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6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7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8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9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0DD86" w14:textId="77777777" w:rsidR="00C63115" w:rsidRPr="001C298F" w:rsidRDefault="00C63115" w:rsidP="0073155D">
      <w:pPr>
        <w:pStyle w:val="1"/>
        <w:rPr>
          <w:rFonts w:eastAsia="Times New Roman"/>
        </w:rPr>
      </w:pPr>
      <w:bookmarkStart w:id="0" w:name="_Toc497328047"/>
    </w:p>
    <w:p w14:paraId="576F63E0" w14:textId="77777777" w:rsidR="00C63115" w:rsidRPr="00590C15" w:rsidRDefault="00C63115" w:rsidP="00C63115">
      <w:pPr>
        <w:ind w:firstLine="720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lang w:val="en-US"/>
        </w:rPr>
      </w:pPr>
    </w:p>
    <w:p w14:paraId="67576E80" w14:textId="77777777" w:rsidR="00C63115" w:rsidRPr="00590C15" w:rsidRDefault="00C63115" w:rsidP="00C63115">
      <w:pPr>
        <w:ind w:firstLine="720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lang w:val="en-US"/>
        </w:rPr>
      </w:pPr>
    </w:p>
    <w:p w14:paraId="20371472" w14:textId="77777777" w:rsidR="00C63115" w:rsidRPr="00590C15" w:rsidRDefault="00C63115" w:rsidP="00C63115">
      <w:pPr>
        <w:ind w:firstLine="720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lang w:val="en-US"/>
        </w:rPr>
      </w:pPr>
    </w:p>
    <w:p w14:paraId="7C181B1F" w14:textId="77777777" w:rsidR="00C63115" w:rsidRPr="00590C15" w:rsidRDefault="00C63115" w:rsidP="00C63115">
      <w:pPr>
        <w:ind w:firstLine="720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lang w:val="en-US"/>
        </w:rPr>
      </w:pPr>
    </w:p>
    <w:p w14:paraId="43D57FEE" w14:textId="77777777" w:rsidR="00C63115" w:rsidRPr="00590C15" w:rsidRDefault="00C63115" w:rsidP="00A00AA4">
      <w:pPr>
        <w:rPr>
          <w:rFonts w:ascii="Times New Roman" w:hAnsi="Times New Roman" w:cs="Times New Roman"/>
          <w:b/>
          <w:i/>
          <w:color w:val="FF0000"/>
          <w:sz w:val="48"/>
          <w:szCs w:val="48"/>
          <w:lang w:val="en-US"/>
        </w:rPr>
      </w:pPr>
    </w:p>
    <w:p w14:paraId="7099971D" w14:textId="77777777" w:rsidR="00C63115" w:rsidRPr="00BB245F" w:rsidRDefault="00C63115" w:rsidP="00BB245F">
      <w:pPr>
        <w:pStyle w:val="af4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BB245F">
        <w:rPr>
          <w:rFonts w:ascii="Times New Roman" w:hAnsi="Times New Roman" w:cs="Times New Roman"/>
          <w:b/>
          <w:i/>
          <w:sz w:val="56"/>
          <w:szCs w:val="56"/>
        </w:rPr>
        <w:t>Пояснительная записка</w:t>
      </w:r>
    </w:p>
    <w:p w14:paraId="4F472294" w14:textId="64232F75" w:rsidR="00C63115" w:rsidRPr="00BB245F" w:rsidRDefault="00C63115" w:rsidP="00BB245F">
      <w:pPr>
        <w:pStyle w:val="af4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BB245F">
        <w:rPr>
          <w:rFonts w:ascii="Times New Roman" w:hAnsi="Times New Roman" w:cs="Times New Roman"/>
          <w:b/>
          <w:i/>
          <w:sz w:val="56"/>
          <w:szCs w:val="56"/>
        </w:rPr>
        <w:t xml:space="preserve">к проекту муниципального бюджета </w:t>
      </w:r>
      <w:proofErr w:type="spellStart"/>
      <w:r w:rsidRPr="00BB245F">
        <w:rPr>
          <w:rFonts w:ascii="Times New Roman" w:hAnsi="Times New Roman" w:cs="Times New Roman"/>
          <w:b/>
          <w:i/>
          <w:sz w:val="56"/>
          <w:szCs w:val="56"/>
        </w:rPr>
        <w:t>Бэлць</w:t>
      </w:r>
      <w:proofErr w:type="spellEnd"/>
      <w:r w:rsidRPr="00BB245F">
        <w:rPr>
          <w:rFonts w:ascii="Times New Roman" w:hAnsi="Times New Roman" w:cs="Times New Roman"/>
          <w:b/>
          <w:i/>
          <w:sz w:val="56"/>
          <w:szCs w:val="56"/>
        </w:rPr>
        <w:t xml:space="preserve"> на 20</w:t>
      </w:r>
      <w:r w:rsidR="009959A8" w:rsidRPr="00BB245F">
        <w:rPr>
          <w:rFonts w:ascii="Times New Roman" w:hAnsi="Times New Roman" w:cs="Times New Roman"/>
          <w:b/>
          <w:i/>
          <w:sz w:val="56"/>
          <w:szCs w:val="56"/>
        </w:rPr>
        <w:t>2</w:t>
      </w:r>
      <w:r w:rsidR="004A1B2B">
        <w:rPr>
          <w:rFonts w:ascii="Times New Roman" w:hAnsi="Times New Roman" w:cs="Times New Roman"/>
          <w:b/>
          <w:i/>
          <w:sz w:val="56"/>
          <w:szCs w:val="56"/>
          <w:lang w:val="ro-MD"/>
        </w:rPr>
        <w:t>6</w:t>
      </w:r>
      <w:r w:rsidRPr="00BB245F">
        <w:rPr>
          <w:rFonts w:ascii="Times New Roman" w:hAnsi="Times New Roman" w:cs="Times New Roman"/>
          <w:b/>
          <w:i/>
          <w:sz w:val="56"/>
          <w:szCs w:val="56"/>
        </w:rPr>
        <w:t xml:space="preserve"> год</w:t>
      </w:r>
    </w:p>
    <w:p w14:paraId="77066918" w14:textId="77777777" w:rsidR="00C63115" w:rsidRPr="00D20226" w:rsidRDefault="00C63115" w:rsidP="00C63115">
      <w:pPr>
        <w:ind w:firstLine="720"/>
        <w:jc w:val="both"/>
        <w:rPr>
          <w:rFonts w:ascii="Times New Roman" w:eastAsia="Times New Roman" w:hAnsi="Times New Roman" w:cs="Times New Roman"/>
          <w:b/>
          <w:bCs/>
          <w:sz w:val="52"/>
          <w:szCs w:val="52"/>
          <w:u w:val="single"/>
        </w:rPr>
      </w:pPr>
    </w:p>
    <w:p w14:paraId="4BFABC0C" w14:textId="77777777" w:rsidR="00C63115" w:rsidRPr="00D20226" w:rsidRDefault="00C63115" w:rsidP="00C63115">
      <w:pPr>
        <w:ind w:firstLine="720"/>
        <w:jc w:val="both"/>
        <w:rPr>
          <w:rFonts w:ascii="Times New Roman" w:eastAsia="Times New Roman" w:hAnsi="Times New Roman" w:cs="Times New Roman"/>
          <w:b/>
          <w:bCs/>
          <w:i/>
          <w:sz w:val="52"/>
          <w:szCs w:val="52"/>
          <w:u w:val="single"/>
        </w:rPr>
      </w:pPr>
    </w:p>
    <w:p w14:paraId="6D0CFBC9" w14:textId="77777777" w:rsidR="00C63115" w:rsidRPr="00D20226" w:rsidRDefault="00C63115" w:rsidP="00C63115">
      <w:pPr>
        <w:ind w:firstLine="720"/>
        <w:jc w:val="both"/>
        <w:rPr>
          <w:rFonts w:ascii="Times New Roman" w:eastAsia="Times New Roman" w:hAnsi="Times New Roman" w:cs="Times New Roman"/>
          <w:b/>
          <w:bCs/>
          <w:i/>
          <w:sz w:val="52"/>
          <w:szCs w:val="52"/>
          <w:u w:val="single"/>
        </w:rPr>
      </w:pPr>
    </w:p>
    <w:p w14:paraId="26244FA6" w14:textId="77777777" w:rsidR="00C63115" w:rsidRPr="00D20226" w:rsidRDefault="00C63115" w:rsidP="00C63115">
      <w:pPr>
        <w:ind w:firstLine="720"/>
        <w:jc w:val="both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</w:rPr>
      </w:pPr>
    </w:p>
    <w:p w14:paraId="5A105012" w14:textId="77777777" w:rsidR="00C63115" w:rsidRDefault="00C63115" w:rsidP="00C63115">
      <w:pPr>
        <w:ind w:firstLine="720"/>
        <w:jc w:val="both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</w:rPr>
      </w:pPr>
    </w:p>
    <w:p w14:paraId="3EDCA84B" w14:textId="77777777" w:rsidR="00BB245F" w:rsidRDefault="00BB245F" w:rsidP="00C63115">
      <w:pPr>
        <w:ind w:firstLine="720"/>
        <w:jc w:val="both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</w:rPr>
      </w:pPr>
    </w:p>
    <w:p w14:paraId="32311259" w14:textId="77777777" w:rsidR="00BB245F" w:rsidRPr="00D20226" w:rsidRDefault="00BB245F" w:rsidP="00C63115">
      <w:pPr>
        <w:ind w:firstLine="720"/>
        <w:jc w:val="both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</w:rPr>
      </w:pPr>
    </w:p>
    <w:p w14:paraId="1F99B6A7" w14:textId="77777777" w:rsidR="00C63115" w:rsidRPr="00D20226" w:rsidRDefault="00C63115" w:rsidP="00C63115">
      <w:pPr>
        <w:ind w:firstLine="720"/>
        <w:jc w:val="both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</w:rPr>
      </w:pPr>
    </w:p>
    <w:p w14:paraId="6700E1BC" w14:textId="77777777" w:rsidR="00C63115" w:rsidRPr="00D20226" w:rsidRDefault="00C63115" w:rsidP="00C63115">
      <w:pPr>
        <w:ind w:firstLine="720"/>
        <w:jc w:val="both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</w:rPr>
      </w:pPr>
    </w:p>
    <w:p w14:paraId="27E0C490" w14:textId="77777777" w:rsidR="00C63115" w:rsidRPr="00D20226" w:rsidRDefault="00C63115" w:rsidP="00C63115">
      <w:pPr>
        <w:ind w:firstLine="720"/>
        <w:jc w:val="both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</w:rPr>
      </w:pPr>
    </w:p>
    <w:p w14:paraId="74E184ED" w14:textId="77777777" w:rsidR="00C63115" w:rsidRPr="00E27124" w:rsidRDefault="00C63115" w:rsidP="00C63115">
      <w:pPr>
        <w:ind w:firstLine="7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proofErr w:type="spellStart"/>
      <w:r w:rsidRPr="00E27124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мун</w:t>
      </w:r>
      <w:proofErr w:type="spellEnd"/>
      <w:r w:rsidRPr="00E27124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. </w:t>
      </w:r>
      <w:proofErr w:type="spellStart"/>
      <w:r w:rsidRPr="00E27124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Бэлць</w:t>
      </w:r>
      <w:proofErr w:type="spellEnd"/>
    </w:p>
    <w:p w14:paraId="0AB57648" w14:textId="24BFE316" w:rsidR="00C63115" w:rsidRPr="00CE26E6" w:rsidRDefault="009959A8" w:rsidP="00C63115">
      <w:pPr>
        <w:ind w:firstLine="7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/>
        </w:rPr>
      </w:pPr>
      <w:r w:rsidRPr="00E27124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20</w:t>
      </w:r>
      <w:r w:rsidR="00A6516E" w:rsidRPr="00E27124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2</w:t>
      </w:r>
      <w:r w:rsidR="004A1B2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/>
        </w:rPr>
        <w:t>5</w:t>
      </w:r>
    </w:p>
    <w:sdt>
      <w:sdtPr>
        <w:rPr>
          <w:b/>
          <w:bCs/>
        </w:rPr>
        <w:id w:val="10885113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6E875722" w14:textId="77777777" w:rsidR="00480676" w:rsidRPr="00652E9D" w:rsidRDefault="00480676" w:rsidP="00247822">
          <w:pPr>
            <w:pStyle w:val="af4"/>
            <w:jc w:val="center"/>
            <w:rPr>
              <w:rFonts w:ascii="Times New Roman" w:hAnsi="Times New Roman" w:cs="Times New Roman"/>
              <w:b/>
              <w:i/>
              <w:sz w:val="28"/>
              <w:szCs w:val="28"/>
            </w:rPr>
          </w:pPr>
          <w:r w:rsidRPr="00652E9D">
            <w:rPr>
              <w:rFonts w:ascii="Times New Roman" w:hAnsi="Times New Roman" w:cs="Times New Roman"/>
              <w:b/>
              <w:i/>
              <w:sz w:val="28"/>
              <w:szCs w:val="28"/>
            </w:rPr>
            <w:t>Содержание</w:t>
          </w:r>
        </w:p>
        <w:p w14:paraId="2CCF6501" w14:textId="481CE555" w:rsidR="00652E9D" w:rsidRPr="00652E9D" w:rsidRDefault="00FC7CB8" w:rsidP="00652E9D">
          <w:pPr>
            <w:pStyle w:val="1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ru-RU"/>
              <w14:ligatures w14:val="standardContextual"/>
            </w:rPr>
          </w:pPr>
          <w:r w:rsidRPr="00652E9D">
            <w:fldChar w:fldCharType="begin"/>
          </w:r>
          <w:r w:rsidR="00480676" w:rsidRPr="00652E9D">
            <w:instrText xml:space="preserve"> TOC \o "1-3" \h \z \u </w:instrText>
          </w:r>
          <w:r w:rsidRPr="00652E9D">
            <w:fldChar w:fldCharType="separate"/>
          </w:r>
          <w:hyperlink w:anchor="_Toc214284334" w:history="1">
            <w:r w:rsidR="00652E9D" w:rsidRPr="00652E9D">
              <w:rPr>
                <w:rStyle w:val="ab"/>
              </w:rPr>
              <w:t>I.</w:t>
            </w:r>
            <w:r w:rsidR="00652E9D" w:rsidRPr="00652E9D"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ru-RU"/>
                <w14:ligatures w14:val="standardContextual"/>
              </w:rPr>
              <w:tab/>
            </w:r>
            <w:r w:rsidR="00652E9D" w:rsidRPr="00652E9D">
              <w:rPr>
                <w:rStyle w:val="ab"/>
              </w:rPr>
              <w:t>Введение</w:t>
            </w:r>
            <w:r w:rsidR="00652E9D" w:rsidRPr="00652E9D">
              <w:rPr>
                <w:webHidden/>
              </w:rPr>
              <w:tab/>
            </w:r>
            <w:r w:rsidR="00652E9D" w:rsidRPr="00652E9D">
              <w:rPr>
                <w:webHidden/>
              </w:rPr>
              <w:fldChar w:fldCharType="begin"/>
            </w:r>
            <w:r w:rsidR="00652E9D" w:rsidRPr="00652E9D">
              <w:rPr>
                <w:webHidden/>
              </w:rPr>
              <w:instrText xml:space="preserve"> PAGEREF _Toc214284334 \h </w:instrText>
            </w:r>
            <w:r w:rsidR="00652E9D" w:rsidRPr="00652E9D">
              <w:rPr>
                <w:webHidden/>
              </w:rPr>
            </w:r>
            <w:r w:rsidR="00652E9D" w:rsidRPr="00652E9D">
              <w:rPr>
                <w:webHidden/>
              </w:rPr>
              <w:fldChar w:fldCharType="separate"/>
            </w:r>
            <w:r w:rsidR="003540E6">
              <w:rPr>
                <w:webHidden/>
              </w:rPr>
              <w:t>2</w:t>
            </w:r>
            <w:r w:rsidR="00652E9D" w:rsidRPr="00652E9D">
              <w:rPr>
                <w:webHidden/>
              </w:rPr>
              <w:fldChar w:fldCharType="end"/>
            </w:r>
          </w:hyperlink>
        </w:p>
        <w:p w14:paraId="2B62B4BA" w14:textId="2CEFF2A6" w:rsidR="00652E9D" w:rsidRPr="00652E9D" w:rsidRDefault="00652E9D">
          <w:pPr>
            <w:pStyle w:val="31"/>
            <w:rPr>
              <w:rFonts w:asciiTheme="minorHAnsi" w:hAnsiTheme="minorHAnsi"/>
              <w:b w:val="0"/>
              <w:bCs w:val="0"/>
              <w:i/>
              <w:kern w:val="2"/>
              <w:sz w:val="24"/>
              <w:szCs w:val="24"/>
              <w14:ligatures w14:val="standardContextual"/>
            </w:rPr>
          </w:pPr>
          <w:hyperlink w:anchor="_Toc214284335" w:history="1">
            <w:r w:rsidRPr="00652E9D">
              <w:rPr>
                <w:rStyle w:val="ab"/>
                <w:i/>
              </w:rPr>
              <w:t>II. Макроэкономический контекст</w:t>
            </w:r>
            <w:r w:rsidRPr="00652E9D">
              <w:rPr>
                <w:i/>
                <w:webHidden/>
              </w:rPr>
              <w:tab/>
            </w:r>
            <w:r w:rsidRPr="00652E9D">
              <w:rPr>
                <w:i/>
                <w:webHidden/>
              </w:rPr>
              <w:fldChar w:fldCharType="begin"/>
            </w:r>
            <w:r w:rsidRPr="00652E9D">
              <w:rPr>
                <w:i/>
                <w:webHidden/>
              </w:rPr>
              <w:instrText xml:space="preserve"> PAGEREF _Toc214284335 \h </w:instrText>
            </w:r>
            <w:r w:rsidRPr="00652E9D">
              <w:rPr>
                <w:i/>
                <w:webHidden/>
              </w:rPr>
            </w:r>
            <w:r w:rsidRPr="00652E9D">
              <w:rPr>
                <w:i/>
                <w:webHidden/>
              </w:rPr>
              <w:fldChar w:fldCharType="separate"/>
            </w:r>
            <w:r w:rsidR="003540E6">
              <w:rPr>
                <w:i/>
                <w:webHidden/>
              </w:rPr>
              <w:t>3</w:t>
            </w:r>
            <w:r w:rsidRPr="00652E9D">
              <w:rPr>
                <w:i/>
                <w:webHidden/>
              </w:rPr>
              <w:fldChar w:fldCharType="end"/>
            </w:r>
          </w:hyperlink>
        </w:p>
        <w:p w14:paraId="04BC037D" w14:textId="0A38F63C" w:rsidR="00652E9D" w:rsidRPr="00652E9D" w:rsidRDefault="00652E9D" w:rsidP="00652E9D">
          <w:pPr>
            <w:pStyle w:val="12"/>
            <w:spacing w:before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ru-RU"/>
              <w14:ligatures w14:val="standardContextual"/>
            </w:rPr>
          </w:pPr>
          <w:hyperlink w:anchor="_Toc214284336" w:history="1">
            <w:r w:rsidRPr="00652E9D">
              <w:rPr>
                <w:rStyle w:val="ab"/>
              </w:rPr>
              <w:t xml:space="preserve">III. </w:t>
            </w:r>
            <w:r w:rsidRPr="00652E9D">
              <w:rPr>
                <w:rStyle w:val="ab"/>
                <w:lang w:val="ru-RU"/>
              </w:rPr>
              <w:t>Доходы местного бюджета</w:t>
            </w:r>
            <w:r w:rsidRPr="00652E9D">
              <w:rPr>
                <w:webHidden/>
              </w:rPr>
              <w:tab/>
            </w:r>
            <w:r w:rsidRPr="00652E9D">
              <w:rPr>
                <w:webHidden/>
              </w:rPr>
              <w:fldChar w:fldCharType="begin"/>
            </w:r>
            <w:r w:rsidRPr="00652E9D">
              <w:rPr>
                <w:webHidden/>
              </w:rPr>
              <w:instrText xml:space="preserve"> PAGEREF _Toc214284336 \h </w:instrText>
            </w:r>
            <w:r w:rsidRPr="00652E9D">
              <w:rPr>
                <w:webHidden/>
              </w:rPr>
            </w:r>
            <w:r w:rsidRPr="00652E9D">
              <w:rPr>
                <w:webHidden/>
              </w:rPr>
              <w:fldChar w:fldCharType="separate"/>
            </w:r>
            <w:r w:rsidR="003540E6">
              <w:rPr>
                <w:webHidden/>
              </w:rPr>
              <w:t>3</w:t>
            </w:r>
            <w:r w:rsidRPr="00652E9D">
              <w:rPr>
                <w:webHidden/>
              </w:rPr>
              <w:fldChar w:fldCharType="end"/>
            </w:r>
          </w:hyperlink>
        </w:p>
        <w:p w14:paraId="3BDE8390" w14:textId="478A6E21" w:rsidR="00652E9D" w:rsidRPr="00652E9D" w:rsidRDefault="00652E9D" w:rsidP="00652E9D">
          <w:pPr>
            <w:pStyle w:val="1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ru-RU"/>
              <w14:ligatures w14:val="standardContextual"/>
            </w:rPr>
          </w:pPr>
          <w:hyperlink w:anchor="_Toc214284337" w:history="1">
            <w:r w:rsidRPr="00652E9D">
              <w:rPr>
                <w:rStyle w:val="ab"/>
              </w:rPr>
              <w:t>IV. Расходы муниципального бюджета</w:t>
            </w:r>
            <w:r w:rsidRPr="00652E9D">
              <w:rPr>
                <w:webHidden/>
              </w:rPr>
              <w:tab/>
            </w:r>
            <w:r w:rsidRPr="00652E9D">
              <w:rPr>
                <w:webHidden/>
              </w:rPr>
              <w:fldChar w:fldCharType="begin"/>
            </w:r>
            <w:r w:rsidRPr="00652E9D">
              <w:rPr>
                <w:webHidden/>
              </w:rPr>
              <w:instrText xml:space="preserve"> PAGEREF _Toc214284337 \h </w:instrText>
            </w:r>
            <w:r w:rsidRPr="00652E9D">
              <w:rPr>
                <w:webHidden/>
              </w:rPr>
            </w:r>
            <w:r w:rsidRPr="00652E9D">
              <w:rPr>
                <w:webHidden/>
              </w:rPr>
              <w:fldChar w:fldCharType="separate"/>
            </w:r>
            <w:r w:rsidR="003540E6">
              <w:rPr>
                <w:webHidden/>
              </w:rPr>
              <w:t>8</w:t>
            </w:r>
            <w:r w:rsidRPr="00652E9D">
              <w:rPr>
                <w:webHidden/>
              </w:rPr>
              <w:fldChar w:fldCharType="end"/>
            </w:r>
          </w:hyperlink>
        </w:p>
        <w:p w14:paraId="626A0B25" w14:textId="058C151D" w:rsidR="00652E9D" w:rsidRPr="00652E9D" w:rsidRDefault="00652E9D" w:rsidP="00652E9D">
          <w:pPr>
            <w:pStyle w:val="1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ru-RU"/>
              <w14:ligatures w14:val="standardContextual"/>
            </w:rPr>
          </w:pPr>
          <w:hyperlink w:anchor="_Toc214284338" w:history="1">
            <w:r w:rsidRPr="00652E9D">
              <w:rPr>
                <w:rStyle w:val="ab"/>
              </w:rPr>
              <w:t>V. Бюджеты по программам и результатам</w:t>
            </w:r>
            <w:r w:rsidRPr="00652E9D">
              <w:rPr>
                <w:webHidden/>
              </w:rPr>
              <w:tab/>
            </w:r>
            <w:r w:rsidRPr="00652E9D">
              <w:rPr>
                <w:webHidden/>
              </w:rPr>
              <w:fldChar w:fldCharType="begin"/>
            </w:r>
            <w:r w:rsidRPr="00652E9D">
              <w:rPr>
                <w:webHidden/>
              </w:rPr>
              <w:instrText xml:space="preserve"> PAGEREF _Toc214284338 \h </w:instrText>
            </w:r>
            <w:r w:rsidRPr="00652E9D">
              <w:rPr>
                <w:webHidden/>
              </w:rPr>
            </w:r>
            <w:r w:rsidRPr="00652E9D">
              <w:rPr>
                <w:webHidden/>
              </w:rPr>
              <w:fldChar w:fldCharType="separate"/>
            </w:r>
            <w:r w:rsidR="003540E6">
              <w:rPr>
                <w:webHidden/>
              </w:rPr>
              <w:t>13</w:t>
            </w:r>
            <w:r w:rsidRPr="00652E9D">
              <w:rPr>
                <w:webHidden/>
              </w:rPr>
              <w:fldChar w:fldCharType="end"/>
            </w:r>
          </w:hyperlink>
        </w:p>
        <w:p w14:paraId="193A707F" w14:textId="6A7E3282" w:rsidR="00652E9D" w:rsidRPr="00652E9D" w:rsidRDefault="00652E9D" w:rsidP="00652E9D">
          <w:pPr>
            <w:pStyle w:val="1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ru-RU"/>
              <w14:ligatures w14:val="standardContextual"/>
            </w:rPr>
          </w:pPr>
          <w:hyperlink w:anchor="_Toc214284339" w:history="1">
            <w:r w:rsidRPr="00652E9D">
              <w:rPr>
                <w:rStyle w:val="ab"/>
              </w:rPr>
              <w:t>Группа 01</w:t>
            </w:r>
            <w:r w:rsidRPr="00652E9D">
              <w:rPr>
                <w:rStyle w:val="ab"/>
                <w:lang w:val="ru-RU"/>
              </w:rPr>
              <w:t>.</w:t>
            </w:r>
            <w:r w:rsidRPr="00652E9D">
              <w:rPr>
                <w:rStyle w:val="ab"/>
              </w:rPr>
              <w:t xml:space="preserve"> </w:t>
            </w:r>
            <w:r w:rsidRPr="00652E9D">
              <w:rPr>
                <w:rStyle w:val="ab"/>
                <w:lang w:val="ru-RU"/>
              </w:rPr>
              <w:t>Г</w:t>
            </w:r>
            <w:r w:rsidRPr="00652E9D">
              <w:rPr>
                <w:rStyle w:val="ab"/>
              </w:rPr>
              <w:t xml:space="preserve">осударственные </w:t>
            </w:r>
            <w:r w:rsidRPr="00652E9D">
              <w:rPr>
                <w:rStyle w:val="ab"/>
                <w:lang w:val="ru-RU"/>
              </w:rPr>
              <w:t>услуги</w:t>
            </w:r>
            <w:r w:rsidRPr="00652E9D">
              <w:rPr>
                <w:rStyle w:val="ab"/>
              </w:rPr>
              <w:t xml:space="preserve"> общего назначения</w:t>
            </w:r>
            <w:r w:rsidRPr="00652E9D">
              <w:rPr>
                <w:webHidden/>
              </w:rPr>
              <w:tab/>
            </w:r>
            <w:r w:rsidRPr="00652E9D">
              <w:rPr>
                <w:webHidden/>
              </w:rPr>
              <w:fldChar w:fldCharType="begin"/>
            </w:r>
            <w:r w:rsidRPr="00652E9D">
              <w:rPr>
                <w:webHidden/>
              </w:rPr>
              <w:instrText xml:space="preserve"> PAGEREF _Toc214284339 \h </w:instrText>
            </w:r>
            <w:r w:rsidRPr="00652E9D">
              <w:rPr>
                <w:webHidden/>
              </w:rPr>
            </w:r>
            <w:r w:rsidRPr="00652E9D">
              <w:rPr>
                <w:webHidden/>
              </w:rPr>
              <w:fldChar w:fldCharType="separate"/>
            </w:r>
            <w:r w:rsidR="003540E6">
              <w:rPr>
                <w:webHidden/>
              </w:rPr>
              <w:t>13</w:t>
            </w:r>
            <w:r w:rsidRPr="00652E9D">
              <w:rPr>
                <w:webHidden/>
              </w:rPr>
              <w:fldChar w:fldCharType="end"/>
            </w:r>
          </w:hyperlink>
        </w:p>
        <w:p w14:paraId="71FA7ABF" w14:textId="5C1D364C" w:rsidR="00652E9D" w:rsidRPr="00652E9D" w:rsidRDefault="00652E9D" w:rsidP="00652E9D">
          <w:pPr>
            <w:pStyle w:val="1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ru-RU"/>
              <w14:ligatures w14:val="standardContextual"/>
            </w:rPr>
          </w:pPr>
          <w:hyperlink w:anchor="_Toc214284340" w:history="1">
            <w:r w:rsidRPr="00652E9D">
              <w:rPr>
                <w:rStyle w:val="ab"/>
              </w:rPr>
              <w:t>Группа 02</w:t>
            </w:r>
            <w:r w:rsidRPr="00652E9D">
              <w:rPr>
                <w:rStyle w:val="ab"/>
                <w:lang w:val="ru-RU"/>
              </w:rPr>
              <w:t>.</w:t>
            </w:r>
            <w:r w:rsidRPr="00652E9D">
              <w:rPr>
                <w:rStyle w:val="ab"/>
              </w:rPr>
              <w:t xml:space="preserve"> Национальная Оборона</w:t>
            </w:r>
            <w:r w:rsidRPr="00652E9D">
              <w:rPr>
                <w:webHidden/>
              </w:rPr>
              <w:tab/>
            </w:r>
            <w:r w:rsidRPr="00652E9D">
              <w:rPr>
                <w:webHidden/>
              </w:rPr>
              <w:fldChar w:fldCharType="begin"/>
            </w:r>
            <w:r w:rsidRPr="00652E9D">
              <w:rPr>
                <w:webHidden/>
              </w:rPr>
              <w:instrText xml:space="preserve"> PAGEREF _Toc214284340 \h </w:instrText>
            </w:r>
            <w:r w:rsidRPr="00652E9D">
              <w:rPr>
                <w:webHidden/>
              </w:rPr>
            </w:r>
            <w:r w:rsidRPr="00652E9D">
              <w:rPr>
                <w:webHidden/>
              </w:rPr>
              <w:fldChar w:fldCharType="separate"/>
            </w:r>
            <w:r w:rsidR="003540E6">
              <w:rPr>
                <w:webHidden/>
              </w:rPr>
              <w:t>15</w:t>
            </w:r>
            <w:r w:rsidRPr="00652E9D">
              <w:rPr>
                <w:webHidden/>
              </w:rPr>
              <w:fldChar w:fldCharType="end"/>
            </w:r>
          </w:hyperlink>
        </w:p>
        <w:p w14:paraId="3143DD96" w14:textId="3D7F11A5" w:rsidR="00652E9D" w:rsidRPr="00652E9D" w:rsidRDefault="00652E9D">
          <w:pPr>
            <w:pStyle w:val="21"/>
            <w:rPr>
              <w:rFonts w:asciiTheme="minorHAnsi" w:eastAsiaTheme="minorEastAsia" w:hAnsiTheme="minorHAnsi" w:cstheme="minorBidi"/>
              <w:b w:val="0"/>
              <w:i/>
              <w:iCs w:val="0"/>
              <w:kern w:val="2"/>
              <w:sz w:val="24"/>
              <w:szCs w:val="24"/>
              <w:lang w:val="ru-RU"/>
              <w14:ligatures w14:val="standardContextual"/>
            </w:rPr>
          </w:pPr>
          <w:hyperlink w:anchor="_Toc214284341" w:history="1">
            <w:r w:rsidRPr="00652E9D">
              <w:rPr>
                <w:rStyle w:val="ab"/>
                <w:i/>
                <w:iCs w:val="0"/>
              </w:rPr>
              <w:t>Группа 04. Услуги в области экономики</w:t>
            </w:r>
            <w:r w:rsidRPr="00652E9D">
              <w:rPr>
                <w:i/>
                <w:iCs w:val="0"/>
                <w:webHidden/>
              </w:rPr>
              <w:tab/>
            </w:r>
            <w:r w:rsidRPr="00652E9D">
              <w:rPr>
                <w:i/>
                <w:iCs w:val="0"/>
                <w:webHidden/>
              </w:rPr>
              <w:fldChar w:fldCharType="begin"/>
            </w:r>
            <w:r w:rsidRPr="00652E9D">
              <w:rPr>
                <w:i/>
                <w:iCs w:val="0"/>
                <w:webHidden/>
              </w:rPr>
              <w:instrText xml:space="preserve"> PAGEREF _Toc214284341 \h </w:instrText>
            </w:r>
            <w:r w:rsidRPr="00652E9D">
              <w:rPr>
                <w:i/>
                <w:iCs w:val="0"/>
                <w:webHidden/>
              </w:rPr>
            </w:r>
            <w:r w:rsidRPr="00652E9D">
              <w:rPr>
                <w:i/>
                <w:iCs w:val="0"/>
                <w:webHidden/>
              </w:rPr>
              <w:fldChar w:fldCharType="separate"/>
            </w:r>
            <w:r w:rsidR="003540E6">
              <w:rPr>
                <w:i/>
                <w:iCs w:val="0"/>
                <w:webHidden/>
              </w:rPr>
              <w:t>16</w:t>
            </w:r>
            <w:r w:rsidRPr="00652E9D">
              <w:rPr>
                <w:i/>
                <w:iCs w:val="0"/>
                <w:webHidden/>
              </w:rPr>
              <w:fldChar w:fldCharType="end"/>
            </w:r>
          </w:hyperlink>
        </w:p>
        <w:p w14:paraId="1398820F" w14:textId="4FB00FF6" w:rsidR="00652E9D" w:rsidRPr="00652E9D" w:rsidRDefault="00652E9D">
          <w:pPr>
            <w:pStyle w:val="21"/>
            <w:rPr>
              <w:rFonts w:asciiTheme="minorHAnsi" w:eastAsiaTheme="minorEastAsia" w:hAnsiTheme="minorHAnsi" w:cstheme="minorBidi"/>
              <w:b w:val="0"/>
              <w:i/>
              <w:iCs w:val="0"/>
              <w:kern w:val="2"/>
              <w:sz w:val="24"/>
              <w:szCs w:val="24"/>
              <w:lang w:val="ru-RU"/>
              <w14:ligatures w14:val="standardContextual"/>
            </w:rPr>
          </w:pPr>
          <w:hyperlink w:anchor="_Toc214284342" w:history="1">
            <w:r w:rsidRPr="00652E9D">
              <w:rPr>
                <w:rStyle w:val="ab"/>
                <w:i/>
                <w:iCs w:val="0"/>
              </w:rPr>
              <w:t>Группа 05. Охрана окружающей среды</w:t>
            </w:r>
            <w:r w:rsidRPr="00652E9D">
              <w:rPr>
                <w:i/>
                <w:iCs w:val="0"/>
                <w:webHidden/>
              </w:rPr>
              <w:tab/>
            </w:r>
            <w:r w:rsidRPr="00652E9D">
              <w:rPr>
                <w:i/>
                <w:iCs w:val="0"/>
                <w:webHidden/>
              </w:rPr>
              <w:fldChar w:fldCharType="begin"/>
            </w:r>
            <w:r w:rsidRPr="00652E9D">
              <w:rPr>
                <w:i/>
                <w:iCs w:val="0"/>
                <w:webHidden/>
              </w:rPr>
              <w:instrText xml:space="preserve"> PAGEREF _Toc214284342 \h </w:instrText>
            </w:r>
            <w:r w:rsidRPr="00652E9D">
              <w:rPr>
                <w:i/>
                <w:iCs w:val="0"/>
                <w:webHidden/>
              </w:rPr>
            </w:r>
            <w:r w:rsidRPr="00652E9D">
              <w:rPr>
                <w:i/>
                <w:iCs w:val="0"/>
                <w:webHidden/>
              </w:rPr>
              <w:fldChar w:fldCharType="separate"/>
            </w:r>
            <w:r w:rsidR="003540E6">
              <w:rPr>
                <w:i/>
                <w:iCs w:val="0"/>
                <w:webHidden/>
              </w:rPr>
              <w:t>17</w:t>
            </w:r>
            <w:r w:rsidRPr="00652E9D">
              <w:rPr>
                <w:i/>
                <w:iCs w:val="0"/>
                <w:webHidden/>
              </w:rPr>
              <w:fldChar w:fldCharType="end"/>
            </w:r>
          </w:hyperlink>
        </w:p>
        <w:p w14:paraId="5CC246A0" w14:textId="1C0A1481" w:rsidR="00652E9D" w:rsidRPr="00652E9D" w:rsidRDefault="00652E9D" w:rsidP="00652E9D">
          <w:pPr>
            <w:pStyle w:val="1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ru-RU"/>
              <w14:ligatures w14:val="standardContextual"/>
            </w:rPr>
          </w:pPr>
          <w:hyperlink w:anchor="_Toc214284343" w:history="1">
            <w:r w:rsidRPr="00652E9D">
              <w:rPr>
                <w:rStyle w:val="ab"/>
              </w:rPr>
              <w:t>Группа 06. Жилищно-коммунальное хозяйство</w:t>
            </w:r>
            <w:r w:rsidRPr="00652E9D">
              <w:rPr>
                <w:webHidden/>
              </w:rPr>
              <w:tab/>
            </w:r>
            <w:r w:rsidRPr="00652E9D">
              <w:rPr>
                <w:webHidden/>
              </w:rPr>
              <w:fldChar w:fldCharType="begin"/>
            </w:r>
            <w:r w:rsidRPr="00652E9D">
              <w:rPr>
                <w:webHidden/>
              </w:rPr>
              <w:instrText xml:space="preserve"> PAGEREF _Toc214284343 \h </w:instrText>
            </w:r>
            <w:r w:rsidRPr="00652E9D">
              <w:rPr>
                <w:webHidden/>
              </w:rPr>
            </w:r>
            <w:r w:rsidRPr="00652E9D">
              <w:rPr>
                <w:webHidden/>
              </w:rPr>
              <w:fldChar w:fldCharType="separate"/>
            </w:r>
            <w:r w:rsidR="003540E6">
              <w:rPr>
                <w:webHidden/>
              </w:rPr>
              <w:t>18</w:t>
            </w:r>
            <w:r w:rsidRPr="00652E9D">
              <w:rPr>
                <w:webHidden/>
              </w:rPr>
              <w:fldChar w:fldCharType="end"/>
            </w:r>
          </w:hyperlink>
        </w:p>
        <w:p w14:paraId="241C456A" w14:textId="19974064" w:rsidR="00652E9D" w:rsidRPr="00652E9D" w:rsidRDefault="00652E9D" w:rsidP="00652E9D">
          <w:pPr>
            <w:pStyle w:val="1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ru-RU"/>
              <w14:ligatures w14:val="standardContextual"/>
            </w:rPr>
          </w:pPr>
          <w:hyperlink w:anchor="_Toc214284344" w:history="1">
            <w:r w:rsidRPr="00652E9D">
              <w:rPr>
                <w:rStyle w:val="ab"/>
              </w:rPr>
              <w:t>Группа 07. Здравоохранение</w:t>
            </w:r>
            <w:r w:rsidRPr="00652E9D">
              <w:rPr>
                <w:webHidden/>
              </w:rPr>
              <w:tab/>
            </w:r>
            <w:r w:rsidRPr="00652E9D">
              <w:rPr>
                <w:webHidden/>
              </w:rPr>
              <w:fldChar w:fldCharType="begin"/>
            </w:r>
            <w:r w:rsidRPr="00652E9D">
              <w:rPr>
                <w:webHidden/>
              </w:rPr>
              <w:instrText xml:space="preserve"> PAGEREF _Toc214284344 \h </w:instrText>
            </w:r>
            <w:r w:rsidRPr="00652E9D">
              <w:rPr>
                <w:webHidden/>
              </w:rPr>
            </w:r>
            <w:r w:rsidRPr="00652E9D">
              <w:rPr>
                <w:webHidden/>
              </w:rPr>
              <w:fldChar w:fldCharType="separate"/>
            </w:r>
            <w:r w:rsidR="003540E6">
              <w:rPr>
                <w:webHidden/>
              </w:rPr>
              <w:t>20</w:t>
            </w:r>
            <w:r w:rsidRPr="00652E9D">
              <w:rPr>
                <w:webHidden/>
              </w:rPr>
              <w:fldChar w:fldCharType="end"/>
            </w:r>
          </w:hyperlink>
        </w:p>
        <w:p w14:paraId="6B9FAC73" w14:textId="12102531" w:rsidR="00652E9D" w:rsidRPr="00652E9D" w:rsidRDefault="00652E9D" w:rsidP="00652E9D">
          <w:pPr>
            <w:pStyle w:val="1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ru-RU"/>
              <w14:ligatures w14:val="standardContextual"/>
            </w:rPr>
          </w:pPr>
          <w:hyperlink w:anchor="_Toc214284345" w:history="1">
            <w:r w:rsidRPr="00652E9D">
              <w:rPr>
                <w:rStyle w:val="ab"/>
              </w:rPr>
              <w:t>Группа 08.  Культура, спорт, молодежь, культы и отдых</w:t>
            </w:r>
            <w:r w:rsidRPr="00652E9D">
              <w:rPr>
                <w:webHidden/>
              </w:rPr>
              <w:tab/>
            </w:r>
            <w:r w:rsidRPr="00652E9D">
              <w:rPr>
                <w:webHidden/>
              </w:rPr>
              <w:fldChar w:fldCharType="begin"/>
            </w:r>
            <w:r w:rsidRPr="00652E9D">
              <w:rPr>
                <w:webHidden/>
              </w:rPr>
              <w:instrText xml:space="preserve"> PAGEREF _Toc214284345 \h </w:instrText>
            </w:r>
            <w:r w:rsidRPr="00652E9D">
              <w:rPr>
                <w:webHidden/>
              </w:rPr>
            </w:r>
            <w:r w:rsidRPr="00652E9D">
              <w:rPr>
                <w:webHidden/>
              </w:rPr>
              <w:fldChar w:fldCharType="separate"/>
            </w:r>
            <w:r w:rsidR="003540E6">
              <w:rPr>
                <w:webHidden/>
              </w:rPr>
              <w:t>21</w:t>
            </w:r>
            <w:r w:rsidRPr="00652E9D">
              <w:rPr>
                <w:webHidden/>
              </w:rPr>
              <w:fldChar w:fldCharType="end"/>
            </w:r>
          </w:hyperlink>
        </w:p>
        <w:p w14:paraId="67A7B9C7" w14:textId="2235C7FD" w:rsidR="00652E9D" w:rsidRPr="00652E9D" w:rsidRDefault="00652E9D" w:rsidP="00652E9D">
          <w:pPr>
            <w:pStyle w:val="1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ru-RU"/>
              <w14:ligatures w14:val="standardContextual"/>
            </w:rPr>
          </w:pPr>
          <w:hyperlink w:anchor="_Toc214284346" w:history="1">
            <w:r w:rsidRPr="00652E9D">
              <w:rPr>
                <w:rStyle w:val="ab"/>
              </w:rPr>
              <w:t>Группа 09</w:t>
            </w:r>
            <w:r w:rsidRPr="00652E9D">
              <w:rPr>
                <w:rStyle w:val="ab"/>
                <w:lang w:val="ru-RU"/>
              </w:rPr>
              <w:t xml:space="preserve">. </w:t>
            </w:r>
            <w:r w:rsidRPr="00652E9D">
              <w:rPr>
                <w:rStyle w:val="ab"/>
              </w:rPr>
              <w:t xml:space="preserve"> Образование</w:t>
            </w:r>
            <w:r w:rsidRPr="00652E9D">
              <w:rPr>
                <w:webHidden/>
              </w:rPr>
              <w:tab/>
            </w:r>
            <w:r w:rsidRPr="00652E9D">
              <w:rPr>
                <w:webHidden/>
              </w:rPr>
              <w:fldChar w:fldCharType="begin"/>
            </w:r>
            <w:r w:rsidRPr="00652E9D">
              <w:rPr>
                <w:webHidden/>
              </w:rPr>
              <w:instrText xml:space="preserve"> PAGEREF _Toc214284346 \h </w:instrText>
            </w:r>
            <w:r w:rsidRPr="00652E9D">
              <w:rPr>
                <w:webHidden/>
              </w:rPr>
            </w:r>
            <w:r w:rsidRPr="00652E9D">
              <w:rPr>
                <w:webHidden/>
              </w:rPr>
              <w:fldChar w:fldCharType="separate"/>
            </w:r>
            <w:r w:rsidR="003540E6">
              <w:rPr>
                <w:webHidden/>
              </w:rPr>
              <w:t>23</w:t>
            </w:r>
            <w:r w:rsidRPr="00652E9D">
              <w:rPr>
                <w:webHidden/>
              </w:rPr>
              <w:fldChar w:fldCharType="end"/>
            </w:r>
          </w:hyperlink>
        </w:p>
        <w:p w14:paraId="288EE6D4" w14:textId="0DB0D8EF" w:rsidR="00652E9D" w:rsidRPr="00652E9D" w:rsidRDefault="00652E9D" w:rsidP="00652E9D">
          <w:pPr>
            <w:pStyle w:val="1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ru-RU"/>
              <w14:ligatures w14:val="standardContextual"/>
            </w:rPr>
          </w:pPr>
          <w:hyperlink w:anchor="_Toc214284347" w:history="1">
            <w:r w:rsidRPr="00652E9D">
              <w:rPr>
                <w:rStyle w:val="ab"/>
              </w:rPr>
              <w:t>Группа 10.  Социальная защита</w:t>
            </w:r>
            <w:r w:rsidRPr="00652E9D">
              <w:rPr>
                <w:webHidden/>
              </w:rPr>
              <w:tab/>
            </w:r>
            <w:r w:rsidRPr="00652E9D">
              <w:rPr>
                <w:webHidden/>
              </w:rPr>
              <w:fldChar w:fldCharType="begin"/>
            </w:r>
            <w:r w:rsidRPr="00652E9D">
              <w:rPr>
                <w:webHidden/>
              </w:rPr>
              <w:instrText xml:space="preserve"> PAGEREF _Toc214284347 \h </w:instrText>
            </w:r>
            <w:r w:rsidRPr="00652E9D">
              <w:rPr>
                <w:webHidden/>
              </w:rPr>
            </w:r>
            <w:r w:rsidRPr="00652E9D">
              <w:rPr>
                <w:webHidden/>
              </w:rPr>
              <w:fldChar w:fldCharType="separate"/>
            </w:r>
            <w:r w:rsidR="003540E6">
              <w:rPr>
                <w:webHidden/>
              </w:rPr>
              <w:t>25</w:t>
            </w:r>
            <w:r w:rsidRPr="00652E9D">
              <w:rPr>
                <w:webHidden/>
              </w:rPr>
              <w:fldChar w:fldCharType="end"/>
            </w:r>
          </w:hyperlink>
        </w:p>
        <w:p w14:paraId="0D3A1D33" w14:textId="29C9A34E" w:rsidR="00652E9D" w:rsidRPr="00652E9D" w:rsidRDefault="00652E9D" w:rsidP="00652E9D">
          <w:pPr>
            <w:pStyle w:val="1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ru-RU"/>
              <w14:ligatures w14:val="standardContextual"/>
            </w:rPr>
          </w:pPr>
          <w:hyperlink w:anchor="_Toc214284348" w:history="1">
            <w:r w:rsidRPr="00652E9D">
              <w:rPr>
                <w:rStyle w:val="ab"/>
              </w:rPr>
              <w:t>VI. Публичный долг</w:t>
            </w:r>
            <w:r w:rsidRPr="00652E9D">
              <w:rPr>
                <w:webHidden/>
              </w:rPr>
              <w:tab/>
            </w:r>
            <w:r w:rsidRPr="00652E9D">
              <w:rPr>
                <w:webHidden/>
              </w:rPr>
              <w:fldChar w:fldCharType="begin"/>
            </w:r>
            <w:r w:rsidRPr="00652E9D">
              <w:rPr>
                <w:webHidden/>
              </w:rPr>
              <w:instrText xml:space="preserve"> PAGEREF _Toc214284348 \h </w:instrText>
            </w:r>
            <w:r w:rsidRPr="00652E9D">
              <w:rPr>
                <w:webHidden/>
              </w:rPr>
            </w:r>
            <w:r w:rsidRPr="00652E9D">
              <w:rPr>
                <w:webHidden/>
              </w:rPr>
              <w:fldChar w:fldCharType="separate"/>
            </w:r>
            <w:r w:rsidR="003540E6">
              <w:rPr>
                <w:webHidden/>
              </w:rPr>
              <w:t>27</w:t>
            </w:r>
            <w:r w:rsidRPr="00652E9D">
              <w:rPr>
                <w:webHidden/>
              </w:rPr>
              <w:fldChar w:fldCharType="end"/>
            </w:r>
          </w:hyperlink>
        </w:p>
        <w:p w14:paraId="67471801" w14:textId="097EDA43" w:rsidR="00480676" w:rsidRPr="00D20226" w:rsidRDefault="00FC7CB8" w:rsidP="00247822">
          <w:pPr>
            <w:pStyle w:val="af4"/>
          </w:pPr>
          <w:r w:rsidRPr="00652E9D">
            <w:rPr>
              <w:rFonts w:ascii="Times New Roman" w:hAnsi="Times New Roman" w:cs="Times New Roman"/>
              <w:b/>
              <w:bCs/>
              <w:i/>
              <w:sz w:val="28"/>
              <w:szCs w:val="28"/>
            </w:rPr>
            <w:fldChar w:fldCharType="end"/>
          </w:r>
        </w:p>
      </w:sdtContent>
    </w:sdt>
    <w:p w14:paraId="2D70C1A5" w14:textId="47FB0A06" w:rsidR="00C63115" w:rsidRPr="00D20226" w:rsidRDefault="00652E9D" w:rsidP="00652E9D">
      <w:pPr>
        <w:tabs>
          <w:tab w:val="left" w:pos="2265"/>
        </w:tabs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9C1A444" w14:textId="77777777" w:rsidR="00C63115" w:rsidRPr="00704444" w:rsidRDefault="00C63115" w:rsidP="00C63115">
      <w:pPr>
        <w:ind w:firstLine="720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</w:rPr>
      </w:pPr>
    </w:p>
    <w:p w14:paraId="74C7AFEC" w14:textId="77777777" w:rsidR="00C63115" w:rsidRPr="00704444" w:rsidRDefault="00C63115" w:rsidP="00C63115">
      <w:pPr>
        <w:ind w:firstLine="720"/>
        <w:rPr>
          <w:rFonts w:ascii="Times New Roman" w:eastAsia="Times New Roman" w:hAnsi="Times New Roman" w:cs="Times New Roman"/>
          <w:bCs/>
          <w:i/>
          <w:sz w:val="28"/>
          <w:szCs w:val="28"/>
          <w:lang w:val="en-US"/>
        </w:rPr>
        <w:sectPr w:rsidR="00C63115" w:rsidRPr="00704444" w:rsidSect="00795F8F">
          <w:footerReference w:type="even" r:id="rId8"/>
          <w:footerReference w:type="default" r:id="rId9"/>
          <w:footerReference w:type="first" r:id="rId10"/>
          <w:pgSz w:w="11906" w:h="16838"/>
          <w:pgMar w:top="851" w:right="1134" w:bottom="851" w:left="1418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0"/>
          <w:cols w:space="708"/>
          <w:titlePg/>
          <w:docGrid w:linePitch="360"/>
        </w:sectPr>
      </w:pPr>
    </w:p>
    <w:p w14:paraId="57219DCB" w14:textId="3D52E6B0" w:rsidR="00296B40" w:rsidRPr="00704444" w:rsidRDefault="00025755" w:rsidP="00BE47A8">
      <w:pPr>
        <w:pStyle w:val="1"/>
        <w:numPr>
          <w:ilvl w:val="0"/>
          <w:numId w:val="14"/>
        </w:numPr>
      </w:pPr>
      <w:bookmarkStart w:id="1" w:name="_Toc214284334"/>
      <w:bookmarkEnd w:id="0"/>
      <w:r w:rsidRPr="00704444">
        <w:lastRenderedPageBreak/>
        <w:t>В</w:t>
      </w:r>
      <w:r w:rsidR="00CF7ACB" w:rsidRPr="00704444">
        <w:t>ведение</w:t>
      </w:r>
      <w:bookmarkEnd w:id="1"/>
    </w:p>
    <w:p w14:paraId="282562FA" w14:textId="77777777" w:rsidR="006C2F0C" w:rsidRPr="00704444" w:rsidRDefault="006C2F0C" w:rsidP="006C2F0C">
      <w:pPr>
        <w:rPr>
          <w:sz w:val="8"/>
          <w:szCs w:val="8"/>
        </w:rPr>
      </w:pPr>
    </w:p>
    <w:p w14:paraId="3FAF5B19" w14:textId="6C75EB2A" w:rsidR="00EC5D4E" w:rsidRPr="00704444" w:rsidRDefault="00EC5D4E" w:rsidP="00DF4254">
      <w:pPr>
        <w:tabs>
          <w:tab w:val="left" w:pos="10348"/>
        </w:tabs>
        <w:suppressAutoHyphens/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0444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Проект муниципального бюджета на 202</w:t>
      </w:r>
      <w:r w:rsidR="004A1B2B">
        <w:rPr>
          <w:rFonts w:ascii="Times New Roman" w:eastAsia="Times New Roman" w:hAnsi="Times New Roman" w:cs="Times New Roman"/>
          <w:sz w:val="28"/>
          <w:szCs w:val="28"/>
          <w:lang w:val="ro-MD" w:eastAsia="ar-SA"/>
        </w:rPr>
        <w:t>6</w:t>
      </w:r>
      <w:r w:rsidRPr="007044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был разработан в соответствии с положениями Законов Республики Молдова №</w:t>
      </w:r>
      <w:r w:rsidR="00560EDD" w:rsidRPr="00560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044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436 от 28.12.2008 о местном публичном управлении, № 397 от 16.10.2003 г. о местных публичных финансах, №181 от 25.07.2014 г. </w:t>
      </w:r>
      <w:r w:rsidR="00D41A47" w:rsidRPr="00704444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7044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публичных финансах и бюджетно-налоговой ответственности, </w:t>
      </w:r>
      <w:r w:rsidRPr="00704444">
        <w:rPr>
          <w:rFonts w:ascii="Times New Roman" w:hAnsi="Times New Roman" w:cs="Times New Roman"/>
          <w:sz w:val="28"/>
          <w:szCs w:val="28"/>
        </w:rPr>
        <w:t xml:space="preserve">Инструктивного письма </w:t>
      </w:r>
      <w:r w:rsidRPr="00704444">
        <w:rPr>
          <w:rFonts w:ascii="Times New Roman" w:eastAsia="Times New Roman" w:hAnsi="Times New Roman" w:cs="Times New Roman"/>
          <w:sz w:val="28"/>
          <w:szCs w:val="28"/>
          <w:lang w:eastAsia="ar-SA"/>
        </w:rPr>
        <w:t>Министерства финансов Республики Молдова №</w:t>
      </w:r>
      <w:r w:rsidR="00560EDD" w:rsidRPr="00560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04444">
        <w:rPr>
          <w:rFonts w:ascii="Times New Roman" w:eastAsia="Times New Roman" w:hAnsi="Times New Roman" w:cs="Times New Roman"/>
          <w:sz w:val="28"/>
          <w:szCs w:val="28"/>
          <w:lang w:eastAsia="ar-SA"/>
        </w:rPr>
        <w:t>06/2-07</w:t>
      </w:r>
      <w:r w:rsidR="0066078F" w:rsidRPr="00704444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4A1B2B">
        <w:rPr>
          <w:rFonts w:ascii="Times New Roman" w:eastAsia="Times New Roman" w:hAnsi="Times New Roman" w:cs="Times New Roman"/>
          <w:sz w:val="28"/>
          <w:szCs w:val="28"/>
          <w:lang w:val="ro-MD" w:eastAsia="ar-SA"/>
        </w:rPr>
        <w:t>30</w:t>
      </w:r>
      <w:r w:rsidRPr="007044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</w:t>
      </w:r>
      <w:r w:rsidR="004A1B2B">
        <w:rPr>
          <w:rFonts w:ascii="Times New Roman" w:eastAsia="Times New Roman" w:hAnsi="Times New Roman" w:cs="Times New Roman"/>
          <w:sz w:val="28"/>
          <w:szCs w:val="28"/>
          <w:lang w:val="ro-MD" w:eastAsia="ar-SA"/>
        </w:rPr>
        <w:t>25</w:t>
      </w:r>
      <w:r w:rsidRPr="00704444">
        <w:rPr>
          <w:rFonts w:ascii="Times New Roman" w:eastAsia="Times New Roman" w:hAnsi="Times New Roman" w:cs="Times New Roman"/>
          <w:sz w:val="28"/>
          <w:szCs w:val="28"/>
          <w:lang w:eastAsia="ar-SA"/>
        </w:rPr>
        <w:t>.0</w:t>
      </w:r>
      <w:r w:rsidR="00296B40" w:rsidRPr="00704444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704444">
        <w:rPr>
          <w:rFonts w:ascii="Times New Roman" w:eastAsia="Times New Roman" w:hAnsi="Times New Roman" w:cs="Times New Roman"/>
          <w:sz w:val="28"/>
          <w:szCs w:val="28"/>
          <w:lang w:eastAsia="ar-SA"/>
        </w:rPr>
        <w:t>.202</w:t>
      </w:r>
      <w:r w:rsidR="004A1B2B">
        <w:rPr>
          <w:rFonts w:ascii="Times New Roman" w:eastAsia="Times New Roman" w:hAnsi="Times New Roman" w:cs="Times New Roman"/>
          <w:sz w:val="28"/>
          <w:szCs w:val="28"/>
          <w:lang w:val="ro-MD" w:eastAsia="ar-SA"/>
        </w:rPr>
        <w:t>5</w:t>
      </w:r>
      <w:r w:rsidRPr="007044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</w:t>
      </w:r>
      <w:r w:rsidRPr="00704444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</w:t>
      </w:r>
      <w:r w:rsidRPr="00704444">
        <w:rPr>
          <w:rFonts w:ascii="Times New Roman" w:eastAsia="Times New Roman" w:hAnsi="Times New Roman" w:cs="Times New Roman"/>
          <w:sz w:val="28"/>
          <w:szCs w:val="28"/>
          <w:lang w:eastAsia="ar-SA"/>
        </w:rPr>
        <w:t>с описанием особенностей разработки органами местного публичного управления проектов местных бюджетов на 202</w:t>
      </w:r>
      <w:r w:rsidR="004A1B2B">
        <w:rPr>
          <w:rFonts w:ascii="Times New Roman" w:eastAsia="Times New Roman" w:hAnsi="Times New Roman" w:cs="Times New Roman"/>
          <w:sz w:val="28"/>
          <w:szCs w:val="28"/>
          <w:lang w:val="ro-MD" w:eastAsia="ar-SA"/>
        </w:rPr>
        <w:t>6</w:t>
      </w:r>
      <w:r w:rsidRPr="007044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и прогноза на 202</w:t>
      </w:r>
      <w:r w:rsidR="004A1B2B">
        <w:rPr>
          <w:rFonts w:ascii="Times New Roman" w:eastAsia="Times New Roman" w:hAnsi="Times New Roman" w:cs="Times New Roman"/>
          <w:sz w:val="28"/>
          <w:szCs w:val="28"/>
          <w:lang w:val="ro-MD" w:eastAsia="ar-SA"/>
        </w:rPr>
        <w:t>7</w:t>
      </w:r>
      <w:r w:rsidRPr="00704444">
        <w:rPr>
          <w:rFonts w:ascii="Times New Roman" w:eastAsia="Times New Roman" w:hAnsi="Times New Roman" w:cs="Times New Roman"/>
          <w:sz w:val="28"/>
          <w:szCs w:val="28"/>
          <w:lang w:eastAsia="ar-SA"/>
        </w:rPr>
        <w:t>-202</w:t>
      </w:r>
      <w:r w:rsidR="004A1B2B">
        <w:rPr>
          <w:rFonts w:ascii="Times New Roman" w:eastAsia="Times New Roman" w:hAnsi="Times New Roman" w:cs="Times New Roman"/>
          <w:sz w:val="28"/>
          <w:szCs w:val="28"/>
          <w:lang w:val="ro-MD" w:eastAsia="ar-SA"/>
        </w:rPr>
        <w:t>8</w:t>
      </w:r>
      <w:r w:rsidRPr="007044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годы, в соответствии с которыми органы местного публичного управления были проинформированы о государственной политике в области доходов, бюджетных расходов, специфических особенностях установления межбюджетных отношений, лимитах переводов из государственного бюджета в местные бюджеты, а также о требованиях по разработк</w:t>
      </w:r>
      <w:r w:rsidR="00704444" w:rsidRPr="00704444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7044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представлени</w:t>
      </w:r>
      <w:r w:rsidR="00704444" w:rsidRPr="00704444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Pr="007044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бюджетных проектов.</w:t>
      </w:r>
    </w:p>
    <w:p w14:paraId="4546AC91" w14:textId="70A40849" w:rsidR="00EC5D4E" w:rsidRPr="00704444" w:rsidRDefault="00EC5D4E" w:rsidP="00DF4254">
      <w:pPr>
        <w:pStyle w:val="a9"/>
        <w:tabs>
          <w:tab w:val="left" w:pos="10348"/>
        </w:tabs>
        <w:spacing w:after="0" w:line="276" w:lineRule="auto"/>
        <w:ind w:left="0" w:right="141" w:firstLine="709"/>
        <w:jc w:val="both"/>
        <w:rPr>
          <w:sz w:val="28"/>
          <w:szCs w:val="28"/>
        </w:rPr>
      </w:pPr>
      <w:r w:rsidRPr="00704444">
        <w:rPr>
          <w:sz w:val="28"/>
          <w:szCs w:val="28"/>
        </w:rPr>
        <w:t xml:space="preserve">Проект </w:t>
      </w:r>
      <w:r w:rsidR="00E87F31" w:rsidRPr="00704444">
        <w:rPr>
          <w:sz w:val="28"/>
          <w:szCs w:val="28"/>
        </w:rPr>
        <w:t>б</w:t>
      </w:r>
      <w:r w:rsidRPr="00704444">
        <w:rPr>
          <w:sz w:val="28"/>
          <w:szCs w:val="28"/>
        </w:rPr>
        <w:t>юджета на 202</w:t>
      </w:r>
      <w:r w:rsidR="004A1B2B">
        <w:rPr>
          <w:sz w:val="28"/>
          <w:szCs w:val="28"/>
          <w:lang w:val="ro-MD"/>
        </w:rPr>
        <w:t>6</w:t>
      </w:r>
      <w:r w:rsidRPr="00704444">
        <w:rPr>
          <w:sz w:val="28"/>
          <w:szCs w:val="28"/>
          <w:lang w:val="ro-RO"/>
        </w:rPr>
        <w:t xml:space="preserve"> </w:t>
      </w:r>
      <w:r w:rsidRPr="00704444">
        <w:rPr>
          <w:sz w:val="28"/>
          <w:szCs w:val="28"/>
        </w:rPr>
        <w:t>год представлен в проекте Решения об утверждении муниципального бюджета на 202</w:t>
      </w:r>
      <w:r w:rsidR="004A1B2B">
        <w:rPr>
          <w:sz w:val="28"/>
          <w:szCs w:val="28"/>
          <w:lang w:val="ro-MD"/>
        </w:rPr>
        <w:t>6</w:t>
      </w:r>
      <w:r w:rsidRPr="00704444">
        <w:rPr>
          <w:sz w:val="28"/>
          <w:szCs w:val="28"/>
        </w:rPr>
        <w:t xml:space="preserve"> год, который содержит </w:t>
      </w:r>
      <w:r w:rsidRPr="00704444">
        <w:rPr>
          <w:sz w:val="28"/>
          <w:szCs w:val="28"/>
          <w:lang w:val="ro-RO"/>
        </w:rPr>
        <w:t xml:space="preserve">7 </w:t>
      </w:r>
      <w:r w:rsidRPr="00704444">
        <w:rPr>
          <w:sz w:val="28"/>
          <w:szCs w:val="28"/>
        </w:rPr>
        <w:t xml:space="preserve">пунктов с </w:t>
      </w:r>
      <w:r w:rsidRPr="00704444">
        <w:rPr>
          <w:sz w:val="28"/>
          <w:szCs w:val="28"/>
          <w:lang w:val="ro-RO"/>
        </w:rPr>
        <w:t>2</w:t>
      </w:r>
      <w:r w:rsidR="004A1B2B">
        <w:rPr>
          <w:sz w:val="28"/>
          <w:szCs w:val="28"/>
          <w:lang w:val="ro-MD"/>
        </w:rPr>
        <w:t>4</w:t>
      </w:r>
      <w:r w:rsidRPr="00704444">
        <w:rPr>
          <w:sz w:val="28"/>
          <w:szCs w:val="28"/>
          <w:lang w:val="ro-RO"/>
        </w:rPr>
        <w:t xml:space="preserve"> </w:t>
      </w:r>
      <w:r w:rsidRPr="00704444">
        <w:rPr>
          <w:sz w:val="28"/>
          <w:szCs w:val="28"/>
        </w:rPr>
        <w:t>подпунктами и 1</w:t>
      </w:r>
      <w:r w:rsidR="004A1B2B">
        <w:rPr>
          <w:sz w:val="28"/>
          <w:szCs w:val="28"/>
          <w:lang w:val="ro-MD"/>
        </w:rPr>
        <w:t>4</w:t>
      </w:r>
      <w:r w:rsidRPr="00704444">
        <w:rPr>
          <w:sz w:val="28"/>
          <w:szCs w:val="28"/>
        </w:rPr>
        <w:t xml:space="preserve"> приложений со следующими наименованиями: </w:t>
      </w:r>
    </w:p>
    <w:p w14:paraId="43571263" w14:textId="00642308" w:rsidR="00EC5D4E" w:rsidRPr="00704444" w:rsidRDefault="00284CE1" w:rsidP="00BE47A8">
      <w:pPr>
        <w:pStyle w:val="a9"/>
        <w:numPr>
          <w:ilvl w:val="0"/>
          <w:numId w:val="12"/>
        </w:numPr>
        <w:tabs>
          <w:tab w:val="left" w:pos="709"/>
          <w:tab w:val="left" w:pos="993"/>
          <w:tab w:val="left" w:pos="10348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704444">
        <w:rPr>
          <w:sz w:val="28"/>
          <w:szCs w:val="28"/>
        </w:rPr>
        <w:t>О</w:t>
      </w:r>
      <w:r w:rsidR="00EC5D4E" w:rsidRPr="00704444">
        <w:rPr>
          <w:sz w:val="28"/>
          <w:szCs w:val="28"/>
        </w:rPr>
        <w:t xml:space="preserve">бщие показатели и источники финансирования муниципального бюджета </w:t>
      </w:r>
      <w:proofErr w:type="spellStart"/>
      <w:r w:rsidR="00EC5D4E" w:rsidRPr="00704444">
        <w:rPr>
          <w:sz w:val="28"/>
          <w:szCs w:val="28"/>
        </w:rPr>
        <w:t>Бэлць</w:t>
      </w:r>
      <w:proofErr w:type="spellEnd"/>
      <w:r w:rsidR="00EC5D4E" w:rsidRPr="00704444">
        <w:rPr>
          <w:sz w:val="28"/>
          <w:szCs w:val="28"/>
        </w:rPr>
        <w:t xml:space="preserve"> на 202</w:t>
      </w:r>
      <w:r w:rsidR="004A1B2B">
        <w:rPr>
          <w:sz w:val="28"/>
          <w:szCs w:val="28"/>
          <w:lang w:val="ro-MD"/>
        </w:rPr>
        <w:t>6</w:t>
      </w:r>
      <w:r w:rsidR="00EC5D4E" w:rsidRPr="00704444">
        <w:rPr>
          <w:sz w:val="28"/>
          <w:szCs w:val="28"/>
        </w:rPr>
        <w:t xml:space="preserve"> год, согласно приложени</w:t>
      </w:r>
      <w:r w:rsidR="00704444" w:rsidRPr="00704444">
        <w:rPr>
          <w:sz w:val="28"/>
          <w:szCs w:val="28"/>
        </w:rPr>
        <w:t>ю</w:t>
      </w:r>
      <w:r w:rsidR="00EC5D4E" w:rsidRPr="00704444">
        <w:rPr>
          <w:sz w:val="28"/>
          <w:szCs w:val="28"/>
        </w:rPr>
        <w:t xml:space="preserve"> №1; </w:t>
      </w:r>
    </w:p>
    <w:p w14:paraId="7E694663" w14:textId="57ABB6D1" w:rsidR="00EC5D4E" w:rsidRPr="00704444" w:rsidRDefault="00284CE1" w:rsidP="00BE47A8">
      <w:pPr>
        <w:pStyle w:val="a9"/>
        <w:numPr>
          <w:ilvl w:val="0"/>
          <w:numId w:val="12"/>
        </w:numPr>
        <w:tabs>
          <w:tab w:val="left" w:pos="709"/>
          <w:tab w:val="left" w:pos="993"/>
          <w:tab w:val="left" w:pos="10348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704444">
        <w:rPr>
          <w:sz w:val="28"/>
          <w:szCs w:val="28"/>
        </w:rPr>
        <w:t>С</w:t>
      </w:r>
      <w:r w:rsidR="00EC5D4E" w:rsidRPr="00704444">
        <w:rPr>
          <w:sz w:val="28"/>
          <w:szCs w:val="28"/>
        </w:rPr>
        <w:t xml:space="preserve">вод доходов муниципального бюджета </w:t>
      </w:r>
      <w:proofErr w:type="spellStart"/>
      <w:r w:rsidR="00EC5D4E" w:rsidRPr="00704444">
        <w:rPr>
          <w:sz w:val="28"/>
          <w:szCs w:val="28"/>
        </w:rPr>
        <w:t>Бэлць</w:t>
      </w:r>
      <w:proofErr w:type="spellEnd"/>
      <w:r w:rsidR="00EC5D4E" w:rsidRPr="00704444">
        <w:rPr>
          <w:sz w:val="28"/>
          <w:szCs w:val="28"/>
        </w:rPr>
        <w:t xml:space="preserve"> на 202</w:t>
      </w:r>
      <w:r w:rsidR="004A1B2B">
        <w:rPr>
          <w:sz w:val="28"/>
          <w:szCs w:val="28"/>
          <w:lang w:val="ro-MD"/>
        </w:rPr>
        <w:t>6</w:t>
      </w:r>
      <w:r w:rsidR="00EC5D4E" w:rsidRPr="00704444">
        <w:rPr>
          <w:sz w:val="28"/>
          <w:szCs w:val="28"/>
        </w:rPr>
        <w:t xml:space="preserve"> год, согласно приложени</w:t>
      </w:r>
      <w:r w:rsidR="00704444" w:rsidRPr="00704444">
        <w:rPr>
          <w:sz w:val="28"/>
          <w:szCs w:val="28"/>
        </w:rPr>
        <w:t>ю</w:t>
      </w:r>
      <w:r w:rsidR="00EC5D4E" w:rsidRPr="00704444">
        <w:rPr>
          <w:sz w:val="28"/>
          <w:szCs w:val="28"/>
        </w:rPr>
        <w:t xml:space="preserve"> №2; </w:t>
      </w:r>
    </w:p>
    <w:p w14:paraId="27BE4FC8" w14:textId="72486203" w:rsidR="00EC5D4E" w:rsidRPr="00704444" w:rsidRDefault="00284CE1" w:rsidP="00BE47A8">
      <w:pPr>
        <w:pStyle w:val="a9"/>
        <w:numPr>
          <w:ilvl w:val="0"/>
          <w:numId w:val="12"/>
        </w:numPr>
        <w:tabs>
          <w:tab w:val="left" w:pos="709"/>
          <w:tab w:val="left" w:pos="993"/>
          <w:tab w:val="left" w:pos="10348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704444">
        <w:rPr>
          <w:sz w:val="28"/>
          <w:szCs w:val="28"/>
        </w:rPr>
        <w:t>Р</w:t>
      </w:r>
      <w:r w:rsidR="00EC5D4E" w:rsidRPr="00704444">
        <w:rPr>
          <w:sz w:val="28"/>
          <w:szCs w:val="28"/>
        </w:rPr>
        <w:t xml:space="preserve">есурсы и расходы муниципального бюджета </w:t>
      </w:r>
      <w:proofErr w:type="spellStart"/>
      <w:r w:rsidR="00EC5D4E" w:rsidRPr="00704444">
        <w:rPr>
          <w:sz w:val="28"/>
          <w:szCs w:val="28"/>
        </w:rPr>
        <w:t>Бэлць</w:t>
      </w:r>
      <w:proofErr w:type="spellEnd"/>
      <w:r w:rsidR="00EC5D4E" w:rsidRPr="00704444">
        <w:rPr>
          <w:sz w:val="28"/>
          <w:szCs w:val="28"/>
        </w:rPr>
        <w:t xml:space="preserve"> на 202</w:t>
      </w:r>
      <w:r w:rsidR="004A1B2B">
        <w:rPr>
          <w:sz w:val="28"/>
          <w:szCs w:val="28"/>
          <w:lang w:val="ro-MD"/>
        </w:rPr>
        <w:t>6</w:t>
      </w:r>
      <w:r w:rsidR="00EC5D4E" w:rsidRPr="00704444">
        <w:rPr>
          <w:sz w:val="28"/>
          <w:szCs w:val="28"/>
        </w:rPr>
        <w:t xml:space="preserve"> год, согласно функциональной классификации и программ</w:t>
      </w:r>
      <w:r w:rsidR="00704444" w:rsidRPr="00704444">
        <w:rPr>
          <w:sz w:val="28"/>
          <w:szCs w:val="28"/>
        </w:rPr>
        <w:t>ам</w:t>
      </w:r>
      <w:r w:rsidR="00EC5D4E" w:rsidRPr="00704444">
        <w:rPr>
          <w:sz w:val="28"/>
          <w:szCs w:val="28"/>
        </w:rPr>
        <w:t>, согласно приложению №</w:t>
      </w:r>
      <w:r w:rsidR="00EC5D4E" w:rsidRPr="00704444">
        <w:rPr>
          <w:sz w:val="28"/>
          <w:szCs w:val="28"/>
          <w:lang w:val="ro-RO"/>
        </w:rPr>
        <w:t>3</w:t>
      </w:r>
      <w:r w:rsidR="00EC5D4E" w:rsidRPr="00704444">
        <w:rPr>
          <w:sz w:val="28"/>
          <w:szCs w:val="28"/>
        </w:rPr>
        <w:t xml:space="preserve">; </w:t>
      </w:r>
    </w:p>
    <w:p w14:paraId="4B078366" w14:textId="36BD4DAF" w:rsidR="00EC5D4E" w:rsidRPr="00704444" w:rsidRDefault="00284CE1" w:rsidP="00BE47A8">
      <w:pPr>
        <w:pStyle w:val="a9"/>
        <w:numPr>
          <w:ilvl w:val="0"/>
          <w:numId w:val="12"/>
        </w:numPr>
        <w:tabs>
          <w:tab w:val="left" w:pos="709"/>
          <w:tab w:val="left" w:pos="993"/>
          <w:tab w:val="left" w:pos="10348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704444">
        <w:rPr>
          <w:sz w:val="28"/>
          <w:szCs w:val="28"/>
        </w:rPr>
        <w:t>П</w:t>
      </w:r>
      <w:r w:rsidR="00EC5D4E" w:rsidRPr="00704444">
        <w:rPr>
          <w:sz w:val="28"/>
          <w:szCs w:val="28"/>
        </w:rPr>
        <w:t xml:space="preserve">редельная штатная численность персонала в </w:t>
      </w:r>
      <w:r w:rsidRPr="00704444">
        <w:rPr>
          <w:sz w:val="28"/>
          <w:szCs w:val="28"/>
        </w:rPr>
        <w:t>учреждениях, финансируемых</w:t>
      </w:r>
      <w:r w:rsidR="00EC5D4E" w:rsidRPr="00704444">
        <w:rPr>
          <w:sz w:val="28"/>
          <w:szCs w:val="28"/>
        </w:rPr>
        <w:t xml:space="preserve"> из муниципального бюджета </w:t>
      </w:r>
      <w:proofErr w:type="spellStart"/>
      <w:r w:rsidR="00EC5D4E" w:rsidRPr="00704444">
        <w:rPr>
          <w:sz w:val="28"/>
          <w:szCs w:val="28"/>
        </w:rPr>
        <w:t>Бэлць</w:t>
      </w:r>
      <w:proofErr w:type="spellEnd"/>
      <w:r w:rsidR="00EC5D4E" w:rsidRPr="00704444">
        <w:rPr>
          <w:sz w:val="28"/>
          <w:szCs w:val="28"/>
        </w:rPr>
        <w:t xml:space="preserve"> на 202</w:t>
      </w:r>
      <w:r w:rsidR="004A1B2B">
        <w:rPr>
          <w:sz w:val="28"/>
          <w:szCs w:val="28"/>
          <w:lang w:val="ro-MD"/>
        </w:rPr>
        <w:t>6</w:t>
      </w:r>
      <w:r w:rsidR="00EC5D4E" w:rsidRPr="00704444">
        <w:rPr>
          <w:sz w:val="28"/>
          <w:szCs w:val="28"/>
        </w:rPr>
        <w:t xml:space="preserve"> год, согласно приложению №4; </w:t>
      </w:r>
    </w:p>
    <w:p w14:paraId="7A48AE6D" w14:textId="7402B708" w:rsidR="00EC5D4E" w:rsidRPr="00704444" w:rsidRDefault="00284CE1" w:rsidP="00BE47A8">
      <w:pPr>
        <w:pStyle w:val="a9"/>
        <w:numPr>
          <w:ilvl w:val="0"/>
          <w:numId w:val="12"/>
        </w:numPr>
        <w:tabs>
          <w:tab w:val="left" w:pos="709"/>
          <w:tab w:val="left" w:pos="993"/>
          <w:tab w:val="left" w:pos="10348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704444">
        <w:rPr>
          <w:sz w:val="28"/>
          <w:szCs w:val="28"/>
        </w:rPr>
        <w:t>П</w:t>
      </w:r>
      <w:r w:rsidR="00EC5D4E" w:rsidRPr="00704444">
        <w:rPr>
          <w:sz w:val="28"/>
          <w:szCs w:val="28"/>
        </w:rPr>
        <w:t>еречень тарифов на оказание платных услуг бюджетными учреждениями, финансируемыми из муниципального бюджета в 202</w:t>
      </w:r>
      <w:r w:rsidR="004A1B2B">
        <w:rPr>
          <w:sz w:val="28"/>
          <w:szCs w:val="28"/>
          <w:lang w:val="ro-MD"/>
        </w:rPr>
        <w:t>6</w:t>
      </w:r>
      <w:r w:rsidR="00EC5D4E" w:rsidRPr="00704444">
        <w:rPr>
          <w:sz w:val="28"/>
          <w:szCs w:val="28"/>
        </w:rPr>
        <w:t xml:space="preserve"> году, согласно приложению №5; </w:t>
      </w:r>
    </w:p>
    <w:p w14:paraId="51588BA6" w14:textId="2933AEED" w:rsidR="00EC5D4E" w:rsidRPr="00704444" w:rsidRDefault="00284CE1" w:rsidP="00BE47A8">
      <w:pPr>
        <w:pStyle w:val="a9"/>
        <w:numPr>
          <w:ilvl w:val="0"/>
          <w:numId w:val="12"/>
        </w:numPr>
        <w:tabs>
          <w:tab w:val="left" w:pos="709"/>
          <w:tab w:val="left" w:pos="993"/>
          <w:tab w:val="left" w:pos="10348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704444">
        <w:rPr>
          <w:sz w:val="28"/>
          <w:szCs w:val="28"/>
        </w:rPr>
        <w:t>С</w:t>
      </w:r>
      <w:r w:rsidR="00EC5D4E" w:rsidRPr="00704444">
        <w:rPr>
          <w:sz w:val="28"/>
          <w:szCs w:val="28"/>
        </w:rPr>
        <w:t>обираемые доходы бюджетны</w:t>
      </w:r>
      <w:r w:rsidR="00704444" w:rsidRPr="00704444">
        <w:rPr>
          <w:sz w:val="28"/>
          <w:szCs w:val="28"/>
        </w:rPr>
        <w:t>х</w:t>
      </w:r>
      <w:r w:rsidR="00EC5D4E" w:rsidRPr="00704444">
        <w:rPr>
          <w:sz w:val="28"/>
          <w:szCs w:val="28"/>
        </w:rPr>
        <w:t xml:space="preserve"> учреждени</w:t>
      </w:r>
      <w:r w:rsidR="00704444" w:rsidRPr="00704444">
        <w:rPr>
          <w:sz w:val="28"/>
          <w:szCs w:val="28"/>
        </w:rPr>
        <w:t>й</w:t>
      </w:r>
      <w:r w:rsidR="00EC5D4E" w:rsidRPr="00704444">
        <w:rPr>
          <w:sz w:val="28"/>
          <w:szCs w:val="28"/>
        </w:rPr>
        <w:t xml:space="preserve">, финансируемые из муниципального бюджета </w:t>
      </w:r>
      <w:proofErr w:type="spellStart"/>
      <w:r w:rsidR="00EC5D4E" w:rsidRPr="00704444">
        <w:rPr>
          <w:sz w:val="28"/>
          <w:szCs w:val="28"/>
        </w:rPr>
        <w:t>Бэлць</w:t>
      </w:r>
      <w:proofErr w:type="spellEnd"/>
      <w:r w:rsidR="00EC5D4E" w:rsidRPr="00704444">
        <w:rPr>
          <w:sz w:val="28"/>
          <w:szCs w:val="28"/>
        </w:rPr>
        <w:t xml:space="preserve"> на 202</w:t>
      </w:r>
      <w:r w:rsidR="004A1B2B">
        <w:rPr>
          <w:sz w:val="28"/>
          <w:szCs w:val="28"/>
          <w:lang w:val="ro-MD"/>
        </w:rPr>
        <w:t>6</w:t>
      </w:r>
      <w:r w:rsidR="00EC5D4E" w:rsidRPr="00704444">
        <w:rPr>
          <w:sz w:val="28"/>
          <w:szCs w:val="28"/>
        </w:rPr>
        <w:t xml:space="preserve"> год, согласно приложению №6; </w:t>
      </w:r>
    </w:p>
    <w:p w14:paraId="4CF2497A" w14:textId="79B77118" w:rsidR="00EC5D4E" w:rsidRPr="00704444" w:rsidRDefault="00284CE1" w:rsidP="00BE47A8">
      <w:pPr>
        <w:pStyle w:val="a9"/>
        <w:numPr>
          <w:ilvl w:val="0"/>
          <w:numId w:val="12"/>
        </w:numPr>
        <w:tabs>
          <w:tab w:val="left" w:pos="709"/>
          <w:tab w:val="left" w:pos="993"/>
          <w:tab w:val="left" w:pos="10348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704444">
        <w:rPr>
          <w:sz w:val="28"/>
          <w:szCs w:val="28"/>
        </w:rPr>
        <w:t>О</w:t>
      </w:r>
      <w:r w:rsidR="00EC5D4E" w:rsidRPr="00704444">
        <w:rPr>
          <w:sz w:val="28"/>
          <w:szCs w:val="28"/>
        </w:rPr>
        <w:t>бъем ассигнований на 202</w:t>
      </w:r>
      <w:r w:rsidR="004A1B2B">
        <w:rPr>
          <w:sz w:val="28"/>
          <w:szCs w:val="28"/>
          <w:lang w:val="ro-MD"/>
        </w:rPr>
        <w:t>6</w:t>
      </w:r>
      <w:r w:rsidR="00EE5D1C" w:rsidRPr="00704444">
        <w:rPr>
          <w:sz w:val="28"/>
          <w:szCs w:val="28"/>
        </w:rPr>
        <w:t xml:space="preserve"> </w:t>
      </w:r>
      <w:r w:rsidR="00EC5D4E" w:rsidRPr="00704444">
        <w:rPr>
          <w:sz w:val="28"/>
          <w:szCs w:val="28"/>
        </w:rPr>
        <w:t xml:space="preserve">год для каждого учреждения начального и общего среднего образования, рассчитанный на основании формулы финансирования, согласно приложению №7; </w:t>
      </w:r>
    </w:p>
    <w:p w14:paraId="05F9B5ED" w14:textId="32E91B2E" w:rsidR="00EC5D4E" w:rsidRPr="00250674" w:rsidRDefault="00284CE1" w:rsidP="00BE47A8">
      <w:pPr>
        <w:pStyle w:val="a9"/>
        <w:numPr>
          <w:ilvl w:val="0"/>
          <w:numId w:val="12"/>
        </w:numPr>
        <w:tabs>
          <w:tab w:val="left" w:pos="709"/>
          <w:tab w:val="left" w:pos="993"/>
          <w:tab w:val="left" w:pos="10348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250674">
        <w:rPr>
          <w:sz w:val="28"/>
          <w:szCs w:val="28"/>
        </w:rPr>
        <w:t>С</w:t>
      </w:r>
      <w:r w:rsidR="00EC5D4E" w:rsidRPr="00250674">
        <w:rPr>
          <w:sz w:val="28"/>
          <w:szCs w:val="28"/>
        </w:rPr>
        <w:t>тавки на недвижимое имущество на 202</w:t>
      </w:r>
      <w:r w:rsidR="004A1B2B">
        <w:rPr>
          <w:sz w:val="28"/>
          <w:szCs w:val="28"/>
          <w:lang w:val="ro-MD"/>
        </w:rPr>
        <w:t>6</w:t>
      </w:r>
      <w:r w:rsidR="00EC5D4E" w:rsidRPr="00250674">
        <w:rPr>
          <w:sz w:val="28"/>
          <w:szCs w:val="28"/>
        </w:rPr>
        <w:t xml:space="preserve"> год, согласно приложению №8;</w:t>
      </w:r>
    </w:p>
    <w:p w14:paraId="57C4E817" w14:textId="1201FF3D" w:rsidR="00EC5D4E" w:rsidRPr="00250674" w:rsidRDefault="00284CE1" w:rsidP="00BE47A8">
      <w:pPr>
        <w:pStyle w:val="a9"/>
        <w:numPr>
          <w:ilvl w:val="0"/>
          <w:numId w:val="12"/>
        </w:numPr>
        <w:tabs>
          <w:tab w:val="left" w:pos="709"/>
          <w:tab w:val="left" w:pos="993"/>
          <w:tab w:val="left" w:pos="10348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250674">
        <w:rPr>
          <w:sz w:val="28"/>
          <w:szCs w:val="28"/>
        </w:rPr>
        <w:t>С</w:t>
      </w:r>
      <w:r w:rsidR="00EC5D4E" w:rsidRPr="00250674">
        <w:rPr>
          <w:sz w:val="28"/>
          <w:szCs w:val="28"/>
        </w:rPr>
        <w:t>тавки местных сборов</w:t>
      </w:r>
      <w:r w:rsidR="00296B40" w:rsidRPr="00250674">
        <w:rPr>
          <w:sz w:val="28"/>
          <w:szCs w:val="28"/>
        </w:rPr>
        <w:t xml:space="preserve"> на 202</w:t>
      </w:r>
      <w:r w:rsidR="004A1B2B">
        <w:rPr>
          <w:sz w:val="28"/>
          <w:szCs w:val="28"/>
          <w:lang w:val="ro-MD"/>
        </w:rPr>
        <w:t>6</w:t>
      </w:r>
      <w:r w:rsidR="00296B40" w:rsidRPr="00250674">
        <w:rPr>
          <w:sz w:val="28"/>
          <w:szCs w:val="28"/>
        </w:rPr>
        <w:t xml:space="preserve"> год</w:t>
      </w:r>
      <w:r w:rsidR="00EC5D4E" w:rsidRPr="00250674">
        <w:rPr>
          <w:sz w:val="28"/>
          <w:szCs w:val="28"/>
        </w:rPr>
        <w:t>, согласно приложению №9;</w:t>
      </w:r>
    </w:p>
    <w:p w14:paraId="78996C40" w14:textId="77777777" w:rsidR="000B35AE" w:rsidRDefault="000B35AE" w:rsidP="00BE47A8">
      <w:pPr>
        <w:pStyle w:val="a9"/>
        <w:numPr>
          <w:ilvl w:val="0"/>
          <w:numId w:val="12"/>
        </w:numPr>
        <w:tabs>
          <w:tab w:val="left" w:pos="709"/>
          <w:tab w:val="left" w:pos="1134"/>
          <w:tab w:val="left" w:pos="10348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0B35AE">
        <w:rPr>
          <w:sz w:val="28"/>
          <w:szCs w:val="28"/>
        </w:rPr>
        <w:t>Плата за выдачу градостроительного сертификата на проектирование, информационного градостроительного сертификата и разрешения на строительство или снос на 2026 год, согласно приложению №10</w:t>
      </w:r>
      <w:r>
        <w:rPr>
          <w:sz w:val="28"/>
          <w:szCs w:val="28"/>
        </w:rPr>
        <w:t>;</w:t>
      </w:r>
    </w:p>
    <w:p w14:paraId="3B2A3F59" w14:textId="4AC16701" w:rsidR="00EC5D4E" w:rsidRPr="00250674" w:rsidRDefault="00284CE1" w:rsidP="00BE47A8">
      <w:pPr>
        <w:pStyle w:val="a9"/>
        <w:numPr>
          <w:ilvl w:val="0"/>
          <w:numId w:val="12"/>
        </w:numPr>
        <w:tabs>
          <w:tab w:val="left" w:pos="709"/>
          <w:tab w:val="left" w:pos="1134"/>
          <w:tab w:val="left" w:pos="10348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250674">
        <w:rPr>
          <w:sz w:val="28"/>
          <w:szCs w:val="28"/>
        </w:rPr>
        <w:t>П</w:t>
      </w:r>
      <w:r w:rsidR="00EC5D4E" w:rsidRPr="00250674">
        <w:rPr>
          <w:sz w:val="28"/>
          <w:szCs w:val="28"/>
        </w:rPr>
        <w:t xml:space="preserve">еречень категорий граждан, которым предоставляется льготный проезд в </w:t>
      </w:r>
      <w:r w:rsidR="00FF30E4">
        <w:rPr>
          <w:sz w:val="28"/>
          <w:szCs w:val="28"/>
        </w:rPr>
        <w:t>муниципальном пассажирском</w:t>
      </w:r>
      <w:r w:rsidR="00EC5D4E" w:rsidRPr="00250674">
        <w:rPr>
          <w:sz w:val="28"/>
          <w:szCs w:val="28"/>
        </w:rPr>
        <w:t xml:space="preserve"> транспорте</w:t>
      </w:r>
      <w:r w:rsidR="00FF30E4">
        <w:rPr>
          <w:sz w:val="28"/>
          <w:szCs w:val="28"/>
        </w:rPr>
        <w:t xml:space="preserve">, предоставляемом муниципальным </w:t>
      </w:r>
      <w:r w:rsidR="00FF30E4">
        <w:rPr>
          <w:sz w:val="28"/>
          <w:szCs w:val="28"/>
        </w:rPr>
        <w:lastRenderedPageBreak/>
        <w:t>предприятием «</w:t>
      </w:r>
      <w:r w:rsidR="00FF30E4">
        <w:rPr>
          <w:sz w:val="28"/>
          <w:szCs w:val="28"/>
          <w:lang w:val="ro-MD"/>
        </w:rPr>
        <w:t>Direcția de Troleibuze din Bălți</w:t>
      </w:r>
      <w:r w:rsidR="00FF30E4">
        <w:rPr>
          <w:sz w:val="28"/>
          <w:szCs w:val="28"/>
        </w:rPr>
        <w:t xml:space="preserve">» в </w:t>
      </w:r>
      <w:proofErr w:type="spellStart"/>
      <w:r w:rsidR="00EC5D4E" w:rsidRPr="00250674">
        <w:rPr>
          <w:sz w:val="28"/>
          <w:szCs w:val="28"/>
        </w:rPr>
        <w:t>мун</w:t>
      </w:r>
      <w:proofErr w:type="spellEnd"/>
      <w:r w:rsidR="00FF30E4">
        <w:rPr>
          <w:sz w:val="28"/>
          <w:szCs w:val="28"/>
        </w:rPr>
        <w:t>.</w:t>
      </w:r>
      <w:r w:rsidR="00EC5D4E" w:rsidRPr="00250674">
        <w:rPr>
          <w:sz w:val="28"/>
          <w:szCs w:val="28"/>
        </w:rPr>
        <w:t xml:space="preserve"> </w:t>
      </w:r>
      <w:proofErr w:type="spellStart"/>
      <w:r w:rsidR="00EC5D4E" w:rsidRPr="00250674">
        <w:rPr>
          <w:sz w:val="28"/>
          <w:szCs w:val="28"/>
        </w:rPr>
        <w:t>Бэлць</w:t>
      </w:r>
      <w:proofErr w:type="spellEnd"/>
      <w:r w:rsidR="00EC5D4E" w:rsidRPr="00250674">
        <w:rPr>
          <w:sz w:val="28"/>
          <w:szCs w:val="28"/>
        </w:rPr>
        <w:t xml:space="preserve"> на 202</w:t>
      </w:r>
      <w:r w:rsidR="004A1B2B">
        <w:rPr>
          <w:sz w:val="28"/>
          <w:szCs w:val="28"/>
          <w:lang w:val="ro-MD"/>
        </w:rPr>
        <w:t>6</w:t>
      </w:r>
      <w:r w:rsidR="00EC5D4E" w:rsidRPr="00250674">
        <w:rPr>
          <w:sz w:val="28"/>
          <w:szCs w:val="28"/>
        </w:rPr>
        <w:t xml:space="preserve"> год, согласно приложению №11;</w:t>
      </w:r>
    </w:p>
    <w:p w14:paraId="5ECD01DC" w14:textId="249504F2" w:rsidR="00EC5D4E" w:rsidRPr="004A1B2B" w:rsidRDefault="00284CE1" w:rsidP="00BE47A8">
      <w:pPr>
        <w:pStyle w:val="a9"/>
        <w:numPr>
          <w:ilvl w:val="0"/>
          <w:numId w:val="12"/>
        </w:numPr>
        <w:tabs>
          <w:tab w:val="left" w:pos="709"/>
          <w:tab w:val="left" w:pos="1134"/>
          <w:tab w:val="left" w:pos="10348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250674">
        <w:rPr>
          <w:sz w:val="28"/>
          <w:szCs w:val="28"/>
        </w:rPr>
        <w:t>С</w:t>
      </w:r>
      <w:r w:rsidR="00EC5D4E" w:rsidRPr="00250674">
        <w:rPr>
          <w:sz w:val="28"/>
          <w:szCs w:val="28"/>
        </w:rPr>
        <w:t xml:space="preserve">вод проектов по капитальным инвестициям муниципального бюджета </w:t>
      </w:r>
      <w:proofErr w:type="spellStart"/>
      <w:r w:rsidR="00EC5D4E" w:rsidRPr="00250674">
        <w:rPr>
          <w:sz w:val="28"/>
          <w:szCs w:val="28"/>
        </w:rPr>
        <w:t>Бэлць</w:t>
      </w:r>
      <w:proofErr w:type="spellEnd"/>
      <w:r w:rsidR="00EC5D4E" w:rsidRPr="00250674">
        <w:rPr>
          <w:sz w:val="28"/>
          <w:szCs w:val="28"/>
        </w:rPr>
        <w:t>, согласно приложению №12</w:t>
      </w:r>
      <w:r w:rsidR="004A1B2B">
        <w:rPr>
          <w:sz w:val="28"/>
          <w:szCs w:val="28"/>
        </w:rPr>
        <w:t>;</w:t>
      </w:r>
    </w:p>
    <w:p w14:paraId="0CE7155C" w14:textId="3EC495A6" w:rsidR="004A1B2B" w:rsidRDefault="004A1B2B" w:rsidP="00BE47A8">
      <w:pPr>
        <w:pStyle w:val="a9"/>
        <w:numPr>
          <w:ilvl w:val="0"/>
          <w:numId w:val="12"/>
        </w:numPr>
        <w:tabs>
          <w:tab w:val="left" w:pos="709"/>
          <w:tab w:val="left" w:pos="1134"/>
          <w:tab w:val="left" w:pos="10348"/>
        </w:tabs>
        <w:spacing w:after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Список проектов муниципального бюджета, финансируемых из внешних источников, на 2026 год, согласно приложению №13;</w:t>
      </w:r>
    </w:p>
    <w:p w14:paraId="7D0A4463" w14:textId="72E1027B" w:rsidR="004A1B2B" w:rsidRPr="00250674" w:rsidRDefault="004A1B2B" w:rsidP="00BE47A8">
      <w:pPr>
        <w:pStyle w:val="a9"/>
        <w:numPr>
          <w:ilvl w:val="0"/>
          <w:numId w:val="12"/>
        </w:numPr>
        <w:tabs>
          <w:tab w:val="left" w:pos="709"/>
          <w:tab w:val="left" w:pos="1134"/>
          <w:tab w:val="left" w:pos="10348"/>
        </w:tabs>
        <w:spacing w:after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Список улиц</w:t>
      </w:r>
      <w:r w:rsidR="00B85B0F" w:rsidRPr="00B85B0F">
        <w:rPr>
          <w:sz w:val="28"/>
          <w:szCs w:val="28"/>
        </w:rPr>
        <w:t xml:space="preserve"> </w:t>
      </w:r>
      <w:proofErr w:type="spellStart"/>
      <w:r w:rsidR="00B85B0F">
        <w:rPr>
          <w:sz w:val="28"/>
          <w:szCs w:val="28"/>
        </w:rPr>
        <w:t>мун</w:t>
      </w:r>
      <w:proofErr w:type="spellEnd"/>
      <w:r w:rsidR="00B85B0F">
        <w:rPr>
          <w:sz w:val="28"/>
          <w:szCs w:val="28"/>
        </w:rPr>
        <w:t>.</w:t>
      </w:r>
      <w:r w:rsidR="00FF30E4">
        <w:rPr>
          <w:sz w:val="28"/>
          <w:szCs w:val="28"/>
        </w:rPr>
        <w:t xml:space="preserve"> </w:t>
      </w:r>
      <w:proofErr w:type="spellStart"/>
      <w:r w:rsidR="00B85B0F">
        <w:rPr>
          <w:sz w:val="28"/>
          <w:szCs w:val="28"/>
        </w:rPr>
        <w:t>Бэлць</w:t>
      </w:r>
      <w:proofErr w:type="spellEnd"/>
      <w:r>
        <w:rPr>
          <w:sz w:val="28"/>
          <w:szCs w:val="28"/>
        </w:rPr>
        <w:t xml:space="preserve">, запланированных для </w:t>
      </w:r>
      <w:r w:rsidR="00A60CB2">
        <w:rPr>
          <w:sz w:val="28"/>
          <w:szCs w:val="28"/>
        </w:rPr>
        <w:t>ремонт</w:t>
      </w:r>
      <w:r w:rsidR="00A60CB2">
        <w:rPr>
          <w:sz w:val="28"/>
          <w:szCs w:val="28"/>
        </w:rPr>
        <w:t xml:space="preserve">ных </w:t>
      </w:r>
      <w:proofErr w:type="gramStart"/>
      <w:r w:rsidR="00A60CB2">
        <w:rPr>
          <w:sz w:val="28"/>
          <w:szCs w:val="28"/>
        </w:rPr>
        <w:t xml:space="preserve">работ, </w:t>
      </w:r>
      <w:r w:rsidR="00A60CB2">
        <w:rPr>
          <w:sz w:val="28"/>
          <w:szCs w:val="28"/>
          <w:lang w:val="ro-MD"/>
        </w:rPr>
        <w:t xml:space="preserve"> </w:t>
      </w:r>
      <w:r w:rsidR="00A60CB2">
        <w:rPr>
          <w:sz w:val="28"/>
          <w:szCs w:val="28"/>
        </w:rPr>
        <w:t>модернизации</w:t>
      </w:r>
      <w:proofErr w:type="gramEnd"/>
      <w:r w:rsidR="00A60CB2">
        <w:rPr>
          <w:sz w:val="28"/>
          <w:szCs w:val="28"/>
          <w:lang w:val="ro-MD"/>
        </w:rPr>
        <w:t xml:space="preserve"> </w:t>
      </w:r>
      <w:r w:rsidR="00A60CB2">
        <w:rPr>
          <w:sz w:val="28"/>
          <w:szCs w:val="28"/>
        </w:rPr>
        <w:t xml:space="preserve">и разработки проектно-сметной документации </w:t>
      </w:r>
      <w:r>
        <w:rPr>
          <w:sz w:val="28"/>
          <w:szCs w:val="28"/>
        </w:rPr>
        <w:t>на 2026 год, согласно приложению №14.</w:t>
      </w:r>
    </w:p>
    <w:p w14:paraId="79CD4E87" w14:textId="49E20BA5" w:rsidR="00EC5D4E" w:rsidRPr="00250674" w:rsidRDefault="00EC5D4E" w:rsidP="00DF4254">
      <w:pPr>
        <w:pStyle w:val="a9"/>
        <w:tabs>
          <w:tab w:val="left" w:pos="1134"/>
          <w:tab w:val="left" w:pos="10348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250674">
        <w:rPr>
          <w:sz w:val="28"/>
          <w:szCs w:val="28"/>
        </w:rPr>
        <w:t xml:space="preserve">В проект решения включены подпункты, положения которых не предусмотрены в вышеуказанных приложениях, а именно: </w:t>
      </w:r>
    </w:p>
    <w:p w14:paraId="544A89AD" w14:textId="77777777" w:rsidR="00EC5D4E" w:rsidRPr="00250674" w:rsidRDefault="00EC5D4E" w:rsidP="00BE47A8">
      <w:pPr>
        <w:pStyle w:val="a9"/>
        <w:numPr>
          <w:ilvl w:val="0"/>
          <w:numId w:val="1"/>
        </w:numPr>
        <w:tabs>
          <w:tab w:val="left" w:pos="851"/>
          <w:tab w:val="left" w:pos="10348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250674">
        <w:rPr>
          <w:sz w:val="28"/>
          <w:szCs w:val="28"/>
        </w:rPr>
        <w:t xml:space="preserve">размер резервного фонда; </w:t>
      </w:r>
    </w:p>
    <w:p w14:paraId="4A909CC5" w14:textId="77777777" w:rsidR="00EC5D4E" w:rsidRPr="00250674" w:rsidRDefault="00EC5D4E" w:rsidP="00BE47A8">
      <w:pPr>
        <w:pStyle w:val="a9"/>
        <w:numPr>
          <w:ilvl w:val="0"/>
          <w:numId w:val="1"/>
        </w:numPr>
        <w:tabs>
          <w:tab w:val="left" w:pos="851"/>
          <w:tab w:val="left" w:pos="10348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250674">
        <w:rPr>
          <w:sz w:val="28"/>
          <w:szCs w:val="28"/>
        </w:rPr>
        <w:t xml:space="preserve">приоритетные расходы; </w:t>
      </w:r>
    </w:p>
    <w:p w14:paraId="28DB1320" w14:textId="1FE20EC9" w:rsidR="00EC5D4E" w:rsidRPr="00250674" w:rsidRDefault="00EC5D4E" w:rsidP="00BE47A8">
      <w:pPr>
        <w:pStyle w:val="a9"/>
        <w:numPr>
          <w:ilvl w:val="0"/>
          <w:numId w:val="1"/>
        </w:numPr>
        <w:tabs>
          <w:tab w:val="left" w:pos="851"/>
          <w:tab w:val="left" w:pos="10348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250674">
        <w:rPr>
          <w:sz w:val="28"/>
          <w:szCs w:val="28"/>
        </w:rPr>
        <w:t>лимит публичного долга и гаранти</w:t>
      </w:r>
      <w:r w:rsidR="00250674" w:rsidRPr="00250674">
        <w:rPr>
          <w:sz w:val="28"/>
          <w:szCs w:val="28"/>
        </w:rPr>
        <w:t>й</w:t>
      </w:r>
      <w:r w:rsidR="00FF30E4">
        <w:rPr>
          <w:sz w:val="28"/>
          <w:szCs w:val="28"/>
        </w:rPr>
        <w:t>.</w:t>
      </w:r>
      <w:r w:rsidRPr="00250674">
        <w:rPr>
          <w:sz w:val="28"/>
          <w:szCs w:val="28"/>
        </w:rPr>
        <w:t xml:space="preserve"> </w:t>
      </w:r>
    </w:p>
    <w:p w14:paraId="0A28E446" w14:textId="31C9E963" w:rsidR="00EC5D4E" w:rsidRPr="00250674" w:rsidRDefault="00EC5D4E" w:rsidP="00DF4254">
      <w:pPr>
        <w:pStyle w:val="a9"/>
        <w:tabs>
          <w:tab w:val="left" w:pos="10348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250674">
        <w:rPr>
          <w:sz w:val="28"/>
          <w:szCs w:val="28"/>
        </w:rPr>
        <w:t>Пояснительная записка к проекту решения содержит подробную информацию о структуре муниципального бюджета и описание особенностей разработки проекта бюджета на 202</w:t>
      </w:r>
      <w:r w:rsidR="004A1B2B">
        <w:rPr>
          <w:sz w:val="28"/>
          <w:szCs w:val="28"/>
          <w:lang w:val="ro-MD"/>
        </w:rPr>
        <w:t>6</w:t>
      </w:r>
      <w:r w:rsidRPr="00250674">
        <w:rPr>
          <w:sz w:val="28"/>
          <w:szCs w:val="28"/>
        </w:rPr>
        <w:t xml:space="preserve"> год.</w:t>
      </w:r>
    </w:p>
    <w:p w14:paraId="557FAE1F" w14:textId="77777777" w:rsidR="006C2F0C" w:rsidRPr="00540A4C" w:rsidRDefault="006C2F0C" w:rsidP="006C2F0C">
      <w:pPr>
        <w:pStyle w:val="a9"/>
        <w:spacing w:after="0" w:line="276" w:lineRule="auto"/>
        <w:ind w:left="0" w:firstLine="709"/>
        <w:jc w:val="both"/>
        <w:rPr>
          <w:color w:val="FF0000"/>
          <w:sz w:val="8"/>
          <w:szCs w:val="8"/>
        </w:rPr>
      </w:pPr>
    </w:p>
    <w:p w14:paraId="5DC9F984" w14:textId="1BA9E8EC" w:rsidR="003E1E5D" w:rsidRDefault="003E1E5D" w:rsidP="000F41C8">
      <w:pPr>
        <w:pStyle w:val="3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  <w:u w:val="single"/>
        </w:rPr>
      </w:pPr>
      <w:bookmarkStart w:id="2" w:name="_Toc214284335"/>
      <w:bookmarkStart w:id="3" w:name="_Toc497328052"/>
      <w:bookmarkStart w:id="4" w:name="_Toc530495601"/>
      <w:bookmarkStart w:id="5" w:name="_Toc26956320"/>
      <w:r w:rsidRPr="00DB0CC2">
        <w:rPr>
          <w:rFonts w:ascii="Times New Roman" w:hAnsi="Times New Roman" w:cs="Times New Roman"/>
          <w:b/>
          <w:bCs/>
          <w:color w:val="auto"/>
          <w:sz w:val="32"/>
          <w:szCs w:val="32"/>
          <w:u w:val="single"/>
        </w:rPr>
        <w:t>II. Макроэкономический контекст</w:t>
      </w:r>
      <w:bookmarkEnd w:id="2"/>
    </w:p>
    <w:p w14:paraId="60596BB7" w14:textId="77777777" w:rsidR="00130808" w:rsidRPr="00130808" w:rsidRDefault="00130808" w:rsidP="00130808"/>
    <w:p w14:paraId="7BC80907" w14:textId="3AB9BA4C" w:rsidR="00130808" w:rsidRPr="00130808" w:rsidRDefault="00130808" w:rsidP="00130808">
      <w:pPr>
        <w:pStyle w:val="af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808">
        <w:rPr>
          <w:rFonts w:ascii="Times New Roman" w:hAnsi="Times New Roman" w:cs="Times New Roman"/>
          <w:sz w:val="28"/>
          <w:szCs w:val="28"/>
        </w:rPr>
        <w:t>В процессе разработки проекта бюджета учтены предварительные оценки макроэкономических показателей на 202</w:t>
      </w:r>
      <w:r w:rsidR="004A1B2B">
        <w:rPr>
          <w:rFonts w:ascii="Times New Roman" w:hAnsi="Times New Roman" w:cs="Times New Roman"/>
          <w:sz w:val="28"/>
          <w:szCs w:val="28"/>
        </w:rPr>
        <w:t>5</w:t>
      </w:r>
      <w:r w:rsidRPr="00130808">
        <w:rPr>
          <w:rFonts w:ascii="Times New Roman" w:hAnsi="Times New Roman" w:cs="Times New Roman"/>
          <w:sz w:val="28"/>
          <w:szCs w:val="28"/>
        </w:rPr>
        <w:t>-202</w:t>
      </w:r>
      <w:r w:rsidR="004A1B2B">
        <w:rPr>
          <w:rFonts w:ascii="Times New Roman" w:hAnsi="Times New Roman" w:cs="Times New Roman"/>
          <w:sz w:val="28"/>
          <w:szCs w:val="28"/>
        </w:rPr>
        <w:t>8</w:t>
      </w:r>
      <w:r w:rsidRPr="00130808">
        <w:rPr>
          <w:rFonts w:ascii="Times New Roman" w:hAnsi="Times New Roman" w:cs="Times New Roman"/>
          <w:sz w:val="28"/>
          <w:szCs w:val="28"/>
        </w:rPr>
        <w:t xml:space="preserve"> годы. В 202</w:t>
      </w:r>
      <w:r w:rsidR="004A1B2B">
        <w:rPr>
          <w:rFonts w:ascii="Times New Roman" w:hAnsi="Times New Roman" w:cs="Times New Roman"/>
          <w:sz w:val="28"/>
          <w:szCs w:val="28"/>
        </w:rPr>
        <w:t>6</w:t>
      </w:r>
      <w:r w:rsidRPr="00130808">
        <w:rPr>
          <w:rFonts w:ascii="Times New Roman" w:hAnsi="Times New Roman" w:cs="Times New Roman"/>
          <w:sz w:val="28"/>
          <w:szCs w:val="28"/>
        </w:rPr>
        <w:t xml:space="preserve"> году предусмотрен рост индекс</w:t>
      </w:r>
      <w:r w:rsidRPr="00130808">
        <w:rPr>
          <w:rFonts w:ascii="Times New Roman" w:hAnsi="Times New Roman" w:cs="Times New Roman"/>
          <w:sz w:val="28"/>
          <w:szCs w:val="28"/>
          <w:lang w:val="en-GB"/>
        </w:rPr>
        <w:t>a</w:t>
      </w:r>
      <w:r w:rsidRPr="00130808">
        <w:rPr>
          <w:rFonts w:ascii="Times New Roman" w:hAnsi="Times New Roman" w:cs="Times New Roman"/>
          <w:sz w:val="28"/>
          <w:szCs w:val="28"/>
        </w:rPr>
        <w:t xml:space="preserve"> потребительских цен, по оценкам, с ростом 202</w:t>
      </w:r>
      <w:r w:rsidR="004A1B2B">
        <w:rPr>
          <w:rFonts w:ascii="Times New Roman" w:hAnsi="Times New Roman" w:cs="Times New Roman"/>
          <w:sz w:val="28"/>
          <w:szCs w:val="28"/>
        </w:rPr>
        <w:t>5</w:t>
      </w:r>
      <w:r w:rsidRPr="00130808">
        <w:rPr>
          <w:rFonts w:ascii="Times New Roman" w:hAnsi="Times New Roman" w:cs="Times New Roman"/>
          <w:sz w:val="28"/>
          <w:szCs w:val="28"/>
        </w:rPr>
        <w:t xml:space="preserve"> года, на </w:t>
      </w:r>
      <w:r w:rsidRPr="00130808">
        <w:rPr>
          <w:rFonts w:ascii="Times New Roman" w:hAnsi="Times New Roman" w:cs="Times New Roman"/>
          <w:sz w:val="28"/>
          <w:szCs w:val="28"/>
          <w:lang w:val="ro-MD"/>
        </w:rPr>
        <w:t>4,</w:t>
      </w:r>
      <w:r w:rsidR="004A1B2B">
        <w:rPr>
          <w:rFonts w:ascii="Times New Roman" w:hAnsi="Times New Roman" w:cs="Times New Roman"/>
          <w:sz w:val="28"/>
          <w:szCs w:val="28"/>
        </w:rPr>
        <w:t>7</w:t>
      </w:r>
      <w:r w:rsidRPr="00130808">
        <w:rPr>
          <w:rFonts w:ascii="Times New Roman" w:hAnsi="Times New Roman" w:cs="Times New Roman"/>
          <w:sz w:val="28"/>
          <w:szCs w:val="28"/>
        </w:rPr>
        <w:t xml:space="preserve">%, что вызовет рост объема промышленного производства в стране на </w:t>
      </w:r>
      <w:r w:rsidRPr="00130808">
        <w:rPr>
          <w:rFonts w:ascii="Times New Roman" w:hAnsi="Times New Roman" w:cs="Times New Roman"/>
          <w:sz w:val="28"/>
          <w:szCs w:val="28"/>
          <w:lang w:val="ro-MD"/>
        </w:rPr>
        <w:t>3,5</w:t>
      </w:r>
      <w:r w:rsidRPr="00130808">
        <w:rPr>
          <w:rFonts w:ascii="Times New Roman" w:hAnsi="Times New Roman" w:cs="Times New Roman"/>
          <w:sz w:val="28"/>
          <w:szCs w:val="28"/>
        </w:rPr>
        <w:t>%</w:t>
      </w:r>
      <w:r w:rsidRPr="00130808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130808">
        <w:rPr>
          <w:rFonts w:ascii="Times New Roman" w:hAnsi="Times New Roman" w:cs="Times New Roman"/>
          <w:sz w:val="28"/>
          <w:szCs w:val="28"/>
        </w:rPr>
        <w:t xml:space="preserve">и составит </w:t>
      </w:r>
      <w:r w:rsidR="004A1B2B">
        <w:rPr>
          <w:rFonts w:ascii="Times New Roman" w:hAnsi="Times New Roman" w:cs="Times New Roman"/>
          <w:sz w:val="28"/>
          <w:szCs w:val="28"/>
        </w:rPr>
        <w:t>105,0</w:t>
      </w:r>
      <w:r w:rsidRPr="00130808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130808">
        <w:rPr>
          <w:rFonts w:ascii="Times New Roman" w:hAnsi="Times New Roman" w:cs="Times New Roman"/>
          <w:sz w:val="28"/>
          <w:szCs w:val="28"/>
        </w:rPr>
        <w:t>млд</w:t>
      </w:r>
      <w:proofErr w:type="spellEnd"/>
      <w:r w:rsidRPr="00130808">
        <w:rPr>
          <w:rFonts w:ascii="Times New Roman" w:hAnsi="Times New Roman" w:cs="Times New Roman"/>
          <w:sz w:val="28"/>
          <w:szCs w:val="28"/>
        </w:rPr>
        <w:t>. леев.</w:t>
      </w:r>
    </w:p>
    <w:p w14:paraId="440F3C77" w14:textId="63AE5644" w:rsidR="00130808" w:rsidRPr="00130808" w:rsidRDefault="00130808" w:rsidP="00130808">
      <w:pPr>
        <w:pStyle w:val="af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80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30808">
        <w:rPr>
          <w:rFonts w:ascii="Times New Roman" w:hAnsi="Times New Roman" w:cs="Times New Roman"/>
          <w:sz w:val="28"/>
          <w:szCs w:val="28"/>
        </w:rPr>
        <w:t>мун</w:t>
      </w:r>
      <w:proofErr w:type="spellEnd"/>
      <w:r>
        <w:rPr>
          <w:rFonts w:ascii="Times New Roman" w:hAnsi="Times New Roman" w:cs="Times New Roman"/>
          <w:sz w:val="28"/>
          <w:szCs w:val="28"/>
          <w:lang w:val="ro-MD"/>
        </w:rPr>
        <w:t>.</w:t>
      </w:r>
      <w:r w:rsidRPr="00130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808">
        <w:rPr>
          <w:rFonts w:ascii="Times New Roman" w:hAnsi="Times New Roman" w:cs="Times New Roman"/>
          <w:sz w:val="28"/>
          <w:szCs w:val="28"/>
        </w:rPr>
        <w:t>Бэлць</w:t>
      </w:r>
      <w:proofErr w:type="spellEnd"/>
      <w:r w:rsidRPr="00130808">
        <w:rPr>
          <w:rFonts w:ascii="Times New Roman" w:hAnsi="Times New Roman" w:cs="Times New Roman"/>
          <w:sz w:val="28"/>
          <w:szCs w:val="28"/>
        </w:rPr>
        <w:t xml:space="preserve"> объем промышленного производства в 202</w:t>
      </w:r>
      <w:r w:rsidR="004A1B2B">
        <w:rPr>
          <w:rFonts w:ascii="Times New Roman" w:hAnsi="Times New Roman" w:cs="Times New Roman"/>
          <w:sz w:val="28"/>
          <w:szCs w:val="28"/>
        </w:rPr>
        <w:t>6</w:t>
      </w:r>
      <w:r w:rsidRPr="00130808">
        <w:rPr>
          <w:rFonts w:ascii="Times New Roman" w:hAnsi="Times New Roman" w:cs="Times New Roman"/>
          <w:sz w:val="28"/>
          <w:szCs w:val="28"/>
        </w:rPr>
        <w:t xml:space="preserve"> году составит </w:t>
      </w:r>
      <w:r w:rsidR="004A1B2B">
        <w:rPr>
          <w:rFonts w:ascii="Times New Roman" w:hAnsi="Times New Roman" w:cs="Times New Roman"/>
          <w:sz w:val="28"/>
          <w:szCs w:val="28"/>
        </w:rPr>
        <w:t>10</w:t>
      </w:r>
      <w:r w:rsidR="005C7075">
        <w:rPr>
          <w:rFonts w:ascii="Times New Roman" w:hAnsi="Times New Roman" w:cs="Times New Roman"/>
          <w:sz w:val="28"/>
          <w:szCs w:val="28"/>
        </w:rPr>
        <w:t>,</w:t>
      </w:r>
      <w:r w:rsidR="004A1B2B">
        <w:rPr>
          <w:rFonts w:ascii="Times New Roman" w:hAnsi="Times New Roman" w:cs="Times New Roman"/>
          <w:sz w:val="28"/>
          <w:szCs w:val="28"/>
        </w:rPr>
        <w:t> 1</w:t>
      </w:r>
      <w:r w:rsidR="005C7075" w:rsidRPr="005C7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7075" w:rsidRPr="00130808">
        <w:rPr>
          <w:rFonts w:ascii="Times New Roman" w:hAnsi="Times New Roman" w:cs="Times New Roman"/>
          <w:sz w:val="28"/>
          <w:szCs w:val="28"/>
        </w:rPr>
        <w:t>млд</w:t>
      </w:r>
      <w:proofErr w:type="spellEnd"/>
      <w:r w:rsidR="005C7075" w:rsidRPr="00130808">
        <w:rPr>
          <w:rFonts w:ascii="Times New Roman" w:hAnsi="Times New Roman" w:cs="Times New Roman"/>
          <w:sz w:val="28"/>
          <w:szCs w:val="28"/>
        </w:rPr>
        <w:t>.</w:t>
      </w:r>
      <w:r w:rsidR="008A4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1B2B">
        <w:rPr>
          <w:rFonts w:ascii="Times New Roman" w:hAnsi="Times New Roman" w:cs="Times New Roman"/>
          <w:sz w:val="28"/>
          <w:szCs w:val="28"/>
        </w:rPr>
        <w:t>л</w:t>
      </w:r>
      <w:r w:rsidRPr="00130808">
        <w:rPr>
          <w:rFonts w:ascii="Times New Roman" w:hAnsi="Times New Roman" w:cs="Times New Roman"/>
          <w:sz w:val="28"/>
          <w:szCs w:val="28"/>
        </w:rPr>
        <w:t>eев</w:t>
      </w:r>
      <w:proofErr w:type="spellEnd"/>
      <w:r w:rsidRPr="00130808">
        <w:rPr>
          <w:rFonts w:ascii="Times New Roman" w:hAnsi="Times New Roman" w:cs="Times New Roman"/>
          <w:sz w:val="28"/>
          <w:szCs w:val="28"/>
        </w:rPr>
        <w:t xml:space="preserve">, или на </w:t>
      </w:r>
      <w:r w:rsidR="005C7075">
        <w:rPr>
          <w:rFonts w:ascii="Times New Roman" w:hAnsi="Times New Roman" w:cs="Times New Roman"/>
          <w:sz w:val="28"/>
          <w:szCs w:val="28"/>
        </w:rPr>
        <w:t>10</w:t>
      </w:r>
      <w:r w:rsidR="004A1B2B">
        <w:rPr>
          <w:rFonts w:ascii="Times New Roman" w:hAnsi="Times New Roman" w:cs="Times New Roman"/>
          <w:sz w:val="28"/>
          <w:szCs w:val="28"/>
        </w:rPr>
        <w:t>0,4</w:t>
      </w:r>
      <w:r w:rsidR="00247822">
        <w:rPr>
          <w:rFonts w:ascii="Times New Roman" w:hAnsi="Times New Roman" w:cs="Times New Roman"/>
          <w:sz w:val="28"/>
          <w:szCs w:val="28"/>
        </w:rPr>
        <w:t xml:space="preserve">% </w:t>
      </w:r>
      <w:r w:rsidRPr="00130808">
        <w:rPr>
          <w:rFonts w:ascii="Times New Roman" w:hAnsi="Times New Roman" w:cs="Times New Roman"/>
          <w:sz w:val="28"/>
          <w:szCs w:val="28"/>
        </w:rPr>
        <w:t>больше ожидаемого на 202</w:t>
      </w:r>
      <w:r w:rsidR="004A1B2B">
        <w:rPr>
          <w:rFonts w:ascii="Times New Roman" w:hAnsi="Times New Roman" w:cs="Times New Roman"/>
          <w:sz w:val="28"/>
          <w:szCs w:val="28"/>
        </w:rPr>
        <w:t>5</w:t>
      </w:r>
      <w:r w:rsidRPr="00130808">
        <w:rPr>
          <w:rFonts w:ascii="Times New Roman" w:hAnsi="Times New Roman" w:cs="Times New Roman"/>
          <w:sz w:val="28"/>
          <w:szCs w:val="28"/>
        </w:rPr>
        <w:t xml:space="preserve"> год (</w:t>
      </w:r>
      <w:r w:rsidR="004A1B2B">
        <w:rPr>
          <w:rFonts w:ascii="Times New Roman" w:hAnsi="Times New Roman" w:cs="Times New Roman"/>
          <w:sz w:val="28"/>
          <w:szCs w:val="28"/>
        </w:rPr>
        <w:t>9</w:t>
      </w:r>
      <w:r w:rsidR="005C7075">
        <w:rPr>
          <w:rFonts w:ascii="Times New Roman" w:hAnsi="Times New Roman" w:cs="Times New Roman"/>
          <w:sz w:val="28"/>
          <w:szCs w:val="28"/>
        </w:rPr>
        <w:t>,9</w:t>
      </w:r>
      <w:r w:rsidRPr="00130808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="005C7075" w:rsidRPr="00130808">
        <w:rPr>
          <w:rFonts w:ascii="Times New Roman" w:hAnsi="Times New Roman" w:cs="Times New Roman"/>
          <w:sz w:val="28"/>
          <w:szCs w:val="28"/>
        </w:rPr>
        <w:t>млд</w:t>
      </w:r>
      <w:proofErr w:type="spellEnd"/>
      <w:r w:rsidR="005C7075" w:rsidRPr="00130808">
        <w:rPr>
          <w:rFonts w:ascii="Times New Roman" w:hAnsi="Times New Roman" w:cs="Times New Roman"/>
          <w:sz w:val="28"/>
          <w:szCs w:val="28"/>
        </w:rPr>
        <w:t>.</w:t>
      </w:r>
      <w:r w:rsidRPr="00130808">
        <w:rPr>
          <w:rFonts w:ascii="Times New Roman" w:hAnsi="Times New Roman" w:cs="Times New Roman"/>
          <w:sz w:val="28"/>
          <w:szCs w:val="28"/>
        </w:rPr>
        <w:t xml:space="preserve"> леев).</w:t>
      </w:r>
    </w:p>
    <w:p w14:paraId="178F82DD" w14:textId="7B028B1C" w:rsidR="00130808" w:rsidRPr="00130808" w:rsidRDefault="00130808" w:rsidP="00130808">
      <w:pPr>
        <w:pStyle w:val="af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808">
        <w:rPr>
          <w:rFonts w:ascii="Times New Roman" w:hAnsi="Times New Roman" w:cs="Times New Roman"/>
          <w:sz w:val="28"/>
          <w:szCs w:val="28"/>
        </w:rPr>
        <w:t xml:space="preserve">Среднемесячная номинальная зарплата работника в национальной экономике составит </w:t>
      </w:r>
      <w:r w:rsidRPr="00130808">
        <w:rPr>
          <w:rFonts w:ascii="Times New Roman" w:hAnsi="Times New Roman" w:cs="Times New Roman"/>
          <w:sz w:val="28"/>
          <w:szCs w:val="28"/>
          <w:lang w:val="ro-MD"/>
        </w:rPr>
        <w:t>1</w:t>
      </w:r>
      <w:r w:rsidR="004A1B2B">
        <w:rPr>
          <w:rFonts w:ascii="Times New Roman" w:hAnsi="Times New Roman" w:cs="Times New Roman"/>
          <w:sz w:val="28"/>
          <w:szCs w:val="28"/>
        </w:rPr>
        <w:t>7</w:t>
      </w:r>
      <w:r w:rsidRPr="00130808">
        <w:rPr>
          <w:rFonts w:ascii="Times New Roman" w:hAnsi="Times New Roman" w:cs="Times New Roman"/>
          <w:sz w:val="28"/>
          <w:szCs w:val="28"/>
          <w:lang w:val="ro-MD"/>
        </w:rPr>
        <w:t xml:space="preserve"> 400 </w:t>
      </w:r>
      <w:r w:rsidRPr="00130808">
        <w:rPr>
          <w:rFonts w:ascii="Times New Roman" w:hAnsi="Times New Roman" w:cs="Times New Roman"/>
          <w:sz w:val="28"/>
          <w:szCs w:val="28"/>
        </w:rPr>
        <w:t xml:space="preserve">леев, или на </w:t>
      </w:r>
      <w:r w:rsidR="004A1B2B">
        <w:rPr>
          <w:rFonts w:ascii="Times New Roman" w:hAnsi="Times New Roman" w:cs="Times New Roman"/>
          <w:sz w:val="28"/>
          <w:szCs w:val="28"/>
        </w:rPr>
        <w:t>11,5</w:t>
      </w:r>
      <w:r w:rsidRPr="00130808">
        <w:rPr>
          <w:rFonts w:ascii="Times New Roman" w:hAnsi="Times New Roman" w:cs="Times New Roman"/>
          <w:sz w:val="28"/>
          <w:szCs w:val="28"/>
        </w:rPr>
        <w:t>% больше, чем в 202</w:t>
      </w:r>
      <w:r w:rsidR="004A1B2B">
        <w:rPr>
          <w:rFonts w:ascii="Times New Roman" w:hAnsi="Times New Roman" w:cs="Times New Roman"/>
          <w:sz w:val="28"/>
          <w:szCs w:val="28"/>
        </w:rPr>
        <w:t>5</w:t>
      </w:r>
      <w:r w:rsidRPr="00130808">
        <w:rPr>
          <w:rFonts w:ascii="Times New Roman" w:hAnsi="Times New Roman" w:cs="Times New Roman"/>
          <w:sz w:val="28"/>
          <w:szCs w:val="28"/>
        </w:rPr>
        <w:t xml:space="preserve"> году (</w:t>
      </w:r>
      <w:r w:rsidR="004A1B2B">
        <w:rPr>
          <w:rFonts w:ascii="Times New Roman" w:hAnsi="Times New Roman" w:cs="Times New Roman"/>
          <w:sz w:val="28"/>
          <w:szCs w:val="28"/>
        </w:rPr>
        <w:t>15 600</w:t>
      </w:r>
      <w:r w:rsidRPr="00130808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130808">
        <w:rPr>
          <w:rFonts w:ascii="Times New Roman" w:hAnsi="Times New Roman" w:cs="Times New Roman"/>
          <w:sz w:val="28"/>
          <w:szCs w:val="28"/>
        </w:rPr>
        <w:t>леев).</w:t>
      </w:r>
      <w:r w:rsidR="00FF30E4">
        <w:rPr>
          <w:rFonts w:ascii="Times New Roman" w:hAnsi="Times New Roman" w:cs="Times New Roman"/>
          <w:sz w:val="28"/>
          <w:szCs w:val="28"/>
        </w:rPr>
        <w:t xml:space="preserve"> С</w:t>
      </w:r>
      <w:r w:rsidRPr="00130808">
        <w:rPr>
          <w:rFonts w:ascii="Times New Roman" w:hAnsi="Times New Roman" w:cs="Times New Roman"/>
          <w:sz w:val="28"/>
          <w:szCs w:val="28"/>
        </w:rPr>
        <w:t xml:space="preserve">редняя номинальная месячная зарплата одного работника </w:t>
      </w:r>
      <w:r w:rsidR="00FF30E4" w:rsidRPr="0013080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FF30E4" w:rsidRPr="00130808">
        <w:rPr>
          <w:rFonts w:ascii="Times New Roman" w:hAnsi="Times New Roman" w:cs="Times New Roman"/>
          <w:sz w:val="28"/>
          <w:szCs w:val="28"/>
        </w:rPr>
        <w:t>мун</w:t>
      </w:r>
      <w:proofErr w:type="spellEnd"/>
      <w:r w:rsidR="00FF30E4" w:rsidRPr="001308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F30E4" w:rsidRPr="00130808">
        <w:rPr>
          <w:rFonts w:ascii="Times New Roman" w:hAnsi="Times New Roman" w:cs="Times New Roman"/>
          <w:sz w:val="28"/>
          <w:szCs w:val="28"/>
        </w:rPr>
        <w:t>Бэлць</w:t>
      </w:r>
      <w:proofErr w:type="spellEnd"/>
      <w:r w:rsidR="00FF30E4" w:rsidRPr="00130808">
        <w:rPr>
          <w:rFonts w:ascii="Times New Roman" w:hAnsi="Times New Roman" w:cs="Times New Roman"/>
          <w:sz w:val="28"/>
          <w:szCs w:val="28"/>
        </w:rPr>
        <w:t xml:space="preserve"> </w:t>
      </w:r>
      <w:r w:rsidRPr="00130808">
        <w:rPr>
          <w:rFonts w:ascii="Times New Roman" w:hAnsi="Times New Roman" w:cs="Times New Roman"/>
          <w:sz w:val="28"/>
          <w:szCs w:val="28"/>
        </w:rPr>
        <w:t>прогнозируется в размере</w:t>
      </w:r>
      <w:r w:rsidR="004A1B2B">
        <w:rPr>
          <w:rFonts w:ascii="Times New Roman" w:hAnsi="Times New Roman" w:cs="Times New Roman"/>
          <w:sz w:val="28"/>
          <w:szCs w:val="28"/>
        </w:rPr>
        <w:t xml:space="preserve">     </w:t>
      </w:r>
      <w:r w:rsidRPr="00130808">
        <w:rPr>
          <w:rFonts w:ascii="Times New Roman" w:hAnsi="Times New Roman" w:cs="Times New Roman"/>
          <w:sz w:val="28"/>
          <w:szCs w:val="28"/>
        </w:rPr>
        <w:t xml:space="preserve"> </w:t>
      </w:r>
      <w:r w:rsidR="004A1B2B">
        <w:rPr>
          <w:rFonts w:ascii="Times New Roman" w:hAnsi="Times New Roman" w:cs="Times New Roman"/>
          <w:sz w:val="28"/>
          <w:szCs w:val="28"/>
        </w:rPr>
        <w:t>15 500</w:t>
      </w:r>
      <w:r w:rsidRPr="00130808">
        <w:rPr>
          <w:rFonts w:ascii="Times New Roman" w:hAnsi="Times New Roman" w:cs="Times New Roman"/>
          <w:sz w:val="28"/>
          <w:szCs w:val="28"/>
        </w:rPr>
        <w:t xml:space="preserve"> леев с увеличением на </w:t>
      </w:r>
      <w:r w:rsidR="004A1B2B">
        <w:rPr>
          <w:rFonts w:ascii="Times New Roman" w:hAnsi="Times New Roman" w:cs="Times New Roman"/>
          <w:sz w:val="28"/>
          <w:szCs w:val="28"/>
        </w:rPr>
        <w:t>11,1</w:t>
      </w:r>
      <w:r w:rsidR="00247822">
        <w:rPr>
          <w:rFonts w:ascii="Times New Roman" w:hAnsi="Times New Roman" w:cs="Times New Roman"/>
          <w:sz w:val="28"/>
          <w:szCs w:val="28"/>
        </w:rPr>
        <w:t>% по</w:t>
      </w:r>
      <w:r w:rsidRPr="00130808">
        <w:rPr>
          <w:rFonts w:ascii="Times New Roman" w:hAnsi="Times New Roman" w:cs="Times New Roman"/>
          <w:sz w:val="28"/>
          <w:szCs w:val="28"/>
        </w:rPr>
        <w:t xml:space="preserve"> сравнению с 202</w:t>
      </w:r>
      <w:r w:rsidR="004A1B2B">
        <w:rPr>
          <w:rFonts w:ascii="Times New Roman" w:hAnsi="Times New Roman" w:cs="Times New Roman"/>
          <w:sz w:val="28"/>
          <w:szCs w:val="28"/>
        </w:rPr>
        <w:t>5</w:t>
      </w:r>
      <w:r w:rsidRPr="00130808">
        <w:rPr>
          <w:rFonts w:ascii="Times New Roman" w:hAnsi="Times New Roman" w:cs="Times New Roman"/>
          <w:sz w:val="28"/>
          <w:szCs w:val="28"/>
        </w:rPr>
        <w:t xml:space="preserve"> годом (</w:t>
      </w:r>
      <w:r w:rsidR="004A1B2B">
        <w:rPr>
          <w:rFonts w:ascii="Times New Roman" w:hAnsi="Times New Roman" w:cs="Times New Roman"/>
          <w:sz w:val="28"/>
          <w:szCs w:val="28"/>
        </w:rPr>
        <w:t>13 900</w:t>
      </w:r>
      <w:r w:rsidRPr="00130808">
        <w:rPr>
          <w:rFonts w:ascii="Times New Roman" w:hAnsi="Times New Roman" w:cs="Times New Roman"/>
          <w:sz w:val="28"/>
          <w:szCs w:val="28"/>
        </w:rPr>
        <w:t xml:space="preserve"> леев).</w:t>
      </w:r>
    </w:p>
    <w:p w14:paraId="3C617CA3" w14:textId="77777777" w:rsidR="00130808" w:rsidRPr="00130808" w:rsidRDefault="00130808" w:rsidP="00130808">
      <w:pPr>
        <w:pStyle w:val="af4"/>
        <w:spacing w:line="276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14:paraId="02F7481E" w14:textId="7AEC0A49" w:rsidR="00130808" w:rsidRDefault="00130808" w:rsidP="00652E9D">
      <w:pPr>
        <w:pStyle w:val="a7"/>
        <w:spacing w:line="264" w:lineRule="auto"/>
        <w:ind w:right="-285" w:firstLine="720"/>
        <w:outlineLvl w:val="0"/>
        <w:rPr>
          <w:b/>
          <w:color w:val="000000" w:themeColor="text1"/>
          <w:sz w:val="32"/>
          <w:szCs w:val="32"/>
          <w:u w:val="single"/>
          <w:lang w:val="ru-RU"/>
        </w:rPr>
      </w:pPr>
      <w:bookmarkStart w:id="6" w:name="_Toc214284336"/>
      <w:r w:rsidRPr="00130808">
        <w:rPr>
          <w:b/>
          <w:color w:val="000000" w:themeColor="text1"/>
          <w:sz w:val="32"/>
          <w:szCs w:val="32"/>
          <w:u w:val="single"/>
        </w:rPr>
        <w:t xml:space="preserve">III. </w:t>
      </w:r>
      <w:r w:rsidRPr="00130808">
        <w:rPr>
          <w:b/>
          <w:color w:val="000000" w:themeColor="text1"/>
          <w:sz w:val="32"/>
          <w:szCs w:val="32"/>
          <w:u w:val="single"/>
          <w:lang w:val="ru-RU"/>
        </w:rPr>
        <w:t>Доходы местного бюджета</w:t>
      </w:r>
      <w:bookmarkEnd w:id="6"/>
    </w:p>
    <w:p w14:paraId="4C53889B" w14:textId="77777777" w:rsidR="00130808" w:rsidRPr="00130808" w:rsidRDefault="00130808" w:rsidP="00130808">
      <w:pPr>
        <w:pStyle w:val="a7"/>
        <w:spacing w:line="264" w:lineRule="auto"/>
        <w:ind w:right="-285" w:firstLine="720"/>
        <w:rPr>
          <w:b/>
          <w:color w:val="000000" w:themeColor="text1"/>
          <w:sz w:val="32"/>
          <w:szCs w:val="32"/>
          <w:u w:val="single"/>
          <w:lang w:val="ru-RU"/>
        </w:rPr>
      </w:pPr>
    </w:p>
    <w:p w14:paraId="669A5786" w14:textId="77777777" w:rsidR="004A1B2B" w:rsidRPr="00A3279D" w:rsidRDefault="004A1B2B" w:rsidP="004A1B2B">
      <w:pPr>
        <w:pStyle w:val="a9"/>
        <w:spacing w:after="0" w:line="264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A3279D">
        <w:rPr>
          <w:b/>
          <w:color w:val="000000" w:themeColor="text1"/>
          <w:sz w:val="28"/>
          <w:szCs w:val="28"/>
        </w:rPr>
        <w:t xml:space="preserve">Доходы </w:t>
      </w:r>
      <w:r w:rsidRPr="00A3279D">
        <w:rPr>
          <w:color w:val="000000" w:themeColor="text1"/>
          <w:sz w:val="28"/>
          <w:szCs w:val="28"/>
        </w:rPr>
        <w:t>муниципального бюджета состоят из основных доходов и доходов, собираемых бюджетными учреждениями.</w:t>
      </w:r>
    </w:p>
    <w:p w14:paraId="4A1CA9F6" w14:textId="77777777" w:rsidR="004A1B2B" w:rsidRPr="00A3279D" w:rsidRDefault="004A1B2B" w:rsidP="00BE47A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1211" w:right="-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279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основные доходы</w:t>
      </w:r>
      <w:r w:rsidRPr="00A327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3279D">
        <w:rPr>
          <w:rFonts w:ascii="Times New Roman" w:hAnsi="Times New Roman" w:cs="Times New Roman"/>
          <w:color w:val="000000" w:themeColor="text1"/>
          <w:sz w:val="28"/>
          <w:szCs w:val="28"/>
        </w:rPr>
        <w:t>формируются из:</w:t>
      </w:r>
    </w:p>
    <w:p w14:paraId="48B12CFD" w14:textId="77777777" w:rsidR="004A1B2B" w:rsidRPr="00A3279D" w:rsidRDefault="004A1B2B" w:rsidP="00BE47A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64" w:lineRule="auto"/>
        <w:ind w:left="1920" w:right="-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279D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собственных доходов</w:t>
      </w:r>
      <w:r w:rsidRPr="00A3279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;</w:t>
      </w:r>
    </w:p>
    <w:p w14:paraId="5017D1F5" w14:textId="77777777" w:rsidR="004A1B2B" w:rsidRPr="00A3279D" w:rsidRDefault="004A1B2B" w:rsidP="00BE47A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64" w:lineRule="auto"/>
        <w:ind w:left="1920" w:right="-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279D">
        <w:rPr>
          <w:rFonts w:ascii="Times New Roman" w:hAnsi="Times New Roman" w:cs="Times New Roman"/>
          <w:color w:val="000000" w:themeColor="text1"/>
          <w:sz w:val="28"/>
          <w:szCs w:val="28"/>
        </w:rPr>
        <w:t>отчислений от государственных налогов и сборов</w:t>
      </w:r>
      <w:r w:rsidRPr="00A3279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;</w:t>
      </w:r>
    </w:p>
    <w:p w14:paraId="3CDE7AFF" w14:textId="77777777" w:rsidR="004A1B2B" w:rsidRPr="00A3279D" w:rsidRDefault="004A1B2B" w:rsidP="00BE47A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64" w:lineRule="auto"/>
        <w:ind w:left="1920" w:right="-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279D">
        <w:rPr>
          <w:rFonts w:ascii="Times New Roman" w:hAnsi="Times New Roman" w:cs="Times New Roman"/>
          <w:color w:val="000000" w:themeColor="text1"/>
          <w:sz w:val="28"/>
          <w:szCs w:val="28"/>
        </w:rPr>
        <w:t>трансфертов</w:t>
      </w:r>
      <w:r w:rsidRPr="00A3279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A3279D">
        <w:rPr>
          <w:rFonts w:ascii="Times New Roman" w:hAnsi="Times New Roman" w:cs="Times New Roman"/>
          <w:color w:val="000000" w:themeColor="text1"/>
          <w:sz w:val="28"/>
          <w:szCs w:val="28"/>
        </w:rPr>
        <w:t>из государственного бюджета</w:t>
      </w:r>
      <w:r w:rsidRPr="00A3279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.</w:t>
      </w:r>
    </w:p>
    <w:p w14:paraId="3E215E0E" w14:textId="77777777" w:rsidR="004A1B2B" w:rsidRPr="00A3279D" w:rsidRDefault="004A1B2B" w:rsidP="00BE47A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1211" w:right="-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279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доходы, собираемые бюджетными учреждениями,</w:t>
      </w:r>
      <w:r w:rsidRPr="00A3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состоят из:</w:t>
      </w:r>
    </w:p>
    <w:p w14:paraId="21221BA0" w14:textId="77777777" w:rsidR="004A1B2B" w:rsidRPr="00A3279D" w:rsidRDefault="004A1B2B" w:rsidP="00BE47A8">
      <w:pPr>
        <w:pStyle w:val="a5"/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264" w:lineRule="auto"/>
        <w:ind w:right="-34"/>
        <w:jc w:val="both"/>
        <w:rPr>
          <w:color w:val="000000" w:themeColor="text1"/>
          <w:sz w:val="28"/>
          <w:szCs w:val="28"/>
          <w:lang w:val="ro-RO"/>
        </w:rPr>
      </w:pPr>
      <w:r w:rsidRPr="00A3279D">
        <w:rPr>
          <w:color w:val="000000" w:themeColor="text1"/>
          <w:sz w:val="28"/>
          <w:szCs w:val="28"/>
        </w:rPr>
        <w:lastRenderedPageBreak/>
        <w:t>поступлений от оказания платных услуг</w:t>
      </w:r>
      <w:r w:rsidRPr="00A3279D">
        <w:rPr>
          <w:color w:val="000000" w:themeColor="text1"/>
          <w:sz w:val="28"/>
          <w:szCs w:val="28"/>
          <w:lang w:val="ro-RO"/>
        </w:rPr>
        <w:t>;</w:t>
      </w:r>
    </w:p>
    <w:p w14:paraId="348A891D" w14:textId="77777777" w:rsidR="004A1B2B" w:rsidRPr="00A3279D" w:rsidRDefault="004A1B2B" w:rsidP="00BE47A8">
      <w:pPr>
        <w:pStyle w:val="a5"/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264" w:lineRule="auto"/>
        <w:ind w:right="-34"/>
        <w:jc w:val="both"/>
        <w:rPr>
          <w:color w:val="000000" w:themeColor="text1"/>
          <w:sz w:val="28"/>
          <w:szCs w:val="28"/>
          <w:lang w:val="ro-RO"/>
        </w:rPr>
      </w:pPr>
      <w:r w:rsidRPr="00A3279D">
        <w:rPr>
          <w:color w:val="000000" w:themeColor="text1"/>
          <w:sz w:val="28"/>
          <w:szCs w:val="28"/>
        </w:rPr>
        <w:t>платы за имущественный наем объектов публичной собственности;</w:t>
      </w:r>
    </w:p>
    <w:p w14:paraId="3D632787" w14:textId="77777777" w:rsidR="004A1B2B" w:rsidRPr="00A3279D" w:rsidRDefault="004A1B2B" w:rsidP="00BE47A8">
      <w:pPr>
        <w:pStyle w:val="a5"/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264" w:lineRule="auto"/>
        <w:ind w:right="-34"/>
        <w:jc w:val="both"/>
        <w:rPr>
          <w:color w:val="000000" w:themeColor="text1"/>
          <w:sz w:val="28"/>
          <w:szCs w:val="28"/>
          <w:lang w:val="ro-RO"/>
        </w:rPr>
      </w:pPr>
      <w:r w:rsidRPr="00A3279D">
        <w:rPr>
          <w:color w:val="000000" w:themeColor="text1"/>
          <w:sz w:val="28"/>
          <w:szCs w:val="28"/>
        </w:rPr>
        <w:t>добровольные пожертвования;</w:t>
      </w:r>
    </w:p>
    <w:p w14:paraId="1FF04C79" w14:textId="77777777" w:rsidR="004A1B2B" w:rsidRPr="00A3279D" w:rsidRDefault="004A1B2B" w:rsidP="00BE47A8">
      <w:pPr>
        <w:pStyle w:val="a5"/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264" w:lineRule="auto"/>
        <w:ind w:right="-34"/>
        <w:jc w:val="both"/>
        <w:rPr>
          <w:color w:val="000000" w:themeColor="text1"/>
          <w:sz w:val="28"/>
          <w:szCs w:val="28"/>
          <w:lang w:val="ro-RO"/>
        </w:rPr>
      </w:pPr>
      <w:r w:rsidRPr="00A3279D">
        <w:rPr>
          <w:color w:val="000000" w:themeColor="text1"/>
          <w:sz w:val="28"/>
          <w:szCs w:val="28"/>
          <w:lang w:val="ro-RO"/>
        </w:rPr>
        <w:t>грантов на проекты, финансируемые из внешних источников</w:t>
      </w:r>
      <w:r w:rsidRPr="00A3279D">
        <w:rPr>
          <w:color w:val="000000" w:themeColor="text1"/>
          <w:sz w:val="28"/>
          <w:szCs w:val="28"/>
        </w:rPr>
        <w:t>.</w:t>
      </w:r>
    </w:p>
    <w:p w14:paraId="60B27D0C" w14:textId="77777777" w:rsidR="004A1B2B" w:rsidRPr="00A3279D" w:rsidRDefault="004A1B2B" w:rsidP="004A1B2B">
      <w:pPr>
        <w:pStyle w:val="a5"/>
        <w:widowControl w:val="0"/>
        <w:autoSpaceDE w:val="0"/>
        <w:autoSpaceDN w:val="0"/>
        <w:adjustRightInd w:val="0"/>
        <w:spacing w:line="264" w:lineRule="auto"/>
        <w:ind w:left="1920" w:right="-34"/>
        <w:jc w:val="both"/>
        <w:rPr>
          <w:color w:val="000000" w:themeColor="text1"/>
          <w:sz w:val="28"/>
          <w:szCs w:val="28"/>
          <w:lang w:val="ro-RO"/>
        </w:rPr>
      </w:pPr>
    </w:p>
    <w:p w14:paraId="3A740CF4" w14:textId="2C3C29E1" w:rsidR="004A1B2B" w:rsidRPr="00E56984" w:rsidRDefault="004A1B2B" w:rsidP="004A1B2B">
      <w:pPr>
        <w:widowControl w:val="0"/>
        <w:autoSpaceDE w:val="0"/>
        <w:autoSpaceDN w:val="0"/>
        <w:adjustRightInd w:val="0"/>
        <w:spacing w:line="264" w:lineRule="auto"/>
        <w:ind w:right="-34"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69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Доходы муниципального бюджета</w:t>
      </w:r>
      <w:r w:rsidRPr="00E569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2026 год были исчислены в сумме 1</w:t>
      </w:r>
      <w:r w:rsidR="00AD706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AD7069">
        <w:rPr>
          <w:rFonts w:ascii="Times New Roman" w:hAnsi="Times New Roman" w:cs="Times New Roman"/>
          <w:color w:val="000000" w:themeColor="text1"/>
          <w:sz w:val="28"/>
          <w:szCs w:val="28"/>
        </w:rPr>
        <w:t>204 217,1</w:t>
      </w:r>
      <w:r w:rsidRPr="00E5698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E569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леев (с ростом на </w:t>
      </w:r>
      <w:r w:rsidR="00AD7069">
        <w:rPr>
          <w:rFonts w:ascii="Times New Roman" w:hAnsi="Times New Roman" w:cs="Times New Roman"/>
          <w:color w:val="000000" w:themeColor="text1"/>
          <w:sz w:val="28"/>
          <w:szCs w:val="28"/>
        </w:rPr>
        <w:t>52 327,9</w:t>
      </w:r>
      <w:r w:rsidRPr="00E569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</w:t>
      </w:r>
      <w:r w:rsidRPr="00E5698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E56984">
        <w:rPr>
          <w:rFonts w:ascii="Times New Roman" w:hAnsi="Times New Roman" w:cs="Times New Roman"/>
          <w:color w:val="000000" w:themeColor="text1"/>
          <w:sz w:val="28"/>
          <w:szCs w:val="28"/>
        </w:rPr>
        <w:t>леев или на 4,5 % по сравнению с утвержденным бюджетом 2025 год</w:t>
      </w:r>
      <w:r w:rsidRPr="00E5698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а</w:t>
      </w:r>
      <w:r w:rsidRPr="00E56984">
        <w:rPr>
          <w:rFonts w:ascii="Times New Roman" w:hAnsi="Times New Roman" w:cs="Times New Roman"/>
          <w:color w:val="000000" w:themeColor="text1"/>
          <w:sz w:val="28"/>
          <w:szCs w:val="28"/>
        </w:rPr>
        <w:t>), в т</w:t>
      </w:r>
      <w:r w:rsidR="00AD7069">
        <w:rPr>
          <w:rFonts w:ascii="Times New Roman" w:hAnsi="Times New Roman" w:cs="Times New Roman"/>
          <w:color w:val="000000" w:themeColor="text1"/>
          <w:sz w:val="28"/>
          <w:szCs w:val="28"/>
        </w:rPr>
        <w:t>.ч.</w:t>
      </w:r>
      <w:r w:rsidRPr="00E569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трансферты в сумме 792 435,5 тыс. леев или 65,</w:t>
      </w:r>
      <w:r w:rsidR="00AD706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E569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от общего объема доходов, а также доходы без учета трансфертов в сумме </w:t>
      </w:r>
      <w:r w:rsidR="00AD7069">
        <w:rPr>
          <w:rFonts w:ascii="Times New Roman" w:hAnsi="Times New Roman" w:cs="Times New Roman"/>
          <w:color w:val="000000" w:themeColor="text1"/>
          <w:sz w:val="28"/>
          <w:szCs w:val="28"/>
        </w:rPr>
        <w:t>411 781,6</w:t>
      </w:r>
      <w:r w:rsidRPr="00E5698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E56984">
        <w:rPr>
          <w:rFonts w:ascii="Times New Roman" w:hAnsi="Times New Roman" w:cs="Times New Roman"/>
          <w:color w:val="000000" w:themeColor="text1"/>
          <w:sz w:val="28"/>
          <w:szCs w:val="28"/>
        </w:rPr>
        <w:t>тыс. леев или 34,</w:t>
      </w:r>
      <w:r w:rsidR="00AD706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E56984">
        <w:rPr>
          <w:rFonts w:ascii="Times New Roman" w:hAnsi="Times New Roman" w:cs="Times New Roman"/>
          <w:color w:val="000000" w:themeColor="text1"/>
          <w:sz w:val="28"/>
          <w:szCs w:val="28"/>
        </w:rPr>
        <w:t>% от общего объема доходов.</w:t>
      </w:r>
    </w:p>
    <w:p w14:paraId="1121AD15" w14:textId="77777777" w:rsidR="004A1B2B" w:rsidRPr="00C11A3D" w:rsidRDefault="004A1B2B" w:rsidP="004A1B2B">
      <w:pPr>
        <w:widowControl w:val="0"/>
        <w:autoSpaceDE w:val="0"/>
        <w:autoSpaceDN w:val="0"/>
        <w:adjustRightInd w:val="0"/>
        <w:ind w:right="-34" w:firstLine="1134"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C11A3D">
        <w:rPr>
          <w:rFonts w:ascii="Times New Roman" w:hAnsi="Times New Roman" w:cs="Times New Roman"/>
          <w:color w:val="000000" w:themeColor="text1"/>
          <w:sz w:val="20"/>
          <w:szCs w:val="20"/>
        </w:rPr>
        <w:t>(тыс. леев)</w:t>
      </w:r>
    </w:p>
    <w:tbl>
      <w:tblPr>
        <w:tblW w:w="10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4"/>
        <w:gridCol w:w="1276"/>
        <w:gridCol w:w="1340"/>
        <w:gridCol w:w="1270"/>
        <w:gridCol w:w="1276"/>
        <w:gridCol w:w="1276"/>
        <w:gridCol w:w="1075"/>
        <w:gridCol w:w="1200"/>
      </w:tblGrid>
      <w:tr w:rsidR="004A1B2B" w:rsidRPr="00C11A3D" w14:paraId="38B37907" w14:textId="77777777" w:rsidTr="00FF30E4">
        <w:trPr>
          <w:trHeight w:val="301"/>
          <w:jc w:val="center"/>
        </w:trPr>
        <w:tc>
          <w:tcPr>
            <w:tcW w:w="1354" w:type="dxa"/>
            <w:vMerge w:val="restart"/>
            <w:shd w:val="clear" w:color="auto" w:fill="DBE5F1" w:themeFill="accent1" w:themeFillTint="33"/>
            <w:noWrap/>
            <w:vAlign w:val="center"/>
          </w:tcPr>
          <w:p w14:paraId="53F9BA32" w14:textId="33883915" w:rsidR="004A1B2B" w:rsidRPr="00FF30E4" w:rsidRDefault="004A1B2B" w:rsidP="00E664E1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C11A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proofErr w:type="spellStart"/>
            <w:r w:rsidR="00FF30E4" w:rsidRPr="00FF30E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Исочник</w:t>
            </w:r>
            <w:proofErr w:type="spellEnd"/>
            <w:r w:rsidR="00FF30E4" w:rsidRPr="00FF30E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доходов</w:t>
            </w:r>
          </w:p>
        </w:tc>
        <w:tc>
          <w:tcPr>
            <w:tcW w:w="1276" w:type="dxa"/>
            <w:vMerge w:val="restart"/>
            <w:shd w:val="clear" w:color="auto" w:fill="DBE5F1" w:themeFill="accent1" w:themeFillTint="33"/>
            <w:vAlign w:val="center"/>
          </w:tcPr>
          <w:p w14:paraId="2E68F984" w14:textId="77777777" w:rsidR="004A1B2B" w:rsidRPr="00C11A3D" w:rsidRDefault="004A1B2B" w:rsidP="00E664E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o-RO"/>
              </w:rPr>
            </w:pPr>
            <w:r w:rsidRPr="00C11A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Исполнение 2024 года</w:t>
            </w:r>
          </w:p>
        </w:tc>
        <w:tc>
          <w:tcPr>
            <w:tcW w:w="1340" w:type="dxa"/>
            <w:vMerge w:val="restart"/>
            <w:shd w:val="clear" w:color="auto" w:fill="DBE5F1" w:themeFill="accent1" w:themeFillTint="33"/>
            <w:vAlign w:val="center"/>
          </w:tcPr>
          <w:p w14:paraId="0C38FF45" w14:textId="77777777" w:rsidR="004A1B2B" w:rsidRPr="00C11A3D" w:rsidRDefault="004A1B2B" w:rsidP="00E664E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C11A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Утверждено на 2025 год</w:t>
            </w:r>
          </w:p>
        </w:tc>
        <w:tc>
          <w:tcPr>
            <w:tcW w:w="1270" w:type="dxa"/>
            <w:vMerge w:val="restart"/>
            <w:shd w:val="clear" w:color="auto" w:fill="DBE5F1" w:themeFill="accent1" w:themeFillTint="33"/>
            <w:vAlign w:val="center"/>
          </w:tcPr>
          <w:p w14:paraId="01A5A408" w14:textId="77777777" w:rsidR="004A1B2B" w:rsidRPr="00C11A3D" w:rsidRDefault="004A1B2B" w:rsidP="00E664E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C11A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Ожидаемое за </w:t>
            </w:r>
            <w:r w:rsidRPr="00C11A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o-RO"/>
              </w:rPr>
              <w:t>20</w:t>
            </w:r>
            <w:r w:rsidRPr="00C11A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25год</w:t>
            </w:r>
          </w:p>
        </w:tc>
        <w:tc>
          <w:tcPr>
            <w:tcW w:w="1276" w:type="dxa"/>
            <w:vMerge w:val="restart"/>
            <w:shd w:val="clear" w:color="auto" w:fill="DBE5F1" w:themeFill="accent1" w:themeFillTint="33"/>
            <w:vAlign w:val="center"/>
          </w:tcPr>
          <w:p w14:paraId="4A926F98" w14:textId="77777777" w:rsidR="004A1B2B" w:rsidRPr="00C11A3D" w:rsidRDefault="004A1B2B" w:rsidP="00E664E1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C11A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Проект на 2026 год</w:t>
            </w:r>
          </w:p>
        </w:tc>
        <w:tc>
          <w:tcPr>
            <w:tcW w:w="3551" w:type="dxa"/>
            <w:gridSpan w:val="3"/>
            <w:shd w:val="clear" w:color="auto" w:fill="DBE5F1" w:themeFill="accent1" w:themeFillTint="33"/>
            <w:noWrap/>
            <w:vAlign w:val="center"/>
          </w:tcPr>
          <w:p w14:paraId="6ECFE5E5" w14:textId="77777777" w:rsidR="004A1B2B" w:rsidRPr="00C11A3D" w:rsidRDefault="004A1B2B" w:rsidP="00E664E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C11A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Проект 2026 года к:</w:t>
            </w:r>
          </w:p>
        </w:tc>
      </w:tr>
      <w:tr w:rsidR="004A1B2B" w:rsidRPr="00C11A3D" w14:paraId="04AEEC2A" w14:textId="77777777" w:rsidTr="00E664E1">
        <w:trPr>
          <w:trHeight w:val="1171"/>
          <w:jc w:val="center"/>
        </w:trPr>
        <w:tc>
          <w:tcPr>
            <w:tcW w:w="1354" w:type="dxa"/>
            <w:vMerge/>
            <w:shd w:val="clear" w:color="auto" w:fill="DBE5F1" w:themeFill="accent1" w:themeFillTint="33"/>
            <w:vAlign w:val="center"/>
          </w:tcPr>
          <w:p w14:paraId="5836DEAD" w14:textId="77777777" w:rsidR="004A1B2B" w:rsidRPr="00C11A3D" w:rsidRDefault="004A1B2B" w:rsidP="00E664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DBE5F1" w:themeFill="accent1" w:themeFillTint="33"/>
            <w:vAlign w:val="center"/>
          </w:tcPr>
          <w:p w14:paraId="4C098A95" w14:textId="77777777" w:rsidR="004A1B2B" w:rsidRPr="00C11A3D" w:rsidRDefault="004A1B2B" w:rsidP="00E664E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340" w:type="dxa"/>
            <w:vMerge/>
            <w:shd w:val="clear" w:color="auto" w:fill="DBE5F1" w:themeFill="accent1" w:themeFillTint="33"/>
            <w:vAlign w:val="center"/>
          </w:tcPr>
          <w:p w14:paraId="25165A03" w14:textId="77777777" w:rsidR="004A1B2B" w:rsidRPr="00C11A3D" w:rsidRDefault="004A1B2B" w:rsidP="00E664E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0" w:type="dxa"/>
            <w:vMerge/>
            <w:shd w:val="clear" w:color="auto" w:fill="DBE5F1" w:themeFill="accent1" w:themeFillTint="33"/>
            <w:vAlign w:val="center"/>
          </w:tcPr>
          <w:p w14:paraId="6587DD6F" w14:textId="77777777" w:rsidR="004A1B2B" w:rsidRPr="00C11A3D" w:rsidRDefault="004A1B2B" w:rsidP="00E664E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DBE5F1" w:themeFill="accent1" w:themeFillTint="33"/>
            <w:vAlign w:val="center"/>
          </w:tcPr>
          <w:p w14:paraId="2846DBF1" w14:textId="77777777" w:rsidR="004A1B2B" w:rsidRPr="00C11A3D" w:rsidRDefault="004A1B2B" w:rsidP="00E664E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4170869D" w14:textId="77777777" w:rsidR="004A1B2B" w:rsidRPr="00C11A3D" w:rsidRDefault="004A1B2B" w:rsidP="00E664E1">
            <w:pPr>
              <w:ind w:left="-179" w:right="-108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o-RO"/>
              </w:rPr>
            </w:pPr>
            <w:r w:rsidRPr="00C11A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Исполнению 2024 года</w:t>
            </w:r>
          </w:p>
        </w:tc>
        <w:tc>
          <w:tcPr>
            <w:tcW w:w="1075" w:type="dxa"/>
            <w:shd w:val="clear" w:color="auto" w:fill="DBE5F1" w:themeFill="accent1" w:themeFillTint="33"/>
            <w:vAlign w:val="center"/>
          </w:tcPr>
          <w:p w14:paraId="14E91B9D" w14:textId="77777777" w:rsidR="004A1B2B" w:rsidRPr="00C11A3D" w:rsidRDefault="004A1B2B" w:rsidP="00E664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1A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Утвержденному на 2025 год</w:t>
            </w:r>
          </w:p>
        </w:tc>
        <w:tc>
          <w:tcPr>
            <w:tcW w:w="1200" w:type="dxa"/>
            <w:shd w:val="clear" w:color="auto" w:fill="DBE5F1" w:themeFill="accent1" w:themeFillTint="33"/>
            <w:vAlign w:val="center"/>
          </w:tcPr>
          <w:p w14:paraId="4DD52310" w14:textId="77777777" w:rsidR="004A1B2B" w:rsidRPr="00C11A3D" w:rsidRDefault="004A1B2B" w:rsidP="00E664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1A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Ожидаемому за </w:t>
            </w:r>
            <w:r w:rsidRPr="00C11A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o-RO"/>
              </w:rPr>
              <w:t>20</w:t>
            </w:r>
            <w:r w:rsidRPr="00C11A3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25 год</w:t>
            </w:r>
          </w:p>
        </w:tc>
      </w:tr>
      <w:tr w:rsidR="004A1B2B" w:rsidRPr="00C11A3D" w14:paraId="09D9F109" w14:textId="77777777" w:rsidTr="00E664E1">
        <w:trPr>
          <w:trHeight w:val="315"/>
          <w:jc w:val="center"/>
        </w:trPr>
        <w:tc>
          <w:tcPr>
            <w:tcW w:w="1354" w:type="dxa"/>
            <w:noWrap/>
            <w:vAlign w:val="bottom"/>
          </w:tcPr>
          <w:p w14:paraId="45A6C872" w14:textId="77777777" w:rsidR="004A1B2B" w:rsidRPr="00C70898" w:rsidRDefault="004A1B2B" w:rsidP="00E664E1">
            <w:pPr>
              <w:spacing w:after="0"/>
              <w:ind w:right="-108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7089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Доходы, всего</w:t>
            </w:r>
          </w:p>
        </w:tc>
        <w:tc>
          <w:tcPr>
            <w:tcW w:w="1276" w:type="dxa"/>
            <w:noWrap/>
          </w:tcPr>
          <w:p w14:paraId="2A64984E" w14:textId="77777777" w:rsidR="004A1B2B" w:rsidRPr="00C11A3D" w:rsidRDefault="004A1B2B" w:rsidP="00E664E1">
            <w:pPr>
              <w:spacing w:after="0"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A3D">
              <w:rPr>
                <w:rFonts w:ascii="Times New Roman" w:hAnsi="Times New Roman" w:cs="Times New Roman"/>
                <w:color w:val="000000" w:themeColor="text1"/>
              </w:rPr>
              <w:t>1 036 956,4</w:t>
            </w:r>
          </w:p>
        </w:tc>
        <w:tc>
          <w:tcPr>
            <w:tcW w:w="1340" w:type="dxa"/>
            <w:noWrap/>
          </w:tcPr>
          <w:p w14:paraId="7033A879" w14:textId="77777777" w:rsidR="004A1B2B" w:rsidRPr="00C11A3D" w:rsidRDefault="004A1B2B" w:rsidP="00E664E1">
            <w:pPr>
              <w:spacing w:after="0"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A3D">
              <w:rPr>
                <w:rFonts w:ascii="Times New Roman" w:hAnsi="Times New Roman" w:cs="Times New Roman"/>
                <w:color w:val="000000" w:themeColor="text1"/>
              </w:rPr>
              <w:t>1 151 889,2</w:t>
            </w:r>
          </w:p>
        </w:tc>
        <w:tc>
          <w:tcPr>
            <w:tcW w:w="1270" w:type="dxa"/>
          </w:tcPr>
          <w:p w14:paraId="08D31662" w14:textId="77777777" w:rsidR="004A1B2B" w:rsidRPr="00C11A3D" w:rsidRDefault="004A1B2B" w:rsidP="00E664E1">
            <w:pPr>
              <w:spacing w:after="0"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A3D">
              <w:rPr>
                <w:rFonts w:ascii="Times New Roman" w:hAnsi="Times New Roman" w:cs="Times New Roman"/>
                <w:color w:val="000000" w:themeColor="text1"/>
              </w:rPr>
              <w:t>1 169 464,3</w:t>
            </w:r>
          </w:p>
        </w:tc>
        <w:tc>
          <w:tcPr>
            <w:tcW w:w="1276" w:type="dxa"/>
            <w:noWrap/>
          </w:tcPr>
          <w:p w14:paraId="250E5AC9" w14:textId="6855E38B" w:rsidR="004A1B2B" w:rsidRPr="00C11A3D" w:rsidRDefault="004A1B2B" w:rsidP="00E664E1">
            <w:pPr>
              <w:spacing w:after="0"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A3D">
              <w:rPr>
                <w:rFonts w:ascii="Times New Roman" w:hAnsi="Times New Roman" w:cs="Times New Roman"/>
                <w:color w:val="000000" w:themeColor="text1"/>
              </w:rPr>
              <w:t>1 20</w:t>
            </w:r>
            <w:r w:rsidR="00AD7069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C11A3D">
              <w:rPr>
                <w:rFonts w:ascii="Times New Roman" w:hAnsi="Times New Roman" w:cs="Times New Roman"/>
                <w:color w:val="000000" w:themeColor="text1"/>
              </w:rPr>
              <w:t xml:space="preserve"> 2</w:t>
            </w:r>
            <w:r w:rsidR="00AD7069">
              <w:rPr>
                <w:rFonts w:ascii="Times New Roman" w:hAnsi="Times New Roman" w:cs="Times New Roman"/>
                <w:color w:val="000000" w:themeColor="text1"/>
              </w:rPr>
              <w:t>17</w:t>
            </w:r>
            <w:r w:rsidRPr="00C11A3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AD7069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6" w:type="dxa"/>
            <w:noWrap/>
          </w:tcPr>
          <w:p w14:paraId="32BD98CD" w14:textId="078AB296" w:rsidR="004A1B2B" w:rsidRPr="00C11A3D" w:rsidRDefault="00AD7069" w:rsidP="00E664E1">
            <w:pPr>
              <w:spacing w:after="0"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167 260,7</w:t>
            </w:r>
          </w:p>
        </w:tc>
        <w:tc>
          <w:tcPr>
            <w:tcW w:w="1075" w:type="dxa"/>
            <w:noWrap/>
          </w:tcPr>
          <w:p w14:paraId="2E9BCAC3" w14:textId="6F6D34F3" w:rsidR="004A1B2B" w:rsidRPr="00C11A3D" w:rsidRDefault="00AD7069" w:rsidP="00E664E1">
            <w:pPr>
              <w:spacing w:after="0"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52 327,9</w:t>
            </w:r>
          </w:p>
        </w:tc>
        <w:tc>
          <w:tcPr>
            <w:tcW w:w="1200" w:type="dxa"/>
            <w:noWrap/>
          </w:tcPr>
          <w:p w14:paraId="29BE6FF6" w14:textId="67F026EE" w:rsidR="004A1B2B" w:rsidRPr="00AD7069" w:rsidRDefault="00AD7069" w:rsidP="00E664E1">
            <w:pPr>
              <w:spacing w:after="0"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34 752,8</w:t>
            </w:r>
          </w:p>
        </w:tc>
      </w:tr>
    </w:tbl>
    <w:p w14:paraId="09009062" w14:textId="77777777" w:rsidR="004A1B2B" w:rsidRPr="00C11A3D" w:rsidRDefault="004A1B2B" w:rsidP="004A1B2B">
      <w:pPr>
        <w:widowControl w:val="0"/>
        <w:autoSpaceDE w:val="0"/>
        <w:autoSpaceDN w:val="0"/>
        <w:adjustRightInd w:val="0"/>
        <w:spacing w:line="264" w:lineRule="auto"/>
        <w:ind w:right="-3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AFB639" w14:textId="031257A0" w:rsidR="004A1B2B" w:rsidRPr="002B3DCB" w:rsidRDefault="004A1B2B" w:rsidP="004A1B2B">
      <w:pPr>
        <w:widowControl w:val="0"/>
        <w:autoSpaceDE w:val="0"/>
        <w:autoSpaceDN w:val="0"/>
        <w:adjustRightInd w:val="0"/>
        <w:spacing w:line="264" w:lineRule="auto"/>
        <w:ind w:right="-3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D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 доходов муниципального бюджета </w:t>
      </w:r>
      <w:proofErr w:type="spellStart"/>
      <w:r w:rsidRPr="002B3DCB">
        <w:rPr>
          <w:rFonts w:ascii="Times New Roman" w:hAnsi="Times New Roman" w:cs="Times New Roman"/>
          <w:color w:val="000000" w:themeColor="text1"/>
          <w:sz w:val="28"/>
          <w:szCs w:val="28"/>
        </w:rPr>
        <w:t>Бэлць</w:t>
      </w:r>
      <w:proofErr w:type="spellEnd"/>
      <w:r w:rsidRPr="002B3D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 в приложении №2 к проекту Решения об утверждении муниципального бюджета </w:t>
      </w:r>
      <w:proofErr w:type="spellStart"/>
      <w:r w:rsidRPr="002B3DCB">
        <w:rPr>
          <w:rFonts w:ascii="Times New Roman" w:hAnsi="Times New Roman" w:cs="Times New Roman"/>
          <w:color w:val="000000" w:themeColor="text1"/>
          <w:sz w:val="28"/>
          <w:szCs w:val="28"/>
        </w:rPr>
        <w:t>Бэлць</w:t>
      </w:r>
      <w:proofErr w:type="spellEnd"/>
      <w:r w:rsidRPr="002B3D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2026 год. </w:t>
      </w:r>
    </w:p>
    <w:p w14:paraId="70EE9281" w14:textId="57818322" w:rsidR="004A1B2B" w:rsidRPr="006F5A45" w:rsidRDefault="004A1B2B" w:rsidP="004A1B2B">
      <w:pPr>
        <w:widowControl w:val="0"/>
        <w:autoSpaceDE w:val="0"/>
        <w:autoSpaceDN w:val="0"/>
        <w:adjustRightInd w:val="0"/>
        <w:spacing w:line="264" w:lineRule="auto"/>
        <w:ind w:right="-3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5A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Основные доходы </w:t>
      </w:r>
      <w:r w:rsidRPr="006F5A45">
        <w:rPr>
          <w:rFonts w:ascii="Times New Roman" w:hAnsi="Times New Roman" w:cs="Times New Roman"/>
          <w:color w:val="000000" w:themeColor="text1"/>
          <w:sz w:val="28"/>
          <w:szCs w:val="28"/>
        </w:rPr>
        <w:t>составили</w:t>
      </w:r>
      <w:r w:rsidRPr="006F5A45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 </w:t>
      </w:r>
      <w:r w:rsidRPr="006F5A45">
        <w:rPr>
          <w:rFonts w:ascii="Times New Roman" w:hAnsi="Times New Roman" w:cs="Times New Roman"/>
          <w:color w:val="000000" w:themeColor="text1"/>
          <w:sz w:val="28"/>
          <w:szCs w:val="28"/>
        </w:rPr>
        <w:t>1 13</w:t>
      </w:r>
      <w:r w:rsidR="00AD706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6F5A45">
        <w:rPr>
          <w:rFonts w:ascii="Times New Roman" w:hAnsi="Times New Roman" w:cs="Times New Roman"/>
          <w:color w:val="000000" w:themeColor="text1"/>
          <w:sz w:val="28"/>
          <w:szCs w:val="28"/>
        </w:rPr>
        <w:t> 5</w:t>
      </w:r>
      <w:r w:rsidR="00AD7069">
        <w:rPr>
          <w:rFonts w:ascii="Times New Roman" w:hAnsi="Times New Roman" w:cs="Times New Roman"/>
          <w:color w:val="000000" w:themeColor="text1"/>
          <w:sz w:val="28"/>
          <w:szCs w:val="28"/>
        </w:rPr>
        <w:t>06</w:t>
      </w:r>
      <w:r w:rsidRPr="006F5A4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D7069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6F5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леев. По сравнению с утвержденными доходами на 2025 год, основные доходы прогнозируются с ростом на 4,9 % или на </w:t>
      </w:r>
      <w:r w:rsidR="00AD7069">
        <w:rPr>
          <w:rFonts w:ascii="Times New Roman" w:hAnsi="Times New Roman" w:cs="Times New Roman"/>
          <w:color w:val="000000" w:themeColor="text1"/>
          <w:sz w:val="28"/>
          <w:szCs w:val="28"/>
        </w:rPr>
        <w:t>53 608,1</w:t>
      </w:r>
      <w:r w:rsidRPr="006F5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леев.</w:t>
      </w:r>
    </w:p>
    <w:p w14:paraId="0B774AFD" w14:textId="77777777" w:rsidR="004A1B2B" w:rsidRPr="00717261" w:rsidRDefault="004A1B2B" w:rsidP="004A1B2B">
      <w:pPr>
        <w:widowControl w:val="0"/>
        <w:autoSpaceDE w:val="0"/>
        <w:autoSpaceDN w:val="0"/>
        <w:adjustRightInd w:val="0"/>
        <w:spacing w:after="0" w:line="240" w:lineRule="auto"/>
        <w:ind w:right="-34" w:firstLine="709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71726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Основные доходы муниципального бюджета за 2024-2025 годы </w:t>
      </w:r>
    </w:p>
    <w:p w14:paraId="7A848394" w14:textId="77777777" w:rsidR="004A1B2B" w:rsidRPr="00717261" w:rsidRDefault="004A1B2B" w:rsidP="004A1B2B">
      <w:pPr>
        <w:widowControl w:val="0"/>
        <w:autoSpaceDE w:val="0"/>
        <w:autoSpaceDN w:val="0"/>
        <w:adjustRightInd w:val="0"/>
        <w:spacing w:after="0" w:line="240" w:lineRule="auto"/>
        <w:ind w:right="-34" w:firstLine="709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71726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и проект на 2026 год (тыс. леев)</w:t>
      </w:r>
    </w:p>
    <w:p w14:paraId="48B8C365" w14:textId="77777777" w:rsidR="004A1B2B" w:rsidRPr="00717261" w:rsidRDefault="004A1B2B" w:rsidP="004A1B2B">
      <w:pPr>
        <w:widowControl w:val="0"/>
        <w:autoSpaceDE w:val="0"/>
        <w:autoSpaceDN w:val="0"/>
        <w:adjustRightInd w:val="0"/>
        <w:spacing w:line="264" w:lineRule="auto"/>
        <w:ind w:right="-34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14:paraId="732CD2A1" w14:textId="77777777" w:rsidR="004A1B2B" w:rsidRPr="00F36A01" w:rsidRDefault="004A1B2B" w:rsidP="004A1B2B">
      <w:pPr>
        <w:widowControl w:val="0"/>
        <w:autoSpaceDE w:val="0"/>
        <w:autoSpaceDN w:val="0"/>
        <w:adjustRightInd w:val="0"/>
        <w:spacing w:line="264" w:lineRule="auto"/>
        <w:ind w:right="-3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36A01">
        <w:rPr>
          <w:rFonts w:ascii="Times New Roman" w:hAnsi="Times New Roman" w:cs="Times New Roman"/>
          <w:noProof/>
          <w:color w:val="FF0000"/>
          <w:sz w:val="28"/>
          <w:szCs w:val="28"/>
          <w:lang w:val="en-US" w:eastAsia="en-US"/>
        </w:rPr>
        <w:drawing>
          <wp:inline distT="0" distB="0" distL="0" distR="0" wp14:anchorId="261EED5F" wp14:editId="5828A3FD">
            <wp:extent cx="6591300" cy="2762250"/>
            <wp:effectExtent l="0" t="0" r="0" b="0"/>
            <wp:docPr id="9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AA8397E6-931A-49CB-8808-C1961F547A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9995BA2" w14:textId="77777777" w:rsidR="004A1B2B" w:rsidRPr="00AD7A04" w:rsidRDefault="004A1B2B" w:rsidP="004A1B2B">
      <w:pPr>
        <w:widowControl w:val="0"/>
        <w:autoSpaceDE w:val="0"/>
        <w:autoSpaceDN w:val="0"/>
        <w:adjustRightInd w:val="0"/>
        <w:spacing w:line="264" w:lineRule="auto"/>
        <w:ind w:right="-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6A01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   </w:t>
      </w:r>
      <w:r w:rsidRPr="00AD7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свою очередь основные доходы формируются из: </w:t>
      </w:r>
    </w:p>
    <w:p w14:paraId="2B5D141E" w14:textId="428ECAB6" w:rsidR="004A1B2B" w:rsidRPr="002C3226" w:rsidRDefault="004A1B2B" w:rsidP="002C3226">
      <w:pPr>
        <w:pStyle w:val="a5"/>
        <w:widowControl w:val="0"/>
        <w:numPr>
          <w:ilvl w:val="0"/>
          <w:numId w:val="17"/>
        </w:numPr>
        <w:autoSpaceDE w:val="0"/>
        <w:autoSpaceDN w:val="0"/>
        <w:adjustRightInd w:val="0"/>
        <w:spacing w:line="264" w:lineRule="auto"/>
        <w:ind w:left="709" w:right="-34" w:hanging="425"/>
        <w:jc w:val="both"/>
        <w:rPr>
          <w:b/>
          <w:i/>
          <w:color w:val="000000" w:themeColor="text1"/>
          <w:sz w:val="28"/>
          <w:szCs w:val="28"/>
        </w:rPr>
      </w:pPr>
      <w:r w:rsidRPr="002C3226">
        <w:rPr>
          <w:b/>
          <w:i/>
          <w:color w:val="000000" w:themeColor="text1"/>
          <w:sz w:val="28"/>
          <w:szCs w:val="28"/>
        </w:rPr>
        <w:t xml:space="preserve">собственных доходов, </w:t>
      </w:r>
      <w:r w:rsidRPr="002C3226">
        <w:rPr>
          <w:color w:val="000000" w:themeColor="text1"/>
          <w:sz w:val="28"/>
          <w:szCs w:val="28"/>
        </w:rPr>
        <w:t>исчисленных в сумме 90 968,7</w:t>
      </w:r>
      <w:r w:rsidRPr="002C3226">
        <w:rPr>
          <w:b/>
          <w:i/>
          <w:color w:val="000000" w:themeColor="text1"/>
          <w:sz w:val="28"/>
          <w:szCs w:val="28"/>
        </w:rPr>
        <w:t xml:space="preserve"> </w:t>
      </w:r>
      <w:r w:rsidRPr="002C3226">
        <w:rPr>
          <w:color w:val="000000" w:themeColor="text1"/>
          <w:sz w:val="28"/>
          <w:szCs w:val="28"/>
        </w:rPr>
        <w:t xml:space="preserve">тыс. леев, что на 1 328,3 тыс. </w:t>
      </w:r>
      <w:r w:rsidR="001E21E3" w:rsidRPr="002C3226">
        <w:rPr>
          <w:color w:val="000000" w:themeColor="text1"/>
          <w:sz w:val="28"/>
          <w:szCs w:val="28"/>
        </w:rPr>
        <w:t>леев,</w:t>
      </w:r>
      <w:r w:rsidRPr="002C3226">
        <w:rPr>
          <w:color w:val="000000" w:themeColor="text1"/>
          <w:sz w:val="28"/>
          <w:szCs w:val="28"/>
        </w:rPr>
        <w:t xml:space="preserve"> меньше утвержденных на 2025 год</w:t>
      </w:r>
      <w:r w:rsidR="002C3226" w:rsidRPr="002C3226">
        <w:rPr>
          <w:color w:val="000000" w:themeColor="text1"/>
          <w:sz w:val="28"/>
          <w:szCs w:val="28"/>
        </w:rPr>
        <w:t xml:space="preserve"> в связи с уменьшением </w:t>
      </w:r>
      <w:proofErr w:type="spellStart"/>
      <w:r w:rsidR="002C3226" w:rsidRPr="002C3226">
        <w:rPr>
          <w:color w:val="000000" w:themeColor="text1"/>
          <w:sz w:val="28"/>
          <w:szCs w:val="28"/>
        </w:rPr>
        <w:t>запланированых</w:t>
      </w:r>
      <w:proofErr w:type="spellEnd"/>
      <w:r w:rsidR="002C3226" w:rsidRPr="002C3226">
        <w:rPr>
          <w:color w:val="000000" w:themeColor="text1"/>
          <w:sz w:val="28"/>
          <w:szCs w:val="28"/>
        </w:rPr>
        <w:t xml:space="preserve"> сумм по местным сборам и арендной плате</w:t>
      </w:r>
      <w:r w:rsidRPr="002C3226">
        <w:rPr>
          <w:color w:val="000000" w:themeColor="text1"/>
          <w:sz w:val="28"/>
          <w:szCs w:val="28"/>
        </w:rPr>
        <w:t xml:space="preserve">. </w:t>
      </w:r>
    </w:p>
    <w:p w14:paraId="2CD99A91" w14:textId="2BF7656C" w:rsidR="004A1B2B" w:rsidRPr="00AD7A04" w:rsidRDefault="004A1B2B" w:rsidP="00BE47A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64" w:lineRule="auto"/>
        <w:ind w:left="567" w:right="-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7A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отчислений от государственных налогов и сборов, </w:t>
      </w:r>
      <w:r w:rsidRPr="00AD7A0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которые</w:t>
      </w:r>
      <w:r w:rsidRPr="00AD7A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AD7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прогнозируются в сумме </w:t>
      </w:r>
      <w:r w:rsidR="001E21E3">
        <w:rPr>
          <w:rFonts w:ascii="Times New Roman" w:hAnsi="Times New Roman" w:cs="Times New Roman"/>
          <w:color w:val="000000" w:themeColor="text1"/>
          <w:sz w:val="28"/>
          <w:szCs w:val="28"/>
        </w:rPr>
        <w:t>255 102,7</w:t>
      </w:r>
      <w:r w:rsidRPr="00AD7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7A0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тыс</w:t>
      </w:r>
      <w:r w:rsidRPr="00AD7A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  <w:r w:rsidRPr="00AD7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леев, что на 7,</w:t>
      </w:r>
      <w:r w:rsidR="001E21E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D7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или на 17</w:t>
      </w:r>
      <w:r w:rsidR="001E21E3">
        <w:rPr>
          <w:rFonts w:ascii="Times New Roman" w:hAnsi="Times New Roman" w:cs="Times New Roman"/>
          <w:color w:val="000000" w:themeColor="text1"/>
          <w:sz w:val="28"/>
          <w:szCs w:val="28"/>
        </w:rPr>
        <w:t> 952,7</w:t>
      </w:r>
      <w:r w:rsidRPr="00AD7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</w:t>
      </w:r>
      <w:r w:rsidR="002C3226" w:rsidRPr="00AD7A04">
        <w:rPr>
          <w:rFonts w:ascii="Times New Roman" w:hAnsi="Times New Roman" w:cs="Times New Roman"/>
          <w:color w:val="000000" w:themeColor="text1"/>
          <w:sz w:val="28"/>
          <w:szCs w:val="28"/>
        </w:rPr>
        <w:t>леев,</w:t>
      </w:r>
      <w:r w:rsidR="001E21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7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больше утвержденных на 2025 год. </w:t>
      </w:r>
    </w:p>
    <w:p w14:paraId="330B7415" w14:textId="7D8633EF" w:rsidR="004A1B2B" w:rsidRPr="002C3226" w:rsidRDefault="004A1B2B" w:rsidP="00BE47A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64" w:lineRule="auto"/>
        <w:ind w:left="567" w:right="-3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AD7A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трансфертов, </w:t>
      </w:r>
      <w:r w:rsidRPr="00AD7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прогнозируемых муниципальному бюджету в сумме 792 435,5 тыс. леев. По сравнению с утвержденными трансфертами на 2025 год, трансферты </w:t>
      </w:r>
      <w:proofErr w:type="spellStart"/>
      <w:r w:rsidRPr="00AD7A04">
        <w:rPr>
          <w:rFonts w:ascii="Times New Roman" w:hAnsi="Times New Roman" w:cs="Times New Roman"/>
          <w:color w:val="000000" w:themeColor="text1"/>
          <w:sz w:val="28"/>
          <w:szCs w:val="28"/>
        </w:rPr>
        <w:t>увеличаться</w:t>
      </w:r>
      <w:proofErr w:type="spellEnd"/>
      <w:r w:rsidRPr="00AD7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36 684,3 тыс. леев или на 4,9 %. </w:t>
      </w:r>
    </w:p>
    <w:p w14:paraId="2083648B" w14:textId="77777777" w:rsidR="002C3226" w:rsidRPr="00AD7A04" w:rsidRDefault="002C3226" w:rsidP="002C3226">
      <w:pPr>
        <w:widowControl w:val="0"/>
        <w:autoSpaceDE w:val="0"/>
        <w:autoSpaceDN w:val="0"/>
        <w:adjustRightInd w:val="0"/>
        <w:spacing w:after="0" w:line="264" w:lineRule="auto"/>
        <w:ind w:left="567" w:right="-3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14:paraId="6502DD69" w14:textId="7DFFD8E0" w:rsidR="004A1B2B" w:rsidRDefault="004A1B2B" w:rsidP="00BE47A8">
      <w:pPr>
        <w:pStyle w:val="a5"/>
        <w:widowControl w:val="0"/>
        <w:numPr>
          <w:ilvl w:val="0"/>
          <w:numId w:val="20"/>
        </w:numPr>
        <w:autoSpaceDE w:val="0"/>
        <w:autoSpaceDN w:val="0"/>
        <w:adjustRightInd w:val="0"/>
        <w:spacing w:line="264" w:lineRule="auto"/>
        <w:ind w:left="0" w:right="-34" w:firstLine="567"/>
        <w:jc w:val="both"/>
        <w:rPr>
          <w:color w:val="000000" w:themeColor="text1"/>
          <w:sz w:val="28"/>
          <w:szCs w:val="28"/>
        </w:rPr>
      </w:pPr>
      <w:r w:rsidRPr="00AD7A04">
        <w:rPr>
          <w:b/>
          <w:i/>
          <w:color w:val="000000" w:themeColor="text1"/>
          <w:sz w:val="28"/>
          <w:szCs w:val="28"/>
        </w:rPr>
        <w:t xml:space="preserve">Собственные доходы </w:t>
      </w:r>
      <w:r w:rsidRPr="00AD7A04">
        <w:rPr>
          <w:bCs/>
          <w:iCs/>
          <w:color w:val="000000" w:themeColor="text1"/>
          <w:sz w:val="28"/>
          <w:szCs w:val="28"/>
        </w:rPr>
        <w:t>муниципального бюджета</w:t>
      </w:r>
      <w:r w:rsidRPr="00AD7A04">
        <w:rPr>
          <w:b/>
          <w:i/>
          <w:color w:val="000000" w:themeColor="text1"/>
          <w:sz w:val="28"/>
          <w:szCs w:val="28"/>
        </w:rPr>
        <w:t xml:space="preserve"> </w:t>
      </w:r>
      <w:r w:rsidRPr="00AD7A04">
        <w:rPr>
          <w:color w:val="000000" w:themeColor="text1"/>
          <w:sz w:val="28"/>
          <w:szCs w:val="28"/>
        </w:rPr>
        <w:t xml:space="preserve">формируются из: налогов на </w:t>
      </w:r>
      <w:proofErr w:type="spellStart"/>
      <w:r w:rsidRPr="00AD7A04">
        <w:rPr>
          <w:color w:val="000000" w:themeColor="text1"/>
          <w:sz w:val="28"/>
          <w:szCs w:val="28"/>
        </w:rPr>
        <w:t>собсвенность</w:t>
      </w:r>
      <w:proofErr w:type="spellEnd"/>
      <w:r w:rsidRPr="00AD7A04">
        <w:rPr>
          <w:color w:val="000000" w:themeColor="text1"/>
          <w:sz w:val="28"/>
          <w:szCs w:val="28"/>
        </w:rPr>
        <w:t xml:space="preserve"> (26 515,0 тыс. леев), сбора за предпринимательский патент (700,0 тыс. леев), местные сборы (51 834,5</w:t>
      </w:r>
      <w:r w:rsidRPr="00AD7A04">
        <w:rPr>
          <w:color w:val="000000" w:themeColor="text1"/>
          <w:sz w:val="28"/>
          <w:szCs w:val="28"/>
          <w:lang w:val="ro-RO"/>
        </w:rPr>
        <w:t xml:space="preserve"> </w:t>
      </w:r>
      <w:r w:rsidRPr="00AD7A04">
        <w:rPr>
          <w:color w:val="000000" w:themeColor="text1"/>
          <w:sz w:val="28"/>
          <w:szCs w:val="28"/>
        </w:rPr>
        <w:t xml:space="preserve">тыс. леев), налога на доходы </w:t>
      </w:r>
      <w:r w:rsidR="001E21E3" w:rsidRPr="00AD7A04">
        <w:rPr>
          <w:color w:val="000000" w:themeColor="text1"/>
          <w:sz w:val="28"/>
          <w:szCs w:val="28"/>
        </w:rPr>
        <w:t>физических</w:t>
      </w:r>
      <w:r w:rsidR="001E21E3">
        <w:rPr>
          <w:color w:val="000000" w:themeColor="text1"/>
          <w:sz w:val="28"/>
          <w:szCs w:val="28"/>
        </w:rPr>
        <w:t xml:space="preserve"> </w:t>
      </w:r>
      <w:r w:rsidR="001E21E3" w:rsidRPr="00AD7A04">
        <w:rPr>
          <w:color w:val="000000" w:themeColor="text1"/>
          <w:sz w:val="28"/>
          <w:szCs w:val="28"/>
        </w:rPr>
        <w:t>лиц,</w:t>
      </w:r>
      <w:r w:rsidRPr="00AD7A04">
        <w:rPr>
          <w:color w:val="000000" w:themeColor="text1"/>
          <w:sz w:val="28"/>
          <w:szCs w:val="28"/>
        </w:rPr>
        <w:t xml:space="preserve"> осуществляющих независимую деятельность в сфере торговли (2</w:t>
      </w:r>
      <w:r w:rsidR="001E21E3">
        <w:rPr>
          <w:color w:val="000000" w:themeColor="text1"/>
          <w:sz w:val="28"/>
          <w:szCs w:val="28"/>
        </w:rPr>
        <w:t xml:space="preserve"> </w:t>
      </w:r>
      <w:r w:rsidRPr="00AD7A04">
        <w:rPr>
          <w:color w:val="000000" w:themeColor="text1"/>
          <w:sz w:val="28"/>
          <w:szCs w:val="28"/>
        </w:rPr>
        <w:t>600,0 тыс. леев) и другие доходы, предусмотренные законодательством (9 319,2 тыс. леев).</w:t>
      </w:r>
    </w:p>
    <w:p w14:paraId="07DE8F21" w14:textId="1318488A" w:rsidR="0082693D" w:rsidRPr="0082693D" w:rsidRDefault="004A1B2B" w:rsidP="0082693D">
      <w:pPr>
        <w:pStyle w:val="af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93D">
        <w:rPr>
          <w:rFonts w:ascii="Times New Roman" w:hAnsi="Times New Roman" w:cs="Times New Roman"/>
          <w:i/>
          <w:sz w:val="28"/>
          <w:szCs w:val="28"/>
          <w:lang w:val="ro-RO"/>
        </w:rPr>
        <w:t xml:space="preserve">1.1. </w:t>
      </w:r>
      <w:r w:rsidRPr="0082693D">
        <w:rPr>
          <w:rFonts w:ascii="Times New Roman" w:hAnsi="Times New Roman" w:cs="Times New Roman"/>
          <w:i/>
          <w:sz w:val="28"/>
          <w:szCs w:val="28"/>
        </w:rPr>
        <w:t>Налог на собственность</w:t>
      </w:r>
      <w:r w:rsidRPr="0082693D">
        <w:rPr>
          <w:rFonts w:ascii="Times New Roman" w:hAnsi="Times New Roman" w:cs="Times New Roman"/>
          <w:sz w:val="28"/>
          <w:szCs w:val="28"/>
        </w:rPr>
        <w:t>, состоящий из земельного налога, налога на недвижимое имущество и приватного налога на 2026 год, прогнозируется в сумме 26</w:t>
      </w:r>
      <w:r w:rsidRPr="0082693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2693D">
        <w:rPr>
          <w:rFonts w:ascii="Times New Roman" w:hAnsi="Times New Roman" w:cs="Times New Roman"/>
          <w:sz w:val="28"/>
          <w:szCs w:val="28"/>
        </w:rPr>
        <w:t xml:space="preserve">515,0 тыс. леев </w:t>
      </w:r>
      <w:r w:rsidRPr="0082693D">
        <w:rPr>
          <w:rFonts w:ascii="Times New Roman" w:hAnsi="Times New Roman" w:cs="Times New Roman"/>
          <w:sz w:val="28"/>
          <w:szCs w:val="28"/>
          <w:lang w:val="ro-RO"/>
        </w:rPr>
        <w:t>(</w:t>
      </w:r>
      <w:r w:rsidRPr="0082693D">
        <w:rPr>
          <w:rFonts w:ascii="Times New Roman" w:hAnsi="Times New Roman" w:cs="Times New Roman"/>
          <w:sz w:val="28"/>
          <w:szCs w:val="28"/>
        </w:rPr>
        <w:t xml:space="preserve">на 263,0 тыс. леев больше утвержденной суммы </w:t>
      </w:r>
      <w:r w:rsidRPr="0082693D">
        <w:rPr>
          <w:rFonts w:ascii="Times New Roman" w:hAnsi="Times New Roman" w:cs="Times New Roman"/>
          <w:sz w:val="28"/>
          <w:szCs w:val="28"/>
          <w:lang w:val="ro-RO"/>
        </w:rPr>
        <w:t>на</w:t>
      </w:r>
      <w:r w:rsidRPr="0082693D">
        <w:rPr>
          <w:rFonts w:ascii="Times New Roman" w:hAnsi="Times New Roman" w:cs="Times New Roman"/>
          <w:sz w:val="28"/>
          <w:szCs w:val="28"/>
        </w:rPr>
        <w:t xml:space="preserve"> 2025 год</w:t>
      </w:r>
      <w:r w:rsidRPr="0082693D">
        <w:rPr>
          <w:rFonts w:ascii="Times New Roman" w:hAnsi="Times New Roman" w:cs="Times New Roman"/>
          <w:sz w:val="28"/>
          <w:szCs w:val="28"/>
          <w:lang w:val="ro-RO"/>
        </w:rPr>
        <w:t>)</w:t>
      </w:r>
      <w:r w:rsidRPr="0082693D">
        <w:rPr>
          <w:rFonts w:ascii="Times New Roman" w:hAnsi="Times New Roman" w:cs="Times New Roman"/>
          <w:sz w:val="28"/>
          <w:szCs w:val="28"/>
        </w:rPr>
        <w:t>. Прогноз поступлений земельного налога и налога на недвижимое имущество, проведен в соответствии с положениями Раздела VI Налогового Кодекса, Закона № 1056-XIV от 16.06.2000</w:t>
      </w:r>
      <w:r w:rsidR="001E21E3" w:rsidRPr="0082693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2693D">
        <w:rPr>
          <w:rFonts w:ascii="Times New Roman" w:hAnsi="Times New Roman" w:cs="Times New Roman"/>
          <w:sz w:val="28"/>
          <w:szCs w:val="28"/>
        </w:rPr>
        <w:t xml:space="preserve"> о введении в действие Раздела VI Налогового Кодекса, данными Управления по сбору местных налогов и сборов, </w:t>
      </w:r>
      <w:r w:rsidR="0082693D" w:rsidRPr="0082693D">
        <w:rPr>
          <w:rFonts w:ascii="Times New Roman" w:hAnsi="Times New Roman" w:cs="Times New Roman"/>
          <w:sz w:val="28"/>
          <w:szCs w:val="28"/>
        </w:rPr>
        <w:t xml:space="preserve">приложением №8 о размере ставок налога на недвижимое имущество согласно </w:t>
      </w:r>
      <w:r w:rsidRPr="0082693D">
        <w:rPr>
          <w:rFonts w:ascii="Times New Roman" w:hAnsi="Times New Roman" w:cs="Times New Roman"/>
          <w:sz w:val="28"/>
          <w:szCs w:val="28"/>
        </w:rPr>
        <w:t>решени</w:t>
      </w:r>
      <w:r w:rsidR="0082693D" w:rsidRPr="0082693D">
        <w:rPr>
          <w:rFonts w:ascii="Times New Roman" w:hAnsi="Times New Roman" w:cs="Times New Roman"/>
          <w:sz w:val="28"/>
          <w:szCs w:val="28"/>
        </w:rPr>
        <w:t>ю</w:t>
      </w:r>
      <w:r w:rsidRPr="0082693D">
        <w:rPr>
          <w:rFonts w:ascii="Times New Roman" w:hAnsi="Times New Roman" w:cs="Times New Roman"/>
          <w:sz w:val="28"/>
          <w:szCs w:val="28"/>
        </w:rPr>
        <w:t xml:space="preserve"> Совета муниципия </w:t>
      </w:r>
      <w:proofErr w:type="spellStart"/>
      <w:r w:rsidRPr="0082693D">
        <w:rPr>
          <w:rFonts w:ascii="Times New Roman" w:hAnsi="Times New Roman" w:cs="Times New Roman"/>
          <w:sz w:val="28"/>
          <w:szCs w:val="28"/>
        </w:rPr>
        <w:t>Бэлць</w:t>
      </w:r>
      <w:proofErr w:type="spellEnd"/>
      <w:r w:rsidR="0082693D" w:rsidRPr="0082693D">
        <w:rPr>
          <w:rFonts w:ascii="Times New Roman" w:hAnsi="Times New Roman" w:cs="Times New Roman"/>
          <w:sz w:val="28"/>
          <w:szCs w:val="28"/>
        </w:rPr>
        <w:t xml:space="preserve"> </w:t>
      </w:r>
      <w:r w:rsidR="00632FDE">
        <w:rPr>
          <w:rFonts w:ascii="Times New Roman" w:hAnsi="Times New Roman" w:cs="Times New Roman"/>
          <w:sz w:val="28"/>
          <w:szCs w:val="28"/>
        </w:rPr>
        <w:t xml:space="preserve">№7/2 от 20.05.2025 года </w:t>
      </w:r>
      <w:r w:rsidR="0082693D" w:rsidRPr="0082693D">
        <w:rPr>
          <w:rFonts w:ascii="Times New Roman" w:hAnsi="Times New Roman" w:cs="Times New Roman"/>
          <w:sz w:val="28"/>
          <w:szCs w:val="28"/>
        </w:rPr>
        <w:t xml:space="preserve">«Об утверждении муниципального бюджета </w:t>
      </w:r>
      <w:proofErr w:type="spellStart"/>
      <w:r w:rsidR="0082693D" w:rsidRPr="0082693D">
        <w:rPr>
          <w:rFonts w:ascii="Times New Roman" w:hAnsi="Times New Roman" w:cs="Times New Roman"/>
          <w:sz w:val="28"/>
          <w:szCs w:val="28"/>
        </w:rPr>
        <w:t>Бэлць</w:t>
      </w:r>
      <w:proofErr w:type="spellEnd"/>
      <w:r w:rsidR="0082693D" w:rsidRPr="0082693D">
        <w:rPr>
          <w:rFonts w:ascii="Times New Roman" w:hAnsi="Times New Roman" w:cs="Times New Roman"/>
          <w:sz w:val="28"/>
          <w:szCs w:val="28"/>
        </w:rPr>
        <w:t xml:space="preserve"> на 2025 год».</w:t>
      </w:r>
      <w:r w:rsidRPr="008269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E1C524" w14:textId="5A201814" w:rsidR="004A1B2B" w:rsidRPr="0082693D" w:rsidRDefault="004A1B2B" w:rsidP="00632FDE">
      <w:pPr>
        <w:pStyle w:val="af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2693D">
        <w:rPr>
          <w:rFonts w:ascii="Times New Roman" w:hAnsi="Times New Roman" w:cs="Times New Roman"/>
          <w:i/>
          <w:sz w:val="28"/>
          <w:szCs w:val="28"/>
          <w:lang w:val="ro-RO"/>
        </w:rPr>
        <w:t>1.2</w:t>
      </w:r>
      <w:r w:rsidRPr="0082693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82693D">
        <w:rPr>
          <w:rFonts w:ascii="Times New Roman" w:hAnsi="Times New Roman" w:cs="Times New Roman"/>
          <w:sz w:val="28"/>
          <w:szCs w:val="28"/>
        </w:rPr>
        <w:t xml:space="preserve">Прогноз поступлений </w:t>
      </w:r>
      <w:r w:rsidRPr="0082693D">
        <w:rPr>
          <w:rFonts w:ascii="Times New Roman" w:hAnsi="Times New Roman" w:cs="Times New Roman"/>
          <w:i/>
          <w:iCs/>
          <w:sz w:val="28"/>
          <w:szCs w:val="28"/>
        </w:rPr>
        <w:t>сбора за предпринимательский патент</w:t>
      </w:r>
      <w:r w:rsidRPr="0082693D">
        <w:rPr>
          <w:rFonts w:ascii="Times New Roman" w:hAnsi="Times New Roman" w:cs="Times New Roman"/>
          <w:sz w:val="28"/>
          <w:szCs w:val="28"/>
        </w:rPr>
        <w:t xml:space="preserve"> проведен в соответствии с положениями Закона РМ №93-XIV от 15 июля 1998 года „О предпринимательском патенте”, с последующими изменениями и дополнениями.</w:t>
      </w:r>
      <w:r w:rsidR="00632FDE">
        <w:rPr>
          <w:rFonts w:ascii="Times New Roman" w:hAnsi="Times New Roman" w:cs="Times New Roman"/>
          <w:sz w:val="28"/>
          <w:szCs w:val="28"/>
        </w:rPr>
        <w:t xml:space="preserve"> </w:t>
      </w:r>
      <w:r w:rsidRPr="0082693D">
        <w:rPr>
          <w:rFonts w:ascii="Times New Roman" w:hAnsi="Times New Roman" w:cs="Times New Roman"/>
          <w:sz w:val="28"/>
          <w:szCs w:val="28"/>
        </w:rPr>
        <w:t>Прогнозные показатели сбора за предпринимательский патент на 2026 год определены в сумме 7</w:t>
      </w:r>
      <w:r w:rsidRPr="0082693D">
        <w:rPr>
          <w:rFonts w:ascii="Times New Roman" w:hAnsi="Times New Roman" w:cs="Times New Roman"/>
          <w:sz w:val="28"/>
          <w:szCs w:val="28"/>
          <w:lang w:val="ro-RO"/>
        </w:rPr>
        <w:t xml:space="preserve">00,0 </w:t>
      </w:r>
      <w:r w:rsidRPr="0082693D">
        <w:rPr>
          <w:rFonts w:ascii="Times New Roman" w:hAnsi="Times New Roman" w:cs="Times New Roman"/>
          <w:sz w:val="28"/>
          <w:szCs w:val="28"/>
        </w:rPr>
        <w:t xml:space="preserve">тыс. леев. </w:t>
      </w:r>
    </w:p>
    <w:p w14:paraId="5D54C739" w14:textId="1C488C89" w:rsidR="004A1B2B" w:rsidRPr="0082693D" w:rsidRDefault="004A1B2B" w:rsidP="0082693D">
      <w:pPr>
        <w:pStyle w:val="af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93D">
        <w:rPr>
          <w:rFonts w:ascii="Times New Roman" w:hAnsi="Times New Roman" w:cs="Times New Roman"/>
          <w:i/>
          <w:sz w:val="28"/>
          <w:szCs w:val="28"/>
          <w:lang w:val="ro-RO"/>
        </w:rPr>
        <w:t>1.3.</w:t>
      </w:r>
      <w:r w:rsidRPr="0082693D">
        <w:rPr>
          <w:rFonts w:ascii="Times New Roman" w:hAnsi="Times New Roman" w:cs="Times New Roman"/>
          <w:i/>
          <w:sz w:val="28"/>
          <w:szCs w:val="28"/>
        </w:rPr>
        <w:t xml:space="preserve"> Налога на доходы физических лиц</w:t>
      </w:r>
      <w:r w:rsidR="0082693D">
        <w:rPr>
          <w:rFonts w:ascii="Times New Roman" w:hAnsi="Times New Roman" w:cs="Times New Roman"/>
          <w:i/>
          <w:sz w:val="28"/>
          <w:szCs w:val="28"/>
        </w:rPr>
        <w:t>,</w:t>
      </w:r>
      <w:r w:rsidRPr="0082693D">
        <w:rPr>
          <w:rFonts w:ascii="Times New Roman" w:hAnsi="Times New Roman" w:cs="Times New Roman"/>
          <w:i/>
          <w:sz w:val="28"/>
          <w:szCs w:val="28"/>
        </w:rPr>
        <w:t xml:space="preserve"> осуществляющих независимую деятельность в сфере торговли</w:t>
      </w:r>
      <w:r w:rsidRPr="0082693D">
        <w:rPr>
          <w:rFonts w:ascii="Times New Roman" w:hAnsi="Times New Roman" w:cs="Times New Roman"/>
          <w:sz w:val="28"/>
          <w:szCs w:val="28"/>
        </w:rPr>
        <w:t xml:space="preserve"> прогнозируются в сумме 2</w:t>
      </w:r>
      <w:r w:rsidR="00632FDE">
        <w:rPr>
          <w:rFonts w:ascii="Times New Roman" w:hAnsi="Times New Roman" w:cs="Times New Roman"/>
          <w:sz w:val="28"/>
          <w:szCs w:val="28"/>
        </w:rPr>
        <w:t xml:space="preserve"> </w:t>
      </w:r>
      <w:r w:rsidRPr="0082693D">
        <w:rPr>
          <w:rFonts w:ascii="Times New Roman" w:hAnsi="Times New Roman" w:cs="Times New Roman"/>
          <w:sz w:val="28"/>
          <w:szCs w:val="28"/>
        </w:rPr>
        <w:t xml:space="preserve">600,0 тыс. леев. </w:t>
      </w:r>
    </w:p>
    <w:p w14:paraId="186BCB0C" w14:textId="77777777" w:rsidR="004A1B2B" w:rsidRPr="0082693D" w:rsidRDefault="004A1B2B" w:rsidP="0082693D">
      <w:pPr>
        <w:pStyle w:val="af4"/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2693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        </w:t>
      </w:r>
      <w:r w:rsidRPr="0082693D">
        <w:rPr>
          <w:rFonts w:ascii="Times New Roman" w:hAnsi="Times New Roman" w:cs="Times New Roman"/>
          <w:i/>
          <w:sz w:val="28"/>
          <w:szCs w:val="28"/>
          <w:lang w:val="ro-RO"/>
        </w:rPr>
        <w:t>1.</w:t>
      </w:r>
      <w:r w:rsidRPr="0082693D">
        <w:rPr>
          <w:rFonts w:ascii="Times New Roman" w:hAnsi="Times New Roman" w:cs="Times New Roman"/>
          <w:i/>
          <w:sz w:val="28"/>
          <w:szCs w:val="28"/>
        </w:rPr>
        <w:t>4</w:t>
      </w:r>
      <w:r w:rsidRPr="0082693D">
        <w:rPr>
          <w:rFonts w:ascii="Times New Roman" w:hAnsi="Times New Roman" w:cs="Times New Roman"/>
          <w:i/>
          <w:sz w:val="28"/>
          <w:szCs w:val="28"/>
          <w:lang w:val="ro-RO"/>
        </w:rPr>
        <w:t>.</w:t>
      </w:r>
      <w:r w:rsidRPr="0082693D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Pr="0082693D">
        <w:rPr>
          <w:rFonts w:ascii="Times New Roman" w:hAnsi="Times New Roman" w:cs="Times New Roman"/>
          <w:i/>
          <w:sz w:val="28"/>
          <w:szCs w:val="28"/>
        </w:rPr>
        <w:t>Другие доходы, предусмотренные законодательством</w:t>
      </w:r>
      <w:r w:rsidRPr="0082693D">
        <w:rPr>
          <w:rFonts w:ascii="Times New Roman" w:hAnsi="Times New Roman" w:cs="Times New Roman"/>
          <w:sz w:val="28"/>
          <w:szCs w:val="28"/>
        </w:rPr>
        <w:t xml:space="preserve">, к которым относятся плата за градостроительные сертификаты и разрешения на строительство или ликвидацию строений, взыскана в местный бюджет </w:t>
      </w:r>
      <w:r w:rsidRPr="0082693D">
        <w:rPr>
          <w:rFonts w:ascii="Times New Roman" w:hAnsi="Times New Roman" w:cs="Times New Roman"/>
          <w:sz w:val="28"/>
          <w:szCs w:val="28"/>
          <w:lang w:val="ro-RO"/>
        </w:rPr>
        <w:t>II</w:t>
      </w:r>
      <w:r w:rsidRPr="0082693D">
        <w:rPr>
          <w:rFonts w:ascii="Times New Roman" w:hAnsi="Times New Roman" w:cs="Times New Roman"/>
          <w:sz w:val="28"/>
          <w:szCs w:val="28"/>
        </w:rPr>
        <w:t xml:space="preserve"> уровня, аренды земель сельскохозяйственного назначения и иного назначения, кроме сельскохозяйственного, штрафы и санкции, а также другие доходы, которые включают в себя роялти и единый налог, воспринимаемый жителями информационных технопарков прогнозируются в сумме 9 319,2 тыс. леев.</w:t>
      </w:r>
    </w:p>
    <w:p w14:paraId="7A595011" w14:textId="77777777" w:rsidR="004A1B2B" w:rsidRPr="0082693D" w:rsidRDefault="004A1B2B" w:rsidP="0082693D">
      <w:pPr>
        <w:pStyle w:val="af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2693D">
        <w:rPr>
          <w:rFonts w:ascii="Times New Roman" w:hAnsi="Times New Roman" w:cs="Times New Roman"/>
          <w:sz w:val="28"/>
          <w:szCs w:val="28"/>
        </w:rPr>
        <w:lastRenderedPageBreak/>
        <w:t>Расчеты других доходов осуществлялись на основе анализа поступлений за несколько лет, а также согласно установленных тарифов, заключенных договоров. При прогнозировании поступлений от сдачи в наем помещений были использованы базовые тарифы на аренду, предусмотренных в приложении к Закону о государственном бюджете на 2025 год.</w:t>
      </w:r>
    </w:p>
    <w:p w14:paraId="4F618BAB" w14:textId="37337516" w:rsidR="004A1B2B" w:rsidRPr="0082693D" w:rsidRDefault="004A1B2B" w:rsidP="0082693D">
      <w:pPr>
        <w:pStyle w:val="af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93D">
        <w:rPr>
          <w:rFonts w:ascii="Times New Roman" w:hAnsi="Times New Roman" w:cs="Times New Roman"/>
          <w:i/>
          <w:sz w:val="28"/>
          <w:szCs w:val="28"/>
          <w:lang w:val="ro-RO"/>
        </w:rPr>
        <w:t>1.</w:t>
      </w:r>
      <w:r w:rsidR="00604A44">
        <w:rPr>
          <w:rFonts w:ascii="Times New Roman" w:hAnsi="Times New Roman" w:cs="Times New Roman"/>
          <w:i/>
          <w:sz w:val="28"/>
          <w:szCs w:val="28"/>
          <w:lang w:val="ro-RO"/>
        </w:rPr>
        <w:t>5</w:t>
      </w:r>
      <w:r w:rsidRPr="0082693D">
        <w:rPr>
          <w:rFonts w:ascii="Times New Roman" w:hAnsi="Times New Roman" w:cs="Times New Roman"/>
          <w:i/>
          <w:sz w:val="28"/>
          <w:szCs w:val="28"/>
          <w:lang w:val="ro-RO"/>
        </w:rPr>
        <w:t xml:space="preserve">. </w:t>
      </w:r>
      <w:r w:rsidRPr="0082693D">
        <w:rPr>
          <w:rFonts w:ascii="Times New Roman" w:hAnsi="Times New Roman" w:cs="Times New Roman"/>
          <w:i/>
          <w:sz w:val="28"/>
          <w:szCs w:val="28"/>
        </w:rPr>
        <w:t>Местные сборы</w:t>
      </w:r>
      <w:r w:rsidRPr="0082693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2693D">
        <w:rPr>
          <w:rFonts w:ascii="Times New Roman" w:hAnsi="Times New Roman" w:cs="Times New Roman"/>
          <w:sz w:val="28"/>
          <w:szCs w:val="28"/>
        </w:rPr>
        <w:t>на 2026 год прогнозируются в сумме 51 834,5 тыс. леев с уменьшением по сравнению с утвержденными плановыми показателями на 2025 год на 386,0 тыс. леев</w:t>
      </w:r>
      <w:r w:rsidR="002C3226" w:rsidRPr="002C3226">
        <w:t xml:space="preserve"> </w:t>
      </w:r>
      <w:r w:rsidR="002C3226" w:rsidRPr="002C3226">
        <w:rPr>
          <w:rFonts w:ascii="Times New Roman" w:hAnsi="Times New Roman" w:cs="Times New Roman"/>
          <w:sz w:val="28"/>
          <w:szCs w:val="28"/>
        </w:rPr>
        <w:t>причиной является уменьшение налогооблагаемой базы.</w:t>
      </w:r>
    </w:p>
    <w:p w14:paraId="6C3803BF" w14:textId="0EACBD80" w:rsidR="004A1B2B" w:rsidRPr="0082693D" w:rsidRDefault="004A1B2B" w:rsidP="0082693D">
      <w:pPr>
        <w:pStyle w:val="af4"/>
        <w:spacing w:line="276" w:lineRule="auto"/>
        <w:ind w:firstLine="708"/>
        <w:jc w:val="both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82693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82693D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 </w:t>
      </w:r>
      <w:r w:rsidRPr="0082693D">
        <w:rPr>
          <w:rFonts w:ascii="Times New Roman" w:hAnsi="Times New Roman" w:cs="Times New Roman"/>
          <w:sz w:val="28"/>
          <w:szCs w:val="28"/>
          <w:lang w:val="ro-RO"/>
        </w:rPr>
        <w:t>При</w:t>
      </w:r>
      <w:r w:rsidRPr="0082693D">
        <w:rPr>
          <w:rFonts w:ascii="Times New Roman" w:hAnsi="Times New Roman" w:cs="Times New Roman"/>
          <w:sz w:val="28"/>
          <w:szCs w:val="28"/>
        </w:rPr>
        <w:t xml:space="preserve"> </w:t>
      </w:r>
      <w:r w:rsidRPr="0082693D">
        <w:rPr>
          <w:rFonts w:ascii="Times New Roman" w:hAnsi="Times New Roman" w:cs="Times New Roman"/>
          <w:sz w:val="28"/>
          <w:szCs w:val="28"/>
          <w:lang w:val="ro-RO"/>
        </w:rPr>
        <w:t xml:space="preserve">исчислении местных налогов применяются сборы, предусмотренные в приложении к разделу VII Налогового Кодекса „Местные </w:t>
      </w:r>
      <w:r w:rsidR="00632FDE">
        <w:rPr>
          <w:rFonts w:ascii="Times New Roman" w:hAnsi="Times New Roman" w:cs="Times New Roman"/>
          <w:sz w:val="28"/>
          <w:szCs w:val="28"/>
        </w:rPr>
        <w:t>с</w:t>
      </w:r>
      <w:r w:rsidRPr="0082693D">
        <w:rPr>
          <w:rFonts w:ascii="Times New Roman" w:hAnsi="Times New Roman" w:cs="Times New Roman"/>
          <w:sz w:val="28"/>
          <w:szCs w:val="28"/>
          <w:lang w:val="ro-RO"/>
        </w:rPr>
        <w:t xml:space="preserve">боры”, с учетом </w:t>
      </w:r>
      <w:r w:rsidRPr="0082693D">
        <w:rPr>
          <w:rFonts w:ascii="Times New Roman" w:hAnsi="Times New Roman" w:cs="Times New Roman"/>
          <w:sz w:val="28"/>
          <w:szCs w:val="28"/>
        </w:rPr>
        <w:t>ставки</w:t>
      </w:r>
      <w:r w:rsidRPr="0082693D">
        <w:rPr>
          <w:rFonts w:ascii="Times New Roman" w:hAnsi="Times New Roman" w:cs="Times New Roman"/>
          <w:sz w:val="28"/>
          <w:szCs w:val="28"/>
          <w:lang w:val="ro-RO"/>
        </w:rPr>
        <w:t xml:space="preserve">, установленной в </w:t>
      </w:r>
      <w:r w:rsidR="00632FDE">
        <w:rPr>
          <w:rFonts w:ascii="Times New Roman" w:hAnsi="Times New Roman" w:cs="Times New Roman"/>
          <w:sz w:val="28"/>
          <w:szCs w:val="28"/>
        </w:rPr>
        <w:t>п</w:t>
      </w:r>
      <w:r w:rsidRPr="0082693D">
        <w:rPr>
          <w:rFonts w:ascii="Times New Roman" w:hAnsi="Times New Roman" w:cs="Times New Roman"/>
          <w:sz w:val="28"/>
          <w:szCs w:val="28"/>
          <w:lang w:val="ro-RO"/>
        </w:rPr>
        <w:t>риложении</w:t>
      </w:r>
      <w:r w:rsidRPr="0082693D">
        <w:rPr>
          <w:rFonts w:ascii="Times New Roman" w:hAnsi="Times New Roman" w:cs="Times New Roman"/>
          <w:sz w:val="28"/>
          <w:szCs w:val="28"/>
        </w:rPr>
        <w:t xml:space="preserve"> </w:t>
      </w:r>
      <w:r w:rsidRPr="0082693D">
        <w:rPr>
          <w:rFonts w:ascii="Times New Roman" w:hAnsi="Times New Roman" w:cs="Times New Roman"/>
          <w:sz w:val="28"/>
          <w:szCs w:val="28"/>
          <w:lang w:val="ro-RO"/>
        </w:rPr>
        <w:t xml:space="preserve">№9 </w:t>
      </w:r>
      <w:r w:rsidR="00632FDE">
        <w:rPr>
          <w:rFonts w:ascii="Times New Roman" w:hAnsi="Times New Roman" w:cs="Times New Roman"/>
          <w:sz w:val="28"/>
          <w:szCs w:val="28"/>
        </w:rPr>
        <w:t>«</w:t>
      </w:r>
      <w:r w:rsidRPr="0082693D">
        <w:rPr>
          <w:rFonts w:ascii="Times New Roman" w:hAnsi="Times New Roman" w:cs="Times New Roman"/>
          <w:sz w:val="28"/>
          <w:szCs w:val="28"/>
          <w:lang w:val="ro-RO"/>
        </w:rPr>
        <w:t xml:space="preserve">Ставки местных налогов и сборов </w:t>
      </w:r>
      <w:r w:rsidRPr="0082693D">
        <w:rPr>
          <w:rFonts w:ascii="Times New Roman" w:hAnsi="Times New Roman" w:cs="Times New Roman"/>
          <w:sz w:val="28"/>
          <w:szCs w:val="28"/>
        </w:rPr>
        <w:t xml:space="preserve">на </w:t>
      </w:r>
      <w:r w:rsidRPr="0082693D">
        <w:rPr>
          <w:rFonts w:ascii="Times New Roman" w:hAnsi="Times New Roman" w:cs="Times New Roman"/>
          <w:sz w:val="28"/>
          <w:szCs w:val="28"/>
          <w:lang w:val="ro-RO"/>
        </w:rPr>
        <w:t>20</w:t>
      </w:r>
      <w:r w:rsidRPr="0082693D">
        <w:rPr>
          <w:rFonts w:ascii="Times New Roman" w:hAnsi="Times New Roman" w:cs="Times New Roman"/>
          <w:sz w:val="28"/>
          <w:szCs w:val="28"/>
        </w:rPr>
        <w:t>25</w:t>
      </w:r>
      <w:r w:rsidRPr="0082693D">
        <w:rPr>
          <w:rFonts w:ascii="Times New Roman" w:hAnsi="Times New Roman" w:cs="Times New Roman"/>
          <w:sz w:val="28"/>
          <w:szCs w:val="28"/>
          <w:lang w:val="ro-RO"/>
        </w:rPr>
        <w:t xml:space="preserve"> год</w:t>
      </w:r>
      <w:r w:rsidR="00632FDE">
        <w:rPr>
          <w:rFonts w:ascii="Times New Roman" w:hAnsi="Times New Roman" w:cs="Times New Roman"/>
          <w:sz w:val="28"/>
          <w:szCs w:val="28"/>
        </w:rPr>
        <w:t>»</w:t>
      </w:r>
      <w:r w:rsidRPr="0082693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82693D">
        <w:rPr>
          <w:rFonts w:ascii="Times New Roman" w:hAnsi="Times New Roman" w:cs="Times New Roman"/>
          <w:sz w:val="28"/>
          <w:szCs w:val="28"/>
        </w:rPr>
        <w:t>к</w:t>
      </w:r>
      <w:r w:rsidRPr="0082693D">
        <w:rPr>
          <w:rFonts w:ascii="Times New Roman" w:hAnsi="Times New Roman" w:cs="Times New Roman"/>
          <w:sz w:val="28"/>
          <w:szCs w:val="28"/>
          <w:lang w:val="ro-RO"/>
        </w:rPr>
        <w:t xml:space="preserve"> решени</w:t>
      </w:r>
      <w:r w:rsidRPr="0082693D">
        <w:rPr>
          <w:rFonts w:ascii="Times New Roman" w:hAnsi="Times New Roman" w:cs="Times New Roman"/>
          <w:sz w:val="28"/>
          <w:szCs w:val="28"/>
        </w:rPr>
        <w:t xml:space="preserve">ю </w:t>
      </w:r>
      <w:r w:rsidRPr="0082693D">
        <w:rPr>
          <w:rFonts w:ascii="Times New Roman" w:hAnsi="Times New Roman" w:cs="Times New Roman"/>
          <w:sz w:val="28"/>
          <w:szCs w:val="28"/>
          <w:lang w:val="ro-RO"/>
        </w:rPr>
        <w:t xml:space="preserve"> Совета муниципия Бэлць</w:t>
      </w:r>
      <w:r w:rsidRPr="0082693D">
        <w:rPr>
          <w:rFonts w:ascii="Times New Roman" w:hAnsi="Times New Roman" w:cs="Times New Roman"/>
          <w:sz w:val="28"/>
          <w:szCs w:val="28"/>
        </w:rPr>
        <w:t xml:space="preserve"> </w:t>
      </w:r>
      <w:r w:rsidRPr="0082693D">
        <w:rPr>
          <w:rFonts w:ascii="Times New Roman" w:hAnsi="Times New Roman" w:cs="Times New Roman"/>
          <w:sz w:val="28"/>
          <w:szCs w:val="28"/>
          <w:lang w:val="ro-RO"/>
        </w:rPr>
        <w:t>№</w:t>
      </w:r>
      <w:r w:rsidRPr="0082693D">
        <w:rPr>
          <w:rFonts w:ascii="Times New Roman" w:hAnsi="Times New Roman" w:cs="Times New Roman"/>
          <w:sz w:val="28"/>
          <w:szCs w:val="28"/>
        </w:rPr>
        <w:t xml:space="preserve"> 7/2</w:t>
      </w:r>
      <w:r w:rsidRPr="0082693D">
        <w:rPr>
          <w:rFonts w:ascii="Times New Roman" w:hAnsi="Times New Roman" w:cs="Times New Roman"/>
          <w:sz w:val="28"/>
          <w:szCs w:val="28"/>
          <w:lang w:val="ro-RO"/>
        </w:rPr>
        <w:t xml:space="preserve"> от </w:t>
      </w:r>
      <w:r w:rsidRPr="0082693D">
        <w:rPr>
          <w:rFonts w:ascii="Times New Roman" w:hAnsi="Times New Roman" w:cs="Times New Roman"/>
          <w:sz w:val="28"/>
          <w:szCs w:val="28"/>
        </w:rPr>
        <w:t xml:space="preserve">20.05.25 </w:t>
      </w:r>
      <w:r w:rsidRPr="0082693D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Pr="0082693D">
        <w:rPr>
          <w:rFonts w:ascii="Times New Roman" w:hAnsi="Times New Roman" w:cs="Times New Roman"/>
          <w:sz w:val="28"/>
          <w:szCs w:val="28"/>
        </w:rPr>
        <w:t>О</w:t>
      </w:r>
      <w:r w:rsidRPr="0082693D">
        <w:rPr>
          <w:rFonts w:ascii="Times New Roman" w:hAnsi="Times New Roman" w:cs="Times New Roman"/>
          <w:sz w:val="28"/>
          <w:szCs w:val="28"/>
          <w:lang w:val="ro-RO"/>
        </w:rPr>
        <w:t>б утверждении муниципального бюджета на 20</w:t>
      </w:r>
      <w:r w:rsidRPr="0082693D">
        <w:rPr>
          <w:rFonts w:ascii="Times New Roman" w:hAnsi="Times New Roman" w:cs="Times New Roman"/>
          <w:sz w:val="28"/>
          <w:szCs w:val="28"/>
        </w:rPr>
        <w:t>25</w:t>
      </w:r>
      <w:r w:rsidRPr="0082693D">
        <w:rPr>
          <w:rFonts w:ascii="Times New Roman" w:hAnsi="Times New Roman" w:cs="Times New Roman"/>
          <w:sz w:val="28"/>
          <w:szCs w:val="28"/>
          <w:lang w:val="ro-RO"/>
        </w:rPr>
        <w:t xml:space="preserve"> год”.</w:t>
      </w:r>
      <w:r w:rsidRPr="0082693D">
        <w:rPr>
          <w:rFonts w:ascii="Times New Roman" w:eastAsia="Arial Unicode MS" w:hAnsi="Times New Roman" w:cs="Times New Roman"/>
          <w:i/>
          <w:sz w:val="28"/>
          <w:szCs w:val="28"/>
        </w:rPr>
        <w:t xml:space="preserve">  </w:t>
      </w:r>
    </w:p>
    <w:p w14:paraId="3BF4B46B" w14:textId="77777777" w:rsidR="004A1B2B" w:rsidRPr="00026DE9" w:rsidRDefault="004A1B2B" w:rsidP="004A1B2B">
      <w:pPr>
        <w:ind w:firstLine="708"/>
        <w:jc w:val="right"/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val="ro-RO"/>
        </w:rPr>
      </w:pPr>
      <w:r w:rsidRPr="00026DE9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</w:t>
      </w:r>
      <w:r w:rsidRPr="00026DE9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val="ro-RO"/>
        </w:rPr>
        <w:t xml:space="preserve"> (</w:t>
      </w:r>
      <w:r w:rsidRPr="00026DE9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тыс. леев</w:t>
      </w:r>
      <w:r w:rsidRPr="00026DE9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val="ro-RO"/>
        </w:rPr>
        <w:t>)</w:t>
      </w:r>
    </w:p>
    <w:tbl>
      <w:tblPr>
        <w:tblW w:w="991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611"/>
        <w:gridCol w:w="3662"/>
        <w:gridCol w:w="1186"/>
        <w:gridCol w:w="1185"/>
        <w:gridCol w:w="1174"/>
        <w:gridCol w:w="1106"/>
        <w:gridCol w:w="994"/>
      </w:tblGrid>
      <w:tr w:rsidR="004A1B2B" w:rsidRPr="00026DE9" w14:paraId="4A95C637" w14:textId="77777777" w:rsidTr="00632FDE">
        <w:trPr>
          <w:trHeight w:val="1838"/>
        </w:trPr>
        <w:tc>
          <w:tcPr>
            <w:tcW w:w="611" w:type="dxa"/>
            <w:shd w:val="clear" w:color="auto" w:fill="D6E3BC" w:themeFill="accent3" w:themeFillTint="66"/>
            <w:vAlign w:val="center"/>
            <w:hideMark/>
          </w:tcPr>
          <w:p w14:paraId="35BA346E" w14:textId="77777777" w:rsidR="004A1B2B" w:rsidRPr="00C70898" w:rsidRDefault="004A1B2B" w:rsidP="00E664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7089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3662" w:type="dxa"/>
            <w:shd w:val="clear" w:color="auto" w:fill="D6E3BC" w:themeFill="accent3" w:themeFillTint="66"/>
            <w:vAlign w:val="center"/>
            <w:hideMark/>
          </w:tcPr>
          <w:p w14:paraId="437A2558" w14:textId="77777777" w:rsidR="004A1B2B" w:rsidRPr="00C70898" w:rsidRDefault="004A1B2B" w:rsidP="00E664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7089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Наменование</w:t>
            </w:r>
            <w:proofErr w:type="spellEnd"/>
          </w:p>
        </w:tc>
        <w:tc>
          <w:tcPr>
            <w:tcW w:w="1186" w:type="dxa"/>
            <w:shd w:val="clear" w:color="auto" w:fill="D6E3BC" w:themeFill="accent3" w:themeFillTint="66"/>
            <w:textDirection w:val="btLr"/>
            <w:vAlign w:val="center"/>
            <w:hideMark/>
          </w:tcPr>
          <w:p w14:paraId="3FF78273" w14:textId="77777777" w:rsidR="004A1B2B" w:rsidRPr="00C70898" w:rsidRDefault="004A1B2B" w:rsidP="00E664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7089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1185" w:type="dxa"/>
            <w:shd w:val="clear" w:color="auto" w:fill="D6E3BC" w:themeFill="accent3" w:themeFillTint="66"/>
            <w:textDirection w:val="btLr"/>
            <w:vAlign w:val="center"/>
            <w:hideMark/>
          </w:tcPr>
          <w:p w14:paraId="15545BAF" w14:textId="77777777" w:rsidR="004A1B2B" w:rsidRPr="00C70898" w:rsidRDefault="004A1B2B" w:rsidP="00E664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08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Исполнено</w:t>
            </w:r>
          </w:p>
          <w:p w14:paraId="604DFD3F" w14:textId="77777777" w:rsidR="004A1B2B" w:rsidRPr="00C70898" w:rsidRDefault="004A1B2B" w:rsidP="00E664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7089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1174" w:type="dxa"/>
            <w:shd w:val="clear" w:color="auto" w:fill="D6E3BC" w:themeFill="accent3" w:themeFillTint="66"/>
            <w:textDirection w:val="btLr"/>
            <w:vAlign w:val="center"/>
            <w:hideMark/>
          </w:tcPr>
          <w:p w14:paraId="2AF94E54" w14:textId="77777777" w:rsidR="004A1B2B" w:rsidRPr="00C70898" w:rsidRDefault="004A1B2B" w:rsidP="00E664E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708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Утверждено</w:t>
            </w:r>
            <w:r w:rsidRPr="00C7089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                             </w:t>
            </w:r>
            <w:r w:rsidRPr="00C7089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2025 год</w:t>
            </w:r>
          </w:p>
        </w:tc>
        <w:tc>
          <w:tcPr>
            <w:tcW w:w="1106" w:type="dxa"/>
            <w:shd w:val="clear" w:color="auto" w:fill="D6E3BC" w:themeFill="accent3" w:themeFillTint="66"/>
            <w:textDirection w:val="btLr"/>
            <w:vAlign w:val="center"/>
            <w:hideMark/>
          </w:tcPr>
          <w:p w14:paraId="393EAA55" w14:textId="77777777" w:rsidR="004A1B2B" w:rsidRPr="00C70898" w:rsidRDefault="004A1B2B" w:rsidP="00E664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708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Проект</w:t>
            </w:r>
            <w:r w:rsidRPr="00C7089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7089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                        </w:t>
            </w:r>
            <w:r w:rsidRPr="00C7089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2026 </w:t>
            </w:r>
            <w:proofErr w:type="spellStart"/>
            <w:r w:rsidRPr="00C7089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994" w:type="dxa"/>
            <w:shd w:val="clear" w:color="auto" w:fill="D6E3BC" w:themeFill="accent3" w:themeFillTint="66"/>
            <w:textDirection w:val="btLr"/>
            <w:vAlign w:val="center"/>
            <w:hideMark/>
          </w:tcPr>
          <w:p w14:paraId="34195319" w14:textId="77777777" w:rsidR="004A1B2B" w:rsidRPr="00C70898" w:rsidRDefault="004A1B2B" w:rsidP="00E664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7089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Доля от общего объема местных сборов</w:t>
            </w:r>
          </w:p>
        </w:tc>
      </w:tr>
      <w:tr w:rsidR="004A1B2B" w:rsidRPr="00026DE9" w14:paraId="4AB8F902" w14:textId="77777777" w:rsidTr="00632FDE">
        <w:trPr>
          <w:trHeight w:val="315"/>
        </w:trPr>
        <w:tc>
          <w:tcPr>
            <w:tcW w:w="611" w:type="dxa"/>
            <w:shd w:val="clear" w:color="auto" w:fill="D6E3BC" w:themeFill="accent3" w:themeFillTint="66"/>
            <w:vAlign w:val="center"/>
            <w:hideMark/>
          </w:tcPr>
          <w:p w14:paraId="6EE2078A" w14:textId="77777777" w:rsidR="004A1B2B" w:rsidRPr="00C70898" w:rsidRDefault="004A1B2B" w:rsidP="00E664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662" w:type="dxa"/>
            <w:shd w:val="clear" w:color="auto" w:fill="D6E3BC" w:themeFill="accent3" w:themeFillTint="66"/>
            <w:vAlign w:val="center"/>
            <w:hideMark/>
          </w:tcPr>
          <w:p w14:paraId="704837FC" w14:textId="77777777" w:rsidR="004A1B2B" w:rsidRPr="00C70898" w:rsidRDefault="004A1B2B" w:rsidP="00E664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Рыночный сбор</w:t>
            </w:r>
          </w:p>
        </w:tc>
        <w:tc>
          <w:tcPr>
            <w:tcW w:w="1186" w:type="dxa"/>
            <w:shd w:val="clear" w:color="auto" w:fill="D6E3BC" w:themeFill="accent3" w:themeFillTint="66"/>
            <w:noWrap/>
            <w:vAlign w:val="center"/>
            <w:hideMark/>
          </w:tcPr>
          <w:p w14:paraId="1D98AC52" w14:textId="77777777" w:rsidR="004A1B2B" w:rsidRPr="00C70898" w:rsidRDefault="004A1B2B" w:rsidP="00E664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114411</w:t>
            </w:r>
          </w:p>
        </w:tc>
        <w:tc>
          <w:tcPr>
            <w:tcW w:w="1185" w:type="dxa"/>
            <w:shd w:val="clear" w:color="auto" w:fill="D6E3BC" w:themeFill="accent3" w:themeFillTint="66"/>
            <w:noWrap/>
            <w:vAlign w:val="center"/>
            <w:hideMark/>
          </w:tcPr>
          <w:p w14:paraId="05177D51" w14:textId="67BFC043" w:rsidR="004A1B2B" w:rsidRPr="00C70898" w:rsidRDefault="004A1B2B" w:rsidP="00E664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MD"/>
              </w:rPr>
              <w:t>5</w:t>
            </w:r>
            <w:r w:rsidR="00632FDE"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MD"/>
              </w:rPr>
              <w:t>019,6</w:t>
            </w:r>
          </w:p>
        </w:tc>
        <w:tc>
          <w:tcPr>
            <w:tcW w:w="1174" w:type="dxa"/>
            <w:shd w:val="clear" w:color="auto" w:fill="D6E3BC" w:themeFill="accent3" w:themeFillTint="66"/>
            <w:noWrap/>
            <w:vAlign w:val="center"/>
            <w:hideMark/>
          </w:tcPr>
          <w:p w14:paraId="712F3064" w14:textId="77777777" w:rsidR="004A1B2B" w:rsidRPr="00C70898" w:rsidRDefault="004A1B2B" w:rsidP="00E664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MD"/>
              </w:rPr>
              <w:t>5 014,3</w:t>
            </w:r>
          </w:p>
        </w:tc>
        <w:tc>
          <w:tcPr>
            <w:tcW w:w="1106" w:type="dxa"/>
            <w:shd w:val="clear" w:color="auto" w:fill="D6E3BC" w:themeFill="accent3" w:themeFillTint="66"/>
            <w:noWrap/>
            <w:vAlign w:val="center"/>
            <w:hideMark/>
          </w:tcPr>
          <w:p w14:paraId="3A604D5C" w14:textId="77777777" w:rsidR="004A1B2B" w:rsidRPr="00C70898" w:rsidRDefault="004A1B2B" w:rsidP="00E664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MD"/>
              </w:rPr>
              <w:t>5 014,3</w:t>
            </w:r>
          </w:p>
        </w:tc>
        <w:tc>
          <w:tcPr>
            <w:tcW w:w="994" w:type="dxa"/>
            <w:shd w:val="clear" w:color="auto" w:fill="D6E3BC" w:themeFill="accent3" w:themeFillTint="66"/>
            <w:noWrap/>
            <w:vAlign w:val="center"/>
            <w:hideMark/>
          </w:tcPr>
          <w:p w14:paraId="1B84A4F5" w14:textId="77777777" w:rsidR="004A1B2B" w:rsidRPr="00C70898" w:rsidRDefault="004A1B2B" w:rsidP="00E664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MD"/>
              </w:rPr>
              <w:t>9,7</w:t>
            </w:r>
          </w:p>
        </w:tc>
      </w:tr>
      <w:tr w:rsidR="004A1B2B" w:rsidRPr="00026DE9" w14:paraId="6E601089" w14:textId="77777777" w:rsidTr="00632FDE">
        <w:trPr>
          <w:trHeight w:val="315"/>
        </w:trPr>
        <w:tc>
          <w:tcPr>
            <w:tcW w:w="611" w:type="dxa"/>
            <w:shd w:val="clear" w:color="auto" w:fill="D6E3BC" w:themeFill="accent3" w:themeFillTint="66"/>
            <w:vAlign w:val="center"/>
            <w:hideMark/>
          </w:tcPr>
          <w:p w14:paraId="3535AFCC" w14:textId="77777777" w:rsidR="004A1B2B" w:rsidRPr="00C70898" w:rsidRDefault="004A1B2B" w:rsidP="00E664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662" w:type="dxa"/>
            <w:shd w:val="clear" w:color="auto" w:fill="D6E3BC" w:themeFill="accent3" w:themeFillTint="66"/>
            <w:vAlign w:val="center"/>
            <w:hideMark/>
          </w:tcPr>
          <w:p w14:paraId="67A5F86D" w14:textId="77777777" w:rsidR="004A1B2B" w:rsidRPr="00C70898" w:rsidRDefault="004A1B2B" w:rsidP="00E664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Сбор на благоустройство </w:t>
            </w:r>
            <w:proofErr w:type="spellStart"/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територий</w:t>
            </w:r>
            <w:proofErr w:type="spellEnd"/>
          </w:p>
        </w:tc>
        <w:tc>
          <w:tcPr>
            <w:tcW w:w="1186" w:type="dxa"/>
            <w:shd w:val="clear" w:color="auto" w:fill="D6E3BC" w:themeFill="accent3" w:themeFillTint="66"/>
            <w:noWrap/>
            <w:vAlign w:val="center"/>
            <w:hideMark/>
          </w:tcPr>
          <w:p w14:paraId="65386D33" w14:textId="77777777" w:rsidR="004A1B2B" w:rsidRPr="00C70898" w:rsidRDefault="004A1B2B" w:rsidP="00E664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114412</w:t>
            </w:r>
          </w:p>
        </w:tc>
        <w:tc>
          <w:tcPr>
            <w:tcW w:w="1185" w:type="dxa"/>
            <w:shd w:val="clear" w:color="auto" w:fill="D6E3BC" w:themeFill="accent3" w:themeFillTint="66"/>
            <w:noWrap/>
            <w:vAlign w:val="center"/>
            <w:hideMark/>
          </w:tcPr>
          <w:p w14:paraId="40C2242E" w14:textId="423FBEA1" w:rsidR="004A1B2B" w:rsidRPr="00C70898" w:rsidRDefault="004A1B2B" w:rsidP="00E664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MD"/>
              </w:rPr>
              <w:t>6</w:t>
            </w:r>
            <w:r w:rsidR="00632FDE"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MD"/>
              </w:rPr>
              <w:t>917,7</w:t>
            </w:r>
          </w:p>
        </w:tc>
        <w:tc>
          <w:tcPr>
            <w:tcW w:w="1174" w:type="dxa"/>
            <w:shd w:val="clear" w:color="auto" w:fill="D6E3BC" w:themeFill="accent3" w:themeFillTint="66"/>
            <w:noWrap/>
            <w:vAlign w:val="center"/>
            <w:hideMark/>
          </w:tcPr>
          <w:p w14:paraId="72F2CCB4" w14:textId="77777777" w:rsidR="004A1B2B" w:rsidRPr="00C70898" w:rsidRDefault="004A1B2B" w:rsidP="00E664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MD"/>
              </w:rPr>
              <w:t>7 800,0</w:t>
            </w:r>
          </w:p>
        </w:tc>
        <w:tc>
          <w:tcPr>
            <w:tcW w:w="1106" w:type="dxa"/>
            <w:shd w:val="clear" w:color="auto" w:fill="D6E3BC" w:themeFill="accent3" w:themeFillTint="66"/>
            <w:noWrap/>
            <w:vAlign w:val="center"/>
            <w:hideMark/>
          </w:tcPr>
          <w:p w14:paraId="67A406FB" w14:textId="77777777" w:rsidR="004A1B2B" w:rsidRPr="00C70898" w:rsidRDefault="004A1B2B" w:rsidP="00E664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MD"/>
              </w:rPr>
              <w:t>7 800,0</w:t>
            </w:r>
          </w:p>
        </w:tc>
        <w:tc>
          <w:tcPr>
            <w:tcW w:w="994" w:type="dxa"/>
            <w:shd w:val="clear" w:color="auto" w:fill="D6E3BC" w:themeFill="accent3" w:themeFillTint="66"/>
            <w:noWrap/>
            <w:vAlign w:val="center"/>
            <w:hideMark/>
          </w:tcPr>
          <w:p w14:paraId="1AACB31D" w14:textId="77777777" w:rsidR="004A1B2B" w:rsidRPr="00C70898" w:rsidRDefault="004A1B2B" w:rsidP="00E664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MD"/>
              </w:rPr>
              <w:t>15,0</w:t>
            </w:r>
          </w:p>
        </w:tc>
      </w:tr>
      <w:tr w:rsidR="004A1B2B" w:rsidRPr="00026DE9" w14:paraId="5C280CA5" w14:textId="77777777" w:rsidTr="00632FDE">
        <w:trPr>
          <w:trHeight w:val="615"/>
        </w:trPr>
        <w:tc>
          <w:tcPr>
            <w:tcW w:w="611" w:type="dxa"/>
            <w:shd w:val="clear" w:color="auto" w:fill="D6E3BC" w:themeFill="accent3" w:themeFillTint="66"/>
            <w:vAlign w:val="center"/>
            <w:hideMark/>
          </w:tcPr>
          <w:p w14:paraId="76675007" w14:textId="77777777" w:rsidR="004A1B2B" w:rsidRPr="00C70898" w:rsidRDefault="004A1B2B" w:rsidP="00E664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3662" w:type="dxa"/>
            <w:shd w:val="clear" w:color="auto" w:fill="D6E3BC" w:themeFill="accent3" w:themeFillTint="66"/>
            <w:vAlign w:val="center"/>
            <w:hideMark/>
          </w:tcPr>
          <w:p w14:paraId="74760AE9" w14:textId="77777777" w:rsidR="004A1B2B" w:rsidRPr="00C70898" w:rsidRDefault="004A1B2B" w:rsidP="00E664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Сбор за оказание пассажирских автотранспортных услуг на территории муниципиев, городов и сел (</w:t>
            </w:r>
            <w:proofErr w:type="gramStart"/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коммун)   </w:t>
            </w:r>
            <w:proofErr w:type="gramEnd"/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186" w:type="dxa"/>
            <w:shd w:val="clear" w:color="auto" w:fill="D6E3BC" w:themeFill="accent3" w:themeFillTint="66"/>
            <w:noWrap/>
            <w:vAlign w:val="center"/>
            <w:hideMark/>
          </w:tcPr>
          <w:p w14:paraId="6F8D7BE9" w14:textId="77777777" w:rsidR="004A1B2B" w:rsidRPr="00C70898" w:rsidRDefault="004A1B2B" w:rsidP="00E664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114413</w:t>
            </w:r>
          </w:p>
        </w:tc>
        <w:tc>
          <w:tcPr>
            <w:tcW w:w="1185" w:type="dxa"/>
            <w:shd w:val="clear" w:color="auto" w:fill="D6E3BC" w:themeFill="accent3" w:themeFillTint="66"/>
            <w:noWrap/>
            <w:vAlign w:val="center"/>
            <w:hideMark/>
          </w:tcPr>
          <w:p w14:paraId="21D78FCF" w14:textId="2280FCBC" w:rsidR="004A1B2B" w:rsidRPr="00C70898" w:rsidRDefault="004A1B2B" w:rsidP="00E664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MD"/>
              </w:rPr>
              <w:t>2</w:t>
            </w:r>
            <w:r w:rsidR="00632FDE"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MD"/>
              </w:rPr>
              <w:t>056,6</w:t>
            </w:r>
          </w:p>
        </w:tc>
        <w:tc>
          <w:tcPr>
            <w:tcW w:w="1174" w:type="dxa"/>
            <w:shd w:val="clear" w:color="auto" w:fill="D6E3BC" w:themeFill="accent3" w:themeFillTint="66"/>
            <w:noWrap/>
            <w:vAlign w:val="center"/>
            <w:hideMark/>
          </w:tcPr>
          <w:p w14:paraId="65B4BCE8" w14:textId="77777777" w:rsidR="004A1B2B" w:rsidRPr="00C70898" w:rsidRDefault="004A1B2B" w:rsidP="00E664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1BFFFC6" w14:textId="77777777" w:rsidR="004A1B2B" w:rsidRPr="00C70898" w:rsidRDefault="004A1B2B" w:rsidP="00E664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MD"/>
              </w:rPr>
              <w:t>1 748,4</w:t>
            </w:r>
          </w:p>
        </w:tc>
        <w:tc>
          <w:tcPr>
            <w:tcW w:w="1106" w:type="dxa"/>
            <w:shd w:val="clear" w:color="auto" w:fill="D6E3BC" w:themeFill="accent3" w:themeFillTint="66"/>
            <w:noWrap/>
            <w:vAlign w:val="center"/>
            <w:hideMark/>
          </w:tcPr>
          <w:p w14:paraId="1DC43390" w14:textId="77777777" w:rsidR="004A1B2B" w:rsidRPr="00C70898" w:rsidRDefault="004A1B2B" w:rsidP="00E664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AFACC9E" w14:textId="77777777" w:rsidR="004A1B2B" w:rsidRPr="00C70898" w:rsidRDefault="004A1B2B" w:rsidP="00E664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MD"/>
              </w:rPr>
              <w:t>1 542,0</w:t>
            </w:r>
          </w:p>
        </w:tc>
        <w:tc>
          <w:tcPr>
            <w:tcW w:w="994" w:type="dxa"/>
            <w:shd w:val="clear" w:color="auto" w:fill="D6E3BC" w:themeFill="accent3" w:themeFillTint="66"/>
            <w:noWrap/>
            <w:vAlign w:val="center"/>
            <w:hideMark/>
          </w:tcPr>
          <w:p w14:paraId="528890CE" w14:textId="77777777" w:rsidR="004A1B2B" w:rsidRPr="00C70898" w:rsidRDefault="004A1B2B" w:rsidP="00E664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MD"/>
              </w:rPr>
              <w:t>3,0</w:t>
            </w:r>
          </w:p>
        </w:tc>
      </w:tr>
      <w:tr w:rsidR="004A1B2B" w:rsidRPr="00026DE9" w14:paraId="7814BF0D" w14:textId="77777777" w:rsidTr="00632FDE">
        <w:trPr>
          <w:trHeight w:val="315"/>
        </w:trPr>
        <w:tc>
          <w:tcPr>
            <w:tcW w:w="611" w:type="dxa"/>
            <w:shd w:val="clear" w:color="auto" w:fill="D6E3BC" w:themeFill="accent3" w:themeFillTint="66"/>
            <w:vAlign w:val="center"/>
            <w:hideMark/>
          </w:tcPr>
          <w:p w14:paraId="0779FFAB" w14:textId="77777777" w:rsidR="004A1B2B" w:rsidRPr="00C70898" w:rsidRDefault="004A1B2B" w:rsidP="00E664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3662" w:type="dxa"/>
            <w:shd w:val="clear" w:color="auto" w:fill="D6E3BC" w:themeFill="accent3" w:themeFillTint="66"/>
            <w:vAlign w:val="center"/>
            <w:hideMark/>
          </w:tcPr>
          <w:p w14:paraId="6E5201E9" w14:textId="77777777" w:rsidR="004A1B2B" w:rsidRPr="00C70898" w:rsidRDefault="004A1B2B" w:rsidP="00E664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Сбор</w:t>
            </w:r>
            <w:proofErr w:type="spellEnd"/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за</w:t>
            </w:r>
            <w:proofErr w:type="spellEnd"/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размещение</w:t>
            </w:r>
            <w:proofErr w:type="spellEnd"/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рекламы</w:t>
            </w:r>
            <w:proofErr w:type="spellEnd"/>
          </w:p>
        </w:tc>
        <w:tc>
          <w:tcPr>
            <w:tcW w:w="1186" w:type="dxa"/>
            <w:shd w:val="clear" w:color="auto" w:fill="D6E3BC" w:themeFill="accent3" w:themeFillTint="66"/>
            <w:noWrap/>
            <w:vAlign w:val="center"/>
            <w:hideMark/>
          </w:tcPr>
          <w:p w14:paraId="5B2029B9" w14:textId="77777777" w:rsidR="004A1B2B" w:rsidRPr="00C70898" w:rsidRDefault="004A1B2B" w:rsidP="00E664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114414</w:t>
            </w:r>
          </w:p>
        </w:tc>
        <w:tc>
          <w:tcPr>
            <w:tcW w:w="1185" w:type="dxa"/>
            <w:shd w:val="clear" w:color="auto" w:fill="D6E3BC" w:themeFill="accent3" w:themeFillTint="66"/>
            <w:noWrap/>
            <w:vAlign w:val="center"/>
            <w:hideMark/>
          </w:tcPr>
          <w:p w14:paraId="7BED9591" w14:textId="77777777" w:rsidR="004A1B2B" w:rsidRPr="00C70898" w:rsidRDefault="004A1B2B" w:rsidP="00E664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MD"/>
              </w:rPr>
            </w:pPr>
          </w:p>
          <w:p w14:paraId="648FC313" w14:textId="77777777" w:rsidR="004A1B2B" w:rsidRPr="00C70898" w:rsidRDefault="004A1B2B" w:rsidP="00E664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MD"/>
              </w:rPr>
              <w:t>133,4</w:t>
            </w:r>
          </w:p>
        </w:tc>
        <w:tc>
          <w:tcPr>
            <w:tcW w:w="1174" w:type="dxa"/>
            <w:shd w:val="clear" w:color="auto" w:fill="D6E3BC" w:themeFill="accent3" w:themeFillTint="66"/>
            <w:noWrap/>
            <w:vAlign w:val="center"/>
            <w:hideMark/>
          </w:tcPr>
          <w:p w14:paraId="7A3BA337" w14:textId="77777777" w:rsidR="004A1B2B" w:rsidRPr="00C70898" w:rsidRDefault="004A1B2B" w:rsidP="00E664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CF163B9" w14:textId="77777777" w:rsidR="004A1B2B" w:rsidRPr="00C70898" w:rsidRDefault="004A1B2B" w:rsidP="00E664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MD"/>
              </w:rPr>
              <w:t>50,0</w:t>
            </w:r>
          </w:p>
        </w:tc>
        <w:tc>
          <w:tcPr>
            <w:tcW w:w="1106" w:type="dxa"/>
            <w:shd w:val="clear" w:color="auto" w:fill="D6E3BC" w:themeFill="accent3" w:themeFillTint="66"/>
            <w:noWrap/>
            <w:vAlign w:val="center"/>
            <w:hideMark/>
          </w:tcPr>
          <w:p w14:paraId="338B9C08" w14:textId="77777777" w:rsidR="004A1B2B" w:rsidRPr="00C70898" w:rsidRDefault="004A1B2B" w:rsidP="00E664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DEDA0FF" w14:textId="77777777" w:rsidR="004A1B2B" w:rsidRPr="00C70898" w:rsidRDefault="004A1B2B" w:rsidP="00E664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MD"/>
              </w:rPr>
              <w:t>100,0</w:t>
            </w:r>
          </w:p>
        </w:tc>
        <w:tc>
          <w:tcPr>
            <w:tcW w:w="994" w:type="dxa"/>
            <w:shd w:val="clear" w:color="auto" w:fill="D6E3BC" w:themeFill="accent3" w:themeFillTint="66"/>
            <w:noWrap/>
            <w:vAlign w:val="center"/>
            <w:hideMark/>
          </w:tcPr>
          <w:p w14:paraId="7046120D" w14:textId="77777777" w:rsidR="004A1B2B" w:rsidRPr="00C70898" w:rsidRDefault="004A1B2B" w:rsidP="00E664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MD"/>
              </w:rPr>
            </w:pPr>
          </w:p>
          <w:p w14:paraId="4B2F7E80" w14:textId="77777777" w:rsidR="004A1B2B" w:rsidRPr="00C70898" w:rsidRDefault="004A1B2B" w:rsidP="00E664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MD"/>
              </w:rPr>
              <w:t>0,2</w:t>
            </w:r>
          </w:p>
        </w:tc>
      </w:tr>
      <w:tr w:rsidR="004A1B2B" w:rsidRPr="00026DE9" w14:paraId="55E7A2E5" w14:textId="77777777" w:rsidTr="00632FDE">
        <w:trPr>
          <w:trHeight w:val="315"/>
        </w:trPr>
        <w:tc>
          <w:tcPr>
            <w:tcW w:w="611" w:type="dxa"/>
            <w:shd w:val="clear" w:color="auto" w:fill="D6E3BC" w:themeFill="accent3" w:themeFillTint="66"/>
            <w:vAlign w:val="center"/>
            <w:hideMark/>
          </w:tcPr>
          <w:p w14:paraId="4EF24BA9" w14:textId="77777777" w:rsidR="004A1B2B" w:rsidRPr="00C70898" w:rsidRDefault="004A1B2B" w:rsidP="00E664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3662" w:type="dxa"/>
            <w:shd w:val="clear" w:color="auto" w:fill="D6E3BC" w:themeFill="accent3" w:themeFillTint="66"/>
            <w:vAlign w:val="center"/>
            <w:hideMark/>
          </w:tcPr>
          <w:p w14:paraId="404D68A3" w14:textId="77777777" w:rsidR="004A1B2B" w:rsidRPr="00C70898" w:rsidRDefault="004A1B2B" w:rsidP="00E664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Сбор за рекламные устройства</w:t>
            </w:r>
          </w:p>
        </w:tc>
        <w:tc>
          <w:tcPr>
            <w:tcW w:w="1186" w:type="dxa"/>
            <w:shd w:val="clear" w:color="auto" w:fill="D6E3BC" w:themeFill="accent3" w:themeFillTint="66"/>
            <w:noWrap/>
            <w:vAlign w:val="center"/>
            <w:hideMark/>
          </w:tcPr>
          <w:p w14:paraId="74B411AC" w14:textId="77777777" w:rsidR="004A1B2B" w:rsidRPr="00C70898" w:rsidRDefault="004A1B2B" w:rsidP="00E664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114415</w:t>
            </w:r>
          </w:p>
        </w:tc>
        <w:tc>
          <w:tcPr>
            <w:tcW w:w="1185" w:type="dxa"/>
            <w:shd w:val="clear" w:color="auto" w:fill="D6E3BC" w:themeFill="accent3" w:themeFillTint="66"/>
            <w:noWrap/>
            <w:vAlign w:val="center"/>
            <w:hideMark/>
          </w:tcPr>
          <w:p w14:paraId="3B16F93B" w14:textId="496C6E65" w:rsidR="004A1B2B" w:rsidRPr="00C70898" w:rsidRDefault="004A1B2B" w:rsidP="00E664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MD"/>
              </w:rPr>
              <w:t>4</w:t>
            </w:r>
            <w:r w:rsidR="00632FDE"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MD"/>
              </w:rPr>
              <w:t>390,6</w:t>
            </w:r>
          </w:p>
        </w:tc>
        <w:tc>
          <w:tcPr>
            <w:tcW w:w="1174" w:type="dxa"/>
            <w:shd w:val="clear" w:color="auto" w:fill="D6E3BC" w:themeFill="accent3" w:themeFillTint="66"/>
            <w:noWrap/>
            <w:vAlign w:val="center"/>
            <w:hideMark/>
          </w:tcPr>
          <w:p w14:paraId="7B642F1C" w14:textId="77777777" w:rsidR="004A1B2B" w:rsidRPr="00C70898" w:rsidRDefault="004A1B2B" w:rsidP="00E664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MD"/>
              </w:rPr>
              <w:t>4 500,0</w:t>
            </w:r>
          </w:p>
        </w:tc>
        <w:tc>
          <w:tcPr>
            <w:tcW w:w="1106" w:type="dxa"/>
            <w:shd w:val="clear" w:color="auto" w:fill="D6E3BC" w:themeFill="accent3" w:themeFillTint="66"/>
            <w:noWrap/>
            <w:vAlign w:val="center"/>
            <w:hideMark/>
          </w:tcPr>
          <w:p w14:paraId="4D704DD7" w14:textId="77777777" w:rsidR="004A1B2B" w:rsidRPr="00C70898" w:rsidRDefault="004A1B2B" w:rsidP="00E664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MD"/>
              </w:rPr>
              <w:t>4 200,0</w:t>
            </w:r>
          </w:p>
        </w:tc>
        <w:tc>
          <w:tcPr>
            <w:tcW w:w="994" w:type="dxa"/>
            <w:shd w:val="clear" w:color="auto" w:fill="D6E3BC" w:themeFill="accent3" w:themeFillTint="66"/>
            <w:noWrap/>
            <w:vAlign w:val="center"/>
            <w:hideMark/>
          </w:tcPr>
          <w:p w14:paraId="686716EE" w14:textId="77777777" w:rsidR="004A1B2B" w:rsidRPr="00C70898" w:rsidRDefault="004A1B2B" w:rsidP="00E664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MD"/>
              </w:rPr>
              <w:t>8,1</w:t>
            </w:r>
          </w:p>
        </w:tc>
      </w:tr>
      <w:tr w:rsidR="004A1B2B" w:rsidRPr="00026DE9" w14:paraId="56CCC94F" w14:textId="77777777" w:rsidTr="00632FDE">
        <w:trPr>
          <w:trHeight w:val="315"/>
        </w:trPr>
        <w:tc>
          <w:tcPr>
            <w:tcW w:w="611" w:type="dxa"/>
            <w:shd w:val="clear" w:color="auto" w:fill="D6E3BC" w:themeFill="accent3" w:themeFillTint="66"/>
            <w:vAlign w:val="center"/>
            <w:hideMark/>
          </w:tcPr>
          <w:p w14:paraId="3260FD64" w14:textId="77777777" w:rsidR="004A1B2B" w:rsidRPr="00C70898" w:rsidRDefault="004A1B2B" w:rsidP="00E664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3662" w:type="dxa"/>
            <w:shd w:val="clear" w:color="auto" w:fill="D6E3BC" w:themeFill="accent3" w:themeFillTint="66"/>
            <w:vAlign w:val="center"/>
            <w:hideMark/>
          </w:tcPr>
          <w:p w14:paraId="4DE5A2C5" w14:textId="77777777" w:rsidR="004A1B2B" w:rsidRPr="00C70898" w:rsidRDefault="004A1B2B" w:rsidP="00E664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Сбор за парковку автотранспорта</w:t>
            </w:r>
          </w:p>
        </w:tc>
        <w:tc>
          <w:tcPr>
            <w:tcW w:w="1186" w:type="dxa"/>
            <w:shd w:val="clear" w:color="auto" w:fill="D6E3BC" w:themeFill="accent3" w:themeFillTint="66"/>
            <w:noWrap/>
            <w:vAlign w:val="center"/>
            <w:hideMark/>
          </w:tcPr>
          <w:p w14:paraId="7DA2374E" w14:textId="77777777" w:rsidR="004A1B2B" w:rsidRPr="00C70898" w:rsidRDefault="004A1B2B" w:rsidP="00E664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114416</w:t>
            </w:r>
          </w:p>
        </w:tc>
        <w:tc>
          <w:tcPr>
            <w:tcW w:w="1185" w:type="dxa"/>
            <w:shd w:val="clear" w:color="auto" w:fill="D6E3BC" w:themeFill="accent3" w:themeFillTint="66"/>
            <w:noWrap/>
            <w:vAlign w:val="center"/>
            <w:hideMark/>
          </w:tcPr>
          <w:p w14:paraId="5330A013" w14:textId="77777777" w:rsidR="004A1B2B" w:rsidRPr="00C70898" w:rsidRDefault="004A1B2B" w:rsidP="00E664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MD"/>
              </w:rPr>
              <w:t>378,3</w:t>
            </w:r>
          </w:p>
        </w:tc>
        <w:tc>
          <w:tcPr>
            <w:tcW w:w="1174" w:type="dxa"/>
            <w:shd w:val="clear" w:color="auto" w:fill="D6E3BC" w:themeFill="accent3" w:themeFillTint="66"/>
            <w:noWrap/>
            <w:vAlign w:val="center"/>
            <w:hideMark/>
          </w:tcPr>
          <w:p w14:paraId="0B79D2BF" w14:textId="77777777" w:rsidR="004A1B2B" w:rsidRPr="00C70898" w:rsidRDefault="004A1B2B" w:rsidP="00E664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MD"/>
              </w:rPr>
              <w:t>400,0</w:t>
            </w:r>
          </w:p>
        </w:tc>
        <w:tc>
          <w:tcPr>
            <w:tcW w:w="1106" w:type="dxa"/>
            <w:shd w:val="clear" w:color="auto" w:fill="D6E3BC" w:themeFill="accent3" w:themeFillTint="66"/>
            <w:noWrap/>
            <w:vAlign w:val="center"/>
            <w:hideMark/>
          </w:tcPr>
          <w:p w14:paraId="5B9694B2" w14:textId="77777777" w:rsidR="004A1B2B" w:rsidRPr="00C70898" w:rsidRDefault="004A1B2B" w:rsidP="00E664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MD"/>
              </w:rPr>
              <w:t>370,0</w:t>
            </w:r>
          </w:p>
        </w:tc>
        <w:tc>
          <w:tcPr>
            <w:tcW w:w="994" w:type="dxa"/>
            <w:shd w:val="clear" w:color="auto" w:fill="D6E3BC" w:themeFill="accent3" w:themeFillTint="66"/>
            <w:noWrap/>
            <w:vAlign w:val="center"/>
            <w:hideMark/>
          </w:tcPr>
          <w:p w14:paraId="3AD34A0E" w14:textId="77777777" w:rsidR="004A1B2B" w:rsidRPr="00C70898" w:rsidRDefault="004A1B2B" w:rsidP="00E664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MD"/>
              </w:rPr>
              <w:t>0,7</w:t>
            </w:r>
          </w:p>
        </w:tc>
      </w:tr>
      <w:tr w:rsidR="004A1B2B" w:rsidRPr="00026DE9" w14:paraId="37B32DA1" w14:textId="77777777" w:rsidTr="00632FDE">
        <w:trPr>
          <w:trHeight w:val="615"/>
        </w:trPr>
        <w:tc>
          <w:tcPr>
            <w:tcW w:w="611" w:type="dxa"/>
            <w:shd w:val="clear" w:color="auto" w:fill="D6E3BC" w:themeFill="accent3" w:themeFillTint="66"/>
            <w:vAlign w:val="center"/>
            <w:hideMark/>
          </w:tcPr>
          <w:p w14:paraId="0953CDD2" w14:textId="77777777" w:rsidR="004A1B2B" w:rsidRPr="00C70898" w:rsidRDefault="004A1B2B" w:rsidP="00E664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3662" w:type="dxa"/>
            <w:shd w:val="clear" w:color="auto" w:fill="D6E3BC" w:themeFill="accent3" w:themeFillTint="66"/>
            <w:vAlign w:val="center"/>
            <w:hideMark/>
          </w:tcPr>
          <w:p w14:paraId="6F0B96E7" w14:textId="77777777" w:rsidR="004A1B2B" w:rsidRPr="00C70898" w:rsidRDefault="004A1B2B" w:rsidP="00E664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Сбор за объекты торговли и/или объекты по оказанию услуг</w:t>
            </w:r>
          </w:p>
        </w:tc>
        <w:tc>
          <w:tcPr>
            <w:tcW w:w="1186" w:type="dxa"/>
            <w:shd w:val="clear" w:color="auto" w:fill="D6E3BC" w:themeFill="accent3" w:themeFillTint="66"/>
            <w:noWrap/>
            <w:vAlign w:val="center"/>
            <w:hideMark/>
          </w:tcPr>
          <w:p w14:paraId="2AA8FCCD" w14:textId="77777777" w:rsidR="004A1B2B" w:rsidRPr="00C70898" w:rsidRDefault="004A1B2B" w:rsidP="00E664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114418</w:t>
            </w:r>
          </w:p>
        </w:tc>
        <w:tc>
          <w:tcPr>
            <w:tcW w:w="1185" w:type="dxa"/>
            <w:shd w:val="clear" w:color="auto" w:fill="D6E3BC" w:themeFill="accent3" w:themeFillTint="66"/>
            <w:noWrap/>
            <w:vAlign w:val="center"/>
            <w:hideMark/>
          </w:tcPr>
          <w:p w14:paraId="2FF71911" w14:textId="77777777" w:rsidR="004A1B2B" w:rsidRPr="00C70898" w:rsidRDefault="004A1B2B" w:rsidP="00E664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5897DCA" w14:textId="5FD3F813" w:rsidR="004A1B2B" w:rsidRPr="00C70898" w:rsidRDefault="004A1B2B" w:rsidP="00E664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MD"/>
              </w:rPr>
              <w:t>32</w:t>
            </w:r>
            <w:r w:rsidR="00632FDE"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MD"/>
              </w:rPr>
              <w:t>128,1</w:t>
            </w:r>
          </w:p>
        </w:tc>
        <w:tc>
          <w:tcPr>
            <w:tcW w:w="1174" w:type="dxa"/>
            <w:shd w:val="clear" w:color="auto" w:fill="D6E3BC" w:themeFill="accent3" w:themeFillTint="66"/>
            <w:noWrap/>
            <w:vAlign w:val="center"/>
            <w:hideMark/>
          </w:tcPr>
          <w:p w14:paraId="76AB7556" w14:textId="77777777" w:rsidR="004A1B2B" w:rsidRPr="00C70898" w:rsidRDefault="004A1B2B" w:rsidP="00E664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MD"/>
              </w:rPr>
            </w:pPr>
          </w:p>
          <w:p w14:paraId="2AC164F8" w14:textId="77777777" w:rsidR="004A1B2B" w:rsidRPr="00C70898" w:rsidRDefault="004A1B2B" w:rsidP="00E664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MD"/>
              </w:rPr>
              <w:t>32 000,0</w:t>
            </w:r>
          </w:p>
        </w:tc>
        <w:tc>
          <w:tcPr>
            <w:tcW w:w="1106" w:type="dxa"/>
            <w:shd w:val="clear" w:color="auto" w:fill="D6E3BC" w:themeFill="accent3" w:themeFillTint="66"/>
            <w:noWrap/>
            <w:vAlign w:val="center"/>
            <w:hideMark/>
          </w:tcPr>
          <w:p w14:paraId="584B5A54" w14:textId="77777777" w:rsidR="004A1B2B" w:rsidRPr="00C70898" w:rsidRDefault="004A1B2B" w:rsidP="00E664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DD5395B" w14:textId="77777777" w:rsidR="004A1B2B" w:rsidRPr="00C70898" w:rsidRDefault="004A1B2B" w:rsidP="00E664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MD"/>
              </w:rPr>
              <w:t>32 000,0</w:t>
            </w:r>
          </w:p>
        </w:tc>
        <w:tc>
          <w:tcPr>
            <w:tcW w:w="994" w:type="dxa"/>
            <w:shd w:val="clear" w:color="auto" w:fill="D6E3BC" w:themeFill="accent3" w:themeFillTint="66"/>
            <w:noWrap/>
            <w:vAlign w:val="center"/>
            <w:hideMark/>
          </w:tcPr>
          <w:p w14:paraId="58064707" w14:textId="77777777" w:rsidR="004A1B2B" w:rsidRPr="00C70898" w:rsidRDefault="004A1B2B" w:rsidP="00E664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MD"/>
              </w:rPr>
            </w:pPr>
          </w:p>
          <w:p w14:paraId="03DFB1C3" w14:textId="30E29F62" w:rsidR="004A1B2B" w:rsidRPr="00C70898" w:rsidRDefault="004A1B2B" w:rsidP="00E664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MD"/>
              </w:rPr>
              <w:t>61,</w:t>
            </w:r>
            <w:r w:rsid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4A1B2B" w:rsidRPr="00026DE9" w14:paraId="5A1162CF" w14:textId="77777777" w:rsidTr="00632FDE">
        <w:trPr>
          <w:trHeight w:val="506"/>
        </w:trPr>
        <w:tc>
          <w:tcPr>
            <w:tcW w:w="611" w:type="dxa"/>
            <w:shd w:val="clear" w:color="auto" w:fill="D6E3BC" w:themeFill="accent3" w:themeFillTint="66"/>
            <w:vAlign w:val="center"/>
            <w:hideMark/>
          </w:tcPr>
          <w:p w14:paraId="6FEA3E45" w14:textId="77777777" w:rsidR="004A1B2B" w:rsidRPr="00C70898" w:rsidRDefault="004A1B2B" w:rsidP="00E664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3662" w:type="dxa"/>
            <w:shd w:val="clear" w:color="auto" w:fill="D6E3BC" w:themeFill="accent3" w:themeFillTint="66"/>
            <w:vAlign w:val="center"/>
            <w:hideMark/>
          </w:tcPr>
          <w:p w14:paraId="0863D388" w14:textId="77777777" w:rsidR="004A1B2B" w:rsidRPr="00C70898" w:rsidRDefault="004A1B2B" w:rsidP="00E664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Сбор за временное проживание</w:t>
            </w:r>
          </w:p>
        </w:tc>
        <w:tc>
          <w:tcPr>
            <w:tcW w:w="1186" w:type="dxa"/>
            <w:shd w:val="clear" w:color="auto" w:fill="D6E3BC" w:themeFill="accent3" w:themeFillTint="66"/>
            <w:noWrap/>
            <w:vAlign w:val="center"/>
            <w:hideMark/>
          </w:tcPr>
          <w:p w14:paraId="78B6C29F" w14:textId="77777777" w:rsidR="004A1B2B" w:rsidRPr="00C70898" w:rsidRDefault="004A1B2B" w:rsidP="00E664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114421</w:t>
            </w:r>
          </w:p>
        </w:tc>
        <w:tc>
          <w:tcPr>
            <w:tcW w:w="1185" w:type="dxa"/>
            <w:shd w:val="clear" w:color="auto" w:fill="D6E3BC" w:themeFill="accent3" w:themeFillTint="66"/>
            <w:noWrap/>
            <w:vAlign w:val="center"/>
            <w:hideMark/>
          </w:tcPr>
          <w:p w14:paraId="16555323" w14:textId="77777777" w:rsidR="004A1B2B" w:rsidRPr="00C70898" w:rsidRDefault="004A1B2B" w:rsidP="00E664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MD"/>
              </w:rPr>
              <w:t>796,8</w:t>
            </w:r>
          </w:p>
        </w:tc>
        <w:tc>
          <w:tcPr>
            <w:tcW w:w="1174" w:type="dxa"/>
            <w:shd w:val="clear" w:color="auto" w:fill="D6E3BC" w:themeFill="accent3" w:themeFillTint="66"/>
            <w:noWrap/>
            <w:vAlign w:val="center"/>
            <w:hideMark/>
          </w:tcPr>
          <w:p w14:paraId="6263257A" w14:textId="77777777" w:rsidR="004A1B2B" w:rsidRPr="00C70898" w:rsidRDefault="004A1B2B" w:rsidP="00E664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MD"/>
              </w:rPr>
              <w:t>700,0</w:t>
            </w:r>
          </w:p>
        </w:tc>
        <w:tc>
          <w:tcPr>
            <w:tcW w:w="1106" w:type="dxa"/>
            <w:shd w:val="clear" w:color="auto" w:fill="D6E3BC" w:themeFill="accent3" w:themeFillTint="66"/>
            <w:noWrap/>
            <w:vAlign w:val="center"/>
            <w:hideMark/>
          </w:tcPr>
          <w:p w14:paraId="10A1A944" w14:textId="77777777" w:rsidR="004A1B2B" w:rsidRPr="00C70898" w:rsidRDefault="004A1B2B" w:rsidP="00E664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MD"/>
              </w:rPr>
              <w:t>800,0</w:t>
            </w:r>
          </w:p>
        </w:tc>
        <w:tc>
          <w:tcPr>
            <w:tcW w:w="994" w:type="dxa"/>
            <w:shd w:val="clear" w:color="auto" w:fill="D6E3BC" w:themeFill="accent3" w:themeFillTint="66"/>
            <w:noWrap/>
            <w:vAlign w:val="center"/>
            <w:hideMark/>
          </w:tcPr>
          <w:p w14:paraId="24E7576B" w14:textId="77777777" w:rsidR="004A1B2B" w:rsidRPr="00C70898" w:rsidRDefault="004A1B2B" w:rsidP="00E664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MD"/>
              </w:rPr>
              <w:t>1,6</w:t>
            </w:r>
          </w:p>
        </w:tc>
      </w:tr>
      <w:tr w:rsidR="004A1B2B" w:rsidRPr="00026DE9" w14:paraId="691C228A" w14:textId="77777777" w:rsidTr="00632FDE">
        <w:trPr>
          <w:trHeight w:val="315"/>
        </w:trPr>
        <w:tc>
          <w:tcPr>
            <w:tcW w:w="611" w:type="dxa"/>
            <w:shd w:val="clear" w:color="auto" w:fill="D6E3BC" w:themeFill="accent3" w:themeFillTint="66"/>
            <w:vAlign w:val="center"/>
            <w:hideMark/>
          </w:tcPr>
          <w:p w14:paraId="68088F37" w14:textId="77777777" w:rsidR="004A1B2B" w:rsidRPr="00C70898" w:rsidRDefault="004A1B2B" w:rsidP="00E664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3662" w:type="dxa"/>
            <w:shd w:val="clear" w:color="auto" w:fill="D6E3BC" w:themeFill="accent3" w:themeFillTint="66"/>
            <w:vAlign w:val="center"/>
            <w:hideMark/>
          </w:tcPr>
          <w:p w14:paraId="2B6B2007" w14:textId="77777777" w:rsidR="004A1B2B" w:rsidRPr="00C70898" w:rsidRDefault="004A1B2B" w:rsidP="00E664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Сбор за использование местной символики</w:t>
            </w:r>
          </w:p>
        </w:tc>
        <w:tc>
          <w:tcPr>
            <w:tcW w:w="1186" w:type="dxa"/>
            <w:shd w:val="clear" w:color="auto" w:fill="D6E3BC" w:themeFill="accent3" w:themeFillTint="66"/>
            <w:noWrap/>
            <w:vAlign w:val="center"/>
            <w:hideMark/>
          </w:tcPr>
          <w:p w14:paraId="47B8675D" w14:textId="77777777" w:rsidR="004A1B2B" w:rsidRPr="00C70898" w:rsidRDefault="004A1B2B" w:rsidP="00E664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114423</w:t>
            </w:r>
          </w:p>
        </w:tc>
        <w:tc>
          <w:tcPr>
            <w:tcW w:w="1185" w:type="dxa"/>
            <w:shd w:val="clear" w:color="auto" w:fill="D6E3BC" w:themeFill="accent3" w:themeFillTint="66"/>
            <w:noWrap/>
            <w:vAlign w:val="center"/>
            <w:hideMark/>
          </w:tcPr>
          <w:p w14:paraId="086224D1" w14:textId="77777777" w:rsidR="004A1B2B" w:rsidRPr="00C70898" w:rsidRDefault="004A1B2B" w:rsidP="00E664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MD"/>
              </w:rPr>
              <w:t>7,5</w:t>
            </w:r>
          </w:p>
        </w:tc>
        <w:tc>
          <w:tcPr>
            <w:tcW w:w="1174" w:type="dxa"/>
            <w:shd w:val="clear" w:color="auto" w:fill="D6E3BC" w:themeFill="accent3" w:themeFillTint="66"/>
            <w:noWrap/>
            <w:vAlign w:val="center"/>
            <w:hideMark/>
          </w:tcPr>
          <w:p w14:paraId="382B2B16" w14:textId="77777777" w:rsidR="004A1B2B" w:rsidRPr="00C70898" w:rsidRDefault="004A1B2B" w:rsidP="00E664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MD"/>
              </w:rPr>
              <w:t>7,8</w:t>
            </w:r>
          </w:p>
        </w:tc>
        <w:tc>
          <w:tcPr>
            <w:tcW w:w="1106" w:type="dxa"/>
            <w:shd w:val="clear" w:color="auto" w:fill="D6E3BC" w:themeFill="accent3" w:themeFillTint="66"/>
            <w:noWrap/>
            <w:vAlign w:val="center"/>
            <w:hideMark/>
          </w:tcPr>
          <w:p w14:paraId="6B20B791" w14:textId="77777777" w:rsidR="004A1B2B" w:rsidRPr="00C70898" w:rsidRDefault="004A1B2B" w:rsidP="00E664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MD"/>
              </w:rPr>
              <w:t>8,2</w:t>
            </w:r>
          </w:p>
        </w:tc>
        <w:tc>
          <w:tcPr>
            <w:tcW w:w="994" w:type="dxa"/>
            <w:shd w:val="clear" w:color="auto" w:fill="D6E3BC" w:themeFill="accent3" w:themeFillTint="66"/>
            <w:noWrap/>
            <w:vAlign w:val="center"/>
            <w:hideMark/>
          </w:tcPr>
          <w:p w14:paraId="612F27F1" w14:textId="403AD4A4" w:rsidR="004A1B2B" w:rsidRPr="00C70898" w:rsidRDefault="00C70898" w:rsidP="00E664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0,1</w:t>
            </w:r>
          </w:p>
        </w:tc>
      </w:tr>
      <w:tr w:rsidR="004A1B2B" w:rsidRPr="00026DE9" w14:paraId="563D7439" w14:textId="77777777" w:rsidTr="00632FDE">
        <w:trPr>
          <w:trHeight w:val="315"/>
        </w:trPr>
        <w:tc>
          <w:tcPr>
            <w:tcW w:w="611" w:type="dxa"/>
            <w:shd w:val="clear" w:color="auto" w:fill="D6E3BC" w:themeFill="accent3" w:themeFillTint="66"/>
            <w:noWrap/>
            <w:vAlign w:val="bottom"/>
            <w:hideMark/>
          </w:tcPr>
          <w:p w14:paraId="7765E7BD" w14:textId="77777777" w:rsidR="004A1B2B" w:rsidRPr="00C70898" w:rsidRDefault="004A1B2B" w:rsidP="00E664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662" w:type="dxa"/>
            <w:shd w:val="clear" w:color="auto" w:fill="D6E3BC" w:themeFill="accent3" w:themeFillTint="66"/>
            <w:noWrap/>
            <w:vAlign w:val="bottom"/>
            <w:hideMark/>
          </w:tcPr>
          <w:p w14:paraId="1B78352C" w14:textId="77777777" w:rsidR="004A1B2B" w:rsidRPr="00C70898" w:rsidRDefault="004A1B2B" w:rsidP="00E664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Всего:</w:t>
            </w:r>
          </w:p>
        </w:tc>
        <w:tc>
          <w:tcPr>
            <w:tcW w:w="1186" w:type="dxa"/>
            <w:shd w:val="clear" w:color="auto" w:fill="D6E3BC" w:themeFill="accent3" w:themeFillTint="66"/>
            <w:noWrap/>
            <w:vAlign w:val="bottom"/>
            <w:hideMark/>
          </w:tcPr>
          <w:p w14:paraId="6D9CA808" w14:textId="77777777" w:rsidR="004A1B2B" w:rsidRPr="00C70898" w:rsidRDefault="004A1B2B" w:rsidP="00E664E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85" w:type="dxa"/>
            <w:shd w:val="clear" w:color="auto" w:fill="D6E3BC" w:themeFill="accent3" w:themeFillTint="66"/>
            <w:noWrap/>
            <w:vAlign w:val="center"/>
            <w:hideMark/>
          </w:tcPr>
          <w:p w14:paraId="2DE72CF3" w14:textId="77777777" w:rsidR="004A1B2B" w:rsidRPr="00C70898" w:rsidRDefault="004A1B2B" w:rsidP="00E664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7089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o-MD"/>
              </w:rPr>
              <w:t>51 828,6</w:t>
            </w:r>
          </w:p>
        </w:tc>
        <w:tc>
          <w:tcPr>
            <w:tcW w:w="1174" w:type="dxa"/>
            <w:shd w:val="clear" w:color="auto" w:fill="D6E3BC" w:themeFill="accent3" w:themeFillTint="66"/>
            <w:noWrap/>
            <w:vAlign w:val="center"/>
            <w:hideMark/>
          </w:tcPr>
          <w:p w14:paraId="18B42B70" w14:textId="77777777" w:rsidR="004A1B2B" w:rsidRPr="00C70898" w:rsidRDefault="004A1B2B" w:rsidP="00E664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7089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o-MD"/>
              </w:rPr>
              <w:t>52 220,5</w:t>
            </w:r>
          </w:p>
        </w:tc>
        <w:tc>
          <w:tcPr>
            <w:tcW w:w="1106" w:type="dxa"/>
            <w:shd w:val="clear" w:color="auto" w:fill="D6E3BC" w:themeFill="accent3" w:themeFillTint="66"/>
            <w:noWrap/>
            <w:vAlign w:val="center"/>
            <w:hideMark/>
          </w:tcPr>
          <w:p w14:paraId="52F33443" w14:textId="77777777" w:rsidR="004A1B2B" w:rsidRPr="00C70898" w:rsidRDefault="004A1B2B" w:rsidP="00E664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7089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o-MD"/>
              </w:rPr>
              <w:t>51 834,5</w:t>
            </w:r>
          </w:p>
        </w:tc>
        <w:tc>
          <w:tcPr>
            <w:tcW w:w="994" w:type="dxa"/>
            <w:shd w:val="clear" w:color="auto" w:fill="D6E3BC" w:themeFill="accent3" w:themeFillTint="66"/>
            <w:noWrap/>
            <w:vAlign w:val="center"/>
            <w:hideMark/>
          </w:tcPr>
          <w:p w14:paraId="5728E09B" w14:textId="77777777" w:rsidR="004A1B2B" w:rsidRPr="00C70898" w:rsidRDefault="004A1B2B" w:rsidP="00E664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7089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o-MD"/>
              </w:rPr>
              <w:t>100,0</w:t>
            </w:r>
          </w:p>
        </w:tc>
      </w:tr>
    </w:tbl>
    <w:p w14:paraId="0EA0875A" w14:textId="77777777" w:rsidR="004A1B2B" w:rsidRPr="00F36A01" w:rsidRDefault="004A1B2B" w:rsidP="004A1B2B">
      <w:pPr>
        <w:spacing w:line="264" w:lineRule="auto"/>
        <w:ind w:firstLine="708"/>
        <w:jc w:val="both"/>
        <w:rPr>
          <w:rFonts w:ascii="Times New Roman" w:eastAsia="Arial Unicode MS" w:hAnsi="Times New Roman" w:cs="Times New Roman"/>
          <w:color w:val="FF0000"/>
          <w:sz w:val="28"/>
          <w:szCs w:val="28"/>
          <w:lang w:val="ro-RO"/>
        </w:rPr>
      </w:pPr>
    </w:p>
    <w:p w14:paraId="3F75369A" w14:textId="5870CEA4" w:rsidR="004A1B2B" w:rsidRPr="00B2654D" w:rsidRDefault="004A1B2B" w:rsidP="004A1B2B">
      <w:pPr>
        <w:spacing w:line="264" w:lineRule="auto"/>
        <w:ind w:firstLine="708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B2654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ro-RO"/>
        </w:rPr>
        <w:t>Доминирующее положение в общем объеме планируемых поступлений  местны</w:t>
      </w:r>
      <w:r w:rsidRPr="00B2654D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х</w:t>
      </w:r>
      <w:r w:rsidRPr="00B2654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B2654D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сборов  на</w:t>
      </w:r>
      <w:r w:rsidRPr="00B2654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ro-RO"/>
        </w:rPr>
        <w:t xml:space="preserve"> 202</w:t>
      </w:r>
      <w:r w:rsidRPr="00B2654D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6 </w:t>
      </w:r>
      <w:r w:rsidRPr="00B2654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ro-RO"/>
        </w:rPr>
        <w:t xml:space="preserve"> год</w:t>
      </w:r>
      <w:r w:rsidRPr="00B2654D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B2654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ro-RO"/>
        </w:rPr>
        <w:t xml:space="preserve">занимают средства от сбора за объекты торговли и/или объекты по оказанию социальных услуг – </w:t>
      </w:r>
      <w:r w:rsidRPr="00B2654D">
        <w:rPr>
          <w:rFonts w:ascii="Times New Roman" w:hAnsi="Times New Roman" w:cs="Times New Roman"/>
          <w:color w:val="000000" w:themeColor="text1"/>
          <w:sz w:val="28"/>
          <w:szCs w:val="28"/>
        </w:rPr>
        <w:t>61,</w:t>
      </w:r>
      <w:r w:rsidR="00C70898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B2654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B2654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ro-RO"/>
        </w:rPr>
        <w:t xml:space="preserve">%; </w:t>
      </w:r>
      <w:r w:rsidRPr="00B2654D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сбор </w:t>
      </w:r>
      <w:r w:rsidRPr="00B2654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ro-RO"/>
        </w:rPr>
        <w:t xml:space="preserve"> на благоустройство территории</w:t>
      </w:r>
      <w:r w:rsidRPr="00B2654D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– 15%; </w:t>
      </w:r>
      <w:r w:rsidRPr="00B2654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ro-RO"/>
        </w:rPr>
        <w:t xml:space="preserve"> рыночный сбор – </w:t>
      </w:r>
      <w:r w:rsidRPr="00B2654D">
        <w:rPr>
          <w:rFonts w:ascii="Times New Roman" w:hAnsi="Times New Roman" w:cs="Times New Roman"/>
          <w:color w:val="000000" w:themeColor="text1"/>
          <w:sz w:val="28"/>
          <w:szCs w:val="28"/>
        </w:rPr>
        <w:t>9,7</w:t>
      </w:r>
      <w:r w:rsidRPr="00B2654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ro-RO"/>
        </w:rPr>
        <w:t xml:space="preserve">%; сбор за рекламные устройства – </w:t>
      </w:r>
      <w:r w:rsidRPr="00B2654D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8,1</w:t>
      </w:r>
      <w:r w:rsidRPr="00B2654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ro-RO"/>
        </w:rPr>
        <w:t xml:space="preserve">%; </w:t>
      </w:r>
      <w:r w:rsidRPr="00B2654D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сбор</w:t>
      </w:r>
      <w:r w:rsidRPr="00B2654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ro-RO"/>
        </w:rPr>
        <w:t xml:space="preserve"> за предоставление услуг по автомобильной перевозке пассажиров на территории муниципиев, городов и сел (коммун) – </w:t>
      </w:r>
      <w:r w:rsidRPr="00B2654D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3,0</w:t>
      </w:r>
      <w:r w:rsidRPr="00B2654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ro-RO"/>
        </w:rPr>
        <w:t>%</w:t>
      </w:r>
      <w:r w:rsidRPr="00B2654D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.</w:t>
      </w:r>
    </w:p>
    <w:p w14:paraId="0EBC808C" w14:textId="77777777" w:rsidR="004A1B2B" w:rsidRPr="00B2654D" w:rsidRDefault="004A1B2B" w:rsidP="004A1B2B">
      <w:pPr>
        <w:autoSpaceDE w:val="0"/>
        <w:autoSpaceDN w:val="0"/>
        <w:adjustRightInd w:val="0"/>
        <w:spacing w:line="264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B2654D">
        <w:rPr>
          <w:rFonts w:ascii="Times New Roman" w:hAnsi="Times New Roman" w:cs="Times New Roman"/>
          <w:color w:val="000000" w:themeColor="text1"/>
          <w:sz w:val="28"/>
          <w:szCs w:val="28"/>
        </w:rPr>
        <w:t>Рост отражается по следующим местным сборам:</w:t>
      </w:r>
    </w:p>
    <w:p w14:paraId="709C4316" w14:textId="77777777" w:rsidR="004A1B2B" w:rsidRPr="00B2654D" w:rsidRDefault="004A1B2B" w:rsidP="00BE47A8">
      <w:pPr>
        <w:pStyle w:val="a5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264" w:lineRule="auto"/>
        <w:ind w:left="709" w:firstLine="0"/>
        <w:jc w:val="both"/>
        <w:rPr>
          <w:color w:val="000000" w:themeColor="text1"/>
          <w:sz w:val="28"/>
          <w:szCs w:val="28"/>
          <w:lang w:val="ro-RO"/>
        </w:rPr>
      </w:pPr>
      <w:r w:rsidRPr="00B2654D">
        <w:rPr>
          <w:color w:val="000000" w:themeColor="text1"/>
          <w:sz w:val="28"/>
          <w:szCs w:val="28"/>
          <w:lang w:val="ro-RO"/>
        </w:rPr>
        <w:lastRenderedPageBreak/>
        <w:t>сбор</w:t>
      </w:r>
      <w:r w:rsidRPr="00B2654D">
        <w:rPr>
          <w:color w:val="000000" w:themeColor="text1"/>
          <w:sz w:val="28"/>
          <w:szCs w:val="28"/>
        </w:rPr>
        <w:t>у</w:t>
      </w:r>
      <w:r w:rsidRPr="00B2654D">
        <w:rPr>
          <w:color w:val="000000" w:themeColor="text1"/>
          <w:sz w:val="28"/>
          <w:szCs w:val="28"/>
          <w:lang w:val="ro-RO"/>
        </w:rPr>
        <w:t xml:space="preserve"> за размещение рекламы</w:t>
      </w:r>
      <w:r w:rsidRPr="00B2654D">
        <w:rPr>
          <w:color w:val="000000" w:themeColor="text1"/>
          <w:sz w:val="28"/>
          <w:szCs w:val="28"/>
        </w:rPr>
        <w:t xml:space="preserve"> – на  50,0 </w:t>
      </w:r>
      <w:proofErr w:type="spellStart"/>
      <w:r w:rsidRPr="00B2654D">
        <w:rPr>
          <w:color w:val="000000" w:themeColor="text1"/>
          <w:sz w:val="28"/>
          <w:szCs w:val="28"/>
        </w:rPr>
        <w:t>тыс.леев</w:t>
      </w:r>
      <w:proofErr w:type="spellEnd"/>
      <w:r w:rsidRPr="00B2654D">
        <w:rPr>
          <w:color w:val="000000" w:themeColor="text1"/>
          <w:sz w:val="28"/>
          <w:szCs w:val="28"/>
        </w:rPr>
        <w:t>;</w:t>
      </w:r>
    </w:p>
    <w:p w14:paraId="35C6A717" w14:textId="77777777" w:rsidR="004A1B2B" w:rsidRPr="00B2654D" w:rsidRDefault="004A1B2B" w:rsidP="00BE47A8">
      <w:pPr>
        <w:pStyle w:val="a5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264" w:lineRule="auto"/>
        <w:ind w:left="709" w:firstLine="0"/>
        <w:jc w:val="both"/>
        <w:rPr>
          <w:color w:val="000000" w:themeColor="text1"/>
          <w:sz w:val="28"/>
          <w:szCs w:val="28"/>
          <w:lang w:val="ro-RO"/>
        </w:rPr>
      </w:pPr>
      <w:r w:rsidRPr="00B2654D">
        <w:rPr>
          <w:color w:val="000000" w:themeColor="text1"/>
          <w:sz w:val="28"/>
          <w:szCs w:val="28"/>
        </w:rPr>
        <w:t xml:space="preserve">сбору за временное проживание - на 5,1 % или на 100,0 тыс. леев. </w:t>
      </w:r>
    </w:p>
    <w:p w14:paraId="21050030" w14:textId="77777777" w:rsidR="004A1B2B" w:rsidRDefault="004A1B2B" w:rsidP="004A1B2B">
      <w:pPr>
        <w:pStyle w:val="a5"/>
        <w:suppressAutoHyphens w:val="0"/>
        <w:autoSpaceDE w:val="0"/>
        <w:autoSpaceDN w:val="0"/>
        <w:adjustRightInd w:val="0"/>
        <w:spacing w:line="264" w:lineRule="auto"/>
        <w:ind w:left="709"/>
        <w:jc w:val="both"/>
        <w:rPr>
          <w:color w:val="FF0000"/>
          <w:sz w:val="28"/>
          <w:szCs w:val="28"/>
        </w:rPr>
      </w:pPr>
    </w:p>
    <w:p w14:paraId="57E4FB51" w14:textId="77777777" w:rsidR="004A1B2B" w:rsidRPr="007A6532" w:rsidRDefault="004A1B2B" w:rsidP="004A1B2B">
      <w:pPr>
        <w:pStyle w:val="a5"/>
        <w:autoSpaceDE w:val="0"/>
        <w:autoSpaceDN w:val="0"/>
        <w:adjustRightInd w:val="0"/>
        <w:spacing w:line="264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A6532">
        <w:rPr>
          <w:color w:val="000000" w:themeColor="text1"/>
          <w:sz w:val="28"/>
          <w:szCs w:val="28"/>
        </w:rPr>
        <w:t>В связи с уменьшением налогооблагаемой базы снижены прогнозные показатели на 202</w:t>
      </w:r>
      <w:r>
        <w:rPr>
          <w:color w:val="000000" w:themeColor="text1"/>
          <w:sz w:val="28"/>
          <w:szCs w:val="28"/>
        </w:rPr>
        <w:t>6</w:t>
      </w:r>
      <w:r w:rsidRPr="007A6532">
        <w:rPr>
          <w:color w:val="000000" w:themeColor="text1"/>
          <w:sz w:val="28"/>
          <w:szCs w:val="28"/>
        </w:rPr>
        <w:t xml:space="preserve"> год по сравнению с плановыми показателями 202</w:t>
      </w:r>
      <w:r>
        <w:rPr>
          <w:color w:val="000000" w:themeColor="text1"/>
          <w:sz w:val="28"/>
          <w:szCs w:val="28"/>
        </w:rPr>
        <w:t>5</w:t>
      </w:r>
      <w:r w:rsidRPr="007A6532">
        <w:rPr>
          <w:color w:val="000000" w:themeColor="text1"/>
          <w:sz w:val="28"/>
          <w:szCs w:val="28"/>
        </w:rPr>
        <w:t xml:space="preserve"> года по:</w:t>
      </w:r>
    </w:p>
    <w:p w14:paraId="068A3004" w14:textId="6B330B50" w:rsidR="004A1B2B" w:rsidRPr="00B2654D" w:rsidRDefault="004A1B2B" w:rsidP="002C3226">
      <w:pPr>
        <w:pStyle w:val="a5"/>
        <w:numPr>
          <w:ilvl w:val="0"/>
          <w:numId w:val="4"/>
        </w:numPr>
        <w:autoSpaceDE w:val="0"/>
        <w:autoSpaceDN w:val="0"/>
        <w:adjustRightInd w:val="0"/>
        <w:spacing w:line="264" w:lineRule="auto"/>
        <w:jc w:val="both"/>
        <w:rPr>
          <w:color w:val="000000" w:themeColor="text1"/>
          <w:sz w:val="28"/>
          <w:szCs w:val="28"/>
        </w:rPr>
      </w:pPr>
      <w:r w:rsidRPr="00B2654D">
        <w:rPr>
          <w:color w:val="000000" w:themeColor="text1"/>
          <w:sz w:val="28"/>
          <w:szCs w:val="28"/>
        </w:rPr>
        <w:t xml:space="preserve">сбору за оказание пассажирских автотранспортных услуг на территории муниципиев, городов и сел (коммун) </w:t>
      </w:r>
      <w:r w:rsidRPr="00B2654D">
        <w:rPr>
          <w:color w:val="000000" w:themeColor="text1"/>
          <w:sz w:val="28"/>
          <w:szCs w:val="28"/>
          <w:lang w:val="ro-MD"/>
        </w:rPr>
        <w:t xml:space="preserve">- </w:t>
      </w:r>
      <w:r w:rsidRPr="00B2654D">
        <w:rPr>
          <w:color w:val="000000" w:themeColor="text1"/>
          <w:sz w:val="28"/>
          <w:szCs w:val="28"/>
        </w:rPr>
        <w:t>на 11,8 % или на 206,4 тыс. леев</w:t>
      </w:r>
      <w:r w:rsidR="002C3226" w:rsidRPr="002C3226">
        <w:t xml:space="preserve"> </w:t>
      </w:r>
      <w:r w:rsidR="002C3226" w:rsidRPr="002C3226">
        <w:rPr>
          <w:color w:val="000000" w:themeColor="text1"/>
          <w:sz w:val="28"/>
          <w:szCs w:val="28"/>
        </w:rPr>
        <w:t xml:space="preserve">из-за сокращения </w:t>
      </w:r>
      <w:r w:rsidR="002C3226">
        <w:rPr>
          <w:color w:val="000000" w:themeColor="text1"/>
          <w:sz w:val="28"/>
          <w:szCs w:val="28"/>
        </w:rPr>
        <w:t>запланированных маршрутных карт</w:t>
      </w:r>
      <w:r w:rsidRPr="00B2654D">
        <w:rPr>
          <w:color w:val="000000" w:themeColor="text1"/>
          <w:sz w:val="28"/>
          <w:szCs w:val="28"/>
        </w:rPr>
        <w:t>;</w:t>
      </w:r>
    </w:p>
    <w:p w14:paraId="7E60B7E8" w14:textId="7A4384E3" w:rsidR="004A1B2B" w:rsidRPr="00B2654D" w:rsidRDefault="004A1B2B" w:rsidP="002C3226">
      <w:pPr>
        <w:pStyle w:val="a5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264" w:lineRule="auto"/>
        <w:jc w:val="both"/>
        <w:rPr>
          <w:color w:val="000000" w:themeColor="text1"/>
          <w:sz w:val="28"/>
          <w:szCs w:val="28"/>
          <w:lang w:val="ro-RO"/>
        </w:rPr>
      </w:pPr>
      <w:r w:rsidRPr="00B2654D">
        <w:rPr>
          <w:color w:val="000000" w:themeColor="text1"/>
          <w:sz w:val="28"/>
          <w:szCs w:val="28"/>
        </w:rPr>
        <w:t>сбору за рекламные устройства - на 6,7 % или на 300,0 тыс. леев</w:t>
      </w:r>
      <w:r w:rsidR="002C3226" w:rsidRPr="002C3226">
        <w:rPr>
          <w:color w:val="000000" w:themeColor="text1"/>
          <w:sz w:val="28"/>
          <w:szCs w:val="28"/>
        </w:rPr>
        <w:t xml:space="preserve"> причина сокращения количества выданных разрешений</w:t>
      </w:r>
      <w:r w:rsidRPr="00B2654D">
        <w:rPr>
          <w:color w:val="000000" w:themeColor="text1"/>
          <w:sz w:val="28"/>
          <w:szCs w:val="28"/>
        </w:rPr>
        <w:t>;</w:t>
      </w:r>
    </w:p>
    <w:p w14:paraId="5F7C30CC" w14:textId="76BEBED8" w:rsidR="004A1B2B" w:rsidRPr="002C3226" w:rsidRDefault="004A1B2B" w:rsidP="002C3226">
      <w:pPr>
        <w:pStyle w:val="a5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264" w:lineRule="auto"/>
        <w:jc w:val="both"/>
        <w:rPr>
          <w:color w:val="000000" w:themeColor="text1"/>
          <w:sz w:val="28"/>
          <w:szCs w:val="28"/>
          <w:lang w:val="ro-RO"/>
        </w:rPr>
      </w:pPr>
      <w:r w:rsidRPr="00B2654D">
        <w:rPr>
          <w:color w:val="000000" w:themeColor="text1"/>
          <w:sz w:val="28"/>
          <w:szCs w:val="28"/>
          <w:lang w:val="ro-RO"/>
        </w:rPr>
        <w:t>сбор</w:t>
      </w:r>
      <w:r w:rsidRPr="00B2654D">
        <w:rPr>
          <w:color w:val="000000" w:themeColor="text1"/>
          <w:sz w:val="28"/>
          <w:szCs w:val="28"/>
        </w:rPr>
        <w:t xml:space="preserve">у </w:t>
      </w:r>
      <w:r w:rsidRPr="00B2654D">
        <w:rPr>
          <w:color w:val="000000" w:themeColor="text1"/>
          <w:sz w:val="28"/>
          <w:szCs w:val="28"/>
          <w:lang w:val="ro-RO"/>
        </w:rPr>
        <w:t xml:space="preserve"> за парковку автотранспорта</w:t>
      </w:r>
      <w:r w:rsidRPr="00B2654D">
        <w:rPr>
          <w:color w:val="000000" w:themeColor="text1"/>
          <w:sz w:val="28"/>
          <w:szCs w:val="28"/>
        </w:rPr>
        <w:t xml:space="preserve"> - на 7,5 % или на 30,0 тыс. леев</w:t>
      </w:r>
      <w:r w:rsidR="002C3226" w:rsidRPr="002C3226">
        <w:rPr>
          <w:color w:val="000000" w:themeColor="text1"/>
          <w:sz w:val="28"/>
          <w:szCs w:val="28"/>
        </w:rPr>
        <w:t xml:space="preserve"> в связи с тем, что были закрыты 3 парковки: SA </w:t>
      </w:r>
      <w:proofErr w:type="spellStart"/>
      <w:r w:rsidR="002C3226" w:rsidRPr="002C3226">
        <w:rPr>
          <w:color w:val="000000" w:themeColor="text1"/>
          <w:sz w:val="28"/>
          <w:szCs w:val="28"/>
        </w:rPr>
        <w:t>Iulanro</w:t>
      </w:r>
      <w:proofErr w:type="spellEnd"/>
      <w:r w:rsidR="002C3226" w:rsidRPr="002C3226">
        <w:rPr>
          <w:color w:val="000000" w:themeColor="text1"/>
          <w:sz w:val="28"/>
          <w:szCs w:val="28"/>
        </w:rPr>
        <w:t xml:space="preserve">, SRL </w:t>
      </w:r>
      <w:proofErr w:type="spellStart"/>
      <w:r w:rsidR="002C3226" w:rsidRPr="002C3226">
        <w:rPr>
          <w:color w:val="000000" w:themeColor="text1"/>
          <w:sz w:val="28"/>
          <w:szCs w:val="28"/>
        </w:rPr>
        <w:t>Cascad</w:t>
      </w:r>
      <w:proofErr w:type="spellEnd"/>
      <w:r w:rsidR="002C3226" w:rsidRPr="002C3226">
        <w:rPr>
          <w:color w:val="000000" w:themeColor="text1"/>
          <w:sz w:val="28"/>
          <w:szCs w:val="28"/>
        </w:rPr>
        <w:t xml:space="preserve">, SRL </w:t>
      </w:r>
      <w:proofErr w:type="spellStart"/>
      <w:r w:rsidR="002C3226" w:rsidRPr="002C3226">
        <w:rPr>
          <w:color w:val="000000" w:themeColor="text1"/>
          <w:sz w:val="28"/>
          <w:szCs w:val="28"/>
        </w:rPr>
        <w:t>Dastilius</w:t>
      </w:r>
      <w:proofErr w:type="spellEnd"/>
      <w:r w:rsidR="002C3226" w:rsidRPr="002C3226">
        <w:rPr>
          <w:color w:val="000000" w:themeColor="text1"/>
          <w:sz w:val="28"/>
          <w:szCs w:val="28"/>
        </w:rPr>
        <w:t>.</w:t>
      </w:r>
    </w:p>
    <w:p w14:paraId="0EAC698B" w14:textId="77777777" w:rsidR="002C3226" w:rsidRPr="00B2654D" w:rsidRDefault="002C3226" w:rsidP="002C3226">
      <w:pPr>
        <w:pStyle w:val="a5"/>
        <w:suppressAutoHyphens w:val="0"/>
        <w:autoSpaceDE w:val="0"/>
        <w:autoSpaceDN w:val="0"/>
        <w:adjustRightInd w:val="0"/>
        <w:spacing w:line="264" w:lineRule="auto"/>
        <w:ind w:left="1070"/>
        <w:jc w:val="both"/>
        <w:rPr>
          <w:color w:val="000000" w:themeColor="text1"/>
          <w:sz w:val="28"/>
          <w:szCs w:val="28"/>
          <w:lang w:val="ro-RO"/>
        </w:rPr>
      </w:pPr>
    </w:p>
    <w:p w14:paraId="64DEBE88" w14:textId="77777777" w:rsidR="004A1B2B" w:rsidRPr="00B2654D" w:rsidRDefault="004A1B2B" w:rsidP="004A1B2B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654D">
        <w:rPr>
          <w:rFonts w:ascii="Times New Roman" w:hAnsi="Times New Roman" w:cs="Times New Roman"/>
          <w:color w:val="000000" w:themeColor="text1"/>
          <w:sz w:val="28"/>
          <w:szCs w:val="28"/>
        </w:rPr>
        <w:t>Динамика местных сборов представлена в следующей диаграмме:</w:t>
      </w:r>
    </w:p>
    <w:p w14:paraId="50405B2B" w14:textId="77777777" w:rsidR="004A1B2B" w:rsidRPr="00B2654D" w:rsidRDefault="004A1B2B" w:rsidP="004A1B2B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B2654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Местные сборы за 2024-2025 годы и проект на 2026 год (тыс. леев)</w:t>
      </w:r>
    </w:p>
    <w:p w14:paraId="4FF672D0" w14:textId="77777777" w:rsidR="004A1B2B" w:rsidRPr="00F36A01" w:rsidRDefault="004A1B2B" w:rsidP="004A1B2B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  <w:r w:rsidRPr="00F36A01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      </w:t>
      </w:r>
      <w:r w:rsidRPr="00F36A01">
        <w:rPr>
          <w:noProof/>
          <w:color w:val="FF0000"/>
          <w:lang w:val="en-US" w:eastAsia="en-US"/>
        </w:rPr>
        <w:drawing>
          <wp:inline distT="0" distB="0" distL="0" distR="0" wp14:anchorId="0C3A869E" wp14:editId="7AF0E093">
            <wp:extent cx="5762625" cy="3600450"/>
            <wp:effectExtent l="0" t="0" r="9525" b="0"/>
            <wp:docPr id="785830033" name="Диаграмма 785830033">
              <a:extLst xmlns:a="http://schemas.openxmlformats.org/drawingml/2006/main">
                <a:ext uri="{FF2B5EF4-FFF2-40B4-BE49-F238E27FC236}">
                  <a16:creationId xmlns:a16="http://schemas.microsoft.com/office/drawing/2014/main" id="{6B8C9905-3A7F-46D9-92AD-CD71648A8EE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F36A01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  </w:t>
      </w:r>
    </w:p>
    <w:p w14:paraId="3C9F6882" w14:textId="77777777" w:rsidR="004A1B2B" w:rsidRPr="00D02EE7" w:rsidRDefault="004A1B2B" w:rsidP="00D02EE7">
      <w:pPr>
        <w:pStyle w:val="af4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02EE7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     </w:t>
      </w:r>
      <w:r w:rsidRPr="00D02EE7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2. </w:t>
      </w:r>
      <w:r w:rsidRPr="00D02EE7">
        <w:rPr>
          <w:rFonts w:ascii="Times New Roman" w:hAnsi="Times New Roman" w:cs="Times New Roman"/>
          <w:b/>
          <w:i/>
          <w:sz w:val="28"/>
          <w:szCs w:val="28"/>
        </w:rPr>
        <w:t>Отчисления от общих государственных доходов</w:t>
      </w:r>
      <w:r w:rsidRPr="00D02EE7">
        <w:rPr>
          <w:rFonts w:ascii="Times New Roman" w:hAnsi="Times New Roman" w:cs="Times New Roman"/>
          <w:sz w:val="28"/>
          <w:szCs w:val="28"/>
        </w:rPr>
        <w:t xml:space="preserve"> формируются из подоходного налога с физических лиц и сборов на природные ресурсы</w:t>
      </w:r>
      <w:r w:rsidRPr="00D02EE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4A791FFD" w14:textId="4F76A1A7" w:rsidR="004A1B2B" w:rsidRPr="00D02EE7" w:rsidRDefault="004A1B2B" w:rsidP="00D02EE7">
      <w:pPr>
        <w:pStyle w:val="af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EE7">
        <w:rPr>
          <w:rFonts w:ascii="Times New Roman" w:hAnsi="Times New Roman" w:cs="Times New Roman"/>
          <w:sz w:val="28"/>
          <w:szCs w:val="28"/>
        </w:rPr>
        <w:t xml:space="preserve">Подоходный налог с физических лиц составляет </w:t>
      </w:r>
      <w:r w:rsidR="00D02EE7" w:rsidRPr="00D02EE7">
        <w:rPr>
          <w:rFonts w:ascii="Times New Roman" w:hAnsi="Times New Roman" w:cs="Times New Roman"/>
          <w:sz w:val="28"/>
          <w:szCs w:val="28"/>
        </w:rPr>
        <w:t>254 802,7</w:t>
      </w:r>
      <w:r w:rsidRPr="00D02EE7">
        <w:rPr>
          <w:rFonts w:ascii="Times New Roman" w:hAnsi="Times New Roman" w:cs="Times New Roman"/>
          <w:sz w:val="28"/>
          <w:szCs w:val="28"/>
        </w:rPr>
        <w:t xml:space="preserve"> тыс. леев или на      17</w:t>
      </w:r>
      <w:r w:rsidR="00D02EE7" w:rsidRPr="00D02EE7">
        <w:rPr>
          <w:rFonts w:ascii="Times New Roman" w:hAnsi="Times New Roman" w:cs="Times New Roman"/>
          <w:sz w:val="28"/>
          <w:szCs w:val="28"/>
        </w:rPr>
        <w:t> 952,7</w:t>
      </w:r>
      <w:r w:rsidRPr="00D02EE7">
        <w:rPr>
          <w:rFonts w:ascii="Times New Roman" w:hAnsi="Times New Roman" w:cs="Times New Roman"/>
          <w:sz w:val="28"/>
          <w:szCs w:val="28"/>
        </w:rPr>
        <w:t xml:space="preserve"> тыс. леев больше утвержденных показателей на 202</w:t>
      </w:r>
      <w:r w:rsidRPr="00D02EE7">
        <w:rPr>
          <w:rFonts w:ascii="Times New Roman" w:hAnsi="Times New Roman" w:cs="Times New Roman"/>
          <w:sz w:val="28"/>
          <w:szCs w:val="28"/>
          <w:lang w:val="ro-MD"/>
        </w:rPr>
        <w:t xml:space="preserve">5 </w:t>
      </w:r>
      <w:r w:rsidRPr="00D02EE7">
        <w:rPr>
          <w:rFonts w:ascii="Times New Roman" w:hAnsi="Times New Roman" w:cs="Times New Roman"/>
          <w:sz w:val="28"/>
          <w:szCs w:val="28"/>
        </w:rPr>
        <w:t>год.</w:t>
      </w:r>
      <w:r w:rsidRPr="00D02EE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D02EE7">
        <w:rPr>
          <w:rFonts w:ascii="Times New Roman" w:hAnsi="Times New Roman" w:cs="Times New Roman"/>
          <w:sz w:val="28"/>
          <w:szCs w:val="28"/>
        </w:rPr>
        <w:t>Прогноз был рассчитан в соответствии с долей 50</w:t>
      </w:r>
      <w:r w:rsidR="00D02EE7" w:rsidRPr="00D02EE7">
        <w:rPr>
          <w:rFonts w:ascii="Times New Roman" w:hAnsi="Times New Roman" w:cs="Times New Roman"/>
          <w:sz w:val="28"/>
          <w:szCs w:val="28"/>
        </w:rPr>
        <w:t>,0</w:t>
      </w:r>
      <w:r w:rsidRPr="00D02EE7">
        <w:rPr>
          <w:rFonts w:ascii="Times New Roman" w:hAnsi="Times New Roman" w:cs="Times New Roman"/>
          <w:sz w:val="28"/>
          <w:szCs w:val="28"/>
        </w:rPr>
        <w:t>% от общего объема поступлений в собранных на территории муниципия согласно Закона РМ о местных публичных финансах</w:t>
      </w:r>
      <w:r w:rsidR="00C70898">
        <w:rPr>
          <w:rFonts w:ascii="Times New Roman" w:hAnsi="Times New Roman" w:cs="Times New Roman"/>
          <w:sz w:val="28"/>
          <w:szCs w:val="28"/>
        </w:rPr>
        <w:t xml:space="preserve"> №397 от 16.10.2003 года</w:t>
      </w:r>
      <w:r w:rsidRPr="00D02EE7">
        <w:rPr>
          <w:rFonts w:ascii="Times New Roman" w:hAnsi="Times New Roman" w:cs="Times New Roman"/>
          <w:sz w:val="28"/>
          <w:szCs w:val="28"/>
        </w:rPr>
        <w:t>. При прогнозировании подоходного налога с физических лиц был принят в расчет рост среднемесячной заработной платы.</w:t>
      </w:r>
    </w:p>
    <w:p w14:paraId="23CD01CE" w14:textId="77777777" w:rsidR="004A1B2B" w:rsidRPr="00D02EE7" w:rsidRDefault="004A1B2B" w:rsidP="00D02EE7">
      <w:pPr>
        <w:pStyle w:val="af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EE7">
        <w:rPr>
          <w:rFonts w:ascii="Times New Roman" w:hAnsi="Times New Roman" w:cs="Times New Roman"/>
          <w:sz w:val="28"/>
          <w:szCs w:val="28"/>
        </w:rPr>
        <w:lastRenderedPageBreak/>
        <w:t xml:space="preserve">Сборы на природные ресурсы </w:t>
      </w:r>
      <w:proofErr w:type="spellStart"/>
      <w:r w:rsidRPr="00D02EE7">
        <w:rPr>
          <w:rFonts w:ascii="Times New Roman" w:hAnsi="Times New Roman" w:cs="Times New Roman"/>
          <w:sz w:val="28"/>
          <w:szCs w:val="28"/>
        </w:rPr>
        <w:t>прогнозируються</w:t>
      </w:r>
      <w:proofErr w:type="spellEnd"/>
      <w:r w:rsidRPr="00D02EE7">
        <w:rPr>
          <w:rFonts w:ascii="Times New Roman" w:hAnsi="Times New Roman" w:cs="Times New Roman"/>
          <w:sz w:val="28"/>
          <w:szCs w:val="28"/>
        </w:rPr>
        <w:t xml:space="preserve"> в сумме 300,0 тыс. леев. Расчет поступлений прогнозировался в соответствии с ставками, предусмотренными в VIII Разделе Налогового Кодекса.</w:t>
      </w:r>
    </w:p>
    <w:p w14:paraId="0ACB0DF6" w14:textId="40107FC9" w:rsidR="004A1B2B" w:rsidRPr="00D02EE7" w:rsidRDefault="004A1B2B" w:rsidP="00D02EE7">
      <w:pPr>
        <w:pStyle w:val="af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EE7">
        <w:rPr>
          <w:rFonts w:ascii="Times New Roman" w:hAnsi="Times New Roman" w:cs="Times New Roman"/>
          <w:b/>
          <w:i/>
          <w:sz w:val="28"/>
          <w:szCs w:val="28"/>
          <w:lang w:val="ro-RO"/>
        </w:rPr>
        <w:t>3.</w:t>
      </w:r>
      <w:r w:rsidRPr="00D02EE7">
        <w:rPr>
          <w:rFonts w:ascii="Times New Roman" w:hAnsi="Times New Roman" w:cs="Times New Roman"/>
          <w:b/>
          <w:i/>
          <w:sz w:val="28"/>
          <w:szCs w:val="28"/>
        </w:rPr>
        <w:t xml:space="preserve"> Трансферты, </w:t>
      </w:r>
      <w:r w:rsidRPr="00D02EE7">
        <w:rPr>
          <w:rFonts w:ascii="Times New Roman" w:hAnsi="Times New Roman" w:cs="Times New Roman"/>
          <w:bCs/>
          <w:iCs/>
          <w:sz w:val="28"/>
          <w:szCs w:val="28"/>
        </w:rPr>
        <w:t>муниципальному бюджету</w:t>
      </w:r>
      <w:r w:rsidRPr="00D02EE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02EE7">
        <w:rPr>
          <w:rFonts w:ascii="Times New Roman" w:hAnsi="Times New Roman" w:cs="Times New Roman"/>
          <w:sz w:val="28"/>
          <w:szCs w:val="28"/>
        </w:rPr>
        <w:t>прогнозируются в сумме 79</w:t>
      </w:r>
      <w:r w:rsidRPr="00D02EE7">
        <w:rPr>
          <w:rFonts w:ascii="Times New Roman" w:hAnsi="Times New Roman" w:cs="Times New Roman"/>
          <w:sz w:val="28"/>
          <w:szCs w:val="28"/>
          <w:lang w:val="ro-MD"/>
        </w:rPr>
        <w:t>2</w:t>
      </w:r>
      <w:r w:rsidRPr="00D02EE7">
        <w:rPr>
          <w:rFonts w:ascii="Times New Roman" w:hAnsi="Times New Roman" w:cs="Times New Roman"/>
          <w:sz w:val="28"/>
          <w:szCs w:val="28"/>
        </w:rPr>
        <w:t xml:space="preserve"> 435,5 тыс. леев. По сравнению с утвержденными на 2025 год, трансферты </w:t>
      </w:r>
      <w:r w:rsidRPr="00D02EE7">
        <w:rPr>
          <w:rFonts w:ascii="Times New Roman" w:hAnsi="Times New Roman" w:cs="Times New Roman"/>
          <w:sz w:val="28"/>
          <w:szCs w:val="28"/>
          <w:lang w:val="ro-MD"/>
        </w:rPr>
        <w:t xml:space="preserve">увеличаться </w:t>
      </w:r>
      <w:r w:rsidRPr="00D02EE7">
        <w:rPr>
          <w:rFonts w:ascii="Times New Roman" w:hAnsi="Times New Roman" w:cs="Times New Roman"/>
          <w:sz w:val="28"/>
          <w:szCs w:val="28"/>
        </w:rPr>
        <w:t xml:space="preserve">на 36 684,3 тыс. леев или на 4,9%. </w:t>
      </w:r>
    </w:p>
    <w:p w14:paraId="2AE34CD7" w14:textId="77777777" w:rsidR="004A1B2B" w:rsidRPr="00D02EE7" w:rsidRDefault="004A1B2B" w:rsidP="00D02EE7">
      <w:pPr>
        <w:pStyle w:val="af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02EE7">
        <w:rPr>
          <w:rFonts w:ascii="Times New Roman" w:hAnsi="Times New Roman" w:cs="Times New Roman"/>
          <w:sz w:val="28"/>
          <w:szCs w:val="28"/>
        </w:rPr>
        <w:t>Увеличились трансферты специального назначения из государственного бюджета:</w:t>
      </w:r>
      <w:r w:rsidRPr="00D02EE7"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</w:p>
    <w:p w14:paraId="6D07AFF7" w14:textId="77777777" w:rsidR="004A1B2B" w:rsidRPr="00D02EE7" w:rsidRDefault="004A1B2B" w:rsidP="00D02EE7">
      <w:pPr>
        <w:pStyle w:val="af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02EE7"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r w:rsidRPr="00D02EE7">
        <w:rPr>
          <w:rFonts w:ascii="Times New Roman" w:hAnsi="Times New Roman" w:cs="Times New Roman"/>
          <w:sz w:val="28"/>
          <w:szCs w:val="28"/>
        </w:rPr>
        <w:t xml:space="preserve">- для дошкольного, начального, общего среднего, специального и дополнительного (внешкольного) – на 30 793,0 тыс. леев по сравнению с утверждёнными на 2025 год; </w:t>
      </w:r>
      <w:r w:rsidRPr="00D02EE7"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</w:p>
    <w:p w14:paraId="5AF68B18" w14:textId="409B52C8" w:rsidR="004A1B2B" w:rsidRPr="00D02EE7" w:rsidRDefault="004A1B2B" w:rsidP="00D02EE7">
      <w:pPr>
        <w:pStyle w:val="af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EE7">
        <w:rPr>
          <w:rFonts w:ascii="Times New Roman" w:hAnsi="Times New Roman" w:cs="Times New Roman"/>
          <w:sz w:val="28"/>
          <w:szCs w:val="28"/>
        </w:rPr>
        <w:t>- для социального страхования и социального обеспечения – на 579,8 тыс. леев, по сравнению с 2025 годом;</w:t>
      </w:r>
    </w:p>
    <w:p w14:paraId="3F42F501" w14:textId="77777777" w:rsidR="004A1B2B" w:rsidRPr="00D02EE7" w:rsidRDefault="004A1B2B" w:rsidP="00D02EE7">
      <w:pPr>
        <w:pStyle w:val="af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EE7">
        <w:rPr>
          <w:rFonts w:ascii="Times New Roman" w:hAnsi="Times New Roman" w:cs="Times New Roman"/>
          <w:sz w:val="28"/>
          <w:szCs w:val="28"/>
        </w:rPr>
        <w:t>- для спортивных школ – на 580,9 тыс. леев, по сравнению с 2025 годом.</w:t>
      </w:r>
    </w:p>
    <w:p w14:paraId="06BE06AD" w14:textId="77777777" w:rsidR="004A1B2B" w:rsidRPr="00D02EE7" w:rsidRDefault="004A1B2B" w:rsidP="00D02EE7">
      <w:pPr>
        <w:pStyle w:val="af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02EE7">
        <w:rPr>
          <w:rFonts w:ascii="Times New Roman" w:hAnsi="Times New Roman" w:cs="Times New Roman"/>
          <w:sz w:val="28"/>
          <w:szCs w:val="28"/>
        </w:rPr>
        <w:t xml:space="preserve">- на инфраструктуру дорог – на 5 745,8 </w:t>
      </w:r>
      <w:r w:rsidRPr="00D02EE7">
        <w:rPr>
          <w:rFonts w:ascii="Times New Roman" w:hAnsi="Times New Roman" w:cs="Times New Roman"/>
          <w:sz w:val="28"/>
          <w:szCs w:val="28"/>
          <w:lang w:val="ro-RO"/>
        </w:rPr>
        <w:t>тыс.</w:t>
      </w:r>
      <w:r w:rsidRPr="00D02EE7">
        <w:rPr>
          <w:rFonts w:ascii="Times New Roman" w:hAnsi="Times New Roman" w:cs="Times New Roman"/>
          <w:sz w:val="28"/>
          <w:szCs w:val="28"/>
        </w:rPr>
        <w:t xml:space="preserve"> леев по сравнению с утверждёнными на 2025 год.</w:t>
      </w:r>
      <w:r w:rsidRPr="00D02EE7"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</w:p>
    <w:p w14:paraId="43C714B8" w14:textId="03E5C624" w:rsidR="004A1B2B" w:rsidRPr="00D02EE7" w:rsidRDefault="004A1B2B" w:rsidP="00D02EE7">
      <w:pPr>
        <w:pStyle w:val="af4"/>
        <w:spacing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02EE7">
        <w:rPr>
          <w:rFonts w:ascii="Times New Roman" w:hAnsi="Times New Roman" w:cs="Times New Roman"/>
          <w:b/>
          <w:sz w:val="28"/>
          <w:szCs w:val="28"/>
        </w:rPr>
        <w:t xml:space="preserve">Доходы, собираемые бюджетными учреждениями, </w:t>
      </w:r>
      <w:r w:rsidRPr="00D02EE7">
        <w:rPr>
          <w:rFonts w:ascii="Times New Roman" w:hAnsi="Times New Roman" w:cs="Times New Roman"/>
          <w:sz w:val="28"/>
          <w:szCs w:val="28"/>
        </w:rPr>
        <w:t>прогнозируются в сумме 65 710,2 тыс. леев, что на 1 280,4 тыс. леев, меньше утвержденных на 2025 год, которые состоят из</w:t>
      </w:r>
      <w:r w:rsidRPr="00D02EE7">
        <w:rPr>
          <w:rFonts w:ascii="Times New Roman" w:hAnsi="Times New Roman" w:cs="Times New Roman"/>
          <w:bCs/>
          <w:iCs/>
          <w:sz w:val="28"/>
          <w:szCs w:val="28"/>
        </w:rPr>
        <w:t>:</w:t>
      </w:r>
      <w:r w:rsidRPr="00D02EE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4772C06B" w14:textId="77777777" w:rsidR="004A1B2B" w:rsidRPr="00D02EE7" w:rsidRDefault="004A1B2B" w:rsidP="00BE47A8">
      <w:pPr>
        <w:pStyle w:val="af4"/>
        <w:numPr>
          <w:ilvl w:val="0"/>
          <w:numId w:val="2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02EE7">
        <w:rPr>
          <w:rFonts w:ascii="Times New Roman" w:hAnsi="Times New Roman" w:cs="Times New Roman"/>
          <w:sz w:val="28"/>
          <w:szCs w:val="28"/>
        </w:rPr>
        <w:t>поступлений от оказания платных услуг – 22 510,9 тыс. леев (утвержденные в 2025 году – 21 912,3 тыс. леев);</w:t>
      </w:r>
    </w:p>
    <w:p w14:paraId="184CA017" w14:textId="77777777" w:rsidR="004A1B2B" w:rsidRPr="00D02EE7" w:rsidRDefault="004A1B2B" w:rsidP="00BE47A8">
      <w:pPr>
        <w:pStyle w:val="af4"/>
        <w:numPr>
          <w:ilvl w:val="0"/>
          <w:numId w:val="2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02EE7">
        <w:rPr>
          <w:rFonts w:ascii="Times New Roman" w:hAnsi="Times New Roman" w:cs="Times New Roman"/>
          <w:sz w:val="28"/>
          <w:szCs w:val="28"/>
        </w:rPr>
        <w:t>платы за имущественный наем объектов публичной собственности – 2 978,3 тыс. леев (утвержденные в 2025 году – 2 728,6</w:t>
      </w:r>
      <w:r w:rsidRPr="00D02EE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D02EE7">
        <w:rPr>
          <w:rFonts w:ascii="Times New Roman" w:hAnsi="Times New Roman" w:cs="Times New Roman"/>
          <w:sz w:val="28"/>
          <w:szCs w:val="28"/>
        </w:rPr>
        <w:t>тыс. леев)</w:t>
      </w:r>
      <w:r w:rsidRPr="00D02EE7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4EA65651" w14:textId="77777777" w:rsidR="004A1B2B" w:rsidRPr="00D02EE7" w:rsidRDefault="004A1B2B" w:rsidP="00BE47A8">
      <w:pPr>
        <w:pStyle w:val="af4"/>
        <w:numPr>
          <w:ilvl w:val="0"/>
          <w:numId w:val="2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02EE7">
        <w:rPr>
          <w:rFonts w:ascii="Times New Roman" w:hAnsi="Times New Roman" w:cs="Times New Roman"/>
          <w:sz w:val="28"/>
          <w:szCs w:val="28"/>
        </w:rPr>
        <w:t>добровольные пожертвования – 840,0 тыс. леев (утвержденные в 2025 году – 1 013,0</w:t>
      </w:r>
      <w:r w:rsidRPr="00D02EE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D02EE7">
        <w:rPr>
          <w:rFonts w:ascii="Times New Roman" w:hAnsi="Times New Roman" w:cs="Times New Roman"/>
          <w:sz w:val="28"/>
          <w:szCs w:val="28"/>
        </w:rPr>
        <w:t>тыс. леев)</w:t>
      </w:r>
      <w:r w:rsidRPr="00D02EE7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7295AB68" w14:textId="700DF01D" w:rsidR="00D02EE7" w:rsidRPr="00D02EE7" w:rsidRDefault="004A1B2B" w:rsidP="00BE47A8">
      <w:pPr>
        <w:pStyle w:val="af4"/>
        <w:numPr>
          <w:ilvl w:val="0"/>
          <w:numId w:val="2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02EE7">
        <w:rPr>
          <w:rFonts w:ascii="Times New Roman" w:hAnsi="Times New Roman" w:cs="Times New Roman"/>
          <w:sz w:val="28"/>
          <w:szCs w:val="28"/>
        </w:rPr>
        <w:t>капитальные гранты, полученные от международных организаций на проекты, финансируемые из внешних источников</w:t>
      </w:r>
      <w:r w:rsidRPr="00D02EE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D02EE7" w:rsidRPr="00D02EE7">
        <w:rPr>
          <w:rFonts w:ascii="Times New Roman" w:hAnsi="Times New Roman" w:cs="Times New Roman"/>
          <w:sz w:val="28"/>
          <w:szCs w:val="28"/>
        </w:rPr>
        <w:t>на 2026 год,</w:t>
      </w:r>
      <w:r w:rsidRPr="00D02EE7">
        <w:rPr>
          <w:rFonts w:ascii="Times New Roman" w:hAnsi="Times New Roman" w:cs="Times New Roman"/>
          <w:sz w:val="28"/>
          <w:szCs w:val="28"/>
        </w:rPr>
        <w:t xml:space="preserve"> прогнозируются в сумме 39 381,0 тыс. леев</w:t>
      </w:r>
      <w:r w:rsidR="00D02EE7">
        <w:rPr>
          <w:rFonts w:ascii="Times New Roman" w:hAnsi="Times New Roman" w:cs="Times New Roman"/>
          <w:sz w:val="28"/>
          <w:szCs w:val="28"/>
        </w:rPr>
        <w:t xml:space="preserve"> </w:t>
      </w:r>
      <w:r w:rsidR="00D02EE7" w:rsidRPr="00D02EE7">
        <w:rPr>
          <w:rFonts w:ascii="Times New Roman" w:hAnsi="Times New Roman" w:cs="Times New Roman"/>
          <w:sz w:val="28"/>
          <w:szCs w:val="28"/>
        </w:rPr>
        <w:t xml:space="preserve">(утвержденные в 2025 году – </w:t>
      </w:r>
      <w:r w:rsidR="00D02EE7">
        <w:rPr>
          <w:rFonts w:ascii="Times New Roman" w:hAnsi="Times New Roman" w:cs="Times New Roman"/>
          <w:sz w:val="28"/>
          <w:szCs w:val="28"/>
        </w:rPr>
        <w:t>41 337,1</w:t>
      </w:r>
      <w:r w:rsidR="00D02EE7" w:rsidRPr="00D02EE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02EE7" w:rsidRPr="00D02EE7">
        <w:rPr>
          <w:rFonts w:ascii="Times New Roman" w:hAnsi="Times New Roman" w:cs="Times New Roman"/>
          <w:sz w:val="28"/>
          <w:szCs w:val="28"/>
        </w:rPr>
        <w:t>тыс. леев)</w:t>
      </w:r>
      <w:r w:rsidR="00D02EE7">
        <w:rPr>
          <w:rFonts w:ascii="Times New Roman" w:hAnsi="Times New Roman" w:cs="Times New Roman"/>
          <w:sz w:val="28"/>
          <w:szCs w:val="28"/>
        </w:rPr>
        <w:t>.</w:t>
      </w:r>
    </w:p>
    <w:p w14:paraId="3E060F7A" w14:textId="77777777" w:rsidR="00130808" w:rsidRPr="00D02EE7" w:rsidRDefault="00130808" w:rsidP="00D02EE7">
      <w:pPr>
        <w:pStyle w:val="af4"/>
        <w:spacing w:line="276" w:lineRule="auto"/>
        <w:jc w:val="both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14:paraId="794180B6" w14:textId="7194175C" w:rsidR="00EC5D4E" w:rsidRPr="009644E7" w:rsidRDefault="00EC5D4E" w:rsidP="00652E9D">
      <w:pPr>
        <w:pStyle w:val="af4"/>
        <w:spacing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7" w:name="_Toc214284337"/>
      <w:r w:rsidRPr="009644E7">
        <w:rPr>
          <w:rFonts w:ascii="Times New Roman" w:hAnsi="Times New Roman" w:cs="Times New Roman"/>
          <w:b/>
          <w:sz w:val="28"/>
          <w:szCs w:val="28"/>
          <w:u w:val="single"/>
        </w:rPr>
        <w:t xml:space="preserve">IV. </w:t>
      </w:r>
      <w:r w:rsidR="00CF7ACB" w:rsidRPr="009644E7">
        <w:rPr>
          <w:rFonts w:ascii="Times New Roman" w:hAnsi="Times New Roman" w:cs="Times New Roman"/>
          <w:b/>
          <w:sz w:val="28"/>
          <w:szCs w:val="28"/>
          <w:u w:val="single"/>
        </w:rPr>
        <w:t>Расходы муниципального бюджета</w:t>
      </w:r>
      <w:bookmarkEnd w:id="7"/>
    </w:p>
    <w:p w14:paraId="60F3C4E5" w14:textId="3C2C92F4" w:rsidR="00ED2563" w:rsidRPr="009644E7" w:rsidRDefault="00ED2563" w:rsidP="00EC5D4E">
      <w:pPr>
        <w:pStyle w:val="a5"/>
        <w:ind w:left="142" w:firstLine="567"/>
        <w:jc w:val="both"/>
        <w:rPr>
          <w:sz w:val="28"/>
          <w:szCs w:val="28"/>
          <w:lang w:val="ro-RO"/>
        </w:rPr>
      </w:pPr>
    </w:p>
    <w:p w14:paraId="02D56BEC" w14:textId="67759AA3" w:rsidR="00EC5D4E" w:rsidRPr="009644E7" w:rsidRDefault="00EC5D4E" w:rsidP="00DF4254">
      <w:pPr>
        <w:pStyle w:val="a5"/>
        <w:spacing w:line="276" w:lineRule="auto"/>
        <w:ind w:left="0" w:firstLine="709"/>
        <w:jc w:val="both"/>
        <w:rPr>
          <w:sz w:val="28"/>
          <w:szCs w:val="28"/>
        </w:rPr>
      </w:pPr>
      <w:r w:rsidRPr="009644E7">
        <w:rPr>
          <w:sz w:val="28"/>
          <w:szCs w:val="28"/>
        </w:rPr>
        <w:t>Прогноз</w:t>
      </w:r>
      <w:r w:rsidR="00D37938" w:rsidRPr="009644E7">
        <w:rPr>
          <w:sz w:val="28"/>
          <w:szCs w:val="28"/>
        </w:rPr>
        <w:t>ы</w:t>
      </w:r>
      <w:r w:rsidRPr="009644E7">
        <w:rPr>
          <w:sz w:val="28"/>
          <w:szCs w:val="28"/>
        </w:rPr>
        <w:t xml:space="preserve"> в части расходов муниципального бюджета проводились строго в пределах объема имеющихся ресурсов.</w:t>
      </w:r>
    </w:p>
    <w:p w14:paraId="1D60ECDA" w14:textId="772A7260" w:rsidR="003B218A" w:rsidRPr="003B218A" w:rsidRDefault="00F6467D" w:rsidP="003B218A">
      <w:pPr>
        <w:pStyle w:val="a5"/>
        <w:spacing w:line="276" w:lineRule="auto"/>
        <w:ind w:left="0" w:firstLine="708"/>
        <w:jc w:val="both"/>
        <w:rPr>
          <w:sz w:val="28"/>
          <w:szCs w:val="28"/>
        </w:rPr>
      </w:pPr>
      <w:r w:rsidRPr="009644E7">
        <w:rPr>
          <w:sz w:val="28"/>
          <w:szCs w:val="28"/>
        </w:rPr>
        <w:t>Ф</w:t>
      </w:r>
      <w:r w:rsidR="003B218A" w:rsidRPr="003B218A">
        <w:rPr>
          <w:sz w:val="28"/>
          <w:szCs w:val="28"/>
        </w:rPr>
        <w:t xml:space="preserve">инансовые ресурсы направлялись на программы/подпрограммы, имеющие первостепенное значение, в соответствии с принципами, ориентированными на качественную эффективность государственных расходов и ответственное использование бюджетных </w:t>
      </w:r>
      <w:r w:rsidR="003B218A" w:rsidRPr="009644E7">
        <w:rPr>
          <w:sz w:val="28"/>
          <w:szCs w:val="28"/>
        </w:rPr>
        <w:t>средств</w:t>
      </w:r>
      <w:r w:rsidR="003B218A" w:rsidRPr="003B218A">
        <w:rPr>
          <w:sz w:val="28"/>
          <w:szCs w:val="28"/>
        </w:rPr>
        <w:t>, что позвол</w:t>
      </w:r>
      <w:r w:rsidR="003B218A" w:rsidRPr="009644E7">
        <w:rPr>
          <w:sz w:val="28"/>
          <w:szCs w:val="28"/>
        </w:rPr>
        <w:t>и</w:t>
      </w:r>
      <w:r w:rsidR="003B218A" w:rsidRPr="003B218A">
        <w:rPr>
          <w:sz w:val="28"/>
          <w:szCs w:val="28"/>
        </w:rPr>
        <w:t>т решать насущные проблемы, не допуская кредиторской задолженности и финансовых блокировок.</w:t>
      </w:r>
    </w:p>
    <w:p w14:paraId="3CCC375A" w14:textId="77777777" w:rsidR="00EC5D4E" w:rsidRPr="009644E7" w:rsidRDefault="00EC5D4E" w:rsidP="00DF4254">
      <w:pPr>
        <w:pStyle w:val="a5"/>
        <w:spacing w:line="276" w:lineRule="auto"/>
        <w:ind w:left="0" w:firstLine="709"/>
        <w:jc w:val="both"/>
        <w:rPr>
          <w:sz w:val="28"/>
          <w:szCs w:val="28"/>
        </w:rPr>
      </w:pPr>
      <w:r w:rsidRPr="009644E7">
        <w:rPr>
          <w:sz w:val="28"/>
          <w:szCs w:val="28"/>
        </w:rPr>
        <w:t>Для обеспечения продолжения реформ в бюджетно-налоговой сфере требуются следующие требования к властям/учреждениям - бенефициарам ассигнований:</w:t>
      </w:r>
    </w:p>
    <w:p w14:paraId="017450A4" w14:textId="77777777" w:rsidR="00EC5D4E" w:rsidRPr="009644E7" w:rsidRDefault="00EC5D4E" w:rsidP="00DF4254">
      <w:pPr>
        <w:pStyle w:val="a5"/>
        <w:spacing w:line="276" w:lineRule="auto"/>
        <w:ind w:left="0" w:firstLine="709"/>
        <w:jc w:val="both"/>
        <w:rPr>
          <w:sz w:val="28"/>
          <w:szCs w:val="28"/>
        </w:rPr>
      </w:pPr>
      <w:r w:rsidRPr="009644E7">
        <w:rPr>
          <w:sz w:val="28"/>
          <w:szCs w:val="28"/>
        </w:rPr>
        <w:t>- улучшение процедур анализа влияния государственной политики и корреляция программ расходов с приоритетами в стратегических документах;</w:t>
      </w:r>
    </w:p>
    <w:p w14:paraId="664647FE" w14:textId="77777777" w:rsidR="00EC5D4E" w:rsidRPr="009644E7" w:rsidRDefault="00EC5D4E" w:rsidP="00DF4254">
      <w:pPr>
        <w:pStyle w:val="a5"/>
        <w:spacing w:line="276" w:lineRule="auto"/>
        <w:ind w:left="0" w:firstLine="709"/>
        <w:jc w:val="both"/>
        <w:rPr>
          <w:sz w:val="28"/>
          <w:szCs w:val="28"/>
        </w:rPr>
      </w:pPr>
      <w:r w:rsidRPr="009644E7">
        <w:rPr>
          <w:sz w:val="28"/>
          <w:szCs w:val="28"/>
        </w:rPr>
        <w:lastRenderedPageBreak/>
        <w:t>- повышение эффективности использования ресурсов путем сосредоточения внимания на результатах и качества государственных услуг по отношению к установленным целям;</w:t>
      </w:r>
    </w:p>
    <w:p w14:paraId="3144BFC1" w14:textId="77777777" w:rsidR="00EC5D4E" w:rsidRPr="009644E7" w:rsidRDefault="00EC5D4E" w:rsidP="00DF4254">
      <w:pPr>
        <w:pStyle w:val="a5"/>
        <w:spacing w:line="276" w:lineRule="auto"/>
        <w:ind w:left="0" w:firstLine="709"/>
        <w:jc w:val="both"/>
        <w:rPr>
          <w:sz w:val="28"/>
          <w:szCs w:val="28"/>
        </w:rPr>
      </w:pPr>
      <w:r w:rsidRPr="009644E7">
        <w:rPr>
          <w:sz w:val="28"/>
          <w:szCs w:val="28"/>
        </w:rPr>
        <w:t>- обеспечение строгого контроля над уровнем найма персонала в бюджетном секторе, чтобы избежать будущих обязательств без покрытия ресурсами;</w:t>
      </w:r>
    </w:p>
    <w:p w14:paraId="357D244F" w14:textId="77777777" w:rsidR="00EC5D4E" w:rsidRPr="009644E7" w:rsidRDefault="00EC5D4E" w:rsidP="00DF4254">
      <w:pPr>
        <w:pStyle w:val="a5"/>
        <w:spacing w:line="276" w:lineRule="auto"/>
        <w:ind w:left="0" w:firstLine="709"/>
        <w:jc w:val="both"/>
        <w:rPr>
          <w:sz w:val="28"/>
          <w:szCs w:val="28"/>
        </w:rPr>
      </w:pPr>
      <w:r w:rsidRPr="009644E7">
        <w:rPr>
          <w:sz w:val="28"/>
          <w:szCs w:val="28"/>
        </w:rPr>
        <w:t>- внедрение процессов планирования и управления публичными инвестициями в целях повышения эффективности государственных капитальных затрат.</w:t>
      </w:r>
    </w:p>
    <w:p w14:paraId="1CE6B255" w14:textId="7AADB8F0" w:rsidR="00EC5D4E" w:rsidRPr="009644E7" w:rsidRDefault="00EC5D4E" w:rsidP="00DF4254">
      <w:pPr>
        <w:pStyle w:val="a5"/>
        <w:spacing w:line="276" w:lineRule="auto"/>
        <w:ind w:left="0" w:firstLine="709"/>
        <w:jc w:val="both"/>
        <w:rPr>
          <w:sz w:val="28"/>
          <w:szCs w:val="28"/>
        </w:rPr>
      </w:pPr>
      <w:r w:rsidRPr="009644E7">
        <w:rPr>
          <w:sz w:val="28"/>
          <w:szCs w:val="28"/>
        </w:rPr>
        <w:t>При оценке расходов, связанных с проектом бюджета на 202</w:t>
      </w:r>
      <w:r w:rsidR="00F6467D" w:rsidRPr="009644E7">
        <w:rPr>
          <w:sz w:val="28"/>
          <w:szCs w:val="28"/>
        </w:rPr>
        <w:t>6</w:t>
      </w:r>
      <w:r w:rsidRPr="009644E7">
        <w:rPr>
          <w:sz w:val="28"/>
          <w:szCs w:val="28"/>
        </w:rPr>
        <w:t xml:space="preserve"> год, учитывались:</w:t>
      </w:r>
    </w:p>
    <w:p w14:paraId="5954333B" w14:textId="77777777" w:rsidR="00EC5D4E" w:rsidRPr="009644E7" w:rsidRDefault="00EC5D4E" w:rsidP="00DF4254">
      <w:pPr>
        <w:pStyle w:val="a5"/>
        <w:spacing w:line="276" w:lineRule="auto"/>
        <w:ind w:left="0" w:firstLine="709"/>
        <w:jc w:val="both"/>
        <w:rPr>
          <w:sz w:val="28"/>
          <w:szCs w:val="28"/>
        </w:rPr>
      </w:pPr>
      <w:r w:rsidRPr="009644E7">
        <w:rPr>
          <w:sz w:val="28"/>
          <w:szCs w:val="28"/>
        </w:rPr>
        <w:t>- нормативные акты (с последующими изменениями</w:t>
      </w:r>
      <w:r w:rsidR="00ED2563" w:rsidRPr="009644E7">
        <w:rPr>
          <w:sz w:val="28"/>
          <w:szCs w:val="28"/>
        </w:rPr>
        <w:t xml:space="preserve"> и дополнениями</w:t>
      </w:r>
      <w:r w:rsidRPr="009644E7">
        <w:rPr>
          <w:sz w:val="28"/>
          <w:szCs w:val="28"/>
        </w:rPr>
        <w:t>), регулирующие аспекты оплаты труда;</w:t>
      </w:r>
    </w:p>
    <w:p w14:paraId="0E3E3BCC" w14:textId="0E99A3AC" w:rsidR="00EC5D4E" w:rsidRPr="009644E7" w:rsidRDefault="00EC5D4E" w:rsidP="00DF4254">
      <w:pPr>
        <w:pStyle w:val="a5"/>
        <w:spacing w:line="276" w:lineRule="auto"/>
        <w:ind w:left="0" w:firstLine="709"/>
        <w:jc w:val="both"/>
        <w:rPr>
          <w:sz w:val="28"/>
          <w:szCs w:val="28"/>
        </w:rPr>
      </w:pPr>
      <w:r w:rsidRPr="009644E7">
        <w:rPr>
          <w:sz w:val="28"/>
          <w:szCs w:val="28"/>
        </w:rPr>
        <w:t>- договорные обязательства по расходам, взятые в предыдущие годы</w:t>
      </w:r>
      <w:r w:rsidR="009660D6" w:rsidRPr="009644E7">
        <w:rPr>
          <w:sz w:val="28"/>
          <w:szCs w:val="28"/>
        </w:rPr>
        <w:t>,</w:t>
      </w:r>
      <w:r w:rsidRPr="009644E7">
        <w:rPr>
          <w:sz w:val="28"/>
          <w:szCs w:val="28"/>
        </w:rPr>
        <w:t xml:space="preserve"> с учетом финансового влияния на запланированные годы (увеличение заработной платы в предыдущих годах, погашение долгосрочных займов, договорные обязательства с внешними донорами в рамках проектов, финансируемых из внешних источников);</w:t>
      </w:r>
    </w:p>
    <w:p w14:paraId="0488C107" w14:textId="77777777" w:rsidR="00EC5D4E" w:rsidRPr="009644E7" w:rsidRDefault="00EC5D4E" w:rsidP="00DF4254">
      <w:pPr>
        <w:pStyle w:val="a5"/>
        <w:spacing w:line="276" w:lineRule="auto"/>
        <w:ind w:left="0" w:firstLine="709"/>
        <w:jc w:val="both"/>
        <w:rPr>
          <w:sz w:val="28"/>
          <w:szCs w:val="28"/>
        </w:rPr>
      </w:pPr>
      <w:r w:rsidRPr="009644E7">
        <w:rPr>
          <w:sz w:val="28"/>
          <w:szCs w:val="28"/>
        </w:rPr>
        <w:t>- нормативная база, регулирующая предоставление платных услуг, а также доходы, собранные бюджетными органами/учреждениями.</w:t>
      </w:r>
    </w:p>
    <w:p w14:paraId="0D61DAB3" w14:textId="1BBEA1CD" w:rsidR="00EC5D4E" w:rsidRPr="009644E7" w:rsidRDefault="00EC5D4E" w:rsidP="00DF4254">
      <w:pPr>
        <w:pStyle w:val="a5"/>
        <w:spacing w:line="276" w:lineRule="auto"/>
        <w:ind w:left="0" w:firstLine="709"/>
        <w:jc w:val="both"/>
        <w:rPr>
          <w:sz w:val="28"/>
          <w:szCs w:val="28"/>
        </w:rPr>
      </w:pPr>
      <w:r w:rsidRPr="009644E7">
        <w:rPr>
          <w:sz w:val="28"/>
          <w:szCs w:val="28"/>
        </w:rPr>
        <w:t>Проект бюджета на 202</w:t>
      </w:r>
      <w:r w:rsidR="00F6467D" w:rsidRPr="009644E7">
        <w:rPr>
          <w:sz w:val="28"/>
          <w:szCs w:val="28"/>
        </w:rPr>
        <w:t>6</w:t>
      </w:r>
      <w:r w:rsidRPr="009644E7">
        <w:rPr>
          <w:sz w:val="28"/>
          <w:szCs w:val="28"/>
        </w:rPr>
        <w:t xml:space="preserve"> год в </w:t>
      </w:r>
      <w:r w:rsidRPr="00BE47A8">
        <w:rPr>
          <w:sz w:val="28"/>
          <w:szCs w:val="28"/>
        </w:rPr>
        <w:t>разделе „Расходы на персонал" разработан</w:t>
      </w:r>
      <w:r w:rsidRPr="009644E7">
        <w:rPr>
          <w:sz w:val="28"/>
          <w:szCs w:val="28"/>
        </w:rPr>
        <w:t xml:space="preserve"> с учетом следующих особенностей:</w:t>
      </w:r>
    </w:p>
    <w:p w14:paraId="7E0FBE7E" w14:textId="77777777" w:rsidR="00EC5D4E" w:rsidRPr="009644E7" w:rsidRDefault="00EC5D4E" w:rsidP="00DF4254">
      <w:pPr>
        <w:pStyle w:val="a5"/>
        <w:spacing w:line="276" w:lineRule="auto"/>
        <w:ind w:left="0" w:firstLine="709"/>
        <w:jc w:val="both"/>
        <w:rPr>
          <w:sz w:val="28"/>
          <w:szCs w:val="28"/>
        </w:rPr>
      </w:pPr>
      <w:r w:rsidRPr="009644E7">
        <w:rPr>
          <w:sz w:val="28"/>
          <w:szCs w:val="28"/>
        </w:rPr>
        <w:t xml:space="preserve">- </w:t>
      </w:r>
      <w:r w:rsidR="0003198A" w:rsidRPr="009644E7">
        <w:rPr>
          <w:sz w:val="28"/>
          <w:szCs w:val="28"/>
          <w:lang w:val="en-US"/>
        </w:rPr>
        <w:t>c</w:t>
      </w:r>
      <w:r w:rsidR="00ED2563" w:rsidRPr="009644E7">
        <w:rPr>
          <w:sz w:val="28"/>
          <w:szCs w:val="28"/>
        </w:rPr>
        <w:t>охран</w:t>
      </w:r>
      <w:r w:rsidR="0003198A" w:rsidRPr="009644E7">
        <w:rPr>
          <w:sz w:val="28"/>
          <w:szCs w:val="28"/>
        </w:rPr>
        <w:t>ение</w:t>
      </w:r>
      <w:r w:rsidRPr="009644E7">
        <w:rPr>
          <w:sz w:val="28"/>
          <w:szCs w:val="28"/>
        </w:rPr>
        <w:t xml:space="preserve"> моратори</w:t>
      </w:r>
      <w:r w:rsidR="0003198A" w:rsidRPr="009644E7">
        <w:rPr>
          <w:sz w:val="28"/>
          <w:szCs w:val="28"/>
        </w:rPr>
        <w:t>я</w:t>
      </w:r>
      <w:r w:rsidRPr="009644E7">
        <w:rPr>
          <w:sz w:val="28"/>
          <w:szCs w:val="28"/>
        </w:rPr>
        <w:t xml:space="preserve"> на вакантные должности, расходы на персонал будут запланированы, исходя из необходимости фактического покрытия штатных единиц;</w:t>
      </w:r>
    </w:p>
    <w:p w14:paraId="6E60994B" w14:textId="7E32CF76" w:rsidR="00F6467D" w:rsidRPr="009644E7" w:rsidRDefault="00EC5D4E" w:rsidP="00DF4254">
      <w:pPr>
        <w:pStyle w:val="a5"/>
        <w:spacing w:line="276" w:lineRule="auto"/>
        <w:ind w:left="0" w:firstLine="709"/>
        <w:jc w:val="both"/>
        <w:rPr>
          <w:sz w:val="28"/>
          <w:szCs w:val="28"/>
        </w:rPr>
      </w:pPr>
      <w:r w:rsidRPr="009644E7">
        <w:rPr>
          <w:sz w:val="28"/>
          <w:szCs w:val="28"/>
        </w:rPr>
        <w:t>- расчетн</w:t>
      </w:r>
      <w:r w:rsidR="003E3188" w:rsidRPr="009644E7">
        <w:rPr>
          <w:sz w:val="28"/>
          <w:szCs w:val="28"/>
        </w:rPr>
        <w:t>ая</w:t>
      </w:r>
      <w:r w:rsidRPr="009644E7">
        <w:rPr>
          <w:sz w:val="28"/>
          <w:szCs w:val="28"/>
        </w:rPr>
        <w:t xml:space="preserve"> ставк</w:t>
      </w:r>
      <w:r w:rsidR="003E3188" w:rsidRPr="009644E7">
        <w:rPr>
          <w:sz w:val="28"/>
          <w:szCs w:val="28"/>
        </w:rPr>
        <w:t>а</w:t>
      </w:r>
      <w:r w:rsidRPr="009644E7">
        <w:rPr>
          <w:sz w:val="28"/>
          <w:szCs w:val="28"/>
        </w:rPr>
        <w:t>, используем</w:t>
      </w:r>
      <w:r w:rsidR="00D37938" w:rsidRPr="009644E7">
        <w:rPr>
          <w:sz w:val="28"/>
          <w:szCs w:val="28"/>
        </w:rPr>
        <w:t>ая</w:t>
      </w:r>
      <w:r w:rsidRPr="009644E7">
        <w:rPr>
          <w:sz w:val="28"/>
          <w:szCs w:val="28"/>
        </w:rPr>
        <w:t xml:space="preserve"> при расчете заработной платы для работников </w:t>
      </w:r>
      <w:r w:rsidR="00F6467D" w:rsidRPr="009644E7">
        <w:rPr>
          <w:sz w:val="28"/>
          <w:szCs w:val="28"/>
        </w:rPr>
        <w:t>бюджетного сектора,</w:t>
      </w:r>
      <w:r w:rsidR="007C0D84" w:rsidRPr="009644E7">
        <w:rPr>
          <w:sz w:val="28"/>
          <w:szCs w:val="28"/>
        </w:rPr>
        <w:t xml:space="preserve"> </w:t>
      </w:r>
      <w:r w:rsidR="00F6467D" w:rsidRPr="009644E7">
        <w:rPr>
          <w:sz w:val="28"/>
          <w:szCs w:val="28"/>
        </w:rPr>
        <w:t>имеет следующие показатели:</w:t>
      </w:r>
    </w:p>
    <w:p w14:paraId="1642A564" w14:textId="2BF0502F" w:rsidR="00F6467D" w:rsidRPr="009644E7" w:rsidRDefault="00F6467D" w:rsidP="00BE47A8">
      <w:pPr>
        <w:pStyle w:val="a5"/>
        <w:numPr>
          <w:ilvl w:val="0"/>
          <w:numId w:val="21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9644E7">
        <w:rPr>
          <w:sz w:val="28"/>
          <w:szCs w:val="28"/>
        </w:rPr>
        <w:t xml:space="preserve">2 400,0 леев для работников бюджетной сферы, в соответствии с положениями Закона </w:t>
      </w:r>
      <w:r w:rsidR="00C70898">
        <w:rPr>
          <w:sz w:val="28"/>
          <w:szCs w:val="28"/>
        </w:rPr>
        <w:t xml:space="preserve">РМ </w:t>
      </w:r>
      <w:r w:rsidRPr="009644E7">
        <w:rPr>
          <w:sz w:val="28"/>
          <w:szCs w:val="28"/>
        </w:rPr>
        <w:t>№ 270/2018 о единой системе оплаты труда в бюджетной сфере;</w:t>
      </w:r>
    </w:p>
    <w:p w14:paraId="6CFC0EFD" w14:textId="496A8CB7" w:rsidR="00F6467D" w:rsidRPr="009644E7" w:rsidRDefault="00F6467D" w:rsidP="00BE47A8">
      <w:pPr>
        <w:pStyle w:val="a5"/>
        <w:numPr>
          <w:ilvl w:val="0"/>
          <w:numId w:val="21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9644E7">
        <w:rPr>
          <w:sz w:val="28"/>
          <w:szCs w:val="28"/>
        </w:rPr>
        <w:t>2 500,0 леев для сотрудников, которые в соответствии с приложениями к Закону</w:t>
      </w:r>
      <w:r w:rsidR="00C70898">
        <w:rPr>
          <w:sz w:val="28"/>
          <w:szCs w:val="28"/>
        </w:rPr>
        <w:t xml:space="preserve"> РМ</w:t>
      </w:r>
      <w:r w:rsidRPr="009644E7">
        <w:rPr>
          <w:sz w:val="28"/>
          <w:szCs w:val="28"/>
        </w:rPr>
        <w:t xml:space="preserve"> № 270/2018 о единой системе оплаты труда в бюджетном </w:t>
      </w:r>
      <w:r w:rsidR="00633F5A" w:rsidRPr="009644E7">
        <w:rPr>
          <w:sz w:val="28"/>
          <w:szCs w:val="28"/>
        </w:rPr>
        <w:t>сфере</w:t>
      </w:r>
      <w:r w:rsidRPr="009644E7">
        <w:rPr>
          <w:sz w:val="28"/>
          <w:szCs w:val="28"/>
        </w:rPr>
        <w:t xml:space="preserve"> относятся к классам оплаты труда с 1 по 25; преподавательский, научно-педагогический, научный и управленческий персонал образовательных учреждений, организаций в сфере исследований и инноваций, руководители (директора и заместители директоров) дошкольных, начальных, </w:t>
      </w:r>
      <w:proofErr w:type="spellStart"/>
      <w:r w:rsidRPr="009644E7">
        <w:rPr>
          <w:sz w:val="28"/>
          <w:szCs w:val="28"/>
        </w:rPr>
        <w:t>гимназийских</w:t>
      </w:r>
      <w:proofErr w:type="spellEnd"/>
      <w:r w:rsidRPr="009644E7">
        <w:rPr>
          <w:sz w:val="28"/>
          <w:szCs w:val="28"/>
        </w:rPr>
        <w:t xml:space="preserve">, </w:t>
      </w:r>
      <w:proofErr w:type="spellStart"/>
      <w:r w:rsidRPr="009644E7">
        <w:rPr>
          <w:sz w:val="28"/>
          <w:szCs w:val="28"/>
        </w:rPr>
        <w:t>лицейных</w:t>
      </w:r>
      <w:proofErr w:type="spellEnd"/>
      <w:r w:rsidRPr="009644E7">
        <w:rPr>
          <w:sz w:val="28"/>
          <w:szCs w:val="28"/>
        </w:rPr>
        <w:t xml:space="preserve"> школ и учреждений профессионального образования, директора/заместители директоров образовательных учреждений, кроме дошкольных, начальных, </w:t>
      </w:r>
      <w:proofErr w:type="spellStart"/>
      <w:r w:rsidRPr="009644E7">
        <w:rPr>
          <w:sz w:val="28"/>
          <w:szCs w:val="28"/>
        </w:rPr>
        <w:t>гимназийских</w:t>
      </w:r>
      <w:proofErr w:type="spellEnd"/>
      <w:r w:rsidRPr="009644E7">
        <w:rPr>
          <w:sz w:val="28"/>
          <w:szCs w:val="28"/>
        </w:rPr>
        <w:t xml:space="preserve">, </w:t>
      </w:r>
      <w:proofErr w:type="spellStart"/>
      <w:r w:rsidRPr="009644E7">
        <w:rPr>
          <w:sz w:val="28"/>
          <w:szCs w:val="28"/>
        </w:rPr>
        <w:t>лицейных</w:t>
      </w:r>
      <w:proofErr w:type="spellEnd"/>
      <w:r w:rsidRPr="009644E7">
        <w:rPr>
          <w:sz w:val="28"/>
          <w:szCs w:val="28"/>
        </w:rPr>
        <w:t xml:space="preserve"> школ и учреждений профессионального образования, сотрудники Республиканского центра психолого-педагогической помощи и другие;</w:t>
      </w:r>
    </w:p>
    <w:p w14:paraId="10E8E4BA" w14:textId="5FA376BA" w:rsidR="00F6467D" w:rsidRPr="009644E7" w:rsidRDefault="00F6467D" w:rsidP="00F6467D">
      <w:pPr>
        <w:pStyle w:val="a5"/>
        <w:spacing w:line="276" w:lineRule="auto"/>
        <w:ind w:left="0" w:firstLine="709"/>
        <w:jc w:val="both"/>
        <w:rPr>
          <w:sz w:val="28"/>
          <w:szCs w:val="28"/>
        </w:rPr>
      </w:pPr>
      <w:r w:rsidRPr="009644E7">
        <w:rPr>
          <w:sz w:val="28"/>
          <w:szCs w:val="28"/>
        </w:rPr>
        <w:t>-</w:t>
      </w:r>
      <w:r w:rsidRPr="009644E7">
        <w:rPr>
          <w:rFonts w:ascii="inherit" w:hAnsi="inherit" w:cs="Courier New"/>
          <w:sz w:val="28"/>
          <w:szCs w:val="28"/>
        </w:rPr>
        <w:t xml:space="preserve"> </w:t>
      </w:r>
      <w:r w:rsidRPr="009644E7">
        <w:rPr>
          <w:sz w:val="28"/>
          <w:szCs w:val="28"/>
        </w:rPr>
        <w:t xml:space="preserve">при определении общих расходов на персонал учитывались нормативы, рассчитанные Министерством </w:t>
      </w:r>
      <w:r w:rsidR="00633F5A" w:rsidRPr="009644E7">
        <w:rPr>
          <w:sz w:val="28"/>
          <w:szCs w:val="28"/>
        </w:rPr>
        <w:t>Ф</w:t>
      </w:r>
      <w:r w:rsidRPr="009644E7">
        <w:rPr>
          <w:sz w:val="28"/>
          <w:szCs w:val="28"/>
        </w:rPr>
        <w:t>инансов для образовательных учреждений, финансируемых за счет трансфертов специального назначения;</w:t>
      </w:r>
    </w:p>
    <w:p w14:paraId="226FC2F0" w14:textId="44FCDF85" w:rsidR="00633F5A" w:rsidRPr="00633F5A" w:rsidRDefault="00633F5A" w:rsidP="00633F5A">
      <w:pPr>
        <w:pStyle w:val="a5"/>
        <w:spacing w:line="276" w:lineRule="auto"/>
        <w:ind w:left="0" w:firstLine="709"/>
        <w:jc w:val="both"/>
        <w:rPr>
          <w:sz w:val="28"/>
          <w:szCs w:val="28"/>
        </w:rPr>
      </w:pPr>
      <w:r w:rsidRPr="009644E7">
        <w:rPr>
          <w:sz w:val="28"/>
          <w:szCs w:val="28"/>
        </w:rPr>
        <w:t>- п</w:t>
      </w:r>
      <w:r w:rsidRPr="00633F5A">
        <w:rPr>
          <w:sz w:val="28"/>
          <w:szCs w:val="28"/>
        </w:rPr>
        <w:t xml:space="preserve">ри планировании расходов на оплату труда учитывались нормативы, предусмотренные </w:t>
      </w:r>
      <w:r w:rsidRPr="009644E7">
        <w:rPr>
          <w:sz w:val="28"/>
          <w:szCs w:val="28"/>
        </w:rPr>
        <w:t>б</w:t>
      </w:r>
      <w:r w:rsidRPr="00633F5A">
        <w:rPr>
          <w:sz w:val="28"/>
          <w:szCs w:val="28"/>
        </w:rPr>
        <w:t xml:space="preserve">юджетной классификацией, утвержденной приказом </w:t>
      </w:r>
      <w:r w:rsidRPr="009644E7">
        <w:rPr>
          <w:sz w:val="28"/>
          <w:szCs w:val="28"/>
        </w:rPr>
        <w:t xml:space="preserve">Министерством Финансов </w:t>
      </w:r>
      <w:r w:rsidRPr="00633F5A">
        <w:rPr>
          <w:sz w:val="28"/>
          <w:szCs w:val="28"/>
        </w:rPr>
        <w:t>№ 208/2015.</w:t>
      </w:r>
    </w:p>
    <w:p w14:paraId="0EA3BE91" w14:textId="2E1DE9B0" w:rsidR="00EC5D4E" w:rsidRPr="009644E7" w:rsidRDefault="00633F5A" w:rsidP="00DF4254">
      <w:pPr>
        <w:pStyle w:val="a5"/>
        <w:spacing w:line="276" w:lineRule="auto"/>
        <w:ind w:left="0" w:firstLine="709"/>
        <w:jc w:val="both"/>
        <w:rPr>
          <w:sz w:val="28"/>
          <w:szCs w:val="28"/>
        </w:rPr>
      </w:pPr>
      <w:r w:rsidRPr="009644E7">
        <w:rPr>
          <w:sz w:val="28"/>
          <w:szCs w:val="28"/>
        </w:rPr>
        <w:lastRenderedPageBreak/>
        <w:t>- п</w:t>
      </w:r>
      <w:r w:rsidR="00EC5D4E" w:rsidRPr="009644E7">
        <w:rPr>
          <w:sz w:val="28"/>
          <w:szCs w:val="28"/>
        </w:rPr>
        <w:t>ри планировании расходов на оплату товаров и услуг использовались текущие тарифы, применени</w:t>
      </w:r>
      <w:r w:rsidR="00B76C32" w:rsidRPr="009644E7">
        <w:rPr>
          <w:sz w:val="28"/>
          <w:szCs w:val="28"/>
        </w:rPr>
        <w:t>е</w:t>
      </w:r>
      <w:r w:rsidR="00EC5D4E" w:rsidRPr="009644E7">
        <w:rPr>
          <w:sz w:val="28"/>
          <w:szCs w:val="28"/>
        </w:rPr>
        <w:t xml:space="preserve"> строгого режима экономии, а также особое внимание уделя</w:t>
      </w:r>
      <w:r w:rsidR="00B76C32" w:rsidRPr="009644E7">
        <w:rPr>
          <w:sz w:val="28"/>
          <w:szCs w:val="28"/>
        </w:rPr>
        <w:t>лось</w:t>
      </w:r>
      <w:r w:rsidR="00EC5D4E" w:rsidRPr="009644E7">
        <w:rPr>
          <w:sz w:val="28"/>
          <w:szCs w:val="28"/>
        </w:rPr>
        <w:t xml:space="preserve"> улучшению процедур закупок.</w:t>
      </w:r>
    </w:p>
    <w:p w14:paraId="7AB9EF07" w14:textId="09335D96" w:rsidR="00633F5A" w:rsidRPr="00633F5A" w:rsidRDefault="00633F5A" w:rsidP="00633F5A">
      <w:pPr>
        <w:pStyle w:val="a5"/>
        <w:spacing w:line="276" w:lineRule="auto"/>
        <w:ind w:left="0" w:firstLine="709"/>
        <w:jc w:val="both"/>
        <w:rPr>
          <w:sz w:val="28"/>
          <w:szCs w:val="28"/>
        </w:rPr>
      </w:pPr>
      <w:r w:rsidRPr="00633F5A">
        <w:rPr>
          <w:sz w:val="28"/>
          <w:szCs w:val="28"/>
        </w:rPr>
        <w:t xml:space="preserve">На этапе планирования </w:t>
      </w:r>
      <w:r w:rsidRPr="009644E7">
        <w:rPr>
          <w:sz w:val="28"/>
          <w:szCs w:val="28"/>
        </w:rPr>
        <w:t xml:space="preserve">муниципального </w:t>
      </w:r>
      <w:r w:rsidRPr="00633F5A">
        <w:rPr>
          <w:sz w:val="28"/>
          <w:szCs w:val="28"/>
        </w:rPr>
        <w:t xml:space="preserve">бюджета на 2026 год были предусмотрены необходимые ассигнования на выполнение функций с учетом соблюдения приоритетов в распределении расходов, таких как: </w:t>
      </w:r>
      <w:r w:rsidRPr="009644E7">
        <w:rPr>
          <w:sz w:val="28"/>
          <w:szCs w:val="28"/>
        </w:rPr>
        <w:t xml:space="preserve">обязательства по </w:t>
      </w:r>
      <w:r w:rsidRPr="00633F5A">
        <w:rPr>
          <w:sz w:val="28"/>
          <w:szCs w:val="28"/>
        </w:rPr>
        <w:t>обслуживани</w:t>
      </w:r>
      <w:r w:rsidRPr="009644E7">
        <w:rPr>
          <w:sz w:val="28"/>
          <w:szCs w:val="28"/>
        </w:rPr>
        <w:t>ю долга</w:t>
      </w:r>
      <w:r w:rsidRPr="00633F5A">
        <w:rPr>
          <w:sz w:val="28"/>
          <w:szCs w:val="28"/>
        </w:rPr>
        <w:t>, расходы на персонал и расходы на тепловые энергоресурсы.</w:t>
      </w:r>
    </w:p>
    <w:p w14:paraId="3AD26E15" w14:textId="4026ADB8" w:rsidR="00EC5D4E" w:rsidRPr="009644E7" w:rsidRDefault="00EC5D4E" w:rsidP="00DF4254">
      <w:pPr>
        <w:pStyle w:val="a5"/>
        <w:spacing w:line="276" w:lineRule="auto"/>
        <w:ind w:left="0" w:firstLine="709"/>
        <w:jc w:val="both"/>
        <w:rPr>
          <w:sz w:val="28"/>
          <w:szCs w:val="28"/>
        </w:rPr>
      </w:pPr>
      <w:r w:rsidRPr="009644E7">
        <w:rPr>
          <w:sz w:val="28"/>
          <w:szCs w:val="28"/>
        </w:rPr>
        <w:t>Общий объем расходов муниципального бюджета на 202</w:t>
      </w:r>
      <w:r w:rsidR="00633F5A" w:rsidRPr="009644E7">
        <w:rPr>
          <w:sz w:val="28"/>
          <w:szCs w:val="28"/>
        </w:rPr>
        <w:t>6</w:t>
      </w:r>
      <w:r w:rsidRPr="009644E7">
        <w:rPr>
          <w:sz w:val="28"/>
          <w:szCs w:val="28"/>
        </w:rPr>
        <w:t xml:space="preserve"> год </w:t>
      </w:r>
      <w:r w:rsidR="006D38B4" w:rsidRPr="009644E7">
        <w:rPr>
          <w:sz w:val="28"/>
          <w:szCs w:val="28"/>
        </w:rPr>
        <w:t>прогнозируется в</w:t>
      </w:r>
      <w:r w:rsidRPr="009644E7">
        <w:rPr>
          <w:sz w:val="28"/>
          <w:szCs w:val="28"/>
        </w:rPr>
        <w:t xml:space="preserve"> </w:t>
      </w:r>
      <w:r w:rsidR="006D38B4" w:rsidRPr="009644E7">
        <w:rPr>
          <w:sz w:val="28"/>
          <w:szCs w:val="28"/>
        </w:rPr>
        <w:t xml:space="preserve">сумме </w:t>
      </w:r>
      <w:r w:rsidR="00633F5A" w:rsidRPr="009644E7">
        <w:rPr>
          <w:b/>
          <w:sz w:val="28"/>
          <w:szCs w:val="28"/>
        </w:rPr>
        <w:t>1 245 363,4</w:t>
      </w:r>
      <w:r w:rsidRPr="009644E7">
        <w:rPr>
          <w:sz w:val="28"/>
          <w:szCs w:val="28"/>
        </w:rPr>
        <w:t xml:space="preserve"> тыс. леев.</w:t>
      </w:r>
    </w:p>
    <w:p w14:paraId="35D5F851" w14:textId="30A52D80" w:rsidR="00EC5D4E" w:rsidRPr="009644E7" w:rsidRDefault="00EC5D4E" w:rsidP="00DF4254">
      <w:pPr>
        <w:pStyle w:val="a5"/>
        <w:spacing w:line="276" w:lineRule="auto"/>
        <w:ind w:left="0" w:firstLine="709"/>
        <w:jc w:val="both"/>
        <w:rPr>
          <w:sz w:val="28"/>
          <w:szCs w:val="28"/>
        </w:rPr>
      </w:pPr>
      <w:r w:rsidRPr="009644E7">
        <w:rPr>
          <w:sz w:val="28"/>
          <w:szCs w:val="28"/>
        </w:rPr>
        <w:t>Динамика расходов муниципального бюджета на 20</w:t>
      </w:r>
      <w:r w:rsidR="00D20226" w:rsidRPr="009644E7">
        <w:rPr>
          <w:sz w:val="28"/>
          <w:szCs w:val="28"/>
        </w:rPr>
        <w:t>2</w:t>
      </w:r>
      <w:r w:rsidR="009644E7" w:rsidRPr="009644E7">
        <w:rPr>
          <w:sz w:val="28"/>
          <w:szCs w:val="28"/>
        </w:rPr>
        <w:t>4</w:t>
      </w:r>
      <w:r w:rsidRPr="009644E7">
        <w:rPr>
          <w:sz w:val="28"/>
          <w:szCs w:val="28"/>
        </w:rPr>
        <w:t>-202</w:t>
      </w:r>
      <w:r w:rsidR="009644E7" w:rsidRPr="009644E7">
        <w:rPr>
          <w:sz w:val="28"/>
          <w:szCs w:val="28"/>
        </w:rPr>
        <w:t>5</w:t>
      </w:r>
      <w:r w:rsidRPr="009644E7">
        <w:rPr>
          <w:sz w:val="28"/>
          <w:szCs w:val="28"/>
        </w:rPr>
        <w:t xml:space="preserve"> годы и проект на 202</w:t>
      </w:r>
      <w:r w:rsidR="009644E7" w:rsidRPr="009644E7">
        <w:rPr>
          <w:sz w:val="28"/>
          <w:szCs w:val="28"/>
        </w:rPr>
        <w:t>6</w:t>
      </w:r>
      <w:r w:rsidRPr="009644E7">
        <w:rPr>
          <w:sz w:val="28"/>
          <w:szCs w:val="28"/>
        </w:rPr>
        <w:t xml:space="preserve"> год представлены в следующей таблице:</w:t>
      </w:r>
    </w:p>
    <w:p w14:paraId="6CA40959" w14:textId="00C2481C" w:rsidR="00EC5D4E" w:rsidRPr="00EB1192" w:rsidRDefault="00EC5D4E" w:rsidP="00EC5D4E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12"/>
        </w:rPr>
      </w:pPr>
      <w:proofErr w:type="spellStart"/>
      <w:proofErr w:type="gramStart"/>
      <w:r w:rsidRPr="00EB1192">
        <w:rPr>
          <w:rFonts w:ascii="Times New Roman" w:hAnsi="Times New Roman" w:cs="Times New Roman"/>
          <w:sz w:val="20"/>
          <w:szCs w:val="12"/>
        </w:rPr>
        <w:t>тыс.леев</w:t>
      </w:r>
      <w:proofErr w:type="spellEnd"/>
      <w:proofErr w:type="gramEnd"/>
    </w:p>
    <w:tbl>
      <w:tblPr>
        <w:tblStyle w:val="-461"/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993"/>
        <w:gridCol w:w="1134"/>
        <w:gridCol w:w="992"/>
        <w:gridCol w:w="992"/>
        <w:gridCol w:w="851"/>
        <w:gridCol w:w="992"/>
        <w:gridCol w:w="850"/>
        <w:gridCol w:w="993"/>
        <w:gridCol w:w="992"/>
      </w:tblGrid>
      <w:tr w:rsidR="004A1B2B" w:rsidRPr="004A1B2B" w14:paraId="477EA8B5" w14:textId="77777777" w:rsidTr="006035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 w:val="restart"/>
            <w:tcBorders>
              <w:right w:val="single" w:sz="4" w:space="0" w:color="auto"/>
            </w:tcBorders>
            <w:shd w:val="clear" w:color="auto" w:fill="D6E3BC" w:themeFill="accent3" w:themeFillTint="66"/>
          </w:tcPr>
          <w:p w14:paraId="6C0797EF" w14:textId="77777777" w:rsidR="00CA17B5" w:rsidRPr="00603597" w:rsidRDefault="00CA17B5" w:rsidP="00A7212A">
            <w:pPr>
              <w:spacing w:line="276" w:lineRule="auto"/>
              <w:ind w:left="-104" w:right="-112"/>
              <w:jc w:val="both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A5CAEB9" w14:textId="77777777" w:rsidR="00CA17B5" w:rsidRPr="00603597" w:rsidRDefault="00CA17B5" w:rsidP="0048067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</w:p>
          <w:p w14:paraId="50A7D5A2" w14:textId="27B64E27" w:rsidR="00CA17B5" w:rsidRPr="00603597" w:rsidRDefault="00CA17B5" w:rsidP="00A7212A">
            <w:pPr>
              <w:spacing w:line="276" w:lineRule="auto"/>
              <w:ind w:left="-113" w:right="-10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603597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Исполнено     </w:t>
            </w:r>
            <w:r w:rsidRPr="00603597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  <w:t xml:space="preserve"> 20</w:t>
            </w:r>
            <w:r w:rsidRPr="00603597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2</w:t>
            </w:r>
            <w:r w:rsidR="00603597" w:rsidRPr="00603597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4</w:t>
            </w:r>
          </w:p>
          <w:p w14:paraId="51BB8D61" w14:textId="77777777" w:rsidR="00CA17B5" w:rsidRPr="00603597" w:rsidRDefault="00CA17B5" w:rsidP="0048067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32BA0CD" w14:textId="77777777" w:rsidR="00CA17B5" w:rsidRPr="00603597" w:rsidRDefault="00CA17B5" w:rsidP="0048067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ro-RO"/>
              </w:rPr>
            </w:pPr>
          </w:p>
          <w:p w14:paraId="5BC494CA" w14:textId="743AB610" w:rsidR="00CA17B5" w:rsidRPr="00603597" w:rsidRDefault="00CA17B5" w:rsidP="0048067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proofErr w:type="gramStart"/>
            <w:r w:rsidRPr="00603597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Утвержде</w:t>
            </w:r>
            <w:proofErr w:type="spellEnd"/>
            <w:proofErr w:type="gramEnd"/>
            <w:r w:rsidR="00247822" w:rsidRPr="00603597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Pr="00603597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но </w:t>
            </w:r>
            <w:r w:rsidRPr="00603597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ro-RO"/>
              </w:rPr>
              <w:t>202</w:t>
            </w:r>
            <w:r w:rsidR="00603597" w:rsidRPr="00603597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5</w:t>
            </w:r>
          </w:p>
          <w:p w14:paraId="1F8CEBB1" w14:textId="77777777" w:rsidR="00CA17B5" w:rsidRPr="00603597" w:rsidRDefault="00CA17B5" w:rsidP="00A7212A">
            <w:pPr>
              <w:spacing w:line="276" w:lineRule="auto"/>
              <w:ind w:left="-101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C3AA4C3" w14:textId="77777777" w:rsidR="00CA17B5" w:rsidRPr="00603597" w:rsidRDefault="00CA17B5" w:rsidP="0048067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</w:p>
          <w:p w14:paraId="6E1C9AC6" w14:textId="07C26024" w:rsidR="00CA17B5" w:rsidRPr="00603597" w:rsidRDefault="00CA17B5" w:rsidP="00A7212A">
            <w:pPr>
              <w:spacing w:line="276" w:lineRule="auto"/>
              <w:ind w:left="-153" w:right="-112" w:firstLine="4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ro-RO"/>
              </w:rPr>
            </w:pPr>
            <w:r w:rsidRPr="00603597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Уточнено на</w:t>
            </w:r>
            <w:r w:rsidRPr="00603597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ro-RO"/>
              </w:rPr>
              <w:t xml:space="preserve"> 30.0</w:t>
            </w:r>
            <w:r w:rsidRPr="00603597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9</w:t>
            </w:r>
            <w:r w:rsidRPr="00603597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ro-RO"/>
              </w:rPr>
              <w:t>.202</w:t>
            </w:r>
            <w:r w:rsidR="00603597" w:rsidRPr="00603597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5</w:t>
            </w:r>
          </w:p>
          <w:p w14:paraId="5A6A8FBF" w14:textId="77777777" w:rsidR="00CA17B5" w:rsidRPr="00603597" w:rsidRDefault="00CA17B5" w:rsidP="0048067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51968EE" w14:textId="77777777" w:rsidR="00CA17B5" w:rsidRPr="00603597" w:rsidRDefault="00CA17B5" w:rsidP="0048067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</w:pPr>
          </w:p>
          <w:p w14:paraId="7ADB446E" w14:textId="5877749E" w:rsidR="00CA17B5" w:rsidRPr="00603597" w:rsidRDefault="00CA17B5" w:rsidP="0048067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603597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Проект</w:t>
            </w:r>
            <w:r w:rsidRPr="00603597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  <w:t xml:space="preserve"> 202</w:t>
            </w:r>
            <w:r w:rsidR="00603597" w:rsidRPr="00603597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6</w:t>
            </w:r>
          </w:p>
          <w:p w14:paraId="48DD2539" w14:textId="77777777" w:rsidR="00CA17B5" w:rsidRPr="00603597" w:rsidRDefault="00CA17B5" w:rsidP="0048067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6E9DFE2" w14:textId="5775C376" w:rsidR="00CA17B5" w:rsidRPr="00603597" w:rsidRDefault="00CA17B5" w:rsidP="00CA17B5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ro-RO"/>
              </w:rPr>
            </w:pPr>
            <w:r w:rsidRPr="00603597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Отклонения </w:t>
            </w:r>
            <w:r w:rsidRPr="00603597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en-US"/>
              </w:rPr>
              <w:t>202</w:t>
            </w:r>
            <w:r w:rsidR="00603597" w:rsidRPr="00603597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6</w:t>
            </w:r>
            <w:r w:rsidRPr="00603597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en-US"/>
              </w:rPr>
              <w:t xml:space="preserve"> </w:t>
            </w:r>
            <w:r w:rsidRPr="00603597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к</w:t>
            </w:r>
            <w:r w:rsidRPr="00603597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en-US"/>
              </w:rPr>
              <w:t>: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</w:tcBorders>
            <w:shd w:val="clear" w:color="auto" w:fill="D6E3BC" w:themeFill="accent3" w:themeFillTint="66"/>
          </w:tcPr>
          <w:p w14:paraId="353EDBAF" w14:textId="1B490179" w:rsidR="00CA17B5" w:rsidRPr="00603597" w:rsidRDefault="00CA17B5" w:rsidP="00D06C1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ro-RO"/>
              </w:rPr>
            </w:pPr>
            <w:r w:rsidRPr="00603597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Отклонения</w:t>
            </w:r>
            <w:r w:rsidRPr="00603597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ro-RO"/>
              </w:rPr>
              <w:t xml:space="preserve"> 202</w:t>
            </w:r>
            <w:r w:rsidR="00603597" w:rsidRPr="00603597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6</w:t>
            </w:r>
            <w:r w:rsidRPr="00603597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 </w:t>
            </w:r>
            <w:r w:rsidRPr="00603597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ro-RO"/>
              </w:rPr>
              <w:t xml:space="preserve">(%) </w:t>
            </w:r>
            <w:r w:rsidRPr="00603597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к</w:t>
            </w:r>
            <w:r w:rsidRPr="00603597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ro-RO"/>
              </w:rPr>
              <w:t>:</w:t>
            </w:r>
          </w:p>
        </w:tc>
      </w:tr>
      <w:tr w:rsidR="004A1B2B" w:rsidRPr="004A1B2B" w14:paraId="5D01C490" w14:textId="77777777" w:rsidTr="008515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611B0351" w14:textId="77777777" w:rsidR="00D06C17" w:rsidRPr="00603597" w:rsidRDefault="00D06C17" w:rsidP="00D06C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645B12EA" w14:textId="77777777" w:rsidR="00D06C17" w:rsidRPr="00603597" w:rsidRDefault="00D06C17" w:rsidP="00D06C1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14F188B5" w14:textId="77777777" w:rsidR="00D06C17" w:rsidRPr="00603597" w:rsidRDefault="00D06C17" w:rsidP="00D06C1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1116383C" w14:textId="77777777" w:rsidR="00D06C17" w:rsidRPr="00603597" w:rsidRDefault="00D06C17" w:rsidP="00D06C1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1C781D48" w14:textId="77777777" w:rsidR="00D06C17" w:rsidRPr="00603597" w:rsidRDefault="00D06C17" w:rsidP="00D06C1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47081192" w14:textId="1A50E11B" w:rsidR="00D06C17" w:rsidRPr="00603597" w:rsidRDefault="00D06C17" w:rsidP="00A7212A">
            <w:pPr>
              <w:spacing w:line="276" w:lineRule="auto"/>
              <w:ind w:left="-109" w:righ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603597">
              <w:rPr>
                <w:rFonts w:ascii="Times New Roman" w:hAnsi="Times New Roman" w:cs="Times New Roman"/>
                <w:sz w:val="16"/>
                <w:szCs w:val="16"/>
              </w:rPr>
              <w:t xml:space="preserve">Исполнено </w:t>
            </w:r>
            <w:r w:rsidRPr="0060359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 </w:t>
            </w:r>
            <w:r w:rsidR="00DB7236" w:rsidRPr="00603597">
              <w:rPr>
                <w:rFonts w:ascii="Times New Roman" w:hAnsi="Times New Roman" w:cs="Times New Roman"/>
                <w:sz w:val="16"/>
                <w:szCs w:val="16"/>
              </w:rPr>
              <w:t xml:space="preserve"> 202</w:t>
            </w:r>
            <w:r w:rsidR="00603597" w:rsidRPr="0060359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1B96F3A5" w14:textId="2B474CA4" w:rsidR="00D06C17" w:rsidRPr="00603597" w:rsidRDefault="00D06C17" w:rsidP="00A7212A">
            <w:pPr>
              <w:spacing w:line="276" w:lineRule="auto"/>
              <w:ind w:left="-111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603597">
              <w:rPr>
                <w:rFonts w:ascii="Times New Roman" w:hAnsi="Times New Roman" w:cs="Times New Roman"/>
                <w:sz w:val="16"/>
                <w:szCs w:val="16"/>
              </w:rPr>
              <w:t>Утверждено</w:t>
            </w:r>
            <w:r w:rsidRPr="0060359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   </w:t>
            </w:r>
            <w:r w:rsidR="00DB7236" w:rsidRPr="00603597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603597" w:rsidRPr="006035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090DC01C" w14:textId="563F7375" w:rsidR="00D06C17" w:rsidRPr="00603597" w:rsidRDefault="00DB7236" w:rsidP="00A7212A">
            <w:pPr>
              <w:spacing w:line="276" w:lineRule="auto"/>
              <w:ind w:left="-111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03597">
              <w:rPr>
                <w:rFonts w:ascii="Times New Roman" w:hAnsi="Times New Roman" w:cs="Times New Roman"/>
                <w:sz w:val="16"/>
                <w:szCs w:val="16"/>
              </w:rPr>
              <w:t>Уточненому</w:t>
            </w:r>
            <w:proofErr w:type="spellEnd"/>
            <w:r w:rsidRPr="00603597">
              <w:rPr>
                <w:rFonts w:ascii="Times New Roman" w:hAnsi="Times New Roman" w:cs="Times New Roman"/>
                <w:sz w:val="16"/>
                <w:szCs w:val="16"/>
              </w:rPr>
              <w:t xml:space="preserve"> плану 202</w:t>
            </w:r>
            <w:r w:rsidR="00603597" w:rsidRPr="006035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6F8FAA5E" w14:textId="1DCEF207" w:rsidR="00D06C17" w:rsidRPr="00603597" w:rsidRDefault="00D06C17" w:rsidP="00A7212A">
            <w:pPr>
              <w:spacing w:line="276" w:lineRule="auto"/>
              <w:ind w:left="-108" w:right="-11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603597">
              <w:rPr>
                <w:rFonts w:ascii="Times New Roman" w:hAnsi="Times New Roman" w:cs="Times New Roman"/>
                <w:sz w:val="16"/>
                <w:szCs w:val="16"/>
              </w:rPr>
              <w:t xml:space="preserve">Исполнено </w:t>
            </w:r>
            <w:r w:rsidRPr="0060359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 </w:t>
            </w:r>
            <w:r w:rsidR="00DB7236" w:rsidRPr="00603597">
              <w:rPr>
                <w:rFonts w:ascii="Times New Roman" w:hAnsi="Times New Roman" w:cs="Times New Roman"/>
                <w:sz w:val="16"/>
                <w:szCs w:val="16"/>
              </w:rPr>
              <w:t xml:space="preserve"> 202</w:t>
            </w:r>
            <w:r w:rsidR="00603597" w:rsidRPr="0060359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7587BAD3" w14:textId="3A5E74B6" w:rsidR="00D06C17" w:rsidRPr="00603597" w:rsidRDefault="00D06C17" w:rsidP="00A7212A">
            <w:pPr>
              <w:spacing w:line="276" w:lineRule="auto"/>
              <w:ind w:lef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603597">
              <w:rPr>
                <w:rFonts w:ascii="Times New Roman" w:hAnsi="Times New Roman" w:cs="Times New Roman"/>
                <w:sz w:val="16"/>
                <w:szCs w:val="16"/>
              </w:rPr>
              <w:t>Утверждено</w:t>
            </w:r>
            <w:r w:rsidRPr="0060359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   </w:t>
            </w:r>
            <w:r w:rsidR="00DB7236" w:rsidRPr="00603597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603597" w:rsidRPr="006035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73173965" w14:textId="05D905F6" w:rsidR="00D06C17" w:rsidRPr="00603597" w:rsidRDefault="00DB7236" w:rsidP="00D06C1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03597">
              <w:rPr>
                <w:rFonts w:ascii="Times New Roman" w:hAnsi="Times New Roman" w:cs="Times New Roman"/>
                <w:sz w:val="16"/>
                <w:szCs w:val="16"/>
              </w:rPr>
              <w:t>Уточненому</w:t>
            </w:r>
            <w:proofErr w:type="spellEnd"/>
            <w:r w:rsidRPr="00603597">
              <w:rPr>
                <w:rFonts w:ascii="Times New Roman" w:hAnsi="Times New Roman" w:cs="Times New Roman"/>
                <w:sz w:val="16"/>
                <w:szCs w:val="16"/>
              </w:rPr>
              <w:t xml:space="preserve"> плану 202</w:t>
            </w:r>
            <w:r w:rsidR="00603597" w:rsidRPr="006035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4A1B2B" w:rsidRPr="004A1B2B" w14:paraId="18B553C6" w14:textId="77777777" w:rsidTr="0085154D">
        <w:trPr>
          <w:trHeight w:val="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14:paraId="27DE9F4E" w14:textId="77777777" w:rsidR="00EC5D4E" w:rsidRPr="00603597" w:rsidRDefault="00EC5D4E" w:rsidP="009660D6">
            <w:pPr>
              <w:spacing w:line="276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9248C2" w14:textId="47737AAD" w:rsidR="00EC5D4E" w:rsidRPr="00603597" w:rsidRDefault="00EC5D4E" w:rsidP="009660D6">
            <w:pPr>
              <w:spacing w:line="276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03597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7947F0" w:rsidRPr="00603597">
              <w:rPr>
                <w:rFonts w:ascii="Times New Roman" w:hAnsi="Times New Roman" w:cs="Times New Roman"/>
                <w:sz w:val="18"/>
                <w:szCs w:val="18"/>
              </w:rPr>
              <w:t>асходы</w:t>
            </w:r>
            <w:r w:rsidRPr="00603597">
              <w:rPr>
                <w:rFonts w:ascii="Times New Roman" w:hAnsi="Times New Roman" w:cs="Times New Roman"/>
                <w:sz w:val="18"/>
                <w:szCs w:val="18"/>
              </w:rPr>
              <w:t>,всего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14:paraId="60FDF0A6" w14:textId="5FC83883" w:rsidR="00EC5D4E" w:rsidRPr="00603597" w:rsidRDefault="00603597" w:rsidP="00E5414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1 114 563,5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14:paraId="0905F6A9" w14:textId="434F26CA" w:rsidR="00EC5D4E" w:rsidRPr="00603597" w:rsidRDefault="00603597" w:rsidP="00E5414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1 180 557,8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14:paraId="44D46984" w14:textId="3D4132DB" w:rsidR="00EC5D4E" w:rsidRPr="00154279" w:rsidRDefault="00154279" w:rsidP="00E5414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1 205 583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14:paraId="23E0C8AB" w14:textId="664ACB9A" w:rsidR="00EC5D4E" w:rsidRPr="00603597" w:rsidRDefault="00603597" w:rsidP="00A7212A">
            <w:pPr>
              <w:tabs>
                <w:tab w:val="center" w:pos="388"/>
              </w:tabs>
              <w:spacing w:line="276" w:lineRule="auto"/>
              <w:ind w:left="-113" w:right="-10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1 245 363,4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14:paraId="017F0830" w14:textId="39088CAD" w:rsidR="00EC5D4E" w:rsidRPr="00603597" w:rsidRDefault="00603597" w:rsidP="001A6B2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130 799,9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14:paraId="0169D888" w14:textId="5C325CD7" w:rsidR="00EC5D4E" w:rsidRPr="00603597" w:rsidRDefault="00603597" w:rsidP="001A6B25">
            <w:pPr>
              <w:tabs>
                <w:tab w:val="left" w:pos="426"/>
                <w:tab w:val="center" w:pos="88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64 805,6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14:paraId="54A48AA2" w14:textId="722DC192" w:rsidR="00EC5D4E" w:rsidRPr="00603597" w:rsidRDefault="00154279" w:rsidP="001A6B25">
            <w:pPr>
              <w:tabs>
                <w:tab w:val="left" w:pos="426"/>
                <w:tab w:val="center" w:pos="88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39 779,7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14:paraId="47675B27" w14:textId="3432CEEF" w:rsidR="00EC5D4E" w:rsidRPr="00603597" w:rsidRDefault="00603597" w:rsidP="00E5414C">
            <w:pPr>
              <w:tabs>
                <w:tab w:val="left" w:pos="426"/>
                <w:tab w:val="center" w:pos="88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111,7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14:paraId="6320C0C8" w14:textId="1F81B5DD" w:rsidR="00EC5D4E" w:rsidRPr="00603597" w:rsidRDefault="00603597" w:rsidP="00E5414C">
            <w:pPr>
              <w:tabs>
                <w:tab w:val="left" w:pos="426"/>
                <w:tab w:val="center" w:pos="88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105,</w:t>
            </w:r>
            <w:r w:rsidR="002E67CD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14:paraId="7A909BC8" w14:textId="400A800A" w:rsidR="00EC5D4E" w:rsidRPr="00603597" w:rsidRDefault="00154279" w:rsidP="00E5414C">
            <w:pPr>
              <w:tabs>
                <w:tab w:val="left" w:pos="426"/>
                <w:tab w:val="center" w:pos="88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103,2</w:t>
            </w:r>
          </w:p>
        </w:tc>
      </w:tr>
    </w:tbl>
    <w:p w14:paraId="7F5BA02D" w14:textId="77777777" w:rsidR="00EC5D4E" w:rsidRPr="004A1B2B" w:rsidRDefault="00EC5D4E" w:rsidP="00EC5D4E">
      <w:pPr>
        <w:spacing w:after="0"/>
        <w:ind w:firstLine="567"/>
        <w:jc w:val="both"/>
        <w:rPr>
          <w:rFonts w:ascii="Times New Roman" w:hAnsi="Times New Roman" w:cs="Times New Roman"/>
          <w:b/>
          <w:color w:val="C0504D" w:themeColor="accent2"/>
          <w:sz w:val="12"/>
          <w:szCs w:val="12"/>
          <w:lang w:val="ro-RO"/>
        </w:rPr>
      </w:pPr>
    </w:p>
    <w:p w14:paraId="65222711" w14:textId="77777777" w:rsidR="00EC5D4E" w:rsidRPr="0085154D" w:rsidRDefault="00EC5D4E" w:rsidP="002478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54D">
        <w:rPr>
          <w:rFonts w:ascii="Times New Roman" w:hAnsi="Times New Roman" w:cs="Times New Roman"/>
          <w:sz w:val="28"/>
          <w:szCs w:val="28"/>
        </w:rPr>
        <w:t xml:space="preserve">Расходная часть бюджета разработана исходя из финансовых возможностей муниципального бюджета. На оценку запланированных ассигнований повлиял предельный уровень следующих доходных источников: </w:t>
      </w:r>
    </w:p>
    <w:p w14:paraId="6A41A132" w14:textId="3F258EC0" w:rsidR="00EC5D4E" w:rsidRPr="0085154D" w:rsidRDefault="009C3D49" w:rsidP="00247822">
      <w:pPr>
        <w:pStyle w:val="af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5154D">
        <w:rPr>
          <w:rFonts w:ascii="Times New Roman" w:hAnsi="Times New Roman" w:cs="Times New Roman"/>
          <w:sz w:val="28"/>
          <w:szCs w:val="28"/>
        </w:rPr>
        <w:t>-т</w:t>
      </w:r>
      <w:r w:rsidR="00EC5D4E" w:rsidRPr="0085154D">
        <w:rPr>
          <w:rFonts w:ascii="Times New Roman" w:hAnsi="Times New Roman" w:cs="Times New Roman"/>
          <w:sz w:val="28"/>
          <w:szCs w:val="28"/>
          <w:lang w:val="ro-RO"/>
        </w:rPr>
        <w:t xml:space="preserve">рансферы специального назначения из государственного </w:t>
      </w:r>
      <w:r w:rsidR="006D38B4" w:rsidRPr="0085154D">
        <w:rPr>
          <w:rFonts w:ascii="Times New Roman" w:hAnsi="Times New Roman" w:cs="Times New Roman"/>
          <w:sz w:val="28"/>
          <w:szCs w:val="28"/>
          <w:lang w:val="ro-RO"/>
        </w:rPr>
        <w:t>бюджета</w:t>
      </w:r>
      <w:r w:rsidR="006D38B4" w:rsidRPr="0085154D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85154D" w:rsidRPr="0085154D">
        <w:rPr>
          <w:rFonts w:ascii="Times New Roman" w:hAnsi="Times New Roman" w:cs="Times New Roman"/>
          <w:sz w:val="28"/>
          <w:szCs w:val="28"/>
        </w:rPr>
        <w:t xml:space="preserve">    792 435,5</w:t>
      </w:r>
      <w:r w:rsidR="00556549" w:rsidRPr="0085154D">
        <w:rPr>
          <w:rFonts w:ascii="Times New Roman" w:hAnsi="Times New Roman" w:cs="Times New Roman"/>
          <w:sz w:val="28"/>
          <w:szCs w:val="28"/>
        </w:rPr>
        <w:t xml:space="preserve"> </w:t>
      </w:r>
      <w:r w:rsidR="00556549" w:rsidRPr="0085154D">
        <w:rPr>
          <w:rFonts w:ascii="Times New Roman" w:hAnsi="Times New Roman" w:cs="Times New Roman"/>
          <w:sz w:val="28"/>
          <w:szCs w:val="28"/>
          <w:lang w:val="ro-RO"/>
        </w:rPr>
        <w:t>тыс.</w:t>
      </w:r>
      <w:r w:rsidR="003B2D4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56549" w:rsidRPr="0085154D">
        <w:rPr>
          <w:rFonts w:ascii="Times New Roman" w:hAnsi="Times New Roman" w:cs="Times New Roman"/>
          <w:sz w:val="28"/>
          <w:szCs w:val="28"/>
          <w:lang w:val="ro-RO"/>
        </w:rPr>
        <w:t>леев</w:t>
      </w:r>
      <w:r w:rsidR="00896AC5" w:rsidRPr="0085154D">
        <w:rPr>
          <w:rFonts w:ascii="Times New Roman" w:hAnsi="Times New Roman" w:cs="Times New Roman"/>
          <w:sz w:val="28"/>
          <w:szCs w:val="28"/>
        </w:rPr>
        <w:t xml:space="preserve"> или </w:t>
      </w:r>
      <w:r w:rsidR="0085154D" w:rsidRPr="0085154D">
        <w:rPr>
          <w:rFonts w:ascii="Times New Roman" w:hAnsi="Times New Roman" w:cs="Times New Roman"/>
          <w:sz w:val="28"/>
          <w:szCs w:val="28"/>
        </w:rPr>
        <w:t>64,4</w:t>
      </w:r>
      <w:r w:rsidR="00556549" w:rsidRPr="0085154D">
        <w:rPr>
          <w:rFonts w:ascii="Times New Roman" w:hAnsi="Times New Roman" w:cs="Times New Roman"/>
          <w:sz w:val="28"/>
          <w:szCs w:val="28"/>
        </w:rPr>
        <w:t>% от объема расходов бюджета</w:t>
      </w:r>
      <w:r w:rsidR="00EC5D4E" w:rsidRPr="0085154D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72D1FC30" w14:textId="5632054C" w:rsidR="00EC5D4E" w:rsidRPr="0085154D" w:rsidRDefault="009C3D49" w:rsidP="00247822">
      <w:pPr>
        <w:pStyle w:val="af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5154D">
        <w:rPr>
          <w:rFonts w:ascii="Times New Roman" w:hAnsi="Times New Roman" w:cs="Times New Roman"/>
          <w:sz w:val="28"/>
          <w:szCs w:val="28"/>
        </w:rPr>
        <w:t>- ф</w:t>
      </w:r>
      <w:r w:rsidR="00EC5D4E" w:rsidRPr="0085154D">
        <w:rPr>
          <w:rFonts w:ascii="Times New Roman" w:hAnsi="Times New Roman" w:cs="Times New Roman"/>
          <w:sz w:val="28"/>
          <w:szCs w:val="28"/>
          <w:lang w:val="ro-RO"/>
        </w:rPr>
        <w:t xml:space="preserve">инансирование расходов собственной </w:t>
      </w:r>
      <w:r w:rsidR="006D38B4" w:rsidRPr="0085154D">
        <w:rPr>
          <w:rFonts w:ascii="Times New Roman" w:hAnsi="Times New Roman" w:cs="Times New Roman"/>
          <w:sz w:val="28"/>
          <w:szCs w:val="28"/>
          <w:lang w:val="ro-RO"/>
        </w:rPr>
        <w:t>компетенции</w:t>
      </w:r>
      <w:r w:rsidR="006D38B4" w:rsidRPr="0085154D">
        <w:rPr>
          <w:rFonts w:ascii="Times New Roman" w:hAnsi="Times New Roman" w:cs="Times New Roman"/>
          <w:sz w:val="28"/>
          <w:szCs w:val="28"/>
        </w:rPr>
        <w:t xml:space="preserve"> в</w:t>
      </w:r>
      <w:r w:rsidR="00EC5D4E" w:rsidRPr="0085154D">
        <w:rPr>
          <w:rFonts w:ascii="Times New Roman" w:hAnsi="Times New Roman" w:cs="Times New Roman"/>
          <w:sz w:val="28"/>
          <w:szCs w:val="28"/>
          <w:lang w:val="ro-RO"/>
        </w:rPr>
        <w:t xml:space="preserve"> сумме</w:t>
      </w:r>
      <w:r w:rsidRPr="0085154D">
        <w:rPr>
          <w:rFonts w:ascii="Times New Roman" w:hAnsi="Times New Roman" w:cs="Times New Roman"/>
          <w:sz w:val="28"/>
          <w:szCs w:val="28"/>
        </w:rPr>
        <w:t xml:space="preserve"> </w:t>
      </w:r>
      <w:r w:rsidR="0085154D" w:rsidRPr="0085154D">
        <w:rPr>
          <w:rFonts w:ascii="Times New Roman" w:hAnsi="Times New Roman" w:cs="Times New Roman"/>
          <w:sz w:val="28"/>
          <w:szCs w:val="28"/>
        </w:rPr>
        <w:t>452 927,9</w:t>
      </w:r>
      <w:r w:rsidR="00EC5D4E" w:rsidRPr="0085154D">
        <w:rPr>
          <w:rFonts w:ascii="Times New Roman" w:hAnsi="Times New Roman" w:cs="Times New Roman"/>
          <w:sz w:val="28"/>
          <w:szCs w:val="28"/>
          <w:lang w:val="ro-RO"/>
        </w:rPr>
        <w:t xml:space="preserve"> тыс.</w:t>
      </w:r>
      <w:r w:rsidR="003B2D4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C5D4E" w:rsidRPr="0085154D">
        <w:rPr>
          <w:rFonts w:ascii="Times New Roman" w:hAnsi="Times New Roman" w:cs="Times New Roman"/>
          <w:sz w:val="28"/>
          <w:szCs w:val="28"/>
          <w:lang w:val="ro-RO"/>
        </w:rPr>
        <w:t xml:space="preserve">леев, что составляет </w:t>
      </w:r>
      <w:r w:rsidR="0085154D" w:rsidRPr="0085154D">
        <w:rPr>
          <w:rFonts w:ascii="Times New Roman" w:hAnsi="Times New Roman" w:cs="Times New Roman"/>
          <w:sz w:val="28"/>
          <w:szCs w:val="28"/>
        </w:rPr>
        <w:t>35,6</w:t>
      </w:r>
      <w:r w:rsidR="00EC5D4E" w:rsidRPr="0085154D">
        <w:rPr>
          <w:rFonts w:ascii="Times New Roman" w:hAnsi="Times New Roman" w:cs="Times New Roman"/>
          <w:sz w:val="28"/>
          <w:szCs w:val="28"/>
          <w:lang w:val="ro-RO"/>
        </w:rPr>
        <w:t>% от объема расходов муниципального бюджета</w:t>
      </w:r>
      <w:r w:rsidR="00EC5D4E" w:rsidRPr="0085154D">
        <w:rPr>
          <w:rFonts w:ascii="Times New Roman" w:hAnsi="Times New Roman" w:cs="Times New Roman"/>
          <w:sz w:val="28"/>
          <w:szCs w:val="28"/>
        </w:rPr>
        <w:t>.</w:t>
      </w:r>
    </w:p>
    <w:p w14:paraId="7CC4B565" w14:textId="57A7B78A" w:rsidR="00EC5D4E" w:rsidRPr="0085154D" w:rsidRDefault="00EC5D4E" w:rsidP="00247822">
      <w:pPr>
        <w:pStyle w:val="af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5154D">
        <w:rPr>
          <w:rFonts w:ascii="Times New Roman" w:hAnsi="Times New Roman" w:cs="Times New Roman"/>
          <w:sz w:val="28"/>
          <w:szCs w:val="28"/>
        </w:rPr>
        <w:t xml:space="preserve">Расходная часть </w:t>
      </w:r>
      <w:r w:rsidRPr="0085154D">
        <w:rPr>
          <w:rFonts w:ascii="Times New Roman" w:hAnsi="Times New Roman" w:cs="Times New Roman"/>
          <w:sz w:val="28"/>
          <w:szCs w:val="28"/>
          <w:lang w:val="ro-RO"/>
        </w:rPr>
        <w:t>проекта муниципального бюджета разработана на основе конкретных программ и сосредоточена на достижении целей муниципальной политики в области экономики и финансов.</w:t>
      </w:r>
    </w:p>
    <w:p w14:paraId="216FDC8E" w14:textId="6A8D5D8C" w:rsidR="00EC5D4E" w:rsidRPr="0085154D" w:rsidRDefault="00EC5D4E" w:rsidP="00247822">
      <w:pPr>
        <w:pStyle w:val="af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5154D">
        <w:rPr>
          <w:rFonts w:ascii="Times New Roman" w:hAnsi="Times New Roman" w:cs="Times New Roman"/>
          <w:sz w:val="28"/>
          <w:szCs w:val="28"/>
          <w:lang w:val="ro-RO"/>
        </w:rPr>
        <w:t>На 202</w:t>
      </w:r>
      <w:r w:rsidR="0085154D" w:rsidRPr="0085154D">
        <w:rPr>
          <w:rFonts w:ascii="Times New Roman" w:hAnsi="Times New Roman" w:cs="Times New Roman"/>
          <w:sz w:val="28"/>
          <w:szCs w:val="28"/>
        </w:rPr>
        <w:t>6</w:t>
      </w:r>
      <w:r w:rsidRPr="0085154D">
        <w:rPr>
          <w:rFonts w:ascii="Times New Roman" w:hAnsi="Times New Roman" w:cs="Times New Roman"/>
          <w:sz w:val="28"/>
          <w:szCs w:val="28"/>
          <w:lang w:val="ro-RO"/>
        </w:rPr>
        <w:t xml:space="preserve"> год были разработаны </w:t>
      </w:r>
      <w:r w:rsidR="00AB1B93" w:rsidRPr="0085154D">
        <w:rPr>
          <w:rFonts w:ascii="Times New Roman" w:hAnsi="Times New Roman" w:cs="Times New Roman"/>
          <w:sz w:val="28"/>
          <w:szCs w:val="28"/>
        </w:rPr>
        <w:t>3</w:t>
      </w:r>
      <w:r w:rsidR="008C37CD" w:rsidRPr="0085154D">
        <w:rPr>
          <w:rFonts w:ascii="Times New Roman" w:hAnsi="Times New Roman" w:cs="Times New Roman"/>
          <w:sz w:val="28"/>
          <w:szCs w:val="28"/>
        </w:rPr>
        <w:t>3</w:t>
      </w:r>
      <w:r w:rsidRPr="0085154D">
        <w:rPr>
          <w:rFonts w:ascii="Times New Roman" w:hAnsi="Times New Roman" w:cs="Times New Roman"/>
          <w:sz w:val="28"/>
          <w:szCs w:val="28"/>
          <w:lang w:val="ro-RO"/>
        </w:rPr>
        <w:t xml:space="preserve"> муниципальн</w:t>
      </w:r>
      <w:proofErr w:type="spellStart"/>
      <w:r w:rsidR="00556549" w:rsidRPr="0085154D">
        <w:rPr>
          <w:rFonts w:ascii="Times New Roman" w:hAnsi="Times New Roman" w:cs="Times New Roman"/>
          <w:sz w:val="28"/>
          <w:szCs w:val="28"/>
        </w:rPr>
        <w:t>ы</w:t>
      </w:r>
      <w:r w:rsidR="00691A16" w:rsidRPr="0085154D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85154D">
        <w:rPr>
          <w:rFonts w:ascii="Times New Roman" w:hAnsi="Times New Roman" w:cs="Times New Roman"/>
          <w:sz w:val="28"/>
          <w:szCs w:val="28"/>
          <w:lang w:val="ro-RO"/>
        </w:rPr>
        <w:t xml:space="preserve"> подпрограмм</w:t>
      </w:r>
      <w:r w:rsidR="00691A16" w:rsidRPr="0085154D">
        <w:rPr>
          <w:rFonts w:ascii="Times New Roman" w:hAnsi="Times New Roman" w:cs="Times New Roman"/>
          <w:sz w:val="28"/>
          <w:szCs w:val="28"/>
        </w:rPr>
        <w:t>ы</w:t>
      </w:r>
      <w:r w:rsidRPr="0085154D">
        <w:rPr>
          <w:rFonts w:ascii="Times New Roman" w:hAnsi="Times New Roman" w:cs="Times New Roman"/>
          <w:sz w:val="28"/>
          <w:szCs w:val="28"/>
          <w:lang w:val="ro-RO"/>
        </w:rPr>
        <w:t>, охватывающ</w:t>
      </w:r>
      <w:proofErr w:type="spellStart"/>
      <w:r w:rsidR="00556549" w:rsidRPr="0085154D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85154D">
        <w:rPr>
          <w:rFonts w:ascii="Times New Roman" w:hAnsi="Times New Roman" w:cs="Times New Roman"/>
          <w:sz w:val="28"/>
          <w:szCs w:val="28"/>
        </w:rPr>
        <w:t xml:space="preserve"> аспекты</w:t>
      </w:r>
      <w:r w:rsidRPr="0085154D">
        <w:rPr>
          <w:rFonts w:ascii="Times New Roman" w:hAnsi="Times New Roman" w:cs="Times New Roman"/>
          <w:sz w:val="28"/>
          <w:szCs w:val="28"/>
          <w:lang w:val="ro-RO"/>
        </w:rPr>
        <w:t xml:space="preserve"> экономи</w:t>
      </w:r>
      <w:proofErr w:type="spellStart"/>
      <w:r w:rsidRPr="0085154D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85154D">
        <w:rPr>
          <w:rFonts w:ascii="Times New Roman" w:hAnsi="Times New Roman" w:cs="Times New Roman"/>
          <w:sz w:val="28"/>
          <w:szCs w:val="28"/>
          <w:lang w:val="ro-RO"/>
        </w:rPr>
        <w:t>, образова</w:t>
      </w:r>
      <w:proofErr w:type="spellStart"/>
      <w:r w:rsidRPr="0085154D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85154D">
        <w:rPr>
          <w:rFonts w:ascii="Times New Roman" w:hAnsi="Times New Roman" w:cs="Times New Roman"/>
          <w:sz w:val="28"/>
          <w:szCs w:val="28"/>
          <w:lang w:val="ro-RO"/>
        </w:rPr>
        <w:t>, культуры, спорт</w:t>
      </w:r>
      <w:r w:rsidRPr="0085154D">
        <w:rPr>
          <w:rFonts w:ascii="Times New Roman" w:hAnsi="Times New Roman" w:cs="Times New Roman"/>
          <w:sz w:val="28"/>
          <w:szCs w:val="28"/>
        </w:rPr>
        <w:t xml:space="preserve">а, </w:t>
      </w:r>
      <w:r w:rsidRPr="0085154D">
        <w:rPr>
          <w:rFonts w:ascii="Times New Roman" w:hAnsi="Times New Roman" w:cs="Times New Roman"/>
          <w:sz w:val="28"/>
          <w:szCs w:val="28"/>
          <w:lang w:val="ro-RO"/>
        </w:rPr>
        <w:t>социальн</w:t>
      </w:r>
      <w:r w:rsidRPr="0085154D">
        <w:rPr>
          <w:rFonts w:ascii="Times New Roman" w:hAnsi="Times New Roman" w:cs="Times New Roman"/>
          <w:sz w:val="28"/>
          <w:szCs w:val="28"/>
        </w:rPr>
        <w:t xml:space="preserve">ой политики </w:t>
      </w:r>
      <w:r w:rsidRPr="0085154D">
        <w:rPr>
          <w:rFonts w:ascii="Times New Roman" w:hAnsi="Times New Roman" w:cs="Times New Roman"/>
          <w:sz w:val="28"/>
          <w:szCs w:val="28"/>
          <w:lang w:val="ro-RO"/>
        </w:rPr>
        <w:t xml:space="preserve"> и управлен</w:t>
      </w:r>
      <w:proofErr w:type="spellStart"/>
      <w:r w:rsidRPr="0085154D">
        <w:rPr>
          <w:rFonts w:ascii="Times New Roman" w:hAnsi="Times New Roman" w:cs="Times New Roman"/>
          <w:sz w:val="28"/>
          <w:szCs w:val="28"/>
        </w:rPr>
        <w:t>ия</w:t>
      </w:r>
      <w:proofErr w:type="spellEnd"/>
      <w:r w:rsidRPr="0085154D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5B6CE69C" w14:textId="77777777" w:rsidR="00EC5D4E" w:rsidRPr="0085154D" w:rsidRDefault="00EC5D4E" w:rsidP="002478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5154D">
        <w:rPr>
          <w:rFonts w:ascii="Times New Roman" w:hAnsi="Times New Roman" w:cs="Times New Roman"/>
          <w:sz w:val="28"/>
          <w:szCs w:val="28"/>
          <w:lang w:val="ro-RO"/>
        </w:rPr>
        <w:t xml:space="preserve">Расходы, распределенные по основным </w:t>
      </w:r>
      <w:r w:rsidR="006D38B4" w:rsidRPr="0085154D">
        <w:rPr>
          <w:rFonts w:ascii="Times New Roman" w:hAnsi="Times New Roman" w:cs="Times New Roman"/>
          <w:sz w:val="28"/>
          <w:szCs w:val="28"/>
          <w:lang w:val="ro-RO"/>
        </w:rPr>
        <w:t xml:space="preserve">группам </w:t>
      </w:r>
      <w:r w:rsidRPr="0085154D">
        <w:rPr>
          <w:rFonts w:ascii="Times New Roman" w:hAnsi="Times New Roman" w:cs="Times New Roman"/>
          <w:sz w:val="28"/>
          <w:szCs w:val="28"/>
          <w:lang w:val="ro-RO"/>
        </w:rPr>
        <w:t xml:space="preserve">и </w:t>
      </w:r>
      <w:r w:rsidR="006D38B4" w:rsidRPr="0085154D">
        <w:rPr>
          <w:rFonts w:ascii="Times New Roman" w:hAnsi="Times New Roman" w:cs="Times New Roman"/>
          <w:sz w:val="28"/>
          <w:szCs w:val="28"/>
          <w:lang w:val="ro-RO"/>
        </w:rPr>
        <w:t xml:space="preserve">программам </w:t>
      </w:r>
      <w:r w:rsidRPr="0085154D">
        <w:rPr>
          <w:rFonts w:ascii="Times New Roman" w:hAnsi="Times New Roman" w:cs="Times New Roman"/>
          <w:sz w:val="28"/>
          <w:szCs w:val="28"/>
          <w:lang w:val="ro-RO"/>
        </w:rPr>
        <w:t xml:space="preserve">в соответствии с бюджетной классификацией, представлены в </w:t>
      </w:r>
      <w:r w:rsidR="0003198A" w:rsidRPr="0085154D">
        <w:rPr>
          <w:rFonts w:ascii="Times New Roman" w:hAnsi="Times New Roman" w:cs="Times New Roman"/>
          <w:sz w:val="28"/>
          <w:szCs w:val="28"/>
        </w:rPr>
        <w:t>п</w:t>
      </w:r>
      <w:r w:rsidRPr="0085154D">
        <w:rPr>
          <w:rFonts w:ascii="Times New Roman" w:hAnsi="Times New Roman" w:cs="Times New Roman"/>
          <w:sz w:val="28"/>
          <w:szCs w:val="28"/>
          <w:lang w:val="ro-RO"/>
        </w:rPr>
        <w:t>риложении №3 проект</w:t>
      </w:r>
      <w:r w:rsidR="0003198A" w:rsidRPr="0085154D">
        <w:rPr>
          <w:rFonts w:ascii="Times New Roman" w:hAnsi="Times New Roman" w:cs="Times New Roman"/>
          <w:sz w:val="28"/>
          <w:szCs w:val="28"/>
        </w:rPr>
        <w:t>а</w:t>
      </w:r>
      <w:r w:rsidRPr="0085154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417D8" w:rsidRPr="0085154D">
        <w:rPr>
          <w:rFonts w:ascii="Times New Roman" w:hAnsi="Times New Roman" w:cs="Times New Roman"/>
          <w:sz w:val="28"/>
          <w:szCs w:val="28"/>
        </w:rPr>
        <w:t>Р</w:t>
      </w:r>
      <w:r w:rsidRPr="0085154D">
        <w:rPr>
          <w:rFonts w:ascii="Times New Roman" w:hAnsi="Times New Roman" w:cs="Times New Roman"/>
          <w:sz w:val="28"/>
          <w:szCs w:val="28"/>
          <w:lang w:val="ro-RO"/>
        </w:rPr>
        <w:t>ешения.</w:t>
      </w:r>
    </w:p>
    <w:p w14:paraId="7BD7E342" w14:textId="690495F7" w:rsidR="00EC5D4E" w:rsidRPr="0085154D" w:rsidRDefault="00EC5D4E" w:rsidP="002478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5154D">
        <w:rPr>
          <w:rFonts w:ascii="Times New Roman" w:hAnsi="Times New Roman" w:cs="Times New Roman"/>
          <w:sz w:val="28"/>
          <w:szCs w:val="28"/>
        </w:rPr>
        <w:t>В аспекте функциональной классификации проектные показатели 202</w:t>
      </w:r>
      <w:r w:rsidR="0085154D" w:rsidRPr="0085154D">
        <w:rPr>
          <w:rFonts w:ascii="Times New Roman" w:hAnsi="Times New Roman" w:cs="Times New Roman"/>
          <w:sz w:val="28"/>
          <w:szCs w:val="28"/>
        </w:rPr>
        <w:t>6</w:t>
      </w:r>
      <w:r w:rsidRPr="0085154D">
        <w:rPr>
          <w:rFonts w:ascii="Times New Roman" w:hAnsi="Times New Roman" w:cs="Times New Roman"/>
          <w:sz w:val="28"/>
          <w:szCs w:val="28"/>
        </w:rPr>
        <w:t xml:space="preserve"> года характеризуются следующими направлениями</w:t>
      </w:r>
      <w:r w:rsidRPr="0085154D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24364D18" w14:textId="55E6F211" w:rsidR="00EC5D4E" w:rsidRPr="0085154D" w:rsidRDefault="00EC5D4E" w:rsidP="00BE47A8">
      <w:pPr>
        <w:pStyle w:val="a5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  <w:lang w:val="ro-RO"/>
        </w:rPr>
      </w:pPr>
      <w:r w:rsidRPr="0085154D">
        <w:rPr>
          <w:sz w:val="28"/>
          <w:szCs w:val="28"/>
          <w:lang w:val="ro-RO"/>
        </w:rPr>
        <w:t>Государственные услуги общего назначения</w:t>
      </w:r>
      <w:r w:rsidRPr="0085154D">
        <w:rPr>
          <w:sz w:val="28"/>
          <w:szCs w:val="28"/>
        </w:rPr>
        <w:t xml:space="preserve"> </w:t>
      </w:r>
      <w:r w:rsidR="0003198A" w:rsidRPr="0085154D">
        <w:rPr>
          <w:sz w:val="28"/>
          <w:szCs w:val="28"/>
          <w:lang w:val="ro-RO"/>
        </w:rPr>
        <w:t>–</w:t>
      </w:r>
      <w:r w:rsidRPr="0085154D">
        <w:rPr>
          <w:sz w:val="28"/>
          <w:szCs w:val="28"/>
        </w:rPr>
        <w:t xml:space="preserve"> </w:t>
      </w:r>
      <w:r w:rsidR="0085154D" w:rsidRPr="0085154D">
        <w:rPr>
          <w:sz w:val="28"/>
          <w:szCs w:val="28"/>
        </w:rPr>
        <w:t>58 999,3</w:t>
      </w:r>
      <w:r w:rsidRPr="0085154D">
        <w:rPr>
          <w:sz w:val="28"/>
          <w:szCs w:val="28"/>
          <w:lang w:val="ro-RO"/>
        </w:rPr>
        <w:t xml:space="preserve"> тыс. леев;</w:t>
      </w:r>
    </w:p>
    <w:p w14:paraId="52385DC5" w14:textId="386B27E3" w:rsidR="00EC5D4E" w:rsidRPr="0085154D" w:rsidRDefault="00EC5D4E" w:rsidP="00BE47A8">
      <w:pPr>
        <w:pStyle w:val="a5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  <w:lang w:val="ro-RO"/>
        </w:rPr>
      </w:pPr>
      <w:r w:rsidRPr="0085154D">
        <w:rPr>
          <w:sz w:val="28"/>
          <w:szCs w:val="28"/>
          <w:lang w:val="ro-RO"/>
        </w:rPr>
        <w:t>Национальная оборона (</w:t>
      </w:r>
      <w:r w:rsidR="00691A16" w:rsidRPr="0085154D">
        <w:rPr>
          <w:sz w:val="28"/>
          <w:szCs w:val="28"/>
        </w:rPr>
        <w:t>В</w:t>
      </w:r>
      <w:r w:rsidRPr="0085154D">
        <w:rPr>
          <w:sz w:val="28"/>
          <w:szCs w:val="28"/>
          <w:lang w:val="ro-RO"/>
        </w:rPr>
        <w:t xml:space="preserve">оенный </w:t>
      </w:r>
      <w:r w:rsidR="00691A16" w:rsidRPr="0085154D">
        <w:rPr>
          <w:sz w:val="28"/>
          <w:szCs w:val="28"/>
        </w:rPr>
        <w:t>Ц</w:t>
      </w:r>
      <w:r w:rsidRPr="0085154D">
        <w:rPr>
          <w:sz w:val="28"/>
          <w:szCs w:val="28"/>
          <w:lang w:val="ro-RO"/>
        </w:rPr>
        <w:t xml:space="preserve">ентр) </w:t>
      </w:r>
      <w:r w:rsidR="00E5414C" w:rsidRPr="0085154D">
        <w:rPr>
          <w:sz w:val="28"/>
          <w:szCs w:val="28"/>
          <w:lang w:val="ro-RO"/>
        </w:rPr>
        <w:t>–</w:t>
      </w:r>
      <w:r w:rsidRPr="0085154D">
        <w:rPr>
          <w:sz w:val="28"/>
          <w:szCs w:val="28"/>
          <w:lang w:val="ro-RO"/>
        </w:rPr>
        <w:t xml:space="preserve"> </w:t>
      </w:r>
      <w:r w:rsidR="00AB1B93" w:rsidRPr="0085154D">
        <w:rPr>
          <w:sz w:val="28"/>
          <w:szCs w:val="28"/>
        </w:rPr>
        <w:t>1</w:t>
      </w:r>
      <w:r w:rsidR="0085154D" w:rsidRPr="0085154D">
        <w:rPr>
          <w:sz w:val="28"/>
          <w:szCs w:val="28"/>
        </w:rPr>
        <w:t> 400,0</w:t>
      </w:r>
      <w:r w:rsidRPr="0085154D">
        <w:rPr>
          <w:sz w:val="28"/>
          <w:szCs w:val="28"/>
          <w:lang w:val="ro-RO"/>
        </w:rPr>
        <w:t xml:space="preserve"> тыс. леев;</w:t>
      </w:r>
    </w:p>
    <w:p w14:paraId="5772366A" w14:textId="2B2ED0EE" w:rsidR="00EC5D4E" w:rsidRPr="0085154D" w:rsidRDefault="00EC5D4E" w:rsidP="00BE47A8">
      <w:pPr>
        <w:pStyle w:val="a5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  <w:lang w:val="ro-RO"/>
        </w:rPr>
      </w:pPr>
      <w:r w:rsidRPr="0085154D">
        <w:rPr>
          <w:sz w:val="28"/>
          <w:szCs w:val="28"/>
          <w:lang w:val="ro-RO"/>
        </w:rPr>
        <w:t>Услуги в области экономики</w:t>
      </w:r>
      <w:r w:rsidRPr="0085154D">
        <w:rPr>
          <w:sz w:val="28"/>
          <w:szCs w:val="28"/>
        </w:rPr>
        <w:t xml:space="preserve"> </w:t>
      </w:r>
      <w:r w:rsidR="0003198A" w:rsidRPr="0085154D">
        <w:rPr>
          <w:sz w:val="28"/>
          <w:szCs w:val="28"/>
        </w:rPr>
        <w:t>–</w:t>
      </w:r>
      <w:r w:rsidRPr="0085154D">
        <w:rPr>
          <w:sz w:val="28"/>
          <w:szCs w:val="28"/>
        </w:rPr>
        <w:t xml:space="preserve"> </w:t>
      </w:r>
      <w:r w:rsidR="0085154D" w:rsidRPr="0085154D">
        <w:rPr>
          <w:sz w:val="28"/>
          <w:szCs w:val="28"/>
        </w:rPr>
        <w:t>191 926,5</w:t>
      </w:r>
      <w:r w:rsidRPr="0085154D">
        <w:rPr>
          <w:sz w:val="28"/>
          <w:szCs w:val="28"/>
          <w:lang w:val="ro-RO"/>
        </w:rPr>
        <w:t xml:space="preserve"> тыс. леев;</w:t>
      </w:r>
    </w:p>
    <w:p w14:paraId="539E7745" w14:textId="433F887C" w:rsidR="00EC5D4E" w:rsidRPr="0085154D" w:rsidRDefault="00EC5D4E" w:rsidP="00BE47A8">
      <w:pPr>
        <w:pStyle w:val="a5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  <w:lang w:val="ro-RO"/>
        </w:rPr>
      </w:pPr>
      <w:r w:rsidRPr="0085154D">
        <w:rPr>
          <w:sz w:val="28"/>
          <w:szCs w:val="28"/>
          <w:lang w:val="ro-RO"/>
        </w:rPr>
        <w:t>Охрана окружающей среды</w:t>
      </w:r>
      <w:r w:rsidR="00025755" w:rsidRPr="0085154D">
        <w:rPr>
          <w:sz w:val="28"/>
          <w:szCs w:val="28"/>
        </w:rPr>
        <w:t xml:space="preserve"> </w:t>
      </w:r>
      <w:r w:rsidR="00AB1B93" w:rsidRPr="0085154D">
        <w:rPr>
          <w:sz w:val="28"/>
          <w:szCs w:val="28"/>
          <w:lang w:val="ro-RO"/>
        </w:rPr>
        <w:t>–</w:t>
      </w:r>
      <w:r w:rsidR="00E5414C" w:rsidRPr="0085154D">
        <w:rPr>
          <w:sz w:val="28"/>
          <w:szCs w:val="28"/>
        </w:rPr>
        <w:t xml:space="preserve"> </w:t>
      </w:r>
      <w:r w:rsidR="0085154D" w:rsidRPr="0085154D">
        <w:rPr>
          <w:sz w:val="28"/>
          <w:szCs w:val="28"/>
        </w:rPr>
        <w:t>29 250,0</w:t>
      </w:r>
      <w:r w:rsidRPr="0085154D">
        <w:rPr>
          <w:sz w:val="28"/>
          <w:szCs w:val="28"/>
          <w:lang w:val="ro-RO"/>
        </w:rPr>
        <w:t xml:space="preserve"> тыс. леев;</w:t>
      </w:r>
    </w:p>
    <w:p w14:paraId="01526817" w14:textId="625F68D2" w:rsidR="00EC5D4E" w:rsidRPr="0085154D" w:rsidRDefault="00EC5D4E" w:rsidP="00BE47A8">
      <w:pPr>
        <w:pStyle w:val="a5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  <w:lang w:val="ro-RO"/>
        </w:rPr>
      </w:pPr>
      <w:r w:rsidRPr="0085154D">
        <w:rPr>
          <w:sz w:val="28"/>
          <w:szCs w:val="28"/>
          <w:lang w:val="ro-RO"/>
        </w:rPr>
        <w:t>Жилищно</w:t>
      </w:r>
      <w:r w:rsidRPr="0085154D">
        <w:rPr>
          <w:sz w:val="28"/>
          <w:szCs w:val="28"/>
        </w:rPr>
        <w:t>-</w:t>
      </w:r>
      <w:r w:rsidRPr="0085154D">
        <w:rPr>
          <w:sz w:val="28"/>
          <w:szCs w:val="28"/>
          <w:lang w:val="ro-RO"/>
        </w:rPr>
        <w:t xml:space="preserve"> коммунальное хозяйство</w:t>
      </w:r>
      <w:r w:rsidR="00025755" w:rsidRPr="0085154D">
        <w:rPr>
          <w:sz w:val="28"/>
          <w:szCs w:val="28"/>
        </w:rPr>
        <w:t xml:space="preserve"> </w:t>
      </w:r>
      <w:r w:rsidR="00556549" w:rsidRPr="0085154D">
        <w:rPr>
          <w:sz w:val="28"/>
          <w:szCs w:val="28"/>
          <w:lang w:val="ro-RO"/>
        </w:rPr>
        <w:t>–</w:t>
      </w:r>
      <w:r w:rsidR="00E5414C" w:rsidRPr="0085154D">
        <w:rPr>
          <w:sz w:val="28"/>
          <w:szCs w:val="28"/>
        </w:rPr>
        <w:t xml:space="preserve"> </w:t>
      </w:r>
      <w:r w:rsidR="0085154D" w:rsidRPr="0085154D">
        <w:rPr>
          <w:sz w:val="28"/>
          <w:szCs w:val="28"/>
        </w:rPr>
        <w:t>93 681,0</w:t>
      </w:r>
      <w:r w:rsidRPr="0085154D">
        <w:rPr>
          <w:sz w:val="28"/>
          <w:szCs w:val="28"/>
          <w:lang w:val="ro-RO"/>
        </w:rPr>
        <w:t xml:space="preserve"> тыс.леев;</w:t>
      </w:r>
    </w:p>
    <w:p w14:paraId="516FDB8C" w14:textId="7AD1EC33" w:rsidR="00556549" w:rsidRPr="0085154D" w:rsidRDefault="00556549" w:rsidP="00BE47A8">
      <w:pPr>
        <w:pStyle w:val="a5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5154D">
        <w:rPr>
          <w:sz w:val="28"/>
          <w:szCs w:val="28"/>
        </w:rPr>
        <w:t>Здрав</w:t>
      </w:r>
      <w:r w:rsidR="00AB1B93" w:rsidRPr="0085154D">
        <w:rPr>
          <w:sz w:val="28"/>
          <w:szCs w:val="28"/>
        </w:rPr>
        <w:t>оохранение – 1</w:t>
      </w:r>
      <w:r w:rsidR="0085154D" w:rsidRPr="0085154D">
        <w:rPr>
          <w:sz w:val="28"/>
          <w:szCs w:val="28"/>
        </w:rPr>
        <w:t> 979,0</w:t>
      </w:r>
      <w:r w:rsidRPr="0085154D">
        <w:rPr>
          <w:sz w:val="28"/>
          <w:szCs w:val="28"/>
        </w:rPr>
        <w:t xml:space="preserve"> </w:t>
      </w:r>
      <w:r w:rsidR="0085154D" w:rsidRPr="0085154D">
        <w:rPr>
          <w:sz w:val="28"/>
          <w:szCs w:val="28"/>
        </w:rPr>
        <w:t>тыс. леев</w:t>
      </w:r>
      <w:r w:rsidRPr="0085154D">
        <w:rPr>
          <w:sz w:val="28"/>
          <w:szCs w:val="28"/>
        </w:rPr>
        <w:t>;</w:t>
      </w:r>
    </w:p>
    <w:p w14:paraId="4B46759B" w14:textId="0D21EC46" w:rsidR="00EC5D4E" w:rsidRPr="0085154D" w:rsidRDefault="00EC5D4E" w:rsidP="00BE47A8">
      <w:pPr>
        <w:pStyle w:val="a5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  <w:lang w:val="ro-RO"/>
        </w:rPr>
      </w:pPr>
      <w:r w:rsidRPr="0085154D">
        <w:rPr>
          <w:sz w:val="28"/>
          <w:szCs w:val="28"/>
          <w:lang w:val="ro-RO"/>
        </w:rPr>
        <w:t xml:space="preserve">Культура, спорт, молодежь, культы и отдых – </w:t>
      </w:r>
      <w:r w:rsidR="0085154D" w:rsidRPr="0085154D">
        <w:rPr>
          <w:sz w:val="28"/>
          <w:szCs w:val="28"/>
        </w:rPr>
        <w:t>121 848,9</w:t>
      </w:r>
      <w:r w:rsidRPr="0085154D">
        <w:rPr>
          <w:sz w:val="28"/>
          <w:szCs w:val="28"/>
          <w:lang w:val="ro-RO"/>
        </w:rPr>
        <w:t xml:space="preserve"> тыс. леев;</w:t>
      </w:r>
    </w:p>
    <w:p w14:paraId="691AA841" w14:textId="28965243" w:rsidR="00EC5D4E" w:rsidRPr="0085154D" w:rsidRDefault="00EC5D4E" w:rsidP="00BE47A8">
      <w:pPr>
        <w:pStyle w:val="a5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  <w:lang w:val="ro-RO"/>
        </w:rPr>
      </w:pPr>
      <w:r w:rsidRPr="0085154D">
        <w:rPr>
          <w:sz w:val="28"/>
          <w:szCs w:val="28"/>
          <w:lang w:val="ro-RO"/>
        </w:rPr>
        <w:lastRenderedPageBreak/>
        <w:t>Образование</w:t>
      </w:r>
      <w:r w:rsidRPr="0085154D">
        <w:rPr>
          <w:sz w:val="28"/>
          <w:szCs w:val="28"/>
        </w:rPr>
        <w:t xml:space="preserve"> </w:t>
      </w:r>
      <w:r w:rsidR="00E5414C" w:rsidRPr="0085154D">
        <w:rPr>
          <w:sz w:val="28"/>
          <w:szCs w:val="28"/>
          <w:lang w:val="ro-RO"/>
        </w:rPr>
        <w:t>–</w:t>
      </w:r>
      <w:r w:rsidRPr="0085154D">
        <w:rPr>
          <w:sz w:val="28"/>
          <w:szCs w:val="28"/>
        </w:rPr>
        <w:t xml:space="preserve"> </w:t>
      </w:r>
      <w:r w:rsidR="0085154D" w:rsidRPr="0085154D">
        <w:rPr>
          <w:sz w:val="28"/>
          <w:szCs w:val="28"/>
        </w:rPr>
        <w:t>724 330,5</w:t>
      </w:r>
      <w:r w:rsidRPr="0085154D">
        <w:rPr>
          <w:sz w:val="28"/>
          <w:szCs w:val="28"/>
          <w:lang w:val="ro-RO"/>
        </w:rPr>
        <w:t xml:space="preserve"> тыс. леев;</w:t>
      </w:r>
    </w:p>
    <w:p w14:paraId="3EB5A380" w14:textId="168543E1" w:rsidR="00EC5D4E" w:rsidRPr="0085154D" w:rsidRDefault="00EC5D4E" w:rsidP="00BE47A8">
      <w:pPr>
        <w:pStyle w:val="a5"/>
        <w:numPr>
          <w:ilvl w:val="0"/>
          <w:numId w:val="15"/>
        </w:numPr>
        <w:tabs>
          <w:tab w:val="left" w:pos="993"/>
        </w:tabs>
        <w:spacing w:after="240" w:line="276" w:lineRule="auto"/>
        <w:ind w:left="0" w:firstLine="709"/>
        <w:jc w:val="both"/>
        <w:rPr>
          <w:sz w:val="28"/>
          <w:szCs w:val="28"/>
          <w:lang w:val="ro-RO"/>
        </w:rPr>
      </w:pPr>
      <w:r w:rsidRPr="0085154D">
        <w:rPr>
          <w:sz w:val="28"/>
          <w:szCs w:val="28"/>
          <w:lang w:val="ro-RO"/>
        </w:rPr>
        <w:t>Социальная защита</w:t>
      </w:r>
      <w:r w:rsidRPr="0085154D">
        <w:rPr>
          <w:sz w:val="28"/>
          <w:szCs w:val="28"/>
        </w:rPr>
        <w:t xml:space="preserve"> </w:t>
      </w:r>
      <w:r w:rsidR="00F71355" w:rsidRPr="0085154D">
        <w:rPr>
          <w:sz w:val="28"/>
          <w:szCs w:val="28"/>
          <w:lang w:val="ro-RO"/>
        </w:rPr>
        <w:t>–</w:t>
      </w:r>
      <w:r w:rsidRPr="0085154D">
        <w:rPr>
          <w:sz w:val="28"/>
          <w:szCs w:val="28"/>
        </w:rPr>
        <w:t xml:space="preserve"> </w:t>
      </w:r>
      <w:r w:rsidR="0085154D" w:rsidRPr="0085154D">
        <w:rPr>
          <w:sz w:val="28"/>
          <w:szCs w:val="28"/>
        </w:rPr>
        <w:t>21 948,2</w:t>
      </w:r>
      <w:r w:rsidR="008C37CD" w:rsidRPr="0085154D">
        <w:rPr>
          <w:sz w:val="28"/>
          <w:szCs w:val="28"/>
        </w:rPr>
        <w:t xml:space="preserve"> </w:t>
      </w:r>
      <w:r w:rsidRPr="0085154D">
        <w:rPr>
          <w:sz w:val="28"/>
          <w:szCs w:val="28"/>
          <w:lang w:val="ro-RO"/>
        </w:rPr>
        <w:t>тыс. леев.</w:t>
      </w:r>
    </w:p>
    <w:p w14:paraId="594E2FD4" w14:textId="40BA2105" w:rsidR="00EC5D4E" w:rsidRPr="0085154D" w:rsidRDefault="00EC5D4E" w:rsidP="002478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5154D">
        <w:rPr>
          <w:rFonts w:ascii="Times New Roman" w:hAnsi="Times New Roman" w:cs="Times New Roman"/>
          <w:sz w:val="28"/>
          <w:szCs w:val="28"/>
          <w:lang w:val="ro-RO"/>
        </w:rPr>
        <w:t>Эволюция расходов муниципального бюджета на 20</w:t>
      </w:r>
      <w:r w:rsidR="00A74450" w:rsidRPr="0085154D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85154D" w:rsidRPr="0085154D">
        <w:rPr>
          <w:rFonts w:ascii="Times New Roman" w:hAnsi="Times New Roman" w:cs="Times New Roman"/>
          <w:sz w:val="28"/>
          <w:szCs w:val="28"/>
        </w:rPr>
        <w:t>4</w:t>
      </w:r>
      <w:r w:rsidRPr="0085154D">
        <w:rPr>
          <w:rFonts w:ascii="Times New Roman" w:hAnsi="Times New Roman" w:cs="Times New Roman"/>
          <w:sz w:val="28"/>
          <w:szCs w:val="28"/>
          <w:lang w:val="ro-RO"/>
        </w:rPr>
        <w:t>-202</w:t>
      </w:r>
      <w:r w:rsidR="0085154D" w:rsidRPr="0085154D">
        <w:rPr>
          <w:rFonts w:ascii="Times New Roman" w:hAnsi="Times New Roman" w:cs="Times New Roman"/>
          <w:sz w:val="28"/>
          <w:szCs w:val="28"/>
        </w:rPr>
        <w:t>5</w:t>
      </w:r>
      <w:r w:rsidRPr="0085154D">
        <w:rPr>
          <w:rFonts w:ascii="Times New Roman" w:hAnsi="Times New Roman" w:cs="Times New Roman"/>
          <w:sz w:val="28"/>
          <w:szCs w:val="28"/>
          <w:lang w:val="ro-RO"/>
        </w:rPr>
        <w:t xml:space="preserve"> годы и проект на 202</w:t>
      </w:r>
      <w:r w:rsidR="0085154D" w:rsidRPr="0085154D">
        <w:rPr>
          <w:rFonts w:ascii="Times New Roman" w:hAnsi="Times New Roman" w:cs="Times New Roman"/>
          <w:sz w:val="28"/>
          <w:szCs w:val="28"/>
        </w:rPr>
        <w:t>6</w:t>
      </w:r>
      <w:r w:rsidRPr="0085154D">
        <w:rPr>
          <w:rFonts w:ascii="Times New Roman" w:hAnsi="Times New Roman" w:cs="Times New Roman"/>
          <w:sz w:val="28"/>
          <w:szCs w:val="28"/>
          <w:lang w:val="ro-RO"/>
        </w:rPr>
        <w:t xml:space="preserve"> год представлены на следующем графике:</w:t>
      </w:r>
    </w:p>
    <w:p w14:paraId="278DB90D" w14:textId="77777777" w:rsidR="00B76C32" w:rsidRPr="0085154D" w:rsidRDefault="00B76C32" w:rsidP="002478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300E3D2" w14:textId="77777777" w:rsidR="00EC5D4E" w:rsidRPr="004A1B2B" w:rsidRDefault="00EC5D4E" w:rsidP="00EC5D4E">
      <w:pPr>
        <w:jc w:val="both"/>
        <w:rPr>
          <w:rFonts w:ascii="Times New Roman" w:hAnsi="Times New Roman" w:cs="Times New Roman"/>
          <w:color w:val="C0504D" w:themeColor="accent2"/>
          <w:sz w:val="28"/>
          <w:szCs w:val="28"/>
          <w:lang w:val="ro-RO"/>
        </w:rPr>
      </w:pPr>
      <w:r w:rsidRPr="004A1B2B">
        <w:rPr>
          <w:rFonts w:ascii="Times New Roman" w:hAnsi="Times New Roman" w:cs="Times New Roman"/>
          <w:noProof/>
          <w:color w:val="C0504D" w:themeColor="accent2"/>
          <w:sz w:val="28"/>
          <w:szCs w:val="28"/>
          <w:lang w:val="en-US" w:eastAsia="en-US"/>
        </w:rPr>
        <w:drawing>
          <wp:inline distT="0" distB="0" distL="0" distR="0" wp14:anchorId="3213C4BB" wp14:editId="3F863024">
            <wp:extent cx="6705600" cy="3254400"/>
            <wp:effectExtent l="0" t="0" r="0" b="3175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4309653" w14:textId="2E16E88A" w:rsidR="00EC5D4E" w:rsidRPr="00AD5C4A" w:rsidRDefault="00EC5D4E" w:rsidP="00DF4254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D5C4A">
        <w:rPr>
          <w:rFonts w:ascii="Times New Roman" w:hAnsi="Times New Roman" w:cs="Times New Roman"/>
          <w:sz w:val="28"/>
          <w:szCs w:val="28"/>
          <w:lang w:val="ro-RO"/>
        </w:rPr>
        <w:t>Что касается планирования финансовых средств, доминирующая часть объема расходов на 202</w:t>
      </w:r>
      <w:r w:rsidR="00AD5C4A" w:rsidRPr="00AD5C4A">
        <w:rPr>
          <w:rFonts w:ascii="Times New Roman" w:hAnsi="Times New Roman" w:cs="Times New Roman"/>
          <w:sz w:val="28"/>
          <w:szCs w:val="28"/>
        </w:rPr>
        <w:t>6</w:t>
      </w:r>
      <w:r w:rsidRPr="00AD5C4A">
        <w:rPr>
          <w:rFonts w:ascii="Times New Roman" w:hAnsi="Times New Roman" w:cs="Times New Roman"/>
          <w:sz w:val="28"/>
          <w:szCs w:val="28"/>
          <w:lang w:val="ro-RO"/>
        </w:rPr>
        <w:t xml:space="preserve"> год направлена на социальную сферу (</w:t>
      </w:r>
      <w:r w:rsidR="00374D33" w:rsidRPr="00AD5C4A">
        <w:rPr>
          <w:rFonts w:ascii="Times New Roman" w:hAnsi="Times New Roman" w:cs="Times New Roman"/>
          <w:sz w:val="28"/>
          <w:szCs w:val="28"/>
        </w:rPr>
        <w:t>здравоохранение</w:t>
      </w:r>
      <w:r w:rsidR="00374D33" w:rsidRPr="00AD5C4A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AD5C4A">
        <w:rPr>
          <w:rFonts w:ascii="Times New Roman" w:hAnsi="Times New Roman" w:cs="Times New Roman"/>
          <w:sz w:val="28"/>
          <w:szCs w:val="28"/>
          <w:lang w:val="ro-RO"/>
        </w:rPr>
        <w:t xml:space="preserve">образование, культура, спорт, молодежь, культы и отдых, </w:t>
      </w:r>
      <w:r w:rsidRPr="00AD5C4A">
        <w:rPr>
          <w:rFonts w:ascii="Times New Roman" w:hAnsi="Times New Roman" w:cs="Times New Roman"/>
          <w:sz w:val="28"/>
          <w:szCs w:val="28"/>
        </w:rPr>
        <w:t>с</w:t>
      </w:r>
      <w:r w:rsidRPr="00AD5C4A">
        <w:rPr>
          <w:rFonts w:ascii="Times New Roman" w:hAnsi="Times New Roman" w:cs="Times New Roman"/>
          <w:sz w:val="28"/>
          <w:szCs w:val="28"/>
          <w:lang w:val="ro-RO"/>
        </w:rPr>
        <w:t xml:space="preserve">оциальная защита) в размере </w:t>
      </w:r>
      <w:r w:rsidR="00AD5C4A" w:rsidRPr="00AD5C4A">
        <w:rPr>
          <w:rFonts w:ascii="Times New Roman" w:hAnsi="Times New Roman" w:cs="Times New Roman"/>
          <w:sz w:val="28"/>
          <w:szCs w:val="28"/>
        </w:rPr>
        <w:t>870 106,6</w:t>
      </w:r>
      <w:r w:rsidRPr="00AD5C4A">
        <w:rPr>
          <w:rFonts w:ascii="Times New Roman" w:hAnsi="Times New Roman" w:cs="Times New Roman"/>
          <w:sz w:val="28"/>
          <w:szCs w:val="28"/>
          <w:lang w:val="ro-RO"/>
        </w:rPr>
        <w:t xml:space="preserve"> тыс.леев</w:t>
      </w:r>
      <w:r w:rsidR="00DF4254" w:rsidRPr="00AD5C4A">
        <w:rPr>
          <w:rFonts w:ascii="Times New Roman" w:hAnsi="Times New Roman" w:cs="Times New Roman"/>
          <w:sz w:val="28"/>
          <w:szCs w:val="28"/>
        </w:rPr>
        <w:t>,</w:t>
      </w:r>
      <w:r w:rsidRPr="00AD5C4A">
        <w:rPr>
          <w:rFonts w:ascii="Times New Roman" w:hAnsi="Times New Roman" w:cs="Times New Roman"/>
          <w:sz w:val="28"/>
          <w:szCs w:val="28"/>
          <w:lang w:val="ro-RO"/>
        </w:rPr>
        <w:t xml:space="preserve"> или </w:t>
      </w:r>
      <w:r w:rsidR="002255BB">
        <w:rPr>
          <w:rFonts w:ascii="Times New Roman" w:hAnsi="Times New Roman" w:cs="Times New Roman"/>
          <w:sz w:val="28"/>
          <w:szCs w:val="28"/>
          <w:lang w:val="ro-MD"/>
        </w:rPr>
        <w:t>69,9</w:t>
      </w:r>
      <w:r w:rsidRPr="00AD5C4A">
        <w:rPr>
          <w:rFonts w:ascii="Times New Roman" w:hAnsi="Times New Roman" w:cs="Times New Roman"/>
          <w:sz w:val="28"/>
          <w:szCs w:val="28"/>
          <w:lang w:val="ro-RO"/>
        </w:rPr>
        <w:t>%</w:t>
      </w:r>
      <w:r w:rsidRPr="00AD5C4A">
        <w:rPr>
          <w:rFonts w:ascii="Times New Roman" w:hAnsi="Times New Roman" w:cs="Times New Roman"/>
          <w:sz w:val="28"/>
          <w:szCs w:val="28"/>
        </w:rPr>
        <w:t xml:space="preserve"> от общего объема расходов</w:t>
      </w:r>
      <w:r w:rsidRPr="00AD5C4A">
        <w:rPr>
          <w:rFonts w:ascii="Times New Roman" w:hAnsi="Times New Roman" w:cs="Times New Roman"/>
          <w:sz w:val="28"/>
          <w:szCs w:val="28"/>
          <w:lang w:val="ro-RO"/>
        </w:rPr>
        <w:t>, что свидетельствует о социальном характере муниципального бюджета.</w:t>
      </w:r>
    </w:p>
    <w:p w14:paraId="6703E058" w14:textId="0678C43A" w:rsidR="00EC5D4E" w:rsidRPr="00AD5C4A" w:rsidRDefault="00EC5D4E" w:rsidP="00DF4254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D5C4A">
        <w:rPr>
          <w:rFonts w:ascii="Times New Roman" w:hAnsi="Times New Roman" w:cs="Times New Roman"/>
          <w:sz w:val="28"/>
          <w:szCs w:val="28"/>
          <w:lang w:val="ro-RO"/>
        </w:rPr>
        <w:t>Доля экономической сферы (услуги в области экономики, охран</w:t>
      </w:r>
      <w:r w:rsidR="003B2D40">
        <w:rPr>
          <w:rFonts w:ascii="Times New Roman" w:hAnsi="Times New Roman" w:cs="Times New Roman"/>
          <w:sz w:val="28"/>
          <w:szCs w:val="28"/>
        </w:rPr>
        <w:t>а</w:t>
      </w:r>
      <w:r w:rsidRPr="00AD5C4A">
        <w:rPr>
          <w:rFonts w:ascii="Times New Roman" w:hAnsi="Times New Roman" w:cs="Times New Roman"/>
          <w:sz w:val="28"/>
          <w:szCs w:val="28"/>
          <w:lang w:val="ro-RO"/>
        </w:rPr>
        <w:t xml:space="preserve"> окружающей среды, жилищно</w:t>
      </w:r>
      <w:r w:rsidRPr="00AD5C4A">
        <w:rPr>
          <w:rFonts w:ascii="Times New Roman" w:hAnsi="Times New Roman" w:cs="Times New Roman"/>
          <w:sz w:val="28"/>
          <w:szCs w:val="28"/>
        </w:rPr>
        <w:t>-</w:t>
      </w:r>
      <w:r w:rsidRPr="00AD5C4A">
        <w:rPr>
          <w:rFonts w:ascii="Times New Roman" w:hAnsi="Times New Roman" w:cs="Times New Roman"/>
          <w:sz w:val="28"/>
          <w:szCs w:val="28"/>
          <w:lang w:val="ro-RO"/>
        </w:rPr>
        <w:t>коммунально</w:t>
      </w:r>
      <w:r w:rsidR="003B2D40">
        <w:rPr>
          <w:rFonts w:ascii="Times New Roman" w:hAnsi="Times New Roman" w:cs="Times New Roman"/>
          <w:sz w:val="28"/>
          <w:szCs w:val="28"/>
        </w:rPr>
        <w:t>е</w:t>
      </w:r>
      <w:r w:rsidRPr="00AD5C4A">
        <w:rPr>
          <w:rFonts w:ascii="Times New Roman" w:hAnsi="Times New Roman" w:cs="Times New Roman"/>
          <w:sz w:val="28"/>
          <w:szCs w:val="28"/>
          <w:lang w:val="ro-RO"/>
        </w:rPr>
        <w:t xml:space="preserve"> хозяйств</w:t>
      </w:r>
      <w:r w:rsidR="003B2D40">
        <w:rPr>
          <w:rFonts w:ascii="Times New Roman" w:hAnsi="Times New Roman" w:cs="Times New Roman"/>
          <w:sz w:val="28"/>
          <w:szCs w:val="28"/>
        </w:rPr>
        <w:t>о</w:t>
      </w:r>
      <w:r w:rsidRPr="00AD5C4A">
        <w:rPr>
          <w:rFonts w:ascii="Times New Roman" w:hAnsi="Times New Roman" w:cs="Times New Roman"/>
          <w:sz w:val="28"/>
          <w:szCs w:val="28"/>
          <w:lang w:val="ro-RO"/>
        </w:rPr>
        <w:t xml:space="preserve">) предусмотрена на уровне </w:t>
      </w:r>
      <w:r w:rsidR="002255BB">
        <w:rPr>
          <w:rFonts w:ascii="Times New Roman" w:hAnsi="Times New Roman" w:cs="Times New Roman"/>
          <w:sz w:val="28"/>
          <w:szCs w:val="28"/>
          <w:lang w:val="ro-MD"/>
        </w:rPr>
        <w:t>25,3</w:t>
      </w:r>
      <w:r w:rsidRPr="00AD5C4A">
        <w:rPr>
          <w:rFonts w:ascii="Times New Roman" w:hAnsi="Times New Roman" w:cs="Times New Roman"/>
          <w:sz w:val="28"/>
          <w:szCs w:val="28"/>
          <w:lang w:val="ro-RO"/>
        </w:rPr>
        <w:t xml:space="preserve">%, или на сумму </w:t>
      </w:r>
      <w:r w:rsidR="00AD5C4A" w:rsidRPr="00AD5C4A">
        <w:rPr>
          <w:rFonts w:ascii="Times New Roman" w:hAnsi="Times New Roman" w:cs="Times New Roman"/>
          <w:sz w:val="28"/>
          <w:szCs w:val="28"/>
        </w:rPr>
        <w:t>314 857,5</w:t>
      </w:r>
      <w:r w:rsidRPr="00AD5C4A">
        <w:rPr>
          <w:rFonts w:ascii="Times New Roman" w:hAnsi="Times New Roman" w:cs="Times New Roman"/>
          <w:sz w:val="28"/>
          <w:szCs w:val="28"/>
          <w:lang w:val="ro-RO"/>
        </w:rPr>
        <w:t xml:space="preserve"> тыс.леев.</w:t>
      </w:r>
    </w:p>
    <w:p w14:paraId="1AC279EC" w14:textId="7C24ED5B" w:rsidR="00EC5D4E" w:rsidRPr="00AD5C4A" w:rsidRDefault="00EC5D4E" w:rsidP="00DF4254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D5C4A">
        <w:rPr>
          <w:rFonts w:ascii="Times New Roman" w:hAnsi="Times New Roman" w:cs="Times New Roman"/>
          <w:sz w:val="28"/>
          <w:szCs w:val="28"/>
          <w:lang w:val="ro-RO"/>
        </w:rPr>
        <w:t xml:space="preserve">Для других отраслей (государственные услуги общего назначения, </w:t>
      </w:r>
      <w:r w:rsidRPr="00AD5C4A">
        <w:rPr>
          <w:rFonts w:ascii="Times New Roman" w:hAnsi="Times New Roman" w:cs="Times New Roman"/>
          <w:sz w:val="28"/>
          <w:szCs w:val="28"/>
        </w:rPr>
        <w:t>н</w:t>
      </w:r>
      <w:r w:rsidRPr="00AD5C4A">
        <w:rPr>
          <w:rFonts w:ascii="Times New Roman" w:hAnsi="Times New Roman" w:cs="Times New Roman"/>
          <w:sz w:val="28"/>
          <w:szCs w:val="28"/>
          <w:lang w:val="ro-RO"/>
        </w:rPr>
        <w:t xml:space="preserve">ациональная оборона) </w:t>
      </w:r>
      <w:r w:rsidR="00037AE3" w:rsidRPr="00AD5C4A">
        <w:rPr>
          <w:rFonts w:ascii="Times New Roman" w:hAnsi="Times New Roman" w:cs="Times New Roman"/>
          <w:sz w:val="28"/>
          <w:szCs w:val="28"/>
          <w:lang w:val="ro-RO"/>
        </w:rPr>
        <w:t>–</w:t>
      </w:r>
      <w:r w:rsidRPr="00AD5C4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D5C4A" w:rsidRPr="00AD5C4A">
        <w:rPr>
          <w:rFonts w:ascii="Times New Roman" w:hAnsi="Times New Roman" w:cs="Times New Roman"/>
          <w:sz w:val="28"/>
          <w:szCs w:val="28"/>
        </w:rPr>
        <w:t>4,8</w:t>
      </w:r>
      <w:r w:rsidRPr="00AD5C4A">
        <w:rPr>
          <w:rFonts w:ascii="Times New Roman" w:hAnsi="Times New Roman" w:cs="Times New Roman"/>
          <w:sz w:val="28"/>
          <w:szCs w:val="28"/>
          <w:lang w:val="ro-RO"/>
        </w:rPr>
        <w:t xml:space="preserve">%, или </w:t>
      </w:r>
      <w:r w:rsidR="00AD5C4A" w:rsidRPr="00AD5C4A">
        <w:rPr>
          <w:rFonts w:ascii="Times New Roman" w:hAnsi="Times New Roman" w:cs="Times New Roman"/>
          <w:sz w:val="28"/>
          <w:szCs w:val="28"/>
        </w:rPr>
        <w:t>60 399,3</w:t>
      </w:r>
      <w:r w:rsidRPr="00AD5C4A">
        <w:rPr>
          <w:rFonts w:ascii="Times New Roman" w:hAnsi="Times New Roman" w:cs="Times New Roman"/>
          <w:sz w:val="28"/>
          <w:szCs w:val="28"/>
          <w:lang w:val="ro-RO"/>
        </w:rPr>
        <w:t xml:space="preserve"> тыс.леев.</w:t>
      </w:r>
    </w:p>
    <w:p w14:paraId="31CC0011" w14:textId="77777777" w:rsidR="00EC5D4E" w:rsidRPr="00AD5C4A" w:rsidRDefault="00EC5D4E" w:rsidP="00DF4254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D5C4A">
        <w:rPr>
          <w:rFonts w:ascii="Times New Roman" w:hAnsi="Times New Roman" w:cs="Times New Roman"/>
          <w:sz w:val="28"/>
          <w:szCs w:val="28"/>
          <w:lang w:val="ro-RO"/>
        </w:rPr>
        <w:t xml:space="preserve">Финансовые средства в первую очередь сосредоточены </w:t>
      </w:r>
      <w:r w:rsidRPr="00AD5C4A">
        <w:rPr>
          <w:rFonts w:ascii="Times New Roman" w:hAnsi="Times New Roman" w:cs="Times New Roman"/>
          <w:sz w:val="28"/>
          <w:szCs w:val="28"/>
        </w:rPr>
        <w:t>для</w:t>
      </w:r>
      <w:r w:rsidRPr="00AD5C4A">
        <w:rPr>
          <w:rFonts w:ascii="Times New Roman" w:hAnsi="Times New Roman" w:cs="Times New Roman"/>
          <w:sz w:val="28"/>
          <w:szCs w:val="28"/>
          <w:lang w:val="ro-RO"/>
        </w:rPr>
        <w:t xml:space="preserve"> покрыти</w:t>
      </w:r>
      <w:r w:rsidRPr="00AD5C4A">
        <w:rPr>
          <w:rFonts w:ascii="Times New Roman" w:hAnsi="Times New Roman" w:cs="Times New Roman"/>
          <w:sz w:val="28"/>
          <w:szCs w:val="28"/>
        </w:rPr>
        <w:t>я</w:t>
      </w:r>
      <w:r w:rsidRPr="00AD5C4A">
        <w:rPr>
          <w:rFonts w:ascii="Times New Roman" w:hAnsi="Times New Roman" w:cs="Times New Roman"/>
          <w:sz w:val="28"/>
          <w:szCs w:val="28"/>
          <w:lang w:val="ro-RO"/>
        </w:rPr>
        <w:t xml:space="preserve"> приоритетных бюджетных расходов:</w:t>
      </w:r>
    </w:p>
    <w:p w14:paraId="7A2B61E4" w14:textId="3C109B22" w:rsidR="00EC5D4E" w:rsidRPr="00AD5C4A" w:rsidRDefault="00DF4254" w:rsidP="00DF4254">
      <w:pPr>
        <w:pStyle w:val="a5"/>
        <w:spacing w:line="276" w:lineRule="auto"/>
        <w:ind w:left="0" w:firstLine="709"/>
        <w:jc w:val="both"/>
        <w:rPr>
          <w:sz w:val="28"/>
          <w:szCs w:val="28"/>
          <w:lang w:val="ro-RO"/>
        </w:rPr>
      </w:pPr>
      <w:r w:rsidRPr="00AD5C4A">
        <w:rPr>
          <w:sz w:val="28"/>
          <w:szCs w:val="28"/>
        </w:rPr>
        <w:t xml:space="preserve">а) </w:t>
      </w:r>
      <w:r w:rsidR="00EC5D4E" w:rsidRPr="00AD5C4A">
        <w:rPr>
          <w:sz w:val="28"/>
          <w:szCs w:val="28"/>
          <w:lang w:val="ro-RO"/>
        </w:rPr>
        <w:t>выполнение обязательств по обслуживанию долга по кредитам;</w:t>
      </w:r>
    </w:p>
    <w:p w14:paraId="6D57603C" w14:textId="5FD6EE5D" w:rsidR="00EC5D4E" w:rsidRPr="00AD5C4A" w:rsidRDefault="00DF4254" w:rsidP="00DF4254">
      <w:pPr>
        <w:pStyle w:val="a5"/>
        <w:spacing w:line="276" w:lineRule="auto"/>
        <w:ind w:left="0" w:firstLine="709"/>
        <w:jc w:val="both"/>
        <w:rPr>
          <w:sz w:val="28"/>
          <w:szCs w:val="28"/>
          <w:lang w:val="ro-RO"/>
        </w:rPr>
      </w:pPr>
      <w:r w:rsidRPr="00AD5C4A">
        <w:rPr>
          <w:sz w:val="28"/>
          <w:szCs w:val="28"/>
        </w:rPr>
        <w:t xml:space="preserve">б) </w:t>
      </w:r>
      <w:r w:rsidR="00EC5D4E" w:rsidRPr="00AD5C4A">
        <w:rPr>
          <w:sz w:val="28"/>
          <w:szCs w:val="28"/>
          <w:lang w:val="ro-RO"/>
        </w:rPr>
        <w:t>расходы на персонал, выплату компенсаций и социальной помощи;</w:t>
      </w:r>
    </w:p>
    <w:p w14:paraId="4C13DA1A" w14:textId="3CA017A3" w:rsidR="00EC5D4E" w:rsidRPr="00AD5C4A" w:rsidRDefault="00DF4254" w:rsidP="00DF4254">
      <w:pPr>
        <w:pStyle w:val="a5"/>
        <w:spacing w:line="276" w:lineRule="auto"/>
        <w:ind w:left="0" w:firstLine="709"/>
        <w:jc w:val="both"/>
        <w:rPr>
          <w:sz w:val="28"/>
          <w:szCs w:val="28"/>
          <w:lang w:val="ro-RO"/>
        </w:rPr>
      </w:pPr>
      <w:r w:rsidRPr="00AD5C4A">
        <w:rPr>
          <w:sz w:val="28"/>
          <w:szCs w:val="28"/>
        </w:rPr>
        <w:t xml:space="preserve">в) </w:t>
      </w:r>
      <w:r w:rsidR="00EC5D4E" w:rsidRPr="00AD5C4A">
        <w:rPr>
          <w:sz w:val="28"/>
          <w:szCs w:val="28"/>
          <w:lang w:val="ro-RO"/>
        </w:rPr>
        <w:t>расходы на теплоэнергетические ресурсы;</w:t>
      </w:r>
    </w:p>
    <w:p w14:paraId="30A2FE79" w14:textId="10C9B37D" w:rsidR="00EC5D4E" w:rsidRPr="00AD5C4A" w:rsidRDefault="00DF4254" w:rsidP="00DF4254">
      <w:pPr>
        <w:pStyle w:val="a5"/>
        <w:spacing w:line="276" w:lineRule="auto"/>
        <w:ind w:left="0" w:firstLine="709"/>
        <w:jc w:val="both"/>
        <w:rPr>
          <w:sz w:val="28"/>
          <w:szCs w:val="28"/>
          <w:lang w:val="ro-RO"/>
        </w:rPr>
      </w:pPr>
      <w:r w:rsidRPr="00AD5C4A">
        <w:rPr>
          <w:sz w:val="28"/>
          <w:szCs w:val="28"/>
        </w:rPr>
        <w:t xml:space="preserve">г) </w:t>
      </w:r>
      <w:r w:rsidR="00EC5D4E" w:rsidRPr="00AD5C4A">
        <w:rPr>
          <w:sz w:val="28"/>
          <w:szCs w:val="28"/>
          <w:lang w:val="ro-RO"/>
        </w:rPr>
        <w:t xml:space="preserve">расходы из </w:t>
      </w:r>
      <w:r w:rsidR="00691A16" w:rsidRPr="00AD5C4A">
        <w:rPr>
          <w:sz w:val="28"/>
          <w:szCs w:val="28"/>
        </w:rPr>
        <w:t>Р</w:t>
      </w:r>
      <w:r w:rsidR="00EC5D4E" w:rsidRPr="00AD5C4A">
        <w:rPr>
          <w:sz w:val="28"/>
          <w:szCs w:val="28"/>
          <w:lang w:val="ro-RO"/>
        </w:rPr>
        <w:t xml:space="preserve">езервного </w:t>
      </w:r>
      <w:r w:rsidR="00691A16" w:rsidRPr="00AD5C4A">
        <w:rPr>
          <w:sz w:val="28"/>
          <w:szCs w:val="28"/>
        </w:rPr>
        <w:t>Ф</w:t>
      </w:r>
      <w:r w:rsidR="00EC5D4E" w:rsidRPr="00AD5C4A">
        <w:rPr>
          <w:sz w:val="28"/>
          <w:szCs w:val="28"/>
          <w:lang w:val="ro-RO"/>
        </w:rPr>
        <w:t>онда.</w:t>
      </w:r>
    </w:p>
    <w:p w14:paraId="14C6B0F3" w14:textId="71CA19A4" w:rsidR="00EC5D4E" w:rsidRPr="00AD5C4A" w:rsidRDefault="00EC5D4E" w:rsidP="00DF4254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D5C4A">
        <w:rPr>
          <w:rFonts w:ascii="Times New Roman" w:hAnsi="Times New Roman" w:cs="Times New Roman"/>
          <w:sz w:val="28"/>
          <w:szCs w:val="28"/>
          <w:lang w:val="ro-RO"/>
        </w:rPr>
        <w:t>Структура расходов, согласно экономической классификации муниципального бюджета на 202</w:t>
      </w:r>
      <w:r w:rsidR="00AD5C4A">
        <w:rPr>
          <w:rFonts w:ascii="Times New Roman" w:hAnsi="Times New Roman" w:cs="Times New Roman"/>
          <w:sz w:val="28"/>
          <w:szCs w:val="28"/>
        </w:rPr>
        <w:t>6</w:t>
      </w:r>
      <w:r w:rsidRPr="00AD5C4A">
        <w:rPr>
          <w:rFonts w:ascii="Times New Roman" w:hAnsi="Times New Roman" w:cs="Times New Roman"/>
          <w:sz w:val="28"/>
          <w:szCs w:val="28"/>
          <w:lang w:val="ro-RO"/>
        </w:rPr>
        <w:t xml:space="preserve"> год, представлена на следующем графике:</w:t>
      </w:r>
    </w:p>
    <w:p w14:paraId="257F1DCA" w14:textId="77777777" w:rsidR="00CD29B4" w:rsidRPr="00AD5C4A" w:rsidRDefault="00CD29B4" w:rsidP="00EC5D4E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8A69B1D" w14:textId="77777777" w:rsidR="00EC5D4E" w:rsidRPr="004A1B2B" w:rsidRDefault="00EC5D4E" w:rsidP="0034677D">
      <w:pPr>
        <w:spacing w:after="0"/>
        <w:jc w:val="both"/>
        <w:rPr>
          <w:rFonts w:ascii="Times New Roman" w:hAnsi="Times New Roman" w:cs="Times New Roman"/>
          <w:color w:val="C0504D" w:themeColor="accent2"/>
          <w:sz w:val="28"/>
          <w:szCs w:val="28"/>
          <w:lang w:val="en-US"/>
        </w:rPr>
      </w:pPr>
      <w:r w:rsidRPr="004A1B2B">
        <w:rPr>
          <w:rFonts w:ascii="Times New Roman" w:hAnsi="Times New Roman" w:cs="Times New Roman"/>
          <w:noProof/>
          <w:color w:val="C0504D" w:themeColor="accent2"/>
          <w:sz w:val="28"/>
          <w:szCs w:val="28"/>
          <w:lang w:val="en-US" w:eastAsia="en-US"/>
        </w:rPr>
        <w:lastRenderedPageBreak/>
        <w:drawing>
          <wp:inline distT="0" distB="0" distL="0" distR="0" wp14:anchorId="2DE67528" wp14:editId="270C3188">
            <wp:extent cx="6724650" cy="395287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417F952" w14:textId="77777777" w:rsidR="00AD5C4A" w:rsidRPr="00660BAE" w:rsidRDefault="00AD5C4A" w:rsidP="00660BAE">
      <w:pPr>
        <w:pStyle w:val="af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0BAE">
        <w:rPr>
          <w:rFonts w:ascii="Times New Roman" w:eastAsia="Times New Roman" w:hAnsi="Times New Roman" w:cs="Times New Roman"/>
          <w:sz w:val="28"/>
          <w:szCs w:val="28"/>
        </w:rPr>
        <w:t>Объем муниципального бюджета на 2026 год в размере 1 245 363,4 тыс. леев направлен в том числе на:</w:t>
      </w:r>
    </w:p>
    <w:p w14:paraId="729FCC84" w14:textId="137DFD46" w:rsidR="00660BAE" w:rsidRPr="00660BAE" w:rsidRDefault="00660BAE" w:rsidP="00BE47A8">
      <w:pPr>
        <w:pStyle w:val="af4"/>
        <w:numPr>
          <w:ilvl w:val="0"/>
          <w:numId w:val="22"/>
        </w:numPr>
        <w:spacing w:line="276" w:lineRule="auto"/>
        <w:ind w:left="0"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60BAE">
        <w:rPr>
          <w:rFonts w:ascii="Times New Roman" w:hAnsi="Times New Roman" w:cs="Times New Roman"/>
          <w:iCs/>
          <w:sz w:val="28"/>
          <w:szCs w:val="28"/>
        </w:rPr>
        <w:t>расходы на персонал в размере 687 369,8 тыс. леев, или 55,2</w:t>
      </w:r>
      <w:r w:rsidRPr="00170338">
        <w:rPr>
          <w:rFonts w:ascii="Times New Roman" w:hAnsi="Times New Roman" w:cs="Times New Roman"/>
          <w:iCs/>
          <w:sz w:val="28"/>
          <w:szCs w:val="28"/>
        </w:rPr>
        <w:t>%</w:t>
      </w:r>
      <w:r w:rsidRPr="00660BAE">
        <w:rPr>
          <w:rFonts w:ascii="Times New Roman" w:hAnsi="Times New Roman" w:cs="Times New Roman"/>
          <w:iCs/>
          <w:sz w:val="28"/>
          <w:szCs w:val="28"/>
        </w:rPr>
        <w:t xml:space="preserve"> от общей суммы расходов, или на 40 097,4 тыс. леев больше утвержденного плана на 2025 год, - что представляет собой основные расходы муниципального бюджета</w:t>
      </w:r>
      <w:r w:rsidRPr="00170338">
        <w:rPr>
          <w:rFonts w:ascii="Times New Roman" w:hAnsi="Times New Roman" w:cs="Times New Roman"/>
          <w:iCs/>
          <w:sz w:val="28"/>
          <w:szCs w:val="28"/>
        </w:rPr>
        <w:t>;</w:t>
      </w:r>
    </w:p>
    <w:p w14:paraId="16AB393B" w14:textId="334F3C37" w:rsidR="00EC5D4E" w:rsidRPr="00170338" w:rsidRDefault="00660BAE" w:rsidP="00BE47A8">
      <w:pPr>
        <w:pStyle w:val="af4"/>
        <w:numPr>
          <w:ilvl w:val="0"/>
          <w:numId w:val="22"/>
        </w:numPr>
        <w:spacing w:line="276" w:lineRule="auto"/>
        <w:ind w:left="0" w:firstLine="360"/>
        <w:jc w:val="both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170338">
        <w:rPr>
          <w:rFonts w:ascii="Times New Roman" w:hAnsi="Times New Roman" w:cs="Times New Roman"/>
          <w:iCs/>
          <w:sz w:val="28"/>
          <w:szCs w:val="28"/>
        </w:rPr>
        <w:t>т</w:t>
      </w:r>
      <w:r w:rsidR="00EC5D4E" w:rsidRPr="00170338">
        <w:rPr>
          <w:rFonts w:ascii="Times New Roman" w:hAnsi="Times New Roman" w:cs="Times New Roman"/>
          <w:iCs/>
          <w:sz w:val="28"/>
          <w:szCs w:val="28"/>
          <w:lang w:val="ro-RO"/>
        </w:rPr>
        <w:t>овары и услуги на 202</w:t>
      </w:r>
      <w:r w:rsidRPr="00170338">
        <w:rPr>
          <w:rFonts w:ascii="Times New Roman" w:hAnsi="Times New Roman" w:cs="Times New Roman"/>
          <w:iCs/>
          <w:sz w:val="28"/>
          <w:szCs w:val="28"/>
        </w:rPr>
        <w:t>6</w:t>
      </w:r>
      <w:r w:rsidR="00EC5D4E" w:rsidRPr="00170338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год запланированы на </w:t>
      </w:r>
      <w:r w:rsidR="00EC5D4E" w:rsidRPr="00170338">
        <w:rPr>
          <w:rFonts w:ascii="Times New Roman" w:hAnsi="Times New Roman" w:cs="Times New Roman"/>
          <w:iCs/>
          <w:sz w:val="28"/>
          <w:szCs w:val="28"/>
        </w:rPr>
        <w:t xml:space="preserve">уровне </w:t>
      </w:r>
      <w:r w:rsidRPr="00170338">
        <w:rPr>
          <w:rFonts w:ascii="Times New Roman" w:hAnsi="Times New Roman" w:cs="Times New Roman"/>
          <w:iCs/>
          <w:sz w:val="28"/>
          <w:szCs w:val="28"/>
        </w:rPr>
        <w:t>180 278,3</w:t>
      </w:r>
      <w:r w:rsidR="00EC5D4E" w:rsidRPr="00170338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тыс.</w:t>
      </w:r>
      <w:r w:rsidRPr="0017033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C5D4E" w:rsidRPr="00170338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леев, что составляет </w:t>
      </w:r>
      <w:r w:rsidRPr="00170338">
        <w:rPr>
          <w:rFonts w:ascii="Times New Roman" w:hAnsi="Times New Roman" w:cs="Times New Roman"/>
          <w:iCs/>
          <w:sz w:val="28"/>
          <w:szCs w:val="28"/>
        </w:rPr>
        <w:t>14,</w:t>
      </w:r>
      <w:r w:rsidR="002255BB">
        <w:rPr>
          <w:rFonts w:ascii="Times New Roman" w:hAnsi="Times New Roman" w:cs="Times New Roman"/>
          <w:iCs/>
          <w:sz w:val="28"/>
          <w:szCs w:val="28"/>
        </w:rPr>
        <w:t>5</w:t>
      </w:r>
      <w:r w:rsidR="00EC5D4E" w:rsidRPr="00170338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% от общего объема расходов, или на </w:t>
      </w:r>
      <w:r w:rsidRPr="00170338">
        <w:rPr>
          <w:rFonts w:ascii="Times New Roman" w:hAnsi="Times New Roman" w:cs="Times New Roman"/>
          <w:iCs/>
          <w:sz w:val="28"/>
          <w:szCs w:val="28"/>
        </w:rPr>
        <w:t>13 270,5</w:t>
      </w:r>
      <w:r w:rsidR="00EC5D4E" w:rsidRPr="00170338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тыс.</w:t>
      </w:r>
      <w:r w:rsidRPr="0017033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C5D4E" w:rsidRPr="00170338">
        <w:rPr>
          <w:rFonts w:ascii="Times New Roman" w:hAnsi="Times New Roman" w:cs="Times New Roman"/>
          <w:iCs/>
          <w:sz w:val="28"/>
          <w:szCs w:val="28"/>
        </w:rPr>
        <w:t>л</w:t>
      </w:r>
      <w:r w:rsidR="00EC5D4E" w:rsidRPr="00170338">
        <w:rPr>
          <w:rFonts w:ascii="Times New Roman" w:hAnsi="Times New Roman" w:cs="Times New Roman"/>
          <w:iCs/>
          <w:sz w:val="28"/>
          <w:szCs w:val="28"/>
          <w:lang w:val="ro-RO"/>
        </w:rPr>
        <w:t>еев</w:t>
      </w:r>
      <w:r w:rsidR="00EC5D4E" w:rsidRPr="0017033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70338">
        <w:rPr>
          <w:rFonts w:ascii="Times New Roman" w:hAnsi="Times New Roman" w:cs="Times New Roman"/>
          <w:iCs/>
          <w:sz w:val="28"/>
          <w:szCs w:val="28"/>
        </w:rPr>
        <w:t>больше</w:t>
      </w:r>
      <w:r w:rsidR="00EC5D4E" w:rsidRPr="00170338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по сравнению с 202</w:t>
      </w:r>
      <w:r w:rsidRPr="00170338">
        <w:rPr>
          <w:rFonts w:ascii="Times New Roman" w:hAnsi="Times New Roman" w:cs="Times New Roman"/>
          <w:iCs/>
          <w:sz w:val="28"/>
          <w:szCs w:val="28"/>
        </w:rPr>
        <w:t>5</w:t>
      </w:r>
      <w:r w:rsidR="00EC5D4E" w:rsidRPr="00170338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годом</w:t>
      </w:r>
      <w:r w:rsidRPr="00170338">
        <w:rPr>
          <w:rFonts w:ascii="Times New Roman" w:hAnsi="Times New Roman" w:cs="Times New Roman"/>
          <w:iCs/>
          <w:sz w:val="28"/>
          <w:szCs w:val="28"/>
        </w:rPr>
        <w:t>;</w:t>
      </w:r>
    </w:p>
    <w:p w14:paraId="41BF5ABC" w14:textId="4F4D6883" w:rsidR="00B86316" w:rsidRPr="00170338" w:rsidRDefault="00660BAE" w:rsidP="00BE47A8">
      <w:pPr>
        <w:pStyle w:val="af4"/>
        <w:numPr>
          <w:ilvl w:val="0"/>
          <w:numId w:val="22"/>
        </w:numPr>
        <w:spacing w:line="276" w:lineRule="auto"/>
        <w:ind w:left="0"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70338">
        <w:rPr>
          <w:rFonts w:ascii="Times New Roman" w:hAnsi="Times New Roman" w:cs="Times New Roman"/>
          <w:iCs/>
          <w:sz w:val="28"/>
          <w:szCs w:val="28"/>
        </w:rPr>
        <w:t>в</w:t>
      </w:r>
      <w:r w:rsidR="00C941FE" w:rsidRPr="00170338">
        <w:rPr>
          <w:rFonts w:ascii="Times New Roman" w:hAnsi="Times New Roman" w:cs="Times New Roman"/>
          <w:iCs/>
          <w:sz w:val="28"/>
          <w:szCs w:val="28"/>
        </w:rPr>
        <w:t>ыплаты по процентам</w:t>
      </w:r>
      <w:r w:rsidR="00DA6FE3" w:rsidRPr="00170338">
        <w:rPr>
          <w:rFonts w:ascii="Times New Roman" w:hAnsi="Times New Roman" w:cs="Times New Roman"/>
          <w:iCs/>
          <w:sz w:val="28"/>
          <w:szCs w:val="28"/>
        </w:rPr>
        <w:t xml:space="preserve"> и субвенци</w:t>
      </w:r>
      <w:r w:rsidRPr="00170338">
        <w:rPr>
          <w:rFonts w:ascii="Times New Roman" w:hAnsi="Times New Roman" w:cs="Times New Roman"/>
          <w:iCs/>
          <w:sz w:val="28"/>
          <w:szCs w:val="28"/>
        </w:rPr>
        <w:t>ям</w:t>
      </w:r>
      <w:r w:rsidR="00C941FE" w:rsidRPr="00170338">
        <w:rPr>
          <w:rFonts w:ascii="Times New Roman" w:hAnsi="Times New Roman" w:cs="Times New Roman"/>
          <w:iCs/>
          <w:sz w:val="28"/>
          <w:szCs w:val="28"/>
        </w:rPr>
        <w:t xml:space="preserve"> запл</w:t>
      </w:r>
      <w:r w:rsidR="00EF44DE" w:rsidRPr="00170338">
        <w:rPr>
          <w:rFonts w:ascii="Times New Roman" w:hAnsi="Times New Roman" w:cs="Times New Roman"/>
          <w:iCs/>
          <w:sz w:val="28"/>
          <w:szCs w:val="28"/>
        </w:rPr>
        <w:t>а</w:t>
      </w:r>
      <w:r w:rsidR="00C941FE" w:rsidRPr="00170338">
        <w:rPr>
          <w:rFonts w:ascii="Times New Roman" w:hAnsi="Times New Roman" w:cs="Times New Roman"/>
          <w:iCs/>
          <w:sz w:val="28"/>
          <w:szCs w:val="28"/>
        </w:rPr>
        <w:t xml:space="preserve">нированы в сумме </w:t>
      </w:r>
      <w:r w:rsidRPr="00170338">
        <w:rPr>
          <w:rFonts w:ascii="Times New Roman" w:hAnsi="Times New Roman" w:cs="Times New Roman"/>
          <w:iCs/>
          <w:sz w:val="28"/>
          <w:szCs w:val="28"/>
        </w:rPr>
        <w:t>13 769,5</w:t>
      </w:r>
      <w:r w:rsidR="00C941FE" w:rsidRPr="00170338">
        <w:rPr>
          <w:rFonts w:ascii="Times New Roman" w:hAnsi="Times New Roman" w:cs="Times New Roman"/>
          <w:iCs/>
          <w:sz w:val="28"/>
          <w:szCs w:val="28"/>
        </w:rPr>
        <w:t xml:space="preserve"> тыс.</w:t>
      </w:r>
      <w:r w:rsidRPr="0017033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941FE" w:rsidRPr="00170338">
        <w:rPr>
          <w:rFonts w:ascii="Times New Roman" w:hAnsi="Times New Roman" w:cs="Times New Roman"/>
          <w:iCs/>
          <w:sz w:val="28"/>
          <w:szCs w:val="28"/>
        </w:rPr>
        <w:t>леев</w:t>
      </w:r>
      <w:r w:rsidR="00DA6FE3" w:rsidRPr="00170338">
        <w:rPr>
          <w:rFonts w:ascii="Times New Roman" w:hAnsi="Times New Roman" w:cs="Times New Roman"/>
          <w:iCs/>
          <w:sz w:val="28"/>
          <w:szCs w:val="28"/>
        </w:rPr>
        <w:t xml:space="preserve"> и </w:t>
      </w:r>
      <w:r w:rsidRPr="00170338">
        <w:rPr>
          <w:rFonts w:ascii="Times New Roman" w:hAnsi="Times New Roman" w:cs="Times New Roman"/>
          <w:iCs/>
          <w:sz w:val="28"/>
          <w:szCs w:val="28"/>
        </w:rPr>
        <w:t>76 100,0</w:t>
      </w:r>
      <w:r w:rsidR="00DA6FE3" w:rsidRPr="00170338">
        <w:rPr>
          <w:rFonts w:ascii="Times New Roman" w:hAnsi="Times New Roman" w:cs="Times New Roman"/>
          <w:iCs/>
          <w:sz w:val="28"/>
          <w:szCs w:val="28"/>
        </w:rPr>
        <w:t xml:space="preserve"> тыс</w:t>
      </w:r>
      <w:r w:rsidR="00B86316" w:rsidRPr="00170338">
        <w:rPr>
          <w:rFonts w:ascii="Times New Roman" w:hAnsi="Times New Roman" w:cs="Times New Roman"/>
          <w:iCs/>
          <w:sz w:val="28"/>
          <w:szCs w:val="28"/>
        </w:rPr>
        <w:t>.</w:t>
      </w:r>
      <w:r w:rsidRPr="0017033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A6FE3" w:rsidRPr="00170338">
        <w:rPr>
          <w:rFonts w:ascii="Times New Roman" w:hAnsi="Times New Roman" w:cs="Times New Roman"/>
          <w:iCs/>
          <w:sz w:val="28"/>
          <w:szCs w:val="28"/>
        </w:rPr>
        <w:t>лев</w:t>
      </w:r>
      <w:r w:rsidRPr="00170338">
        <w:rPr>
          <w:rFonts w:ascii="Times New Roman" w:hAnsi="Times New Roman" w:cs="Times New Roman"/>
          <w:iCs/>
          <w:sz w:val="28"/>
          <w:szCs w:val="28"/>
        </w:rPr>
        <w:t>,</w:t>
      </w:r>
      <w:r w:rsidR="002255BB" w:rsidRPr="002255B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255BB" w:rsidRPr="00660BAE">
        <w:rPr>
          <w:rFonts w:ascii="Times New Roman" w:hAnsi="Times New Roman" w:cs="Times New Roman"/>
          <w:iCs/>
          <w:sz w:val="28"/>
          <w:szCs w:val="28"/>
        </w:rPr>
        <w:t xml:space="preserve">или </w:t>
      </w:r>
      <w:r w:rsidR="002255BB">
        <w:rPr>
          <w:rFonts w:ascii="Times New Roman" w:hAnsi="Times New Roman" w:cs="Times New Roman"/>
          <w:iCs/>
          <w:sz w:val="28"/>
          <w:szCs w:val="28"/>
        </w:rPr>
        <w:t>7,2</w:t>
      </w:r>
      <w:r w:rsidR="002255BB" w:rsidRPr="00170338">
        <w:rPr>
          <w:rFonts w:ascii="Times New Roman" w:hAnsi="Times New Roman" w:cs="Times New Roman"/>
          <w:iCs/>
          <w:sz w:val="28"/>
          <w:szCs w:val="28"/>
        </w:rPr>
        <w:t>%</w:t>
      </w:r>
      <w:r w:rsidR="002255BB" w:rsidRPr="00660BAE">
        <w:rPr>
          <w:rFonts w:ascii="Times New Roman" w:hAnsi="Times New Roman" w:cs="Times New Roman"/>
          <w:iCs/>
          <w:sz w:val="28"/>
          <w:szCs w:val="28"/>
        </w:rPr>
        <w:t xml:space="preserve"> от общей суммы расходов,</w:t>
      </w:r>
      <w:r w:rsidRPr="00170338">
        <w:rPr>
          <w:rFonts w:ascii="Times New Roman" w:hAnsi="Times New Roman" w:cs="Times New Roman"/>
          <w:iCs/>
          <w:sz w:val="28"/>
          <w:szCs w:val="28"/>
        </w:rPr>
        <w:t xml:space="preserve"> или на 1 288,6 тыс. леев и 4 554,6 тыс. леев </w:t>
      </w:r>
      <w:proofErr w:type="spellStart"/>
      <w:r w:rsidRPr="00170338">
        <w:rPr>
          <w:rFonts w:ascii="Times New Roman" w:hAnsi="Times New Roman" w:cs="Times New Roman"/>
          <w:iCs/>
          <w:sz w:val="28"/>
          <w:szCs w:val="28"/>
        </w:rPr>
        <w:t>соответсвенно</w:t>
      </w:r>
      <w:proofErr w:type="spellEnd"/>
      <w:r w:rsidRPr="00170338">
        <w:rPr>
          <w:rFonts w:ascii="Times New Roman" w:hAnsi="Times New Roman" w:cs="Times New Roman"/>
          <w:iCs/>
          <w:sz w:val="28"/>
          <w:szCs w:val="28"/>
        </w:rPr>
        <w:t xml:space="preserve"> меньше по сравнению утвержденным планом на 2025 год;</w:t>
      </w:r>
    </w:p>
    <w:p w14:paraId="34BFECB6" w14:textId="764827D9" w:rsidR="00660BAE" w:rsidRPr="00170338" w:rsidRDefault="00660BAE" w:rsidP="00BE47A8">
      <w:pPr>
        <w:pStyle w:val="af4"/>
        <w:numPr>
          <w:ilvl w:val="0"/>
          <w:numId w:val="22"/>
        </w:numPr>
        <w:spacing w:line="276" w:lineRule="auto"/>
        <w:ind w:left="0" w:firstLine="360"/>
        <w:jc w:val="both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170338">
        <w:rPr>
          <w:rFonts w:ascii="Times New Roman" w:hAnsi="Times New Roman" w:cs="Times New Roman"/>
          <w:iCs/>
          <w:sz w:val="28"/>
          <w:szCs w:val="28"/>
        </w:rPr>
        <w:t>т</w:t>
      </w:r>
      <w:r w:rsidR="00711FE8" w:rsidRPr="00170338">
        <w:rPr>
          <w:rFonts w:ascii="Times New Roman" w:hAnsi="Times New Roman" w:cs="Times New Roman"/>
          <w:iCs/>
          <w:sz w:val="28"/>
          <w:szCs w:val="28"/>
        </w:rPr>
        <w:t>екущие г</w:t>
      </w:r>
      <w:r w:rsidR="00EF44DE" w:rsidRPr="00170338">
        <w:rPr>
          <w:rFonts w:ascii="Times New Roman" w:hAnsi="Times New Roman" w:cs="Times New Roman"/>
          <w:iCs/>
          <w:sz w:val="28"/>
          <w:szCs w:val="28"/>
        </w:rPr>
        <w:t xml:space="preserve">ранты планируются на уровне </w:t>
      </w:r>
      <w:r w:rsidRPr="00170338">
        <w:rPr>
          <w:rFonts w:ascii="Times New Roman" w:hAnsi="Times New Roman" w:cs="Times New Roman"/>
          <w:iCs/>
          <w:sz w:val="28"/>
          <w:szCs w:val="28"/>
        </w:rPr>
        <w:t>1</w:t>
      </w:r>
      <w:r w:rsidR="00416FE0" w:rsidRPr="00170338">
        <w:rPr>
          <w:rFonts w:ascii="Times New Roman" w:hAnsi="Times New Roman" w:cs="Times New Roman"/>
          <w:iCs/>
          <w:sz w:val="28"/>
          <w:szCs w:val="28"/>
        </w:rPr>
        <w:t>95,</w:t>
      </w:r>
      <w:r w:rsidR="00435F3A" w:rsidRPr="00170338">
        <w:rPr>
          <w:rFonts w:ascii="Times New Roman" w:hAnsi="Times New Roman" w:cs="Times New Roman"/>
          <w:iCs/>
          <w:sz w:val="28"/>
          <w:szCs w:val="28"/>
        </w:rPr>
        <w:t>0</w:t>
      </w:r>
      <w:r w:rsidR="00EF44DE" w:rsidRPr="00170338">
        <w:rPr>
          <w:rFonts w:ascii="Times New Roman" w:hAnsi="Times New Roman" w:cs="Times New Roman"/>
          <w:iCs/>
          <w:sz w:val="28"/>
          <w:szCs w:val="28"/>
        </w:rPr>
        <w:t xml:space="preserve"> тыс.</w:t>
      </w:r>
      <w:r w:rsidRPr="0017033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F44DE" w:rsidRPr="00170338">
        <w:rPr>
          <w:rFonts w:ascii="Times New Roman" w:hAnsi="Times New Roman" w:cs="Times New Roman"/>
          <w:iCs/>
          <w:sz w:val="28"/>
          <w:szCs w:val="28"/>
        </w:rPr>
        <w:t>леев</w:t>
      </w:r>
      <w:r w:rsidRPr="00170338">
        <w:rPr>
          <w:rFonts w:ascii="Times New Roman" w:hAnsi="Times New Roman" w:cs="Times New Roman"/>
          <w:iCs/>
          <w:sz w:val="28"/>
          <w:szCs w:val="28"/>
        </w:rPr>
        <w:t>,</w:t>
      </w:r>
      <w:r w:rsidR="002255B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255BB" w:rsidRPr="00660BAE">
        <w:rPr>
          <w:rFonts w:ascii="Times New Roman" w:hAnsi="Times New Roman" w:cs="Times New Roman"/>
          <w:iCs/>
          <w:sz w:val="28"/>
          <w:szCs w:val="28"/>
        </w:rPr>
        <w:t xml:space="preserve">или </w:t>
      </w:r>
      <w:r w:rsidR="002255BB">
        <w:rPr>
          <w:rFonts w:ascii="Times New Roman" w:hAnsi="Times New Roman" w:cs="Times New Roman"/>
          <w:iCs/>
          <w:sz w:val="28"/>
          <w:szCs w:val="28"/>
        </w:rPr>
        <w:t>0,02</w:t>
      </w:r>
      <w:r w:rsidR="002255BB" w:rsidRPr="00170338">
        <w:rPr>
          <w:rFonts w:ascii="Times New Roman" w:hAnsi="Times New Roman" w:cs="Times New Roman"/>
          <w:iCs/>
          <w:sz w:val="28"/>
          <w:szCs w:val="28"/>
        </w:rPr>
        <w:t>%</w:t>
      </w:r>
      <w:r w:rsidR="002255BB" w:rsidRPr="00660BAE">
        <w:rPr>
          <w:rFonts w:ascii="Times New Roman" w:hAnsi="Times New Roman" w:cs="Times New Roman"/>
          <w:iCs/>
          <w:sz w:val="28"/>
          <w:szCs w:val="28"/>
        </w:rPr>
        <w:t xml:space="preserve"> от общей суммы расходов,</w:t>
      </w:r>
      <w:r w:rsidRPr="0017033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255BB">
        <w:rPr>
          <w:rFonts w:ascii="Times New Roman" w:hAnsi="Times New Roman" w:cs="Times New Roman"/>
          <w:iCs/>
          <w:sz w:val="28"/>
          <w:szCs w:val="28"/>
        </w:rPr>
        <w:t>или</w:t>
      </w:r>
      <w:r w:rsidRPr="00170338">
        <w:rPr>
          <w:rFonts w:ascii="Times New Roman" w:hAnsi="Times New Roman" w:cs="Times New Roman"/>
          <w:iCs/>
          <w:sz w:val="28"/>
          <w:szCs w:val="28"/>
        </w:rPr>
        <w:t xml:space="preserve"> на 40 264,3 тыс. леев меньше </w:t>
      </w:r>
      <w:r w:rsidRPr="00170338">
        <w:rPr>
          <w:rFonts w:ascii="Times New Roman" w:hAnsi="Times New Roman" w:cs="Times New Roman"/>
          <w:iCs/>
          <w:sz w:val="28"/>
          <w:szCs w:val="28"/>
          <w:lang w:val="ro-RO"/>
        </w:rPr>
        <w:t>по сравнению с 202</w:t>
      </w:r>
      <w:r w:rsidRPr="00170338">
        <w:rPr>
          <w:rFonts w:ascii="Times New Roman" w:hAnsi="Times New Roman" w:cs="Times New Roman"/>
          <w:iCs/>
          <w:sz w:val="28"/>
          <w:szCs w:val="28"/>
        </w:rPr>
        <w:t>5</w:t>
      </w:r>
      <w:r w:rsidRPr="00170338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годом</w:t>
      </w:r>
      <w:r w:rsidRPr="00170338">
        <w:rPr>
          <w:rFonts w:ascii="Times New Roman" w:hAnsi="Times New Roman" w:cs="Times New Roman"/>
          <w:iCs/>
          <w:sz w:val="28"/>
          <w:szCs w:val="28"/>
        </w:rPr>
        <w:t>;</w:t>
      </w:r>
    </w:p>
    <w:p w14:paraId="197BD4AD" w14:textId="56AA8041" w:rsidR="00EC5D4E" w:rsidRPr="00170338" w:rsidRDefault="00322625" w:rsidP="00BE47A8">
      <w:pPr>
        <w:pStyle w:val="a5"/>
        <w:numPr>
          <w:ilvl w:val="0"/>
          <w:numId w:val="13"/>
        </w:numPr>
        <w:tabs>
          <w:tab w:val="left" w:pos="993"/>
          <w:tab w:val="left" w:pos="1276"/>
        </w:tabs>
        <w:spacing w:line="276" w:lineRule="auto"/>
        <w:ind w:left="0" w:firstLine="709"/>
        <w:jc w:val="both"/>
        <w:rPr>
          <w:iCs/>
          <w:sz w:val="28"/>
          <w:szCs w:val="28"/>
          <w:lang w:val="ro-RO"/>
        </w:rPr>
      </w:pPr>
      <w:r w:rsidRPr="00170338">
        <w:rPr>
          <w:iCs/>
          <w:sz w:val="28"/>
          <w:szCs w:val="28"/>
        </w:rPr>
        <w:t>с</w:t>
      </w:r>
      <w:r w:rsidR="00EC5D4E" w:rsidRPr="00170338">
        <w:rPr>
          <w:iCs/>
          <w:sz w:val="28"/>
          <w:szCs w:val="28"/>
          <w:lang w:val="ro-RO"/>
        </w:rPr>
        <w:t xml:space="preserve">оциальные выплаты населению и работникам бюджетных учреждений запланированы на </w:t>
      </w:r>
      <w:r w:rsidR="00EC5D4E" w:rsidRPr="00170338">
        <w:rPr>
          <w:iCs/>
          <w:sz w:val="28"/>
          <w:szCs w:val="28"/>
        </w:rPr>
        <w:t xml:space="preserve">уровне </w:t>
      </w:r>
      <w:r w:rsidR="00170338" w:rsidRPr="00170338">
        <w:rPr>
          <w:iCs/>
          <w:sz w:val="28"/>
          <w:szCs w:val="28"/>
        </w:rPr>
        <w:t>32 061,4</w:t>
      </w:r>
      <w:r w:rsidR="00EC5D4E" w:rsidRPr="00170338">
        <w:rPr>
          <w:iCs/>
          <w:sz w:val="28"/>
          <w:szCs w:val="28"/>
          <w:lang w:val="ro-RO"/>
        </w:rPr>
        <w:t xml:space="preserve"> тыс.</w:t>
      </w:r>
      <w:r w:rsidR="00660BAE" w:rsidRPr="00170338">
        <w:rPr>
          <w:iCs/>
          <w:sz w:val="28"/>
          <w:szCs w:val="28"/>
        </w:rPr>
        <w:t xml:space="preserve"> </w:t>
      </w:r>
      <w:r w:rsidR="00EC5D4E" w:rsidRPr="00170338">
        <w:rPr>
          <w:iCs/>
          <w:sz w:val="28"/>
          <w:szCs w:val="28"/>
          <w:lang w:val="ro-RO"/>
        </w:rPr>
        <w:t>леев</w:t>
      </w:r>
      <w:r w:rsidR="005B0097" w:rsidRPr="00170338">
        <w:rPr>
          <w:iCs/>
          <w:sz w:val="28"/>
          <w:szCs w:val="28"/>
        </w:rPr>
        <w:t>,</w:t>
      </w:r>
      <w:r w:rsidR="00EC5D4E" w:rsidRPr="00170338">
        <w:rPr>
          <w:iCs/>
          <w:sz w:val="28"/>
          <w:szCs w:val="28"/>
          <w:lang w:val="ro-RO"/>
        </w:rPr>
        <w:t xml:space="preserve"> </w:t>
      </w:r>
      <w:r w:rsidR="002255BB" w:rsidRPr="00660BAE">
        <w:rPr>
          <w:iCs/>
          <w:sz w:val="28"/>
          <w:szCs w:val="28"/>
        </w:rPr>
        <w:t xml:space="preserve">или </w:t>
      </w:r>
      <w:r w:rsidR="002255BB">
        <w:rPr>
          <w:iCs/>
          <w:sz w:val="28"/>
          <w:szCs w:val="28"/>
        </w:rPr>
        <w:t>2,</w:t>
      </w:r>
      <w:r w:rsidR="00C45051">
        <w:rPr>
          <w:iCs/>
          <w:sz w:val="28"/>
          <w:szCs w:val="28"/>
        </w:rPr>
        <w:t>6</w:t>
      </w:r>
      <w:r w:rsidR="002255BB" w:rsidRPr="00170338">
        <w:rPr>
          <w:iCs/>
          <w:sz w:val="28"/>
          <w:szCs w:val="28"/>
        </w:rPr>
        <w:t>%</w:t>
      </w:r>
      <w:r w:rsidR="002255BB" w:rsidRPr="00660BAE">
        <w:rPr>
          <w:iCs/>
          <w:sz w:val="28"/>
          <w:szCs w:val="28"/>
        </w:rPr>
        <w:t xml:space="preserve"> от общей суммы расходов,</w:t>
      </w:r>
      <w:r w:rsidR="002255BB">
        <w:rPr>
          <w:iCs/>
          <w:sz w:val="28"/>
          <w:szCs w:val="28"/>
        </w:rPr>
        <w:t xml:space="preserve"> </w:t>
      </w:r>
      <w:r w:rsidR="00EC5D4E" w:rsidRPr="00170338">
        <w:rPr>
          <w:iCs/>
          <w:sz w:val="28"/>
          <w:szCs w:val="28"/>
          <w:lang w:val="ro-RO"/>
        </w:rPr>
        <w:t xml:space="preserve">или на </w:t>
      </w:r>
      <w:r w:rsidR="00170338" w:rsidRPr="00170338">
        <w:rPr>
          <w:iCs/>
          <w:sz w:val="28"/>
          <w:szCs w:val="28"/>
        </w:rPr>
        <w:t>3 433,6</w:t>
      </w:r>
      <w:r w:rsidR="00EC5D4E" w:rsidRPr="00170338">
        <w:rPr>
          <w:iCs/>
          <w:sz w:val="28"/>
          <w:szCs w:val="28"/>
          <w:lang w:val="ro-RO"/>
        </w:rPr>
        <w:t xml:space="preserve"> тыс.</w:t>
      </w:r>
      <w:r w:rsidR="00660BAE" w:rsidRPr="00170338">
        <w:rPr>
          <w:iCs/>
          <w:sz w:val="28"/>
          <w:szCs w:val="28"/>
        </w:rPr>
        <w:t xml:space="preserve"> </w:t>
      </w:r>
      <w:r w:rsidR="00EC5D4E" w:rsidRPr="00170338">
        <w:rPr>
          <w:iCs/>
          <w:sz w:val="28"/>
          <w:szCs w:val="28"/>
        </w:rPr>
        <w:t>л</w:t>
      </w:r>
      <w:r w:rsidR="00EC5D4E" w:rsidRPr="00170338">
        <w:rPr>
          <w:iCs/>
          <w:sz w:val="28"/>
          <w:szCs w:val="28"/>
          <w:lang w:val="ro-RO"/>
        </w:rPr>
        <w:t>еев</w:t>
      </w:r>
      <w:r w:rsidR="00EC5D4E" w:rsidRPr="00170338">
        <w:rPr>
          <w:iCs/>
          <w:sz w:val="28"/>
          <w:szCs w:val="28"/>
        </w:rPr>
        <w:t xml:space="preserve"> </w:t>
      </w:r>
      <w:r w:rsidR="009877E3" w:rsidRPr="00170338">
        <w:rPr>
          <w:iCs/>
          <w:sz w:val="28"/>
          <w:szCs w:val="28"/>
        </w:rPr>
        <w:t>больше</w:t>
      </w:r>
      <w:r w:rsidR="00EC5D4E" w:rsidRPr="00170338">
        <w:rPr>
          <w:iCs/>
          <w:sz w:val="28"/>
          <w:szCs w:val="28"/>
          <w:lang w:val="ro-RO"/>
        </w:rPr>
        <w:t xml:space="preserve"> по сравнению с утвержденным планом на 202</w:t>
      </w:r>
      <w:r w:rsidR="00170338" w:rsidRPr="00170338">
        <w:rPr>
          <w:iCs/>
          <w:sz w:val="28"/>
          <w:szCs w:val="28"/>
        </w:rPr>
        <w:t>5</w:t>
      </w:r>
      <w:r w:rsidR="00EC5D4E" w:rsidRPr="00170338">
        <w:rPr>
          <w:iCs/>
          <w:sz w:val="28"/>
          <w:szCs w:val="28"/>
          <w:lang w:val="ro-RO"/>
        </w:rPr>
        <w:t xml:space="preserve"> год.</w:t>
      </w:r>
    </w:p>
    <w:p w14:paraId="3E9AABBE" w14:textId="635C72A5" w:rsidR="00EC5D4E" w:rsidRPr="00170338" w:rsidRDefault="00EF44DE" w:rsidP="00BE47A8">
      <w:pPr>
        <w:pStyle w:val="a5"/>
        <w:numPr>
          <w:ilvl w:val="0"/>
          <w:numId w:val="13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iCs/>
          <w:sz w:val="28"/>
          <w:szCs w:val="28"/>
          <w:lang w:val="ro-RO"/>
        </w:rPr>
      </w:pPr>
      <w:r w:rsidRPr="00170338">
        <w:rPr>
          <w:iCs/>
          <w:sz w:val="28"/>
          <w:szCs w:val="28"/>
        </w:rPr>
        <w:t xml:space="preserve"> </w:t>
      </w:r>
      <w:r w:rsidR="002255BB">
        <w:rPr>
          <w:iCs/>
          <w:sz w:val="28"/>
          <w:szCs w:val="28"/>
        </w:rPr>
        <w:t>п</w:t>
      </w:r>
      <w:r w:rsidR="00EC5D4E" w:rsidRPr="00170338">
        <w:rPr>
          <w:iCs/>
          <w:sz w:val="28"/>
          <w:szCs w:val="28"/>
        </w:rPr>
        <w:t>рочие</w:t>
      </w:r>
      <w:r w:rsidR="00EC5D4E" w:rsidRPr="00170338">
        <w:rPr>
          <w:iCs/>
          <w:sz w:val="28"/>
          <w:szCs w:val="28"/>
          <w:lang w:val="ro-RO"/>
        </w:rPr>
        <w:t xml:space="preserve"> расходы были запланированы на сумму </w:t>
      </w:r>
      <w:r w:rsidR="00170338" w:rsidRPr="00170338">
        <w:rPr>
          <w:iCs/>
          <w:sz w:val="28"/>
          <w:szCs w:val="28"/>
        </w:rPr>
        <w:t>4 058,2</w:t>
      </w:r>
      <w:r w:rsidR="00EC5D4E" w:rsidRPr="00170338">
        <w:rPr>
          <w:iCs/>
          <w:sz w:val="28"/>
          <w:szCs w:val="28"/>
          <w:lang w:val="ro-RO"/>
        </w:rPr>
        <w:t xml:space="preserve"> тыс.</w:t>
      </w:r>
      <w:r w:rsidR="00660BAE" w:rsidRPr="00170338">
        <w:rPr>
          <w:iCs/>
          <w:sz w:val="28"/>
          <w:szCs w:val="28"/>
        </w:rPr>
        <w:t xml:space="preserve"> </w:t>
      </w:r>
      <w:r w:rsidR="00EC5D4E" w:rsidRPr="00170338">
        <w:rPr>
          <w:iCs/>
          <w:sz w:val="28"/>
          <w:szCs w:val="28"/>
          <w:lang w:val="ro-RO"/>
        </w:rPr>
        <w:t xml:space="preserve">леев, </w:t>
      </w:r>
      <w:r w:rsidR="002255BB" w:rsidRPr="00660BAE">
        <w:rPr>
          <w:iCs/>
          <w:sz w:val="28"/>
          <w:szCs w:val="28"/>
        </w:rPr>
        <w:t xml:space="preserve">или </w:t>
      </w:r>
      <w:r w:rsidR="002255BB">
        <w:rPr>
          <w:iCs/>
          <w:sz w:val="28"/>
          <w:szCs w:val="28"/>
        </w:rPr>
        <w:t>0,3</w:t>
      </w:r>
      <w:r w:rsidR="002255BB" w:rsidRPr="00170338">
        <w:rPr>
          <w:iCs/>
          <w:sz w:val="28"/>
          <w:szCs w:val="28"/>
        </w:rPr>
        <w:t>%</w:t>
      </w:r>
      <w:r w:rsidR="002255BB" w:rsidRPr="00660BAE">
        <w:rPr>
          <w:iCs/>
          <w:sz w:val="28"/>
          <w:szCs w:val="28"/>
        </w:rPr>
        <w:t xml:space="preserve"> от общей суммы расходов,</w:t>
      </w:r>
      <w:r w:rsidR="002255BB">
        <w:rPr>
          <w:iCs/>
          <w:sz w:val="28"/>
          <w:szCs w:val="28"/>
        </w:rPr>
        <w:t xml:space="preserve"> </w:t>
      </w:r>
      <w:r w:rsidR="00EC5D4E" w:rsidRPr="00170338">
        <w:rPr>
          <w:iCs/>
          <w:sz w:val="28"/>
          <w:szCs w:val="28"/>
          <w:lang w:val="ro-RO"/>
        </w:rPr>
        <w:t xml:space="preserve">или на </w:t>
      </w:r>
      <w:r w:rsidR="00170338" w:rsidRPr="00170338">
        <w:rPr>
          <w:iCs/>
          <w:sz w:val="28"/>
          <w:szCs w:val="28"/>
        </w:rPr>
        <w:t>24,4</w:t>
      </w:r>
      <w:r w:rsidR="00EC5D4E" w:rsidRPr="00170338">
        <w:rPr>
          <w:iCs/>
          <w:sz w:val="28"/>
          <w:szCs w:val="28"/>
          <w:lang w:val="ro-RO"/>
        </w:rPr>
        <w:t xml:space="preserve"> тыс. леев </w:t>
      </w:r>
      <w:r w:rsidR="009877E3" w:rsidRPr="00170338">
        <w:rPr>
          <w:iCs/>
          <w:sz w:val="28"/>
          <w:szCs w:val="28"/>
        </w:rPr>
        <w:t>бол</w:t>
      </w:r>
      <w:r w:rsidR="009405C6" w:rsidRPr="00170338">
        <w:rPr>
          <w:iCs/>
          <w:sz w:val="28"/>
          <w:szCs w:val="28"/>
        </w:rPr>
        <w:t>ьше</w:t>
      </w:r>
      <w:r w:rsidR="00EC5D4E" w:rsidRPr="00170338">
        <w:rPr>
          <w:iCs/>
          <w:sz w:val="28"/>
          <w:szCs w:val="28"/>
          <w:lang w:val="ro-RO"/>
        </w:rPr>
        <w:t>, чем план, утвержденный на 202</w:t>
      </w:r>
      <w:r w:rsidR="001A439F" w:rsidRPr="001A439F">
        <w:rPr>
          <w:iCs/>
          <w:sz w:val="28"/>
          <w:szCs w:val="28"/>
        </w:rPr>
        <w:t>5</w:t>
      </w:r>
      <w:r w:rsidR="00EC5D4E" w:rsidRPr="00170338">
        <w:rPr>
          <w:iCs/>
          <w:sz w:val="28"/>
          <w:szCs w:val="28"/>
          <w:lang w:val="ro-RO"/>
        </w:rPr>
        <w:t xml:space="preserve"> год.</w:t>
      </w:r>
    </w:p>
    <w:p w14:paraId="4EBB6905" w14:textId="7437DE2C" w:rsidR="00EC5D4E" w:rsidRPr="00170338" w:rsidRDefault="002255BB" w:rsidP="00BE47A8">
      <w:pPr>
        <w:pStyle w:val="a5"/>
        <w:numPr>
          <w:ilvl w:val="0"/>
          <w:numId w:val="13"/>
        </w:numPr>
        <w:tabs>
          <w:tab w:val="left" w:pos="993"/>
          <w:tab w:val="left" w:pos="1276"/>
        </w:tabs>
        <w:spacing w:line="276" w:lineRule="auto"/>
        <w:ind w:left="0" w:firstLine="709"/>
        <w:jc w:val="both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</w:rPr>
        <w:t>р</w:t>
      </w:r>
      <w:r w:rsidR="009877E3" w:rsidRPr="00170338">
        <w:rPr>
          <w:iCs/>
          <w:sz w:val="28"/>
          <w:szCs w:val="28"/>
        </w:rPr>
        <w:t>асх</w:t>
      </w:r>
      <w:r w:rsidR="005B0097" w:rsidRPr="00170338">
        <w:rPr>
          <w:iCs/>
          <w:sz w:val="28"/>
          <w:szCs w:val="28"/>
        </w:rPr>
        <w:t>о</w:t>
      </w:r>
      <w:r w:rsidR="009877E3" w:rsidRPr="00170338">
        <w:rPr>
          <w:iCs/>
          <w:sz w:val="28"/>
          <w:szCs w:val="28"/>
        </w:rPr>
        <w:t>ды н</w:t>
      </w:r>
      <w:r w:rsidR="00EC5D4E" w:rsidRPr="00170338">
        <w:rPr>
          <w:iCs/>
          <w:sz w:val="28"/>
          <w:szCs w:val="28"/>
          <w:lang w:val="ro-RO"/>
        </w:rPr>
        <w:t>ефинансовы</w:t>
      </w:r>
      <w:r w:rsidR="009877E3" w:rsidRPr="00170338">
        <w:rPr>
          <w:iCs/>
          <w:sz w:val="28"/>
          <w:szCs w:val="28"/>
        </w:rPr>
        <w:t>х</w:t>
      </w:r>
      <w:r w:rsidR="00EC5D4E" w:rsidRPr="00170338">
        <w:rPr>
          <w:iCs/>
          <w:sz w:val="28"/>
          <w:szCs w:val="28"/>
          <w:lang w:val="ro-RO"/>
        </w:rPr>
        <w:t xml:space="preserve"> актив</w:t>
      </w:r>
      <w:proofErr w:type="spellStart"/>
      <w:r w:rsidR="009877E3" w:rsidRPr="00170338">
        <w:rPr>
          <w:iCs/>
          <w:sz w:val="28"/>
          <w:szCs w:val="28"/>
        </w:rPr>
        <w:t>ов</w:t>
      </w:r>
      <w:proofErr w:type="spellEnd"/>
      <w:r w:rsidR="00EC5D4E" w:rsidRPr="00170338">
        <w:rPr>
          <w:iCs/>
          <w:sz w:val="28"/>
          <w:szCs w:val="28"/>
          <w:lang w:val="ro-RO"/>
        </w:rPr>
        <w:t xml:space="preserve"> </w:t>
      </w:r>
      <w:r w:rsidR="00EC5D4E" w:rsidRPr="00170338">
        <w:rPr>
          <w:iCs/>
          <w:sz w:val="28"/>
          <w:szCs w:val="28"/>
        </w:rPr>
        <w:t xml:space="preserve">предусмотрены в сумме </w:t>
      </w:r>
      <w:r w:rsidR="00170338" w:rsidRPr="00170338">
        <w:rPr>
          <w:iCs/>
          <w:sz w:val="28"/>
          <w:szCs w:val="28"/>
        </w:rPr>
        <w:t>273 894,4</w:t>
      </w:r>
      <w:r w:rsidR="00EC5D4E" w:rsidRPr="00170338">
        <w:rPr>
          <w:iCs/>
          <w:sz w:val="28"/>
          <w:szCs w:val="28"/>
          <w:lang w:val="ro-RO"/>
        </w:rPr>
        <w:t xml:space="preserve"> тыс.</w:t>
      </w:r>
      <w:r w:rsidR="00660BAE" w:rsidRPr="00170338">
        <w:rPr>
          <w:iCs/>
          <w:sz w:val="28"/>
          <w:szCs w:val="28"/>
        </w:rPr>
        <w:t xml:space="preserve"> </w:t>
      </w:r>
      <w:r w:rsidR="00EC5D4E" w:rsidRPr="00170338">
        <w:rPr>
          <w:iCs/>
          <w:sz w:val="28"/>
          <w:szCs w:val="28"/>
          <w:lang w:val="ro-RO"/>
        </w:rPr>
        <w:t>леев, в т</w:t>
      </w:r>
      <w:r w:rsidR="00EC5D4E" w:rsidRPr="00170338">
        <w:rPr>
          <w:iCs/>
          <w:sz w:val="28"/>
          <w:szCs w:val="28"/>
        </w:rPr>
        <w:t>.</w:t>
      </w:r>
      <w:r w:rsidR="00EC5D4E" w:rsidRPr="00170338">
        <w:rPr>
          <w:iCs/>
          <w:sz w:val="28"/>
          <w:szCs w:val="28"/>
          <w:lang w:val="ro-RO"/>
        </w:rPr>
        <w:t>ч</w:t>
      </w:r>
      <w:r w:rsidR="00EC5D4E" w:rsidRPr="00170338">
        <w:rPr>
          <w:iCs/>
          <w:sz w:val="28"/>
          <w:szCs w:val="28"/>
        </w:rPr>
        <w:t>.</w:t>
      </w:r>
      <w:r w:rsidR="00EC5D4E" w:rsidRPr="00170338">
        <w:rPr>
          <w:iCs/>
          <w:sz w:val="28"/>
          <w:szCs w:val="28"/>
          <w:lang w:val="ro-RO"/>
        </w:rPr>
        <w:t xml:space="preserve"> </w:t>
      </w:r>
      <w:r w:rsidR="00EC5D4E" w:rsidRPr="00170338">
        <w:rPr>
          <w:iCs/>
          <w:sz w:val="28"/>
          <w:szCs w:val="28"/>
        </w:rPr>
        <w:t xml:space="preserve">на </w:t>
      </w:r>
      <w:r w:rsidR="00EC5D4E" w:rsidRPr="00170338">
        <w:rPr>
          <w:iCs/>
          <w:sz w:val="28"/>
          <w:szCs w:val="28"/>
          <w:lang w:val="ro-RO"/>
        </w:rPr>
        <w:t xml:space="preserve">основные средства (капитальный ремонт, закупки) – </w:t>
      </w:r>
      <w:r w:rsidR="00170338" w:rsidRPr="00170338">
        <w:rPr>
          <w:iCs/>
          <w:sz w:val="28"/>
          <w:szCs w:val="28"/>
        </w:rPr>
        <w:t>179 400,1</w:t>
      </w:r>
      <w:r w:rsidR="009405C6" w:rsidRPr="00170338">
        <w:rPr>
          <w:iCs/>
          <w:sz w:val="28"/>
          <w:szCs w:val="28"/>
        </w:rPr>
        <w:t xml:space="preserve"> </w:t>
      </w:r>
      <w:r w:rsidR="00EC5D4E" w:rsidRPr="00170338">
        <w:rPr>
          <w:iCs/>
          <w:sz w:val="28"/>
          <w:szCs w:val="28"/>
          <w:lang w:val="ro-RO"/>
        </w:rPr>
        <w:t>тыс.</w:t>
      </w:r>
      <w:r w:rsidR="00660BAE" w:rsidRPr="00170338">
        <w:rPr>
          <w:iCs/>
          <w:sz w:val="28"/>
          <w:szCs w:val="28"/>
        </w:rPr>
        <w:t xml:space="preserve"> </w:t>
      </w:r>
      <w:r w:rsidR="00EC5D4E" w:rsidRPr="00170338">
        <w:rPr>
          <w:iCs/>
          <w:sz w:val="28"/>
          <w:szCs w:val="28"/>
          <w:lang w:val="ro-RO"/>
        </w:rPr>
        <w:t xml:space="preserve">леев и запасы оборотных материалов – </w:t>
      </w:r>
      <w:r w:rsidR="00170338" w:rsidRPr="00170338">
        <w:rPr>
          <w:iCs/>
          <w:sz w:val="28"/>
          <w:szCs w:val="28"/>
        </w:rPr>
        <w:t xml:space="preserve">94 494,3 </w:t>
      </w:r>
      <w:r w:rsidR="00EC5D4E" w:rsidRPr="00170338">
        <w:rPr>
          <w:iCs/>
          <w:sz w:val="28"/>
          <w:szCs w:val="28"/>
          <w:lang w:val="ro-RO"/>
        </w:rPr>
        <w:t>тыс.</w:t>
      </w:r>
      <w:r w:rsidR="00660BAE" w:rsidRPr="00170338">
        <w:rPr>
          <w:iCs/>
          <w:sz w:val="28"/>
          <w:szCs w:val="28"/>
        </w:rPr>
        <w:t xml:space="preserve"> </w:t>
      </w:r>
      <w:r w:rsidR="00170338" w:rsidRPr="00170338">
        <w:rPr>
          <w:iCs/>
          <w:sz w:val="28"/>
          <w:szCs w:val="28"/>
        </w:rPr>
        <w:t>л</w:t>
      </w:r>
      <w:r w:rsidR="00EC5D4E" w:rsidRPr="00170338">
        <w:rPr>
          <w:iCs/>
          <w:sz w:val="28"/>
          <w:szCs w:val="28"/>
          <w:lang w:val="ro-RO"/>
        </w:rPr>
        <w:t>еев</w:t>
      </w:r>
      <w:r w:rsidR="00170338" w:rsidRPr="00170338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</w:t>
      </w:r>
      <w:r w:rsidRPr="00660BAE">
        <w:rPr>
          <w:iCs/>
          <w:sz w:val="28"/>
          <w:szCs w:val="28"/>
        </w:rPr>
        <w:t xml:space="preserve">или </w:t>
      </w:r>
      <w:r>
        <w:rPr>
          <w:iCs/>
          <w:sz w:val="28"/>
          <w:szCs w:val="28"/>
        </w:rPr>
        <w:t>22,0</w:t>
      </w:r>
      <w:r w:rsidRPr="00170338">
        <w:rPr>
          <w:iCs/>
          <w:sz w:val="28"/>
          <w:szCs w:val="28"/>
        </w:rPr>
        <w:t>%</w:t>
      </w:r>
      <w:r w:rsidRPr="00660BAE">
        <w:rPr>
          <w:iCs/>
          <w:sz w:val="28"/>
          <w:szCs w:val="28"/>
        </w:rPr>
        <w:t xml:space="preserve"> от общей суммы расходов,</w:t>
      </w:r>
      <w:r w:rsidR="00170338" w:rsidRPr="00170338">
        <w:rPr>
          <w:iCs/>
          <w:sz w:val="28"/>
          <w:szCs w:val="28"/>
        </w:rPr>
        <w:t xml:space="preserve"> или на 72 570,5 тыс. леев больше </w:t>
      </w:r>
      <w:r w:rsidR="00170338" w:rsidRPr="00170338">
        <w:rPr>
          <w:iCs/>
          <w:sz w:val="28"/>
          <w:szCs w:val="28"/>
          <w:lang w:val="ro-RO"/>
        </w:rPr>
        <w:t>с утвержденным планом на 202</w:t>
      </w:r>
      <w:r w:rsidR="00170338" w:rsidRPr="00170338">
        <w:rPr>
          <w:iCs/>
          <w:sz w:val="28"/>
          <w:szCs w:val="28"/>
        </w:rPr>
        <w:t>5</w:t>
      </w:r>
      <w:r w:rsidR="00170338" w:rsidRPr="00170338">
        <w:rPr>
          <w:iCs/>
          <w:sz w:val="28"/>
          <w:szCs w:val="28"/>
          <w:lang w:val="ro-RO"/>
        </w:rPr>
        <w:t xml:space="preserve"> год.</w:t>
      </w:r>
    </w:p>
    <w:p w14:paraId="06B8CC39" w14:textId="7DB07907" w:rsidR="00EC5D4E" w:rsidRPr="00170338" w:rsidRDefault="00EC5D4E" w:rsidP="00DF4254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70338">
        <w:rPr>
          <w:rFonts w:ascii="Times New Roman" w:hAnsi="Times New Roman" w:cs="Times New Roman"/>
          <w:iCs/>
          <w:sz w:val="28"/>
          <w:szCs w:val="28"/>
          <w:lang w:val="ro-RO"/>
        </w:rPr>
        <w:lastRenderedPageBreak/>
        <w:t>Финансовые активы</w:t>
      </w:r>
      <w:r w:rsidRPr="0017033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70338">
        <w:rPr>
          <w:rFonts w:ascii="Times New Roman" w:hAnsi="Times New Roman" w:cs="Times New Roman"/>
          <w:iCs/>
          <w:sz w:val="28"/>
          <w:szCs w:val="28"/>
          <w:lang w:val="ro-RO"/>
        </w:rPr>
        <w:t>-</w:t>
      </w:r>
      <w:r w:rsidRPr="0017033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70338">
        <w:rPr>
          <w:rFonts w:ascii="Times New Roman" w:hAnsi="Times New Roman" w:cs="Times New Roman"/>
          <w:iCs/>
          <w:sz w:val="28"/>
          <w:szCs w:val="28"/>
          <w:lang w:val="ro-RO"/>
        </w:rPr>
        <w:t>продажа земель (отраженная в бюджетной классификации со знаком</w:t>
      </w:r>
      <w:r w:rsidRPr="00170338">
        <w:rPr>
          <w:rFonts w:ascii="Times New Roman" w:hAnsi="Times New Roman" w:cs="Times New Roman"/>
          <w:iCs/>
          <w:sz w:val="28"/>
          <w:szCs w:val="28"/>
        </w:rPr>
        <w:t xml:space="preserve"> «м</w:t>
      </w:r>
      <w:r w:rsidRPr="00170338">
        <w:rPr>
          <w:rFonts w:ascii="Times New Roman" w:hAnsi="Times New Roman" w:cs="Times New Roman"/>
          <w:iCs/>
          <w:sz w:val="28"/>
          <w:szCs w:val="28"/>
          <w:lang w:val="ro-RO"/>
        </w:rPr>
        <w:t>инус</w:t>
      </w:r>
      <w:r w:rsidRPr="00170338">
        <w:rPr>
          <w:rFonts w:ascii="Times New Roman" w:hAnsi="Times New Roman" w:cs="Times New Roman"/>
          <w:iCs/>
          <w:sz w:val="28"/>
          <w:szCs w:val="28"/>
        </w:rPr>
        <w:t>»</w:t>
      </w:r>
      <w:r w:rsidRPr="00170338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) предусмотрена в сумме </w:t>
      </w:r>
      <w:r w:rsidR="00487B77" w:rsidRPr="00170338">
        <w:rPr>
          <w:rFonts w:ascii="Times New Roman" w:hAnsi="Times New Roman" w:cs="Times New Roman"/>
          <w:iCs/>
          <w:sz w:val="28"/>
          <w:szCs w:val="28"/>
          <w:lang w:val="ro-MD"/>
        </w:rPr>
        <w:t>„</w:t>
      </w:r>
      <w:r w:rsidRPr="00170338">
        <w:rPr>
          <w:rFonts w:ascii="Times New Roman" w:hAnsi="Times New Roman" w:cs="Times New Roman"/>
          <w:iCs/>
          <w:sz w:val="28"/>
          <w:szCs w:val="28"/>
          <w:lang w:val="ro-RO"/>
        </w:rPr>
        <w:t>-</w:t>
      </w:r>
      <w:r w:rsidR="00487B77" w:rsidRPr="00170338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="009877E3" w:rsidRPr="0017033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70338" w:rsidRPr="00170338">
        <w:rPr>
          <w:rFonts w:ascii="Times New Roman" w:hAnsi="Times New Roman" w:cs="Times New Roman"/>
          <w:iCs/>
          <w:sz w:val="28"/>
          <w:szCs w:val="28"/>
        </w:rPr>
        <w:t>22 363,2</w:t>
      </w:r>
      <w:r w:rsidRPr="00170338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тыс.леев</w:t>
      </w:r>
      <w:r w:rsidR="002255BB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2255BB" w:rsidRPr="00660BAE">
        <w:rPr>
          <w:rFonts w:ascii="Times New Roman" w:hAnsi="Times New Roman" w:cs="Times New Roman"/>
          <w:iCs/>
          <w:sz w:val="28"/>
          <w:szCs w:val="28"/>
        </w:rPr>
        <w:t xml:space="preserve">или </w:t>
      </w:r>
      <w:r w:rsidR="002255BB">
        <w:rPr>
          <w:rFonts w:ascii="Times New Roman" w:hAnsi="Times New Roman" w:cs="Times New Roman"/>
          <w:iCs/>
          <w:sz w:val="28"/>
          <w:szCs w:val="28"/>
        </w:rPr>
        <w:t>«-</w:t>
      </w:r>
      <w:r w:rsidR="002255BB" w:rsidRPr="00170338">
        <w:rPr>
          <w:rFonts w:ascii="Times New Roman" w:hAnsi="Times New Roman" w:cs="Times New Roman"/>
          <w:iCs/>
          <w:sz w:val="28"/>
          <w:szCs w:val="28"/>
        </w:rPr>
        <w:t>»</w:t>
      </w:r>
      <w:r w:rsidR="002255BB">
        <w:rPr>
          <w:rFonts w:ascii="Times New Roman" w:hAnsi="Times New Roman" w:cs="Times New Roman"/>
          <w:iCs/>
          <w:sz w:val="28"/>
          <w:szCs w:val="28"/>
        </w:rPr>
        <w:t xml:space="preserve"> 1,8</w:t>
      </w:r>
      <w:r w:rsidR="002255BB" w:rsidRPr="00170338">
        <w:rPr>
          <w:rFonts w:ascii="Times New Roman" w:hAnsi="Times New Roman" w:cs="Times New Roman"/>
          <w:iCs/>
          <w:sz w:val="28"/>
          <w:szCs w:val="28"/>
        </w:rPr>
        <w:t>%</w:t>
      </w:r>
      <w:r w:rsidR="002255BB" w:rsidRPr="00660BAE">
        <w:rPr>
          <w:rFonts w:ascii="Times New Roman" w:hAnsi="Times New Roman" w:cs="Times New Roman"/>
          <w:iCs/>
          <w:sz w:val="28"/>
          <w:szCs w:val="28"/>
        </w:rPr>
        <w:t xml:space="preserve"> от общей суммы расходов</w:t>
      </w:r>
      <w:r w:rsidRPr="00170338">
        <w:rPr>
          <w:rFonts w:ascii="Times New Roman" w:hAnsi="Times New Roman" w:cs="Times New Roman"/>
          <w:iCs/>
          <w:sz w:val="28"/>
          <w:szCs w:val="28"/>
          <w:lang w:val="ro-RO"/>
        </w:rPr>
        <w:t>.</w:t>
      </w:r>
    </w:p>
    <w:p w14:paraId="7A7F4D4B" w14:textId="630F7BFE" w:rsidR="00EC5D4E" w:rsidRPr="00170338" w:rsidRDefault="00EC5D4E" w:rsidP="00652E9D">
      <w:pPr>
        <w:pStyle w:val="1"/>
      </w:pPr>
      <w:bookmarkStart w:id="8" w:name="_Toc214284338"/>
      <w:r w:rsidRPr="00170338">
        <w:t xml:space="preserve">V. </w:t>
      </w:r>
      <w:r w:rsidR="00CF7ACB" w:rsidRPr="00170338">
        <w:t>Бюджеты по программам и результатам</w:t>
      </w:r>
      <w:bookmarkEnd w:id="8"/>
    </w:p>
    <w:p w14:paraId="00C524FF" w14:textId="77777777" w:rsidR="00EC5D4E" w:rsidRPr="00170338" w:rsidRDefault="00EC5D4E" w:rsidP="00EC5D4E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14:paraId="2628E9BC" w14:textId="2CFA74D8" w:rsidR="009405C6" w:rsidRPr="00170338" w:rsidRDefault="00EC5D4E" w:rsidP="00DF4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70338">
        <w:rPr>
          <w:rFonts w:ascii="Times New Roman" w:hAnsi="Times New Roman" w:cs="Times New Roman"/>
          <w:sz w:val="28"/>
          <w:szCs w:val="28"/>
          <w:lang w:val="ro-RO"/>
        </w:rPr>
        <w:t>На 202</w:t>
      </w:r>
      <w:r w:rsidR="00170338" w:rsidRPr="00170338">
        <w:rPr>
          <w:rFonts w:ascii="Times New Roman" w:hAnsi="Times New Roman" w:cs="Times New Roman"/>
          <w:sz w:val="28"/>
          <w:szCs w:val="28"/>
        </w:rPr>
        <w:t>6</w:t>
      </w:r>
      <w:r w:rsidRPr="00170338">
        <w:rPr>
          <w:rFonts w:ascii="Times New Roman" w:hAnsi="Times New Roman" w:cs="Times New Roman"/>
          <w:sz w:val="28"/>
          <w:szCs w:val="28"/>
          <w:lang w:val="ro-RO"/>
        </w:rPr>
        <w:t xml:space="preserve"> год предусмотрено финансирование </w:t>
      </w:r>
      <w:r w:rsidR="009B206E" w:rsidRPr="00170338">
        <w:rPr>
          <w:rFonts w:ascii="Times New Roman" w:hAnsi="Times New Roman" w:cs="Times New Roman"/>
          <w:sz w:val="28"/>
          <w:szCs w:val="28"/>
        </w:rPr>
        <w:t xml:space="preserve">из муниципального бюджета </w:t>
      </w:r>
      <w:r w:rsidR="003B2D40">
        <w:rPr>
          <w:rFonts w:ascii="Times New Roman" w:hAnsi="Times New Roman" w:cs="Times New Roman"/>
          <w:sz w:val="28"/>
          <w:szCs w:val="28"/>
        </w:rPr>
        <w:t xml:space="preserve">для </w:t>
      </w:r>
      <w:r w:rsidR="009405C6" w:rsidRPr="00170338">
        <w:rPr>
          <w:rFonts w:ascii="Times New Roman" w:hAnsi="Times New Roman" w:cs="Times New Roman"/>
          <w:sz w:val="28"/>
          <w:szCs w:val="28"/>
        </w:rPr>
        <w:t>13</w:t>
      </w:r>
      <w:r w:rsidR="00BA690B" w:rsidRPr="00170338">
        <w:rPr>
          <w:rFonts w:ascii="Times New Roman" w:hAnsi="Times New Roman" w:cs="Times New Roman"/>
          <w:sz w:val="28"/>
          <w:szCs w:val="28"/>
        </w:rPr>
        <w:t>-ти</w:t>
      </w:r>
      <w:r w:rsidR="009405C6" w:rsidRPr="00170338">
        <w:rPr>
          <w:rFonts w:ascii="Times New Roman" w:hAnsi="Times New Roman" w:cs="Times New Roman"/>
          <w:sz w:val="28"/>
          <w:szCs w:val="28"/>
        </w:rPr>
        <w:t xml:space="preserve"> программ и </w:t>
      </w:r>
      <w:r w:rsidRPr="00170338">
        <w:rPr>
          <w:rFonts w:ascii="Times New Roman" w:hAnsi="Times New Roman" w:cs="Times New Roman"/>
          <w:sz w:val="28"/>
          <w:szCs w:val="28"/>
          <w:lang w:val="ro-RO"/>
        </w:rPr>
        <w:t>3</w:t>
      </w:r>
      <w:r w:rsidR="00416FE0" w:rsidRPr="00170338">
        <w:rPr>
          <w:rFonts w:ascii="Times New Roman" w:hAnsi="Times New Roman" w:cs="Times New Roman"/>
          <w:sz w:val="28"/>
          <w:szCs w:val="28"/>
        </w:rPr>
        <w:t>3</w:t>
      </w:r>
      <w:r w:rsidR="00BA690B" w:rsidRPr="00170338">
        <w:rPr>
          <w:rFonts w:ascii="Times New Roman" w:hAnsi="Times New Roman" w:cs="Times New Roman"/>
          <w:sz w:val="28"/>
          <w:szCs w:val="28"/>
        </w:rPr>
        <w:t>-</w:t>
      </w:r>
      <w:r w:rsidR="003B2D40">
        <w:rPr>
          <w:rFonts w:ascii="Times New Roman" w:hAnsi="Times New Roman" w:cs="Times New Roman"/>
          <w:sz w:val="28"/>
          <w:szCs w:val="28"/>
        </w:rPr>
        <w:t>х</w:t>
      </w:r>
      <w:r w:rsidRPr="00170338">
        <w:rPr>
          <w:rFonts w:ascii="Times New Roman" w:hAnsi="Times New Roman" w:cs="Times New Roman"/>
          <w:sz w:val="28"/>
          <w:szCs w:val="28"/>
          <w:lang w:val="ro-RO"/>
        </w:rPr>
        <w:t xml:space="preserve"> подпрограмм. </w:t>
      </w:r>
    </w:p>
    <w:p w14:paraId="0A9B9363" w14:textId="74D8666E" w:rsidR="00EC5D4E" w:rsidRPr="00170338" w:rsidRDefault="00EC5D4E" w:rsidP="00DF4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70338">
        <w:rPr>
          <w:rFonts w:ascii="Times New Roman" w:hAnsi="Times New Roman" w:cs="Times New Roman"/>
          <w:sz w:val="28"/>
          <w:szCs w:val="28"/>
          <w:lang w:val="ro-RO"/>
        </w:rPr>
        <w:t xml:space="preserve">Каждая программа включает в себя цели, показатели эффективности, а также </w:t>
      </w:r>
      <w:r w:rsidRPr="00170338">
        <w:rPr>
          <w:rFonts w:ascii="Times New Roman" w:hAnsi="Times New Roman" w:cs="Times New Roman"/>
          <w:sz w:val="28"/>
          <w:szCs w:val="28"/>
        </w:rPr>
        <w:t>суммы</w:t>
      </w:r>
      <w:r w:rsidRPr="00170338">
        <w:rPr>
          <w:rFonts w:ascii="Times New Roman" w:hAnsi="Times New Roman" w:cs="Times New Roman"/>
          <w:sz w:val="28"/>
          <w:szCs w:val="28"/>
          <w:lang w:val="ro-RO"/>
        </w:rPr>
        <w:t xml:space="preserve"> расходов </w:t>
      </w:r>
      <w:r w:rsidRPr="00170338">
        <w:rPr>
          <w:rFonts w:ascii="Times New Roman" w:hAnsi="Times New Roman" w:cs="Times New Roman"/>
          <w:sz w:val="28"/>
          <w:szCs w:val="28"/>
        </w:rPr>
        <w:t>по</w:t>
      </w:r>
      <w:r w:rsidRPr="00170338">
        <w:rPr>
          <w:rFonts w:ascii="Times New Roman" w:hAnsi="Times New Roman" w:cs="Times New Roman"/>
          <w:sz w:val="28"/>
          <w:szCs w:val="28"/>
          <w:lang w:val="ro-RO"/>
        </w:rPr>
        <w:t xml:space="preserve"> деятельност</w:t>
      </w:r>
      <w:r w:rsidRPr="00170338">
        <w:rPr>
          <w:rFonts w:ascii="Times New Roman" w:hAnsi="Times New Roman" w:cs="Times New Roman"/>
          <w:sz w:val="28"/>
          <w:szCs w:val="28"/>
        </w:rPr>
        <w:t>и</w:t>
      </w:r>
      <w:r w:rsidRPr="00170338">
        <w:rPr>
          <w:rFonts w:ascii="Times New Roman" w:hAnsi="Times New Roman" w:cs="Times New Roman"/>
          <w:sz w:val="28"/>
          <w:szCs w:val="28"/>
          <w:lang w:val="ro-RO"/>
        </w:rPr>
        <w:t>, специфичные для каждой подпрограммы, подробно</w:t>
      </w:r>
      <w:r w:rsidR="009B206E" w:rsidRPr="00170338">
        <w:rPr>
          <w:rFonts w:ascii="Times New Roman" w:hAnsi="Times New Roman" w:cs="Times New Roman"/>
          <w:sz w:val="28"/>
          <w:szCs w:val="28"/>
        </w:rPr>
        <w:t>,</w:t>
      </w:r>
      <w:r w:rsidRPr="00170338">
        <w:rPr>
          <w:rFonts w:ascii="Times New Roman" w:hAnsi="Times New Roman" w:cs="Times New Roman"/>
          <w:sz w:val="28"/>
          <w:szCs w:val="28"/>
          <w:lang w:val="ro-RO"/>
        </w:rPr>
        <w:t xml:space="preserve"> в соответствии с экономической классификацией. Информация о цел</w:t>
      </w:r>
      <w:proofErr w:type="spellStart"/>
      <w:r w:rsidRPr="00170338">
        <w:rPr>
          <w:rFonts w:ascii="Times New Roman" w:hAnsi="Times New Roman" w:cs="Times New Roman"/>
          <w:sz w:val="28"/>
          <w:szCs w:val="28"/>
        </w:rPr>
        <w:t>ях</w:t>
      </w:r>
      <w:proofErr w:type="spellEnd"/>
      <w:r w:rsidRPr="00170338">
        <w:rPr>
          <w:rFonts w:ascii="Times New Roman" w:hAnsi="Times New Roman" w:cs="Times New Roman"/>
          <w:sz w:val="28"/>
          <w:szCs w:val="28"/>
          <w:lang w:val="ro-RO"/>
        </w:rPr>
        <w:t xml:space="preserve"> и показателях эффективности разрабатывается совместно с управлениями и отделами, ответственными за разработку программ.</w:t>
      </w:r>
    </w:p>
    <w:p w14:paraId="0D7203E3" w14:textId="2CDE8AEA" w:rsidR="00EC5D4E" w:rsidRPr="00170338" w:rsidRDefault="00EC5D4E" w:rsidP="00DF4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70338">
        <w:rPr>
          <w:rFonts w:ascii="Times New Roman" w:hAnsi="Times New Roman" w:cs="Times New Roman"/>
          <w:sz w:val="28"/>
          <w:szCs w:val="28"/>
          <w:lang w:val="ro-RO"/>
        </w:rPr>
        <w:t>Бюджетирование на основе программ на муниципальном уровне тесно связано с</w:t>
      </w:r>
      <w:r w:rsidR="009B206E" w:rsidRPr="00170338">
        <w:rPr>
          <w:rFonts w:ascii="Times New Roman" w:hAnsi="Times New Roman" w:cs="Times New Roman"/>
          <w:sz w:val="28"/>
          <w:szCs w:val="28"/>
        </w:rPr>
        <w:t>о</w:t>
      </w:r>
      <w:r w:rsidRPr="00170338">
        <w:rPr>
          <w:rFonts w:ascii="Times New Roman" w:hAnsi="Times New Roman" w:cs="Times New Roman"/>
          <w:sz w:val="28"/>
          <w:szCs w:val="28"/>
          <w:lang w:val="ro-RO"/>
        </w:rPr>
        <w:t xml:space="preserve"> среднесрочным планированием, поскольку финансовая политика включает период более одного года.</w:t>
      </w:r>
    </w:p>
    <w:p w14:paraId="6A0BDF29" w14:textId="11407880" w:rsidR="00EC5D4E" w:rsidRPr="00170338" w:rsidRDefault="00EC5D4E" w:rsidP="00DF4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70338">
        <w:rPr>
          <w:rFonts w:ascii="Times New Roman" w:hAnsi="Times New Roman" w:cs="Times New Roman"/>
          <w:sz w:val="28"/>
          <w:szCs w:val="28"/>
          <w:lang w:val="ro-RO"/>
        </w:rPr>
        <w:t>Проект муниципального бюджета Бэлць на 202</w:t>
      </w:r>
      <w:r w:rsidR="00170338" w:rsidRPr="00170338">
        <w:rPr>
          <w:rFonts w:ascii="Times New Roman" w:hAnsi="Times New Roman" w:cs="Times New Roman"/>
          <w:sz w:val="28"/>
          <w:szCs w:val="28"/>
        </w:rPr>
        <w:t>6</w:t>
      </w:r>
      <w:r w:rsidRPr="00170338">
        <w:rPr>
          <w:rFonts w:ascii="Times New Roman" w:hAnsi="Times New Roman" w:cs="Times New Roman"/>
          <w:sz w:val="28"/>
          <w:szCs w:val="28"/>
          <w:lang w:val="ro-RO"/>
        </w:rPr>
        <w:t xml:space="preserve"> год относительно расходов с точки зрения функциональной классификации, представлен более подробно в следующих разделах.</w:t>
      </w:r>
    </w:p>
    <w:p w14:paraId="647D1939" w14:textId="4FDC1560" w:rsidR="00780458" w:rsidRPr="00170338" w:rsidRDefault="00780458" w:rsidP="0073155D">
      <w:pPr>
        <w:pStyle w:val="1"/>
      </w:pPr>
      <w:bookmarkStart w:id="9" w:name="_Toc214284339"/>
      <w:bookmarkStart w:id="10" w:name="_Toc466880332"/>
      <w:bookmarkStart w:id="11" w:name="_Toc26956321"/>
      <w:bookmarkEnd w:id="3"/>
      <w:bookmarkEnd w:id="4"/>
      <w:bookmarkEnd w:id="5"/>
      <w:r w:rsidRPr="00170338">
        <w:t>Группа 01</w:t>
      </w:r>
      <w:r w:rsidRPr="00170338">
        <w:rPr>
          <w:lang w:val="ru-RU"/>
        </w:rPr>
        <w:t>.</w:t>
      </w:r>
      <w:r w:rsidRPr="00170338">
        <w:t xml:space="preserve"> </w:t>
      </w:r>
      <w:r w:rsidRPr="00170338">
        <w:rPr>
          <w:lang w:val="ru-RU"/>
        </w:rPr>
        <w:t>Г</w:t>
      </w:r>
      <w:r w:rsidRPr="00170338">
        <w:t xml:space="preserve">осударственные </w:t>
      </w:r>
      <w:r w:rsidR="00750E85" w:rsidRPr="00170338">
        <w:rPr>
          <w:lang w:val="ru-RU"/>
        </w:rPr>
        <w:t>услуги</w:t>
      </w:r>
      <w:r w:rsidRPr="00170338">
        <w:t xml:space="preserve"> общего назначения</w:t>
      </w:r>
      <w:bookmarkEnd w:id="9"/>
    </w:p>
    <w:p w14:paraId="2E3D8277" w14:textId="77777777" w:rsidR="00780458" w:rsidRPr="004A1B2B" w:rsidRDefault="00780458" w:rsidP="00780458">
      <w:pPr>
        <w:spacing w:after="0"/>
        <w:ind w:firstLine="567"/>
        <w:jc w:val="both"/>
        <w:rPr>
          <w:rFonts w:ascii="Times New Roman" w:hAnsi="Times New Roman" w:cs="Times New Roman"/>
          <w:color w:val="C0504D" w:themeColor="accent2"/>
          <w:sz w:val="16"/>
          <w:szCs w:val="16"/>
          <w:lang w:val="ro-RO"/>
        </w:rPr>
      </w:pPr>
    </w:p>
    <w:p w14:paraId="08C2D225" w14:textId="07E5856D" w:rsidR="00780458" w:rsidRPr="00154279" w:rsidRDefault="00780458" w:rsidP="00CD29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54279">
        <w:rPr>
          <w:rFonts w:ascii="Times New Roman" w:hAnsi="Times New Roman" w:cs="Times New Roman"/>
          <w:sz w:val="28"/>
          <w:szCs w:val="28"/>
        </w:rPr>
        <w:t>В проекте муниципального бюджета на</w:t>
      </w:r>
      <w:r w:rsidRPr="00154279">
        <w:rPr>
          <w:rFonts w:ascii="Times New Roman" w:hAnsi="Times New Roman" w:cs="Times New Roman"/>
          <w:sz w:val="28"/>
          <w:szCs w:val="28"/>
          <w:lang w:val="ro-RO"/>
        </w:rPr>
        <w:t xml:space="preserve"> 202</w:t>
      </w:r>
      <w:r w:rsidR="00154279" w:rsidRPr="00154279">
        <w:rPr>
          <w:rFonts w:ascii="Times New Roman" w:hAnsi="Times New Roman" w:cs="Times New Roman"/>
          <w:sz w:val="28"/>
          <w:szCs w:val="28"/>
        </w:rPr>
        <w:t>6</w:t>
      </w:r>
      <w:r w:rsidRPr="00154279">
        <w:rPr>
          <w:rFonts w:ascii="Times New Roman" w:hAnsi="Times New Roman" w:cs="Times New Roman"/>
          <w:sz w:val="28"/>
          <w:szCs w:val="28"/>
          <w:lang w:val="ro-RO"/>
        </w:rPr>
        <w:t xml:space="preserve"> год </w:t>
      </w:r>
      <w:r w:rsidRPr="00154279">
        <w:rPr>
          <w:rFonts w:ascii="Times New Roman" w:hAnsi="Times New Roman" w:cs="Times New Roman"/>
          <w:iCs/>
          <w:sz w:val="28"/>
          <w:szCs w:val="28"/>
        </w:rPr>
        <w:t>расходы на государственные услуги общего назначения</w:t>
      </w:r>
      <w:r w:rsidRPr="00154279">
        <w:rPr>
          <w:rFonts w:ascii="Times New Roman" w:hAnsi="Times New Roman" w:cs="Times New Roman"/>
          <w:sz w:val="28"/>
          <w:szCs w:val="28"/>
        </w:rPr>
        <w:t xml:space="preserve"> </w:t>
      </w:r>
      <w:r w:rsidR="00750E85" w:rsidRPr="00154279">
        <w:rPr>
          <w:rFonts w:ascii="Times New Roman" w:hAnsi="Times New Roman" w:cs="Times New Roman"/>
          <w:sz w:val="28"/>
          <w:szCs w:val="28"/>
        </w:rPr>
        <w:t>запланирова</w:t>
      </w:r>
      <w:r w:rsidRPr="00154279">
        <w:rPr>
          <w:rFonts w:ascii="Times New Roman" w:hAnsi="Times New Roman" w:cs="Times New Roman"/>
          <w:sz w:val="28"/>
          <w:szCs w:val="28"/>
        </w:rPr>
        <w:t>ны в сумме</w:t>
      </w:r>
      <w:r w:rsidRPr="0015427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70338" w:rsidRPr="00154279">
        <w:rPr>
          <w:rFonts w:ascii="Times New Roman" w:hAnsi="Times New Roman" w:cs="Times New Roman"/>
          <w:sz w:val="28"/>
          <w:szCs w:val="28"/>
        </w:rPr>
        <w:t>58 999,3</w:t>
      </w:r>
      <w:r w:rsidRPr="00154279">
        <w:rPr>
          <w:rFonts w:ascii="Times New Roman" w:hAnsi="Times New Roman" w:cs="Times New Roman"/>
          <w:sz w:val="28"/>
          <w:szCs w:val="28"/>
          <w:lang w:val="ro-RO"/>
        </w:rPr>
        <w:t xml:space="preserve"> тыс.</w:t>
      </w:r>
      <w:r w:rsidR="00170338" w:rsidRPr="00154279">
        <w:rPr>
          <w:rFonts w:ascii="Times New Roman" w:hAnsi="Times New Roman" w:cs="Times New Roman"/>
          <w:sz w:val="28"/>
          <w:szCs w:val="28"/>
        </w:rPr>
        <w:t xml:space="preserve"> </w:t>
      </w:r>
      <w:r w:rsidRPr="00154279">
        <w:rPr>
          <w:rFonts w:ascii="Times New Roman" w:hAnsi="Times New Roman" w:cs="Times New Roman"/>
          <w:sz w:val="28"/>
          <w:szCs w:val="28"/>
          <w:lang w:val="ro-RO"/>
        </w:rPr>
        <w:t xml:space="preserve">леев, </w:t>
      </w:r>
      <w:r w:rsidRPr="00154279">
        <w:rPr>
          <w:rFonts w:ascii="Times New Roman" w:hAnsi="Times New Roman" w:cs="Times New Roman"/>
          <w:sz w:val="28"/>
          <w:szCs w:val="28"/>
        </w:rPr>
        <w:t>которые в общем объеме расходной части составляют</w:t>
      </w:r>
      <w:r w:rsidRPr="0015427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70338" w:rsidRPr="00154279">
        <w:rPr>
          <w:rFonts w:ascii="Times New Roman" w:hAnsi="Times New Roman" w:cs="Times New Roman"/>
          <w:sz w:val="28"/>
          <w:szCs w:val="28"/>
        </w:rPr>
        <w:t>4,7</w:t>
      </w:r>
      <w:r w:rsidR="00750E85" w:rsidRPr="00154279">
        <w:rPr>
          <w:rFonts w:ascii="Times New Roman" w:hAnsi="Times New Roman" w:cs="Times New Roman"/>
          <w:sz w:val="28"/>
          <w:szCs w:val="28"/>
        </w:rPr>
        <w:t xml:space="preserve"> </w:t>
      </w:r>
      <w:r w:rsidRPr="00154279">
        <w:rPr>
          <w:rFonts w:ascii="Times New Roman" w:hAnsi="Times New Roman" w:cs="Times New Roman"/>
          <w:sz w:val="28"/>
          <w:szCs w:val="28"/>
          <w:lang w:val="ro-RO"/>
        </w:rPr>
        <w:t>%.</w:t>
      </w:r>
    </w:p>
    <w:p w14:paraId="350490C9" w14:textId="1DC3D83D" w:rsidR="00780458" w:rsidRPr="00154279" w:rsidRDefault="00780458" w:rsidP="00CD29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279">
        <w:rPr>
          <w:rFonts w:ascii="Times New Roman" w:hAnsi="Times New Roman" w:cs="Times New Roman"/>
          <w:sz w:val="28"/>
          <w:szCs w:val="28"/>
        </w:rPr>
        <w:t xml:space="preserve">Финансовые ресурсы представлены в синтезе </w:t>
      </w:r>
      <w:r w:rsidR="00750E85" w:rsidRPr="00154279">
        <w:rPr>
          <w:rFonts w:ascii="Times New Roman" w:hAnsi="Times New Roman" w:cs="Times New Roman"/>
          <w:bCs/>
          <w:iCs/>
          <w:sz w:val="28"/>
          <w:szCs w:val="28"/>
        </w:rPr>
        <w:t>четы</w:t>
      </w:r>
      <w:r w:rsidRPr="00154279">
        <w:rPr>
          <w:rFonts w:ascii="Times New Roman" w:hAnsi="Times New Roman" w:cs="Times New Roman"/>
          <w:bCs/>
          <w:iCs/>
          <w:sz w:val="28"/>
          <w:szCs w:val="28"/>
        </w:rPr>
        <w:t>рех программ, в</w:t>
      </w:r>
      <w:r w:rsidRPr="00154279">
        <w:rPr>
          <w:rFonts w:ascii="Times New Roman" w:hAnsi="Times New Roman" w:cs="Times New Roman"/>
          <w:sz w:val="28"/>
          <w:szCs w:val="28"/>
        </w:rPr>
        <w:t xml:space="preserve"> рамках которых средства ориентированы на обеспечение деятельности </w:t>
      </w:r>
      <w:hyperlink r:id="rId15" w:tooltip="Органы местного самоуправления" w:history="1">
        <w:proofErr w:type="spellStart"/>
        <w:r w:rsidRPr="00154279">
          <w:rPr>
            <w:rFonts w:ascii="Times New Roman" w:hAnsi="Times New Roman" w:cs="Times New Roman"/>
            <w:sz w:val="28"/>
            <w:szCs w:val="28"/>
          </w:rPr>
          <w:t>Примэрии</w:t>
        </w:r>
        <w:proofErr w:type="spellEnd"/>
      </w:hyperlink>
      <w:r w:rsidRPr="00154279">
        <w:rPr>
          <w:rFonts w:ascii="Times New Roman" w:hAnsi="Times New Roman" w:cs="Times New Roman"/>
        </w:rPr>
        <w:t xml:space="preserve"> </w:t>
      </w:r>
      <w:r w:rsidRPr="00154279">
        <w:rPr>
          <w:rFonts w:ascii="Times New Roman" w:hAnsi="Times New Roman" w:cs="Times New Roman"/>
          <w:sz w:val="28"/>
          <w:szCs w:val="28"/>
        </w:rPr>
        <w:t xml:space="preserve">и ее структур, эффективному управлению муниципальными финансами, а также финансирование </w:t>
      </w:r>
      <w:r w:rsidRPr="00154279">
        <w:rPr>
          <w:rFonts w:ascii="Times New Roman" w:hAnsi="Times New Roman" w:cs="Times New Roman"/>
          <w:iCs/>
          <w:sz w:val="28"/>
          <w:szCs w:val="28"/>
        </w:rPr>
        <w:t>Резервно</w:t>
      </w:r>
      <w:r w:rsidR="00750E85" w:rsidRPr="00154279">
        <w:rPr>
          <w:rFonts w:ascii="Times New Roman" w:hAnsi="Times New Roman" w:cs="Times New Roman"/>
          <w:iCs/>
          <w:sz w:val="28"/>
          <w:szCs w:val="28"/>
        </w:rPr>
        <w:t>го</w:t>
      </w:r>
      <w:r w:rsidRPr="00154279">
        <w:rPr>
          <w:rFonts w:ascii="Times New Roman" w:hAnsi="Times New Roman" w:cs="Times New Roman"/>
          <w:iCs/>
          <w:sz w:val="28"/>
          <w:szCs w:val="28"/>
        </w:rPr>
        <w:t xml:space="preserve"> Фонд</w:t>
      </w:r>
      <w:r w:rsidR="00750E85" w:rsidRPr="00154279">
        <w:rPr>
          <w:rFonts w:ascii="Times New Roman" w:hAnsi="Times New Roman" w:cs="Times New Roman"/>
          <w:iCs/>
          <w:sz w:val="28"/>
          <w:szCs w:val="28"/>
        </w:rPr>
        <w:t>а</w:t>
      </w:r>
      <w:r w:rsidRPr="00154279">
        <w:rPr>
          <w:rFonts w:ascii="Times New Roman" w:hAnsi="Times New Roman" w:cs="Times New Roman"/>
          <w:sz w:val="28"/>
          <w:szCs w:val="28"/>
        </w:rPr>
        <w:t>.</w:t>
      </w:r>
    </w:p>
    <w:p w14:paraId="0B334378" w14:textId="2B95E99E" w:rsidR="00780458" w:rsidRPr="00154279" w:rsidRDefault="00780458" w:rsidP="00CD29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54279">
        <w:rPr>
          <w:rFonts w:ascii="Times New Roman" w:hAnsi="Times New Roman" w:cs="Times New Roman"/>
          <w:sz w:val="28"/>
          <w:szCs w:val="28"/>
        </w:rPr>
        <w:t xml:space="preserve">В приведенной ниже таблице показана динамика расходов в абсолютной сумме, в процентах и в доле к общему объему бюджета, в период </w:t>
      </w:r>
      <w:r w:rsidRPr="00154279">
        <w:rPr>
          <w:rFonts w:ascii="Times New Roman" w:hAnsi="Times New Roman" w:cs="Times New Roman"/>
          <w:sz w:val="28"/>
          <w:szCs w:val="28"/>
          <w:lang w:val="ro-RO"/>
        </w:rPr>
        <w:t>202</w:t>
      </w:r>
      <w:r w:rsidR="00170338" w:rsidRPr="00154279">
        <w:rPr>
          <w:rFonts w:ascii="Times New Roman" w:hAnsi="Times New Roman" w:cs="Times New Roman"/>
          <w:sz w:val="28"/>
          <w:szCs w:val="28"/>
        </w:rPr>
        <w:t>4</w:t>
      </w:r>
      <w:r w:rsidRPr="00154279">
        <w:rPr>
          <w:rFonts w:ascii="Times New Roman" w:hAnsi="Times New Roman" w:cs="Times New Roman"/>
          <w:sz w:val="28"/>
          <w:szCs w:val="28"/>
          <w:lang w:val="ro-RO"/>
        </w:rPr>
        <w:t>-202</w:t>
      </w:r>
      <w:r w:rsidR="00170338" w:rsidRPr="00154279">
        <w:rPr>
          <w:rFonts w:ascii="Times New Roman" w:hAnsi="Times New Roman" w:cs="Times New Roman"/>
          <w:sz w:val="28"/>
          <w:szCs w:val="28"/>
        </w:rPr>
        <w:t>6</w:t>
      </w:r>
      <w:r w:rsidR="00842BFF" w:rsidRPr="00154279">
        <w:rPr>
          <w:rFonts w:ascii="Times New Roman" w:hAnsi="Times New Roman" w:cs="Times New Roman"/>
          <w:sz w:val="28"/>
          <w:szCs w:val="28"/>
        </w:rPr>
        <w:t xml:space="preserve"> </w:t>
      </w:r>
      <w:r w:rsidRPr="00154279">
        <w:rPr>
          <w:rFonts w:ascii="Times New Roman" w:hAnsi="Times New Roman" w:cs="Times New Roman"/>
          <w:sz w:val="28"/>
          <w:szCs w:val="28"/>
          <w:lang w:val="ro-RO"/>
        </w:rPr>
        <w:t>г.:</w:t>
      </w:r>
    </w:p>
    <w:p w14:paraId="48AFFAE8" w14:textId="77777777" w:rsidR="00780458" w:rsidRPr="00154279" w:rsidRDefault="00780458" w:rsidP="00780458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14:paraId="2239657C" w14:textId="1AC28CA8" w:rsidR="00780458" w:rsidRPr="00154279" w:rsidRDefault="00780458" w:rsidP="00CD29B4">
      <w:pPr>
        <w:tabs>
          <w:tab w:val="left" w:pos="1276"/>
        </w:tabs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154279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Государственные услуги </w:t>
      </w:r>
      <w:r w:rsidR="00B33436" w:rsidRPr="00154279">
        <w:rPr>
          <w:rFonts w:ascii="Times New Roman" w:hAnsi="Times New Roman" w:cs="Times New Roman"/>
          <w:b/>
          <w:i/>
          <w:sz w:val="28"/>
          <w:szCs w:val="28"/>
        </w:rPr>
        <w:t>общего</w:t>
      </w:r>
      <w:r w:rsidRPr="00154279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назначения</w:t>
      </w:r>
    </w:p>
    <w:p w14:paraId="0EF6F94D" w14:textId="77777777" w:rsidR="00780458" w:rsidRPr="00154279" w:rsidRDefault="00780458" w:rsidP="00780458">
      <w:pPr>
        <w:spacing w:after="0"/>
        <w:ind w:firstLine="567"/>
        <w:jc w:val="right"/>
        <w:rPr>
          <w:rFonts w:ascii="Times New Roman" w:hAnsi="Times New Roman" w:cs="Times New Roman"/>
          <w:b/>
          <w:i/>
          <w:sz w:val="18"/>
          <w:szCs w:val="18"/>
          <w:lang w:val="ro-RO"/>
        </w:rPr>
      </w:pPr>
      <w:r w:rsidRPr="00154279">
        <w:rPr>
          <w:rFonts w:ascii="Times New Roman" w:hAnsi="Times New Roman" w:cs="Times New Roman"/>
          <w:b/>
          <w:i/>
          <w:sz w:val="18"/>
          <w:szCs w:val="18"/>
        </w:rPr>
        <w:t>тыс. леев</w:t>
      </w:r>
    </w:p>
    <w:tbl>
      <w:tblPr>
        <w:tblStyle w:val="-451"/>
        <w:tblpPr w:leftFromText="180" w:rightFromText="180" w:vertAnchor="text" w:horzAnchor="margin" w:tblpX="-10" w:tblpY="170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0D9" w:themeFill="accent4" w:themeFillTint="66"/>
        <w:tblLayout w:type="fixed"/>
        <w:tblLook w:val="04A0" w:firstRow="1" w:lastRow="0" w:firstColumn="1" w:lastColumn="0" w:noHBand="0" w:noVBand="1"/>
      </w:tblPr>
      <w:tblGrid>
        <w:gridCol w:w="1413"/>
        <w:gridCol w:w="850"/>
        <w:gridCol w:w="851"/>
        <w:gridCol w:w="992"/>
        <w:gridCol w:w="851"/>
        <w:gridCol w:w="850"/>
        <w:gridCol w:w="851"/>
        <w:gridCol w:w="850"/>
        <w:gridCol w:w="992"/>
        <w:gridCol w:w="997"/>
        <w:gridCol w:w="1130"/>
      </w:tblGrid>
      <w:tr w:rsidR="00170338" w:rsidRPr="00170338" w14:paraId="7120AE86" w14:textId="77777777" w:rsidTr="00EC26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tcBorders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263868FE" w14:textId="23C57EB3" w:rsidR="00780458" w:rsidRPr="00170338" w:rsidRDefault="00780458" w:rsidP="0033559E">
            <w:pPr>
              <w:ind w:left="-115" w:right="-109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170338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  <w:lang w:val="ro-RO"/>
              </w:rPr>
              <w:t>Наи</w:t>
            </w:r>
            <w:proofErr w:type="spellStart"/>
            <w:r w:rsidRPr="00170338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менование</w:t>
            </w:r>
            <w:proofErr w:type="spellEnd"/>
            <w:r w:rsidR="006C2869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 xml:space="preserve"> группы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6A66104D" w14:textId="7AA5B5A6" w:rsidR="00780458" w:rsidRPr="00170338" w:rsidRDefault="00780458" w:rsidP="0033559E">
            <w:pPr>
              <w:ind w:left="-103" w:right="-10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1703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 xml:space="preserve">Исполнено </w:t>
            </w:r>
            <w:r w:rsidRPr="00170338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20</w:t>
            </w:r>
            <w:r w:rsidRPr="00170338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  <w:lang w:val="ro-RO"/>
              </w:rPr>
              <w:t>2</w:t>
            </w:r>
            <w:r w:rsidR="00170338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688C55AD" w14:textId="41BCCDFB" w:rsidR="00780458" w:rsidRPr="00170338" w:rsidRDefault="00780458" w:rsidP="00512E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170338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202</w:t>
            </w:r>
            <w:r w:rsidR="00170338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6ABFC9C7" w14:textId="77777777" w:rsidR="00CD29B4" w:rsidRPr="00170338" w:rsidRDefault="00CD29B4" w:rsidP="00DF42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</w:p>
          <w:p w14:paraId="5AACC1C4" w14:textId="29741E8A" w:rsidR="00780458" w:rsidRPr="00170338" w:rsidRDefault="00780458" w:rsidP="0033559E">
            <w:pPr>
              <w:ind w:left="-113" w:right="-10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1703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Проект на</w:t>
            </w:r>
            <w:r w:rsidRPr="00170338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 xml:space="preserve"> 20</w:t>
            </w:r>
            <w:r w:rsidRPr="00170338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  <w:lang w:val="ro-RO"/>
              </w:rPr>
              <w:t>2</w:t>
            </w:r>
            <w:r w:rsidR="00170338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30925A50" w14:textId="7FC58A90" w:rsidR="00780458" w:rsidRPr="00170338" w:rsidRDefault="00780458" w:rsidP="00DF42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1703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Отклонения проекта 20</w:t>
            </w:r>
            <w:r w:rsidR="001703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26</w:t>
            </w:r>
            <w:r w:rsidRPr="001703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 xml:space="preserve"> от: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799F8E4B" w14:textId="5D6F09B1" w:rsidR="00780458" w:rsidRPr="00170338" w:rsidRDefault="00780458" w:rsidP="0033559E">
            <w:pPr>
              <w:ind w:left="-109" w:right="-9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1703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 xml:space="preserve">Отклонение проекта </w:t>
            </w:r>
            <w:r w:rsidRPr="00170338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20</w:t>
            </w:r>
            <w:r w:rsidRPr="00170338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  <w:lang w:val="ro-RO"/>
              </w:rPr>
              <w:t>2</w:t>
            </w:r>
            <w:r w:rsidR="00170338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 xml:space="preserve">6 </w:t>
            </w:r>
            <w:r w:rsidR="0033559E" w:rsidRPr="001703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от</w:t>
            </w:r>
            <w:r w:rsidRPr="001703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1703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испол</w:t>
            </w:r>
            <w:proofErr w:type="spellEnd"/>
            <w:r w:rsidRPr="001703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-нени</w:t>
            </w:r>
            <w:r w:rsidR="0033559E" w:rsidRPr="001703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я</w:t>
            </w:r>
            <w:proofErr w:type="gramEnd"/>
            <w:r w:rsidRPr="001703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  <w:proofErr w:type="gramStart"/>
            <w:r w:rsidRPr="00170338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  <w:lang w:val="ro-RO"/>
              </w:rPr>
              <w:t>202</w:t>
            </w:r>
            <w:r w:rsidR="00170338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4</w:t>
            </w:r>
            <w:r w:rsidRPr="00170338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  <w:lang w:val="ro-RO"/>
              </w:rPr>
              <w:t>,%</w:t>
            </w:r>
            <w:proofErr w:type="gramEnd"/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7922CE46" w14:textId="1FBCFB0F" w:rsidR="00780458" w:rsidRPr="00170338" w:rsidRDefault="00780458" w:rsidP="0033559E">
            <w:pPr>
              <w:ind w:right="-11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1703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Отклонение проек</w:t>
            </w:r>
            <w:r w:rsidR="00512EDD" w:rsidRPr="001703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та</w:t>
            </w:r>
            <w:r w:rsidR="00DF4254" w:rsidRPr="001703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 xml:space="preserve"> н</w:t>
            </w:r>
            <w:r w:rsidRPr="001703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а</w:t>
            </w:r>
            <w:r w:rsidRPr="00170338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 xml:space="preserve"> 20</w:t>
            </w:r>
            <w:r w:rsidRPr="00170338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  <w:lang w:val="ro-RO"/>
              </w:rPr>
              <w:t>2</w:t>
            </w:r>
            <w:r w:rsidR="00170338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6</w:t>
            </w:r>
            <w:r w:rsidR="00842BFF" w:rsidRPr="00170338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  <w:r w:rsidR="0033559E" w:rsidRPr="001703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от</w:t>
            </w:r>
            <w:r w:rsidRPr="001703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  <w:proofErr w:type="gramStart"/>
            <w:r w:rsidRPr="001703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утвержден</w:t>
            </w:r>
            <w:r w:rsidR="0033559E" w:rsidRPr="001703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-</w:t>
            </w:r>
            <w:proofErr w:type="spellStart"/>
            <w:r w:rsidR="00512EDD" w:rsidRPr="001703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но</w:t>
            </w:r>
            <w:r w:rsidR="0033559E" w:rsidRPr="001703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го</w:t>
            </w:r>
            <w:proofErr w:type="spellEnd"/>
            <w:proofErr w:type="gramEnd"/>
            <w:r w:rsidR="00512EDD" w:rsidRPr="001703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 xml:space="preserve"> план</w:t>
            </w:r>
            <w:r w:rsidR="0033559E" w:rsidRPr="001703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а</w:t>
            </w:r>
            <w:r w:rsidR="00DF4254" w:rsidRPr="001703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  <w:r w:rsidRPr="00170338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  <w:lang w:val="ro-RO"/>
              </w:rPr>
              <w:t>20</w:t>
            </w:r>
            <w:r w:rsidR="00170338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25</w:t>
            </w:r>
            <w:r w:rsidRPr="00170338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  <w:lang w:val="ro-RO"/>
              </w:rPr>
              <w:t>,</w:t>
            </w:r>
            <w:r w:rsidR="00DF4254" w:rsidRPr="00170338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  <w:r w:rsidRPr="00170338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  <w:lang w:val="ro-RO"/>
              </w:rPr>
              <w:t>%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47505D86" w14:textId="122CB1C9" w:rsidR="00780458" w:rsidRPr="00170338" w:rsidRDefault="00780458" w:rsidP="00DF42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1703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Отклонение проект</w:t>
            </w:r>
            <w:r w:rsidR="00512EDD" w:rsidRPr="001703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а</w:t>
            </w:r>
            <w:r w:rsidR="00DF4254" w:rsidRPr="001703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 xml:space="preserve"> н</w:t>
            </w:r>
            <w:r w:rsidRPr="001703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 xml:space="preserve">а </w:t>
            </w:r>
            <w:r w:rsidRPr="00170338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20</w:t>
            </w:r>
            <w:r w:rsidRPr="00170338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  <w:lang w:val="ro-RO"/>
              </w:rPr>
              <w:t>2</w:t>
            </w:r>
            <w:r w:rsidR="00170338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6</w:t>
            </w:r>
            <w:r w:rsidRPr="001703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  <w:r w:rsidR="0033559E" w:rsidRPr="001703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от</w:t>
            </w:r>
            <w:r w:rsidRPr="001703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1703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уточ-ненно</w:t>
            </w:r>
            <w:r w:rsidR="0033559E" w:rsidRPr="001703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го</w:t>
            </w:r>
            <w:proofErr w:type="spellEnd"/>
            <w:r w:rsidR="00DF4254" w:rsidRPr="001703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  <w:r w:rsidRPr="001703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план</w:t>
            </w:r>
            <w:r w:rsidR="0033559E" w:rsidRPr="001703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а</w:t>
            </w:r>
            <w:r w:rsidRPr="001703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  <w:r w:rsidRPr="00170338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202</w:t>
            </w:r>
            <w:r w:rsidR="00170338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5</w:t>
            </w:r>
            <w:r w:rsidRPr="00170338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,</w:t>
            </w:r>
            <w:r w:rsidR="00DF4254" w:rsidRPr="00170338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  <w:r w:rsidRPr="00170338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%</w:t>
            </w:r>
          </w:p>
        </w:tc>
      </w:tr>
      <w:tr w:rsidR="00170338" w:rsidRPr="00170338" w14:paraId="4ABBB018" w14:textId="77777777" w:rsidTr="003355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shd w:val="clear" w:color="auto" w:fill="CCC0D9" w:themeFill="accent4" w:themeFillTint="66"/>
            <w:vAlign w:val="center"/>
            <w:hideMark/>
          </w:tcPr>
          <w:p w14:paraId="0DD44A83" w14:textId="77777777" w:rsidR="00780458" w:rsidRPr="00170338" w:rsidRDefault="00780458" w:rsidP="00DF4254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CCC0D9" w:themeFill="accent4" w:themeFillTint="66"/>
            <w:vAlign w:val="center"/>
            <w:hideMark/>
          </w:tcPr>
          <w:p w14:paraId="243B3292" w14:textId="77777777" w:rsidR="00780458" w:rsidRPr="00170338" w:rsidRDefault="00780458" w:rsidP="00DF42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CCC0D9" w:themeFill="accent4" w:themeFillTint="66"/>
            <w:vAlign w:val="center"/>
            <w:hideMark/>
          </w:tcPr>
          <w:p w14:paraId="0E0FE09C" w14:textId="77777777" w:rsidR="00780458" w:rsidRPr="00170338" w:rsidRDefault="00780458" w:rsidP="0033559E">
            <w:pPr>
              <w:ind w:right="-104" w:hanging="10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170338">
              <w:rPr>
                <w:rFonts w:ascii="Times New Roman" w:hAnsi="Times New Roman" w:cs="Times New Roman"/>
                <w:sz w:val="16"/>
                <w:szCs w:val="16"/>
              </w:rPr>
              <w:t>Утверждено</w:t>
            </w:r>
          </w:p>
        </w:tc>
        <w:tc>
          <w:tcPr>
            <w:tcW w:w="992" w:type="dxa"/>
            <w:shd w:val="clear" w:color="auto" w:fill="CCC0D9" w:themeFill="accent4" w:themeFillTint="66"/>
            <w:vAlign w:val="center"/>
            <w:hideMark/>
          </w:tcPr>
          <w:p w14:paraId="377ACAC4" w14:textId="6607119B" w:rsidR="00780458" w:rsidRPr="00170338" w:rsidRDefault="00780458" w:rsidP="0033559E">
            <w:pPr>
              <w:ind w:left="-104" w:righ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0338">
              <w:rPr>
                <w:rFonts w:ascii="Times New Roman" w:eastAsia="Times New Roman" w:hAnsi="Times New Roman" w:cs="Times New Roman"/>
                <w:sz w:val="16"/>
                <w:szCs w:val="16"/>
              </w:rPr>
              <w:t>Уточненный план</w:t>
            </w:r>
            <w:r w:rsidR="0033559E" w:rsidRPr="0017033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679B0" w:rsidRPr="00170338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170338">
              <w:rPr>
                <w:rFonts w:ascii="Times New Roman" w:hAnsi="Times New Roman" w:cs="Times New Roman"/>
                <w:sz w:val="16"/>
                <w:szCs w:val="16"/>
              </w:rPr>
              <w:t xml:space="preserve">а </w:t>
            </w:r>
          </w:p>
        </w:tc>
        <w:tc>
          <w:tcPr>
            <w:tcW w:w="851" w:type="dxa"/>
            <w:vMerge/>
            <w:shd w:val="clear" w:color="auto" w:fill="CCC0D9" w:themeFill="accent4" w:themeFillTint="66"/>
            <w:vAlign w:val="center"/>
            <w:hideMark/>
          </w:tcPr>
          <w:p w14:paraId="7CC1A06F" w14:textId="77777777" w:rsidR="00780458" w:rsidRPr="00170338" w:rsidRDefault="00780458" w:rsidP="00DF42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CCC0D9" w:themeFill="accent4" w:themeFillTint="66"/>
            <w:vAlign w:val="center"/>
            <w:hideMark/>
          </w:tcPr>
          <w:p w14:paraId="2B34BD5C" w14:textId="15E47BDA" w:rsidR="00780458" w:rsidRPr="00170338" w:rsidRDefault="00780458" w:rsidP="0033559E">
            <w:pPr>
              <w:ind w:left="-105" w:right="-10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170338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</w:t>
            </w:r>
            <w:proofErr w:type="spellEnd"/>
            <w:r w:rsidRPr="00170338">
              <w:rPr>
                <w:rFonts w:ascii="Times New Roman" w:eastAsia="Times New Roman" w:hAnsi="Times New Roman" w:cs="Times New Roman"/>
                <w:sz w:val="16"/>
                <w:szCs w:val="16"/>
              </w:rPr>
              <w:t>-нени</w:t>
            </w:r>
            <w:r w:rsidR="0033559E" w:rsidRPr="00170338">
              <w:rPr>
                <w:rFonts w:ascii="Times New Roman" w:eastAsia="Times New Roman" w:hAnsi="Times New Roman" w:cs="Times New Roman"/>
                <w:sz w:val="16"/>
                <w:szCs w:val="16"/>
              </w:rPr>
              <w:t>я</w:t>
            </w:r>
            <w:proofErr w:type="gramEnd"/>
            <w:r w:rsidR="00DF4254" w:rsidRPr="0017033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170338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17033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</w:t>
            </w:r>
            <w:r w:rsidR="0017033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14:paraId="21512FCA" w14:textId="77777777" w:rsidR="00780458" w:rsidRPr="00170338" w:rsidRDefault="00780458" w:rsidP="00DF4254">
            <w:pPr>
              <w:tabs>
                <w:tab w:val="left" w:pos="6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CCC0D9" w:themeFill="accent4" w:themeFillTint="66"/>
            <w:vAlign w:val="center"/>
            <w:hideMark/>
          </w:tcPr>
          <w:p w14:paraId="42A32928" w14:textId="5BBDA62A" w:rsidR="00780458" w:rsidRPr="00170338" w:rsidRDefault="00780458" w:rsidP="0033559E">
            <w:pPr>
              <w:ind w:left="-106" w:right="-10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70338">
              <w:rPr>
                <w:rFonts w:ascii="Times New Roman" w:eastAsia="Times New Roman" w:hAnsi="Times New Roman" w:cs="Times New Roman"/>
                <w:sz w:val="16"/>
                <w:szCs w:val="16"/>
              </w:rPr>
              <w:t>Утвержден</w:t>
            </w:r>
            <w:r w:rsidR="0033559E" w:rsidRPr="00170338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="00512EDD" w:rsidRPr="00170338">
              <w:rPr>
                <w:rFonts w:ascii="Times New Roman" w:eastAsia="Times New Roman" w:hAnsi="Times New Roman" w:cs="Times New Roman"/>
                <w:sz w:val="16"/>
                <w:szCs w:val="16"/>
              </w:rPr>
              <w:t>ного</w:t>
            </w:r>
            <w:proofErr w:type="spellEnd"/>
            <w:proofErr w:type="gramEnd"/>
            <w:r w:rsidR="00512EDD" w:rsidRPr="0017033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плана</w:t>
            </w:r>
            <w:r w:rsidRPr="0017033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 </w:t>
            </w:r>
            <w:r w:rsidRPr="00170338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17033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</w:t>
            </w:r>
            <w:r w:rsidR="0017033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CCC0D9" w:themeFill="accent4" w:themeFillTint="66"/>
            <w:vAlign w:val="center"/>
            <w:hideMark/>
          </w:tcPr>
          <w:p w14:paraId="086EB608" w14:textId="277D9860" w:rsidR="00780458" w:rsidRPr="00170338" w:rsidRDefault="00780458" w:rsidP="0033559E">
            <w:pPr>
              <w:ind w:left="-109" w:right="-10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170338">
              <w:rPr>
                <w:rFonts w:ascii="Times New Roman" w:eastAsia="Times New Roman" w:hAnsi="Times New Roman" w:cs="Times New Roman"/>
                <w:sz w:val="16"/>
                <w:szCs w:val="16"/>
              </w:rPr>
              <w:t>Уточнен</w:t>
            </w:r>
            <w:r w:rsidR="0033559E" w:rsidRPr="00170338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170338">
              <w:rPr>
                <w:rFonts w:ascii="Times New Roman" w:eastAsia="Times New Roman" w:hAnsi="Times New Roman" w:cs="Times New Roman"/>
                <w:sz w:val="16"/>
                <w:szCs w:val="16"/>
              </w:rPr>
              <w:t>ного</w:t>
            </w:r>
            <w:proofErr w:type="spellEnd"/>
            <w:proofErr w:type="gramEnd"/>
            <w:r w:rsidRPr="0017033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плана </w:t>
            </w:r>
            <w:r w:rsidRPr="00170338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170338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  <w:vMerge/>
            <w:shd w:val="clear" w:color="auto" w:fill="CCC0D9" w:themeFill="accent4" w:themeFillTint="66"/>
            <w:vAlign w:val="center"/>
            <w:hideMark/>
          </w:tcPr>
          <w:p w14:paraId="1A4A03DC" w14:textId="77777777" w:rsidR="00780458" w:rsidRPr="00170338" w:rsidRDefault="00780458" w:rsidP="00DF42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vMerge/>
            <w:shd w:val="clear" w:color="auto" w:fill="CCC0D9" w:themeFill="accent4" w:themeFillTint="66"/>
            <w:vAlign w:val="center"/>
            <w:hideMark/>
          </w:tcPr>
          <w:p w14:paraId="2482D62E" w14:textId="77777777" w:rsidR="00780458" w:rsidRPr="00170338" w:rsidRDefault="00780458" w:rsidP="00DF42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vMerge/>
            <w:shd w:val="clear" w:color="auto" w:fill="CCC0D9" w:themeFill="accent4" w:themeFillTint="66"/>
            <w:vAlign w:val="center"/>
            <w:hideMark/>
          </w:tcPr>
          <w:p w14:paraId="4A5F7296" w14:textId="77777777" w:rsidR="00780458" w:rsidRPr="00170338" w:rsidRDefault="00780458" w:rsidP="00DF42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70338" w:rsidRPr="00170338" w14:paraId="349F7439" w14:textId="77777777" w:rsidTr="0033559E">
        <w:trPr>
          <w:trHeight w:val="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CCC0D9" w:themeFill="accent4" w:themeFillTint="66"/>
            <w:vAlign w:val="center"/>
            <w:hideMark/>
          </w:tcPr>
          <w:p w14:paraId="1D5F6D20" w14:textId="2AD3DADD" w:rsidR="00780458" w:rsidRPr="00170338" w:rsidRDefault="00780458" w:rsidP="00DF4254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o-RO"/>
              </w:rPr>
            </w:pPr>
            <w:r w:rsidRPr="00170338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>Государственные услуги</w:t>
            </w:r>
            <w:r w:rsidR="0033559E" w:rsidRPr="00170338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="00B33436" w:rsidRPr="00170338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>общего</w:t>
            </w:r>
            <w:r w:rsidRPr="00170338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 xml:space="preserve"> назначения</w:t>
            </w:r>
          </w:p>
        </w:tc>
        <w:tc>
          <w:tcPr>
            <w:tcW w:w="850" w:type="dxa"/>
            <w:shd w:val="clear" w:color="auto" w:fill="CCC0D9" w:themeFill="accent4" w:themeFillTint="66"/>
            <w:noWrap/>
            <w:vAlign w:val="center"/>
          </w:tcPr>
          <w:p w14:paraId="70EA2762" w14:textId="4D71FEAF" w:rsidR="00780458" w:rsidRPr="00170338" w:rsidRDefault="00170338" w:rsidP="00DF4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60 959,6</w:t>
            </w:r>
          </w:p>
        </w:tc>
        <w:tc>
          <w:tcPr>
            <w:tcW w:w="851" w:type="dxa"/>
            <w:shd w:val="clear" w:color="auto" w:fill="CCC0D9" w:themeFill="accent4" w:themeFillTint="66"/>
            <w:noWrap/>
            <w:vAlign w:val="center"/>
          </w:tcPr>
          <w:p w14:paraId="61F5D4BC" w14:textId="6781644D" w:rsidR="00780458" w:rsidRPr="00170338" w:rsidRDefault="00170338" w:rsidP="00DF4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44 196,1</w:t>
            </w:r>
          </w:p>
        </w:tc>
        <w:tc>
          <w:tcPr>
            <w:tcW w:w="992" w:type="dxa"/>
            <w:shd w:val="clear" w:color="auto" w:fill="CCC0D9" w:themeFill="accent4" w:themeFillTint="66"/>
            <w:noWrap/>
            <w:vAlign w:val="center"/>
          </w:tcPr>
          <w:p w14:paraId="2EEF0D22" w14:textId="1741AD28" w:rsidR="00780458" w:rsidRPr="00170338" w:rsidRDefault="00170338" w:rsidP="00DF4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35 577,4</w:t>
            </w:r>
          </w:p>
        </w:tc>
        <w:tc>
          <w:tcPr>
            <w:tcW w:w="851" w:type="dxa"/>
            <w:shd w:val="clear" w:color="auto" w:fill="CCC0D9" w:themeFill="accent4" w:themeFillTint="66"/>
            <w:noWrap/>
            <w:vAlign w:val="center"/>
          </w:tcPr>
          <w:p w14:paraId="23D7AD37" w14:textId="66CD2005" w:rsidR="00780458" w:rsidRPr="00170338" w:rsidRDefault="00170338" w:rsidP="00DF4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58 999,3</w:t>
            </w:r>
          </w:p>
        </w:tc>
        <w:tc>
          <w:tcPr>
            <w:tcW w:w="850" w:type="dxa"/>
            <w:shd w:val="clear" w:color="auto" w:fill="CCC0D9" w:themeFill="accent4" w:themeFillTint="66"/>
            <w:noWrap/>
            <w:vAlign w:val="center"/>
          </w:tcPr>
          <w:p w14:paraId="241CE4FC" w14:textId="5E181AD6" w:rsidR="00780458" w:rsidRPr="00170338" w:rsidRDefault="00170338" w:rsidP="00DF4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-1 960,3</w:t>
            </w:r>
          </w:p>
        </w:tc>
        <w:tc>
          <w:tcPr>
            <w:tcW w:w="851" w:type="dxa"/>
            <w:shd w:val="clear" w:color="auto" w:fill="CCC0D9" w:themeFill="accent4" w:themeFillTint="66"/>
            <w:noWrap/>
            <w:vAlign w:val="center"/>
          </w:tcPr>
          <w:p w14:paraId="03894E66" w14:textId="6AD1B122" w:rsidR="00780458" w:rsidRPr="00170338" w:rsidRDefault="00170338" w:rsidP="00DF4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14 803,2</w:t>
            </w:r>
          </w:p>
        </w:tc>
        <w:tc>
          <w:tcPr>
            <w:tcW w:w="850" w:type="dxa"/>
            <w:shd w:val="clear" w:color="auto" w:fill="CCC0D9" w:themeFill="accent4" w:themeFillTint="66"/>
            <w:noWrap/>
            <w:vAlign w:val="center"/>
          </w:tcPr>
          <w:p w14:paraId="45915108" w14:textId="63F9C7CB" w:rsidR="00780458" w:rsidRPr="00170338" w:rsidRDefault="00170338" w:rsidP="00DF4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23 421,9</w:t>
            </w:r>
          </w:p>
        </w:tc>
        <w:tc>
          <w:tcPr>
            <w:tcW w:w="992" w:type="dxa"/>
            <w:shd w:val="clear" w:color="auto" w:fill="CCC0D9" w:themeFill="accent4" w:themeFillTint="66"/>
            <w:noWrap/>
            <w:vAlign w:val="center"/>
          </w:tcPr>
          <w:p w14:paraId="72DE7FA9" w14:textId="19671A3D" w:rsidR="00780458" w:rsidRPr="00170338" w:rsidRDefault="00170338" w:rsidP="00DF4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96,8</w:t>
            </w:r>
          </w:p>
        </w:tc>
        <w:tc>
          <w:tcPr>
            <w:tcW w:w="997" w:type="dxa"/>
            <w:shd w:val="clear" w:color="auto" w:fill="CCC0D9" w:themeFill="accent4" w:themeFillTint="66"/>
            <w:noWrap/>
            <w:vAlign w:val="center"/>
          </w:tcPr>
          <w:p w14:paraId="5CD47BD7" w14:textId="350CF94D" w:rsidR="00780458" w:rsidRPr="00170338" w:rsidRDefault="00170338" w:rsidP="00DF4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133,5</w:t>
            </w:r>
          </w:p>
        </w:tc>
        <w:tc>
          <w:tcPr>
            <w:tcW w:w="1130" w:type="dxa"/>
            <w:shd w:val="clear" w:color="auto" w:fill="CCC0D9" w:themeFill="accent4" w:themeFillTint="66"/>
            <w:noWrap/>
            <w:vAlign w:val="center"/>
          </w:tcPr>
          <w:p w14:paraId="5E9FD446" w14:textId="0E7BC782" w:rsidR="00780458" w:rsidRPr="00170338" w:rsidRDefault="00170338" w:rsidP="00DF4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165,8</w:t>
            </w:r>
          </w:p>
        </w:tc>
      </w:tr>
      <w:tr w:rsidR="00170338" w:rsidRPr="00170338" w14:paraId="72EB098F" w14:textId="77777777" w:rsidTr="003355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CCC0D9" w:themeFill="accent4" w:themeFillTint="66"/>
            <w:vAlign w:val="center"/>
            <w:hideMark/>
          </w:tcPr>
          <w:p w14:paraId="643A6CAC" w14:textId="77777777" w:rsidR="00780458" w:rsidRPr="00170338" w:rsidRDefault="00780458" w:rsidP="00DF4254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o-RO"/>
              </w:rPr>
            </w:pPr>
            <w:r w:rsidRPr="00170338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>Доля в структуре муниципального бюджета</w:t>
            </w:r>
          </w:p>
        </w:tc>
        <w:tc>
          <w:tcPr>
            <w:tcW w:w="850" w:type="dxa"/>
            <w:shd w:val="clear" w:color="auto" w:fill="CCC0D9" w:themeFill="accent4" w:themeFillTint="66"/>
            <w:noWrap/>
            <w:vAlign w:val="center"/>
          </w:tcPr>
          <w:p w14:paraId="3067E4A4" w14:textId="4590C754" w:rsidR="00780458" w:rsidRPr="00170338" w:rsidRDefault="00170338" w:rsidP="00DF42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5,5</w:t>
            </w:r>
          </w:p>
        </w:tc>
        <w:tc>
          <w:tcPr>
            <w:tcW w:w="851" w:type="dxa"/>
            <w:shd w:val="clear" w:color="auto" w:fill="CCC0D9" w:themeFill="accent4" w:themeFillTint="66"/>
            <w:noWrap/>
            <w:vAlign w:val="center"/>
          </w:tcPr>
          <w:p w14:paraId="1CBB3F79" w14:textId="389B0BCD" w:rsidR="00780458" w:rsidRPr="00170338" w:rsidRDefault="00170338" w:rsidP="00DF42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3,7</w:t>
            </w:r>
          </w:p>
        </w:tc>
        <w:tc>
          <w:tcPr>
            <w:tcW w:w="992" w:type="dxa"/>
            <w:shd w:val="clear" w:color="auto" w:fill="CCC0D9" w:themeFill="accent4" w:themeFillTint="66"/>
            <w:noWrap/>
            <w:vAlign w:val="center"/>
          </w:tcPr>
          <w:p w14:paraId="567EBAE8" w14:textId="2AC4C708" w:rsidR="00780458" w:rsidRPr="00170338" w:rsidRDefault="00170338" w:rsidP="00DF42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851" w:type="dxa"/>
            <w:shd w:val="clear" w:color="auto" w:fill="CCC0D9" w:themeFill="accent4" w:themeFillTint="66"/>
            <w:noWrap/>
            <w:vAlign w:val="center"/>
          </w:tcPr>
          <w:p w14:paraId="56D527BA" w14:textId="0C54236E" w:rsidR="00780458" w:rsidRPr="00170338" w:rsidRDefault="00170338" w:rsidP="00DF42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4,7</w:t>
            </w:r>
          </w:p>
        </w:tc>
        <w:tc>
          <w:tcPr>
            <w:tcW w:w="850" w:type="dxa"/>
            <w:shd w:val="clear" w:color="auto" w:fill="CCC0D9" w:themeFill="accent4" w:themeFillTint="66"/>
            <w:noWrap/>
            <w:vAlign w:val="center"/>
          </w:tcPr>
          <w:p w14:paraId="4A61F56B" w14:textId="77777777" w:rsidR="00780458" w:rsidRPr="00170338" w:rsidRDefault="00780458" w:rsidP="00DF42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CCC0D9" w:themeFill="accent4" w:themeFillTint="66"/>
            <w:noWrap/>
            <w:vAlign w:val="center"/>
          </w:tcPr>
          <w:p w14:paraId="2B10E476" w14:textId="77777777" w:rsidR="00780458" w:rsidRPr="00170338" w:rsidRDefault="00780458" w:rsidP="00DF42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CC0D9" w:themeFill="accent4" w:themeFillTint="66"/>
            <w:noWrap/>
            <w:vAlign w:val="center"/>
          </w:tcPr>
          <w:p w14:paraId="42194D7F" w14:textId="77777777" w:rsidR="00780458" w:rsidRPr="00170338" w:rsidRDefault="00780458" w:rsidP="00DF42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CC0D9" w:themeFill="accent4" w:themeFillTint="66"/>
            <w:noWrap/>
            <w:vAlign w:val="center"/>
          </w:tcPr>
          <w:p w14:paraId="5FBED7AD" w14:textId="77777777" w:rsidR="00780458" w:rsidRPr="00170338" w:rsidRDefault="00780458" w:rsidP="00DF42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CCC0D9" w:themeFill="accent4" w:themeFillTint="66"/>
            <w:noWrap/>
            <w:vAlign w:val="center"/>
          </w:tcPr>
          <w:p w14:paraId="3765002F" w14:textId="77777777" w:rsidR="00780458" w:rsidRPr="00170338" w:rsidRDefault="00780458" w:rsidP="00DF42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CCC0D9" w:themeFill="accent4" w:themeFillTint="66"/>
            <w:noWrap/>
            <w:vAlign w:val="center"/>
          </w:tcPr>
          <w:p w14:paraId="38C4D9F9" w14:textId="77777777" w:rsidR="00780458" w:rsidRPr="00170338" w:rsidRDefault="00780458" w:rsidP="00DF42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3DDAA690" w14:textId="77777777" w:rsidR="00780458" w:rsidRPr="004A1B2B" w:rsidRDefault="00780458" w:rsidP="00780458">
      <w:pPr>
        <w:spacing w:after="0"/>
        <w:jc w:val="both"/>
        <w:rPr>
          <w:rFonts w:ascii="Times New Roman" w:hAnsi="Times New Roman" w:cs="Times New Roman"/>
          <w:color w:val="C0504D" w:themeColor="accent2"/>
          <w:sz w:val="16"/>
          <w:szCs w:val="16"/>
          <w:lang w:val="ro-RO"/>
        </w:rPr>
      </w:pPr>
    </w:p>
    <w:p w14:paraId="0834C6A5" w14:textId="374E066B" w:rsidR="00780458" w:rsidRDefault="00780458" w:rsidP="00CD29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338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Pr="00170338">
        <w:rPr>
          <w:rFonts w:ascii="Times New Roman" w:hAnsi="Times New Roman" w:cs="Times New Roman"/>
          <w:sz w:val="28"/>
          <w:szCs w:val="28"/>
          <w:lang w:val="ro-RO"/>
        </w:rPr>
        <w:t>асходы</w:t>
      </w:r>
      <w:r w:rsidR="002715E4" w:rsidRPr="00170338">
        <w:rPr>
          <w:rFonts w:ascii="Times New Roman" w:hAnsi="Times New Roman" w:cs="Times New Roman"/>
          <w:sz w:val="28"/>
          <w:szCs w:val="28"/>
        </w:rPr>
        <w:t>,</w:t>
      </w:r>
      <w:r w:rsidRPr="00170338">
        <w:rPr>
          <w:rFonts w:ascii="Times New Roman" w:hAnsi="Times New Roman" w:cs="Times New Roman"/>
          <w:sz w:val="28"/>
          <w:szCs w:val="28"/>
          <w:lang w:val="ro-RO"/>
        </w:rPr>
        <w:t xml:space="preserve"> указанные в проекте на 202</w:t>
      </w:r>
      <w:r w:rsidR="00170338">
        <w:rPr>
          <w:rFonts w:ascii="Times New Roman" w:hAnsi="Times New Roman" w:cs="Times New Roman"/>
          <w:sz w:val="28"/>
          <w:szCs w:val="28"/>
        </w:rPr>
        <w:t>6</w:t>
      </w:r>
      <w:r w:rsidRPr="00170338">
        <w:rPr>
          <w:rFonts w:ascii="Times New Roman" w:hAnsi="Times New Roman" w:cs="Times New Roman"/>
          <w:sz w:val="28"/>
          <w:szCs w:val="28"/>
          <w:lang w:val="ro-RO"/>
        </w:rPr>
        <w:t xml:space="preserve"> год</w:t>
      </w:r>
      <w:r w:rsidR="002715E4" w:rsidRPr="00170338">
        <w:rPr>
          <w:rFonts w:ascii="Times New Roman" w:hAnsi="Times New Roman" w:cs="Times New Roman"/>
          <w:sz w:val="28"/>
          <w:szCs w:val="28"/>
        </w:rPr>
        <w:t>,</w:t>
      </w:r>
      <w:r w:rsidRPr="0017033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70338">
        <w:rPr>
          <w:rFonts w:ascii="Times New Roman" w:hAnsi="Times New Roman" w:cs="Times New Roman"/>
          <w:sz w:val="28"/>
          <w:szCs w:val="28"/>
        </w:rPr>
        <w:t>по данной</w:t>
      </w:r>
      <w:r w:rsidRPr="00170338">
        <w:rPr>
          <w:rFonts w:ascii="Times New Roman" w:hAnsi="Times New Roman" w:cs="Times New Roman"/>
          <w:sz w:val="28"/>
          <w:szCs w:val="28"/>
          <w:lang w:val="ro-RO"/>
        </w:rPr>
        <w:t xml:space="preserve"> групп</w:t>
      </w:r>
      <w:r w:rsidRPr="00170338">
        <w:rPr>
          <w:rFonts w:ascii="Times New Roman" w:hAnsi="Times New Roman" w:cs="Times New Roman"/>
          <w:sz w:val="28"/>
          <w:szCs w:val="28"/>
        </w:rPr>
        <w:t>е</w:t>
      </w:r>
      <w:r w:rsidRPr="0017033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D0EBC">
        <w:rPr>
          <w:rFonts w:ascii="Times New Roman" w:hAnsi="Times New Roman" w:cs="Times New Roman"/>
          <w:sz w:val="28"/>
          <w:szCs w:val="28"/>
        </w:rPr>
        <w:t>увеличились</w:t>
      </w:r>
      <w:r w:rsidRPr="00170338">
        <w:rPr>
          <w:rFonts w:ascii="Times New Roman" w:hAnsi="Times New Roman" w:cs="Times New Roman"/>
          <w:sz w:val="28"/>
          <w:szCs w:val="28"/>
          <w:lang w:val="ro-RO"/>
        </w:rPr>
        <w:t xml:space="preserve"> по сравнению с утвержденным планом 202</w:t>
      </w:r>
      <w:r w:rsidR="00170338">
        <w:rPr>
          <w:rFonts w:ascii="Times New Roman" w:hAnsi="Times New Roman" w:cs="Times New Roman"/>
          <w:sz w:val="28"/>
          <w:szCs w:val="28"/>
        </w:rPr>
        <w:t>5</w:t>
      </w:r>
      <w:r w:rsidRPr="0017033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70338">
        <w:rPr>
          <w:rFonts w:ascii="Times New Roman" w:hAnsi="Times New Roman" w:cs="Times New Roman"/>
          <w:sz w:val="28"/>
          <w:szCs w:val="28"/>
        </w:rPr>
        <w:t>года</w:t>
      </w:r>
      <w:r w:rsidRPr="00170338">
        <w:rPr>
          <w:rFonts w:ascii="Times New Roman" w:hAnsi="Times New Roman" w:cs="Times New Roman"/>
          <w:sz w:val="28"/>
          <w:szCs w:val="28"/>
          <w:lang w:val="ro-RO"/>
        </w:rPr>
        <w:t xml:space="preserve"> на </w:t>
      </w:r>
      <w:r w:rsidR="00170338">
        <w:rPr>
          <w:rFonts w:ascii="Times New Roman" w:hAnsi="Times New Roman" w:cs="Times New Roman"/>
          <w:sz w:val="28"/>
          <w:szCs w:val="28"/>
        </w:rPr>
        <w:t>14 803,2</w:t>
      </w:r>
      <w:r w:rsidRPr="00170338">
        <w:rPr>
          <w:rFonts w:ascii="Times New Roman" w:hAnsi="Times New Roman" w:cs="Times New Roman"/>
          <w:sz w:val="28"/>
          <w:szCs w:val="28"/>
          <w:lang w:val="ro-RO"/>
        </w:rPr>
        <w:t xml:space="preserve"> тыс.</w:t>
      </w:r>
      <w:r w:rsidR="007D0EBC">
        <w:rPr>
          <w:rFonts w:ascii="Times New Roman" w:hAnsi="Times New Roman" w:cs="Times New Roman"/>
          <w:sz w:val="28"/>
          <w:szCs w:val="28"/>
        </w:rPr>
        <w:t xml:space="preserve"> </w:t>
      </w:r>
      <w:r w:rsidRPr="00170338">
        <w:rPr>
          <w:rFonts w:ascii="Times New Roman" w:hAnsi="Times New Roman" w:cs="Times New Roman"/>
          <w:sz w:val="28"/>
          <w:szCs w:val="28"/>
          <w:lang w:val="ro-RO"/>
        </w:rPr>
        <w:t>леев.</w:t>
      </w:r>
    </w:p>
    <w:p w14:paraId="238C4A21" w14:textId="74542003" w:rsidR="006C2869" w:rsidRDefault="006C2869" w:rsidP="006C28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869">
        <w:rPr>
          <w:rFonts w:ascii="Times New Roman" w:hAnsi="Times New Roman" w:cs="Times New Roman"/>
          <w:sz w:val="28"/>
          <w:szCs w:val="28"/>
        </w:rPr>
        <w:t xml:space="preserve">Объем расходов, предусмотренный для соответствующей группы, направлен на следующие </w:t>
      </w:r>
      <w:r w:rsidR="009C7388">
        <w:rPr>
          <w:rFonts w:ascii="Times New Roman" w:hAnsi="Times New Roman" w:cs="Times New Roman"/>
          <w:sz w:val="28"/>
          <w:szCs w:val="28"/>
        </w:rPr>
        <w:t>шесть</w:t>
      </w:r>
      <w:r w:rsidRPr="006C2869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/подпрограмм</w:t>
      </w:r>
      <w:r w:rsidRPr="006C2869">
        <w:rPr>
          <w:rFonts w:ascii="Times New Roman" w:hAnsi="Times New Roman" w:cs="Times New Roman"/>
          <w:sz w:val="28"/>
          <w:szCs w:val="28"/>
        </w:rPr>
        <w:t>:</w:t>
      </w:r>
    </w:p>
    <w:p w14:paraId="5B900B69" w14:textId="3CB3A897" w:rsidR="006C2869" w:rsidRPr="009C7388" w:rsidRDefault="006C2869" w:rsidP="00BE47A8">
      <w:pPr>
        <w:pStyle w:val="a5"/>
        <w:numPr>
          <w:ilvl w:val="0"/>
          <w:numId w:val="23"/>
        </w:numPr>
        <w:jc w:val="both"/>
        <w:rPr>
          <w:sz w:val="28"/>
          <w:szCs w:val="28"/>
          <w:lang w:val="en-US"/>
        </w:rPr>
      </w:pPr>
      <w:r w:rsidRPr="009C7388">
        <w:rPr>
          <w:sz w:val="28"/>
          <w:szCs w:val="28"/>
        </w:rPr>
        <w:t>«Осуществление управления»</w:t>
      </w:r>
      <w:r w:rsidR="00BE47A8" w:rsidRPr="00BE47A8">
        <w:rPr>
          <w:sz w:val="28"/>
          <w:szCs w:val="28"/>
        </w:rPr>
        <w:t xml:space="preserve"> </w:t>
      </w:r>
      <w:r w:rsidR="00BE47A8">
        <w:rPr>
          <w:sz w:val="28"/>
          <w:szCs w:val="28"/>
        </w:rPr>
        <w:t>(</w:t>
      </w:r>
      <w:r w:rsidR="00BE47A8" w:rsidRPr="009C7388">
        <w:rPr>
          <w:sz w:val="28"/>
          <w:szCs w:val="28"/>
        </w:rPr>
        <w:t>0301</w:t>
      </w:r>
      <w:r w:rsidR="00BE47A8">
        <w:rPr>
          <w:sz w:val="28"/>
          <w:szCs w:val="28"/>
        </w:rPr>
        <w:t>);</w:t>
      </w:r>
    </w:p>
    <w:p w14:paraId="050235CA" w14:textId="06A29B08" w:rsidR="006C2869" w:rsidRPr="009C7388" w:rsidRDefault="006C2869" w:rsidP="00BE47A8">
      <w:pPr>
        <w:pStyle w:val="a5"/>
        <w:numPr>
          <w:ilvl w:val="0"/>
          <w:numId w:val="23"/>
        </w:numPr>
        <w:jc w:val="both"/>
        <w:rPr>
          <w:sz w:val="28"/>
          <w:szCs w:val="28"/>
          <w:lang w:val="en-US"/>
        </w:rPr>
      </w:pPr>
      <w:r w:rsidRPr="009C7388">
        <w:rPr>
          <w:sz w:val="28"/>
          <w:szCs w:val="28"/>
          <w:lang w:val="ro-RO"/>
        </w:rPr>
        <w:t>«Менеджмент публичных финансов»</w:t>
      </w:r>
      <w:r w:rsidR="00BE47A8">
        <w:rPr>
          <w:sz w:val="28"/>
          <w:szCs w:val="28"/>
        </w:rPr>
        <w:t xml:space="preserve"> (0501)</w:t>
      </w:r>
      <w:r w:rsidRPr="009C7388">
        <w:rPr>
          <w:sz w:val="28"/>
          <w:szCs w:val="28"/>
        </w:rPr>
        <w:t>;</w:t>
      </w:r>
    </w:p>
    <w:p w14:paraId="67427E37" w14:textId="7DB0B6A8" w:rsidR="006C2869" w:rsidRPr="009C7388" w:rsidRDefault="006C2869" w:rsidP="00BE47A8">
      <w:pPr>
        <w:pStyle w:val="a5"/>
        <w:numPr>
          <w:ilvl w:val="0"/>
          <w:numId w:val="23"/>
        </w:numPr>
        <w:jc w:val="both"/>
        <w:rPr>
          <w:sz w:val="28"/>
          <w:szCs w:val="28"/>
          <w:lang w:val="en-US"/>
        </w:rPr>
      </w:pPr>
      <w:r w:rsidRPr="009C7388">
        <w:rPr>
          <w:bCs/>
          <w:iCs/>
          <w:sz w:val="28"/>
          <w:szCs w:val="28"/>
        </w:rPr>
        <w:t>«Управление Резервным Фондом»</w:t>
      </w:r>
      <w:r w:rsidR="00BE47A8">
        <w:rPr>
          <w:bCs/>
          <w:iCs/>
          <w:sz w:val="28"/>
          <w:szCs w:val="28"/>
        </w:rPr>
        <w:t xml:space="preserve"> (0802)</w:t>
      </w:r>
      <w:r w:rsidRPr="009C7388">
        <w:rPr>
          <w:bCs/>
          <w:iCs/>
          <w:sz w:val="28"/>
          <w:szCs w:val="28"/>
        </w:rPr>
        <w:t>;</w:t>
      </w:r>
    </w:p>
    <w:p w14:paraId="34ACE62A" w14:textId="4D0BBB38" w:rsidR="006C2869" w:rsidRPr="009C7388" w:rsidRDefault="006C2869" w:rsidP="00BE47A8">
      <w:pPr>
        <w:pStyle w:val="a5"/>
        <w:numPr>
          <w:ilvl w:val="0"/>
          <w:numId w:val="23"/>
        </w:numPr>
        <w:jc w:val="both"/>
        <w:rPr>
          <w:sz w:val="28"/>
          <w:szCs w:val="28"/>
          <w:lang w:val="en-US"/>
        </w:rPr>
      </w:pPr>
      <w:r w:rsidRPr="009C7388">
        <w:rPr>
          <w:bCs/>
          <w:iCs/>
          <w:sz w:val="28"/>
          <w:szCs w:val="28"/>
        </w:rPr>
        <w:t>«</w:t>
      </w:r>
      <w:r w:rsidRPr="009C7388">
        <w:rPr>
          <w:sz w:val="28"/>
          <w:szCs w:val="28"/>
        </w:rPr>
        <w:t>Действия общего характера</w:t>
      </w:r>
      <w:r w:rsidRPr="009C7388">
        <w:rPr>
          <w:bCs/>
          <w:iCs/>
          <w:sz w:val="28"/>
          <w:szCs w:val="28"/>
        </w:rPr>
        <w:t>»</w:t>
      </w:r>
      <w:r w:rsidR="00BE47A8">
        <w:rPr>
          <w:bCs/>
          <w:iCs/>
          <w:sz w:val="28"/>
          <w:szCs w:val="28"/>
        </w:rPr>
        <w:t xml:space="preserve"> (0808)</w:t>
      </w:r>
      <w:r w:rsidRPr="009C7388">
        <w:rPr>
          <w:bCs/>
          <w:iCs/>
          <w:sz w:val="28"/>
          <w:szCs w:val="28"/>
        </w:rPr>
        <w:t>;</w:t>
      </w:r>
    </w:p>
    <w:p w14:paraId="3B6C84B3" w14:textId="73A7174E" w:rsidR="006C2869" w:rsidRPr="009C7388" w:rsidRDefault="006C2869" w:rsidP="00BE47A8">
      <w:pPr>
        <w:pStyle w:val="a5"/>
        <w:numPr>
          <w:ilvl w:val="0"/>
          <w:numId w:val="23"/>
        </w:numPr>
        <w:jc w:val="both"/>
        <w:rPr>
          <w:sz w:val="28"/>
          <w:szCs w:val="28"/>
        </w:rPr>
      </w:pPr>
      <w:r w:rsidRPr="009C7388">
        <w:rPr>
          <w:bCs/>
          <w:iCs/>
          <w:sz w:val="28"/>
          <w:szCs w:val="28"/>
        </w:rPr>
        <w:t>«</w:t>
      </w:r>
      <w:r w:rsidRPr="009C7388">
        <w:rPr>
          <w:sz w:val="28"/>
          <w:szCs w:val="28"/>
        </w:rPr>
        <w:t>Внутренний долг органов местного публичного управления</w:t>
      </w:r>
      <w:r w:rsidRPr="009C7388">
        <w:rPr>
          <w:bCs/>
          <w:iCs/>
          <w:sz w:val="28"/>
          <w:szCs w:val="28"/>
        </w:rPr>
        <w:t>»</w:t>
      </w:r>
      <w:r w:rsidR="00BE47A8">
        <w:rPr>
          <w:bCs/>
          <w:iCs/>
          <w:sz w:val="28"/>
          <w:szCs w:val="28"/>
        </w:rPr>
        <w:t xml:space="preserve"> (1703)</w:t>
      </w:r>
      <w:r w:rsidRPr="009C7388">
        <w:rPr>
          <w:bCs/>
          <w:iCs/>
          <w:sz w:val="28"/>
          <w:szCs w:val="28"/>
        </w:rPr>
        <w:t>;</w:t>
      </w:r>
    </w:p>
    <w:p w14:paraId="3D585602" w14:textId="0BC1C88D" w:rsidR="006C2869" w:rsidRPr="009C7388" w:rsidRDefault="006C2869" w:rsidP="00BE47A8">
      <w:pPr>
        <w:pStyle w:val="a5"/>
        <w:numPr>
          <w:ilvl w:val="0"/>
          <w:numId w:val="23"/>
        </w:numPr>
        <w:jc w:val="both"/>
        <w:rPr>
          <w:sz w:val="28"/>
          <w:szCs w:val="28"/>
        </w:rPr>
      </w:pPr>
      <w:r w:rsidRPr="009C7388">
        <w:rPr>
          <w:sz w:val="28"/>
          <w:szCs w:val="28"/>
        </w:rPr>
        <w:t>«Внешний долг органов местного публичного управления»</w:t>
      </w:r>
      <w:r w:rsidR="00BE47A8">
        <w:rPr>
          <w:sz w:val="28"/>
          <w:szCs w:val="28"/>
        </w:rPr>
        <w:t xml:space="preserve"> (1704)</w:t>
      </w:r>
      <w:r w:rsidRPr="009C7388">
        <w:rPr>
          <w:sz w:val="28"/>
          <w:szCs w:val="28"/>
        </w:rPr>
        <w:t>.</w:t>
      </w:r>
    </w:p>
    <w:p w14:paraId="6B6E4311" w14:textId="67D61FD6" w:rsidR="00780458" w:rsidRPr="000F6135" w:rsidRDefault="00AA5532" w:rsidP="00170338">
      <w:pPr>
        <w:spacing w:after="0"/>
        <w:jc w:val="both"/>
        <w:rPr>
          <w:rStyle w:val="hps"/>
          <w:rFonts w:ascii="Times New Roman" w:hAnsi="Times New Roman" w:cs="Times New Roman"/>
          <w:sz w:val="28"/>
          <w:szCs w:val="28"/>
        </w:rPr>
      </w:pPr>
      <w:r w:rsidRPr="006C2869">
        <w:rPr>
          <w:rFonts w:ascii="Times New Roman" w:hAnsi="Times New Roman" w:cs="Times New Roman"/>
          <w:sz w:val="16"/>
          <w:szCs w:val="16"/>
        </w:rPr>
        <w:t xml:space="preserve">        </w:t>
      </w:r>
      <w:r w:rsidR="007D0EBC">
        <w:rPr>
          <w:rFonts w:ascii="Times New Roman" w:hAnsi="Times New Roman" w:cs="Times New Roman"/>
          <w:sz w:val="16"/>
          <w:szCs w:val="16"/>
        </w:rPr>
        <w:tab/>
      </w:r>
      <w:r w:rsidR="00606E08" w:rsidRPr="000F6135">
        <w:rPr>
          <w:rFonts w:ascii="Times New Roman" w:hAnsi="Times New Roman" w:cs="Times New Roman"/>
          <w:sz w:val="28"/>
          <w:szCs w:val="28"/>
        </w:rPr>
        <w:t>Ц</w:t>
      </w:r>
      <w:r w:rsidR="00170338" w:rsidRPr="000F6135">
        <w:rPr>
          <w:rFonts w:ascii="Times New Roman" w:hAnsi="Times New Roman" w:cs="Times New Roman"/>
          <w:bCs/>
          <w:iCs/>
          <w:sz w:val="28"/>
          <w:szCs w:val="28"/>
        </w:rPr>
        <w:t>ель</w:t>
      </w:r>
      <w:r w:rsidR="00606E08" w:rsidRPr="000F6135">
        <w:rPr>
          <w:rFonts w:ascii="Times New Roman" w:hAnsi="Times New Roman" w:cs="Times New Roman"/>
          <w:bCs/>
          <w:iCs/>
          <w:sz w:val="28"/>
          <w:szCs w:val="28"/>
        </w:rPr>
        <w:t>ю</w:t>
      </w:r>
      <w:r w:rsidR="00170338" w:rsidRPr="000F613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06E08" w:rsidRPr="000F6135">
        <w:rPr>
          <w:rFonts w:ascii="Times New Roman" w:hAnsi="Times New Roman" w:cs="Times New Roman"/>
          <w:sz w:val="28"/>
          <w:szCs w:val="28"/>
        </w:rPr>
        <w:t>п</w:t>
      </w:r>
      <w:r w:rsidR="00780458" w:rsidRPr="000F6135">
        <w:rPr>
          <w:rFonts w:ascii="Times New Roman" w:hAnsi="Times New Roman" w:cs="Times New Roman"/>
          <w:sz w:val="28"/>
          <w:szCs w:val="28"/>
          <w:lang w:val="ro-RO"/>
        </w:rPr>
        <w:t>рограмм</w:t>
      </w:r>
      <w:r w:rsidR="00606E08" w:rsidRPr="000F6135">
        <w:rPr>
          <w:rFonts w:ascii="Times New Roman" w:hAnsi="Times New Roman" w:cs="Times New Roman"/>
          <w:sz w:val="28"/>
          <w:szCs w:val="28"/>
        </w:rPr>
        <w:t>ы</w:t>
      </w:r>
      <w:r w:rsidR="00170338" w:rsidRPr="000F6135">
        <w:rPr>
          <w:rFonts w:ascii="Times New Roman" w:hAnsi="Times New Roman" w:cs="Times New Roman"/>
          <w:sz w:val="28"/>
          <w:szCs w:val="28"/>
        </w:rPr>
        <w:t>/подпрограмм</w:t>
      </w:r>
      <w:r w:rsidR="00606E08" w:rsidRPr="000F6135">
        <w:rPr>
          <w:rFonts w:ascii="Times New Roman" w:hAnsi="Times New Roman" w:cs="Times New Roman"/>
          <w:sz w:val="28"/>
          <w:szCs w:val="28"/>
        </w:rPr>
        <w:t>ы</w:t>
      </w:r>
      <w:r w:rsidR="00780458" w:rsidRPr="000F613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679B0" w:rsidRPr="000F6135">
        <w:rPr>
          <w:rFonts w:ascii="Times New Roman" w:hAnsi="Times New Roman" w:cs="Times New Roman"/>
          <w:sz w:val="28"/>
          <w:szCs w:val="28"/>
        </w:rPr>
        <w:t>«Осуществление управления»</w:t>
      </w:r>
      <w:r w:rsidR="00606E08" w:rsidRPr="000F6135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780458" w:rsidRPr="000F6135">
        <w:rPr>
          <w:rFonts w:ascii="Times New Roman" w:hAnsi="Times New Roman" w:cs="Times New Roman"/>
          <w:bCs/>
          <w:iCs/>
          <w:sz w:val="28"/>
          <w:szCs w:val="28"/>
        </w:rPr>
        <w:t xml:space="preserve"> э</w:t>
      </w:r>
      <w:r w:rsidR="00780458" w:rsidRPr="000F6135">
        <w:rPr>
          <w:rStyle w:val="hps"/>
          <w:rFonts w:ascii="Times New Roman" w:hAnsi="Times New Roman" w:cs="Times New Roman"/>
          <w:sz w:val="28"/>
          <w:szCs w:val="28"/>
        </w:rPr>
        <w:t>ффективное содействие в</w:t>
      </w:r>
      <w:r w:rsidR="00780458" w:rsidRPr="000F6135">
        <w:rPr>
          <w:rFonts w:ascii="Times New Roman" w:hAnsi="Times New Roman" w:cs="Times New Roman"/>
          <w:sz w:val="28"/>
          <w:szCs w:val="28"/>
        </w:rPr>
        <w:t xml:space="preserve"> </w:t>
      </w:r>
      <w:r w:rsidR="00780458" w:rsidRPr="000F6135">
        <w:rPr>
          <w:rStyle w:val="hps"/>
          <w:rFonts w:ascii="Times New Roman" w:hAnsi="Times New Roman" w:cs="Times New Roman"/>
          <w:sz w:val="28"/>
          <w:szCs w:val="28"/>
        </w:rPr>
        <w:t>развити</w:t>
      </w:r>
      <w:r w:rsidR="007D0EBC">
        <w:rPr>
          <w:rStyle w:val="hps"/>
          <w:rFonts w:ascii="Times New Roman" w:hAnsi="Times New Roman" w:cs="Times New Roman"/>
          <w:sz w:val="28"/>
          <w:szCs w:val="28"/>
        </w:rPr>
        <w:t xml:space="preserve">и </w:t>
      </w:r>
      <w:r w:rsidR="00780458" w:rsidRPr="000F6135">
        <w:rPr>
          <w:rStyle w:val="hps"/>
          <w:rFonts w:ascii="Times New Roman" w:hAnsi="Times New Roman" w:cs="Times New Roman"/>
          <w:sz w:val="28"/>
          <w:szCs w:val="28"/>
        </w:rPr>
        <w:t xml:space="preserve">сообщества </w:t>
      </w:r>
      <w:r w:rsidR="00780458" w:rsidRPr="000F6135">
        <w:rPr>
          <w:rFonts w:ascii="Times New Roman" w:hAnsi="Times New Roman" w:cs="Times New Roman"/>
          <w:sz w:val="28"/>
          <w:szCs w:val="28"/>
        </w:rPr>
        <w:t xml:space="preserve">муниципия </w:t>
      </w:r>
      <w:proofErr w:type="spellStart"/>
      <w:r w:rsidR="00780458" w:rsidRPr="000F6135">
        <w:rPr>
          <w:rFonts w:ascii="Times New Roman" w:hAnsi="Times New Roman" w:cs="Times New Roman"/>
          <w:sz w:val="28"/>
          <w:szCs w:val="28"/>
        </w:rPr>
        <w:t>Бэлць</w:t>
      </w:r>
      <w:proofErr w:type="spellEnd"/>
      <w:r w:rsidR="00780458" w:rsidRPr="000F6135">
        <w:rPr>
          <w:rFonts w:ascii="Times New Roman" w:hAnsi="Times New Roman" w:cs="Times New Roman"/>
          <w:sz w:val="28"/>
          <w:szCs w:val="28"/>
        </w:rPr>
        <w:t xml:space="preserve"> </w:t>
      </w:r>
      <w:r w:rsidR="00780458" w:rsidRPr="000F6135">
        <w:rPr>
          <w:rStyle w:val="hps"/>
          <w:rFonts w:ascii="Times New Roman" w:hAnsi="Times New Roman" w:cs="Times New Roman"/>
          <w:sz w:val="28"/>
          <w:szCs w:val="28"/>
        </w:rPr>
        <w:t>и</w:t>
      </w:r>
      <w:r w:rsidR="00780458" w:rsidRPr="000F6135">
        <w:rPr>
          <w:rFonts w:ascii="Times New Roman" w:hAnsi="Times New Roman" w:cs="Times New Roman"/>
          <w:sz w:val="28"/>
          <w:szCs w:val="28"/>
        </w:rPr>
        <w:t xml:space="preserve"> </w:t>
      </w:r>
      <w:r w:rsidR="00780458" w:rsidRPr="000F6135">
        <w:rPr>
          <w:rStyle w:val="hps"/>
          <w:rFonts w:ascii="Times New Roman" w:hAnsi="Times New Roman" w:cs="Times New Roman"/>
          <w:sz w:val="28"/>
          <w:szCs w:val="28"/>
        </w:rPr>
        <w:t>предоставление</w:t>
      </w:r>
      <w:r w:rsidR="00780458" w:rsidRPr="000F6135">
        <w:rPr>
          <w:rFonts w:ascii="Times New Roman" w:hAnsi="Times New Roman" w:cs="Times New Roman"/>
          <w:sz w:val="28"/>
          <w:szCs w:val="28"/>
        </w:rPr>
        <w:t xml:space="preserve"> </w:t>
      </w:r>
      <w:r w:rsidR="00780458" w:rsidRPr="000F6135">
        <w:rPr>
          <w:rStyle w:val="hps"/>
          <w:rFonts w:ascii="Times New Roman" w:hAnsi="Times New Roman" w:cs="Times New Roman"/>
          <w:sz w:val="28"/>
          <w:szCs w:val="28"/>
        </w:rPr>
        <w:t>согражданам</w:t>
      </w:r>
      <w:r w:rsidR="00780458" w:rsidRPr="000F6135">
        <w:rPr>
          <w:rFonts w:ascii="Times New Roman" w:hAnsi="Times New Roman" w:cs="Times New Roman"/>
          <w:sz w:val="28"/>
          <w:szCs w:val="28"/>
        </w:rPr>
        <w:t xml:space="preserve"> </w:t>
      </w:r>
      <w:r w:rsidR="00780458" w:rsidRPr="000F6135">
        <w:rPr>
          <w:rStyle w:val="hps"/>
          <w:rFonts w:ascii="Times New Roman" w:hAnsi="Times New Roman" w:cs="Times New Roman"/>
          <w:sz w:val="28"/>
          <w:szCs w:val="28"/>
        </w:rPr>
        <w:t>качественных публичных услуг.</w:t>
      </w:r>
      <w:r w:rsidR="00780458" w:rsidRPr="000F6135">
        <w:rPr>
          <w:rFonts w:ascii="Times New Roman" w:hAnsi="Times New Roman" w:cs="Times New Roman"/>
        </w:rPr>
        <w:t xml:space="preserve"> </w:t>
      </w:r>
    </w:p>
    <w:p w14:paraId="000FC9E8" w14:textId="0EEA144C" w:rsidR="00780458" w:rsidRPr="000F6135" w:rsidRDefault="00780458" w:rsidP="00170338">
      <w:pPr>
        <w:spacing w:after="0"/>
        <w:ind w:right="-6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F6135">
        <w:rPr>
          <w:rFonts w:ascii="Times New Roman" w:hAnsi="Times New Roman" w:cs="Times New Roman"/>
          <w:sz w:val="28"/>
          <w:szCs w:val="28"/>
          <w:lang w:val="ro-RO"/>
        </w:rPr>
        <w:t>Стоимость программы на 202</w:t>
      </w:r>
      <w:r w:rsidR="00606E08" w:rsidRPr="000F6135">
        <w:rPr>
          <w:rFonts w:ascii="Times New Roman" w:hAnsi="Times New Roman" w:cs="Times New Roman"/>
          <w:sz w:val="28"/>
          <w:szCs w:val="28"/>
        </w:rPr>
        <w:t>6</w:t>
      </w:r>
      <w:r w:rsidRPr="000F6135">
        <w:rPr>
          <w:rFonts w:ascii="Times New Roman" w:hAnsi="Times New Roman" w:cs="Times New Roman"/>
          <w:sz w:val="28"/>
          <w:szCs w:val="28"/>
          <w:lang w:val="ro-RO"/>
        </w:rPr>
        <w:t xml:space="preserve"> год</w:t>
      </w:r>
      <w:r w:rsidRPr="000F6135">
        <w:rPr>
          <w:rFonts w:ascii="Times New Roman" w:hAnsi="Times New Roman" w:cs="Times New Roman"/>
          <w:sz w:val="28"/>
          <w:szCs w:val="28"/>
        </w:rPr>
        <w:t xml:space="preserve"> </w:t>
      </w:r>
      <w:r w:rsidRPr="000F6135">
        <w:rPr>
          <w:rFonts w:ascii="Times New Roman" w:hAnsi="Times New Roman" w:cs="Times New Roman"/>
          <w:sz w:val="28"/>
          <w:szCs w:val="28"/>
          <w:lang w:val="ro-RO"/>
        </w:rPr>
        <w:t>–</w:t>
      </w:r>
      <w:r w:rsidRPr="000F6135">
        <w:rPr>
          <w:rFonts w:ascii="Times New Roman" w:hAnsi="Times New Roman" w:cs="Times New Roman"/>
          <w:sz w:val="28"/>
          <w:szCs w:val="28"/>
        </w:rPr>
        <w:t xml:space="preserve"> </w:t>
      </w:r>
      <w:r w:rsidR="00606E08" w:rsidRPr="000F6135">
        <w:rPr>
          <w:rFonts w:ascii="Times New Roman" w:hAnsi="Times New Roman" w:cs="Times New Roman"/>
          <w:sz w:val="28"/>
          <w:szCs w:val="28"/>
        </w:rPr>
        <w:t>56 626,0</w:t>
      </w:r>
      <w:r w:rsidRPr="000F6135">
        <w:rPr>
          <w:rFonts w:ascii="Times New Roman" w:hAnsi="Times New Roman" w:cs="Times New Roman"/>
          <w:sz w:val="28"/>
          <w:szCs w:val="28"/>
          <w:lang w:val="ro-RO"/>
        </w:rPr>
        <w:t xml:space="preserve"> тыс.леев, из которых –</w:t>
      </w:r>
      <w:r w:rsidRPr="000F613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06E08" w:rsidRPr="000F6135">
        <w:rPr>
          <w:rFonts w:ascii="Times New Roman" w:hAnsi="Times New Roman" w:cs="Times New Roman"/>
          <w:sz w:val="28"/>
          <w:szCs w:val="28"/>
        </w:rPr>
        <w:t>1 126,0</w:t>
      </w:r>
      <w:r w:rsidRPr="000F6135">
        <w:rPr>
          <w:rFonts w:ascii="Times New Roman" w:hAnsi="Times New Roman" w:cs="Times New Roman"/>
          <w:sz w:val="28"/>
          <w:szCs w:val="28"/>
          <w:lang w:val="ro-RO"/>
        </w:rPr>
        <w:t xml:space="preserve"> тыс.леев </w:t>
      </w:r>
      <w:r w:rsidRPr="000F6135">
        <w:rPr>
          <w:rStyle w:val="hps"/>
          <w:rFonts w:ascii="Times New Roman" w:hAnsi="Times New Roman" w:cs="Times New Roman"/>
          <w:sz w:val="28"/>
          <w:szCs w:val="28"/>
        </w:rPr>
        <w:t>за счет собираемых доходов.</w:t>
      </w:r>
    </w:p>
    <w:p w14:paraId="78C17DF4" w14:textId="23567EC1" w:rsidR="00780458" w:rsidRPr="000F6135" w:rsidRDefault="00780458" w:rsidP="009C7388">
      <w:pPr>
        <w:spacing w:after="0"/>
        <w:ind w:right="-6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F6135">
        <w:rPr>
          <w:rFonts w:ascii="Times New Roman" w:hAnsi="Times New Roman" w:cs="Times New Roman"/>
          <w:sz w:val="28"/>
          <w:szCs w:val="28"/>
          <w:lang w:val="ro-RO"/>
        </w:rPr>
        <w:t xml:space="preserve">Из общего объема расходов – </w:t>
      </w:r>
      <w:r w:rsidR="00606E08" w:rsidRPr="000F6135">
        <w:rPr>
          <w:rFonts w:ascii="Times New Roman" w:hAnsi="Times New Roman" w:cs="Times New Roman"/>
          <w:sz w:val="28"/>
          <w:szCs w:val="28"/>
        </w:rPr>
        <w:t>63,6</w:t>
      </w:r>
      <w:r w:rsidRPr="000F6135">
        <w:rPr>
          <w:rFonts w:ascii="Times New Roman" w:hAnsi="Times New Roman" w:cs="Times New Roman"/>
          <w:sz w:val="28"/>
          <w:szCs w:val="28"/>
          <w:lang w:val="ro-RO"/>
        </w:rPr>
        <w:t>%</w:t>
      </w:r>
      <w:r w:rsidRPr="000F6135">
        <w:rPr>
          <w:rFonts w:ascii="Times New Roman" w:hAnsi="Times New Roman" w:cs="Times New Roman"/>
          <w:sz w:val="28"/>
          <w:szCs w:val="28"/>
        </w:rPr>
        <w:t>,</w:t>
      </w:r>
      <w:r w:rsidRPr="000F6135">
        <w:rPr>
          <w:rFonts w:ascii="Times New Roman" w:hAnsi="Times New Roman" w:cs="Times New Roman"/>
          <w:sz w:val="28"/>
          <w:szCs w:val="28"/>
          <w:lang w:val="ro-RO"/>
        </w:rPr>
        <w:t xml:space="preserve"> или </w:t>
      </w:r>
      <w:r w:rsidR="00606E08" w:rsidRPr="000F6135">
        <w:rPr>
          <w:rFonts w:ascii="Times New Roman" w:hAnsi="Times New Roman" w:cs="Times New Roman"/>
          <w:sz w:val="28"/>
          <w:szCs w:val="28"/>
        </w:rPr>
        <w:t>36 038,7</w:t>
      </w:r>
      <w:r w:rsidRPr="000F6135">
        <w:rPr>
          <w:rFonts w:ascii="Times New Roman" w:hAnsi="Times New Roman" w:cs="Times New Roman"/>
          <w:sz w:val="28"/>
          <w:szCs w:val="28"/>
          <w:lang w:val="ro-RO"/>
        </w:rPr>
        <w:t xml:space="preserve"> тыс.леев </w:t>
      </w:r>
      <w:r w:rsidRPr="000F6135">
        <w:rPr>
          <w:rStyle w:val="hps"/>
          <w:rFonts w:ascii="Times New Roman" w:hAnsi="Times New Roman" w:cs="Times New Roman"/>
          <w:sz w:val="28"/>
          <w:szCs w:val="28"/>
        </w:rPr>
        <w:t xml:space="preserve">предусмотрено на содержание персонала. </w:t>
      </w:r>
      <w:r w:rsidRPr="000F6135">
        <w:rPr>
          <w:rFonts w:ascii="Times New Roman" w:hAnsi="Times New Roman" w:cs="Times New Roman"/>
          <w:sz w:val="28"/>
          <w:szCs w:val="28"/>
          <w:lang w:val="ro-RO"/>
        </w:rPr>
        <w:t xml:space="preserve">На товары и услуги планируется </w:t>
      </w:r>
      <w:r w:rsidR="00606E08" w:rsidRPr="000F6135">
        <w:rPr>
          <w:rFonts w:ascii="Times New Roman" w:hAnsi="Times New Roman" w:cs="Times New Roman"/>
          <w:sz w:val="28"/>
          <w:szCs w:val="28"/>
        </w:rPr>
        <w:t>8 435,0</w:t>
      </w:r>
      <w:r w:rsidR="00BE0A9D" w:rsidRPr="000F6135">
        <w:rPr>
          <w:rFonts w:ascii="Times New Roman" w:hAnsi="Times New Roman" w:cs="Times New Roman"/>
          <w:sz w:val="28"/>
          <w:szCs w:val="28"/>
        </w:rPr>
        <w:t xml:space="preserve"> </w:t>
      </w:r>
      <w:r w:rsidRPr="000F6135">
        <w:rPr>
          <w:rFonts w:ascii="Times New Roman" w:hAnsi="Times New Roman" w:cs="Times New Roman"/>
          <w:sz w:val="28"/>
          <w:szCs w:val="28"/>
          <w:lang w:val="ro-RO"/>
        </w:rPr>
        <w:t xml:space="preserve">тыс.леев, </w:t>
      </w:r>
      <w:r w:rsidRPr="000F6135">
        <w:rPr>
          <w:rStyle w:val="hps"/>
          <w:rFonts w:ascii="Times New Roman" w:hAnsi="Times New Roman" w:cs="Times New Roman"/>
          <w:sz w:val="28"/>
          <w:szCs w:val="28"/>
        </w:rPr>
        <w:t>из которых на оплату:</w:t>
      </w:r>
      <w:r w:rsidR="00606E08" w:rsidRPr="000F6135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r w:rsidR="00BE0A9D" w:rsidRPr="000F6135">
        <w:rPr>
          <w:rStyle w:val="hps"/>
          <w:rFonts w:ascii="Times New Roman" w:hAnsi="Times New Roman" w:cs="Times New Roman"/>
          <w:sz w:val="28"/>
          <w:szCs w:val="28"/>
        </w:rPr>
        <w:t>те</w:t>
      </w:r>
      <w:r w:rsidR="005B0097" w:rsidRPr="000F6135">
        <w:rPr>
          <w:rStyle w:val="hps"/>
          <w:rFonts w:ascii="Times New Roman" w:hAnsi="Times New Roman" w:cs="Times New Roman"/>
          <w:sz w:val="28"/>
          <w:szCs w:val="28"/>
        </w:rPr>
        <w:t>пл</w:t>
      </w:r>
      <w:r w:rsidR="00BE0A9D" w:rsidRPr="000F6135">
        <w:rPr>
          <w:rStyle w:val="hps"/>
          <w:rFonts w:ascii="Times New Roman" w:hAnsi="Times New Roman" w:cs="Times New Roman"/>
          <w:sz w:val="28"/>
          <w:szCs w:val="28"/>
        </w:rPr>
        <w:t>о</w:t>
      </w:r>
      <w:r w:rsidRPr="000F6135">
        <w:rPr>
          <w:rStyle w:val="hps"/>
          <w:rFonts w:ascii="Times New Roman" w:hAnsi="Times New Roman" w:cs="Times New Roman"/>
          <w:sz w:val="28"/>
          <w:szCs w:val="28"/>
        </w:rPr>
        <w:t>энергетических и коммунальных услуг –</w:t>
      </w:r>
      <w:r w:rsidRPr="000F613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B5390" w:rsidRPr="000F6135">
        <w:rPr>
          <w:rFonts w:ascii="Times New Roman" w:hAnsi="Times New Roman" w:cs="Times New Roman"/>
          <w:sz w:val="28"/>
          <w:szCs w:val="28"/>
        </w:rPr>
        <w:t>4 685,0</w:t>
      </w:r>
      <w:r w:rsidRPr="000F6135">
        <w:rPr>
          <w:rFonts w:ascii="Times New Roman" w:hAnsi="Times New Roman" w:cs="Times New Roman"/>
          <w:sz w:val="28"/>
          <w:szCs w:val="28"/>
          <w:lang w:val="ro-RO"/>
        </w:rPr>
        <w:t xml:space="preserve"> тыс.леев, </w:t>
      </w:r>
      <w:r w:rsidRPr="000F6135">
        <w:rPr>
          <w:rStyle w:val="hps"/>
          <w:rFonts w:ascii="Times New Roman" w:hAnsi="Times New Roman" w:cs="Times New Roman"/>
          <w:sz w:val="28"/>
          <w:szCs w:val="28"/>
        </w:rPr>
        <w:t>информационных и телекоммуникационных услуг</w:t>
      </w:r>
      <w:r w:rsidRPr="000F6135">
        <w:rPr>
          <w:rFonts w:ascii="Times New Roman" w:hAnsi="Times New Roman" w:cs="Times New Roman"/>
          <w:sz w:val="28"/>
          <w:szCs w:val="28"/>
          <w:lang w:val="ro-RO"/>
        </w:rPr>
        <w:t xml:space="preserve"> – </w:t>
      </w:r>
      <w:r w:rsidR="000B5390" w:rsidRPr="000F6135">
        <w:rPr>
          <w:rFonts w:ascii="Times New Roman" w:hAnsi="Times New Roman" w:cs="Times New Roman"/>
          <w:sz w:val="28"/>
          <w:szCs w:val="28"/>
        </w:rPr>
        <w:t>430</w:t>
      </w:r>
      <w:r w:rsidR="00BC26D9" w:rsidRPr="000F6135">
        <w:rPr>
          <w:rFonts w:ascii="Times New Roman" w:hAnsi="Times New Roman" w:cs="Times New Roman"/>
          <w:sz w:val="28"/>
          <w:szCs w:val="28"/>
        </w:rPr>
        <w:t>,0</w:t>
      </w:r>
      <w:r w:rsidRPr="000F6135">
        <w:rPr>
          <w:rFonts w:ascii="Times New Roman" w:hAnsi="Times New Roman" w:cs="Times New Roman"/>
          <w:sz w:val="28"/>
          <w:szCs w:val="28"/>
          <w:lang w:val="ro-RO"/>
        </w:rPr>
        <w:t xml:space="preserve"> тыс.леев, </w:t>
      </w:r>
      <w:r w:rsidRPr="000F6135">
        <w:rPr>
          <w:rStyle w:val="hps"/>
          <w:rFonts w:ascii="Times New Roman" w:hAnsi="Times New Roman" w:cs="Times New Roman"/>
          <w:sz w:val="28"/>
          <w:szCs w:val="28"/>
        </w:rPr>
        <w:t>почтовых услуг</w:t>
      </w:r>
      <w:r w:rsidRPr="000F6135">
        <w:rPr>
          <w:rFonts w:ascii="Times New Roman" w:hAnsi="Times New Roman" w:cs="Times New Roman"/>
          <w:sz w:val="28"/>
          <w:szCs w:val="28"/>
          <w:lang w:val="ro-RO"/>
        </w:rPr>
        <w:t xml:space="preserve"> – </w:t>
      </w:r>
      <w:r w:rsidR="000B5390" w:rsidRPr="000F6135">
        <w:rPr>
          <w:rFonts w:ascii="Times New Roman" w:hAnsi="Times New Roman" w:cs="Times New Roman"/>
          <w:sz w:val="28"/>
          <w:szCs w:val="28"/>
        </w:rPr>
        <w:t>360,0</w:t>
      </w:r>
      <w:r w:rsidRPr="000F6135">
        <w:rPr>
          <w:rFonts w:ascii="Times New Roman" w:hAnsi="Times New Roman" w:cs="Times New Roman"/>
          <w:sz w:val="28"/>
          <w:szCs w:val="28"/>
          <w:lang w:val="ro-RO"/>
        </w:rPr>
        <w:t xml:space="preserve"> тыс.леев, </w:t>
      </w:r>
      <w:r w:rsidRPr="000F6135">
        <w:rPr>
          <w:rStyle w:val="hps"/>
          <w:rFonts w:ascii="Times New Roman" w:hAnsi="Times New Roman" w:cs="Times New Roman"/>
          <w:sz w:val="28"/>
          <w:szCs w:val="28"/>
        </w:rPr>
        <w:t>охранных услуг</w:t>
      </w:r>
      <w:r w:rsidRPr="000F6135">
        <w:rPr>
          <w:rFonts w:ascii="Times New Roman" w:hAnsi="Times New Roman" w:cs="Times New Roman"/>
          <w:sz w:val="28"/>
          <w:szCs w:val="28"/>
          <w:lang w:val="ro-RO"/>
        </w:rPr>
        <w:t xml:space="preserve"> – </w:t>
      </w:r>
      <w:r w:rsidR="000B5390" w:rsidRPr="000F6135">
        <w:rPr>
          <w:rFonts w:ascii="Times New Roman" w:hAnsi="Times New Roman" w:cs="Times New Roman"/>
          <w:sz w:val="28"/>
          <w:szCs w:val="28"/>
        </w:rPr>
        <w:t>950,0</w:t>
      </w:r>
      <w:r w:rsidRPr="000F6135">
        <w:rPr>
          <w:rFonts w:ascii="Times New Roman" w:hAnsi="Times New Roman" w:cs="Times New Roman"/>
          <w:sz w:val="28"/>
          <w:szCs w:val="28"/>
          <w:lang w:val="ro-RO"/>
        </w:rPr>
        <w:t xml:space="preserve"> тыс.леев, </w:t>
      </w:r>
      <w:r w:rsidR="00BC6425" w:rsidRPr="000F6135">
        <w:rPr>
          <w:rFonts w:ascii="Times New Roman" w:hAnsi="Times New Roman" w:cs="Times New Roman"/>
          <w:sz w:val="28"/>
          <w:szCs w:val="28"/>
        </w:rPr>
        <w:t xml:space="preserve">прочие </w:t>
      </w:r>
      <w:r w:rsidRPr="000F6135">
        <w:rPr>
          <w:rStyle w:val="hps"/>
          <w:rFonts w:ascii="Times New Roman" w:hAnsi="Times New Roman" w:cs="Times New Roman"/>
          <w:sz w:val="28"/>
          <w:szCs w:val="28"/>
        </w:rPr>
        <w:t xml:space="preserve">расходы – </w:t>
      </w:r>
      <w:r w:rsidR="000B5390" w:rsidRPr="000F6135">
        <w:rPr>
          <w:rStyle w:val="hps"/>
          <w:rFonts w:ascii="Times New Roman" w:hAnsi="Times New Roman" w:cs="Times New Roman"/>
          <w:sz w:val="28"/>
          <w:szCs w:val="28"/>
        </w:rPr>
        <w:t>8</w:t>
      </w:r>
      <w:r w:rsidR="00BE0A9D" w:rsidRPr="000F6135">
        <w:rPr>
          <w:rStyle w:val="hps"/>
          <w:rFonts w:ascii="Times New Roman" w:hAnsi="Times New Roman" w:cs="Times New Roman"/>
          <w:sz w:val="28"/>
          <w:szCs w:val="28"/>
        </w:rPr>
        <w:t>10,0</w:t>
      </w:r>
      <w:r w:rsidRPr="000F6135">
        <w:t xml:space="preserve"> </w:t>
      </w:r>
      <w:proofErr w:type="spellStart"/>
      <w:r w:rsidRPr="000F6135">
        <w:rPr>
          <w:rStyle w:val="hps"/>
          <w:rFonts w:ascii="Times New Roman" w:hAnsi="Times New Roman" w:cs="Times New Roman"/>
          <w:sz w:val="28"/>
          <w:szCs w:val="28"/>
        </w:rPr>
        <w:t>тыс.леев</w:t>
      </w:r>
      <w:proofErr w:type="spellEnd"/>
      <w:r w:rsidRPr="000F6135">
        <w:rPr>
          <w:rStyle w:val="hps"/>
          <w:rFonts w:ascii="Times New Roman" w:hAnsi="Times New Roman" w:cs="Times New Roman"/>
          <w:sz w:val="28"/>
          <w:szCs w:val="28"/>
        </w:rPr>
        <w:t xml:space="preserve"> (транспортные услуги, служебные командировки, профессиональная подготовка, издательские, протокольные услуги, и др.)</w:t>
      </w:r>
      <w:r w:rsidR="000F6135" w:rsidRPr="000F6135">
        <w:rPr>
          <w:rStyle w:val="hps"/>
          <w:rFonts w:ascii="Times New Roman" w:hAnsi="Times New Roman" w:cs="Times New Roman"/>
          <w:sz w:val="28"/>
          <w:szCs w:val="28"/>
        </w:rPr>
        <w:t>, услуги, не отнесенные к другим подстатьям 1 200,0 тыс. леев</w:t>
      </w:r>
      <w:r w:rsidRPr="000F6135">
        <w:rPr>
          <w:rStyle w:val="hps"/>
          <w:rFonts w:ascii="Times New Roman" w:hAnsi="Times New Roman" w:cs="Times New Roman"/>
          <w:sz w:val="28"/>
          <w:szCs w:val="28"/>
        </w:rPr>
        <w:t>.</w:t>
      </w:r>
      <w:r w:rsidRPr="000F613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0F6135">
        <w:rPr>
          <w:rStyle w:val="hps"/>
          <w:rFonts w:ascii="Times New Roman" w:hAnsi="Times New Roman" w:cs="Times New Roman"/>
          <w:sz w:val="28"/>
          <w:szCs w:val="28"/>
        </w:rPr>
        <w:t xml:space="preserve">На социальные выплаты запланировано </w:t>
      </w:r>
      <w:r w:rsidRPr="000F6135">
        <w:rPr>
          <w:rFonts w:ascii="Times New Roman" w:hAnsi="Times New Roman" w:cs="Times New Roman"/>
          <w:sz w:val="28"/>
          <w:szCs w:val="28"/>
          <w:lang w:val="ro-RO"/>
        </w:rPr>
        <w:t xml:space="preserve">– </w:t>
      </w:r>
      <w:r w:rsidR="000B5390" w:rsidRPr="000F6135">
        <w:rPr>
          <w:rFonts w:ascii="Times New Roman" w:hAnsi="Times New Roman" w:cs="Times New Roman"/>
          <w:sz w:val="28"/>
          <w:szCs w:val="28"/>
        </w:rPr>
        <w:t>8 653,3</w:t>
      </w:r>
      <w:r w:rsidRPr="000F6135">
        <w:rPr>
          <w:rFonts w:ascii="Times New Roman" w:hAnsi="Times New Roman" w:cs="Times New Roman"/>
          <w:sz w:val="28"/>
          <w:szCs w:val="28"/>
          <w:lang w:val="ro-RO"/>
        </w:rPr>
        <w:t xml:space="preserve"> тыс.</w:t>
      </w:r>
      <w:r w:rsidR="00345C73" w:rsidRPr="000F6135">
        <w:rPr>
          <w:rFonts w:ascii="Times New Roman" w:hAnsi="Times New Roman" w:cs="Times New Roman"/>
          <w:sz w:val="28"/>
          <w:szCs w:val="28"/>
        </w:rPr>
        <w:t xml:space="preserve"> </w:t>
      </w:r>
      <w:r w:rsidRPr="000F6135">
        <w:rPr>
          <w:rFonts w:ascii="Times New Roman" w:hAnsi="Times New Roman" w:cs="Times New Roman"/>
          <w:sz w:val="28"/>
          <w:szCs w:val="28"/>
          <w:lang w:val="ro-RO"/>
        </w:rPr>
        <w:t>леев,</w:t>
      </w:r>
      <w:r w:rsidRPr="000F6135">
        <w:rPr>
          <w:rFonts w:ascii="Times New Roman" w:hAnsi="Times New Roman" w:cs="Times New Roman"/>
          <w:sz w:val="28"/>
          <w:szCs w:val="28"/>
        </w:rPr>
        <w:t xml:space="preserve"> </w:t>
      </w:r>
      <w:r w:rsidRPr="000F6135">
        <w:rPr>
          <w:rFonts w:ascii="Times New Roman" w:hAnsi="Times New Roman" w:cs="Times New Roman"/>
          <w:sz w:val="28"/>
          <w:szCs w:val="28"/>
          <w:lang w:val="ro-RO"/>
        </w:rPr>
        <w:t xml:space="preserve">на </w:t>
      </w:r>
      <w:r w:rsidRPr="000F6135">
        <w:rPr>
          <w:rFonts w:ascii="Times New Roman" w:hAnsi="Times New Roman" w:cs="Times New Roman"/>
          <w:sz w:val="28"/>
          <w:szCs w:val="28"/>
        </w:rPr>
        <w:t xml:space="preserve">прочие </w:t>
      </w:r>
      <w:r w:rsidRPr="000F6135">
        <w:rPr>
          <w:rFonts w:ascii="Times New Roman" w:hAnsi="Times New Roman" w:cs="Times New Roman"/>
          <w:sz w:val="28"/>
          <w:szCs w:val="28"/>
          <w:lang w:val="ro-RO"/>
        </w:rPr>
        <w:t>расходы</w:t>
      </w:r>
      <w:r w:rsidRPr="000F6135">
        <w:rPr>
          <w:rFonts w:ascii="Times New Roman" w:hAnsi="Times New Roman" w:cs="Times New Roman"/>
          <w:sz w:val="28"/>
          <w:szCs w:val="28"/>
        </w:rPr>
        <w:t xml:space="preserve"> </w:t>
      </w:r>
      <w:r w:rsidRPr="000F6135">
        <w:rPr>
          <w:rFonts w:ascii="Times New Roman" w:hAnsi="Times New Roman" w:cs="Times New Roman"/>
          <w:sz w:val="28"/>
          <w:szCs w:val="28"/>
          <w:lang w:val="ro-RO"/>
        </w:rPr>
        <w:t>–</w:t>
      </w:r>
      <w:r w:rsidRPr="000F6135">
        <w:rPr>
          <w:rFonts w:ascii="Times New Roman" w:hAnsi="Times New Roman" w:cs="Times New Roman"/>
          <w:sz w:val="28"/>
          <w:szCs w:val="28"/>
        </w:rPr>
        <w:t xml:space="preserve"> </w:t>
      </w:r>
      <w:r w:rsidR="00EA0618" w:rsidRPr="000F6135">
        <w:rPr>
          <w:rFonts w:ascii="Times New Roman" w:hAnsi="Times New Roman" w:cs="Times New Roman"/>
          <w:sz w:val="28"/>
          <w:szCs w:val="28"/>
        </w:rPr>
        <w:t>1</w:t>
      </w:r>
      <w:r w:rsidR="000B5390" w:rsidRPr="000F6135">
        <w:rPr>
          <w:rFonts w:ascii="Times New Roman" w:hAnsi="Times New Roman" w:cs="Times New Roman"/>
          <w:sz w:val="28"/>
          <w:szCs w:val="28"/>
        </w:rPr>
        <w:t> 412,5</w:t>
      </w:r>
      <w:r w:rsidRPr="000F6135">
        <w:rPr>
          <w:rFonts w:ascii="Times New Roman" w:hAnsi="Times New Roman" w:cs="Times New Roman"/>
          <w:sz w:val="28"/>
          <w:szCs w:val="28"/>
          <w:lang w:val="ro-RO"/>
        </w:rPr>
        <w:t xml:space="preserve"> тыс.</w:t>
      </w:r>
      <w:r w:rsidR="00345C73" w:rsidRPr="000F6135">
        <w:rPr>
          <w:rFonts w:ascii="Times New Roman" w:hAnsi="Times New Roman" w:cs="Times New Roman"/>
          <w:sz w:val="28"/>
          <w:szCs w:val="28"/>
        </w:rPr>
        <w:t xml:space="preserve"> </w:t>
      </w:r>
      <w:r w:rsidRPr="000F6135">
        <w:rPr>
          <w:rFonts w:ascii="Times New Roman" w:hAnsi="Times New Roman" w:cs="Times New Roman"/>
          <w:sz w:val="28"/>
          <w:szCs w:val="28"/>
          <w:lang w:val="ro-RO"/>
        </w:rPr>
        <w:t>леев.</w:t>
      </w:r>
    </w:p>
    <w:p w14:paraId="3209EE15" w14:textId="395C2393" w:rsidR="00780458" w:rsidRPr="009C7388" w:rsidRDefault="00780458" w:rsidP="009C7388">
      <w:pPr>
        <w:pStyle w:val="af4"/>
        <w:spacing w:line="276" w:lineRule="auto"/>
        <w:ind w:firstLine="708"/>
        <w:jc w:val="both"/>
        <w:rPr>
          <w:rStyle w:val="hps"/>
          <w:rFonts w:ascii="Times New Roman" w:hAnsi="Times New Roman" w:cs="Times New Roman"/>
          <w:sz w:val="28"/>
          <w:szCs w:val="28"/>
        </w:rPr>
      </w:pPr>
      <w:r w:rsidRPr="009C7388">
        <w:rPr>
          <w:rStyle w:val="hps"/>
          <w:rFonts w:ascii="Times New Roman" w:hAnsi="Times New Roman" w:cs="Times New Roman"/>
          <w:sz w:val="28"/>
          <w:szCs w:val="28"/>
        </w:rPr>
        <w:t xml:space="preserve">Затраты </w:t>
      </w:r>
      <w:r w:rsidR="00BC6425" w:rsidRPr="009C7388">
        <w:rPr>
          <w:rStyle w:val="hps"/>
          <w:rFonts w:ascii="Times New Roman" w:hAnsi="Times New Roman" w:cs="Times New Roman"/>
          <w:sz w:val="28"/>
          <w:szCs w:val="28"/>
        </w:rPr>
        <w:t>на</w:t>
      </w:r>
      <w:r w:rsidRPr="009C7388">
        <w:rPr>
          <w:rStyle w:val="hps"/>
          <w:rFonts w:ascii="Times New Roman" w:hAnsi="Times New Roman" w:cs="Times New Roman"/>
          <w:sz w:val="28"/>
          <w:szCs w:val="28"/>
        </w:rPr>
        <w:t xml:space="preserve"> нефинансовые активы предусмотрены в сумме</w:t>
      </w:r>
      <w:r w:rsidRPr="009C738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F6135" w:rsidRPr="009C7388">
        <w:rPr>
          <w:rFonts w:ascii="Times New Roman" w:hAnsi="Times New Roman" w:cs="Times New Roman"/>
          <w:sz w:val="28"/>
          <w:szCs w:val="28"/>
        </w:rPr>
        <w:t>2 086,5</w:t>
      </w:r>
      <w:r w:rsidRPr="009C7388">
        <w:rPr>
          <w:rFonts w:ascii="Times New Roman" w:hAnsi="Times New Roman" w:cs="Times New Roman"/>
          <w:sz w:val="28"/>
          <w:szCs w:val="28"/>
          <w:lang w:val="ro-RO"/>
        </w:rPr>
        <w:t xml:space="preserve"> тыс.</w:t>
      </w:r>
      <w:r w:rsidR="00345C73" w:rsidRPr="009C7388">
        <w:rPr>
          <w:rFonts w:ascii="Times New Roman" w:hAnsi="Times New Roman" w:cs="Times New Roman"/>
          <w:sz w:val="28"/>
          <w:szCs w:val="28"/>
        </w:rPr>
        <w:t xml:space="preserve"> </w:t>
      </w:r>
      <w:r w:rsidRPr="009C7388">
        <w:rPr>
          <w:rFonts w:ascii="Times New Roman" w:hAnsi="Times New Roman" w:cs="Times New Roman"/>
          <w:sz w:val="28"/>
          <w:szCs w:val="28"/>
          <w:lang w:val="ro-RO"/>
        </w:rPr>
        <w:t>леев</w:t>
      </w:r>
      <w:r w:rsidR="00BC26D9" w:rsidRPr="009C7388">
        <w:rPr>
          <w:rFonts w:ascii="Times New Roman" w:hAnsi="Times New Roman" w:cs="Times New Roman"/>
          <w:sz w:val="28"/>
          <w:szCs w:val="28"/>
        </w:rPr>
        <w:t>,</w:t>
      </w:r>
      <w:r w:rsidRPr="009C738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C26D9" w:rsidRPr="009C7388">
        <w:rPr>
          <w:rFonts w:ascii="Times New Roman" w:hAnsi="Times New Roman" w:cs="Times New Roman"/>
          <w:sz w:val="28"/>
          <w:szCs w:val="28"/>
        </w:rPr>
        <w:t xml:space="preserve">в т.ч. </w:t>
      </w:r>
      <w:r w:rsidRPr="009C7388">
        <w:rPr>
          <w:rStyle w:val="hps"/>
          <w:rFonts w:ascii="Times New Roman" w:hAnsi="Times New Roman" w:cs="Times New Roman"/>
          <w:sz w:val="28"/>
          <w:szCs w:val="28"/>
        </w:rPr>
        <w:t xml:space="preserve">основные средства </w:t>
      </w:r>
      <w:r w:rsidR="00BC26D9" w:rsidRPr="009C7388">
        <w:rPr>
          <w:rStyle w:val="hps"/>
          <w:rFonts w:ascii="Times New Roman" w:hAnsi="Times New Roman" w:cs="Times New Roman"/>
          <w:sz w:val="28"/>
          <w:szCs w:val="28"/>
        </w:rPr>
        <w:t>–</w:t>
      </w:r>
      <w:r w:rsidRPr="009C7388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r w:rsidR="000F6135" w:rsidRPr="009C7388">
        <w:rPr>
          <w:rStyle w:val="hps"/>
          <w:rFonts w:ascii="Times New Roman" w:hAnsi="Times New Roman" w:cs="Times New Roman"/>
          <w:sz w:val="28"/>
          <w:szCs w:val="28"/>
        </w:rPr>
        <w:t>886,5</w:t>
      </w:r>
      <w:r w:rsidRPr="009C7388">
        <w:rPr>
          <w:rStyle w:val="hps"/>
          <w:rFonts w:ascii="Times New Roman" w:hAnsi="Times New Roman" w:cs="Times New Roman"/>
          <w:sz w:val="28"/>
          <w:szCs w:val="28"/>
        </w:rPr>
        <w:t xml:space="preserve"> тыс.</w:t>
      </w:r>
      <w:r w:rsidR="00345C73" w:rsidRPr="009C7388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r w:rsidRPr="009C7388">
        <w:rPr>
          <w:rStyle w:val="hps"/>
          <w:rFonts w:ascii="Times New Roman" w:hAnsi="Times New Roman" w:cs="Times New Roman"/>
          <w:sz w:val="28"/>
          <w:szCs w:val="28"/>
        </w:rPr>
        <w:t xml:space="preserve">леев и запасы оборотных материалов – </w:t>
      </w:r>
      <w:r w:rsidR="00345C73" w:rsidRPr="009C7388">
        <w:rPr>
          <w:rStyle w:val="hps"/>
          <w:rFonts w:ascii="Times New Roman" w:hAnsi="Times New Roman" w:cs="Times New Roman"/>
          <w:sz w:val="28"/>
          <w:szCs w:val="28"/>
        </w:rPr>
        <w:t xml:space="preserve">1 </w:t>
      </w:r>
      <w:r w:rsidR="000F6135" w:rsidRPr="009C7388">
        <w:rPr>
          <w:rStyle w:val="hps"/>
          <w:rFonts w:ascii="Times New Roman" w:hAnsi="Times New Roman" w:cs="Times New Roman"/>
          <w:sz w:val="28"/>
          <w:szCs w:val="28"/>
        </w:rPr>
        <w:t>200</w:t>
      </w:r>
      <w:r w:rsidR="00BC26D9" w:rsidRPr="009C7388">
        <w:rPr>
          <w:rStyle w:val="hps"/>
          <w:rFonts w:ascii="Times New Roman" w:hAnsi="Times New Roman" w:cs="Times New Roman"/>
          <w:sz w:val="28"/>
          <w:szCs w:val="28"/>
        </w:rPr>
        <w:t>,0 тыс. леев</w:t>
      </w:r>
      <w:r w:rsidRPr="009C7388">
        <w:rPr>
          <w:rStyle w:val="hps"/>
          <w:rFonts w:ascii="Times New Roman" w:hAnsi="Times New Roman" w:cs="Times New Roman"/>
          <w:sz w:val="28"/>
          <w:szCs w:val="28"/>
        </w:rPr>
        <w:t>.</w:t>
      </w:r>
    </w:p>
    <w:p w14:paraId="41FF673B" w14:textId="52CFCDD3" w:rsidR="00780458" w:rsidRPr="009C7388" w:rsidRDefault="00780458" w:rsidP="009C7388">
      <w:pPr>
        <w:pStyle w:val="af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C7388">
        <w:rPr>
          <w:rFonts w:ascii="Times New Roman" w:hAnsi="Times New Roman" w:cs="Times New Roman"/>
          <w:sz w:val="28"/>
          <w:szCs w:val="28"/>
          <w:lang w:val="ro-RO"/>
        </w:rPr>
        <w:t>Программа</w:t>
      </w:r>
      <w:r w:rsidR="00154279" w:rsidRPr="009C7388">
        <w:rPr>
          <w:rFonts w:ascii="Times New Roman" w:hAnsi="Times New Roman" w:cs="Times New Roman"/>
          <w:sz w:val="28"/>
          <w:szCs w:val="28"/>
        </w:rPr>
        <w:t>/подпрограмма</w:t>
      </w:r>
      <w:r w:rsidRPr="009C7388">
        <w:rPr>
          <w:rFonts w:ascii="Times New Roman" w:hAnsi="Times New Roman" w:cs="Times New Roman"/>
          <w:sz w:val="28"/>
          <w:szCs w:val="28"/>
          <w:lang w:val="ro-RO"/>
        </w:rPr>
        <w:t xml:space="preserve"> «Менеджмент публичных финансов», цель которой</w:t>
      </w:r>
      <w:r w:rsidR="00345C73" w:rsidRPr="009C7388">
        <w:rPr>
          <w:rFonts w:ascii="Times New Roman" w:hAnsi="Times New Roman" w:cs="Times New Roman"/>
          <w:sz w:val="28"/>
          <w:szCs w:val="28"/>
        </w:rPr>
        <w:t xml:space="preserve"> -</w:t>
      </w:r>
      <w:r w:rsidRPr="009C7388">
        <w:rPr>
          <w:rFonts w:ascii="Times New Roman" w:hAnsi="Times New Roman" w:cs="Times New Roman"/>
          <w:sz w:val="28"/>
          <w:szCs w:val="28"/>
          <w:lang w:val="ro-RO"/>
        </w:rPr>
        <w:t xml:space="preserve"> реализация и мониторинг финансовых и экономических политик на территории мун. Бэлць. </w:t>
      </w:r>
      <w:r w:rsidRPr="009C7388">
        <w:rPr>
          <w:rStyle w:val="hps"/>
          <w:rFonts w:ascii="Times New Roman" w:hAnsi="Times New Roman" w:cs="Times New Roman"/>
          <w:sz w:val="28"/>
          <w:szCs w:val="28"/>
        </w:rPr>
        <w:t>Стоимость программы/подпрограммы</w:t>
      </w:r>
      <w:r w:rsidRPr="009C7388">
        <w:rPr>
          <w:rFonts w:ascii="Times New Roman" w:hAnsi="Times New Roman" w:cs="Times New Roman"/>
          <w:sz w:val="28"/>
          <w:szCs w:val="28"/>
          <w:lang w:val="ro-RO"/>
        </w:rPr>
        <w:t xml:space="preserve"> на 202</w:t>
      </w:r>
      <w:r w:rsidR="009C7388" w:rsidRPr="009C7388">
        <w:rPr>
          <w:rFonts w:ascii="Times New Roman" w:hAnsi="Times New Roman" w:cs="Times New Roman"/>
          <w:sz w:val="28"/>
          <w:szCs w:val="28"/>
        </w:rPr>
        <w:t>6</w:t>
      </w:r>
      <w:r w:rsidRPr="009C7388">
        <w:rPr>
          <w:rFonts w:ascii="Times New Roman" w:hAnsi="Times New Roman" w:cs="Times New Roman"/>
          <w:sz w:val="28"/>
          <w:szCs w:val="28"/>
          <w:lang w:val="ro-RO"/>
        </w:rPr>
        <w:t xml:space="preserve"> год составляет </w:t>
      </w:r>
      <w:r w:rsidR="00345C73" w:rsidRPr="009C7388">
        <w:rPr>
          <w:rFonts w:ascii="Times New Roman" w:hAnsi="Times New Roman" w:cs="Times New Roman"/>
          <w:sz w:val="28"/>
          <w:szCs w:val="28"/>
        </w:rPr>
        <w:t>8</w:t>
      </w:r>
      <w:r w:rsidR="009C7388" w:rsidRPr="009C7388">
        <w:rPr>
          <w:rFonts w:ascii="Times New Roman" w:hAnsi="Times New Roman" w:cs="Times New Roman"/>
          <w:sz w:val="28"/>
          <w:szCs w:val="28"/>
        </w:rPr>
        <w:t> 967,0</w:t>
      </w:r>
      <w:r w:rsidRPr="009C7388">
        <w:rPr>
          <w:rFonts w:ascii="Times New Roman" w:hAnsi="Times New Roman" w:cs="Times New Roman"/>
          <w:sz w:val="28"/>
          <w:szCs w:val="28"/>
          <w:lang w:val="ro-RO"/>
        </w:rPr>
        <w:t xml:space="preserve"> тыс.</w:t>
      </w:r>
      <w:r w:rsidR="00345C73" w:rsidRPr="009C7388">
        <w:rPr>
          <w:rFonts w:ascii="Times New Roman" w:hAnsi="Times New Roman" w:cs="Times New Roman"/>
          <w:sz w:val="28"/>
          <w:szCs w:val="28"/>
        </w:rPr>
        <w:t xml:space="preserve"> </w:t>
      </w:r>
      <w:r w:rsidRPr="009C7388">
        <w:rPr>
          <w:rFonts w:ascii="Times New Roman" w:hAnsi="Times New Roman" w:cs="Times New Roman"/>
          <w:sz w:val="28"/>
          <w:szCs w:val="28"/>
          <w:lang w:val="ro-RO"/>
        </w:rPr>
        <w:t>леев.</w:t>
      </w:r>
    </w:p>
    <w:p w14:paraId="7E2826D6" w14:textId="4B6A2EA7" w:rsidR="00780458" w:rsidRPr="009C7388" w:rsidRDefault="00780458" w:rsidP="009C7388">
      <w:pPr>
        <w:pStyle w:val="af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C7388">
        <w:rPr>
          <w:rStyle w:val="hps"/>
          <w:rFonts w:ascii="Times New Roman" w:hAnsi="Times New Roman" w:cs="Times New Roman"/>
          <w:sz w:val="28"/>
          <w:szCs w:val="28"/>
        </w:rPr>
        <w:t>Из общей суммы ассигнований: расходы на персонал составили</w:t>
      </w:r>
      <w:r w:rsidRPr="009C738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45C73" w:rsidRPr="009C7388">
        <w:rPr>
          <w:rFonts w:ascii="Times New Roman" w:hAnsi="Times New Roman" w:cs="Times New Roman"/>
          <w:sz w:val="28"/>
          <w:szCs w:val="28"/>
        </w:rPr>
        <w:t>6 </w:t>
      </w:r>
      <w:r w:rsidR="009C7388" w:rsidRPr="009C7388">
        <w:rPr>
          <w:rFonts w:ascii="Times New Roman" w:hAnsi="Times New Roman" w:cs="Times New Roman"/>
          <w:sz w:val="28"/>
          <w:szCs w:val="28"/>
        </w:rPr>
        <w:t>989</w:t>
      </w:r>
      <w:r w:rsidR="00345C73" w:rsidRPr="009C7388">
        <w:rPr>
          <w:rFonts w:ascii="Times New Roman" w:hAnsi="Times New Roman" w:cs="Times New Roman"/>
          <w:sz w:val="28"/>
          <w:szCs w:val="28"/>
        </w:rPr>
        <w:t>,5</w:t>
      </w:r>
      <w:r w:rsidRPr="009C7388">
        <w:rPr>
          <w:rFonts w:ascii="Times New Roman" w:hAnsi="Times New Roman" w:cs="Times New Roman"/>
          <w:sz w:val="28"/>
          <w:szCs w:val="28"/>
        </w:rPr>
        <w:t xml:space="preserve"> </w:t>
      </w:r>
      <w:r w:rsidRPr="009C7388">
        <w:rPr>
          <w:rFonts w:ascii="Times New Roman" w:hAnsi="Times New Roman" w:cs="Times New Roman"/>
          <w:sz w:val="28"/>
          <w:szCs w:val="28"/>
          <w:lang w:val="ro-RO"/>
        </w:rPr>
        <w:t>тыс.</w:t>
      </w:r>
      <w:r w:rsidR="00345C73" w:rsidRPr="009C7388">
        <w:rPr>
          <w:rFonts w:ascii="Times New Roman" w:hAnsi="Times New Roman" w:cs="Times New Roman"/>
          <w:sz w:val="28"/>
          <w:szCs w:val="28"/>
        </w:rPr>
        <w:t xml:space="preserve"> </w:t>
      </w:r>
      <w:r w:rsidRPr="009C7388">
        <w:rPr>
          <w:rFonts w:ascii="Times New Roman" w:hAnsi="Times New Roman" w:cs="Times New Roman"/>
          <w:sz w:val="28"/>
          <w:szCs w:val="28"/>
          <w:lang w:val="ro-RO"/>
        </w:rPr>
        <w:t xml:space="preserve">леев, </w:t>
      </w:r>
      <w:r w:rsidRPr="009C7388">
        <w:rPr>
          <w:rStyle w:val="hps"/>
          <w:rFonts w:ascii="Times New Roman" w:hAnsi="Times New Roman" w:cs="Times New Roman"/>
          <w:sz w:val="28"/>
          <w:szCs w:val="28"/>
        </w:rPr>
        <w:t>оплата товаров и услуг</w:t>
      </w:r>
      <w:r w:rsidRPr="009C7388">
        <w:rPr>
          <w:rFonts w:ascii="Times New Roman" w:hAnsi="Times New Roman" w:cs="Times New Roman"/>
          <w:sz w:val="28"/>
          <w:szCs w:val="28"/>
          <w:lang w:val="ro-RO"/>
        </w:rPr>
        <w:t xml:space="preserve"> – </w:t>
      </w:r>
      <w:r w:rsidR="009C7388" w:rsidRPr="009C7388">
        <w:rPr>
          <w:rFonts w:ascii="Times New Roman" w:hAnsi="Times New Roman" w:cs="Times New Roman"/>
          <w:sz w:val="28"/>
          <w:szCs w:val="28"/>
        </w:rPr>
        <w:t>278,4</w:t>
      </w:r>
      <w:r w:rsidRPr="009C7388">
        <w:rPr>
          <w:rFonts w:ascii="Times New Roman" w:hAnsi="Times New Roman" w:cs="Times New Roman"/>
          <w:sz w:val="28"/>
          <w:szCs w:val="28"/>
          <w:lang w:val="ro-RO"/>
        </w:rPr>
        <w:t xml:space="preserve"> тыс.</w:t>
      </w:r>
      <w:r w:rsidR="00345C73" w:rsidRPr="009C7388">
        <w:rPr>
          <w:rFonts w:ascii="Times New Roman" w:hAnsi="Times New Roman" w:cs="Times New Roman"/>
          <w:sz w:val="28"/>
          <w:szCs w:val="28"/>
        </w:rPr>
        <w:t xml:space="preserve"> </w:t>
      </w:r>
      <w:r w:rsidRPr="009C7388">
        <w:rPr>
          <w:rFonts w:ascii="Times New Roman" w:hAnsi="Times New Roman" w:cs="Times New Roman"/>
          <w:sz w:val="28"/>
          <w:szCs w:val="28"/>
          <w:lang w:val="ro-RO"/>
        </w:rPr>
        <w:t xml:space="preserve">леев, социальные выплаты – </w:t>
      </w:r>
      <w:r w:rsidR="00345C73" w:rsidRPr="009C7388">
        <w:rPr>
          <w:rFonts w:ascii="Times New Roman" w:hAnsi="Times New Roman" w:cs="Times New Roman"/>
          <w:sz w:val="28"/>
          <w:szCs w:val="28"/>
        </w:rPr>
        <w:t>1</w:t>
      </w:r>
      <w:r w:rsidR="009C7388" w:rsidRPr="009C7388">
        <w:rPr>
          <w:rFonts w:ascii="Times New Roman" w:hAnsi="Times New Roman" w:cs="Times New Roman"/>
          <w:sz w:val="28"/>
          <w:szCs w:val="28"/>
        </w:rPr>
        <w:t> 411,4</w:t>
      </w:r>
      <w:r w:rsidRPr="009C7388">
        <w:rPr>
          <w:rFonts w:ascii="Times New Roman" w:hAnsi="Times New Roman" w:cs="Times New Roman"/>
          <w:sz w:val="28"/>
          <w:szCs w:val="28"/>
          <w:lang w:val="ro-RO"/>
        </w:rPr>
        <w:t xml:space="preserve"> тыс.</w:t>
      </w:r>
      <w:r w:rsidR="00345C73" w:rsidRPr="009C7388">
        <w:rPr>
          <w:rFonts w:ascii="Times New Roman" w:hAnsi="Times New Roman" w:cs="Times New Roman"/>
          <w:sz w:val="28"/>
          <w:szCs w:val="28"/>
        </w:rPr>
        <w:t xml:space="preserve"> </w:t>
      </w:r>
      <w:r w:rsidRPr="009C7388">
        <w:rPr>
          <w:rFonts w:ascii="Times New Roman" w:hAnsi="Times New Roman" w:cs="Times New Roman"/>
          <w:sz w:val="28"/>
          <w:szCs w:val="28"/>
          <w:lang w:val="ro-RO"/>
        </w:rPr>
        <w:t xml:space="preserve">леев, нефинансовые активы </w:t>
      </w:r>
      <w:r w:rsidRPr="009C7388">
        <w:rPr>
          <w:rStyle w:val="hps"/>
          <w:rFonts w:ascii="Times New Roman" w:hAnsi="Times New Roman" w:cs="Times New Roman"/>
          <w:sz w:val="28"/>
          <w:szCs w:val="28"/>
        </w:rPr>
        <w:t xml:space="preserve">(основные средства и </w:t>
      </w:r>
      <w:r w:rsidR="00BC6425" w:rsidRPr="009C7388">
        <w:rPr>
          <w:rStyle w:val="hps"/>
          <w:rFonts w:ascii="Times New Roman" w:hAnsi="Times New Roman" w:cs="Times New Roman"/>
          <w:sz w:val="28"/>
          <w:szCs w:val="28"/>
        </w:rPr>
        <w:t xml:space="preserve">запасы </w:t>
      </w:r>
      <w:r w:rsidRPr="009C7388">
        <w:rPr>
          <w:rStyle w:val="hps"/>
          <w:rFonts w:ascii="Times New Roman" w:hAnsi="Times New Roman" w:cs="Times New Roman"/>
          <w:sz w:val="28"/>
          <w:szCs w:val="28"/>
        </w:rPr>
        <w:t>оборотны</w:t>
      </w:r>
      <w:r w:rsidR="00BC6425" w:rsidRPr="009C7388">
        <w:rPr>
          <w:rStyle w:val="hps"/>
          <w:rFonts w:ascii="Times New Roman" w:hAnsi="Times New Roman" w:cs="Times New Roman"/>
          <w:sz w:val="28"/>
          <w:szCs w:val="28"/>
        </w:rPr>
        <w:t>х</w:t>
      </w:r>
      <w:r w:rsidRPr="009C7388">
        <w:rPr>
          <w:rStyle w:val="hps"/>
          <w:rFonts w:ascii="Times New Roman" w:hAnsi="Times New Roman" w:cs="Times New Roman"/>
          <w:sz w:val="28"/>
          <w:szCs w:val="28"/>
        </w:rPr>
        <w:t xml:space="preserve"> материал</w:t>
      </w:r>
      <w:r w:rsidR="00BC6425" w:rsidRPr="009C7388">
        <w:rPr>
          <w:rStyle w:val="hps"/>
          <w:rFonts w:ascii="Times New Roman" w:hAnsi="Times New Roman" w:cs="Times New Roman"/>
          <w:sz w:val="28"/>
          <w:szCs w:val="28"/>
        </w:rPr>
        <w:t>ов</w:t>
      </w:r>
      <w:r w:rsidRPr="009C7388">
        <w:rPr>
          <w:rStyle w:val="hps"/>
          <w:rFonts w:ascii="Times New Roman" w:hAnsi="Times New Roman" w:cs="Times New Roman"/>
          <w:sz w:val="28"/>
          <w:szCs w:val="28"/>
        </w:rPr>
        <w:t>)</w:t>
      </w:r>
      <w:r w:rsidRPr="009C7388">
        <w:rPr>
          <w:rFonts w:ascii="Times New Roman" w:hAnsi="Times New Roman" w:cs="Times New Roman"/>
          <w:sz w:val="28"/>
          <w:szCs w:val="28"/>
        </w:rPr>
        <w:t xml:space="preserve"> </w:t>
      </w:r>
      <w:r w:rsidRPr="009C7388">
        <w:rPr>
          <w:rFonts w:ascii="Times New Roman" w:hAnsi="Times New Roman" w:cs="Times New Roman"/>
          <w:sz w:val="28"/>
          <w:szCs w:val="28"/>
          <w:lang w:val="ro-RO"/>
        </w:rPr>
        <w:t xml:space="preserve">– </w:t>
      </w:r>
      <w:r w:rsidR="009C7388" w:rsidRPr="009C7388">
        <w:rPr>
          <w:rFonts w:ascii="Times New Roman" w:hAnsi="Times New Roman" w:cs="Times New Roman"/>
          <w:sz w:val="28"/>
          <w:szCs w:val="28"/>
        </w:rPr>
        <w:t>287,7</w:t>
      </w:r>
      <w:r w:rsidRPr="009C7388">
        <w:rPr>
          <w:rFonts w:ascii="Times New Roman" w:hAnsi="Times New Roman" w:cs="Times New Roman"/>
          <w:sz w:val="28"/>
          <w:szCs w:val="28"/>
          <w:lang w:val="ro-RO"/>
        </w:rPr>
        <w:t xml:space="preserve"> тыс. леев.</w:t>
      </w:r>
    </w:p>
    <w:p w14:paraId="3334C07F" w14:textId="3208C610" w:rsidR="00780458" w:rsidRPr="009C7388" w:rsidRDefault="00780458" w:rsidP="009C7388">
      <w:pPr>
        <w:spacing w:after="0"/>
        <w:ind w:right="-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388">
        <w:rPr>
          <w:rFonts w:ascii="Times New Roman" w:hAnsi="Times New Roman" w:cs="Times New Roman"/>
          <w:bCs/>
          <w:iCs/>
          <w:sz w:val="28"/>
          <w:szCs w:val="28"/>
        </w:rPr>
        <w:t xml:space="preserve">Цель </w:t>
      </w:r>
      <w:r w:rsidR="00410891" w:rsidRPr="009C7388">
        <w:rPr>
          <w:rFonts w:ascii="Times New Roman" w:hAnsi="Times New Roman" w:cs="Times New Roman"/>
          <w:bCs/>
          <w:iCs/>
          <w:sz w:val="28"/>
          <w:szCs w:val="28"/>
        </w:rPr>
        <w:t>под</w:t>
      </w:r>
      <w:r w:rsidRPr="009C7388">
        <w:rPr>
          <w:rFonts w:ascii="Times New Roman" w:hAnsi="Times New Roman" w:cs="Times New Roman"/>
          <w:bCs/>
          <w:iCs/>
          <w:sz w:val="28"/>
          <w:szCs w:val="28"/>
        </w:rPr>
        <w:t>программы</w:t>
      </w:r>
      <w:r w:rsidR="00410891" w:rsidRPr="009C738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C7388" w:rsidRPr="009C7388">
        <w:rPr>
          <w:rFonts w:ascii="Times New Roman" w:hAnsi="Times New Roman" w:cs="Times New Roman"/>
          <w:bCs/>
          <w:iCs/>
          <w:sz w:val="28"/>
          <w:szCs w:val="28"/>
        </w:rPr>
        <w:t>«Управление Резервным Фондом»</w:t>
      </w:r>
      <w:r w:rsidR="009C7388">
        <w:rPr>
          <w:rFonts w:ascii="Times New Roman" w:hAnsi="Times New Roman" w:cs="Times New Roman"/>
          <w:bCs/>
          <w:iCs/>
          <w:sz w:val="28"/>
          <w:szCs w:val="28"/>
        </w:rPr>
        <w:t xml:space="preserve"> - </w:t>
      </w:r>
      <w:r w:rsidRPr="009C7388">
        <w:rPr>
          <w:rFonts w:ascii="Times New Roman" w:hAnsi="Times New Roman" w:cs="Times New Roman"/>
          <w:sz w:val="28"/>
          <w:szCs w:val="28"/>
        </w:rPr>
        <w:t xml:space="preserve">создание ежегодных финансовых резервов с </w:t>
      </w:r>
      <w:r w:rsidR="00986BE1" w:rsidRPr="009C7388">
        <w:rPr>
          <w:rFonts w:ascii="Times New Roman" w:hAnsi="Times New Roman" w:cs="Times New Roman"/>
          <w:sz w:val="28"/>
          <w:szCs w:val="28"/>
        </w:rPr>
        <w:t>целью финансирования</w:t>
      </w:r>
      <w:r w:rsidRPr="009C7388">
        <w:rPr>
          <w:rFonts w:ascii="Times New Roman" w:hAnsi="Times New Roman" w:cs="Times New Roman"/>
          <w:sz w:val="28"/>
          <w:szCs w:val="28"/>
        </w:rPr>
        <w:t xml:space="preserve"> срочных расходов, возникших в течение года и </w:t>
      </w:r>
      <w:r w:rsidRPr="009C7388">
        <w:rPr>
          <w:rFonts w:ascii="Times New Roman" w:hAnsi="Times New Roman" w:cs="Times New Roman"/>
          <w:bCs/>
          <w:iCs/>
          <w:sz w:val="28"/>
          <w:szCs w:val="28"/>
        </w:rPr>
        <w:t>не</w:t>
      </w:r>
      <w:r w:rsidR="00345C73" w:rsidRPr="009C738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C7388">
        <w:rPr>
          <w:rFonts w:ascii="Times New Roman" w:hAnsi="Times New Roman" w:cs="Times New Roman"/>
          <w:bCs/>
          <w:iCs/>
          <w:sz w:val="28"/>
          <w:szCs w:val="28"/>
        </w:rPr>
        <w:t>предусмотренных</w:t>
      </w:r>
      <w:r w:rsidRPr="009C7388">
        <w:rPr>
          <w:rFonts w:ascii="Times New Roman" w:hAnsi="Times New Roman" w:cs="Times New Roman"/>
          <w:sz w:val="28"/>
          <w:szCs w:val="28"/>
        </w:rPr>
        <w:t xml:space="preserve"> в утвержденном муниципальном бюджете</w:t>
      </w:r>
      <w:r w:rsidR="00410891" w:rsidRPr="009C7388">
        <w:rPr>
          <w:rFonts w:ascii="Times New Roman" w:hAnsi="Times New Roman" w:cs="Times New Roman"/>
          <w:sz w:val="28"/>
          <w:szCs w:val="28"/>
        </w:rPr>
        <w:t>, в размере</w:t>
      </w:r>
      <w:r w:rsidRPr="009C738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10891" w:rsidRPr="009C7388">
        <w:rPr>
          <w:rFonts w:ascii="Times New Roman" w:hAnsi="Times New Roman" w:cs="Times New Roman"/>
          <w:sz w:val="28"/>
          <w:szCs w:val="28"/>
        </w:rPr>
        <w:t xml:space="preserve">не </w:t>
      </w:r>
      <w:r w:rsidR="00DD62C6">
        <w:rPr>
          <w:rFonts w:ascii="Times New Roman" w:hAnsi="Times New Roman" w:cs="Times New Roman"/>
          <w:sz w:val="28"/>
          <w:szCs w:val="28"/>
        </w:rPr>
        <w:t>менее</w:t>
      </w:r>
      <w:r w:rsidR="00410891" w:rsidRPr="009C7388">
        <w:rPr>
          <w:rFonts w:ascii="Times New Roman" w:hAnsi="Times New Roman" w:cs="Times New Roman"/>
          <w:sz w:val="28"/>
          <w:szCs w:val="28"/>
        </w:rPr>
        <w:t xml:space="preserve"> </w:t>
      </w:r>
      <w:r w:rsidR="00DD62C6">
        <w:rPr>
          <w:rFonts w:ascii="Times New Roman" w:hAnsi="Times New Roman" w:cs="Times New Roman"/>
          <w:sz w:val="28"/>
          <w:szCs w:val="28"/>
        </w:rPr>
        <w:t>0,1</w:t>
      </w:r>
      <w:r w:rsidR="00410891" w:rsidRPr="009C7388">
        <w:rPr>
          <w:rFonts w:ascii="Times New Roman" w:hAnsi="Times New Roman" w:cs="Times New Roman"/>
          <w:sz w:val="28"/>
          <w:szCs w:val="28"/>
        </w:rPr>
        <w:t xml:space="preserve">% от объема расходов. </w:t>
      </w:r>
      <w:r w:rsidRPr="009C7388">
        <w:rPr>
          <w:rFonts w:ascii="Times New Roman" w:hAnsi="Times New Roman" w:cs="Times New Roman"/>
          <w:sz w:val="28"/>
          <w:szCs w:val="28"/>
          <w:lang w:val="ro-RO"/>
        </w:rPr>
        <w:t xml:space="preserve">Стоимость </w:t>
      </w:r>
      <w:r w:rsidR="00410891" w:rsidRPr="009C7388">
        <w:rPr>
          <w:rFonts w:ascii="Times New Roman" w:hAnsi="Times New Roman" w:cs="Times New Roman"/>
          <w:sz w:val="28"/>
          <w:szCs w:val="28"/>
        </w:rPr>
        <w:t>под</w:t>
      </w:r>
      <w:r w:rsidRPr="009C7388">
        <w:rPr>
          <w:rFonts w:ascii="Times New Roman" w:hAnsi="Times New Roman" w:cs="Times New Roman"/>
          <w:sz w:val="28"/>
          <w:szCs w:val="28"/>
          <w:lang w:val="ro-RO"/>
        </w:rPr>
        <w:t>программы</w:t>
      </w:r>
      <w:r w:rsidRPr="009C7388">
        <w:rPr>
          <w:rFonts w:ascii="Times New Roman" w:hAnsi="Times New Roman" w:cs="Times New Roman"/>
          <w:sz w:val="28"/>
          <w:szCs w:val="28"/>
        </w:rPr>
        <w:t xml:space="preserve"> </w:t>
      </w:r>
      <w:r w:rsidRPr="009C7388">
        <w:rPr>
          <w:rFonts w:ascii="Times New Roman" w:hAnsi="Times New Roman" w:cs="Times New Roman"/>
          <w:sz w:val="28"/>
          <w:szCs w:val="28"/>
          <w:lang w:val="ro-RO"/>
        </w:rPr>
        <w:t xml:space="preserve">– </w:t>
      </w:r>
      <w:r w:rsidR="009C7388">
        <w:rPr>
          <w:rFonts w:ascii="Times New Roman" w:hAnsi="Times New Roman" w:cs="Times New Roman"/>
          <w:sz w:val="28"/>
          <w:szCs w:val="28"/>
        </w:rPr>
        <w:t>2</w:t>
      </w:r>
      <w:r w:rsidR="00BC26D9" w:rsidRPr="009C7388">
        <w:rPr>
          <w:rFonts w:ascii="Times New Roman" w:hAnsi="Times New Roman" w:cs="Times New Roman"/>
          <w:sz w:val="28"/>
          <w:szCs w:val="28"/>
        </w:rPr>
        <w:t> 000,0</w:t>
      </w:r>
      <w:r w:rsidRPr="009C7388">
        <w:rPr>
          <w:rFonts w:ascii="Times New Roman" w:hAnsi="Times New Roman" w:cs="Times New Roman"/>
          <w:sz w:val="28"/>
          <w:szCs w:val="28"/>
          <w:lang w:val="ro-RO"/>
        </w:rPr>
        <w:t xml:space="preserve"> тыс.леев, </w:t>
      </w:r>
      <w:r w:rsidRPr="009C7388">
        <w:rPr>
          <w:rFonts w:ascii="Times New Roman" w:hAnsi="Times New Roman" w:cs="Times New Roman"/>
          <w:bCs/>
          <w:iCs/>
          <w:sz w:val="28"/>
          <w:szCs w:val="28"/>
        </w:rPr>
        <w:t>что составляет</w:t>
      </w:r>
      <w:r w:rsidR="00345C73" w:rsidRPr="009C738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72ACD" w:rsidRPr="009C7388">
        <w:rPr>
          <w:rFonts w:ascii="Times New Roman" w:hAnsi="Times New Roman" w:cs="Times New Roman"/>
          <w:sz w:val="28"/>
          <w:szCs w:val="28"/>
        </w:rPr>
        <w:t>0,1</w:t>
      </w:r>
      <w:r w:rsidR="009C7388">
        <w:rPr>
          <w:rFonts w:ascii="Times New Roman" w:hAnsi="Times New Roman" w:cs="Times New Roman"/>
          <w:sz w:val="28"/>
          <w:szCs w:val="28"/>
        </w:rPr>
        <w:t>6</w:t>
      </w:r>
      <w:r w:rsidRPr="009C7388">
        <w:rPr>
          <w:rFonts w:ascii="Times New Roman" w:hAnsi="Times New Roman" w:cs="Times New Roman"/>
          <w:sz w:val="28"/>
          <w:szCs w:val="28"/>
          <w:lang w:val="ro-RO"/>
        </w:rPr>
        <w:t>%</w:t>
      </w:r>
      <w:r w:rsidR="00345C73" w:rsidRPr="009C7388">
        <w:rPr>
          <w:rFonts w:ascii="Times New Roman" w:hAnsi="Times New Roman" w:cs="Times New Roman"/>
          <w:sz w:val="28"/>
          <w:szCs w:val="28"/>
        </w:rPr>
        <w:t xml:space="preserve"> от общего объема муниципального бюджета</w:t>
      </w:r>
      <w:r w:rsidRPr="009C7388">
        <w:rPr>
          <w:rFonts w:ascii="Times New Roman" w:hAnsi="Times New Roman" w:cs="Times New Roman"/>
          <w:sz w:val="28"/>
          <w:szCs w:val="28"/>
        </w:rPr>
        <w:t>.</w:t>
      </w:r>
    </w:p>
    <w:p w14:paraId="09C9856F" w14:textId="7853A1F2" w:rsidR="00780458" w:rsidRPr="009C7388" w:rsidRDefault="00780458" w:rsidP="009C73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388">
        <w:rPr>
          <w:rFonts w:ascii="Times New Roman" w:hAnsi="Times New Roman" w:cs="Times New Roman"/>
          <w:sz w:val="28"/>
          <w:szCs w:val="28"/>
        </w:rPr>
        <w:t xml:space="preserve">Использование Резервного фонда осуществляется в процессе исполнения бюджета, согласно Положению о порядке формирования и использования Резервного </w:t>
      </w:r>
      <w:r w:rsidR="00345C73" w:rsidRPr="009C7388">
        <w:rPr>
          <w:rFonts w:ascii="Times New Roman" w:hAnsi="Times New Roman" w:cs="Times New Roman"/>
          <w:sz w:val="28"/>
          <w:szCs w:val="28"/>
        </w:rPr>
        <w:t>Ф</w:t>
      </w:r>
      <w:r w:rsidRPr="009C7388">
        <w:rPr>
          <w:rFonts w:ascii="Times New Roman" w:hAnsi="Times New Roman" w:cs="Times New Roman"/>
          <w:sz w:val="28"/>
          <w:szCs w:val="28"/>
        </w:rPr>
        <w:t xml:space="preserve">онда </w:t>
      </w:r>
      <w:proofErr w:type="spellStart"/>
      <w:r w:rsidR="00345C73" w:rsidRPr="009C7388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9C7388">
        <w:rPr>
          <w:rFonts w:ascii="Times New Roman" w:hAnsi="Times New Roman" w:cs="Times New Roman"/>
          <w:sz w:val="28"/>
          <w:szCs w:val="28"/>
        </w:rPr>
        <w:t>римэрии</w:t>
      </w:r>
      <w:proofErr w:type="spellEnd"/>
      <w:r w:rsidRPr="009C7388">
        <w:rPr>
          <w:rFonts w:ascii="Times New Roman" w:hAnsi="Times New Roman" w:cs="Times New Roman"/>
          <w:sz w:val="28"/>
          <w:szCs w:val="28"/>
        </w:rPr>
        <w:t xml:space="preserve"> муниципия </w:t>
      </w:r>
      <w:proofErr w:type="spellStart"/>
      <w:r w:rsidRPr="009C7388">
        <w:rPr>
          <w:rFonts w:ascii="Times New Roman" w:hAnsi="Times New Roman" w:cs="Times New Roman"/>
          <w:sz w:val="28"/>
          <w:szCs w:val="28"/>
        </w:rPr>
        <w:t>Бэлць</w:t>
      </w:r>
      <w:proofErr w:type="spellEnd"/>
      <w:r w:rsidRPr="009C7388">
        <w:rPr>
          <w:rFonts w:ascii="Times New Roman" w:hAnsi="Times New Roman" w:cs="Times New Roman"/>
          <w:sz w:val="28"/>
          <w:szCs w:val="28"/>
        </w:rPr>
        <w:t>, утвержденному решением Совета муниципия №</w:t>
      </w:r>
      <w:r w:rsidR="00BC26D9" w:rsidRPr="009C7388">
        <w:rPr>
          <w:rFonts w:ascii="Times New Roman" w:hAnsi="Times New Roman" w:cs="Times New Roman"/>
          <w:sz w:val="28"/>
          <w:szCs w:val="28"/>
        </w:rPr>
        <w:t>2</w:t>
      </w:r>
      <w:r w:rsidRPr="009C7388">
        <w:rPr>
          <w:rFonts w:ascii="Times New Roman" w:hAnsi="Times New Roman" w:cs="Times New Roman"/>
          <w:sz w:val="28"/>
          <w:szCs w:val="28"/>
        </w:rPr>
        <w:t>/3 от 2</w:t>
      </w:r>
      <w:r w:rsidR="00BC26D9" w:rsidRPr="009C7388">
        <w:rPr>
          <w:rFonts w:ascii="Times New Roman" w:hAnsi="Times New Roman" w:cs="Times New Roman"/>
          <w:sz w:val="28"/>
          <w:szCs w:val="28"/>
        </w:rPr>
        <w:t>8.03.2023 года</w:t>
      </w:r>
      <w:r w:rsidR="00345C73" w:rsidRPr="009C7388">
        <w:rPr>
          <w:rFonts w:ascii="Times New Roman" w:hAnsi="Times New Roman" w:cs="Times New Roman"/>
          <w:sz w:val="28"/>
          <w:szCs w:val="28"/>
        </w:rPr>
        <w:t xml:space="preserve"> с последующими изменениями и дополнениями</w:t>
      </w:r>
      <w:r w:rsidRPr="009C738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31096C5" w14:textId="15E2B43F" w:rsidR="00780458" w:rsidRPr="009C7388" w:rsidRDefault="00780458" w:rsidP="00247822">
      <w:pPr>
        <w:spacing w:after="0"/>
        <w:ind w:right="-6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C7388">
        <w:rPr>
          <w:rFonts w:ascii="Times New Roman" w:hAnsi="Times New Roman" w:cs="Times New Roman"/>
          <w:sz w:val="28"/>
          <w:szCs w:val="28"/>
        </w:rPr>
        <w:t>По сравнению с утвержденным бюджетом</w:t>
      </w:r>
      <w:r w:rsidRPr="009C7388">
        <w:rPr>
          <w:rFonts w:ascii="Times New Roman" w:hAnsi="Times New Roman" w:cs="Times New Roman"/>
          <w:sz w:val="28"/>
          <w:szCs w:val="28"/>
          <w:lang w:val="ro-RO"/>
        </w:rPr>
        <w:t xml:space="preserve"> 202</w:t>
      </w:r>
      <w:r w:rsidR="009C7388" w:rsidRPr="009C7388">
        <w:rPr>
          <w:rFonts w:ascii="Times New Roman" w:hAnsi="Times New Roman" w:cs="Times New Roman"/>
          <w:sz w:val="28"/>
          <w:szCs w:val="28"/>
        </w:rPr>
        <w:t>5</w:t>
      </w:r>
      <w:r w:rsidR="00410891" w:rsidRPr="009C7388">
        <w:rPr>
          <w:rFonts w:ascii="Times New Roman" w:hAnsi="Times New Roman" w:cs="Times New Roman"/>
          <w:sz w:val="28"/>
          <w:szCs w:val="28"/>
          <w:lang w:val="ro-RO"/>
        </w:rPr>
        <w:t xml:space="preserve"> года</w:t>
      </w:r>
      <w:r w:rsidR="00345C73" w:rsidRPr="009C7388">
        <w:rPr>
          <w:rFonts w:ascii="Times New Roman" w:hAnsi="Times New Roman" w:cs="Times New Roman"/>
          <w:sz w:val="28"/>
          <w:szCs w:val="28"/>
        </w:rPr>
        <w:t>,</w:t>
      </w:r>
      <w:r w:rsidRPr="009C738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C7388">
        <w:rPr>
          <w:rFonts w:ascii="Times New Roman" w:hAnsi="Times New Roman" w:cs="Times New Roman"/>
          <w:sz w:val="28"/>
          <w:szCs w:val="28"/>
        </w:rPr>
        <w:t xml:space="preserve">объем Резервного Фонда </w:t>
      </w:r>
      <w:r w:rsidR="009C7388" w:rsidRPr="009C7388">
        <w:rPr>
          <w:rFonts w:ascii="Times New Roman" w:hAnsi="Times New Roman" w:cs="Times New Roman"/>
          <w:sz w:val="28"/>
          <w:szCs w:val="28"/>
        </w:rPr>
        <w:t>увеличился на 1 000,0 тыс. леев.</w:t>
      </w:r>
    </w:p>
    <w:p w14:paraId="7E74B3D1" w14:textId="6D38DB40" w:rsidR="00780458" w:rsidRPr="009C7388" w:rsidRDefault="00410891" w:rsidP="00247822">
      <w:pPr>
        <w:spacing w:after="0"/>
        <w:ind w:right="-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388">
        <w:rPr>
          <w:rFonts w:ascii="Times New Roman" w:hAnsi="Times New Roman" w:cs="Times New Roman"/>
          <w:sz w:val="28"/>
          <w:szCs w:val="28"/>
        </w:rPr>
        <w:t xml:space="preserve">По </w:t>
      </w:r>
      <w:r w:rsidR="00780458" w:rsidRPr="009C7388">
        <w:rPr>
          <w:rFonts w:ascii="Times New Roman" w:hAnsi="Times New Roman" w:cs="Times New Roman"/>
          <w:sz w:val="28"/>
          <w:szCs w:val="28"/>
        </w:rPr>
        <w:t>программ</w:t>
      </w:r>
      <w:r w:rsidRPr="009C7388">
        <w:rPr>
          <w:rFonts w:ascii="Times New Roman" w:hAnsi="Times New Roman" w:cs="Times New Roman"/>
          <w:sz w:val="28"/>
          <w:szCs w:val="28"/>
        </w:rPr>
        <w:t>е</w:t>
      </w:r>
      <w:r w:rsidR="00780458" w:rsidRPr="009C7388">
        <w:rPr>
          <w:rFonts w:ascii="Times New Roman" w:hAnsi="Times New Roman" w:cs="Times New Roman"/>
          <w:sz w:val="28"/>
          <w:szCs w:val="28"/>
        </w:rPr>
        <w:t>/подпрограмм</w:t>
      </w:r>
      <w:r w:rsidRPr="009C7388">
        <w:rPr>
          <w:rFonts w:ascii="Times New Roman" w:hAnsi="Times New Roman" w:cs="Times New Roman"/>
          <w:sz w:val="28"/>
          <w:szCs w:val="28"/>
        </w:rPr>
        <w:t>е</w:t>
      </w:r>
      <w:r w:rsidR="00780458" w:rsidRPr="009C7388">
        <w:rPr>
          <w:rFonts w:ascii="Times New Roman" w:hAnsi="Times New Roman" w:cs="Times New Roman"/>
          <w:sz w:val="28"/>
          <w:szCs w:val="28"/>
        </w:rPr>
        <w:t xml:space="preserve"> 0808 «Действия общего характера» </w:t>
      </w:r>
      <w:r w:rsidRPr="009C7388">
        <w:rPr>
          <w:rFonts w:ascii="Times New Roman" w:hAnsi="Times New Roman" w:cs="Times New Roman"/>
          <w:sz w:val="28"/>
          <w:szCs w:val="28"/>
        </w:rPr>
        <w:t>планируется продажа земельных участков на сумму</w:t>
      </w:r>
      <w:r w:rsidR="00780458" w:rsidRPr="009C7388">
        <w:rPr>
          <w:rFonts w:ascii="Times New Roman" w:hAnsi="Times New Roman" w:cs="Times New Roman"/>
          <w:sz w:val="28"/>
          <w:szCs w:val="28"/>
        </w:rPr>
        <w:t xml:space="preserve"> -</w:t>
      </w:r>
      <w:r w:rsidR="009C7388" w:rsidRPr="009C7388">
        <w:rPr>
          <w:rFonts w:ascii="Times New Roman" w:hAnsi="Times New Roman" w:cs="Times New Roman"/>
          <w:sz w:val="28"/>
          <w:szCs w:val="28"/>
        </w:rPr>
        <w:t>22 363,2</w:t>
      </w:r>
      <w:r w:rsidR="00487B77" w:rsidRPr="009C7388">
        <w:rPr>
          <w:rFonts w:ascii="Times New Roman" w:hAnsi="Times New Roman" w:cs="Times New Roman"/>
          <w:sz w:val="28"/>
          <w:szCs w:val="28"/>
        </w:rPr>
        <w:t xml:space="preserve"> </w:t>
      </w:r>
      <w:r w:rsidR="00780458" w:rsidRPr="009C7388">
        <w:rPr>
          <w:rFonts w:ascii="Times New Roman" w:hAnsi="Times New Roman" w:cs="Times New Roman"/>
          <w:sz w:val="28"/>
          <w:szCs w:val="28"/>
        </w:rPr>
        <w:t>тыс. леев, которые</w:t>
      </w:r>
      <w:r w:rsidR="00DF1066" w:rsidRPr="009C7388">
        <w:rPr>
          <w:rFonts w:ascii="Times New Roman" w:hAnsi="Times New Roman" w:cs="Times New Roman"/>
          <w:sz w:val="28"/>
          <w:szCs w:val="28"/>
        </w:rPr>
        <w:t>,</w:t>
      </w:r>
      <w:r w:rsidR="00780458" w:rsidRPr="009C7388">
        <w:rPr>
          <w:rFonts w:ascii="Times New Roman" w:hAnsi="Times New Roman" w:cs="Times New Roman"/>
          <w:sz w:val="28"/>
          <w:szCs w:val="28"/>
        </w:rPr>
        <w:t xml:space="preserve"> согласно бюджетной классификации, отражаются со знаком «минус».</w:t>
      </w:r>
    </w:p>
    <w:p w14:paraId="5E23583A" w14:textId="4F90C41D" w:rsidR="00780458" w:rsidRPr="009C7388" w:rsidRDefault="00780458" w:rsidP="00247822">
      <w:pPr>
        <w:pStyle w:val="af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C7388">
        <w:rPr>
          <w:rFonts w:ascii="Times New Roman" w:hAnsi="Times New Roman" w:cs="Times New Roman"/>
          <w:sz w:val="28"/>
          <w:szCs w:val="28"/>
        </w:rPr>
        <w:t xml:space="preserve">Программа </w:t>
      </w:r>
      <w:bookmarkStart w:id="12" w:name="_Hlk119053495"/>
      <w:r w:rsidRPr="009C7388">
        <w:rPr>
          <w:rFonts w:ascii="Times New Roman" w:hAnsi="Times New Roman" w:cs="Times New Roman"/>
          <w:bCs/>
          <w:iCs/>
          <w:sz w:val="28"/>
          <w:szCs w:val="28"/>
        </w:rPr>
        <w:t>«</w:t>
      </w:r>
      <w:bookmarkEnd w:id="12"/>
      <w:r w:rsidRPr="009C7388">
        <w:rPr>
          <w:rFonts w:ascii="Times New Roman" w:hAnsi="Times New Roman" w:cs="Times New Roman"/>
          <w:bCs/>
          <w:sz w:val="28"/>
          <w:szCs w:val="28"/>
        </w:rPr>
        <w:t>Государственный долг и долг органов местного публичного управления</w:t>
      </w:r>
      <w:bookmarkStart w:id="13" w:name="_Hlk119053242"/>
      <w:r w:rsidRPr="009C7388">
        <w:rPr>
          <w:rFonts w:ascii="Times New Roman" w:hAnsi="Times New Roman" w:cs="Times New Roman"/>
          <w:bCs/>
          <w:iCs/>
          <w:sz w:val="28"/>
          <w:szCs w:val="28"/>
        </w:rPr>
        <w:t>»</w:t>
      </w:r>
      <w:bookmarkEnd w:id="13"/>
      <w:r w:rsidRPr="009C738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C7388">
        <w:rPr>
          <w:rFonts w:ascii="Times New Roman" w:hAnsi="Times New Roman" w:cs="Times New Roman"/>
          <w:bCs/>
          <w:sz w:val="28"/>
          <w:szCs w:val="28"/>
        </w:rPr>
        <w:t>включа</w:t>
      </w:r>
      <w:proofErr w:type="spellEnd"/>
      <w:r w:rsidRPr="009C7388">
        <w:rPr>
          <w:rFonts w:ascii="Times New Roman" w:hAnsi="Times New Roman" w:cs="Times New Roman"/>
          <w:bCs/>
          <w:sz w:val="28"/>
          <w:szCs w:val="28"/>
          <w:lang w:val="ro-RO"/>
        </w:rPr>
        <w:t>юща</w:t>
      </w:r>
      <w:r w:rsidRPr="009C7388">
        <w:rPr>
          <w:rFonts w:ascii="Times New Roman" w:hAnsi="Times New Roman" w:cs="Times New Roman"/>
          <w:bCs/>
          <w:sz w:val="28"/>
          <w:szCs w:val="28"/>
        </w:rPr>
        <w:t>я подпрограмм</w:t>
      </w:r>
      <w:r w:rsidR="00BC26D9" w:rsidRPr="009C7388">
        <w:rPr>
          <w:rFonts w:ascii="Times New Roman" w:hAnsi="Times New Roman" w:cs="Times New Roman"/>
          <w:bCs/>
          <w:sz w:val="28"/>
          <w:szCs w:val="28"/>
        </w:rPr>
        <w:t>ы</w:t>
      </w:r>
      <w:r w:rsidR="0099106B" w:rsidRPr="009C73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7388">
        <w:rPr>
          <w:rFonts w:ascii="Times New Roman" w:hAnsi="Times New Roman" w:cs="Times New Roman"/>
          <w:bCs/>
          <w:sz w:val="28"/>
          <w:szCs w:val="28"/>
        </w:rPr>
        <w:t>1703</w:t>
      </w:r>
      <w:r w:rsidR="0099106B" w:rsidRPr="009C73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7388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9C7388">
        <w:rPr>
          <w:rFonts w:ascii="Times New Roman" w:hAnsi="Times New Roman" w:cs="Times New Roman"/>
          <w:sz w:val="28"/>
          <w:szCs w:val="28"/>
        </w:rPr>
        <w:t>Внутренний долг органов местного публичного управления</w:t>
      </w:r>
      <w:r w:rsidRPr="009C7388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BC26D9" w:rsidRPr="009C7388">
        <w:rPr>
          <w:rFonts w:ascii="Times New Roman" w:hAnsi="Times New Roman" w:cs="Times New Roman"/>
          <w:sz w:val="28"/>
          <w:szCs w:val="28"/>
        </w:rPr>
        <w:t xml:space="preserve"> и 1704 «Внешний долг органов местного публичного управления»</w:t>
      </w:r>
      <w:r w:rsidR="00A3582D" w:rsidRPr="009C7388">
        <w:rPr>
          <w:rFonts w:ascii="Times New Roman" w:hAnsi="Times New Roman" w:cs="Times New Roman"/>
          <w:sz w:val="28"/>
          <w:szCs w:val="28"/>
        </w:rPr>
        <w:t>,</w:t>
      </w:r>
      <w:r w:rsidRPr="009C7388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BC26D9" w:rsidRPr="009C7388">
        <w:rPr>
          <w:rFonts w:ascii="Times New Roman" w:hAnsi="Times New Roman" w:cs="Times New Roman"/>
          <w:sz w:val="28"/>
          <w:szCs w:val="28"/>
        </w:rPr>
        <w:t>ы</w:t>
      </w:r>
      <w:r w:rsidRPr="009C7388">
        <w:rPr>
          <w:rFonts w:ascii="Times New Roman" w:hAnsi="Times New Roman" w:cs="Times New Roman"/>
          <w:sz w:val="28"/>
          <w:szCs w:val="28"/>
        </w:rPr>
        <w:t xml:space="preserve"> ​​на обеспечение финансирования взятого кредита.</w:t>
      </w:r>
      <w:r w:rsidRPr="009C738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0CFC9A4A" w14:textId="5099EE92" w:rsidR="00780458" w:rsidRPr="009C7388" w:rsidRDefault="00780458" w:rsidP="00247822">
      <w:pPr>
        <w:pStyle w:val="af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388">
        <w:rPr>
          <w:rFonts w:ascii="Times New Roman" w:hAnsi="Times New Roman" w:cs="Times New Roman"/>
          <w:sz w:val="28"/>
          <w:szCs w:val="28"/>
        </w:rPr>
        <w:t>Стоимость программы/подпрограммы на 202</w:t>
      </w:r>
      <w:r w:rsidR="009C7388" w:rsidRPr="009C7388">
        <w:rPr>
          <w:rFonts w:ascii="Times New Roman" w:hAnsi="Times New Roman" w:cs="Times New Roman"/>
          <w:sz w:val="28"/>
          <w:szCs w:val="28"/>
        </w:rPr>
        <w:t>6</w:t>
      </w:r>
      <w:r w:rsidRPr="009C7388">
        <w:rPr>
          <w:rFonts w:ascii="Times New Roman" w:hAnsi="Times New Roman" w:cs="Times New Roman"/>
          <w:sz w:val="28"/>
          <w:szCs w:val="28"/>
        </w:rPr>
        <w:t xml:space="preserve"> год составляет </w:t>
      </w:r>
      <w:r w:rsidR="009C7388" w:rsidRPr="009C7388">
        <w:rPr>
          <w:rFonts w:ascii="Times New Roman" w:hAnsi="Times New Roman" w:cs="Times New Roman"/>
          <w:sz w:val="28"/>
          <w:szCs w:val="28"/>
        </w:rPr>
        <w:t>13 769,5</w:t>
      </w:r>
      <w:r w:rsidRPr="009C7388">
        <w:rPr>
          <w:rFonts w:ascii="Times New Roman" w:hAnsi="Times New Roman" w:cs="Times New Roman"/>
          <w:sz w:val="28"/>
          <w:szCs w:val="28"/>
        </w:rPr>
        <w:t xml:space="preserve"> тыс. леев для выплаты процентов по </w:t>
      </w:r>
      <w:r w:rsidR="00834109" w:rsidRPr="009C7388">
        <w:rPr>
          <w:rFonts w:ascii="Times New Roman" w:hAnsi="Times New Roman" w:cs="Times New Roman"/>
          <w:sz w:val="28"/>
          <w:szCs w:val="28"/>
        </w:rPr>
        <w:t xml:space="preserve">предоставленным </w:t>
      </w:r>
      <w:r w:rsidRPr="009C7388">
        <w:rPr>
          <w:rFonts w:ascii="Times New Roman" w:hAnsi="Times New Roman" w:cs="Times New Roman"/>
          <w:sz w:val="28"/>
          <w:szCs w:val="28"/>
        </w:rPr>
        <w:t>кредит</w:t>
      </w:r>
      <w:r w:rsidR="00834109" w:rsidRPr="009C7388">
        <w:rPr>
          <w:rFonts w:ascii="Times New Roman" w:hAnsi="Times New Roman" w:cs="Times New Roman"/>
          <w:sz w:val="28"/>
          <w:szCs w:val="28"/>
        </w:rPr>
        <w:t>ам</w:t>
      </w:r>
      <w:r w:rsidRPr="009C7388">
        <w:rPr>
          <w:rFonts w:ascii="Times New Roman" w:hAnsi="Times New Roman" w:cs="Times New Roman"/>
          <w:sz w:val="28"/>
          <w:szCs w:val="28"/>
        </w:rPr>
        <w:t>.</w:t>
      </w:r>
      <w:r w:rsidR="0099106B" w:rsidRPr="009C73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B7CDF7" w14:textId="77777777" w:rsidR="0099106B" w:rsidRPr="00E56F79" w:rsidRDefault="0099106B" w:rsidP="0073155D">
      <w:pPr>
        <w:pStyle w:val="1"/>
      </w:pPr>
      <w:bookmarkStart w:id="14" w:name="_Toc214284340"/>
      <w:bookmarkStart w:id="15" w:name="_Toc466880333"/>
      <w:bookmarkStart w:id="16" w:name="_Toc26956322"/>
      <w:bookmarkStart w:id="17" w:name="_Toc497328058"/>
      <w:bookmarkEnd w:id="10"/>
      <w:bookmarkEnd w:id="11"/>
      <w:r w:rsidRPr="00E56F79">
        <w:t>Группа 02</w:t>
      </w:r>
      <w:r w:rsidRPr="00E56F79">
        <w:rPr>
          <w:lang w:val="ru-RU"/>
        </w:rPr>
        <w:t>.</w:t>
      </w:r>
      <w:r w:rsidRPr="00E56F79">
        <w:t xml:space="preserve"> Национальная Оборона</w:t>
      </w:r>
      <w:bookmarkEnd w:id="14"/>
    </w:p>
    <w:p w14:paraId="136568B5" w14:textId="77777777" w:rsidR="00163B2A" w:rsidRPr="00E56F79" w:rsidRDefault="00163B2A" w:rsidP="00163B2A">
      <w:pPr>
        <w:rPr>
          <w:sz w:val="16"/>
          <w:szCs w:val="16"/>
          <w:lang w:val="ro-RO"/>
        </w:rPr>
      </w:pPr>
    </w:p>
    <w:p w14:paraId="346E916A" w14:textId="255BF9E3" w:rsidR="0099106B" w:rsidRPr="00E56F79" w:rsidRDefault="0099106B" w:rsidP="00CC6321">
      <w:pPr>
        <w:spacing w:after="0"/>
        <w:ind w:right="-6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56F79">
        <w:rPr>
          <w:rFonts w:ascii="Times New Roman" w:hAnsi="Times New Roman" w:cs="Times New Roman"/>
          <w:sz w:val="28"/>
          <w:szCs w:val="28"/>
        </w:rPr>
        <w:t>Ассигнования</w:t>
      </w:r>
      <w:r w:rsidRPr="00E56F79">
        <w:rPr>
          <w:rFonts w:ascii="Times New Roman" w:hAnsi="Times New Roman" w:cs="Times New Roman"/>
          <w:sz w:val="28"/>
          <w:szCs w:val="28"/>
          <w:lang w:val="ro-RO"/>
        </w:rPr>
        <w:t xml:space="preserve"> по </w:t>
      </w:r>
      <w:r w:rsidR="00A3582D" w:rsidRPr="00E56F79">
        <w:rPr>
          <w:rFonts w:ascii="Times New Roman" w:hAnsi="Times New Roman" w:cs="Times New Roman"/>
          <w:sz w:val="28"/>
          <w:szCs w:val="28"/>
        </w:rPr>
        <w:t>группе</w:t>
      </w:r>
      <w:r w:rsidRPr="00E56F79">
        <w:rPr>
          <w:rFonts w:ascii="Times New Roman" w:hAnsi="Times New Roman" w:cs="Times New Roman"/>
          <w:sz w:val="28"/>
          <w:szCs w:val="28"/>
        </w:rPr>
        <w:t xml:space="preserve"> «</w:t>
      </w:r>
      <w:r w:rsidR="00A3582D" w:rsidRPr="00E56F79">
        <w:rPr>
          <w:rFonts w:ascii="Times New Roman" w:hAnsi="Times New Roman" w:cs="Times New Roman"/>
          <w:sz w:val="28"/>
          <w:szCs w:val="28"/>
        </w:rPr>
        <w:t>Н</w:t>
      </w:r>
      <w:r w:rsidRPr="00E56F79">
        <w:rPr>
          <w:rFonts w:ascii="Times New Roman" w:hAnsi="Times New Roman" w:cs="Times New Roman"/>
          <w:sz w:val="28"/>
          <w:szCs w:val="28"/>
        </w:rPr>
        <w:t>ациональн</w:t>
      </w:r>
      <w:r w:rsidR="00A3582D" w:rsidRPr="00E56F79">
        <w:rPr>
          <w:rFonts w:ascii="Times New Roman" w:hAnsi="Times New Roman" w:cs="Times New Roman"/>
          <w:sz w:val="28"/>
          <w:szCs w:val="28"/>
        </w:rPr>
        <w:t>ая</w:t>
      </w:r>
      <w:r w:rsidRPr="00E56F79">
        <w:rPr>
          <w:rFonts w:ascii="Times New Roman" w:hAnsi="Times New Roman" w:cs="Times New Roman"/>
          <w:sz w:val="28"/>
          <w:szCs w:val="28"/>
        </w:rPr>
        <w:t xml:space="preserve"> оборон</w:t>
      </w:r>
      <w:r w:rsidR="00A3582D" w:rsidRPr="00E56F79">
        <w:rPr>
          <w:rFonts w:ascii="Times New Roman" w:hAnsi="Times New Roman" w:cs="Times New Roman"/>
          <w:sz w:val="28"/>
          <w:szCs w:val="28"/>
        </w:rPr>
        <w:t>а</w:t>
      </w:r>
      <w:r w:rsidRPr="00E56F79">
        <w:rPr>
          <w:rFonts w:ascii="Times New Roman" w:hAnsi="Times New Roman" w:cs="Times New Roman"/>
          <w:sz w:val="28"/>
          <w:szCs w:val="28"/>
        </w:rPr>
        <w:t>»</w:t>
      </w:r>
      <w:r w:rsidRPr="00E56F79">
        <w:rPr>
          <w:rFonts w:ascii="Times New Roman" w:hAnsi="Times New Roman" w:cs="Times New Roman"/>
          <w:sz w:val="28"/>
          <w:szCs w:val="28"/>
          <w:lang w:val="ro-RO"/>
        </w:rPr>
        <w:t xml:space="preserve"> предусмотрены за счет собственных средств </w:t>
      </w:r>
      <w:r w:rsidR="007D0EBC">
        <w:rPr>
          <w:rFonts w:ascii="Times New Roman" w:hAnsi="Times New Roman" w:cs="Times New Roman"/>
          <w:sz w:val="28"/>
          <w:szCs w:val="28"/>
        </w:rPr>
        <w:t xml:space="preserve">муниципального бюджета </w:t>
      </w:r>
      <w:r w:rsidR="00A3582D" w:rsidRPr="00E56F79">
        <w:rPr>
          <w:rFonts w:ascii="Times New Roman" w:hAnsi="Times New Roman" w:cs="Times New Roman"/>
          <w:sz w:val="28"/>
          <w:szCs w:val="28"/>
        </w:rPr>
        <w:t>в</w:t>
      </w:r>
      <w:r w:rsidRPr="00E56F79">
        <w:rPr>
          <w:rFonts w:ascii="Times New Roman" w:hAnsi="Times New Roman" w:cs="Times New Roman"/>
          <w:sz w:val="28"/>
          <w:szCs w:val="28"/>
          <w:lang w:val="ro-RO"/>
        </w:rPr>
        <w:t xml:space="preserve"> сумм</w:t>
      </w:r>
      <w:r w:rsidR="00A3582D" w:rsidRPr="00E56F79">
        <w:rPr>
          <w:rFonts w:ascii="Times New Roman" w:hAnsi="Times New Roman" w:cs="Times New Roman"/>
          <w:sz w:val="28"/>
          <w:szCs w:val="28"/>
        </w:rPr>
        <w:t>е</w:t>
      </w:r>
      <w:r w:rsidRPr="00E56F7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3582D" w:rsidRPr="00E56F79">
        <w:rPr>
          <w:rFonts w:ascii="Times New Roman" w:hAnsi="Times New Roman" w:cs="Times New Roman"/>
          <w:sz w:val="28"/>
          <w:szCs w:val="28"/>
          <w:lang w:val="ru-MD"/>
        </w:rPr>
        <w:t>1</w:t>
      </w:r>
      <w:r w:rsidR="009C7388" w:rsidRPr="00E56F79">
        <w:rPr>
          <w:rFonts w:ascii="Times New Roman" w:hAnsi="Times New Roman" w:cs="Times New Roman"/>
          <w:sz w:val="28"/>
          <w:szCs w:val="28"/>
          <w:lang w:val="ru-MD"/>
        </w:rPr>
        <w:t> 400,0</w:t>
      </w:r>
      <w:r w:rsidRPr="00E56F79">
        <w:rPr>
          <w:rFonts w:ascii="Times New Roman" w:hAnsi="Times New Roman" w:cs="Times New Roman"/>
          <w:sz w:val="28"/>
          <w:szCs w:val="28"/>
          <w:lang w:val="ro-RO"/>
        </w:rPr>
        <w:t xml:space="preserve"> тыс.</w:t>
      </w:r>
      <w:r w:rsidR="00724488" w:rsidRPr="00E56F79">
        <w:rPr>
          <w:rFonts w:ascii="Times New Roman" w:hAnsi="Times New Roman" w:cs="Times New Roman"/>
          <w:sz w:val="28"/>
          <w:szCs w:val="28"/>
        </w:rPr>
        <w:t xml:space="preserve"> </w:t>
      </w:r>
      <w:r w:rsidRPr="00E56F79">
        <w:rPr>
          <w:rFonts w:ascii="Times New Roman" w:hAnsi="Times New Roman" w:cs="Times New Roman"/>
          <w:sz w:val="28"/>
          <w:szCs w:val="28"/>
          <w:lang w:val="ro-RO"/>
        </w:rPr>
        <w:t>леев.</w:t>
      </w:r>
    </w:p>
    <w:p w14:paraId="10CD690D" w14:textId="020B4752" w:rsidR="0099106B" w:rsidRPr="00E56F79" w:rsidRDefault="0099106B" w:rsidP="00CC6321">
      <w:pPr>
        <w:spacing w:after="0"/>
        <w:ind w:right="-6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56F79">
        <w:rPr>
          <w:rFonts w:ascii="Times New Roman" w:hAnsi="Times New Roman" w:cs="Times New Roman"/>
          <w:sz w:val="28"/>
          <w:szCs w:val="28"/>
        </w:rPr>
        <w:t>На содержание призывников прогнозируются расходы в сумме</w:t>
      </w:r>
      <w:r w:rsidRPr="00E56F7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3582D" w:rsidRPr="00E56F79">
        <w:rPr>
          <w:rFonts w:ascii="Times New Roman" w:hAnsi="Times New Roman" w:cs="Times New Roman"/>
          <w:sz w:val="28"/>
          <w:szCs w:val="28"/>
        </w:rPr>
        <w:t>1</w:t>
      </w:r>
      <w:r w:rsidR="00014127" w:rsidRPr="00E56F79">
        <w:rPr>
          <w:rFonts w:ascii="Times New Roman" w:hAnsi="Times New Roman" w:cs="Times New Roman"/>
          <w:sz w:val="28"/>
          <w:szCs w:val="28"/>
        </w:rPr>
        <w:t>9</w:t>
      </w:r>
      <w:r w:rsidR="00A3582D" w:rsidRPr="00E56F79">
        <w:rPr>
          <w:rFonts w:ascii="Times New Roman" w:hAnsi="Times New Roman" w:cs="Times New Roman"/>
          <w:sz w:val="28"/>
          <w:szCs w:val="28"/>
        </w:rPr>
        <w:t>8,</w:t>
      </w:r>
      <w:r w:rsidR="00014127" w:rsidRPr="00E56F79">
        <w:rPr>
          <w:rFonts w:ascii="Times New Roman" w:hAnsi="Times New Roman" w:cs="Times New Roman"/>
          <w:sz w:val="28"/>
          <w:szCs w:val="28"/>
        </w:rPr>
        <w:t>9</w:t>
      </w:r>
      <w:r w:rsidRPr="00E56F79">
        <w:rPr>
          <w:rFonts w:ascii="Times New Roman" w:hAnsi="Times New Roman" w:cs="Times New Roman"/>
          <w:sz w:val="28"/>
          <w:szCs w:val="28"/>
          <w:lang w:val="ro-RO"/>
        </w:rPr>
        <w:t xml:space="preserve"> тыс.</w:t>
      </w:r>
      <w:r w:rsidR="00A3582D" w:rsidRPr="00E56F79">
        <w:rPr>
          <w:rFonts w:ascii="Times New Roman" w:hAnsi="Times New Roman" w:cs="Times New Roman"/>
          <w:sz w:val="28"/>
          <w:szCs w:val="28"/>
        </w:rPr>
        <w:t xml:space="preserve"> </w:t>
      </w:r>
      <w:r w:rsidRPr="00E56F79">
        <w:rPr>
          <w:rFonts w:ascii="Times New Roman" w:hAnsi="Times New Roman" w:cs="Times New Roman"/>
          <w:sz w:val="28"/>
          <w:szCs w:val="28"/>
          <w:lang w:val="ro-RO"/>
        </w:rPr>
        <w:t xml:space="preserve">леев, </w:t>
      </w:r>
      <w:r w:rsidRPr="00E56F79">
        <w:rPr>
          <w:rFonts w:ascii="Times New Roman" w:hAnsi="Times New Roman" w:cs="Times New Roman"/>
          <w:sz w:val="28"/>
          <w:szCs w:val="28"/>
        </w:rPr>
        <w:t>а на содержание учреждения</w:t>
      </w:r>
      <w:r w:rsidRPr="00E56F79">
        <w:rPr>
          <w:rFonts w:ascii="Times New Roman" w:hAnsi="Times New Roman" w:cs="Times New Roman"/>
          <w:sz w:val="28"/>
          <w:szCs w:val="28"/>
          <w:lang w:val="ro-RO"/>
        </w:rPr>
        <w:t xml:space="preserve"> – </w:t>
      </w:r>
      <w:r w:rsidR="00A3582D" w:rsidRPr="00E56F79">
        <w:rPr>
          <w:rFonts w:ascii="Times New Roman" w:hAnsi="Times New Roman" w:cs="Times New Roman"/>
          <w:sz w:val="28"/>
          <w:szCs w:val="28"/>
        </w:rPr>
        <w:t>1</w:t>
      </w:r>
      <w:r w:rsidR="00014127" w:rsidRPr="00E56F79">
        <w:rPr>
          <w:rFonts w:ascii="Times New Roman" w:hAnsi="Times New Roman" w:cs="Times New Roman"/>
          <w:sz w:val="28"/>
          <w:szCs w:val="28"/>
        </w:rPr>
        <w:t> 201,1</w:t>
      </w:r>
      <w:r w:rsidRPr="00E56F79">
        <w:rPr>
          <w:rFonts w:ascii="Times New Roman" w:hAnsi="Times New Roman" w:cs="Times New Roman"/>
          <w:sz w:val="28"/>
          <w:szCs w:val="28"/>
          <w:lang w:val="ro-RO"/>
        </w:rPr>
        <w:t xml:space="preserve"> тыс.</w:t>
      </w:r>
      <w:r w:rsidR="00A3582D" w:rsidRPr="00E56F79">
        <w:rPr>
          <w:rFonts w:ascii="Times New Roman" w:hAnsi="Times New Roman" w:cs="Times New Roman"/>
          <w:sz w:val="28"/>
          <w:szCs w:val="28"/>
        </w:rPr>
        <w:t xml:space="preserve"> </w:t>
      </w:r>
      <w:r w:rsidRPr="00E56F79">
        <w:rPr>
          <w:rFonts w:ascii="Times New Roman" w:hAnsi="Times New Roman" w:cs="Times New Roman"/>
          <w:sz w:val="28"/>
          <w:szCs w:val="28"/>
          <w:lang w:val="ro-RO"/>
        </w:rPr>
        <w:t>леев.</w:t>
      </w:r>
    </w:p>
    <w:p w14:paraId="3343CD86" w14:textId="0A861377" w:rsidR="0099106B" w:rsidRPr="00E56F79" w:rsidRDefault="0099106B" w:rsidP="00CC6321">
      <w:pPr>
        <w:spacing w:after="0"/>
        <w:ind w:right="-6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56F79">
        <w:rPr>
          <w:rFonts w:ascii="Times New Roman" w:hAnsi="Times New Roman" w:cs="Times New Roman"/>
          <w:sz w:val="28"/>
          <w:szCs w:val="28"/>
          <w:lang w:val="ro-RO"/>
        </w:rPr>
        <w:t xml:space="preserve">Динамика расходов, связанных с программой/подпрограммой </w:t>
      </w:r>
      <w:r w:rsidRPr="00E56F79">
        <w:rPr>
          <w:rFonts w:ascii="Times New Roman" w:hAnsi="Times New Roman" w:cs="Times New Roman"/>
          <w:sz w:val="28"/>
          <w:szCs w:val="28"/>
        </w:rPr>
        <w:t>«Вспомогательные услуги в области</w:t>
      </w:r>
      <w:r w:rsidRPr="00E56F79">
        <w:rPr>
          <w:rFonts w:ascii="Times New Roman" w:hAnsi="Times New Roman" w:cs="Times New Roman"/>
          <w:sz w:val="28"/>
          <w:szCs w:val="28"/>
          <w:lang w:val="ro-RO"/>
        </w:rPr>
        <w:t xml:space="preserve"> национальной обороны</w:t>
      </w:r>
      <w:r w:rsidRPr="00E56F79">
        <w:rPr>
          <w:rFonts w:ascii="Times New Roman" w:hAnsi="Times New Roman" w:cs="Times New Roman"/>
          <w:sz w:val="28"/>
          <w:szCs w:val="28"/>
        </w:rPr>
        <w:t>»</w:t>
      </w:r>
      <w:r w:rsidRPr="00E56F7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E56F79">
        <w:rPr>
          <w:rFonts w:ascii="Times New Roman" w:hAnsi="Times New Roman" w:cs="Times New Roman"/>
          <w:sz w:val="28"/>
          <w:szCs w:val="28"/>
        </w:rPr>
        <w:t>з</w:t>
      </w:r>
      <w:r w:rsidRPr="00E56F79">
        <w:rPr>
          <w:rFonts w:ascii="Times New Roman" w:hAnsi="Times New Roman" w:cs="Times New Roman"/>
          <w:sz w:val="28"/>
          <w:szCs w:val="28"/>
          <w:lang w:val="ro-RO"/>
        </w:rPr>
        <w:t>а период 202</w:t>
      </w:r>
      <w:r w:rsidR="00014127" w:rsidRPr="00E56F79">
        <w:rPr>
          <w:rFonts w:ascii="Times New Roman" w:hAnsi="Times New Roman" w:cs="Times New Roman"/>
          <w:sz w:val="28"/>
          <w:szCs w:val="28"/>
        </w:rPr>
        <w:t>4</w:t>
      </w:r>
      <w:r w:rsidRPr="00E56F79">
        <w:rPr>
          <w:rFonts w:ascii="Times New Roman" w:hAnsi="Times New Roman" w:cs="Times New Roman"/>
          <w:sz w:val="28"/>
          <w:szCs w:val="28"/>
          <w:lang w:val="ro-RO"/>
        </w:rPr>
        <w:t>-202</w:t>
      </w:r>
      <w:r w:rsidR="00014127" w:rsidRPr="00E56F79">
        <w:rPr>
          <w:rFonts w:ascii="Times New Roman" w:hAnsi="Times New Roman" w:cs="Times New Roman"/>
          <w:sz w:val="28"/>
          <w:szCs w:val="28"/>
        </w:rPr>
        <w:t>6</w:t>
      </w:r>
      <w:r w:rsidR="00724488" w:rsidRPr="00E56F79">
        <w:rPr>
          <w:rFonts w:ascii="Times New Roman" w:hAnsi="Times New Roman" w:cs="Times New Roman"/>
          <w:sz w:val="28"/>
          <w:szCs w:val="28"/>
        </w:rPr>
        <w:t xml:space="preserve"> </w:t>
      </w:r>
      <w:r w:rsidRPr="00E56F79">
        <w:rPr>
          <w:rFonts w:ascii="Times New Roman" w:hAnsi="Times New Roman" w:cs="Times New Roman"/>
          <w:sz w:val="28"/>
          <w:szCs w:val="28"/>
          <w:lang w:val="ro-RO"/>
        </w:rPr>
        <w:t>г</w:t>
      </w:r>
      <w:r w:rsidR="00724488" w:rsidRPr="00E56F79">
        <w:rPr>
          <w:rFonts w:ascii="Times New Roman" w:hAnsi="Times New Roman" w:cs="Times New Roman"/>
          <w:sz w:val="28"/>
          <w:szCs w:val="28"/>
        </w:rPr>
        <w:t>.</w:t>
      </w:r>
      <w:r w:rsidRPr="00E56F79">
        <w:rPr>
          <w:rFonts w:ascii="Times New Roman" w:hAnsi="Times New Roman" w:cs="Times New Roman"/>
          <w:sz w:val="28"/>
          <w:szCs w:val="28"/>
          <w:lang w:val="ro-RO"/>
        </w:rPr>
        <w:t xml:space="preserve"> представлена на следующем графике:</w:t>
      </w:r>
    </w:p>
    <w:p w14:paraId="17A79188" w14:textId="77777777" w:rsidR="0099106B" w:rsidRPr="004A1B2B" w:rsidRDefault="0099106B" w:rsidP="00CD29B4">
      <w:pPr>
        <w:spacing w:after="0"/>
        <w:ind w:right="-6"/>
        <w:jc w:val="both"/>
        <w:rPr>
          <w:rFonts w:ascii="Times New Roman" w:hAnsi="Times New Roman" w:cs="Times New Roman"/>
          <w:color w:val="C0504D" w:themeColor="accent2"/>
          <w:sz w:val="28"/>
          <w:szCs w:val="28"/>
          <w:lang w:val="ro-RO"/>
        </w:rPr>
      </w:pPr>
      <w:r w:rsidRPr="004A1B2B">
        <w:rPr>
          <w:rFonts w:ascii="Times New Roman" w:hAnsi="Times New Roman" w:cs="Times New Roman"/>
          <w:noProof/>
          <w:color w:val="C0504D" w:themeColor="accent2"/>
          <w:sz w:val="24"/>
          <w:szCs w:val="24"/>
          <w:lang w:val="en-US" w:eastAsia="en-US"/>
        </w:rPr>
        <w:drawing>
          <wp:inline distT="0" distB="0" distL="0" distR="0" wp14:anchorId="79293748" wp14:editId="0FE5229A">
            <wp:extent cx="6667500" cy="20955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286C1E3" w14:textId="77777777" w:rsidR="0099106B" w:rsidRPr="00BE47A8" w:rsidRDefault="0099106B" w:rsidP="002478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E47A8">
        <w:rPr>
          <w:rFonts w:ascii="Times New Roman" w:hAnsi="Times New Roman" w:cs="Times New Roman"/>
          <w:sz w:val="28"/>
          <w:szCs w:val="28"/>
          <w:lang w:val="ro-RO"/>
        </w:rPr>
        <w:t>За счет расходов</w:t>
      </w:r>
      <w:r w:rsidRPr="00BE47A8">
        <w:rPr>
          <w:rFonts w:ascii="Times New Roman" w:hAnsi="Times New Roman" w:cs="Times New Roman"/>
          <w:sz w:val="28"/>
          <w:szCs w:val="28"/>
        </w:rPr>
        <w:t xml:space="preserve"> данной</w:t>
      </w:r>
      <w:r w:rsidRPr="00BE47A8">
        <w:rPr>
          <w:rFonts w:ascii="Times New Roman" w:hAnsi="Times New Roman" w:cs="Times New Roman"/>
          <w:sz w:val="28"/>
          <w:szCs w:val="28"/>
          <w:lang w:val="ro-RO"/>
        </w:rPr>
        <w:t xml:space="preserve"> группы </w:t>
      </w:r>
      <w:r w:rsidRPr="00BE47A8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BE47A8">
        <w:rPr>
          <w:rFonts w:ascii="Times New Roman" w:hAnsi="Times New Roman" w:cs="Times New Roman"/>
          <w:sz w:val="28"/>
          <w:szCs w:val="28"/>
          <w:lang w:val="ro-RO"/>
        </w:rPr>
        <w:t>реализ</w:t>
      </w:r>
      <w:proofErr w:type="spellStart"/>
      <w:r w:rsidRPr="00BE47A8">
        <w:rPr>
          <w:rFonts w:ascii="Times New Roman" w:hAnsi="Times New Roman" w:cs="Times New Roman"/>
          <w:sz w:val="28"/>
          <w:szCs w:val="28"/>
        </w:rPr>
        <w:t>ована</w:t>
      </w:r>
      <w:proofErr w:type="spellEnd"/>
      <w:r w:rsidRPr="00BE47A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BE47A8">
        <w:rPr>
          <w:rFonts w:ascii="Times New Roman" w:hAnsi="Times New Roman" w:cs="Times New Roman"/>
          <w:sz w:val="28"/>
          <w:szCs w:val="28"/>
        </w:rPr>
        <w:t>п</w:t>
      </w:r>
      <w:r w:rsidRPr="00BE47A8">
        <w:rPr>
          <w:rFonts w:ascii="Times New Roman" w:hAnsi="Times New Roman" w:cs="Times New Roman"/>
          <w:iCs/>
          <w:sz w:val="28"/>
          <w:szCs w:val="28"/>
          <w:lang w:val="ro-RO"/>
        </w:rPr>
        <w:t>рограмма</w:t>
      </w:r>
      <w:r w:rsidRPr="00BE47A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BE47A8">
        <w:rPr>
          <w:rFonts w:ascii="Times New Roman" w:hAnsi="Times New Roman" w:cs="Times New Roman"/>
          <w:sz w:val="28"/>
          <w:szCs w:val="28"/>
        </w:rPr>
        <w:t>«</w:t>
      </w:r>
      <w:r w:rsidRPr="00BE47A8">
        <w:rPr>
          <w:rFonts w:ascii="Times New Roman" w:hAnsi="Times New Roman" w:cs="Times New Roman"/>
          <w:bCs/>
          <w:sz w:val="28"/>
          <w:szCs w:val="28"/>
          <w:lang w:val="ro-RO"/>
        </w:rPr>
        <w:t>Национальная оборона</w:t>
      </w:r>
      <w:r w:rsidRPr="00BE47A8">
        <w:rPr>
          <w:rFonts w:ascii="Times New Roman" w:hAnsi="Times New Roman" w:cs="Times New Roman"/>
          <w:bCs/>
          <w:sz w:val="28"/>
          <w:szCs w:val="28"/>
        </w:rPr>
        <w:t>»</w:t>
      </w:r>
      <w:r w:rsidRPr="00BE47A8">
        <w:rPr>
          <w:rFonts w:ascii="Times New Roman" w:hAnsi="Times New Roman" w:cs="Times New Roman"/>
          <w:bCs/>
          <w:iCs/>
          <w:sz w:val="28"/>
          <w:szCs w:val="28"/>
        </w:rPr>
        <w:t>, включающая п</w:t>
      </w:r>
      <w:r w:rsidRPr="00BE47A8">
        <w:rPr>
          <w:rFonts w:ascii="Times New Roman" w:hAnsi="Times New Roman" w:cs="Times New Roman"/>
          <w:iCs/>
          <w:sz w:val="28"/>
          <w:szCs w:val="28"/>
        </w:rPr>
        <w:t>одпрограмму</w:t>
      </w:r>
      <w:r w:rsidRPr="00BE47A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C6321" w:rsidRPr="00BE47A8">
        <w:rPr>
          <w:rFonts w:ascii="Times New Roman" w:hAnsi="Times New Roman" w:cs="Times New Roman"/>
          <w:sz w:val="28"/>
          <w:szCs w:val="28"/>
        </w:rPr>
        <w:t>«</w:t>
      </w:r>
      <w:r w:rsidRPr="00BE47A8">
        <w:rPr>
          <w:rFonts w:ascii="Times New Roman" w:hAnsi="Times New Roman" w:cs="Times New Roman"/>
          <w:bCs/>
          <w:sz w:val="28"/>
          <w:szCs w:val="28"/>
        </w:rPr>
        <w:t>Вспомогательные услуги в области национальной обороны</w:t>
      </w:r>
      <w:r w:rsidR="00CC6321" w:rsidRPr="00BE47A8">
        <w:rPr>
          <w:rFonts w:ascii="Times New Roman" w:hAnsi="Times New Roman" w:cs="Times New Roman"/>
          <w:bCs/>
          <w:sz w:val="28"/>
          <w:szCs w:val="28"/>
        </w:rPr>
        <w:t>»</w:t>
      </w:r>
      <w:r w:rsidRPr="00BE47A8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56C8CCC6" w14:textId="26B22515" w:rsidR="0099106B" w:rsidRPr="00BE47A8" w:rsidRDefault="0099106B" w:rsidP="002478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7A8">
        <w:rPr>
          <w:rFonts w:ascii="Times New Roman" w:hAnsi="Times New Roman" w:cs="Times New Roman"/>
          <w:sz w:val="28"/>
          <w:szCs w:val="28"/>
        </w:rPr>
        <w:t xml:space="preserve">Расходы на персонал составляют </w:t>
      </w:r>
      <w:r w:rsidR="00E56F79" w:rsidRPr="00BE47A8">
        <w:rPr>
          <w:rFonts w:ascii="Times New Roman" w:hAnsi="Times New Roman" w:cs="Times New Roman"/>
          <w:sz w:val="28"/>
          <w:szCs w:val="28"/>
        </w:rPr>
        <w:t>765,0</w:t>
      </w:r>
      <w:r w:rsidRPr="00BE47A8">
        <w:rPr>
          <w:rFonts w:ascii="Times New Roman" w:hAnsi="Times New Roman" w:cs="Times New Roman"/>
          <w:sz w:val="28"/>
          <w:szCs w:val="28"/>
        </w:rPr>
        <w:t xml:space="preserve"> тыс.</w:t>
      </w:r>
      <w:r w:rsidR="00D8180B" w:rsidRPr="00BE47A8">
        <w:rPr>
          <w:rFonts w:ascii="Times New Roman" w:hAnsi="Times New Roman" w:cs="Times New Roman"/>
          <w:sz w:val="28"/>
          <w:szCs w:val="28"/>
        </w:rPr>
        <w:t xml:space="preserve"> </w:t>
      </w:r>
      <w:r w:rsidRPr="00BE47A8">
        <w:rPr>
          <w:rFonts w:ascii="Times New Roman" w:hAnsi="Times New Roman" w:cs="Times New Roman"/>
          <w:sz w:val="28"/>
          <w:szCs w:val="28"/>
        </w:rPr>
        <w:t xml:space="preserve">леев или </w:t>
      </w:r>
      <w:r w:rsidR="001A439F" w:rsidRPr="001A439F">
        <w:rPr>
          <w:rFonts w:ascii="Times New Roman" w:hAnsi="Times New Roman" w:cs="Times New Roman"/>
          <w:sz w:val="28"/>
          <w:szCs w:val="28"/>
        </w:rPr>
        <w:t>54</w:t>
      </w:r>
      <w:r w:rsidR="001A439F">
        <w:rPr>
          <w:rFonts w:ascii="Times New Roman" w:hAnsi="Times New Roman" w:cs="Times New Roman"/>
          <w:sz w:val="28"/>
          <w:szCs w:val="28"/>
        </w:rPr>
        <w:t>,6</w:t>
      </w:r>
      <w:r w:rsidRPr="00BE47A8">
        <w:rPr>
          <w:rFonts w:ascii="Times New Roman" w:hAnsi="Times New Roman" w:cs="Times New Roman"/>
          <w:sz w:val="28"/>
          <w:szCs w:val="28"/>
        </w:rPr>
        <w:t>% от общего объема расходов на содержание 7,5 единиц персонала.</w:t>
      </w:r>
    </w:p>
    <w:p w14:paraId="7064A151" w14:textId="1188DC87" w:rsidR="0099106B" w:rsidRPr="00BE47A8" w:rsidRDefault="0099106B" w:rsidP="002478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7A8">
        <w:rPr>
          <w:rFonts w:ascii="Times New Roman" w:hAnsi="Times New Roman" w:cs="Times New Roman"/>
          <w:sz w:val="28"/>
          <w:szCs w:val="28"/>
        </w:rPr>
        <w:t xml:space="preserve">Расходы на товары и услуги составляют </w:t>
      </w:r>
      <w:r w:rsidR="00E56F79" w:rsidRPr="00BE47A8">
        <w:rPr>
          <w:rFonts w:ascii="Times New Roman" w:hAnsi="Times New Roman" w:cs="Times New Roman"/>
          <w:sz w:val="28"/>
          <w:szCs w:val="28"/>
        </w:rPr>
        <w:t>323</w:t>
      </w:r>
      <w:r w:rsidR="00D8180B" w:rsidRPr="00BE47A8">
        <w:rPr>
          <w:rFonts w:ascii="Times New Roman" w:hAnsi="Times New Roman" w:cs="Times New Roman"/>
          <w:sz w:val="28"/>
          <w:szCs w:val="28"/>
        </w:rPr>
        <w:t>,</w:t>
      </w:r>
      <w:r w:rsidR="00E56F79" w:rsidRPr="00BE47A8">
        <w:rPr>
          <w:rFonts w:ascii="Times New Roman" w:hAnsi="Times New Roman" w:cs="Times New Roman"/>
          <w:sz w:val="28"/>
          <w:szCs w:val="28"/>
        </w:rPr>
        <w:t>0</w:t>
      </w:r>
      <w:r w:rsidRPr="00BE47A8">
        <w:rPr>
          <w:rFonts w:ascii="Times New Roman" w:hAnsi="Times New Roman" w:cs="Times New Roman"/>
          <w:sz w:val="28"/>
          <w:szCs w:val="28"/>
        </w:rPr>
        <w:t xml:space="preserve"> тыс.</w:t>
      </w:r>
      <w:r w:rsidR="00D8180B" w:rsidRPr="00BE47A8">
        <w:rPr>
          <w:rFonts w:ascii="Times New Roman" w:hAnsi="Times New Roman" w:cs="Times New Roman"/>
          <w:sz w:val="28"/>
          <w:szCs w:val="28"/>
        </w:rPr>
        <w:t xml:space="preserve"> </w:t>
      </w:r>
      <w:r w:rsidRPr="00BE47A8">
        <w:rPr>
          <w:rFonts w:ascii="Times New Roman" w:hAnsi="Times New Roman" w:cs="Times New Roman"/>
          <w:sz w:val="28"/>
          <w:szCs w:val="28"/>
        </w:rPr>
        <w:t xml:space="preserve">леев или </w:t>
      </w:r>
      <w:r w:rsidR="00E56F79" w:rsidRPr="00BE47A8">
        <w:rPr>
          <w:rFonts w:ascii="Times New Roman" w:hAnsi="Times New Roman" w:cs="Times New Roman"/>
          <w:sz w:val="28"/>
          <w:szCs w:val="28"/>
        </w:rPr>
        <w:t>2</w:t>
      </w:r>
      <w:r w:rsidR="00C23F24" w:rsidRPr="00C23F24">
        <w:rPr>
          <w:rFonts w:ascii="Times New Roman" w:hAnsi="Times New Roman" w:cs="Times New Roman"/>
          <w:sz w:val="28"/>
          <w:szCs w:val="28"/>
          <w:lang w:val="ru-MD"/>
        </w:rPr>
        <w:t>3</w:t>
      </w:r>
      <w:r w:rsidR="00E56F79" w:rsidRPr="00BE47A8">
        <w:rPr>
          <w:rFonts w:ascii="Times New Roman" w:hAnsi="Times New Roman" w:cs="Times New Roman"/>
          <w:sz w:val="28"/>
          <w:szCs w:val="28"/>
        </w:rPr>
        <w:t>,</w:t>
      </w:r>
      <w:r w:rsidR="00C23F24" w:rsidRPr="00C23F24">
        <w:rPr>
          <w:rFonts w:ascii="Times New Roman" w:hAnsi="Times New Roman" w:cs="Times New Roman"/>
          <w:sz w:val="28"/>
          <w:szCs w:val="28"/>
          <w:lang w:val="ru-MD"/>
        </w:rPr>
        <w:t>1</w:t>
      </w:r>
      <w:r w:rsidRPr="00BE47A8">
        <w:rPr>
          <w:rFonts w:ascii="Times New Roman" w:hAnsi="Times New Roman" w:cs="Times New Roman"/>
          <w:sz w:val="28"/>
          <w:szCs w:val="28"/>
          <w:lang w:val="ro-MD"/>
        </w:rPr>
        <w:t>%</w:t>
      </w:r>
      <w:r w:rsidRPr="00BE47A8">
        <w:rPr>
          <w:rFonts w:ascii="Times New Roman" w:hAnsi="Times New Roman" w:cs="Times New Roman"/>
          <w:sz w:val="28"/>
          <w:szCs w:val="28"/>
        </w:rPr>
        <w:t xml:space="preserve"> от объема расходов</w:t>
      </w:r>
      <w:r w:rsidR="005B72EF" w:rsidRPr="00BE47A8">
        <w:rPr>
          <w:rFonts w:ascii="Times New Roman" w:hAnsi="Times New Roman" w:cs="Times New Roman"/>
          <w:sz w:val="28"/>
          <w:szCs w:val="28"/>
        </w:rPr>
        <w:t xml:space="preserve"> (в</w:t>
      </w:r>
      <w:r w:rsidRPr="00BE47A8">
        <w:rPr>
          <w:rFonts w:ascii="Times New Roman" w:hAnsi="Times New Roman" w:cs="Times New Roman"/>
          <w:sz w:val="28"/>
          <w:szCs w:val="28"/>
        </w:rPr>
        <w:t xml:space="preserve"> т.ч. расходы на электрическую энергию, водоснабжение и канализацию – </w:t>
      </w:r>
      <w:r w:rsidR="00E56F79" w:rsidRPr="00BE47A8">
        <w:rPr>
          <w:rFonts w:ascii="Times New Roman" w:hAnsi="Times New Roman" w:cs="Times New Roman"/>
          <w:sz w:val="28"/>
          <w:szCs w:val="28"/>
        </w:rPr>
        <w:lastRenderedPageBreak/>
        <w:t>87,1</w:t>
      </w:r>
      <w:r w:rsidRPr="00BE47A8">
        <w:rPr>
          <w:rFonts w:ascii="Times New Roman" w:hAnsi="Times New Roman" w:cs="Times New Roman"/>
          <w:sz w:val="28"/>
          <w:szCs w:val="28"/>
        </w:rPr>
        <w:t xml:space="preserve"> тыс.</w:t>
      </w:r>
      <w:r w:rsidR="00D8180B" w:rsidRPr="00BE47A8">
        <w:rPr>
          <w:rFonts w:ascii="Times New Roman" w:hAnsi="Times New Roman" w:cs="Times New Roman"/>
          <w:sz w:val="28"/>
          <w:szCs w:val="28"/>
        </w:rPr>
        <w:t xml:space="preserve"> </w:t>
      </w:r>
      <w:r w:rsidRPr="00BE47A8">
        <w:rPr>
          <w:rFonts w:ascii="Times New Roman" w:hAnsi="Times New Roman" w:cs="Times New Roman"/>
          <w:sz w:val="28"/>
          <w:szCs w:val="28"/>
        </w:rPr>
        <w:t xml:space="preserve">леев, информационные услуги </w:t>
      </w:r>
      <w:r w:rsidR="00E56F79" w:rsidRPr="00BE47A8">
        <w:rPr>
          <w:rFonts w:ascii="Times New Roman" w:hAnsi="Times New Roman" w:cs="Times New Roman"/>
          <w:sz w:val="28"/>
          <w:szCs w:val="28"/>
        </w:rPr>
        <w:t>–</w:t>
      </w:r>
      <w:r w:rsidRPr="00BE47A8">
        <w:rPr>
          <w:rFonts w:ascii="Times New Roman" w:hAnsi="Times New Roman" w:cs="Times New Roman"/>
          <w:sz w:val="28"/>
          <w:szCs w:val="28"/>
        </w:rPr>
        <w:t xml:space="preserve"> </w:t>
      </w:r>
      <w:r w:rsidR="00E56F79" w:rsidRPr="00BE47A8">
        <w:rPr>
          <w:rFonts w:ascii="Times New Roman" w:hAnsi="Times New Roman" w:cs="Times New Roman"/>
          <w:sz w:val="28"/>
          <w:szCs w:val="28"/>
        </w:rPr>
        <w:t>32,0</w:t>
      </w:r>
      <w:r w:rsidRPr="00BE47A8">
        <w:rPr>
          <w:rFonts w:ascii="Times New Roman" w:hAnsi="Times New Roman" w:cs="Times New Roman"/>
          <w:sz w:val="28"/>
          <w:szCs w:val="28"/>
        </w:rPr>
        <w:t xml:space="preserve"> тыс.</w:t>
      </w:r>
      <w:r w:rsidR="00D8180B" w:rsidRPr="00BE47A8">
        <w:rPr>
          <w:rFonts w:ascii="Times New Roman" w:hAnsi="Times New Roman" w:cs="Times New Roman"/>
          <w:sz w:val="28"/>
          <w:szCs w:val="28"/>
        </w:rPr>
        <w:t xml:space="preserve"> </w:t>
      </w:r>
      <w:r w:rsidRPr="00BE47A8">
        <w:rPr>
          <w:rFonts w:ascii="Times New Roman" w:hAnsi="Times New Roman" w:cs="Times New Roman"/>
          <w:sz w:val="28"/>
          <w:szCs w:val="28"/>
        </w:rPr>
        <w:t xml:space="preserve">леев, медицинские услуги </w:t>
      </w:r>
      <w:r w:rsidR="00D8180B" w:rsidRPr="00BE47A8">
        <w:rPr>
          <w:rFonts w:ascii="Times New Roman" w:hAnsi="Times New Roman" w:cs="Times New Roman"/>
          <w:sz w:val="28"/>
          <w:szCs w:val="28"/>
        </w:rPr>
        <w:t>–</w:t>
      </w:r>
      <w:r w:rsidRPr="00BE47A8">
        <w:rPr>
          <w:rFonts w:ascii="Times New Roman" w:hAnsi="Times New Roman" w:cs="Times New Roman"/>
          <w:sz w:val="28"/>
          <w:szCs w:val="28"/>
        </w:rPr>
        <w:t xml:space="preserve"> </w:t>
      </w:r>
      <w:r w:rsidR="00E56F79" w:rsidRPr="00BE47A8">
        <w:rPr>
          <w:rFonts w:ascii="Times New Roman" w:hAnsi="Times New Roman" w:cs="Times New Roman"/>
          <w:sz w:val="28"/>
          <w:szCs w:val="28"/>
        </w:rPr>
        <w:t>173,9</w:t>
      </w:r>
      <w:r w:rsidRPr="00BE47A8">
        <w:rPr>
          <w:rFonts w:ascii="Times New Roman" w:hAnsi="Times New Roman" w:cs="Times New Roman"/>
          <w:sz w:val="28"/>
          <w:szCs w:val="28"/>
        </w:rPr>
        <w:t xml:space="preserve"> тыс.</w:t>
      </w:r>
      <w:r w:rsidR="00D8180B" w:rsidRPr="00BE47A8">
        <w:rPr>
          <w:rFonts w:ascii="Times New Roman" w:hAnsi="Times New Roman" w:cs="Times New Roman"/>
          <w:sz w:val="28"/>
          <w:szCs w:val="28"/>
        </w:rPr>
        <w:t xml:space="preserve"> </w:t>
      </w:r>
      <w:r w:rsidRPr="00BE47A8">
        <w:rPr>
          <w:rFonts w:ascii="Times New Roman" w:hAnsi="Times New Roman" w:cs="Times New Roman"/>
          <w:sz w:val="28"/>
          <w:szCs w:val="28"/>
        </w:rPr>
        <w:t xml:space="preserve">леев и другие расходы – </w:t>
      </w:r>
      <w:r w:rsidR="00E56F79" w:rsidRPr="00BE47A8">
        <w:rPr>
          <w:rFonts w:ascii="Times New Roman" w:hAnsi="Times New Roman" w:cs="Times New Roman"/>
          <w:sz w:val="28"/>
          <w:szCs w:val="28"/>
        </w:rPr>
        <w:t>3</w:t>
      </w:r>
      <w:r w:rsidR="00D8180B" w:rsidRPr="00BE47A8">
        <w:rPr>
          <w:rFonts w:ascii="Times New Roman" w:hAnsi="Times New Roman" w:cs="Times New Roman"/>
          <w:sz w:val="28"/>
          <w:szCs w:val="28"/>
        </w:rPr>
        <w:t>0</w:t>
      </w:r>
      <w:r w:rsidRPr="00BE47A8">
        <w:rPr>
          <w:rFonts w:ascii="Times New Roman" w:hAnsi="Times New Roman" w:cs="Times New Roman"/>
          <w:sz w:val="28"/>
          <w:szCs w:val="28"/>
          <w:lang w:val="ro-MD"/>
        </w:rPr>
        <w:t>,0</w:t>
      </w:r>
      <w:r w:rsidRPr="00BE47A8">
        <w:rPr>
          <w:rFonts w:ascii="Times New Roman" w:hAnsi="Times New Roman" w:cs="Times New Roman"/>
          <w:sz w:val="28"/>
          <w:szCs w:val="28"/>
        </w:rPr>
        <w:t xml:space="preserve"> тыс.</w:t>
      </w:r>
      <w:r w:rsidR="00D8180B" w:rsidRPr="00BE47A8">
        <w:rPr>
          <w:rFonts w:ascii="Times New Roman" w:hAnsi="Times New Roman" w:cs="Times New Roman"/>
          <w:sz w:val="28"/>
          <w:szCs w:val="28"/>
        </w:rPr>
        <w:t xml:space="preserve"> </w:t>
      </w:r>
      <w:r w:rsidRPr="00BE47A8">
        <w:rPr>
          <w:rFonts w:ascii="Times New Roman" w:hAnsi="Times New Roman" w:cs="Times New Roman"/>
          <w:sz w:val="28"/>
          <w:szCs w:val="28"/>
        </w:rPr>
        <w:t>леев</w:t>
      </w:r>
      <w:r w:rsidR="005B72EF" w:rsidRPr="00BE47A8">
        <w:rPr>
          <w:rFonts w:ascii="Times New Roman" w:hAnsi="Times New Roman" w:cs="Times New Roman"/>
          <w:sz w:val="28"/>
          <w:szCs w:val="28"/>
        </w:rPr>
        <w:t>)</w:t>
      </w:r>
      <w:r w:rsidR="00DA6F78" w:rsidRPr="00BE47A8">
        <w:rPr>
          <w:rFonts w:ascii="Times New Roman" w:hAnsi="Times New Roman" w:cs="Times New Roman"/>
          <w:sz w:val="28"/>
          <w:szCs w:val="28"/>
        </w:rPr>
        <w:t>, а социальные выплаты – 2,0 тыс. леев или 0,1%.</w:t>
      </w:r>
    </w:p>
    <w:p w14:paraId="5F8D9503" w14:textId="1591C32D" w:rsidR="0099106B" w:rsidRPr="00BE47A8" w:rsidRDefault="0099106B" w:rsidP="002478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7A8">
        <w:rPr>
          <w:rFonts w:ascii="Times New Roman" w:hAnsi="Times New Roman" w:cs="Times New Roman"/>
          <w:sz w:val="28"/>
          <w:szCs w:val="28"/>
        </w:rPr>
        <w:t>В тоже время</w:t>
      </w:r>
      <w:r w:rsidR="00DA6F78" w:rsidRPr="00BE47A8">
        <w:rPr>
          <w:rFonts w:ascii="Times New Roman" w:hAnsi="Times New Roman" w:cs="Times New Roman"/>
          <w:sz w:val="28"/>
          <w:szCs w:val="28"/>
        </w:rPr>
        <w:t>,</w:t>
      </w:r>
      <w:r w:rsidRPr="00BE47A8">
        <w:rPr>
          <w:rFonts w:ascii="Times New Roman" w:hAnsi="Times New Roman" w:cs="Times New Roman"/>
          <w:sz w:val="28"/>
          <w:szCs w:val="28"/>
        </w:rPr>
        <w:t xml:space="preserve"> </w:t>
      </w:r>
      <w:r w:rsidR="00DA6F78" w:rsidRPr="00BE47A8">
        <w:rPr>
          <w:rFonts w:ascii="Times New Roman" w:hAnsi="Times New Roman" w:cs="Times New Roman"/>
          <w:sz w:val="28"/>
          <w:szCs w:val="28"/>
        </w:rPr>
        <w:t xml:space="preserve">на </w:t>
      </w:r>
      <w:r w:rsidR="00785F84" w:rsidRPr="00BE47A8">
        <w:rPr>
          <w:rFonts w:ascii="Times New Roman" w:hAnsi="Times New Roman" w:cs="Times New Roman"/>
          <w:sz w:val="28"/>
          <w:szCs w:val="28"/>
        </w:rPr>
        <w:t xml:space="preserve">запасы оборотных материалов – 310,0 тыс. леев или </w:t>
      </w:r>
      <w:r w:rsidR="00BE47A8" w:rsidRPr="00BE47A8">
        <w:rPr>
          <w:rFonts w:ascii="Times New Roman" w:hAnsi="Times New Roman" w:cs="Times New Roman"/>
          <w:sz w:val="28"/>
          <w:szCs w:val="28"/>
        </w:rPr>
        <w:t>22,</w:t>
      </w:r>
      <w:r w:rsidR="00DD62C6">
        <w:rPr>
          <w:rFonts w:ascii="Times New Roman" w:hAnsi="Times New Roman" w:cs="Times New Roman"/>
          <w:sz w:val="28"/>
          <w:szCs w:val="28"/>
        </w:rPr>
        <w:t>2</w:t>
      </w:r>
      <w:r w:rsidR="00785F84" w:rsidRPr="00BE47A8">
        <w:rPr>
          <w:rFonts w:ascii="Times New Roman" w:hAnsi="Times New Roman" w:cs="Times New Roman"/>
          <w:sz w:val="28"/>
          <w:szCs w:val="28"/>
        </w:rPr>
        <w:t>% от общей суммы расходов, в том числе покупка топлива и горюче-смазочных материалов на сумму 250,0 тыс. леев</w:t>
      </w:r>
      <w:r w:rsidRPr="00BE47A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9A8634" w14:textId="5FCBA2AE" w:rsidR="0099106B" w:rsidRPr="00BE47A8" w:rsidRDefault="0099106B" w:rsidP="00247822">
      <w:pPr>
        <w:ind w:firstLine="708"/>
        <w:jc w:val="both"/>
      </w:pPr>
      <w:r w:rsidRPr="00BE47A8">
        <w:rPr>
          <w:rFonts w:ascii="Times New Roman" w:hAnsi="Times New Roman" w:cs="Times New Roman"/>
          <w:sz w:val="28"/>
          <w:szCs w:val="28"/>
        </w:rPr>
        <w:t>О</w:t>
      </w:r>
      <w:r w:rsidR="00CB2057" w:rsidRPr="00BE47A8">
        <w:rPr>
          <w:rFonts w:ascii="Times New Roman" w:hAnsi="Times New Roman" w:cs="Times New Roman"/>
          <w:sz w:val="28"/>
          <w:szCs w:val="28"/>
        </w:rPr>
        <w:t>сновная</w:t>
      </w:r>
      <w:r w:rsidRPr="00BE47A8">
        <w:rPr>
          <w:rFonts w:ascii="Times New Roman" w:hAnsi="Times New Roman" w:cs="Times New Roman"/>
          <w:sz w:val="28"/>
          <w:szCs w:val="28"/>
        </w:rPr>
        <w:t xml:space="preserve"> цель данной программы/подпрограммы состоит в обеспечении </w:t>
      </w:r>
      <w:r w:rsidR="00CB2057" w:rsidRPr="00BE47A8">
        <w:rPr>
          <w:rFonts w:ascii="Times New Roman" w:hAnsi="Times New Roman" w:cs="Times New Roman"/>
          <w:sz w:val="28"/>
          <w:szCs w:val="28"/>
        </w:rPr>
        <w:t>В</w:t>
      </w:r>
      <w:r w:rsidRPr="00BE47A8">
        <w:rPr>
          <w:rFonts w:ascii="Times New Roman" w:hAnsi="Times New Roman" w:cs="Times New Roman"/>
          <w:sz w:val="28"/>
          <w:szCs w:val="28"/>
        </w:rPr>
        <w:t xml:space="preserve">ооруженных </w:t>
      </w:r>
      <w:r w:rsidR="00CB2057" w:rsidRPr="00BE47A8">
        <w:rPr>
          <w:rFonts w:ascii="Times New Roman" w:hAnsi="Times New Roman" w:cs="Times New Roman"/>
          <w:sz w:val="28"/>
          <w:szCs w:val="28"/>
        </w:rPr>
        <w:t>С</w:t>
      </w:r>
      <w:r w:rsidRPr="00BE47A8">
        <w:rPr>
          <w:rFonts w:ascii="Times New Roman" w:hAnsi="Times New Roman" w:cs="Times New Roman"/>
          <w:sz w:val="28"/>
          <w:szCs w:val="28"/>
        </w:rPr>
        <w:t>ил человеческими</w:t>
      </w:r>
      <w:r w:rsidR="00CB2057" w:rsidRPr="00BE47A8">
        <w:rPr>
          <w:rFonts w:ascii="Times New Roman" w:hAnsi="Times New Roman" w:cs="Times New Roman"/>
          <w:sz w:val="28"/>
          <w:szCs w:val="28"/>
        </w:rPr>
        <w:t xml:space="preserve"> и техн</w:t>
      </w:r>
      <w:r w:rsidR="007D0EBC">
        <w:rPr>
          <w:rFonts w:ascii="Times New Roman" w:hAnsi="Times New Roman" w:cs="Times New Roman"/>
          <w:sz w:val="28"/>
          <w:szCs w:val="28"/>
        </w:rPr>
        <w:t>и</w:t>
      </w:r>
      <w:r w:rsidR="00CB2057" w:rsidRPr="00BE47A8">
        <w:rPr>
          <w:rFonts w:ascii="Times New Roman" w:hAnsi="Times New Roman" w:cs="Times New Roman"/>
          <w:sz w:val="28"/>
          <w:szCs w:val="28"/>
        </w:rPr>
        <w:t>ко-материальными</w:t>
      </w:r>
      <w:r w:rsidRPr="00BE47A8">
        <w:rPr>
          <w:rFonts w:ascii="Times New Roman" w:hAnsi="Times New Roman" w:cs="Times New Roman"/>
          <w:sz w:val="28"/>
          <w:szCs w:val="28"/>
        </w:rPr>
        <w:t xml:space="preserve"> ресурсами.</w:t>
      </w:r>
    </w:p>
    <w:p w14:paraId="37C6FFDB" w14:textId="08C90A2D" w:rsidR="00B634C0" w:rsidRPr="00BE47A8" w:rsidRDefault="00B634C0" w:rsidP="00247822">
      <w:pPr>
        <w:pStyle w:val="2"/>
        <w:spacing w:before="0" w:line="276" w:lineRule="auto"/>
        <w:jc w:val="center"/>
        <w:rPr>
          <w:rFonts w:ascii="Times New Roman" w:hAnsi="Times New Roman" w:cs="Times New Roman"/>
          <w:color w:val="auto"/>
          <w:sz w:val="32"/>
          <w:szCs w:val="32"/>
          <w:u w:val="single"/>
        </w:rPr>
      </w:pPr>
      <w:bookmarkStart w:id="18" w:name="_Hlk179378022"/>
      <w:bookmarkStart w:id="19" w:name="_Toc214284341"/>
      <w:bookmarkStart w:id="20" w:name="_Toc56954353"/>
      <w:bookmarkStart w:id="21" w:name="_Toc497328059"/>
      <w:bookmarkStart w:id="22" w:name="_Toc26956326"/>
      <w:bookmarkEnd w:id="15"/>
      <w:bookmarkEnd w:id="16"/>
      <w:bookmarkEnd w:id="17"/>
      <w:bookmarkEnd w:id="18"/>
      <w:r w:rsidRPr="00BE47A8">
        <w:rPr>
          <w:rFonts w:ascii="Times New Roman" w:hAnsi="Times New Roman" w:cs="Times New Roman"/>
          <w:color w:val="auto"/>
          <w:sz w:val="32"/>
          <w:szCs w:val="32"/>
          <w:u w:val="single"/>
        </w:rPr>
        <w:t>Группа 04</w:t>
      </w:r>
      <w:r w:rsidR="00CD0A0A" w:rsidRPr="00BE47A8">
        <w:rPr>
          <w:rFonts w:ascii="Times New Roman" w:hAnsi="Times New Roman" w:cs="Times New Roman"/>
          <w:color w:val="auto"/>
          <w:sz w:val="32"/>
          <w:szCs w:val="32"/>
          <w:u w:val="single"/>
        </w:rPr>
        <w:t>.</w:t>
      </w:r>
      <w:r w:rsidRPr="00BE47A8">
        <w:rPr>
          <w:rFonts w:ascii="Times New Roman" w:hAnsi="Times New Roman" w:cs="Times New Roman"/>
          <w:color w:val="auto"/>
          <w:sz w:val="32"/>
          <w:szCs w:val="32"/>
          <w:u w:val="single"/>
        </w:rPr>
        <w:t xml:space="preserve"> Услуги в области экономики</w:t>
      </w:r>
      <w:bookmarkEnd w:id="19"/>
    </w:p>
    <w:p w14:paraId="1EC12F23" w14:textId="77777777" w:rsidR="00BE47A8" w:rsidRDefault="00BE47A8" w:rsidP="00BE47A8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09A777" w14:textId="04570637" w:rsidR="00BE47A8" w:rsidRPr="00BE47A8" w:rsidRDefault="00BE47A8" w:rsidP="00BE47A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E47A8">
        <w:rPr>
          <w:rFonts w:ascii="Times New Roman" w:hAnsi="Times New Roman" w:cs="Times New Roman"/>
          <w:sz w:val="28"/>
          <w:szCs w:val="28"/>
        </w:rPr>
        <w:t>В целях эффективного управления бюджетными расходами по группе «Услуги в сфере экономики» на 2026 год разработаны две бюджетные программы/подпрограммы, а именно:</w:t>
      </w:r>
    </w:p>
    <w:p w14:paraId="7F6A399F" w14:textId="77777777" w:rsidR="00BE47A8" w:rsidRPr="00BE47A8" w:rsidRDefault="00BE47A8" w:rsidP="00BE47A8">
      <w:pPr>
        <w:pStyle w:val="11"/>
        <w:numPr>
          <w:ilvl w:val="0"/>
          <w:numId w:val="18"/>
        </w:numPr>
        <w:spacing w:line="276" w:lineRule="auto"/>
        <w:ind w:left="928"/>
        <w:jc w:val="both"/>
        <w:rPr>
          <w:iCs/>
          <w:sz w:val="28"/>
          <w:szCs w:val="28"/>
          <w:lang w:val="ro-RO"/>
        </w:rPr>
      </w:pPr>
      <w:r w:rsidRPr="00BE47A8">
        <w:rPr>
          <w:iCs/>
          <w:sz w:val="28"/>
          <w:szCs w:val="28"/>
        </w:rPr>
        <w:t>«</w:t>
      </w:r>
      <w:proofErr w:type="spellStart"/>
      <w:r w:rsidRPr="00BE47A8">
        <w:rPr>
          <w:iCs/>
          <w:sz w:val="28"/>
          <w:szCs w:val="28"/>
        </w:rPr>
        <w:t>Развитие</w:t>
      </w:r>
      <w:proofErr w:type="spellEnd"/>
      <w:r w:rsidRPr="00BE47A8">
        <w:rPr>
          <w:iCs/>
          <w:sz w:val="28"/>
          <w:szCs w:val="28"/>
        </w:rPr>
        <w:t xml:space="preserve"> </w:t>
      </w:r>
      <w:proofErr w:type="spellStart"/>
      <w:r w:rsidRPr="00BE47A8">
        <w:rPr>
          <w:iCs/>
          <w:sz w:val="28"/>
          <w:szCs w:val="28"/>
        </w:rPr>
        <w:t>автомобильных</w:t>
      </w:r>
      <w:proofErr w:type="spellEnd"/>
      <w:r w:rsidRPr="00BE47A8">
        <w:rPr>
          <w:iCs/>
          <w:sz w:val="28"/>
          <w:szCs w:val="28"/>
        </w:rPr>
        <w:t xml:space="preserve"> </w:t>
      </w:r>
      <w:proofErr w:type="spellStart"/>
      <w:r w:rsidRPr="00BE47A8">
        <w:rPr>
          <w:iCs/>
          <w:sz w:val="28"/>
          <w:szCs w:val="28"/>
        </w:rPr>
        <w:t>дорог</w:t>
      </w:r>
      <w:proofErr w:type="spellEnd"/>
      <w:r w:rsidRPr="00BE47A8">
        <w:rPr>
          <w:iCs/>
          <w:sz w:val="28"/>
          <w:szCs w:val="28"/>
        </w:rPr>
        <w:t xml:space="preserve">» (6402); </w:t>
      </w:r>
    </w:p>
    <w:p w14:paraId="29318E36" w14:textId="77777777" w:rsidR="00BE47A8" w:rsidRPr="00BE47A8" w:rsidRDefault="00BE47A8" w:rsidP="00BE47A8">
      <w:pPr>
        <w:pStyle w:val="11"/>
        <w:numPr>
          <w:ilvl w:val="0"/>
          <w:numId w:val="18"/>
        </w:numPr>
        <w:spacing w:line="276" w:lineRule="auto"/>
        <w:ind w:left="928"/>
        <w:jc w:val="both"/>
        <w:rPr>
          <w:iCs/>
          <w:sz w:val="28"/>
          <w:szCs w:val="28"/>
          <w:lang w:val="ro-RO"/>
        </w:rPr>
      </w:pPr>
      <w:r w:rsidRPr="00BE47A8">
        <w:rPr>
          <w:iCs/>
          <w:sz w:val="28"/>
          <w:szCs w:val="28"/>
        </w:rPr>
        <w:t>«</w:t>
      </w:r>
      <w:proofErr w:type="spellStart"/>
      <w:r w:rsidRPr="00BE47A8">
        <w:rPr>
          <w:iCs/>
          <w:sz w:val="28"/>
          <w:szCs w:val="28"/>
        </w:rPr>
        <w:t>Развитие</w:t>
      </w:r>
      <w:proofErr w:type="spellEnd"/>
      <w:r w:rsidRPr="00BE47A8">
        <w:rPr>
          <w:iCs/>
          <w:sz w:val="28"/>
          <w:szCs w:val="28"/>
        </w:rPr>
        <w:t xml:space="preserve"> </w:t>
      </w:r>
      <w:proofErr w:type="spellStart"/>
      <w:r w:rsidRPr="00BE47A8">
        <w:rPr>
          <w:iCs/>
          <w:sz w:val="28"/>
          <w:szCs w:val="28"/>
        </w:rPr>
        <w:t>автомобильного</w:t>
      </w:r>
      <w:proofErr w:type="spellEnd"/>
      <w:r w:rsidRPr="00BE47A8">
        <w:rPr>
          <w:iCs/>
          <w:sz w:val="28"/>
          <w:szCs w:val="28"/>
        </w:rPr>
        <w:t xml:space="preserve"> </w:t>
      </w:r>
      <w:proofErr w:type="spellStart"/>
      <w:r w:rsidRPr="00BE47A8">
        <w:rPr>
          <w:iCs/>
          <w:sz w:val="28"/>
          <w:szCs w:val="28"/>
        </w:rPr>
        <w:t>транспорта</w:t>
      </w:r>
      <w:proofErr w:type="spellEnd"/>
      <w:r w:rsidRPr="00BE47A8">
        <w:rPr>
          <w:iCs/>
          <w:sz w:val="28"/>
          <w:szCs w:val="28"/>
        </w:rPr>
        <w:t>» (6404).</w:t>
      </w:r>
    </w:p>
    <w:p w14:paraId="6D29746C" w14:textId="0D73E4D2" w:rsidR="00BE47A8" w:rsidRPr="00BE47A8" w:rsidRDefault="00BE47A8" w:rsidP="00BE47A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E47A8">
        <w:rPr>
          <w:rFonts w:ascii="Times New Roman" w:hAnsi="Times New Roman" w:cs="Times New Roman"/>
          <w:sz w:val="28"/>
          <w:szCs w:val="28"/>
        </w:rPr>
        <w:t>По этой группе расходов запланирована сумма в размере 1</w:t>
      </w:r>
      <w:r w:rsidR="003A5FB5">
        <w:rPr>
          <w:rFonts w:ascii="Times New Roman" w:hAnsi="Times New Roman" w:cs="Times New Roman"/>
          <w:sz w:val="28"/>
          <w:szCs w:val="28"/>
          <w:lang w:val="ro-MD"/>
        </w:rPr>
        <w:t>91</w:t>
      </w:r>
      <w:r w:rsidRPr="00BE47A8">
        <w:rPr>
          <w:rFonts w:ascii="Times New Roman" w:hAnsi="Times New Roman" w:cs="Times New Roman"/>
          <w:sz w:val="28"/>
          <w:szCs w:val="28"/>
        </w:rPr>
        <w:t xml:space="preserve"> </w:t>
      </w:r>
      <w:r w:rsidR="003A5FB5">
        <w:rPr>
          <w:rFonts w:ascii="Times New Roman" w:hAnsi="Times New Roman" w:cs="Times New Roman"/>
          <w:sz w:val="28"/>
          <w:szCs w:val="28"/>
          <w:lang w:val="ro-MD"/>
        </w:rPr>
        <w:t>9</w:t>
      </w:r>
      <w:r w:rsidRPr="00BE47A8">
        <w:rPr>
          <w:rFonts w:ascii="Times New Roman" w:hAnsi="Times New Roman" w:cs="Times New Roman"/>
          <w:sz w:val="28"/>
          <w:szCs w:val="28"/>
        </w:rPr>
        <w:t xml:space="preserve">26,5 тыс. леев. В динамике расходы этой группы </w:t>
      </w:r>
      <w:r w:rsidR="003A5FB5">
        <w:rPr>
          <w:rFonts w:ascii="Times New Roman" w:hAnsi="Times New Roman" w:cs="Times New Roman"/>
          <w:sz w:val="28"/>
          <w:szCs w:val="28"/>
        </w:rPr>
        <w:t>увеличатся</w:t>
      </w:r>
      <w:r w:rsidRPr="00BE47A8">
        <w:rPr>
          <w:rFonts w:ascii="Times New Roman" w:hAnsi="Times New Roman" w:cs="Times New Roman"/>
          <w:sz w:val="28"/>
          <w:szCs w:val="28"/>
        </w:rPr>
        <w:t xml:space="preserve"> на </w:t>
      </w:r>
      <w:r w:rsidR="003A5FB5">
        <w:rPr>
          <w:rFonts w:ascii="Times New Roman" w:hAnsi="Times New Roman" w:cs="Times New Roman"/>
          <w:sz w:val="28"/>
          <w:szCs w:val="28"/>
          <w:lang w:val="ro-MD"/>
        </w:rPr>
        <w:t>12 254,1</w:t>
      </w:r>
      <w:r w:rsidRPr="00BE47A8">
        <w:rPr>
          <w:rFonts w:ascii="Times New Roman" w:hAnsi="Times New Roman" w:cs="Times New Roman"/>
          <w:sz w:val="28"/>
          <w:szCs w:val="28"/>
        </w:rPr>
        <w:t xml:space="preserve"> тыс. леев, или на </w:t>
      </w:r>
      <w:r w:rsidR="003A5FB5">
        <w:rPr>
          <w:rFonts w:ascii="Times New Roman" w:hAnsi="Times New Roman" w:cs="Times New Roman"/>
          <w:sz w:val="28"/>
          <w:szCs w:val="28"/>
          <w:lang w:val="ro-MD"/>
        </w:rPr>
        <w:t>6,8</w:t>
      </w:r>
      <w:r w:rsidR="00DC618C">
        <w:rPr>
          <w:rFonts w:ascii="Times New Roman" w:hAnsi="Times New Roman" w:cs="Times New Roman"/>
          <w:sz w:val="28"/>
          <w:szCs w:val="28"/>
        </w:rPr>
        <w:t>%</w:t>
      </w:r>
      <w:r w:rsidRPr="00BE47A8">
        <w:rPr>
          <w:rFonts w:ascii="Times New Roman" w:hAnsi="Times New Roman" w:cs="Times New Roman"/>
          <w:sz w:val="28"/>
          <w:szCs w:val="28"/>
        </w:rPr>
        <w:t xml:space="preserve"> </w:t>
      </w:r>
      <w:r w:rsidRPr="00BE47A8">
        <w:rPr>
          <w:rStyle w:val="hps"/>
          <w:rFonts w:ascii="Times New Roman" w:hAnsi="Times New Roman" w:cs="Times New Roman"/>
          <w:sz w:val="28"/>
          <w:szCs w:val="28"/>
        </w:rPr>
        <w:t>по сравнению с расходами, утвержденными на</w:t>
      </w:r>
      <w:r w:rsidRPr="00BE47A8">
        <w:rPr>
          <w:rFonts w:ascii="Times New Roman" w:hAnsi="Times New Roman" w:cs="Times New Roman"/>
          <w:sz w:val="28"/>
          <w:szCs w:val="28"/>
        </w:rPr>
        <w:t xml:space="preserve"> </w:t>
      </w:r>
      <w:r w:rsidRPr="00BE47A8">
        <w:rPr>
          <w:rStyle w:val="hps"/>
          <w:rFonts w:ascii="Times New Roman" w:hAnsi="Times New Roman" w:cs="Times New Roman"/>
          <w:sz w:val="28"/>
          <w:szCs w:val="28"/>
        </w:rPr>
        <w:t>2025 год</w:t>
      </w:r>
      <w:r w:rsidRPr="00BE47A8">
        <w:rPr>
          <w:rFonts w:ascii="Times New Roman" w:hAnsi="Times New Roman" w:cs="Times New Roman"/>
          <w:sz w:val="28"/>
          <w:szCs w:val="28"/>
        </w:rPr>
        <w:t>.</w:t>
      </w:r>
    </w:p>
    <w:p w14:paraId="6A644606" w14:textId="62FE89B0" w:rsidR="00BE47A8" w:rsidRPr="00BE47A8" w:rsidRDefault="00BE47A8" w:rsidP="00BE47A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47A8">
        <w:rPr>
          <w:rFonts w:ascii="Times New Roman" w:hAnsi="Times New Roman" w:cs="Times New Roman"/>
          <w:sz w:val="28"/>
          <w:szCs w:val="28"/>
        </w:rPr>
        <w:t xml:space="preserve">Динамика расходов по </w:t>
      </w:r>
      <w:r w:rsidR="00DC618C">
        <w:rPr>
          <w:rFonts w:ascii="Times New Roman" w:hAnsi="Times New Roman" w:cs="Times New Roman"/>
          <w:sz w:val="28"/>
          <w:szCs w:val="28"/>
        </w:rPr>
        <w:t xml:space="preserve">данной </w:t>
      </w:r>
      <w:r w:rsidRPr="00BE47A8">
        <w:rPr>
          <w:rFonts w:ascii="Times New Roman" w:hAnsi="Times New Roman" w:cs="Times New Roman"/>
          <w:sz w:val="28"/>
          <w:szCs w:val="28"/>
        </w:rPr>
        <w:t>группе за 202</w:t>
      </w:r>
      <w:r w:rsidR="000B35AE">
        <w:rPr>
          <w:rFonts w:ascii="Times New Roman" w:hAnsi="Times New Roman" w:cs="Times New Roman"/>
          <w:sz w:val="28"/>
          <w:szCs w:val="28"/>
        </w:rPr>
        <w:t>4</w:t>
      </w:r>
      <w:r w:rsidRPr="00BE47A8">
        <w:rPr>
          <w:rFonts w:ascii="Times New Roman" w:hAnsi="Times New Roman" w:cs="Times New Roman"/>
          <w:sz w:val="28"/>
          <w:szCs w:val="28"/>
        </w:rPr>
        <w:t>-2026 годы представлена следующим образом:</w:t>
      </w:r>
    </w:p>
    <w:p w14:paraId="23DF3883" w14:textId="77777777" w:rsidR="00BE47A8" w:rsidRPr="00BE47A8" w:rsidRDefault="00BE47A8" w:rsidP="00BE47A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587B562" w14:textId="77777777" w:rsidR="00BE47A8" w:rsidRPr="00BE47A8" w:rsidRDefault="00BE47A8" w:rsidP="00BE47A8">
      <w:pPr>
        <w:ind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E47A8">
        <w:rPr>
          <w:rFonts w:ascii="Times New Roman" w:hAnsi="Times New Roman" w:cs="Times New Roman"/>
          <w:noProof/>
          <w:sz w:val="28"/>
          <w:szCs w:val="28"/>
          <w:lang w:val="en-US" w:eastAsia="en-US"/>
        </w:rPr>
        <w:drawing>
          <wp:inline distT="0" distB="0" distL="0" distR="0" wp14:anchorId="1D872FB3" wp14:editId="3E68B6B8">
            <wp:extent cx="6021070" cy="2578735"/>
            <wp:effectExtent l="0" t="0" r="17780" b="12065"/>
            <wp:docPr id="28499324" name="Диаграмма 284993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0246487F" w14:textId="77777777" w:rsidR="00BE47A8" w:rsidRPr="00BE47A8" w:rsidRDefault="00BE47A8" w:rsidP="00BE47A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E47A8">
        <w:rPr>
          <w:rFonts w:ascii="Times New Roman" w:hAnsi="Times New Roman" w:cs="Times New Roman"/>
          <w:sz w:val="28"/>
          <w:szCs w:val="28"/>
        </w:rPr>
        <w:t xml:space="preserve">Программа/подпрограмма </w:t>
      </w:r>
      <w:r w:rsidRPr="00DC618C">
        <w:rPr>
          <w:rFonts w:ascii="Times New Roman" w:hAnsi="Times New Roman" w:cs="Times New Roman"/>
          <w:sz w:val="28"/>
          <w:szCs w:val="28"/>
        </w:rPr>
        <w:t>«Развитие автомобильных дорог» (6402)</w:t>
      </w:r>
      <w:r w:rsidRPr="00BE47A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E47A8">
        <w:rPr>
          <w:rFonts w:ascii="Times New Roman" w:hAnsi="Times New Roman" w:cs="Times New Roman"/>
          <w:sz w:val="28"/>
          <w:szCs w:val="28"/>
        </w:rPr>
        <w:t>направлена на обеспечение развития инфраструктуры автомобильных дорог общего пользования и поддержание дорожного движения в условиях максимальной безопасности.</w:t>
      </w:r>
    </w:p>
    <w:p w14:paraId="5D57E615" w14:textId="77777777" w:rsidR="00BE47A8" w:rsidRPr="00BE47A8" w:rsidRDefault="00BE47A8" w:rsidP="00DC61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E47A8">
        <w:rPr>
          <w:rFonts w:ascii="Times New Roman" w:hAnsi="Times New Roman" w:cs="Times New Roman"/>
          <w:sz w:val="28"/>
          <w:szCs w:val="28"/>
        </w:rPr>
        <w:t>Для достижения этой цели будут проведены следующие основные мероприятия:</w:t>
      </w:r>
    </w:p>
    <w:p w14:paraId="1022AB72" w14:textId="0FF7BE52" w:rsidR="00BE47A8" w:rsidRPr="00BE47A8" w:rsidRDefault="00BE47A8" w:rsidP="000B35AE">
      <w:pPr>
        <w:pStyle w:val="ac"/>
        <w:numPr>
          <w:ilvl w:val="0"/>
          <w:numId w:val="24"/>
        </w:numPr>
        <w:spacing w:line="276" w:lineRule="auto"/>
        <w:ind w:left="0" w:firstLine="709"/>
        <w:rPr>
          <w:rFonts w:eastAsiaTheme="minorEastAsia"/>
          <w:sz w:val="28"/>
          <w:szCs w:val="28"/>
          <w:lang w:val="ro-RO"/>
        </w:rPr>
      </w:pPr>
      <w:r w:rsidRPr="00BE47A8">
        <w:rPr>
          <w:rFonts w:eastAsiaTheme="minorEastAsia"/>
          <w:sz w:val="28"/>
          <w:szCs w:val="28"/>
        </w:rPr>
        <w:t>работы по ремонту и реконструкции дорог местного значения, подъездных путей и объектов социально-культурного назначения в периметре населенного пункта</w:t>
      </w:r>
      <w:r w:rsidR="001A439F">
        <w:rPr>
          <w:rFonts w:eastAsiaTheme="minorEastAsia"/>
          <w:sz w:val="28"/>
          <w:szCs w:val="28"/>
        </w:rPr>
        <w:t xml:space="preserve">, </w:t>
      </w:r>
      <w:r w:rsidR="000B35AE">
        <w:rPr>
          <w:rFonts w:eastAsiaTheme="minorEastAsia"/>
          <w:sz w:val="28"/>
          <w:szCs w:val="28"/>
        </w:rPr>
        <w:t>согласно списку</w:t>
      </w:r>
      <w:r w:rsidR="001A439F">
        <w:rPr>
          <w:rFonts w:eastAsiaTheme="minorEastAsia"/>
          <w:sz w:val="28"/>
          <w:szCs w:val="28"/>
        </w:rPr>
        <w:t xml:space="preserve"> улиц, запланированных для ремонтных работ и модернизации на 2026 год</w:t>
      </w:r>
      <w:r w:rsidRPr="00BE47A8">
        <w:rPr>
          <w:rFonts w:eastAsiaTheme="minorEastAsia"/>
          <w:sz w:val="28"/>
          <w:szCs w:val="28"/>
        </w:rPr>
        <w:t>;</w:t>
      </w:r>
    </w:p>
    <w:p w14:paraId="1D17E98A" w14:textId="77777777" w:rsidR="00BE47A8" w:rsidRPr="00BE47A8" w:rsidRDefault="00BE47A8" w:rsidP="007D0EBC">
      <w:pPr>
        <w:pStyle w:val="ac"/>
        <w:numPr>
          <w:ilvl w:val="0"/>
          <w:numId w:val="24"/>
        </w:numPr>
        <w:spacing w:line="276" w:lineRule="auto"/>
        <w:ind w:left="851" w:hanging="283"/>
        <w:rPr>
          <w:rFonts w:eastAsiaTheme="minorEastAsia"/>
          <w:sz w:val="28"/>
          <w:szCs w:val="28"/>
          <w:lang w:val="ro-RO"/>
        </w:rPr>
      </w:pPr>
      <w:r w:rsidRPr="00BE47A8">
        <w:rPr>
          <w:rFonts w:eastAsiaTheme="minorEastAsia"/>
          <w:sz w:val="28"/>
          <w:szCs w:val="28"/>
        </w:rPr>
        <w:lastRenderedPageBreak/>
        <w:t>мониторинг технического состояния дорог;</w:t>
      </w:r>
    </w:p>
    <w:p w14:paraId="396724A8" w14:textId="77777777" w:rsidR="00BE47A8" w:rsidRPr="00BE47A8" w:rsidRDefault="00BE47A8" w:rsidP="007D0EBC">
      <w:pPr>
        <w:pStyle w:val="ac"/>
        <w:numPr>
          <w:ilvl w:val="0"/>
          <w:numId w:val="24"/>
        </w:numPr>
        <w:spacing w:line="276" w:lineRule="auto"/>
        <w:ind w:left="851" w:hanging="283"/>
        <w:jc w:val="left"/>
        <w:rPr>
          <w:rFonts w:eastAsiaTheme="minorEastAsia"/>
          <w:sz w:val="28"/>
          <w:szCs w:val="28"/>
          <w:lang w:val="ro-RO"/>
        </w:rPr>
      </w:pPr>
      <w:r w:rsidRPr="00BE47A8">
        <w:rPr>
          <w:rFonts w:eastAsiaTheme="minorEastAsia"/>
          <w:sz w:val="28"/>
          <w:szCs w:val="28"/>
        </w:rPr>
        <w:t>реализация мероприятий по повышению безопасности дорожного движения.</w:t>
      </w:r>
    </w:p>
    <w:p w14:paraId="44F60C7C" w14:textId="579F9CD5" w:rsidR="00BE47A8" w:rsidRPr="00BE47A8" w:rsidRDefault="00BE47A8" w:rsidP="00BE47A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E47A8">
        <w:rPr>
          <w:rFonts w:ascii="Times New Roman" w:hAnsi="Times New Roman" w:cs="Times New Roman"/>
          <w:sz w:val="28"/>
          <w:szCs w:val="28"/>
        </w:rPr>
        <w:t>На 2026 год расходы по программе/подпрограмме запланированы в размере</w:t>
      </w:r>
      <w:r w:rsidR="00DC618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E47A8">
        <w:rPr>
          <w:rFonts w:ascii="Times New Roman" w:hAnsi="Times New Roman" w:cs="Times New Roman"/>
          <w:sz w:val="28"/>
          <w:szCs w:val="28"/>
        </w:rPr>
        <w:t xml:space="preserve"> </w:t>
      </w:r>
      <w:r w:rsidR="00DC618C">
        <w:rPr>
          <w:rFonts w:ascii="Times New Roman" w:hAnsi="Times New Roman" w:cs="Times New Roman"/>
          <w:sz w:val="28"/>
          <w:szCs w:val="28"/>
        </w:rPr>
        <w:t>115 926</w:t>
      </w:r>
      <w:r w:rsidRPr="00BE47A8">
        <w:rPr>
          <w:rFonts w:ascii="Times New Roman" w:hAnsi="Times New Roman" w:cs="Times New Roman"/>
          <w:sz w:val="28"/>
          <w:szCs w:val="28"/>
        </w:rPr>
        <w:t>,5 тыс. леев, структурированных следующим образом:</w:t>
      </w:r>
    </w:p>
    <w:p w14:paraId="2E49C784" w14:textId="77777777" w:rsidR="00BE47A8" w:rsidRPr="00BE47A8" w:rsidRDefault="00BE47A8" w:rsidP="00BE47A8">
      <w:pPr>
        <w:pStyle w:val="ac"/>
        <w:numPr>
          <w:ilvl w:val="0"/>
          <w:numId w:val="24"/>
        </w:numPr>
        <w:spacing w:line="276" w:lineRule="auto"/>
        <w:jc w:val="left"/>
        <w:rPr>
          <w:sz w:val="28"/>
          <w:szCs w:val="28"/>
        </w:rPr>
      </w:pPr>
      <w:r w:rsidRPr="00BE47A8">
        <w:rPr>
          <w:rStyle w:val="af9"/>
          <w:rFonts w:eastAsiaTheme="majorEastAsia"/>
          <w:b w:val="0"/>
          <w:bCs w:val="0"/>
          <w:sz w:val="28"/>
          <w:szCs w:val="28"/>
        </w:rPr>
        <w:t>41 726,5 тыс. леев</w:t>
      </w:r>
      <w:r w:rsidRPr="00BE47A8">
        <w:rPr>
          <w:sz w:val="28"/>
          <w:szCs w:val="28"/>
        </w:rPr>
        <w:t xml:space="preserve"> – трансферты специального назначения из д</w:t>
      </w:r>
      <w:r w:rsidRPr="00BE47A8">
        <w:rPr>
          <w:rStyle w:val="af9"/>
          <w:rFonts w:eastAsiaTheme="majorEastAsia"/>
          <w:b w:val="0"/>
          <w:bCs w:val="0"/>
          <w:sz w:val="28"/>
          <w:szCs w:val="28"/>
        </w:rPr>
        <w:t>орожного фонда</w:t>
      </w:r>
      <w:r w:rsidRPr="00BE47A8">
        <w:rPr>
          <w:sz w:val="28"/>
          <w:szCs w:val="28"/>
        </w:rPr>
        <w:t>;</w:t>
      </w:r>
    </w:p>
    <w:p w14:paraId="5F77DDF4" w14:textId="77777777" w:rsidR="00BE47A8" w:rsidRPr="00BE47A8" w:rsidRDefault="00BE47A8" w:rsidP="00BE47A8">
      <w:pPr>
        <w:pStyle w:val="ac"/>
        <w:numPr>
          <w:ilvl w:val="0"/>
          <w:numId w:val="24"/>
        </w:numPr>
        <w:spacing w:line="276" w:lineRule="auto"/>
        <w:jc w:val="left"/>
        <w:rPr>
          <w:sz w:val="28"/>
          <w:szCs w:val="28"/>
        </w:rPr>
      </w:pPr>
      <w:r w:rsidRPr="00BE47A8">
        <w:rPr>
          <w:rStyle w:val="af9"/>
          <w:rFonts w:eastAsiaTheme="majorEastAsia"/>
          <w:b w:val="0"/>
          <w:bCs w:val="0"/>
          <w:sz w:val="28"/>
          <w:szCs w:val="28"/>
        </w:rPr>
        <w:t>10 000,0 тыс. леев</w:t>
      </w:r>
      <w:r w:rsidRPr="00BE47A8">
        <w:rPr>
          <w:sz w:val="28"/>
          <w:szCs w:val="28"/>
        </w:rPr>
        <w:t xml:space="preserve"> – из </w:t>
      </w:r>
      <w:r w:rsidRPr="00BE47A8">
        <w:rPr>
          <w:rStyle w:val="af9"/>
          <w:rFonts w:eastAsiaTheme="majorEastAsia"/>
          <w:b w:val="0"/>
          <w:bCs w:val="0"/>
          <w:sz w:val="28"/>
          <w:szCs w:val="28"/>
        </w:rPr>
        <w:t>собственных доходов</w:t>
      </w:r>
      <w:r w:rsidRPr="00BE47A8">
        <w:rPr>
          <w:sz w:val="28"/>
          <w:szCs w:val="28"/>
        </w:rPr>
        <w:t>;</w:t>
      </w:r>
    </w:p>
    <w:p w14:paraId="148AD307" w14:textId="7846E506" w:rsidR="00BE47A8" w:rsidRPr="00BE47A8" w:rsidRDefault="00DC618C" w:rsidP="00DC618C">
      <w:pPr>
        <w:pStyle w:val="ac"/>
        <w:numPr>
          <w:ilvl w:val="0"/>
          <w:numId w:val="24"/>
        </w:numPr>
        <w:spacing w:line="276" w:lineRule="auto"/>
        <w:ind w:left="142" w:firstLine="426"/>
        <w:jc w:val="left"/>
        <w:rPr>
          <w:sz w:val="28"/>
          <w:szCs w:val="28"/>
        </w:rPr>
      </w:pPr>
      <w:r>
        <w:rPr>
          <w:rStyle w:val="af9"/>
          <w:rFonts w:eastAsiaTheme="majorEastAsia"/>
          <w:b w:val="0"/>
          <w:bCs w:val="0"/>
          <w:sz w:val="28"/>
          <w:szCs w:val="28"/>
        </w:rPr>
        <w:t xml:space="preserve">   64</w:t>
      </w:r>
      <w:r w:rsidR="003A5FB5">
        <w:rPr>
          <w:rStyle w:val="af9"/>
          <w:rFonts w:eastAsiaTheme="majorEastAsia"/>
          <w:b w:val="0"/>
          <w:bCs w:val="0"/>
          <w:sz w:val="28"/>
          <w:szCs w:val="28"/>
        </w:rPr>
        <w:t> </w:t>
      </w:r>
      <w:r>
        <w:rPr>
          <w:rStyle w:val="af9"/>
          <w:rFonts w:eastAsiaTheme="majorEastAsia"/>
          <w:b w:val="0"/>
          <w:bCs w:val="0"/>
          <w:sz w:val="28"/>
          <w:szCs w:val="28"/>
        </w:rPr>
        <w:t>2</w:t>
      </w:r>
      <w:r w:rsidR="00BE47A8" w:rsidRPr="00BE47A8">
        <w:rPr>
          <w:rStyle w:val="af9"/>
          <w:rFonts w:eastAsiaTheme="majorEastAsia"/>
          <w:b w:val="0"/>
          <w:bCs w:val="0"/>
          <w:sz w:val="28"/>
          <w:szCs w:val="28"/>
        </w:rPr>
        <w:t>00</w:t>
      </w:r>
      <w:r w:rsidR="003A5FB5">
        <w:rPr>
          <w:rStyle w:val="af9"/>
          <w:rFonts w:eastAsiaTheme="majorEastAsia"/>
          <w:b w:val="0"/>
          <w:bCs w:val="0"/>
          <w:sz w:val="28"/>
          <w:szCs w:val="28"/>
        </w:rPr>
        <w:t>,</w:t>
      </w:r>
      <w:r w:rsidR="00BE47A8" w:rsidRPr="00BE47A8">
        <w:rPr>
          <w:rStyle w:val="af9"/>
          <w:rFonts w:eastAsiaTheme="majorEastAsia"/>
          <w:b w:val="0"/>
          <w:bCs w:val="0"/>
          <w:sz w:val="28"/>
          <w:szCs w:val="28"/>
        </w:rPr>
        <w:t>0 тыс. леев</w:t>
      </w:r>
      <w:r w:rsidR="00BE47A8" w:rsidRPr="00BE47A8">
        <w:rPr>
          <w:sz w:val="28"/>
          <w:szCs w:val="28"/>
        </w:rPr>
        <w:t xml:space="preserve"> – </w:t>
      </w:r>
      <w:r w:rsidR="00BE47A8" w:rsidRPr="00BE47A8">
        <w:rPr>
          <w:rStyle w:val="af9"/>
          <w:rFonts w:eastAsiaTheme="majorEastAsia"/>
          <w:b w:val="0"/>
          <w:bCs w:val="0"/>
          <w:sz w:val="28"/>
          <w:szCs w:val="28"/>
        </w:rPr>
        <w:t xml:space="preserve">из кредита </w:t>
      </w:r>
      <w:r w:rsidR="00BE47A8" w:rsidRPr="00BE47A8">
        <w:rPr>
          <w:sz w:val="28"/>
          <w:szCs w:val="28"/>
        </w:rPr>
        <w:t xml:space="preserve">на строительство </w:t>
      </w:r>
      <w:r w:rsidR="00BE47A8" w:rsidRPr="00BE47A8">
        <w:rPr>
          <w:rStyle w:val="af9"/>
          <w:rFonts w:eastAsiaTheme="majorEastAsia"/>
          <w:b w:val="0"/>
          <w:bCs w:val="0"/>
          <w:sz w:val="28"/>
          <w:szCs w:val="28"/>
        </w:rPr>
        <w:t>новой дороги в продолжении улицы Л. Доватора</w:t>
      </w:r>
      <w:r w:rsidR="00BE47A8" w:rsidRPr="00BE47A8">
        <w:rPr>
          <w:sz w:val="28"/>
          <w:szCs w:val="28"/>
        </w:rPr>
        <w:t>.</w:t>
      </w:r>
    </w:p>
    <w:p w14:paraId="2CCE70E9" w14:textId="5519A287" w:rsidR="00BE47A8" w:rsidRPr="00BE47A8" w:rsidRDefault="00BE47A8" w:rsidP="00BE47A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47A8">
        <w:rPr>
          <w:rFonts w:ascii="Times New Roman" w:hAnsi="Times New Roman" w:cs="Times New Roman"/>
          <w:sz w:val="28"/>
          <w:szCs w:val="28"/>
        </w:rPr>
        <w:t xml:space="preserve">По </w:t>
      </w:r>
      <w:r w:rsidRPr="00BE47A8">
        <w:rPr>
          <w:rStyle w:val="af9"/>
          <w:rFonts w:ascii="Times New Roman" w:hAnsi="Times New Roman" w:cs="Times New Roman"/>
          <w:b w:val="0"/>
          <w:bCs w:val="0"/>
          <w:sz w:val="28"/>
          <w:szCs w:val="28"/>
        </w:rPr>
        <w:t>программе/подпрограмме «Развитие автомобильного транспорта</w:t>
      </w:r>
      <w:r w:rsidRPr="00BE47A8">
        <w:rPr>
          <w:rFonts w:ascii="Times New Roman" w:hAnsi="Times New Roman" w:cs="Times New Roman"/>
          <w:sz w:val="28"/>
          <w:szCs w:val="28"/>
        </w:rPr>
        <w:t xml:space="preserve">» запланирована сумма в размере </w:t>
      </w:r>
      <w:r w:rsidRPr="00BE47A8">
        <w:rPr>
          <w:rStyle w:val="af9"/>
          <w:rFonts w:ascii="Times New Roman" w:hAnsi="Times New Roman" w:cs="Times New Roman"/>
          <w:b w:val="0"/>
          <w:bCs w:val="0"/>
          <w:sz w:val="28"/>
          <w:szCs w:val="28"/>
        </w:rPr>
        <w:t>76 000,0 тыс. леев</w:t>
      </w:r>
      <w:r w:rsidRPr="00BE47A8">
        <w:rPr>
          <w:rFonts w:ascii="Times New Roman" w:hAnsi="Times New Roman" w:cs="Times New Roman"/>
          <w:sz w:val="28"/>
          <w:szCs w:val="28"/>
        </w:rPr>
        <w:t xml:space="preserve">, предназначенная </w:t>
      </w:r>
      <w:r w:rsidRPr="00BE47A8">
        <w:rPr>
          <w:rStyle w:val="af9"/>
          <w:rFonts w:ascii="Times New Roman" w:hAnsi="Times New Roman" w:cs="Times New Roman"/>
          <w:b w:val="0"/>
          <w:bCs w:val="0"/>
          <w:sz w:val="28"/>
          <w:szCs w:val="28"/>
        </w:rPr>
        <w:t>для субсидирования услуг общественного транспорта</w:t>
      </w:r>
      <w:r w:rsidRPr="00BE47A8">
        <w:rPr>
          <w:rFonts w:ascii="Times New Roman" w:hAnsi="Times New Roman" w:cs="Times New Roman"/>
          <w:sz w:val="28"/>
          <w:szCs w:val="28"/>
        </w:rPr>
        <w:t>, с целью обеспечения доступности и устойчивой городской мобильности.</w:t>
      </w:r>
    </w:p>
    <w:p w14:paraId="06CE6B6C" w14:textId="6C8A3A77" w:rsidR="00BE47A8" w:rsidRPr="00BE47A8" w:rsidRDefault="00BE47A8" w:rsidP="00BE47A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47A8">
        <w:rPr>
          <w:rFonts w:ascii="Times New Roman" w:eastAsia="Times New Roman" w:hAnsi="Times New Roman" w:cs="Times New Roman"/>
          <w:sz w:val="28"/>
          <w:szCs w:val="28"/>
          <w:lang w:eastAsia="ru-MD"/>
        </w:rPr>
        <w:t xml:space="preserve">Право на бесплатный проезд в общественном </w:t>
      </w:r>
      <w:r w:rsidR="00DD62C6">
        <w:rPr>
          <w:rFonts w:ascii="Times New Roman" w:eastAsia="Times New Roman" w:hAnsi="Times New Roman" w:cs="Times New Roman"/>
          <w:sz w:val="28"/>
          <w:szCs w:val="28"/>
          <w:lang w:eastAsia="ru-MD"/>
        </w:rPr>
        <w:t xml:space="preserve">муниципальном </w:t>
      </w:r>
      <w:r w:rsidRPr="00BE47A8">
        <w:rPr>
          <w:rFonts w:ascii="Times New Roman" w:eastAsia="Times New Roman" w:hAnsi="Times New Roman" w:cs="Times New Roman"/>
          <w:sz w:val="28"/>
          <w:szCs w:val="28"/>
          <w:lang w:eastAsia="ru-MD"/>
        </w:rPr>
        <w:t>транспорте получат следующие категории льготников:</w:t>
      </w:r>
    </w:p>
    <w:p w14:paraId="37FBBA5E" w14:textId="77777777" w:rsidR="00BE47A8" w:rsidRPr="00BE47A8" w:rsidRDefault="00BE47A8" w:rsidP="00BE47A8">
      <w:pPr>
        <w:pStyle w:val="a5"/>
        <w:numPr>
          <w:ilvl w:val="0"/>
          <w:numId w:val="25"/>
        </w:numPr>
        <w:spacing w:line="276" w:lineRule="auto"/>
        <w:jc w:val="both"/>
        <w:rPr>
          <w:sz w:val="28"/>
          <w:szCs w:val="28"/>
          <w:lang w:val="en-US" w:eastAsia="ru-MD"/>
        </w:rPr>
      </w:pPr>
      <w:r w:rsidRPr="00BE47A8">
        <w:rPr>
          <w:sz w:val="28"/>
          <w:szCs w:val="28"/>
          <w:lang w:eastAsia="ru-MD"/>
        </w:rPr>
        <w:t>пенсионеры по старости;</w:t>
      </w:r>
    </w:p>
    <w:p w14:paraId="4F298176" w14:textId="77777777" w:rsidR="00BE47A8" w:rsidRPr="00BE47A8" w:rsidRDefault="00BE47A8" w:rsidP="00BE47A8">
      <w:pPr>
        <w:pStyle w:val="a5"/>
        <w:numPr>
          <w:ilvl w:val="0"/>
          <w:numId w:val="25"/>
        </w:numPr>
        <w:spacing w:line="276" w:lineRule="auto"/>
        <w:jc w:val="both"/>
        <w:rPr>
          <w:sz w:val="28"/>
          <w:szCs w:val="28"/>
          <w:lang w:val="ru-MD" w:eastAsia="ru-MD"/>
        </w:rPr>
      </w:pPr>
      <w:r w:rsidRPr="00BE47A8">
        <w:rPr>
          <w:sz w:val="28"/>
          <w:szCs w:val="28"/>
          <w:lang w:eastAsia="ru-MD"/>
        </w:rPr>
        <w:t>ветераны войны;</w:t>
      </w:r>
    </w:p>
    <w:p w14:paraId="0658797E" w14:textId="77777777" w:rsidR="00BE47A8" w:rsidRPr="00BE47A8" w:rsidRDefault="00BE47A8" w:rsidP="00BE47A8">
      <w:pPr>
        <w:pStyle w:val="a5"/>
        <w:numPr>
          <w:ilvl w:val="0"/>
          <w:numId w:val="25"/>
        </w:numPr>
        <w:spacing w:line="276" w:lineRule="auto"/>
        <w:jc w:val="both"/>
        <w:rPr>
          <w:sz w:val="28"/>
          <w:szCs w:val="28"/>
          <w:lang w:eastAsia="ru-MD"/>
        </w:rPr>
      </w:pPr>
      <w:r w:rsidRPr="00BE47A8">
        <w:rPr>
          <w:sz w:val="28"/>
          <w:szCs w:val="28"/>
          <w:lang w:eastAsia="ru-MD"/>
        </w:rPr>
        <w:t>военнослужащие Департамента карабинеров Министерства внутренних дел, задействованные в обеспечении общественного порядка;</w:t>
      </w:r>
    </w:p>
    <w:p w14:paraId="0B39804A" w14:textId="77777777" w:rsidR="00BE47A8" w:rsidRPr="00BE47A8" w:rsidRDefault="00BE47A8" w:rsidP="00BE47A8">
      <w:pPr>
        <w:pStyle w:val="a5"/>
        <w:numPr>
          <w:ilvl w:val="0"/>
          <w:numId w:val="25"/>
        </w:numPr>
        <w:spacing w:line="276" w:lineRule="auto"/>
        <w:jc w:val="both"/>
        <w:rPr>
          <w:sz w:val="28"/>
          <w:szCs w:val="28"/>
          <w:lang w:val="en-US" w:eastAsia="ru-MD"/>
        </w:rPr>
      </w:pPr>
      <w:r w:rsidRPr="00BE47A8">
        <w:rPr>
          <w:sz w:val="28"/>
          <w:szCs w:val="28"/>
          <w:lang w:eastAsia="ru-MD"/>
        </w:rPr>
        <w:t>почетные граждане муниципалитета;</w:t>
      </w:r>
    </w:p>
    <w:p w14:paraId="37FB3C1F" w14:textId="77777777" w:rsidR="00BE47A8" w:rsidRPr="00BE47A8" w:rsidRDefault="00BE47A8" w:rsidP="00BE47A8">
      <w:pPr>
        <w:pStyle w:val="a5"/>
        <w:numPr>
          <w:ilvl w:val="0"/>
          <w:numId w:val="25"/>
        </w:numPr>
        <w:spacing w:line="276" w:lineRule="auto"/>
        <w:jc w:val="both"/>
        <w:rPr>
          <w:sz w:val="28"/>
          <w:szCs w:val="28"/>
          <w:lang w:eastAsia="ru-MD"/>
        </w:rPr>
      </w:pPr>
      <w:r w:rsidRPr="00BE47A8">
        <w:rPr>
          <w:sz w:val="28"/>
          <w:szCs w:val="28"/>
          <w:lang w:eastAsia="ru-MD"/>
        </w:rPr>
        <w:t>учащиеся начальных учебных заведений (I–IV классы);</w:t>
      </w:r>
    </w:p>
    <w:p w14:paraId="3C3E55AB" w14:textId="139BE6D5" w:rsidR="00BE47A8" w:rsidRPr="00BE47A8" w:rsidRDefault="00BE47A8" w:rsidP="00BE47A8">
      <w:pPr>
        <w:pStyle w:val="a5"/>
        <w:numPr>
          <w:ilvl w:val="0"/>
          <w:numId w:val="25"/>
        </w:numPr>
        <w:spacing w:line="276" w:lineRule="auto"/>
        <w:jc w:val="both"/>
        <w:rPr>
          <w:sz w:val="28"/>
          <w:szCs w:val="28"/>
          <w:lang w:val="ru-MD" w:eastAsia="ru-MD"/>
        </w:rPr>
      </w:pPr>
      <w:r w:rsidRPr="00BE47A8">
        <w:rPr>
          <w:sz w:val="28"/>
          <w:szCs w:val="28"/>
          <w:lang w:eastAsia="ru-MD"/>
        </w:rPr>
        <w:t xml:space="preserve">советники муниципального </w:t>
      </w:r>
      <w:r w:rsidR="00DD62C6">
        <w:rPr>
          <w:sz w:val="28"/>
          <w:szCs w:val="28"/>
          <w:lang w:eastAsia="ru-MD"/>
        </w:rPr>
        <w:t>С</w:t>
      </w:r>
      <w:r w:rsidRPr="00BE47A8">
        <w:rPr>
          <w:sz w:val="28"/>
          <w:szCs w:val="28"/>
          <w:lang w:eastAsia="ru-MD"/>
        </w:rPr>
        <w:t>овета.</w:t>
      </w:r>
    </w:p>
    <w:p w14:paraId="3E6943E2" w14:textId="157DDD23" w:rsidR="00BE47A8" w:rsidRPr="00BE47A8" w:rsidRDefault="00BE47A8" w:rsidP="00BE47A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MD"/>
        </w:rPr>
      </w:pPr>
      <w:r w:rsidRPr="00BE47A8">
        <w:rPr>
          <w:rFonts w:ascii="Times New Roman" w:eastAsia="Times New Roman" w:hAnsi="Times New Roman" w:cs="Times New Roman"/>
          <w:sz w:val="28"/>
          <w:szCs w:val="28"/>
          <w:lang w:eastAsia="ru-MD"/>
        </w:rPr>
        <w:t>Учащиеся учреждений общего среднего образования (V–XII классы) получат скидку 60% на покупку месячных проездных билетов на общественный транспорт.</w:t>
      </w:r>
    </w:p>
    <w:p w14:paraId="675E08DF" w14:textId="77777777" w:rsidR="00BE47A8" w:rsidRPr="00BE47A8" w:rsidRDefault="00BE47A8" w:rsidP="00BE47A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MD"/>
        </w:rPr>
      </w:pPr>
      <w:r w:rsidRPr="00BE47A8">
        <w:rPr>
          <w:rFonts w:ascii="Times New Roman" w:eastAsia="Times New Roman" w:hAnsi="Times New Roman" w:cs="Times New Roman"/>
          <w:sz w:val="28"/>
          <w:szCs w:val="28"/>
          <w:lang w:eastAsia="ru-MD"/>
        </w:rPr>
        <w:t>Студентам колледжей, профессионально-технических училищ и студентам высших учебных заведений будет предоставлена скидка 40% на покупку ежемесячных абонементов.</w:t>
      </w:r>
    </w:p>
    <w:p w14:paraId="0A29242E" w14:textId="522101C3" w:rsidR="00B634C0" w:rsidRPr="00051ABD" w:rsidRDefault="00B634C0" w:rsidP="00BE47A8">
      <w:pPr>
        <w:pStyle w:val="2"/>
        <w:spacing w:line="276" w:lineRule="auto"/>
        <w:jc w:val="center"/>
        <w:rPr>
          <w:rFonts w:ascii="Times New Roman" w:hAnsi="Times New Roman" w:cs="Times New Roman"/>
          <w:color w:val="auto"/>
          <w:sz w:val="32"/>
          <w:szCs w:val="28"/>
        </w:rPr>
      </w:pPr>
      <w:bookmarkStart w:id="23" w:name="_Toc214284342"/>
      <w:r w:rsidRPr="00051ABD">
        <w:rPr>
          <w:rFonts w:ascii="Times New Roman" w:hAnsi="Times New Roman" w:cs="Times New Roman"/>
          <w:color w:val="auto"/>
          <w:sz w:val="32"/>
          <w:szCs w:val="28"/>
          <w:u w:val="single"/>
        </w:rPr>
        <w:t>Группа 05</w:t>
      </w:r>
      <w:r w:rsidR="00CD0A0A" w:rsidRPr="00051ABD">
        <w:rPr>
          <w:rFonts w:ascii="Times New Roman" w:hAnsi="Times New Roman" w:cs="Times New Roman"/>
          <w:color w:val="auto"/>
          <w:sz w:val="32"/>
          <w:szCs w:val="28"/>
          <w:u w:val="single"/>
        </w:rPr>
        <w:t>.</w:t>
      </w:r>
      <w:r w:rsidRPr="00051ABD">
        <w:rPr>
          <w:rFonts w:ascii="Times New Roman" w:hAnsi="Times New Roman" w:cs="Times New Roman"/>
          <w:color w:val="auto"/>
          <w:sz w:val="32"/>
          <w:szCs w:val="28"/>
          <w:u w:val="single"/>
        </w:rPr>
        <w:t xml:space="preserve"> Охрана окружающей среды</w:t>
      </w:r>
      <w:bookmarkEnd w:id="23"/>
    </w:p>
    <w:p w14:paraId="675DA31E" w14:textId="77777777" w:rsidR="00B634C0" w:rsidRPr="00BE47A8" w:rsidRDefault="00B634C0" w:rsidP="00BE47A8">
      <w:pPr>
        <w:jc w:val="center"/>
        <w:rPr>
          <w:rFonts w:ascii="Times New Roman" w:hAnsi="Times New Roman" w:cs="Times New Roman"/>
          <w:i/>
          <w:color w:val="C0504D" w:themeColor="accent2"/>
          <w:sz w:val="28"/>
          <w:szCs w:val="28"/>
          <w:lang w:val="ro-RO"/>
        </w:rPr>
      </w:pPr>
    </w:p>
    <w:p w14:paraId="1763F0A3" w14:textId="2D84BDF6" w:rsidR="00BE47A8" w:rsidRPr="00BE47A8" w:rsidRDefault="00BE47A8" w:rsidP="00BE47A8">
      <w:pPr>
        <w:spacing w:before="240"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MD"/>
        </w:rPr>
      </w:pPr>
      <w:bookmarkStart w:id="24" w:name="_Toc466877794"/>
      <w:r w:rsidRPr="00BE47A8">
        <w:rPr>
          <w:rStyle w:val="af9"/>
          <w:rFonts w:ascii="Times New Roman" w:hAnsi="Times New Roman" w:cs="Times New Roman"/>
          <w:b w:val="0"/>
          <w:bCs w:val="0"/>
          <w:sz w:val="28"/>
          <w:szCs w:val="28"/>
        </w:rPr>
        <w:t xml:space="preserve">Функциональная группа </w:t>
      </w:r>
      <w:r w:rsidRPr="00051ABD">
        <w:rPr>
          <w:rStyle w:val="af9"/>
          <w:rFonts w:ascii="Times New Roman" w:hAnsi="Times New Roman" w:cs="Times New Roman"/>
          <w:b w:val="0"/>
          <w:bCs w:val="0"/>
          <w:sz w:val="28"/>
          <w:szCs w:val="28"/>
        </w:rPr>
        <w:t>«Охрана окружающей среды»</w:t>
      </w:r>
      <w:r w:rsidRPr="00BE47A8">
        <w:rPr>
          <w:rFonts w:ascii="Times New Roman" w:hAnsi="Times New Roman" w:cs="Times New Roman"/>
          <w:sz w:val="28"/>
          <w:szCs w:val="28"/>
        </w:rPr>
        <w:t xml:space="preserve"> направлена на обеспечение </w:t>
      </w:r>
      <w:r w:rsidRPr="00BE47A8">
        <w:rPr>
          <w:rStyle w:val="af9"/>
          <w:rFonts w:ascii="Times New Roman" w:hAnsi="Times New Roman" w:cs="Times New Roman"/>
          <w:b w:val="0"/>
          <w:bCs w:val="0"/>
          <w:sz w:val="28"/>
          <w:szCs w:val="28"/>
        </w:rPr>
        <w:t>чистоты муниципалитета и безопасной окружающей среды</w:t>
      </w:r>
      <w:r w:rsidRPr="00BE47A8">
        <w:rPr>
          <w:rFonts w:ascii="Times New Roman" w:hAnsi="Times New Roman" w:cs="Times New Roman"/>
          <w:sz w:val="28"/>
          <w:szCs w:val="28"/>
        </w:rPr>
        <w:t>.</w:t>
      </w:r>
    </w:p>
    <w:p w14:paraId="70134D9E" w14:textId="216131FB" w:rsidR="00BE47A8" w:rsidRPr="00BE47A8" w:rsidRDefault="00BE47A8" w:rsidP="00BE47A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E47A8">
        <w:rPr>
          <w:rFonts w:ascii="Times New Roman" w:hAnsi="Times New Roman" w:cs="Times New Roman"/>
          <w:sz w:val="28"/>
          <w:szCs w:val="28"/>
        </w:rPr>
        <w:t xml:space="preserve">По данной группе расходов запланирована сумма </w:t>
      </w:r>
      <w:r w:rsidRPr="00BE47A8">
        <w:rPr>
          <w:rStyle w:val="af9"/>
          <w:rFonts w:ascii="Times New Roman" w:hAnsi="Times New Roman" w:cs="Times New Roman"/>
          <w:b w:val="0"/>
          <w:bCs w:val="0"/>
          <w:sz w:val="28"/>
          <w:szCs w:val="28"/>
        </w:rPr>
        <w:t xml:space="preserve">в размере </w:t>
      </w:r>
      <w:r w:rsidR="00051ABD">
        <w:rPr>
          <w:rStyle w:val="af9"/>
          <w:rFonts w:ascii="Times New Roman" w:hAnsi="Times New Roman" w:cs="Times New Roman"/>
          <w:b w:val="0"/>
          <w:bCs w:val="0"/>
          <w:sz w:val="28"/>
          <w:szCs w:val="28"/>
          <w:lang w:val="ro-MD"/>
        </w:rPr>
        <w:t>29 250</w:t>
      </w:r>
      <w:r w:rsidRPr="00BE47A8">
        <w:rPr>
          <w:rStyle w:val="af9"/>
          <w:rFonts w:ascii="Times New Roman" w:hAnsi="Times New Roman" w:cs="Times New Roman"/>
          <w:b w:val="0"/>
          <w:bCs w:val="0"/>
          <w:sz w:val="28"/>
          <w:szCs w:val="28"/>
        </w:rPr>
        <w:t>,0</w:t>
      </w:r>
      <w:r w:rsidRPr="00BE47A8">
        <w:rPr>
          <w:rFonts w:ascii="Times New Roman" w:hAnsi="Times New Roman" w:cs="Times New Roman"/>
          <w:sz w:val="28"/>
          <w:szCs w:val="28"/>
        </w:rPr>
        <w:t xml:space="preserve"> тыс. леев. В динамике расходы соответствующей группы снизятся на </w:t>
      </w:r>
      <w:r w:rsidR="00051ABD">
        <w:rPr>
          <w:rFonts w:ascii="Times New Roman" w:hAnsi="Times New Roman" w:cs="Times New Roman"/>
          <w:sz w:val="28"/>
          <w:szCs w:val="28"/>
          <w:lang w:val="ro-MD"/>
        </w:rPr>
        <w:t>392</w:t>
      </w:r>
      <w:r w:rsidRPr="00BE47A8">
        <w:rPr>
          <w:rFonts w:ascii="Times New Roman" w:hAnsi="Times New Roman" w:cs="Times New Roman"/>
          <w:sz w:val="28"/>
          <w:szCs w:val="28"/>
        </w:rPr>
        <w:t xml:space="preserve">,7 тыс. леев, или на </w:t>
      </w:r>
      <w:r w:rsidR="00051ABD">
        <w:rPr>
          <w:rFonts w:ascii="Times New Roman" w:hAnsi="Times New Roman" w:cs="Times New Roman"/>
          <w:sz w:val="28"/>
          <w:szCs w:val="28"/>
          <w:lang w:val="ro-MD"/>
        </w:rPr>
        <w:t>1,</w:t>
      </w:r>
      <w:r w:rsidR="00917943">
        <w:rPr>
          <w:rFonts w:ascii="Times New Roman" w:hAnsi="Times New Roman" w:cs="Times New Roman"/>
          <w:sz w:val="28"/>
          <w:szCs w:val="28"/>
          <w:lang w:val="ro-MD"/>
        </w:rPr>
        <w:t>3</w:t>
      </w:r>
      <w:r w:rsidRPr="00BE47A8">
        <w:rPr>
          <w:rFonts w:ascii="Times New Roman" w:hAnsi="Times New Roman" w:cs="Times New Roman"/>
          <w:sz w:val="28"/>
          <w:szCs w:val="28"/>
        </w:rPr>
        <w:t xml:space="preserve"> процента </w:t>
      </w:r>
      <w:r w:rsidRPr="00BE47A8">
        <w:rPr>
          <w:rStyle w:val="hps"/>
          <w:rFonts w:ascii="Times New Roman" w:hAnsi="Times New Roman" w:cs="Times New Roman"/>
          <w:sz w:val="28"/>
          <w:szCs w:val="28"/>
        </w:rPr>
        <w:t>по сравнению с расходами, утвержденными на</w:t>
      </w:r>
      <w:r w:rsidRPr="00BE47A8">
        <w:rPr>
          <w:rFonts w:ascii="Times New Roman" w:hAnsi="Times New Roman" w:cs="Times New Roman"/>
          <w:sz w:val="28"/>
          <w:szCs w:val="28"/>
        </w:rPr>
        <w:t xml:space="preserve"> </w:t>
      </w:r>
      <w:r w:rsidRPr="00BE47A8">
        <w:rPr>
          <w:rStyle w:val="hps"/>
          <w:rFonts w:ascii="Times New Roman" w:hAnsi="Times New Roman" w:cs="Times New Roman"/>
          <w:sz w:val="28"/>
          <w:szCs w:val="28"/>
        </w:rPr>
        <w:t>2025 год</w:t>
      </w:r>
      <w:r w:rsidRPr="00BE47A8">
        <w:rPr>
          <w:rFonts w:ascii="Times New Roman" w:hAnsi="Times New Roman" w:cs="Times New Roman"/>
          <w:sz w:val="28"/>
          <w:szCs w:val="28"/>
        </w:rPr>
        <w:t>.</w:t>
      </w:r>
    </w:p>
    <w:p w14:paraId="2F958D47" w14:textId="031E2C0A" w:rsidR="00BE47A8" w:rsidRPr="00BE47A8" w:rsidRDefault="00BE47A8" w:rsidP="00BE47A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E47A8">
        <w:rPr>
          <w:rFonts w:ascii="Times New Roman" w:hAnsi="Times New Roman" w:cs="Times New Roman"/>
          <w:sz w:val="28"/>
          <w:szCs w:val="28"/>
        </w:rPr>
        <w:t>Динамика расходов по группе «Охрана окружающей среды» за 202</w:t>
      </w:r>
      <w:r w:rsidR="000B35AE">
        <w:rPr>
          <w:rFonts w:ascii="Times New Roman" w:hAnsi="Times New Roman" w:cs="Times New Roman"/>
          <w:sz w:val="28"/>
          <w:szCs w:val="28"/>
        </w:rPr>
        <w:t>4</w:t>
      </w:r>
      <w:r w:rsidRPr="00BE47A8">
        <w:rPr>
          <w:rFonts w:ascii="Times New Roman" w:hAnsi="Times New Roman" w:cs="Times New Roman"/>
          <w:sz w:val="28"/>
          <w:szCs w:val="28"/>
        </w:rPr>
        <w:t>-2026 годы представлена следующим образом:</w:t>
      </w:r>
    </w:p>
    <w:p w14:paraId="17599F68" w14:textId="77777777" w:rsidR="00BE47A8" w:rsidRPr="00BE47A8" w:rsidRDefault="00BE47A8" w:rsidP="00BE47A8">
      <w:pPr>
        <w:pStyle w:val="af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E47A8">
        <w:rPr>
          <w:rFonts w:ascii="Times New Roman" w:hAnsi="Times New Roman" w:cs="Times New Roman"/>
          <w:noProof/>
          <w:sz w:val="28"/>
          <w:szCs w:val="28"/>
          <w:lang w:val="en-US" w:eastAsia="en-US"/>
        </w:rPr>
        <w:lastRenderedPageBreak/>
        <w:drawing>
          <wp:inline distT="0" distB="0" distL="0" distR="0" wp14:anchorId="29D9C728" wp14:editId="482DEC38">
            <wp:extent cx="5264785" cy="2467154"/>
            <wp:effectExtent l="0" t="0" r="12065" b="952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64451E9D" w14:textId="77777777" w:rsidR="00BE47A8" w:rsidRPr="00BE47A8" w:rsidRDefault="00BE47A8" w:rsidP="00BE47A8">
      <w:pPr>
        <w:pStyle w:val="af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AB451F7" w14:textId="77777777" w:rsidR="00BE47A8" w:rsidRPr="00051ABD" w:rsidRDefault="00BE47A8" w:rsidP="00BE47A8">
      <w:pPr>
        <w:pStyle w:val="af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E47A8">
        <w:rPr>
          <w:rFonts w:ascii="Times New Roman" w:hAnsi="Times New Roman" w:cs="Times New Roman"/>
          <w:sz w:val="28"/>
          <w:szCs w:val="28"/>
        </w:rPr>
        <w:t xml:space="preserve">В целях эффективного управления бюджетными расходами по </w:t>
      </w:r>
      <w:r w:rsidRPr="00051ABD">
        <w:rPr>
          <w:rFonts w:ascii="Times New Roman" w:hAnsi="Times New Roman" w:cs="Times New Roman"/>
          <w:sz w:val="28"/>
          <w:szCs w:val="28"/>
        </w:rPr>
        <w:t xml:space="preserve">группе </w:t>
      </w:r>
      <w:r w:rsidRPr="00051ABD">
        <w:rPr>
          <w:rStyle w:val="af9"/>
          <w:rFonts w:ascii="Times New Roman" w:eastAsiaTheme="majorEastAsia" w:hAnsi="Times New Roman" w:cs="Times New Roman"/>
          <w:b w:val="0"/>
          <w:bCs w:val="0"/>
          <w:sz w:val="28"/>
          <w:szCs w:val="28"/>
        </w:rPr>
        <w:t>05 «Охрана окружающей среды»</w:t>
      </w:r>
      <w:r w:rsidRPr="00051ABD">
        <w:rPr>
          <w:rStyle w:val="af9"/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Pr="00051ABD">
        <w:rPr>
          <w:rFonts w:ascii="Times New Roman" w:hAnsi="Times New Roman" w:cs="Times New Roman"/>
          <w:sz w:val="28"/>
          <w:szCs w:val="28"/>
        </w:rPr>
        <w:t>на 2026 год разработаны две бюджетные программы/подпрограммы, а именно:</w:t>
      </w:r>
    </w:p>
    <w:p w14:paraId="3169DB3D" w14:textId="77777777" w:rsidR="00051ABD" w:rsidRPr="00051ABD" w:rsidRDefault="00BE47A8" w:rsidP="00051ABD">
      <w:pPr>
        <w:pStyle w:val="af4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ABD">
        <w:rPr>
          <w:rFonts w:ascii="Times New Roman" w:hAnsi="Times New Roman" w:cs="Times New Roman"/>
          <w:sz w:val="28"/>
          <w:szCs w:val="28"/>
        </w:rPr>
        <w:t>«Интегрированный менеджмент отходов и химических веществ»</w:t>
      </w:r>
      <w:r w:rsidR="00051ABD">
        <w:rPr>
          <w:rFonts w:ascii="Times New Roman" w:hAnsi="Times New Roman" w:cs="Times New Roman"/>
          <w:sz w:val="28"/>
          <w:szCs w:val="28"/>
          <w:lang w:val="ro-MD"/>
        </w:rPr>
        <w:t xml:space="preserve"> (7002);</w:t>
      </w:r>
    </w:p>
    <w:p w14:paraId="02B93DE9" w14:textId="583395D4" w:rsidR="00BE47A8" w:rsidRPr="00051ABD" w:rsidRDefault="00BE47A8" w:rsidP="00051ABD">
      <w:pPr>
        <w:pStyle w:val="af4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ABD">
        <w:rPr>
          <w:rFonts w:ascii="Times New Roman" w:hAnsi="Times New Roman" w:cs="Times New Roman"/>
          <w:sz w:val="28"/>
          <w:szCs w:val="28"/>
        </w:rPr>
        <w:t>«Надзор и уход за бездомными животными»</w:t>
      </w:r>
      <w:r w:rsidR="00051ABD">
        <w:rPr>
          <w:rFonts w:ascii="Times New Roman" w:hAnsi="Times New Roman" w:cs="Times New Roman"/>
          <w:sz w:val="28"/>
          <w:szCs w:val="28"/>
          <w:lang w:val="ro-MD"/>
        </w:rPr>
        <w:t xml:space="preserve"> (7010)</w:t>
      </w:r>
      <w:r w:rsidRPr="00051AB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88CA92" w14:textId="77777777" w:rsidR="00BE47A8" w:rsidRPr="00BE47A8" w:rsidRDefault="00BE47A8" w:rsidP="00BE47A8">
      <w:pPr>
        <w:pStyle w:val="af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E47A8">
        <w:rPr>
          <w:rFonts w:ascii="Times New Roman" w:hAnsi="Times New Roman" w:cs="Times New Roman"/>
          <w:sz w:val="28"/>
          <w:szCs w:val="28"/>
        </w:rPr>
        <w:t xml:space="preserve">Сумма, выделенная для этой группы, предназначена для проведения санитарных и уборочных мероприятий на территории муниципия </w:t>
      </w:r>
      <w:proofErr w:type="spellStart"/>
      <w:r w:rsidRPr="00BE47A8">
        <w:rPr>
          <w:rFonts w:ascii="Times New Roman" w:hAnsi="Times New Roman" w:cs="Times New Roman"/>
          <w:sz w:val="28"/>
          <w:szCs w:val="28"/>
        </w:rPr>
        <w:t>Бэлць</w:t>
      </w:r>
      <w:proofErr w:type="spellEnd"/>
      <w:r w:rsidRPr="00BE47A8">
        <w:rPr>
          <w:rFonts w:ascii="Times New Roman" w:hAnsi="Times New Roman" w:cs="Times New Roman"/>
          <w:sz w:val="28"/>
          <w:szCs w:val="28"/>
        </w:rPr>
        <w:t>, а также для содержания Центра приюта для бездомных животных.</w:t>
      </w:r>
    </w:p>
    <w:p w14:paraId="75CFFBFC" w14:textId="429699DC" w:rsidR="00BE47A8" w:rsidRPr="00CF0184" w:rsidRDefault="00BE47A8" w:rsidP="00CF0184">
      <w:pPr>
        <w:pStyle w:val="af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184">
        <w:rPr>
          <w:rFonts w:ascii="Times New Roman" w:hAnsi="Times New Roman" w:cs="Times New Roman"/>
          <w:sz w:val="28"/>
          <w:szCs w:val="28"/>
        </w:rPr>
        <w:t xml:space="preserve">По </w:t>
      </w:r>
      <w:r w:rsidR="00051ABD" w:rsidRPr="00CF0184">
        <w:rPr>
          <w:rFonts w:ascii="Times New Roman" w:hAnsi="Times New Roman" w:cs="Times New Roman"/>
          <w:sz w:val="28"/>
          <w:szCs w:val="28"/>
        </w:rPr>
        <w:t>программе/</w:t>
      </w:r>
      <w:r w:rsidRPr="00CF0184">
        <w:rPr>
          <w:rFonts w:ascii="Times New Roman" w:hAnsi="Times New Roman" w:cs="Times New Roman"/>
          <w:sz w:val="28"/>
          <w:szCs w:val="28"/>
        </w:rPr>
        <w:t>подпрограмме «Интегрированный менеджмент отходов и химических веществ» запланированы расходы в размере 25 400,0 тыс. леев, что представляет собой увеличение на 5,6% по сравнению</w:t>
      </w:r>
      <w:r w:rsidR="00070E35">
        <w:rPr>
          <w:rFonts w:ascii="Times New Roman" w:hAnsi="Times New Roman" w:cs="Times New Roman"/>
          <w:sz w:val="28"/>
          <w:szCs w:val="28"/>
        </w:rPr>
        <w:t xml:space="preserve"> с</w:t>
      </w:r>
      <w:r w:rsidRPr="00CF0184">
        <w:rPr>
          <w:rFonts w:ascii="Times New Roman" w:hAnsi="Times New Roman" w:cs="Times New Roman"/>
          <w:sz w:val="28"/>
          <w:szCs w:val="28"/>
        </w:rPr>
        <w:t xml:space="preserve"> утвержденным </w:t>
      </w:r>
      <w:r w:rsidR="00070E35" w:rsidRPr="00CF0184">
        <w:rPr>
          <w:rFonts w:ascii="Times New Roman" w:hAnsi="Times New Roman" w:cs="Times New Roman"/>
          <w:sz w:val="28"/>
          <w:szCs w:val="28"/>
        </w:rPr>
        <w:t xml:space="preserve">планом </w:t>
      </w:r>
      <w:r w:rsidRPr="00CF0184">
        <w:rPr>
          <w:rFonts w:ascii="Times New Roman" w:hAnsi="Times New Roman" w:cs="Times New Roman"/>
          <w:sz w:val="28"/>
          <w:szCs w:val="28"/>
        </w:rPr>
        <w:t>на 2025 год.</w:t>
      </w:r>
    </w:p>
    <w:p w14:paraId="4702E530" w14:textId="30B9A64B" w:rsidR="00BE47A8" w:rsidRPr="00CF0184" w:rsidRDefault="00BE47A8" w:rsidP="00CF0184">
      <w:pPr>
        <w:pStyle w:val="af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184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051ABD" w:rsidRPr="00CF0184">
        <w:rPr>
          <w:rFonts w:ascii="Times New Roman" w:hAnsi="Times New Roman" w:cs="Times New Roman"/>
          <w:sz w:val="28"/>
          <w:szCs w:val="28"/>
        </w:rPr>
        <w:t>программы/</w:t>
      </w:r>
      <w:r w:rsidRPr="00CF0184">
        <w:rPr>
          <w:rFonts w:ascii="Times New Roman" w:hAnsi="Times New Roman" w:cs="Times New Roman"/>
          <w:sz w:val="28"/>
          <w:szCs w:val="28"/>
        </w:rPr>
        <w:t xml:space="preserve">подпрограммы «Надзор и уход за бездомными животными» запланированы бюджетные средства в размере 3 </w:t>
      </w:r>
      <w:r w:rsidR="00156B16">
        <w:rPr>
          <w:rFonts w:ascii="Times New Roman" w:hAnsi="Times New Roman" w:cs="Times New Roman"/>
          <w:sz w:val="28"/>
          <w:szCs w:val="28"/>
        </w:rPr>
        <w:t>85</w:t>
      </w:r>
      <w:r w:rsidRPr="00CF0184">
        <w:rPr>
          <w:rFonts w:ascii="Times New Roman" w:hAnsi="Times New Roman" w:cs="Times New Roman"/>
          <w:sz w:val="28"/>
          <w:szCs w:val="28"/>
        </w:rPr>
        <w:t>0,0 тыс. леев, предназначенные для эксплуатации и обслуживания инфраструктуры приюта.</w:t>
      </w:r>
    </w:p>
    <w:p w14:paraId="2F94E353" w14:textId="52DE7046" w:rsidR="00CF0184" w:rsidRPr="00CF0184" w:rsidRDefault="00CF0184" w:rsidP="00CF0184">
      <w:pPr>
        <w:pStyle w:val="af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184">
        <w:rPr>
          <w:rFonts w:ascii="Times New Roman" w:hAnsi="Times New Roman" w:cs="Times New Roman"/>
          <w:sz w:val="28"/>
          <w:szCs w:val="28"/>
        </w:rPr>
        <w:t xml:space="preserve">На содержание 16,0 штатных единиц </w:t>
      </w:r>
      <w:r w:rsidR="00E630EE">
        <w:rPr>
          <w:rFonts w:ascii="Times New Roman" w:hAnsi="Times New Roman" w:cs="Times New Roman"/>
          <w:sz w:val="28"/>
          <w:szCs w:val="28"/>
        </w:rPr>
        <w:t xml:space="preserve">Центра </w:t>
      </w:r>
      <w:r w:rsidR="00AF0405">
        <w:rPr>
          <w:rFonts w:ascii="Times New Roman" w:hAnsi="Times New Roman" w:cs="Times New Roman"/>
          <w:sz w:val="28"/>
          <w:szCs w:val="28"/>
        </w:rPr>
        <w:t xml:space="preserve">приюта для бездомных животных </w:t>
      </w:r>
      <w:r w:rsidRPr="00CF0184">
        <w:rPr>
          <w:rFonts w:ascii="Times New Roman" w:hAnsi="Times New Roman" w:cs="Times New Roman"/>
          <w:sz w:val="28"/>
          <w:szCs w:val="28"/>
        </w:rPr>
        <w:t>предусмотрено -2 246,4 тыс. леев, на товары и услуги – 753,9 тыс. леев, социальные выплаты- 5,0 тыс. леев, основные средства -10,0 тыс. леев и запасы оборотных средств – 834,7 тыс. леев.</w:t>
      </w:r>
    </w:p>
    <w:p w14:paraId="3A86FEAB" w14:textId="3AD3A304" w:rsidR="00CF0184" w:rsidRPr="00CF0184" w:rsidRDefault="00CF0184" w:rsidP="00CF0184">
      <w:pPr>
        <w:pStyle w:val="af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184">
        <w:rPr>
          <w:rFonts w:ascii="Times New Roman" w:hAnsi="Times New Roman" w:cs="Times New Roman"/>
          <w:sz w:val="28"/>
          <w:szCs w:val="28"/>
        </w:rPr>
        <w:t>Целью подпрограммы является размещение, уход, стерилизация, вакцинация и защита бездомных животных, брошенных или оставленных на улицах; контроль и сокращение численности брошенных животных, просвещение общества о важности защиты животных.</w:t>
      </w:r>
    </w:p>
    <w:p w14:paraId="2CD028F0" w14:textId="3A59C23E" w:rsidR="00B634C0" w:rsidRPr="00051ABD" w:rsidRDefault="00B634C0" w:rsidP="00652E9D">
      <w:pPr>
        <w:pStyle w:val="1"/>
        <w:rPr>
          <w:b w:val="0"/>
          <w:bCs/>
          <w:sz w:val="28"/>
          <w:szCs w:val="28"/>
        </w:rPr>
      </w:pPr>
      <w:bookmarkStart w:id="25" w:name="_Toc214284343"/>
      <w:r w:rsidRPr="00051ABD">
        <w:rPr>
          <w:bCs/>
          <w:szCs w:val="28"/>
        </w:rPr>
        <w:t>Группа 06</w:t>
      </w:r>
      <w:r w:rsidR="008E643A" w:rsidRPr="00051ABD">
        <w:rPr>
          <w:bCs/>
          <w:szCs w:val="28"/>
        </w:rPr>
        <w:t>.</w:t>
      </w:r>
      <w:r w:rsidRPr="00051ABD">
        <w:rPr>
          <w:bCs/>
          <w:szCs w:val="28"/>
        </w:rPr>
        <w:t xml:space="preserve"> </w:t>
      </w:r>
      <w:bookmarkEnd w:id="24"/>
      <w:r w:rsidR="008E643A" w:rsidRPr="00051ABD">
        <w:rPr>
          <w:bCs/>
          <w:szCs w:val="28"/>
        </w:rPr>
        <w:t>Жилищно-коммунальное хозяйство</w:t>
      </w:r>
      <w:bookmarkEnd w:id="25"/>
    </w:p>
    <w:p w14:paraId="6DD798B9" w14:textId="22945A3F" w:rsidR="00BE47A8" w:rsidRPr="00BE47A8" w:rsidRDefault="00BE47A8" w:rsidP="00BE47A8">
      <w:pPr>
        <w:pStyle w:val="af4"/>
        <w:spacing w:line="276" w:lineRule="auto"/>
        <w:ind w:firstLine="708"/>
        <w:jc w:val="both"/>
        <w:rPr>
          <w:rStyle w:val="hps"/>
          <w:rFonts w:ascii="Times New Roman" w:hAnsi="Times New Roman" w:cs="Times New Roman"/>
          <w:sz w:val="28"/>
          <w:szCs w:val="28"/>
          <w:lang w:val="ro-RO"/>
        </w:rPr>
      </w:pPr>
      <w:r w:rsidRPr="00BE47A8">
        <w:rPr>
          <w:rStyle w:val="hps"/>
          <w:rFonts w:ascii="Times New Roman" w:hAnsi="Times New Roman" w:cs="Times New Roman"/>
          <w:sz w:val="28"/>
          <w:szCs w:val="28"/>
        </w:rPr>
        <w:t xml:space="preserve">В контексте новых подходов по эффективному и качественному управлению бюджетными расходами в сфере жилищно-коммунального хозяйства предусмотрена </w:t>
      </w:r>
      <w:r w:rsidRPr="00BE47A8">
        <w:rPr>
          <w:rStyle w:val="hps"/>
          <w:rFonts w:ascii="Times New Roman" w:hAnsi="Times New Roman" w:cs="Times New Roman"/>
          <w:sz w:val="28"/>
          <w:szCs w:val="28"/>
        </w:rPr>
        <w:lastRenderedPageBreak/>
        <w:t xml:space="preserve">функциональная группа </w:t>
      </w:r>
      <w:r w:rsidRPr="00B33DBB">
        <w:rPr>
          <w:rStyle w:val="hps"/>
          <w:rFonts w:ascii="Times New Roman" w:hAnsi="Times New Roman" w:cs="Times New Roman"/>
          <w:sz w:val="28"/>
          <w:szCs w:val="28"/>
        </w:rPr>
        <w:t>«Жилищно-коммунальное хозяйство»</w:t>
      </w:r>
      <w:r w:rsidR="00B33DBB">
        <w:rPr>
          <w:rStyle w:val="hps"/>
          <w:rFonts w:ascii="Times New Roman" w:hAnsi="Times New Roman" w:cs="Times New Roman"/>
          <w:sz w:val="28"/>
          <w:szCs w:val="28"/>
        </w:rPr>
        <w:t xml:space="preserve">, которая </w:t>
      </w:r>
      <w:r w:rsidRPr="00B33DBB">
        <w:rPr>
          <w:rStyle w:val="hps"/>
          <w:rFonts w:ascii="Times New Roman" w:hAnsi="Times New Roman" w:cs="Times New Roman"/>
          <w:sz w:val="28"/>
          <w:szCs w:val="28"/>
        </w:rPr>
        <w:t>на 2026 год</w:t>
      </w:r>
      <w:r w:rsidRPr="00BE47A8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7A8">
        <w:rPr>
          <w:rStyle w:val="hps"/>
          <w:rFonts w:ascii="Times New Roman" w:hAnsi="Times New Roman" w:cs="Times New Roman"/>
          <w:sz w:val="28"/>
          <w:szCs w:val="28"/>
        </w:rPr>
        <w:t>структурированна</w:t>
      </w:r>
      <w:proofErr w:type="spellEnd"/>
      <w:r w:rsidRPr="00BE47A8">
        <w:rPr>
          <w:rStyle w:val="hps"/>
          <w:rFonts w:ascii="Times New Roman" w:hAnsi="Times New Roman" w:cs="Times New Roman"/>
          <w:sz w:val="28"/>
          <w:szCs w:val="28"/>
        </w:rPr>
        <w:t xml:space="preserve"> в рамках трех бюджетных подпрограмм:</w:t>
      </w:r>
    </w:p>
    <w:p w14:paraId="030AE101" w14:textId="77777777" w:rsidR="00BE47A8" w:rsidRPr="00B33DBB" w:rsidRDefault="00BE47A8" w:rsidP="00BE47A8">
      <w:pPr>
        <w:pStyle w:val="a5"/>
        <w:numPr>
          <w:ilvl w:val="0"/>
          <w:numId w:val="16"/>
        </w:numPr>
        <w:spacing w:line="276" w:lineRule="auto"/>
        <w:ind w:left="1070"/>
        <w:jc w:val="both"/>
        <w:rPr>
          <w:bCs/>
          <w:iCs/>
          <w:sz w:val="28"/>
          <w:szCs w:val="28"/>
          <w:lang w:val="ro-RO"/>
        </w:rPr>
      </w:pPr>
      <w:r w:rsidRPr="00B33DBB">
        <w:rPr>
          <w:bCs/>
          <w:iCs/>
          <w:sz w:val="28"/>
          <w:szCs w:val="28"/>
        </w:rPr>
        <w:t>«Развитие жилищно-коммунального хозяйства» (7502);</w:t>
      </w:r>
    </w:p>
    <w:p w14:paraId="53669723" w14:textId="77777777" w:rsidR="00BE47A8" w:rsidRPr="00B33DBB" w:rsidRDefault="00BE47A8" w:rsidP="00BE47A8">
      <w:pPr>
        <w:pStyle w:val="a5"/>
        <w:numPr>
          <w:ilvl w:val="0"/>
          <w:numId w:val="16"/>
        </w:numPr>
        <w:spacing w:line="276" w:lineRule="auto"/>
        <w:ind w:left="1070"/>
        <w:jc w:val="both"/>
        <w:rPr>
          <w:bCs/>
          <w:iCs/>
          <w:sz w:val="28"/>
          <w:szCs w:val="28"/>
          <w:lang w:val="ro-RO"/>
        </w:rPr>
      </w:pPr>
      <w:r w:rsidRPr="00B33DBB">
        <w:rPr>
          <w:bCs/>
          <w:iCs/>
          <w:sz w:val="28"/>
          <w:szCs w:val="28"/>
        </w:rPr>
        <w:t>«Водоснабжение и канализация» (7503);</w:t>
      </w:r>
    </w:p>
    <w:p w14:paraId="21C10744" w14:textId="29A683F2" w:rsidR="00BE47A8" w:rsidRPr="00B33DBB" w:rsidRDefault="00070E35" w:rsidP="00070E35">
      <w:pPr>
        <w:pStyle w:val="a5"/>
        <w:numPr>
          <w:ilvl w:val="0"/>
          <w:numId w:val="16"/>
        </w:numPr>
        <w:spacing w:line="480" w:lineRule="auto"/>
        <w:ind w:left="1070"/>
        <w:jc w:val="both"/>
        <w:rPr>
          <w:bCs/>
          <w:iCs/>
          <w:sz w:val="28"/>
          <w:szCs w:val="28"/>
          <w:lang w:val="ro-RO"/>
        </w:rPr>
      </w:pPr>
      <w:r>
        <w:rPr>
          <w:bCs/>
          <w:iCs/>
          <w:sz w:val="28"/>
          <w:szCs w:val="28"/>
        </w:rPr>
        <w:t>«</w:t>
      </w:r>
      <w:r w:rsidR="00BE47A8" w:rsidRPr="00B33DBB">
        <w:rPr>
          <w:bCs/>
          <w:iCs/>
          <w:sz w:val="28"/>
          <w:szCs w:val="28"/>
        </w:rPr>
        <w:t>Уличное освещение</w:t>
      </w:r>
      <w:r>
        <w:rPr>
          <w:bCs/>
          <w:iCs/>
          <w:sz w:val="28"/>
          <w:szCs w:val="28"/>
        </w:rPr>
        <w:t>»</w:t>
      </w:r>
      <w:r w:rsidR="00BE47A8" w:rsidRPr="00B33DBB">
        <w:rPr>
          <w:bCs/>
          <w:iCs/>
          <w:sz w:val="28"/>
          <w:szCs w:val="28"/>
        </w:rPr>
        <w:t xml:space="preserve"> (7505)</w:t>
      </w:r>
      <w:r>
        <w:rPr>
          <w:bCs/>
          <w:iCs/>
          <w:sz w:val="28"/>
          <w:szCs w:val="28"/>
        </w:rPr>
        <w:t>.</w:t>
      </w:r>
    </w:p>
    <w:p w14:paraId="14DEDEE9" w14:textId="5E1FEDEE" w:rsidR="00BE47A8" w:rsidRPr="00BE47A8" w:rsidRDefault="00BE47A8" w:rsidP="00B33DBB">
      <w:pPr>
        <w:pStyle w:val="af4"/>
        <w:spacing w:line="276" w:lineRule="auto"/>
        <w:ind w:firstLine="708"/>
        <w:jc w:val="both"/>
        <w:rPr>
          <w:rStyle w:val="hps"/>
          <w:rFonts w:ascii="Times New Roman" w:hAnsi="Times New Roman" w:cs="Times New Roman"/>
          <w:sz w:val="28"/>
          <w:szCs w:val="28"/>
          <w:lang w:val="ro-RO"/>
        </w:rPr>
      </w:pPr>
      <w:r w:rsidRPr="00BE47A8">
        <w:rPr>
          <w:rStyle w:val="hps"/>
          <w:rFonts w:ascii="Times New Roman" w:hAnsi="Times New Roman" w:cs="Times New Roman"/>
          <w:sz w:val="28"/>
          <w:szCs w:val="28"/>
        </w:rPr>
        <w:t>По данной группе бюджетные расходы запланированы в общем объеме</w:t>
      </w:r>
      <w:r w:rsidR="00B33DBB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r w:rsidRPr="00BE47A8">
        <w:rPr>
          <w:rStyle w:val="hps"/>
          <w:rFonts w:ascii="Times New Roman" w:hAnsi="Times New Roman" w:cs="Times New Roman"/>
          <w:sz w:val="28"/>
          <w:szCs w:val="28"/>
        </w:rPr>
        <w:t>93</w:t>
      </w:r>
      <w:r w:rsidR="00B33DBB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r w:rsidRPr="00BE47A8">
        <w:rPr>
          <w:rStyle w:val="hps"/>
          <w:rFonts w:ascii="Times New Roman" w:hAnsi="Times New Roman" w:cs="Times New Roman"/>
          <w:sz w:val="28"/>
          <w:szCs w:val="28"/>
        </w:rPr>
        <w:t xml:space="preserve">681,0 тыс. леев, полностью покрываемых за счет собственных средств муниципального бюджета. </w:t>
      </w:r>
    </w:p>
    <w:p w14:paraId="451A4F22" w14:textId="77777777" w:rsidR="00BE47A8" w:rsidRPr="00BE47A8" w:rsidRDefault="00BE47A8" w:rsidP="00BE47A8">
      <w:pPr>
        <w:pStyle w:val="af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E47A8">
        <w:rPr>
          <w:rFonts w:ascii="Times New Roman" w:hAnsi="Times New Roman" w:cs="Times New Roman"/>
          <w:sz w:val="28"/>
          <w:szCs w:val="28"/>
        </w:rPr>
        <w:t xml:space="preserve">В динамике расходы этой группы запланированы с увеличением на </w:t>
      </w:r>
      <w:r w:rsidRPr="00BE47A8">
        <w:rPr>
          <w:rStyle w:val="hps"/>
          <w:rFonts w:ascii="Times New Roman" w:hAnsi="Times New Roman" w:cs="Times New Roman"/>
          <w:sz w:val="28"/>
          <w:szCs w:val="28"/>
        </w:rPr>
        <w:t>618,4 тыс. леев</w:t>
      </w:r>
      <w:r w:rsidRPr="00BE47A8">
        <w:rPr>
          <w:rFonts w:ascii="Times New Roman" w:hAnsi="Times New Roman" w:cs="Times New Roman"/>
          <w:sz w:val="28"/>
          <w:szCs w:val="28"/>
        </w:rPr>
        <w:t xml:space="preserve">, или на 0,7 процента </w:t>
      </w:r>
      <w:r w:rsidRPr="00BE47A8">
        <w:rPr>
          <w:rStyle w:val="hps"/>
          <w:rFonts w:ascii="Times New Roman" w:hAnsi="Times New Roman" w:cs="Times New Roman"/>
          <w:sz w:val="28"/>
          <w:szCs w:val="28"/>
        </w:rPr>
        <w:t>по сравнению с утвержденными на</w:t>
      </w:r>
      <w:r w:rsidRPr="00BE47A8">
        <w:rPr>
          <w:rFonts w:ascii="Times New Roman" w:hAnsi="Times New Roman" w:cs="Times New Roman"/>
          <w:sz w:val="28"/>
          <w:szCs w:val="28"/>
        </w:rPr>
        <w:t xml:space="preserve"> </w:t>
      </w:r>
      <w:r w:rsidRPr="00BE47A8">
        <w:rPr>
          <w:rStyle w:val="hps"/>
          <w:rFonts w:ascii="Times New Roman" w:hAnsi="Times New Roman" w:cs="Times New Roman"/>
          <w:sz w:val="28"/>
          <w:szCs w:val="28"/>
        </w:rPr>
        <w:t>2025 год расходами</w:t>
      </w:r>
      <w:r w:rsidRPr="00BE47A8">
        <w:rPr>
          <w:rFonts w:ascii="Times New Roman" w:hAnsi="Times New Roman" w:cs="Times New Roman"/>
          <w:sz w:val="28"/>
          <w:szCs w:val="28"/>
        </w:rPr>
        <w:t>.</w:t>
      </w:r>
    </w:p>
    <w:p w14:paraId="1D5AB7ED" w14:textId="21FB4870" w:rsidR="00BE47A8" w:rsidRPr="00BE47A8" w:rsidRDefault="00BE47A8" w:rsidP="00BE47A8">
      <w:pPr>
        <w:pStyle w:val="af4"/>
        <w:spacing w:line="276" w:lineRule="auto"/>
        <w:ind w:firstLine="708"/>
        <w:jc w:val="both"/>
        <w:rPr>
          <w:rStyle w:val="hps"/>
          <w:rFonts w:ascii="Times New Roman" w:hAnsi="Times New Roman" w:cs="Times New Roman"/>
          <w:sz w:val="28"/>
          <w:szCs w:val="28"/>
        </w:rPr>
      </w:pPr>
      <w:r w:rsidRPr="00BE47A8">
        <w:rPr>
          <w:rFonts w:ascii="Times New Roman" w:hAnsi="Times New Roman" w:cs="Times New Roman"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71F128E5" wp14:editId="7E0D45C2">
            <wp:simplePos x="0" y="0"/>
            <wp:positionH relativeFrom="column">
              <wp:posOffset>144780</wp:posOffset>
            </wp:positionH>
            <wp:positionV relativeFrom="paragraph">
              <wp:posOffset>452755</wp:posOffset>
            </wp:positionV>
            <wp:extent cx="5882640" cy="2544445"/>
            <wp:effectExtent l="0" t="0" r="3810" b="8255"/>
            <wp:wrapSquare wrapText="bothSides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47A8">
        <w:rPr>
          <w:rFonts w:ascii="Times New Roman" w:hAnsi="Times New Roman" w:cs="Times New Roman"/>
          <w:sz w:val="28"/>
          <w:szCs w:val="28"/>
        </w:rPr>
        <w:t xml:space="preserve">Динамика расходов по группе </w:t>
      </w:r>
      <w:r w:rsidRPr="00B33DBB">
        <w:rPr>
          <w:rStyle w:val="hps"/>
          <w:rFonts w:ascii="Times New Roman" w:hAnsi="Times New Roman" w:cs="Times New Roman"/>
          <w:sz w:val="28"/>
          <w:szCs w:val="28"/>
        </w:rPr>
        <w:t>«Жилищно-коммунальное хозяйство»</w:t>
      </w:r>
      <w:r w:rsidRPr="00BE47A8">
        <w:rPr>
          <w:rStyle w:val="hps"/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E47A8">
        <w:rPr>
          <w:rFonts w:ascii="Times New Roman" w:hAnsi="Times New Roman" w:cs="Times New Roman"/>
          <w:sz w:val="28"/>
          <w:szCs w:val="28"/>
        </w:rPr>
        <w:t>за 202</w:t>
      </w:r>
      <w:r w:rsidR="007B05C8">
        <w:rPr>
          <w:rFonts w:ascii="Times New Roman" w:hAnsi="Times New Roman" w:cs="Times New Roman"/>
          <w:sz w:val="28"/>
          <w:szCs w:val="28"/>
        </w:rPr>
        <w:t>4</w:t>
      </w:r>
      <w:r w:rsidRPr="00BE47A8">
        <w:rPr>
          <w:rFonts w:ascii="Times New Roman" w:hAnsi="Times New Roman" w:cs="Times New Roman"/>
          <w:sz w:val="28"/>
          <w:szCs w:val="28"/>
        </w:rPr>
        <w:t xml:space="preserve">-2026 годы представлена следующим образом: </w:t>
      </w:r>
    </w:p>
    <w:p w14:paraId="3C4EBA24" w14:textId="77777777" w:rsidR="00BE47A8" w:rsidRPr="00BE47A8" w:rsidRDefault="00BE47A8" w:rsidP="00BE47A8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47A8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</w:p>
    <w:p w14:paraId="3347D603" w14:textId="07F4455D" w:rsidR="00BE47A8" w:rsidRPr="00B33DBB" w:rsidRDefault="00BE47A8" w:rsidP="00BE47A8">
      <w:pPr>
        <w:pStyle w:val="af4"/>
        <w:spacing w:line="276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33DBB">
        <w:rPr>
          <w:rFonts w:ascii="Times New Roman" w:hAnsi="Times New Roman" w:cs="Times New Roman"/>
          <w:bCs/>
          <w:iCs/>
          <w:sz w:val="28"/>
          <w:szCs w:val="28"/>
        </w:rPr>
        <w:t xml:space="preserve">По </w:t>
      </w:r>
      <w:r w:rsidR="00B33DBB">
        <w:rPr>
          <w:rFonts w:ascii="Times New Roman" w:hAnsi="Times New Roman" w:cs="Times New Roman"/>
          <w:bCs/>
          <w:iCs/>
          <w:sz w:val="28"/>
          <w:szCs w:val="28"/>
        </w:rPr>
        <w:t>программе/</w:t>
      </w:r>
      <w:r w:rsidRPr="00B33DBB">
        <w:rPr>
          <w:rFonts w:ascii="Times New Roman" w:hAnsi="Times New Roman" w:cs="Times New Roman"/>
          <w:bCs/>
          <w:iCs/>
          <w:sz w:val="28"/>
          <w:szCs w:val="28"/>
        </w:rPr>
        <w:t>подпрограмме «Развитие жилищно-коммунального хозяйства», на 2026 год запланированы бюджетные расходы в размере 38 300,0 тыс. леев.</w:t>
      </w:r>
    </w:p>
    <w:p w14:paraId="65EA103F" w14:textId="77777777" w:rsidR="00BE47A8" w:rsidRPr="00B33DBB" w:rsidRDefault="00BE47A8" w:rsidP="00BE47A8">
      <w:pPr>
        <w:pStyle w:val="af4"/>
        <w:spacing w:line="276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33DBB">
        <w:rPr>
          <w:rFonts w:ascii="Times New Roman" w:hAnsi="Times New Roman" w:cs="Times New Roman"/>
          <w:bCs/>
          <w:iCs/>
          <w:sz w:val="28"/>
          <w:szCs w:val="28"/>
        </w:rPr>
        <w:t>Расходы</w:t>
      </w:r>
      <w:r w:rsidRPr="00B33DBB">
        <w:rPr>
          <w:rFonts w:ascii="Times New Roman" w:hAnsi="Times New Roman" w:cs="Times New Roman"/>
          <w:bCs/>
          <w:iCs/>
          <w:sz w:val="28"/>
          <w:szCs w:val="28"/>
          <w:lang w:eastAsia="ru-MD"/>
        </w:rPr>
        <w:t>, связанные с данной подпрограммой, будут направлены на следующие виды деятельности:</w:t>
      </w:r>
    </w:p>
    <w:p w14:paraId="5F7E34F3" w14:textId="77777777" w:rsidR="00BE47A8" w:rsidRPr="00B33DBB" w:rsidRDefault="00BE47A8" w:rsidP="00B33DBB">
      <w:pPr>
        <w:pStyle w:val="a5"/>
        <w:numPr>
          <w:ilvl w:val="0"/>
          <w:numId w:val="26"/>
        </w:numPr>
        <w:spacing w:line="276" w:lineRule="auto"/>
        <w:ind w:left="0" w:firstLine="710"/>
        <w:jc w:val="both"/>
        <w:rPr>
          <w:bCs/>
          <w:iCs/>
          <w:sz w:val="28"/>
          <w:szCs w:val="28"/>
          <w:lang w:eastAsia="ru-MD"/>
        </w:rPr>
      </w:pPr>
      <w:r w:rsidRPr="00B33DBB">
        <w:rPr>
          <w:bCs/>
          <w:iCs/>
          <w:sz w:val="28"/>
          <w:szCs w:val="28"/>
          <w:lang w:eastAsia="ru-MD"/>
        </w:rPr>
        <w:t>Эксплуатация муниципального жилищного фонда – 3 300,0 тыс. леев, предназначенных для технического обслуживания жилых домов, находящихся в государственной собственности;</w:t>
      </w:r>
    </w:p>
    <w:p w14:paraId="07C235FB" w14:textId="77777777" w:rsidR="00BE47A8" w:rsidRPr="00B33DBB" w:rsidRDefault="00BE47A8" w:rsidP="00B33DBB">
      <w:pPr>
        <w:pStyle w:val="a5"/>
        <w:numPr>
          <w:ilvl w:val="0"/>
          <w:numId w:val="26"/>
        </w:numPr>
        <w:spacing w:line="276" w:lineRule="auto"/>
        <w:ind w:left="0" w:firstLine="710"/>
        <w:jc w:val="both"/>
        <w:rPr>
          <w:rStyle w:val="hps"/>
          <w:rFonts w:eastAsiaTheme="majorEastAsia"/>
          <w:bCs/>
          <w:iCs/>
          <w:sz w:val="28"/>
          <w:szCs w:val="28"/>
          <w:lang w:val="ro-RO"/>
        </w:rPr>
      </w:pPr>
      <w:r w:rsidRPr="00B33DBB">
        <w:rPr>
          <w:bCs/>
          <w:iCs/>
          <w:sz w:val="28"/>
          <w:szCs w:val="28"/>
          <w:lang w:eastAsia="ru-MD"/>
        </w:rPr>
        <w:t xml:space="preserve">Ремонт и содержание объектов градостроительства – 25 000,0 тыс. леев, на работы по уходу и содержанию </w:t>
      </w:r>
      <w:r w:rsidRPr="00B33DBB">
        <w:rPr>
          <w:rStyle w:val="hps"/>
          <w:rFonts w:eastAsiaTheme="majorEastAsia"/>
          <w:bCs/>
          <w:iCs/>
          <w:sz w:val="28"/>
          <w:szCs w:val="28"/>
        </w:rPr>
        <w:t xml:space="preserve">зеленых насаждений площадью 81,15 га, городских кладбищ, воинских захоронений, площадок отдыха, фонтана, малых архитектурных форм и памятников, подготовку города к праздникам, обеспечение безопасности дорожного движения, текущий ремонт систем водоотведения,  обслуживание станций общественного пассажирского транспорта, перевозку человеческих трупов, </w:t>
      </w:r>
      <w:r w:rsidRPr="00B33DBB">
        <w:rPr>
          <w:bCs/>
          <w:iCs/>
          <w:sz w:val="28"/>
          <w:szCs w:val="28"/>
        </w:rPr>
        <w:t>обслуживание спасательных станций</w:t>
      </w:r>
      <w:r w:rsidRPr="00B33DBB">
        <w:rPr>
          <w:rStyle w:val="hps"/>
          <w:rFonts w:eastAsiaTheme="majorEastAsia"/>
          <w:bCs/>
          <w:iCs/>
          <w:sz w:val="28"/>
          <w:szCs w:val="28"/>
        </w:rPr>
        <w:t>.</w:t>
      </w:r>
    </w:p>
    <w:p w14:paraId="409DA0A5" w14:textId="77777777" w:rsidR="00BE47A8" w:rsidRPr="00B33DBB" w:rsidRDefault="00BE47A8" w:rsidP="00BE47A8">
      <w:pPr>
        <w:pStyle w:val="a5"/>
        <w:numPr>
          <w:ilvl w:val="0"/>
          <w:numId w:val="26"/>
        </w:numPr>
        <w:spacing w:line="276" w:lineRule="auto"/>
        <w:jc w:val="both"/>
        <w:rPr>
          <w:bCs/>
          <w:iCs/>
          <w:sz w:val="28"/>
          <w:szCs w:val="28"/>
          <w:lang w:eastAsia="ru-MD"/>
        </w:rPr>
      </w:pPr>
      <w:r w:rsidRPr="00B33DBB">
        <w:rPr>
          <w:bCs/>
          <w:iCs/>
          <w:sz w:val="28"/>
          <w:szCs w:val="28"/>
          <w:lang w:eastAsia="ru-MD"/>
        </w:rPr>
        <w:t>Проекты, услуги и работы по благоустройству муниципия – 10 000,0 тыс. леев.</w:t>
      </w:r>
    </w:p>
    <w:p w14:paraId="4E3C99A4" w14:textId="608E2806" w:rsidR="00BE47A8" w:rsidRPr="00B33DBB" w:rsidRDefault="00BE47A8" w:rsidP="00B33DBB">
      <w:pPr>
        <w:pStyle w:val="af4"/>
        <w:spacing w:line="276" w:lineRule="auto"/>
        <w:ind w:firstLine="708"/>
        <w:jc w:val="both"/>
        <w:rPr>
          <w:rStyle w:val="hps"/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B33DBB">
        <w:rPr>
          <w:rStyle w:val="hps"/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По </w:t>
      </w:r>
      <w:r w:rsidR="00070E35">
        <w:rPr>
          <w:rStyle w:val="hps"/>
          <w:rFonts w:ascii="Times New Roman" w:hAnsi="Times New Roman" w:cs="Times New Roman"/>
          <w:bCs/>
          <w:iCs/>
          <w:sz w:val="28"/>
          <w:szCs w:val="28"/>
        </w:rPr>
        <w:t>программе/</w:t>
      </w:r>
      <w:r w:rsidRPr="00B33DBB">
        <w:rPr>
          <w:rStyle w:val="hps"/>
          <w:rFonts w:ascii="Times New Roman" w:hAnsi="Times New Roman" w:cs="Times New Roman"/>
          <w:bCs/>
          <w:iCs/>
          <w:sz w:val="28"/>
          <w:szCs w:val="28"/>
        </w:rPr>
        <w:t>подпрограмме «Водоснабжение и канализация» в 2026 году запланированы бюджетные ассигнования в размере 5 000,0 тыс. леев, что на 2 000,0 тыс. леев больше по сравнению с утвержденным планом на 2025 год. Финансовые средства будут направлены на техническое обслуживание, восстановление и расширение водопроводных и канализационных сетей с целью повышения качества коммунальных услуг.</w:t>
      </w:r>
    </w:p>
    <w:p w14:paraId="05DF00D9" w14:textId="1B5CB528" w:rsidR="00BE47A8" w:rsidRPr="00B33DBB" w:rsidRDefault="00BE47A8" w:rsidP="00B33DBB">
      <w:pPr>
        <w:pStyle w:val="af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33DBB">
        <w:rPr>
          <w:rFonts w:ascii="Times New Roman" w:eastAsia="Times New Roman" w:hAnsi="Times New Roman" w:cs="Times New Roman"/>
          <w:sz w:val="28"/>
          <w:szCs w:val="28"/>
          <w:lang w:eastAsia="ru-MD"/>
        </w:rPr>
        <w:t xml:space="preserve">По </w:t>
      </w:r>
      <w:r w:rsidR="00070E35">
        <w:rPr>
          <w:rFonts w:ascii="Times New Roman" w:eastAsia="Times New Roman" w:hAnsi="Times New Roman" w:cs="Times New Roman"/>
          <w:sz w:val="28"/>
          <w:szCs w:val="28"/>
          <w:lang w:eastAsia="ru-MD"/>
        </w:rPr>
        <w:t>программе/</w:t>
      </w:r>
      <w:r w:rsidRPr="00B33DBB">
        <w:rPr>
          <w:rFonts w:ascii="Times New Roman" w:eastAsia="Times New Roman" w:hAnsi="Times New Roman" w:cs="Times New Roman"/>
          <w:sz w:val="28"/>
          <w:szCs w:val="28"/>
          <w:lang w:eastAsia="ru-MD"/>
        </w:rPr>
        <w:t>подпрограмме «Уличное освещение» в 2026 году запланированы бюджетные расходы в общей сумме 50 381,0 тыс. леев. Выделенные бюджетные средства будут направлены на следующие мероприятия:</w:t>
      </w:r>
    </w:p>
    <w:p w14:paraId="57303742" w14:textId="77777777" w:rsidR="00BE47A8" w:rsidRPr="00B33DBB" w:rsidRDefault="00BE47A8" w:rsidP="00B33DBB">
      <w:pPr>
        <w:pStyle w:val="af4"/>
        <w:numPr>
          <w:ilvl w:val="0"/>
          <w:numId w:val="29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MD"/>
        </w:rPr>
      </w:pPr>
      <w:r w:rsidRPr="00B33DBB">
        <w:rPr>
          <w:rFonts w:ascii="Times New Roman" w:hAnsi="Times New Roman" w:cs="Times New Roman"/>
          <w:sz w:val="28"/>
          <w:szCs w:val="28"/>
          <w:lang w:eastAsia="ru-MD"/>
        </w:rPr>
        <w:t>Оплата электроэнергии и обслуживание сетей уличного освещения – 11 000,0 тыс. леев;</w:t>
      </w:r>
    </w:p>
    <w:p w14:paraId="6FC4C22E" w14:textId="77777777" w:rsidR="00BE47A8" w:rsidRPr="00B33DBB" w:rsidRDefault="00BE47A8" w:rsidP="00B33DBB">
      <w:pPr>
        <w:pStyle w:val="af4"/>
        <w:numPr>
          <w:ilvl w:val="0"/>
          <w:numId w:val="29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MD"/>
        </w:rPr>
      </w:pPr>
      <w:r w:rsidRPr="00B33DBB">
        <w:rPr>
          <w:rFonts w:ascii="Times New Roman" w:hAnsi="Times New Roman" w:cs="Times New Roman"/>
          <w:sz w:val="28"/>
          <w:szCs w:val="28"/>
          <w:lang w:eastAsia="ru-MD"/>
        </w:rPr>
        <w:t>Модернизация и совершенствование системы уличного освещения – 39 381,0 тыс. леев, на основании договора финансирования, заключенного с Европейским банком реконструкции и развития (ЕБРР).</w:t>
      </w:r>
    </w:p>
    <w:p w14:paraId="783E71EE" w14:textId="77777777" w:rsidR="00B634C0" w:rsidRPr="00BE47A8" w:rsidRDefault="00B634C0" w:rsidP="00B33DBB">
      <w:pPr>
        <w:pStyle w:val="a5"/>
        <w:spacing w:line="276" w:lineRule="auto"/>
        <w:ind w:left="1068"/>
        <w:jc w:val="both"/>
        <w:rPr>
          <w:rStyle w:val="hps"/>
          <w:color w:val="C0504D" w:themeColor="accent2"/>
          <w:lang w:val="ro-RO"/>
        </w:rPr>
      </w:pPr>
      <w:r w:rsidRPr="00BE47A8">
        <w:rPr>
          <w:rStyle w:val="hps"/>
          <w:color w:val="C0504D" w:themeColor="accent2"/>
          <w:sz w:val="28"/>
          <w:szCs w:val="28"/>
          <w:lang w:val="ro-RO"/>
        </w:rPr>
        <w:t xml:space="preserve">  </w:t>
      </w:r>
    </w:p>
    <w:p w14:paraId="68AD238B" w14:textId="77777777" w:rsidR="00296B40" w:rsidRPr="00B33DBB" w:rsidRDefault="00296B40" w:rsidP="00652E9D">
      <w:pPr>
        <w:pStyle w:val="af4"/>
        <w:jc w:val="center"/>
        <w:outlineLvl w:val="0"/>
        <w:rPr>
          <w:rStyle w:val="hps"/>
          <w:rFonts w:ascii="Times New Roman" w:hAnsi="Times New Roman" w:cs="Times New Roman"/>
          <w:b/>
          <w:sz w:val="32"/>
          <w:szCs w:val="32"/>
          <w:u w:val="single"/>
        </w:rPr>
      </w:pPr>
      <w:bookmarkStart w:id="26" w:name="_Toc214284344"/>
      <w:r w:rsidRPr="00B33DBB">
        <w:rPr>
          <w:rStyle w:val="hps"/>
          <w:rFonts w:ascii="Times New Roman" w:hAnsi="Times New Roman" w:cs="Times New Roman"/>
          <w:b/>
          <w:sz w:val="32"/>
          <w:szCs w:val="32"/>
          <w:u w:val="single"/>
        </w:rPr>
        <w:t>Группа 07. Здравоохранение</w:t>
      </w:r>
      <w:bookmarkEnd w:id="20"/>
      <w:bookmarkEnd w:id="26"/>
    </w:p>
    <w:p w14:paraId="55396EC6" w14:textId="77777777" w:rsidR="00296B40" w:rsidRPr="00B33DBB" w:rsidRDefault="00296B40" w:rsidP="00296B40">
      <w:pPr>
        <w:pStyle w:val="af4"/>
        <w:jc w:val="center"/>
        <w:rPr>
          <w:rStyle w:val="hps"/>
          <w:rFonts w:ascii="Times New Roman" w:hAnsi="Times New Roman" w:cs="Times New Roman"/>
          <w:b/>
          <w:sz w:val="28"/>
          <w:szCs w:val="28"/>
        </w:rPr>
      </w:pPr>
    </w:p>
    <w:p w14:paraId="175B959F" w14:textId="6F1ABD3C" w:rsidR="00296B40" w:rsidRPr="00D072C2" w:rsidRDefault="00296B40" w:rsidP="00D072C2">
      <w:pPr>
        <w:pStyle w:val="af4"/>
        <w:spacing w:line="276" w:lineRule="auto"/>
        <w:ind w:firstLine="708"/>
        <w:jc w:val="both"/>
        <w:rPr>
          <w:rStyle w:val="hps"/>
          <w:rFonts w:ascii="Times New Roman" w:hAnsi="Times New Roman" w:cs="Times New Roman"/>
          <w:sz w:val="28"/>
          <w:szCs w:val="28"/>
          <w:lang w:val="ro-RO"/>
        </w:rPr>
      </w:pPr>
      <w:r w:rsidRPr="00D072C2">
        <w:rPr>
          <w:rStyle w:val="hps"/>
          <w:rFonts w:ascii="Times New Roman" w:hAnsi="Times New Roman" w:cs="Times New Roman"/>
          <w:sz w:val="28"/>
          <w:szCs w:val="28"/>
          <w:lang w:val="ro-RO"/>
        </w:rPr>
        <w:t xml:space="preserve">Для группы </w:t>
      </w:r>
      <w:r w:rsidRPr="00D072C2">
        <w:rPr>
          <w:rStyle w:val="hps"/>
          <w:rFonts w:ascii="Times New Roman" w:hAnsi="Times New Roman" w:cs="Times New Roman"/>
          <w:sz w:val="28"/>
          <w:szCs w:val="28"/>
        </w:rPr>
        <w:t>«</w:t>
      </w:r>
      <w:r w:rsidRPr="00D072C2">
        <w:rPr>
          <w:rStyle w:val="hps"/>
          <w:rFonts w:ascii="Times New Roman" w:hAnsi="Times New Roman" w:cs="Times New Roman"/>
          <w:sz w:val="28"/>
          <w:szCs w:val="28"/>
          <w:lang w:val="ro-RO"/>
        </w:rPr>
        <w:t>Здравоохранение</w:t>
      </w:r>
      <w:r w:rsidRPr="00D072C2">
        <w:rPr>
          <w:rStyle w:val="hps"/>
          <w:rFonts w:ascii="Times New Roman" w:hAnsi="Times New Roman" w:cs="Times New Roman"/>
          <w:sz w:val="28"/>
          <w:szCs w:val="28"/>
        </w:rPr>
        <w:t>»</w:t>
      </w:r>
      <w:r w:rsidRPr="00D072C2">
        <w:rPr>
          <w:rStyle w:val="hps"/>
          <w:rFonts w:ascii="Times New Roman" w:hAnsi="Times New Roman" w:cs="Times New Roman"/>
          <w:sz w:val="28"/>
          <w:szCs w:val="28"/>
          <w:lang w:val="ro-RO"/>
        </w:rPr>
        <w:t xml:space="preserve"> на 202</w:t>
      </w:r>
      <w:r w:rsidR="00B33DBB" w:rsidRPr="00D072C2">
        <w:rPr>
          <w:rStyle w:val="hps"/>
          <w:rFonts w:ascii="Times New Roman" w:hAnsi="Times New Roman" w:cs="Times New Roman"/>
          <w:sz w:val="28"/>
          <w:szCs w:val="28"/>
        </w:rPr>
        <w:t>6</w:t>
      </w:r>
      <w:r w:rsidRPr="00D072C2">
        <w:rPr>
          <w:rStyle w:val="hps"/>
          <w:rFonts w:ascii="Times New Roman" w:hAnsi="Times New Roman" w:cs="Times New Roman"/>
          <w:sz w:val="28"/>
          <w:szCs w:val="28"/>
          <w:lang w:val="ro-RO"/>
        </w:rPr>
        <w:t xml:space="preserve"> год запланированы финансовые средства в размере </w:t>
      </w:r>
      <w:r w:rsidR="00CB2057" w:rsidRPr="00D072C2">
        <w:rPr>
          <w:rStyle w:val="hps"/>
          <w:rFonts w:ascii="Times New Roman" w:hAnsi="Times New Roman" w:cs="Times New Roman"/>
          <w:sz w:val="28"/>
          <w:szCs w:val="28"/>
        </w:rPr>
        <w:t>1</w:t>
      </w:r>
      <w:r w:rsidR="00B33DBB" w:rsidRPr="00D072C2">
        <w:rPr>
          <w:rStyle w:val="hps"/>
          <w:rFonts w:ascii="Times New Roman" w:hAnsi="Times New Roman" w:cs="Times New Roman"/>
          <w:sz w:val="28"/>
          <w:szCs w:val="28"/>
        </w:rPr>
        <w:t> 979,0</w:t>
      </w:r>
      <w:r w:rsidRPr="00D072C2">
        <w:rPr>
          <w:rStyle w:val="hps"/>
          <w:rFonts w:ascii="Times New Roman" w:hAnsi="Times New Roman" w:cs="Times New Roman"/>
          <w:sz w:val="28"/>
          <w:szCs w:val="28"/>
          <w:lang w:val="ro-RO"/>
        </w:rPr>
        <w:t xml:space="preserve"> тыс.леев, а именно для </w:t>
      </w:r>
      <w:r w:rsidR="008B42FA">
        <w:rPr>
          <w:rStyle w:val="hps"/>
          <w:rFonts w:ascii="Times New Roman" w:hAnsi="Times New Roman" w:cs="Times New Roman"/>
          <w:sz w:val="28"/>
          <w:szCs w:val="28"/>
        </w:rPr>
        <w:t>программы/</w:t>
      </w:r>
      <w:r w:rsidR="005B2C40" w:rsidRPr="00D072C2">
        <w:rPr>
          <w:rStyle w:val="hps"/>
          <w:rFonts w:ascii="Times New Roman" w:hAnsi="Times New Roman" w:cs="Times New Roman"/>
          <w:sz w:val="28"/>
          <w:szCs w:val="28"/>
        </w:rPr>
        <w:t>под</w:t>
      </w:r>
      <w:r w:rsidRPr="00D072C2">
        <w:rPr>
          <w:rStyle w:val="hps"/>
          <w:rFonts w:ascii="Times New Roman" w:hAnsi="Times New Roman" w:cs="Times New Roman"/>
          <w:sz w:val="28"/>
          <w:szCs w:val="28"/>
          <w:lang w:val="ro-RO"/>
        </w:rPr>
        <w:t xml:space="preserve">программы </w:t>
      </w:r>
      <w:r w:rsidR="00B33DBB" w:rsidRPr="00D072C2">
        <w:rPr>
          <w:rStyle w:val="hps"/>
          <w:rFonts w:ascii="Times New Roman" w:hAnsi="Times New Roman" w:cs="Times New Roman"/>
          <w:sz w:val="28"/>
          <w:szCs w:val="28"/>
        </w:rPr>
        <w:t>«</w:t>
      </w:r>
      <w:r w:rsidR="00B33DBB" w:rsidRPr="00D072C2">
        <w:rPr>
          <w:rStyle w:val="hps"/>
          <w:rFonts w:ascii="Times New Roman" w:hAnsi="Times New Roman" w:cs="Times New Roman"/>
          <w:sz w:val="28"/>
          <w:szCs w:val="28"/>
          <w:lang w:val="ro-RO"/>
        </w:rPr>
        <w:t>Разработка политики и менеджмент в области здравоохранения</w:t>
      </w:r>
      <w:r w:rsidR="00B33DBB" w:rsidRPr="00D072C2">
        <w:rPr>
          <w:rStyle w:val="hps"/>
          <w:rFonts w:ascii="Times New Roman" w:hAnsi="Times New Roman" w:cs="Times New Roman"/>
          <w:sz w:val="28"/>
          <w:szCs w:val="28"/>
        </w:rPr>
        <w:t>»</w:t>
      </w:r>
      <w:r w:rsidR="008B42FA">
        <w:rPr>
          <w:rStyle w:val="hps"/>
          <w:rFonts w:ascii="Times New Roman" w:hAnsi="Times New Roman" w:cs="Times New Roman"/>
          <w:sz w:val="28"/>
          <w:szCs w:val="28"/>
          <w:lang w:val="ro-MD"/>
        </w:rPr>
        <w:t xml:space="preserve"> (8001)</w:t>
      </w:r>
      <w:r w:rsidR="005B2C40" w:rsidRPr="00D072C2">
        <w:rPr>
          <w:rStyle w:val="hps"/>
          <w:rFonts w:ascii="Times New Roman" w:hAnsi="Times New Roman" w:cs="Times New Roman"/>
          <w:sz w:val="28"/>
          <w:szCs w:val="28"/>
        </w:rPr>
        <w:t>,</w:t>
      </w:r>
      <w:r w:rsidR="00B33DBB" w:rsidRPr="00D072C2">
        <w:rPr>
          <w:rStyle w:val="hps"/>
          <w:rFonts w:ascii="Times New Roman" w:hAnsi="Times New Roman" w:cs="Times New Roman"/>
          <w:sz w:val="28"/>
          <w:szCs w:val="28"/>
          <w:lang w:val="ro-RO"/>
        </w:rPr>
        <w:t xml:space="preserve"> предусматривающей </w:t>
      </w:r>
      <w:r w:rsidR="00B33DBB" w:rsidRPr="00D072C2">
        <w:rPr>
          <w:rStyle w:val="hps"/>
          <w:rFonts w:ascii="Times New Roman" w:hAnsi="Times New Roman" w:cs="Times New Roman"/>
          <w:sz w:val="28"/>
          <w:szCs w:val="28"/>
        </w:rPr>
        <w:t>с</w:t>
      </w:r>
      <w:r w:rsidR="00B33DBB" w:rsidRPr="00D072C2">
        <w:rPr>
          <w:rStyle w:val="hps"/>
          <w:rFonts w:ascii="Times New Roman" w:hAnsi="Times New Roman" w:cs="Times New Roman"/>
          <w:sz w:val="28"/>
          <w:szCs w:val="28"/>
          <w:lang w:val="ro-RO"/>
        </w:rPr>
        <w:t xml:space="preserve">одержание </w:t>
      </w:r>
      <w:r w:rsidR="005B2C40" w:rsidRPr="00D072C2">
        <w:rPr>
          <w:rStyle w:val="hps"/>
          <w:rFonts w:ascii="Times New Roman" w:hAnsi="Times New Roman" w:cs="Times New Roman"/>
          <w:sz w:val="28"/>
          <w:szCs w:val="28"/>
        </w:rPr>
        <w:t>Управления</w:t>
      </w:r>
      <w:r w:rsidR="00B33DBB" w:rsidRPr="00D072C2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r w:rsidR="00B33DBB" w:rsidRPr="00D072C2">
        <w:rPr>
          <w:rStyle w:val="hps"/>
          <w:rFonts w:ascii="Times New Roman" w:hAnsi="Times New Roman" w:cs="Times New Roman"/>
          <w:sz w:val="28"/>
          <w:szCs w:val="28"/>
          <w:lang w:val="ro-RO"/>
        </w:rPr>
        <w:t>Здравоохранения</w:t>
      </w:r>
      <w:r w:rsidR="00B33DBB" w:rsidRPr="00D072C2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r w:rsidR="005B2C40" w:rsidRPr="00D072C2">
        <w:rPr>
          <w:rStyle w:val="hps"/>
          <w:rFonts w:ascii="Times New Roman" w:hAnsi="Times New Roman" w:cs="Times New Roman"/>
          <w:sz w:val="28"/>
          <w:szCs w:val="28"/>
        </w:rPr>
        <w:t xml:space="preserve">и на </w:t>
      </w:r>
      <w:r w:rsidR="008B42FA">
        <w:rPr>
          <w:rStyle w:val="hps"/>
          <w:rFonts w:ascii="Times New Roman" w:hAnsi="Times New Roman" w:cs="Times New Roman"/>
          <w:sz w:val="28"/>
          <w:szCs w:val="28"/>
        </w:rPr>
        <w:t>программу/</w:t>
      </w:r>
      <w:r w:rsidR="005B2C40" w:rsidRPr="00D072C2">
        <w:rPr>
          <w:rStyle w:val="hps"/>
          <w:rFonts w:ascii="Times New Roman" w:hAnsi="Times New Roman" w:cs="Times New Roman"/>
          <w:sz w:val="28"/>
          <w:szCs w:val="28"/>
        </w:rPr>
        <w:t xml:space="preserve">подпрограмму «Национальные и специальные программы в области здравоохранения» </w:t>
      </w:r>
      <w:r w:rsidR="008B42FA">
        <w:rPr>
          <w:rStyle w:val="hps"/>
          <w:rFonts w:ascii="Times New Roman" w:hAnsi="Times New Roman" w:cs="Times New Roman"/>
          <w:sz w:val="28"/>
          <w:szCs w:val="28"/>
          <w:lang w:val="ro-MD"/>
        </w:rPr>
        <w:t>(8018)</w:t>
      </w:r>
      <w:r w:rsidR="005B2C40" w:rsidRPr="00D072C2">
        <w:rPr>
          <w:rStyle w:val="hps"/>
          <w:rFonts w:ascii="Times New Roman" w:hAnsi="Times New Roman" w:cs="Times New Roman"/>
          <w:sz w:val="28"/>
          <w:szCs w:val="28"/>
        </w:rPr>
        <w:t>.</w:t>
      </w:r>
    </w:p>
    <w:p w14:paraId="3511E9F1" w14:textId="5B87292D" w:rsidR="00D072C2" w:rsidRPr="00D072C2" w:rsidRDefault="00296B40" w:rsidP="00D072C2">
      <w:pPr>
        <w:pStyle w:val="af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72C2">
        <w:rPr>
          <w:rStyle w:val="hps"/>
          <w:rFonts w:ascii="Times New Roman" w:hAnsi="Times New Roman" w:cs="Times New Roman"/>
          <w:sz w:val="28"/>
          <w:szCs w:val="28"/>
          <w:lang w:val="ro-RO"/>
        </w:rPr>
        <w:t xml:space="preserve">Целью </w:t>
      </w:r>
      <w:r w:rsidR="008B42FA">
        <w:rPr>
          <w:rStyle w:val="hps"/>
          <w:rFonts w:ascii="Times New Roman" w:hAnsi="Times New Roman" w:cs="Times New Roman"/>
          <w:sz w:val="28"/>
          <w:szCs w:val="28"/>
        </w:rPr>
        <w:t>программы/</w:t>
      </w:r>
      <w:r w:rsidR="00D072C2" w:rsidRPr="00D072C2">
        <w:rPr>
          <w:rStyle w:val="hps"/>
          <w:rFonts w:ascii="Times New Roman" w:hAnsi="Times New Roman" w:cs="Times New Roman"/>
          <w:sz w:val="28"/>
          <w:szCs w:val="28"/>
        </w:rPr>
        <w:t>под</w:t>
      </w:r>
      <w:r w:rsidRPr="00D072C2">
        <w:rPr>
          <w:rStyle w:val="hps"/>
          <w:rFonts w:ascii="Times New Roman" w:hAnsi="Times New Roman" w:cs="Times New Roman"/>
          <w:sz w:val="28"/>
          <w:szCs w:val="28"/>
          <w:lang w:val="ro-RO"/>
        </w:rPr>
        <w:t xml:space="preserve">программы </w:t>
      </w:r>
      <w:r w:rsidR="00D072C2" w:rsidRPr="00D072C2">
        <w:rPr>
          <w:rStyle w:val="hps"/>
          <w:rFonts w:ascii="Times New Roman" w:hAnsi="Times New Roman" w:cs="Times New Roman"/>
          <w:sz w:val="28"/>
          <w:szCs w:val="28"/>
        </w:rPr>
        <w:t>«</w:t>
      </w:r>
      <w:r w:rsidR="00D072C2" w:rsidRPr="00D072C2">
        <w:rPr>
          <w:rStyle w:val="hps"/>
          <w:rFonts w:ascii="Times New Roman" w:hAnsi="Times New Roman" w:cs="Times New Roman"/>
          <w:sz w:val="28"/>
          <w:szCs w:val="28"/>
          <w:lang w:val="ro-RO"/>
        </w:rPr>
        <w:t>Разработка политики и менеджмент в области здравоохранения</w:t>
      </w:r>
      <w:r w:rsidR="00D072C2" w:rsidRPr="00D072C2">
        <w:rPr>
          <w:rStyle w:val="hps"/>
          <w:rFonts w:ascii="Times New Roman" w:hAnsi="Times New Roman" w:cs="Times New Roman"/>
          <w:sz w:val="28"/>
          <w:szCs w:val="28"/>
        </w:rPr>
        <w:t xml:space="preserve">» </w:t>
      </w:r>
      <w:r w:rsidR="00D072C2" w:rsidRPr="00D072C2">
        <w:rPr>
          <w:rFonts w:ascii="Times New Roman" w:hAnsi="Times New Roman" w:cs="Times New Roman"/>
          <w:sz w:val="28"/>
          <w:szCs w:val="28"/>
        </w:rPr>
        <w:t xml:space="preserve">является разработка, продвижение и реализация медицинской и социальной политики на территориальном уровне. Расходы по указанной подпрограмме, предусмотренные в проекте бюджета на 2026 год, </w:t>
      </w:r>
      <w:r w:rsidR="00D072C2">
        <w:rPr>
          <w:rFonts w:ascii="Times New Roman" w:hAnsi="Times New Roman" w:cs="Times New Roman"/>
          <w:sz w:val="28"/>
          <w:szCs w:val="28"/>
        </w:rPr>
        <w:t>направлены</w:t>
      </w:r>
      <w:r w:rsidR="00D072C2" w:rsidRPr="00D072C2">
        <w:rPr>
          <w:rFonts w:ascii="Times New Roman" w:hAnsi="Times New Roman" w:cs="Times New Roman"/>
          <w:sz w:val="28"/>
          <w:szCs w:val="28"/>
        </w:rPr>
        <w:t xml:space="preserve">, в частности, на содержание 6,0 штатных единиц Управления Здравоохранения </w:t>
      </w:r>
      <w:proofErr w:type="spellStart"/>
      <w:r w:rsidR="00D072C2" w:rsidRPr="00D072C2">
        <w:rPr>
          <w:rFonts w:ascii="Times New Roman" w:hAnsi="Times New Roman" w:cs="Times New Roman"/>
          <w:sz w:val="28"/>
          <w:szCs w:val="28"/>
        </w:rPr>
        <w:t>примэрии</w:t>
      </w:r>
      <w:proofErr w:type="spellEnd"/>
      <w:r w:rsidR="00D072C2" w:rsidRPr="00D072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2C2" w:rsidRPr="00D072C2">
        <w:rPr>
          <w:rFonts w:ascii="Times New Roman" w:hAnsi="Times New Roman" w:cs="Times New Roman"/>
          <w:sz w:val="28"/>
          <w:szCs w:val="28"/>
        </w:rPr>
        <w:t>мун</w:t>
      </w:r>
      <w:proofErr w:type="spellEnd"/>
      <w:r w:rsidR="00D072C2" w:rsidRPr="00D072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072C2" w:rsidRPr="00D072C2">
        <w:rPr>
          <w:rFonts w:ascii="Times New Roman" w:hAnsi="Times New Roman" w:cs="Times New Roman"/>
          <w:sz w:val="28"/>
          <w:szCs w:val="28"/>
        </w:rPr>
        <w:t>Бэлць</w:t>
      </w:r>
      <w:proofErr w:type="spellEnd"/>
      <w:r w:rsidR="00D072C2" w:rsidRPr="00D072C2">
        <w:rPr>
          <w:rFonts w:ascii="Times New Roman" w:hAnsi="Times New Roman" w:cs="Times New Roman"/>
          <w:sz w:val="28"/>
          <w:szCs w:val="28"/>
        </w:rPr>
        <w:t xml:space="preserve"> в размере 1 263,4 тыс. леев.</w:t>
      </w:r>
    </w:p>
    <w:p w14:paraId="74DFA466" w14:textId="5168DB0B" w:rsidR="00296B40" w:rsidRDefault="00296B40" w:rsidP="00D072C2">
      <w:pPr>
        <w:pStyle w:val="af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72C2">
        <w:rPr>
          <w:rFonts w:ascii="Times New Roman" w:hAnsi="Times New Roman" w:cs="Times New Roman"/>
          <w:sz w:val="28"/>
          <w:szCs w:val="28"/>
          <w:lang w:val="ro-RO"/>
        </w:rPr>
        <w:t xml:space="preserve">На товары и услуги предусмотрены финансовые средства на сумму </w:t>
      </w:r>
      <w:r w:rsidR="00D072C2">
        <w:rPr>
          <w:rFonts w:ascii="Times New Roman" w:hAnsi="Times New Roman" w:cs="Times New Roman"/>
          <w:sz w:val="28"/>
          <w:szCs w:val="28"/>
        </w:rPr>
        <w:t>10,0</w:t>
      </w:r>
      <w:r w:rsidRPr="00D072C2">
        <w:rPr>
          <w:rFonts w:ascii="Times New Roman" w:hAnsi="Times New Roman" w:cs="Times New Roman"/>
          <w:sz w:val="28"/>
          <w:szCs w:val="28"/>
          <w:lang w:val="ro-RO"/>
        </w:rPr>
        <w:t xml:space="preserve"> тыс.леев,</w:t>
      </w:r>
      <w:r w:rsidR="001147C7" w:rsidRPr="00D072C2">
        <w:rPr>
          <w:rFonts w:ascii="Times New Roman" w:hAnsi="Times New Roman" w:cs="Times New Roman"/>
          <w:sz w:val="28"/>
          <w:szCs w:val="28"/>
        </w:rPr>
        <w:t xml:space="preserve"> </w:t>
      </w:r>
      <w:r w:rsidRPr="00D072C2">
        <w:rPr>
          <w:rFonts w:ascii="Times New Roman" w:hAnsi="Times New Roman" w:cs="Times New Roman"/>
          <w:sz w:val="28"/>
          <w:szCs w:val="28"/>
        </w:rPr>
        <w:t xml:space="preserve">на социальные выплаты </w:t>
      </w:r>
      <w:r w:rsidR="001147C7" w:rsidRPr="00D072C2">
        <w:rPr>
          <w:rFonts w:ascii="Times New Roman" w:hAnsi="Times New Roman" w:cs="Times New Roman"/>
          <w:sz w:val="28"/>
          <w:szCs w:val="28"/>
          <w:lang w:val="ro-RO"/>
        </w:rPr>
        <w:t>–</w:t>
      </w:r>
      <w:r w:rsidR="001147C7" w:rsidRPr="00D072C2">
        <w:rPr>
          <w:rFonts w:ascii="Times New Roman" w:hAnsi="Times New Roman" w:cs="Times New Roman"/>
          <w:sz w:val="28"/>
          <w:szCs w:val="28"/>
        </w:rPr>
        <w:t xml:space="preserve"> </w:t>
      </w:r>
      <w:r w:rsidR="00D072C2">
        <w:rPr>
          <w:rFonts w:ascii="Times New Roman" w:hAnsi="Times New Roman" w:cs="Times New Roman"/>
          <w:sz w:val="28"/>
          <w:szCs w:val="28"/>
        </w:rPr>
        <w:t>318,6</w:t>
      </w:r>
      <w:r w:rsidRPr="00D072C2">
        <w:rPr>
          <w:rFonts w:ascii="Times New Roman" w:hAnsi="Times New Roman" w:cs="Times New Roman"/>
          <w:sz w:val="28"/>
          <w:szCs w:val="28"/>
          <w:lang w:val="ro-RO"/>
        </w:rPr>
        <w:t xml:space="preserve"> тыс.</w:t>
      </w:r>
      <w:r w:rsidR="001147C7" w:rsidRPr="00D072C2">
        <w:rPr>
          <w:rFonts w:ascii="Times New Roman" w:hAnsi="Times New Roman" w:cs="Times New Roman"/>
          <w:sz w:val="28"/>
          <w:szCs w:val="28"/>
        </w:rPr>
        <w:t xml:space="preserve"> </w:t>
      </w:r>
      <w:r w:rsidRPr="00D072C2">
        <w:rPr>
          <w:rFonts w:ascii="Times New Roman" w:hAnsi="Times New Roman" w:cs="Times New Roman"/>
          <w:sz w:val="28"/>
          <w:szCs w:val="28"/>
          <w:lang w:val="ro-RO"/>
        </w:rPr>
        <w:t>леев,</w:t>
      </w:r>
      <w:r w:rsidR="001147C7" w:rsidRPr="00D072C2">
        <w:rPr>
          <w:rFonts w:ascii="Times New Roman" w:hAnsi="Times New Roman" w:cs="Times New Roman"/>
          <w:sz w:val="28"/>
          <w:szCs w:val="28"/>
        </w:rPr>
        <w:t xml:space="preserve"> </w:t>
      </w:r>
      <w:r w:rsidR="00D072C2" w:rsidRPr="00CF0184">
        <w:rPr>
          <w:rFonts w:ascii="Times New Roman" w:hAnsi="Times New Roman" w:cs="Times New Roman"/>
          <w:sz w:val="28"/>
          <w:szCs w:val="28"/>
        </w:rPr>
        <w:t xml:space="preserve">запасы оборотных средств </w:t>
      </w:r>
      <w:r w:rsidRPr="00D072C2">
        <w:rPr>
          <w:rFonts w:ascii="Times New Roman" w:hAnsi="Times New Roman" w:cs="Times New Roman"/>
          <w:sz w:val="28"/>
          <w:szCs w:val="28"/>
          <w:lang w:val="ro-RO"/>
        </w:rPr>
        <w:t>–</w:t>
      </w:r>
      <w:r w:rsidRPr="00D072C2">
        <w:rPr>
          <w:rFonts w:ascii="Times New Roman" w:hAnsi="Times New Roman" w:cs="Times New Roman"/>
          <w:sz w:val="28"/>
          <w:szCs w:val="28"/>
        </w:rPr>
        <w:t xml:space="preserve"> </w:t>
      </w:r>
      <w:r w:rsidR="00D072C2">
        <w:rPr>
          <w:rFonts w:ascii="Times New Roman" w:hAnsi="Times New Roman" w:cs="Times New Roman"/>
          <w:sz w:val="28"/>
          <w:szCs w:val="28"/>
        </w:rPr>
        <w:t>8</w:t>
      </w:r>
      <w:r w:rsidRPr="00D072C2">
        <w:rPr>
          <w:rFonts w:ascii="Times New Roman" w:hAnsi="Times New Roman" w:cs="Times New Roman"/>
          <w:sz w:val="28"/>
          <w:szCs w:val="28"/>
        </w:rPr>
        <w:t>,0</w:t>
      </w:r>
      <w:r w:rsidRPr="00D072C2">
        <w:rPr>
          <w:rFonts w:ascii="Times New Roman" w:hAnsi="Times New Roman" w:cs="Times New Roman"/>
          <w:sz w:val="28"/>
          <w:szCs w:val="28"/>
          <w:lang w:val="ro-RO"/>
        </w:rPr>
        <w:t xml:space="preserve"> тыс. леев.</w:t>
      </w:r>
    </w:p>
    <w:p w14:paraId="6B4996DF" w14:textId="07DD29C0" w:rsidR="00A32E5F" w:rsidRPr="00A32E5F" w:rsidRDefault="00A32E5F" w:rsidP="00A32E5F">
      <w:pPr>
        <w:pStyle w:val="af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E5F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8B42FA">
        <w:rPr>
          <w:rFonts w:ascii="Times New Roman" w:hAnsi="Times New Roman" w:cs="Times New Roman"/>
          <w:sz w:val="28"/>
          <w:szCs w:val="28"/>
        </w:rPr>
        <w:t>программы/</w:t>
      </w:r>
      <w:r w:rsidRPr="00A32E5F">
        <w:rPr>
          <w:rFonts w:ascii="Times New Roman" w:hAnsi="Times New Roman" w:cs="Times New Roman"/>
          <w:sz w:val="28"/>
          <w:szCs w:val="28"/>
        </w:rPr>
        <w:t xml:space="preserve">подпрограммы «Национальные и специальные программы в области здравоохранения» является поддержка здоровья населения муниципия </w:t>
      </w:r>
      <w:proofErr w:type="spellStart"/>
      <w:r w:rsidRPr="00A32E5F">
        <w:rPr>
          <w:rFonts w:ascii="Times New Roman" w:hAnsi="Times New Roman" w:cs="Times New Roman"/>
          <w:sz w:val="28"/>
          <w:szCs w:val="28"/>
        </w:rPr>
        <w:t>Бэлць</w:t>
      </w:r>
      <w:proofErr w:type="spellEnd"/>
      <w:r w:rsidRPr="00A32E5F">
        <w:rPr>
          <w:rFonts w:ascii="Times New Roman" w:hAnsi="Times New Roman" w:cs="Times New Roman"/>
          <w:sz w:val="28"/>
          <w:szCs w:val="28"/>
        </w:rPr>
        <w:t xml:space="preserve"> и обеспечение сбалансированного питания в соответствии с потребностями в питании младенцев, содействие добровольному и безвозмездному донорству крови и ее компонентов, а также проведение информационно-просветительских кампаний среди граждан по здоровому образу жизни. Общая стоимость подпрограммы составляет 379,0 тыс. леев, из которых гранты – 195,0 тыс. леев, прочие расходы – 100,0 тыс. леев, основные средства – 24,0 тыс. леев и запасы оборотных материалов – 60,0 тыс. леев.</w:t>
      </w:r>
    </w:p>
    <w:p w14:paraId="42B2DBD5" w14:textId="77777777" w:rsidR="00334323" w:rsidRDefault="00334323" w:rsidP="00D072C2">
      <w:pPr>
        <w:pStyle w:val="af4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C211CDE" w14:textId="77777777" w:rsidR="008B42FA" w:rsidRDefault="008B42FA" w:rsidP="00D072C2">
      <w:pPr>
        <w:pStyle w:val="af4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A52A996" w14:textId="77777777" w:rsidR="008B42FA" w:rsidRPr="00D072C2" w:rsidRDefault="008B42FA" w:rsidP="00D072C2">
      <w:pPr>
        <w:pStyle w:val="af4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2A8611B" w14:textId="77777777" w:rsidR="00C95A88" w:rsidRPr="002A0CDA" w:rsidRDefault="00C95A88" w:rsidP="00EC06BD">
      <w:pPr>
        <w:pStyle w:val="af4"/>
        <w:spacing w:line="276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27" w:name="_Toc214284345"/>
      <w:r w:rsidRPr="002A0CDA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 xml:space="preserve">Группа 08. </w:t>
      </w:r>
      <w:r w:rsidR="009959A8" w:rsidRPr="002A0CDA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2A0CDA">
        <w:rPr>
          <w:rFonts w:ascii="Times New Roman" w:hAnsi="Times New Roman" w:cs="Times New Roman"/>
          <w:b/>
          <w:sz w:val="32"/>
          <w:szCs w:val="32"/>
          <w:u w:val="single"/>
        </w:rPr>
        <w:t>Культура, спорт, молодежь, культы и отдых</w:t>
      </w:r>
      <w:bookmarkEnd w:id="21"/>
      <w:bookmarkEnd w:id="22"/>
      <w:bookmarkEnd w:id="27"/>
    </w:p>
    <w:p w14:paraId="70A223C5" w14:textId="77777777" w:rsidR="00FF2572" w:rsidRPr="004A1B2B" w:rsidRDefault="00FF2572" w:rsidP="00EC06BD">
      <w:pPr>
        <w:pStyle w:val="af4"/>
        <w:spacing w:line="276" w:lineRule="auto"/>
        <w:jc w:val="center"/>
        <w:outlineLvl w:val="0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</w:p>
    <w:p w14:paraId="17432A0A" w14:textId="18A7FE69" w:rsidR="00250EED" w:rsidRPr="000448D9" w:rsidRDefault="00250EED" w:rsidP="00C270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bookmarkStart w:id="28" w:name="_Toc530495609"/>
      <w:bookmarkStart w:id="29" w:name="_Toc26956330"/>
      <w:r w:rsidRPr="000448D9">
        <w:rPr>
          <w:rFonts w:ascii="Times New Roman" w:hAnsi="Times New Roman" w:cs="Times New Roman"/>
          <w:sz w:val="28"/>
          <w:szCs w:val="28"/>
        </w:rPr>
        <w:t>Расходы на 202</w:t>
      </w:r>
      <w:r w:rsidR="00967C24" w:rsidRPr="000448D9">
        <w:rPr>
          <w:rFonts w:ascii="Times New Roman" w:hAnsi="Times New Roman" w:cs="Times New Roman"/>
          <w:sz w:val="28"/>
          <w:szCs w:val="28"/>
        </w:rPr>
        <w:t>6</w:t>
      </w:r>
      <w:r w:rsidR="00012638" w:rsidRPr="000448D9">
        <w:rPr>
          <w:rFonts w:ascii="Times New Roman" w:hAnsi="Times New Roman" w:cs="Times New Roman"/>
          <w:sz w:val="28"/>
          <w:szCs w:val="28"/>
        </w:rPr>
        <w:t xml:space="preserve"> </w:t>
      </w:r>
      <w:r w:rsidRPr="000448D9">
        <w:rPr>
          <w:rFonts w:ascii="Times New Roman" w:hAnsi="Times New Roman" w:cs="Times New Roman"/>
          <w:sz w:val="28"/>
          <w:szCs w:val="28"/>
        </w:rPr>
        <w:t>год по отрасли</w:t>
      </w:r>
      <w:r w:rsidRPr="000448D9">
        <w:rPr>
          <w:rFonts w:ascii="Times New Roman" w:hAnsi="Times New Roman" w:cs="Times New Roman"/>
          <w:sz w:val="28"/>
          <w:szCs w:val="28"/>
          <w:lang w:val="ro-RO"/>
        </w:rPr>
        <w:t xml:space="preserve"> «Культура, спорт, молодежь, культы и отдых» предусмотрены в сумме </w:t>
      </w:r>
      <w:r w:rsidR="00967C24" w:rsidRPr="000448D9">
        <w:rPr>
          <w:rFonts w:ascii="Times New Roman" w:hAnsi="Times New Roman" w:cs="Times New Roman"/>
          <w:sz w:val="28"/>
          <w:szCs w:val="28"/>
        </w:rPr>
        <w:t>121 848,9</w:t>
      </w:r>
      <w:r w:rsidRPr="000448D9">
        <w:rPr>
          <w:rFonts w:ascii="Times New Roman" w:hAnsi="Times New Roman" w:cs="Times New Roman"/>
          <w:sz w:val="28"/>
          <w:szCs w:val="28"/>
          <w:lang w:val="ro-RO"/>
        </w:rPr>
        <w:t xml:space="preserve"> тыс.</w:t>
      </w:r>
      <w:r w:rsidR="00DD4DE8" w:rsidRPr="000448D9">
        <w:rPr>
          <w:rFonts w:ascii="Times New Roman" w:hAnsi="Times New Roman" w:cs="Times New Roman"/>
          <w:sz w:val="28"/>
          <w:szCs w:val="28"/>
        </w:rPr>
        <w:t xml:space="preserve"> </w:t>
      </w:r>
      <w:r w:rsidRPr="000448D9">
        <w:rPr>
          <w:rFonts w:ascii="Times New Roman" w:hAnsi="Times New Roman" w:cs="Times New Roman"/>
          <w:sz w:val="28"/>
          <w:szCs w:val="28"/>
          <w:lang w:val="ro-RO"/>
        </w:rPr>
        <w:t xml:space="preserve">леев. </w:t>
      </w:r>
      <w:r w:rsidRPr="000448D9">
        <w:rPr>
          <w:rFonts w:ascii="Times New Roman" w:hAnsi="Times New Roman" w:cs="Times New Roman"/>
          <w:sz w:val="28"/>
          <w:szCs w:val="28"/>
        </w:rPr>
        <w:t>По данной</w:t>
      </w:r>
      <w:r w:rsidRPr="000448D9">
        <w:rPr>
          <w:rFonts w:ascii="Times New Roman" w:hAnsi="Times New Roman" w:cs="Times New Roman"/>
          <w:sz w:val="28"/>
          <w:szCs w:val="28"/>
          <w:lang w:val="ro-RO"/>
        </w:rPr>
        <w:t xml:space="preserve"> группе трансферты специального назначения составляют</w:t>
      </w:r>
      <w:r w:rsidRPr="000448D9">
        <w:rPr>
          <w:rFonts w:ascii="Times New Roman" w:hAnsi="Times New Roman" w:cs="Times New Roman"/>
          <w:sz w:val="28"/>
          <w:szCs w:val="28"/>
        </w:rPr>
        <w:t xml:space="preserve"> </w:t>
      </w:r>
      <w:r w:rsidRPr="000448D9">
        <w:rPr>
          <w:rFonts w:ascii="Times New Roman" w:hAnsi="Times New Roman" w:cs="Times New Roman"/>
          <w:sz w:val="28"/>
          <w:szCs w:val="28"/>
          <w:lang w:val="ro-RO"/>
        </w:rPr>
        <w:t>–</w:t>
      </w:r>
      <w:r w:rsidRPr="000448D9">
        <w:rPr>
          <w:rFonts w:ascii="Times New Roman" w:hAnsi="Times New Roman" w:cs="Times New Roman"/>
          <w:sz w:val="28"/>
          <w:szCs w:val="28"/>
        </w:rPr>
        <w:t xml:space="preserve"> </w:t>
      </w:r>
      <w:r w:rsidR="00967C24" w:rsidRPr="000448D9">
        <w:rPr>
          <w:rFonts w:ascii="Times New Roman" w:hAnsi="Times New Roman" w:cs="Times New Roman"/>
          <w:sz w:val="28"/>
          <w:szCs w:val="28"/>
        </w:rPr>
        <w:t>60 391,2</w:t>
      </w:r>
      <w:r w:rsidRPr="000448D9">
        <w:rPr>
          <w:rFonts w:ascii="Times New Roman" w:hAnsi="Times New Roman" w:cs="Times New Roman"/>
          <w:sz w:val="28"/>
          <w:szCs w:val="28"/>
          <w:lang w:val="ro-RO"/>
        </w:rPr>
        <w:t xml:space="preserve"> тыс.</w:t>
      </w:r>
      <w:r w:rsidR="00DD4DE8" w:rsidRPr="000448D9">
        <w:rPr>
          <w:rFonts w:ascii="Times New Roman" w:hAnsi="Times New Roman" w:cs="Times New Roman"/>
          <w:sz w:val="28"/>
          <w:szCs w:val="28"/>
        </w:rPr>
        <w:t xml:space="preserve"> </w:t>
      </w:r>
      <w:r w:rsidRPr="000448D9">
        <w:rPr>
          <w:rFonts w:ascii="Times New Roman" w:hAnsi="Times New Roman" w:cs="Times New Roman"/>
          <w:sz w:val="28"/>
          <w:szCs w:val="28"/>
          <w:lang w:val="ro-RO"/>
        </w:rPr>
        <w:t xml:space="preserve">леев, собственные средства </w:t>
      </w:r>
      <w:r w:rsidR="00DD4DE8" w:rsidRPr="000448D9">
        <w:rPr>
          <w:rFonts w:ascii="Times New Roman" w:hAnsi="Times New Roman" w:cs="Times New Roman"/>
          <w:sz w:val="28"/>
          <w:szCs w:val="28"/>
        </w:rPr>
        <w:t>–</w:t>
      </w:r>
      <w:r w:rsidR="00012638" w:rsidRPr="000448D9">
        <w:rPr>
          <w:rFonts w:ascii="Times New Roman" w:hAnsi="Times New Roman" w:cs="Times New Roman"/>
          <w:sz w:val="28"/>
          <w:szCs w:val="28"/>
        </w:rPr>
        <w:t xml:space="preserve"> </w:t>
      </w:r>
      <w:r w:rsidR="00967C24" w:rsidRPr="000448D9">
        <w:rPr>
          <w:rFonts w:ascii="Times New Roman" w:hAnsi="Times New Roman" w:cs="Times New Roman"/>
          <w:sz w:val="28"/>
          <w:szCs w:val="28"/>
        </w:rPr>
        <w:t>53 093,5</w:t>
      </w:r>
      <w:r w:rsidRPr="000448D9">
        <w:rPr>
          <w:rFonts w:ascii="Times New Roman" w:hAnsi="Times New Roman" w:cs="Times New Roman"/>
          <w:sz w:val="28"/>
          <w:szCs w:val="28"/>
          <w:lang w:val="ro-RO"/>
        </w:rPr>
        <w:t xml:space="preserve"> тыс.</w:t>
      </w:r>
      <w:r w:rsidR="00DD4DE8" w:rsidRPr="000448D9">
        <w:rPr>
          <w:rFonts w:ascii="Times New Roman" w:hAnsi="Times New Roman" w:cs="Times New Roman"/>
          <w:sz w:val="28"/>
          <w:szCs w:val="28"/>
        </w:rPr>
        <w:t xml:space="preserve"> </w:t>
      </w:r>
      <w:r w:rsidRPr="000448D9">
        <w:rPr>
          <w:rFonts w:ascii="Times New Roman" w:hAnsi="Times New Roman" w:cs="Times New Roman"/>
          <w:sz w:val="28"/>
          <w:szCs w:val="28"/>
          <w:lang w:val="ro-RO"/>
        </w:rPr>
        <w:t>леев, собираемые дохо</w:t>
      </w:r>
      <w:proofErr w:type="spellStart"/>
      <w:r w:rsidRPr="000448D9">
        <w:rPr>
          <w:rFonts w:ascii="Times New Roman" w:hAnsi="Times New Roman" w:cs="Times New Roman"/>
          <w:sz w:val="28"/>
          <w:szCs w:val="28"/>
        </w:rPr>
        <w:t>ды</w:t>
      </w:r>
      <w:proofErr w:type="spellEnd"/>
      <w:r w:rsidRPr="000448D9">
        <w:rPr>
          <w:rFonts w:ascii="Times New Roman" w:hAnsi="Times New Roman" w:cs="Times New Roman"/>
          <w:sz w:val="28"/>
          <w:szCs w:val="28"/>
        </w:rPr>
        <w:t xml:space="preserve"> </w:t>
      </w:r>
      <w:r w:rsidRPr="000448D9">
        <w:rPr>
          <w:rFonts w:ascii="Times New Roman" w:hAnsi="Times New Roman" w:cs="Times New Roman"/>
          <w:sz w:val="28"/>
          <w:szCs w:val="28"/>
          <w:lang w:val="ro-RO"/>
        </w:rPr>
        <w:t>–</w:t>
      </w:r>
      <w:r w:rsidRPr="000448D9">
        <w:rPr>
          <w:rFonts w:ascii="Times New Roman" w:hAnsi="Times New Roman" w:cs="Times New Roman"/>
          <w:sz w:val="28"/>
          <w:szCs w:val="28"/>
        </w:rPr>
        <w:t xml:space="preserve"> </w:t>
      </w:r>
      <w:r w:rsidR="00967C24" w:rsidRPr="000448D9">
        <w:rPr>
          <w:rFonts w:ascii="Times New Roman" w:hAnsi="Times New Roman" w:cs="Times New Roman"/>
          <w:sz w:val="28"/>
          <w:szCs w:val="28"/>
        </w:rPr>
        <w:t>8 364,2</w:t>
      </w:r>
      <w:r w:rsidRPr="000448D9">
        <w:rPr>
          <w:rFonts w:ascii="Times New Roman" w:hAnsi="Times New Roman" w:cs="Times New Roman"/>
          <w:sz w:val="28"/>
          <w:szCs w:val="28"/>
          <w:lang w:val="ro-RO"/>
        </w:rPr>
        <w:t xml:space="preserve"> тыс.</w:t>
      </w:r>
      <w:r w:rsidR="00DD4DE8" w:rsidRPr="000448D9">
        <w:rPr>
          <w:rFonts w:ascii="Times New Roman" w:hAnsi="Times New Roman" w:cs="Times New Roman"/>
          <w:sz w:val="28"/>
          <w:szCs w:val="28"/>
        </w:rPr>
        <w:t xml:space="preserve"> </w:t>
      </w:r>
      <w:r w:rsidRPr="000448D9">
        <w:rPr>
          <w:rFonts w:ascii="Times New Roman" w:hAnsi="Times New Roman" w:cs="Times New Roman"/>
          <w:sz w:val="28"/>
          <w:szCs w:val="28"/>
          <w:lang w:val="ro-RO"/>
        </w:rPr>
        <w:t>леев.</w:t>
      </w:r>
    </w:p>
    <w:p w14:paraId="06B083A6" w14:textId="6D01E957" w:rsidR="00250EED" w:rsidRPr="000448D9" w:rsidRDefault="00250EED" w:rsidP="00C270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448D9">
        <w:rPr>
          <w:rFonts w:ascii="Times New Roman" w:hAnsi="Times New Roman" w:cs="Times New Roman"/>
          <w:sz w:val="28"/>
          <w:szCs w:val="28"/>
          <w:lang w:val="ro-RO"/>
        </w:rPr>
        <w:t xml:space="preserve">Из общего объема </w:t>
      </w:r>
      <w:r w:rsidRPr="000448D9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967C24" w:rsidRPr="000448D9">
        <w:rPr>
          <w:rFonts w:ascii="Times New Roman" w:hAnsi="Times New Roman" w:cs="Times New Roman"/>
          <w:sz w:val="28"/>
          <w:szCs w:val="28"/>
        </w:rPr>
        <w:t>121 848,9</w:t>
      </w:r>
      <w:r w:rsidRPr="000448D9">
        <w:rPr>
          <w:rFonts w:ascii="Times New Roman" w:hAnsi="Times New Roman" w:cs="Times New Roman"/>
          <w:sz w:val="28"/>
          <w:szCs w:val="28"/>
          <w:lang w:val="ro-RO"/>
        </w:rPr>
        <w:t xml:space="preserve"> тыс.леев</w:t>
      </w:r>
      <w:r w:rsidRPr="000448D9">
        <w:rPr>
          <w:rFonts w:ascii="Times New Roman" w:hAnsi="Times New Roman" w:cs="Times New Roman"/>
          <w:sz w:val="28"/>
          <w:szCs w:val="28"/>
        </w:rPr>
        <w:t>,</w:t>
      </w:r>
      <w:r w:rsidRPr="000448D9">
        <w:rPr>
          <w:rFonts w:ascii="Times New Roman" w:hAnsi="Times New Roman" w:cs="Times New Roman"/>
          <w:sz w:val="28"/>
          <w:szCs w:val="28"/>
          <w:lang w:val="ro-RO"/>
        </w:rPr>
        <w:t xml:space="preserve"> расходы на персонал составляют </w:t>
      </w:r>
      <w:r w:rsidRPr="000448D9">
        <w:rPr>
          <w:rFonts w:ascii="Times New Roman" w:hAnsi="Times New Roman" w:cs="Times New Roman"/>
          <w:sz w:val="28"/>
          <w:szCs w:val="28"/>
        </w:rPr>
        <w:t xml:space="preserve">– </w:t>
      </w:r>
      <w:r w:rsidR="00967C24" w:rsidRPr="000448D9">
        <w:rPr>
          <w:rFonts w:ascii="Times New Roman" w:hAnsi="Times New Roman" w:cs="Times New Roman"/>
          <w:sz w:val="28"/>
          <w:szCs w:val="28"/>
        </w:rPr>
        <w:t>89 975,9</w:t>
      </w:r>
      <w:r w:rsidRPr="000448D9">
        <w:rPr>
          <w:rFonts w:ascii="Times New Roman" w:hAnsi="Times New Roman" w:cs="Times New Roman"/>
          <w:sz w:val="28"/>
          <w:szCs w:val="28"/>
          <w:lang w:val="ro-RO"/>
        </w:rPr>
        <w:t xml:space="preserve"> тыс.леев, товары и услуги</w:t>
      </w:r>
      <w:r w:rsidRPr="000448D9">
        <w:rPr>
          <w:rFonts w:ascii="Times New Roman" w:hAnsi="Times New Roman" w:cs="Times New Roman"/>
          <w:sz w:val="28"/>
          <w:szCs w:val="28"/>
        </w:rPr>
        <w:t xml:space="preserve"> </w:t>
      </w:r>
      <w:r w:rsidRPr="000448D9">
        <w:rPr>
          <w:rFonts w:ascii="Times New Roman" w:hAnsi="Times New Roman" w:cs="Times New Roman"/>
          <w:sz w:val="28"/>
          <w:szCs w:val="28"/>
          <w:lang w:val="ro-RO"/>
        </w:rPr>
        <w:t>–</w:t>
      </w:r>
      <w:r w:rsidRPr="000448D9">
        <w:rPr>
          <w:rFonts w:ascii="Times New Roman" w:hAnsi="Times New Roman" w:cs="Times New Roman"/>
          <w:sz w:val="28"/>
          <w:szCs w:val="28"/>
        </w:rPr>
        <w:t xml:space="preserve"> </w:t>
      </w:r>
      <w:r w:rsidR="00967C24" w:rsidRPr="000448D9">
        <w:rPr>
          <w:rFonts w:ascii="Times New Roman" w:hAnsi="Times New Roman" w:cs="Times New Roman"/>
          <w:sz w:val="28"/>
          <w:szCs w:val="28"/>
        </w:rPr>
        <w:t>18 406,6</w:t>
      </w:r>
      <w:r w:rsidRPr="000448D9">
        <w:rPr>
          <w:rFonts w:ascii="Times New Roman" w:hAnsi="Times New Roman" w:cs="Times New Roman"/>
          <w:sz w:val="28"/>
          <w:szCs w:val="28"/>
          <w:lang w:val="ro-RO"/>
        </w:rPr>
        <w:t xml:space="preserve"> тыс.леев, </w:t>
      </w:r>
      <w:r w:rsidR="00967C24" w:rsidRPr="000448D9">
        <w:rPr>
          <w:rFonts w:ascii="Times New Roman" w:hAnsi="Times New Roman" w:cs="Times New Roman"/>
          <w:sz w:val="28"/>
          <w:szCs w:val="28"/>
        </w:rPr>
        <w:t xml:space="preserve">гранты – 100,0 тыс. леев, </w:t>
      </w:r>
      <w:r w:rsidRPr="000448D9">
        <w:rPr>
          <w:rFonts w:ascii="Times New Roman" w:hAnsi="Times New Roman" w:cs="Times New Roman"/>
          <w:sz w:val="28"/>
          <w:szCs w:val="28"/>
          <w:lang w:val="ro-RO"/>
        </w:rPr>
        <w:t xml:space="preserve">социальные </w:t>
      </w:r>
      <w:r w:rsidR="00D87409" w:rsidRPr="000448D9">
        <w:rPr>
          <w:rFonts w:ascii="Times New Roman" w:hAnsi="Times New Roman" w:cs="Times New Roman"/>
          <w:sz w:val="28"/>
          <w:szCs w:val="28"/>
        </w:rPr>
        <w:t>выплаты</w:t>
      </w:r>
      <w:r w:rsidRPr="000448D9">
        <w:rPr>
          <w:rFonts w:ascii="Times New Roman" w:hAnsi="Times New Roman" w:cs="Times New Roman"/>
          <w:sz w:val="28"/>
          <w:szCs w:val="28"/>
        </w:rPr>
        <w:t xml:space="preserve"> </w:t>
      </w:r>
      <w:r w:rsidR="00012638" w:rsidRPr="000448D9">
        <w:rPr>
          <w:rFonts w:ascii="Times New Roman" w:hAnsi="Times New Roman" w:cs="Times New Roman"/>
          <w:sz w:val="28"/>
          <w:szCs w:val="28"/>
          <w:lang w:val="ro-RO"/>
        </w:rPr>
        <w:t>–</w:t>
      </w:r>
      <w:r w:rsidRPr="000448D9">
        <w:rPr>
          <w:rFonts w:ascii="Times New Roman" w:hAnsi="Times New Roman" w:cs="Times New Roman"/>
          <w:sz w:val="28"/>
          <w:szCs w:val="28"/>
        </w:rPr>
        <w:t xml:space="preserve"> </w:t>
      </w:r>
      <w:r w:rsidR="00967C24" w:rsidRPr="000448D9">
        <w:rPr>
          <w:rFonts w:ascii="Times New Roman" w:hAnsi="Times New Roman" w:cs="Times New Roman"/>
          <w:sz w:val="28"/>
          <w:szCs w:val="28"/>
        </w:rPr>
        <w:t>2 707,7</w:t>
      </w:r>
      <w:r w:rsidRPr="000448D9">
        <w:rPr>
          <w:rFonts w:ascii="Times New Roman" w:hAnsi="Times New Roman" w:cs="Times New Roman"/>
          <w:sz w:val="28"/>
          <w:szCs w:val="28"/>
          <w:lang w:val="ro-RO"/>
        </w:rPr>
        <w:t xml:space="preserve"> тыс.</w:t>
      </w:r>
      <w:r w:rsidR="00AF0405">
        <w:rPr>
          <w:rFonts w:ascii="Times New Roman" w:hAnsi="Times New Roman" w:cs="Times New Roman"/>
          <w:sz w:val="28"/>
          <w:szCs w:val="28"/>
        </w:rPr>
        <w:t xml:space="preserve"> </w:t>
      </w:r>
      <w:r w:rsidRPr="000448D9">
        <w:rPr>
          <w:rFonts w:ascii="Times New Roman" w:hAnsi="Times New Roman" w:cs="Times New Roman"/>
          <w:sz w:val="28"/>
          <w:szCs w:val="28"/>
          <w:lang w:val="ro-RO"/>
        </w:rPr>
        <w:t xml:space="preserve">леев, прочие расходы </w:t>
      </w:r>
      <w:r w:rsidRPr="000448D9">
        <w:rPr>
          <w:rFonts w:ascii="Times New Roman" w:hAnsi="Times New Roman" w:cs="Times New Roman"/>
          <w:sz w:val="28"/>
          <w:szCs w:val="28"/>
        </w:rPr>
        <w:t xml:space="preserve">– </w:t>
      </w:r>
      <w:r w:rsidR="00967C24" w:rsidRPr="000448D9">
        <w:rPr>
          <w:rFonts w:ascii="Times New Roman" w:hAnsi="Times New Roman" w:cs="Times New Roman"/>
          <w:sz w:val="28"/>
          <w:szCs w:val="28"/>
        </w:rPr>
        <w:t>392,0</w:t>
      </w:r>
      <w:r w:rsidRPr="000448D9">
        <w:rPr>
          <w:rFonts w:ascii="Times New Roman" w:hAnsi="Times New Roman" w:cs="Times New Roman"/>
          <w:sz w:val="28"/>
          <w:szCs w:val="28"/>
        </w:rPr>
        <w:t xml:space="preserve"> тыс.</w:t>
      </w:r>
      <w:r w:rsidR="00AF0405">
        <w:rPr>
          <w:rFonts w:ascii="Times New Roman" w:hAnsi="Times New Roman" w:cs="Times New Roman"/>
          <w:sz w:val="28"/>
          <w:szCs w:val="28"/>
        </w:rPr>
        <w:t xml:space="preserve"> </w:t>
      </w:r>
      <w:r w:rsidRPr="000448D9">
        <w:rPr>
          <w:rFonts w:ascii="Times New Roman" w:hAnsi="Times New Roman" w:cs="Times New Roman"/>
          <w:sz w:val="28"/>
          <w:szCs w:val="28"/>
        </w:rPr>
        <w:t xml:space="preserve">леев, </w:t>
      </w:r>
      <w:r w:rsidRPr="000448D9">
        <w:rPr>
          <w:rFonts w:ascii="Times New Roman" w:hAnsi="Times New Roman" w:cs="Times New Roman"/>
          <w:sz w:val="28"/>
          <w:szCs w:val="28"/>
          <w:lang w:val="ro-RO"/>
        </w:rPr>
        <w:t>основные средства</w:t>
      </w:r>
      <w:r w:rsidRPr="000448D9">
        <w:rPr>
          <w:rFonts w:ascii="Times New Roman" w:hAnsi="Times New Roman" w:cs="Times New Roman"/>
          <w:sz w:val="28"/>
          <w:szCs w:val="28"/>
        </w:rPr>
        <w:t xml:space="preserve"> </w:t>
      </w:r>
      <w:r w:rsidRPr="000448D9">
        <w:rPr>
          <w:rFonts w:ascii="Times New Roman" w:hAnsi="Times New Roman" w:cs="Times New Roman"/>
          <w:sz w:val="28"/>
          <w:szCs w:val="28"/>
          <w:lang w:val="ro-RO"/>
        </w:rPr>
        <w:t>–</w:t>
      </w:r>
      <w:r w:rsidRPr="000448D9">
        <w:rPr>
          <w:rFonts w:ascii="Times New Roman" w:hAnsi="Times New Roman" w:cs="Times New Roman"/>
          <w:sz w:val="28"/>
          <w:szCs w:val="28"/>
        </w:rPr>
        <w:t xml:space="preserve"> </w:t>
      </w:r>
      <w:r w:rsidR="0057006D" w:rsidRPr="000448D9">
        <w:rPr>
          <w:rFonts w:ascii="Times New Roman" w:hAnsi="Times New Roman" w:cs="Times New Roman"/>
          <w:sz w:val="28"/>
          <w:szCs w:val="28"/>
        </w:rPr>
        <w:t>6</w:t>
      </w:r>
      <w:r w:rsidR="00967C24" w:rsidRPr="000448D9">
        <w:rPr>
          <w:rFonts w:ascii="Times New Roman" w:hAnsi="Times New Roman" w:cs="Times New Roman"/>
          <w:sz w:val="28"/>
          <w:szCs w:val="28"/>
        </w:rPr>
        <w:t> 459,0</w:t>
      </w:r>
      <w:r w:rsidRPr="000448D9">
        <w:rPr>
          <w:rFonts w:ascii="Times New Roman" w:hAnsi="Times New Roman" w:cs="Times New Roman"/>
          <w:sz w:val="28"/>
          <w:szCs w:val="28"/>
          <w:lang w:val="ro-RO"/>
        </w:rPr>
        <w:t xml:space="preserve"> тыс.</w:t>
      </w:r>
      <w:r w:rsidR="00AF0405">
        <w:rPr>
          <w:rFonts w:ascii="Times New Roman" w:hAnsi="Times New Roman" w:cs="Times New Roman"/>
          <w:sz w:val="28"/>
          <w:szCs w:val="28"/>
        </w:rPr>
        <w:t xml:space="preserve"> </w:t>
      </w:r>
      <w:r w:rsidRPr="000448D9">
        <w:rPr>
          <w:rFonts w:ascii="Times New Roman" w:hAnsi="Times New Roman" w:cs="Times New Roman"/>
          <w:sz w:val="28"/>
          <w:szCs w:val="28"/>
          <w:lang w:val="ro-RO"/>
        </w:rPr>
        <w:t xml:space="preserve">леев и </w:t>
      </w:r>
      <w:r w:rsidRPr="000448D9">
        <w:rPr>
          <w:rFonts w:ascii="Times New Roman" w:hAnsi="Times New Roman" w:cs="Times New Roman"/>
          <w:sz w:val="28"/>
          <w:szCs w:val="28"/>
        </w:rPr>
        <w:t xml:space="preserve">запасы </w:t>
      </w:r>
      <w:r w:rsidRPr="000448D9">
        <w:rPr>
          <w:rFonts w:ascii="Times New Roman" w:hAnsi="Times New Roman" w:cs="Times New Roman"/>
          <w:sz w:val="28"/>
          <w:szCs w:val="28"/>
          <w:lang w:val="ro-RO"/>
        </w:rPr>
        <w:t xml:space="preserve">оборотных материалов – </w:t>
      </w:r>
      <w:r w:rsidR="00967C24" w:rsidRPr="000448D9">
        <w:rPr>
          <w:rFonts w:ascii="Times New Roman" w:hAnsi="Times New Roman" w:cs="Times New Roman"/>
          <w:sz w:val="28"/>
          <w:szCs w:val="28"/>
        </w:rPr>
        <w:t>3 807,7</w:t>
      </w:r>
      <w:r w:rsidRPr="000448D9">
        <w:rPr>
          <w:rFonts w:ascii="Times New Roman" w:hAnsi="Times New Roman" w:cs="Times New Roman"/>
          <w:sz w:val="28"/>
          <w:szCs w:val="28"/>
          <w:lang w:val="ro-RO"/>
        </w:rPr>
        <w:t xml:space="preserve"> тыс.</w:t>
      </w:r>
      <w:r w:rsidR="00AF0405">
        <w:rPr>
          <w:rFonts w:ascii="Times New Roman" w:hAnsi="Times New Roman" w:cs="Times New Roman"/>
          <w:sz w:val="28"/>
          <w:szCs w:val="28"/>
        </w:rPr>
        <w:t xml:space="preserve"> </w:t>
      </w:r>
      <w:r w:rsidRPr="000448D9">
        <w:rPr>
          <w:rFonts w:ascii="Times New Roman" w:hAnsi="Times New Roman" w:cs="Times New Roman"/>
          <w:sz w:val="28"/>
          <w:szCs w:val="28"/>
          <w:lang w:val="ro-RO"/>
        </w:rPr>
        <w:t>леев.</w:t>
      </w:r>
    </w:p>
    <w:p w14:paraId="3CB72BC1" w14:textId="3ED2692C" w:rsidR="00250EED" w:rsidRPr="000448D9" w:rsidRDefault="00250EED" w:rsidP="00C270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448D9">
        <w:rPr>
          <w:rFonts w:ascii="Times New Roman" w:hAnsi="Times New Roman" w:cs="Times New Roman"/>
          <w:sz w:val="28"/>
          <w:szCs w:val="28"/>
        </w:rPr>
        <w:t>Г</w:t>
      </w:r>
      <w:r w:rsidRPr="000448D9">
        <w:rPr>
          <w:rFonts w:ascii="Times New Roman" w:hAnsi="Times New Roman" w:cs="Times New Roman"/>
          <w:sz w:val="28"/>
          <w:szCs w:val="28"/>
          <w:lang w:val="ro-RO"/>
        </w:rPr>
        <w:t>рафическ</w:t>
      </w:r>
      <w:r w:rsidRPr="000448D9">
        <w:rPr>
          <w:rFonts w:ascii="Times New Roman" w:hAnsi="Times New Roman" w:cs="Times New Roman"/>
          <w:sz w:val="28"/>
          <w:szCs w:val="28"/>
        </w:rPr>
        <w:t>и динамика</w:t>
      </w:r>
      <w:r w:rsidRPr="000448D9">
        <w:rPr>
          <w:rFonts w:ascii="Times New Roman" w:hAnsi="Times New Roman" w:cs="Times New Roman"/>
          <w:sz w:val="28"/>
          <w:szCs w:val="28"/>
          <w:lang w:val="ro-RO"/>
        </w:rPr>
        <w:t xml:space="preserve"> расходо</w:t>
      </w:r>
      <w:r w:rsidRPr="000448D9">
        <w:rPr>
          <w:rFonts w:ascii="Times New Roman" w:hAnsi="Times New Roman" w:cs="Times New Roman"/>
          <w:sz w:val="28"/>
          <w:szCs w:val="28"/>
        </w:rPr>
        <w:t>в</w:t>
      </w:r>
      <w:r w:rsidRPr="000448D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0448D9">
        <w:rPr>
          <w:rFonts w:ascii="Times New Roman" w:hAnsi="Times New Roman" w:cs="Times New Roman"/>
          <w:sz w:val="28"/>
          <w:szCs w:val="28"/>
        </w:rPr>
        <w:t>по данной</w:t>
      </w:r>
      <w:r w:rsidRPr="000448D9">
        <w:rPr>
          <w:rFonts w:ascii="Times New Roman" w:hAnsi="Times New Roman" w:cs="Times New Roman"/>
          <w:sz w:val="28"/>
          <w:szCs w:val="28"/>
          <w:lang w:val="ro-RO"/>
        </w:rPr>
        <w:t xml:space="preserve"> групп</w:t>
      </w:r>
      <w:r w:rsidRPr="000448D9">
        <w:rPr>
          <w:rFonts w:ascii="Times New Roman" w:hAnsi="Times New Roman" w:cs="Times New Roman"/>
          <w:sz w:val="28"/>
          <w:szCs w:val="28"/>
        </w:rPr>
        <w:t>е</w:t>
      </w:r>
      <w:r w:rsidRPr="000448D9">
        <w:rPr>
          <w:rFonts w:ascii="Times New Roman" w:hAnsi="Times New Roman" w:cs="Times New Roman"/>
          <w:sz w:val="28"/>
          <w:szCs w:val="28"/>
          <w:lang w:val="ro-RO"/>
        </w:rPr>
        <w:t>, за период 202</w:t>
      </w:r>
      <w:r w:rsidR="00967C24" w:rsidRPr="000448D9">
        <w:rPr>
          <w:rFonts w:ascii="Times New Roman" w:hAnsi="Times New Roman" w:cs="Times New Roman"/>
          <w:sz w:val="28"/>
          <w:szCs w:val="28"/>
        </w:rPr>
        <w:t>4</w:t>
      </w:r>
      <w:r w:rsidRPr="000448D9">
        <w:rPr>
          <w:rFonts w:ascii="Times New Roman" w:hAnsi="Times New Roman" w:cs="Times New Roman"/>
          <w:sz w:val="28"/>
          <w:szCs w:val="28"/>
          <w:lang w:val="ro-RO"/>
        </w:rPr>
        <w:t>-202</w:t>
      </w:r>
      <w:r w:rsidR="00967C24" w:rsidRPr="000448D9">
        <w:rPr>
          <w:rFonts w:ascii="Times New Roman" w:hAnsi="Times New Roman" w:cs="Times New Roman"/>
          <w:sz w:val="28"/>
          <w:szCs w:val="28"/>
        </w:rPr>
        <w:t>6</w:t>
      </w:r>
      <w:r w:rsidRPr="000448D9">
        <w:rPr>
          <w:rFonts w:ascii="Times New Roman" w:hAnsi="Times New Roman" w:cs="Times New Roman"/>
          <w:sz w:val="28"/>
          <w:szCs w:val="28"/>
          <w:lang w:val="ro-RO"/>
        </w:rPr>
        <w:t xml:space="preserve"> гг., представлена ниже:</w:t>
      </w:r>
    </w:p>
    <w:p w14:paraId="5A166AA5" w14:textId="77777777" w:rsidR="00250EED" w:rsidRPr="004A1B2B" w:rsidRDefault="00250EED" w:rsidP="00EC06BD">
      <w:pPr>
        <w:spacing w:after="0"/>
        <w:jc w:val="both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14:paraId="29062C7C" w14:textId="77777777" w:rsidR="00250EED" w:rsidRPr="004A1B2B" w:rsidRDefault="00250EED" w:rsidP="00250EED">
      <w:pPr>
        <w:jc w:val="center"/>
        <w:rPr>
          <w:rFonts w:ascii="Times New Roman" w:hAnsi="Times New Roman" w:cs="Times New Roman"/>
          <w:color w:val="C0504D" w:themeColor="accent2"/>
          <w:sz w:val="28"/>
          <w:szCs w:val="28"/>
          <w:lang w:val="ro-RO"/>
        </w:rPr>
      </w:pPr>
      <w:r w:rsidRPr="004A1B2B">
        <w:rPr>
          <w:rFonts w:ascii="Times New Roman" w:hAnsi="Times New Roman" w:cs="Times New Roman"/>
          <w:noProof/>
          <w:color w:val="C0504D" w:themeColor="accent2"/>
          <w:sz w:val="28"/>
          <w:szCs w:val="28"/>
          <w:lang w:val="en-US" w:eastAsia="en-US"/>
        </w:rPr>
        <w:drawing>
          <wp:inline distT="0" distB="0" distL="0" distR="0" wp14:anchorId="05CBC471" wp14:editId="29E6ABE7">
            <wp:extent cx="6325235" cy="3076575"/>
            <wp:effectExtent l="0" t="0" r="18415" b="9525"/>
            <wp:docPr id="15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6CE56424" w14:textId="7112ED5E" w:rsidR="00250EED" w:rsidRPr="00C1253F" w:rsidRDefault="00250EED" w:rsidP="00EC06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98F">
        <w:rPr>
          <w:rFonts w:ascii="Times New Roman" w:hAnsi="Times New Roman" w:cs="Times New Roman"/>
          <w:sz w:val="28"/>
          <w:szCs w:val="28"/>
          <w:lang w:val="ro-RO"/>
        </w:rPr>
        <w:t>На 202</w:t>
      </w:r>
      <w:r w:rsidR="000448D9" w:rsidRPr="0045098F">
        <w:rPr>
          <w:rFonts w:ascii="Times New Roman" w:hAnsi="Times New Roman" w:cs="Times New Roman"/>
          <w:sz w:val="28"/>
          <w:szCs w:val="28"/>
        </w:rPr>
        <w:t>6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 год за счет расходов</w:t>
      </w:r>
      <w:r w:rsidRPr="0045098F">
        <w:rPr>
          <w:rFonts w:ascii="Times New Roman" w:hAnsi="Times New Roman" w:cs="Times New Roman"/>
          <w:sz w:val="28"/>
          <w:szCs w:val="28"/>
        </w:rPr>
        <w:t>,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45098F">
        <w:rPr>
          <w:rFonts w:ascii="Times New Roman" w:hAnsi="Times New Roman" w:cs="Times New Roman"/>
          <w:sz w:val="28"/>
          <w:szCs w:val="28"/>
        </w:rPr>
        <w:t xml:space="preserve">предусмотренных по данной 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группе, </w:t>
      </w:r>
      <w:r w:rsidRPr="0045098F">
        <w:rPr>
          <w:rFonts w:ascii="Times New Roman" w:hAnsi="Times New Roman" w:cs="Times New Roman"/>
          <w:sz w:val="28"/>
          <w:szCs w:val="28"/>
        </w:rPr>
        <w:t xml:space="preserve">планируется 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финансирование </w:t>
      </w:r>
      <w:r w:rsidR="00F36248" w:rsidRPr="0045098F">
        <w:rPr>
          <w:rFonts w:ascii="Times New Roman" w:hAnsi="Times New Roman" w:cs="Times New Roman"/>
          <w:sz w:val="28"/>
          <w:szCs w:val="28"/>
        </w:rPr>
        <w:t>2-х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 программ:</w:t>
      </w:r>
      <w:r w:rsidR="00C1253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1253F" w:rsidRPr="00C1253F">
        <w:rPr>
          <w:rFonts w:ascii="Times New Roman" w:hAnsi="Times New Roman" w:cs="Times New Roman"/>
          <w:sz w:val="28"/>
          <w:szCs w:val="28"/>
        </w:rPr>
        <w:t>«</w:t>
      </w:r>
      <w:r w:rsidR="00C1253F" w:rsidRPr="00C1253F">
        <w:rPr>
          <w:rFonts w:ascii="Times New Roman" w:hAnsi="Times New Roman" w:cs="Times New Roman"/>
          <w:sz w:val="28"/>
          <w:szCs w:val="28"/>
          <w:lang w:val="ro-RO"/>
        </w:rPr>
        <w:t>Культура, культы и отдых</w:t>
      </w:r>
      <w:r w:rsidR="00C1253F" w:rsidRPr="00C1253F">
        <w:rPr>
          <w:rFonts w:ascii="Times New Roman" w:hAnsi="Times New Roman" w:cs="Times New Roman"/>
          <w:sz w:val="28"/>
          <w:szCs w:val="28"/>
        </w:rPr>
        <w:t>»</w:t>
      </w:r>
      <w:r w:rsidR="00C1253F" w:rsidRPr="00C1253F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C1253F" w:rsidRPr="00C1253F">
        <w:rPr>
          <w:rFonts w:ascii="Times New Roman" w:hAnsi="Times New Roman" w:cs="Times New Roman"/>
          <w:sz w:val="28"/>
          <w:szCs w:val="28"/>
        </w:rPr>
        <w:t xml:space="preserve">и </w:t>
      </w:r>
      <w:r w:rsidR="00C1253F" w:rsidRPr="00C1253F">
        <w:rPr>
          <w:rFonts w:ascii="Times New Roman" w:hAnsi="Times New Roman" w:cs="Times New Roman"/>
          <w:sz w:val="28"/>
          <w:szCs w:val="28"/>
          <w:lang w:val="ro-RO"/>
        </w:rPr>
        <w:t>«Молодежь и спорт»</w:t>
      </w:r>
      <w:r w:rsidR="00C1253F">
        <w:rPr>
          <w:rFonts w:ascii="Times New Roman" w:hAnsi="Times New Roman" w:cs="Times New Roman"/>
          <w:sz w:val="28"/>
          <w:szCs w:val="28"/>
        </w:rPr>
        <w:t>.</w:t>
      </w:r>
    </w:p>
    <w:p w14:paraId="373FA3C7" w14:textId="77777777" w:rsidR="00250EED" w:rsidRPr="0045098F" w:rsidRDefault="00250EED" w:rsidP="00EC06BD">
      <w:pPr>
        <w:pStyle w:val="a5"/>
        <w:spacing w:line="276" w:lineRule="auto"/>
        <w:ind w:left="0" w:firstLine="927"/>
        <w:jc w:val="both"/>
        <w:rPr>
          <w:sz w:val="28"/>
          <w:szCs w:val="28"/>
          <w:lang w:val="ro-RO"/>
        </w:rPr>
      </w:pPr>
      <w:r w:rsidRPr="0045098F">
        <w:rPr>
          <w:sz w:val="28"/>
          <w:szCs w:val="28"/>
          <w:lang w:val="ro-RO"/>
        </w:rPr>
        <w:t xml:space="preserve">Программа </w:t>
      </w:r>
      <w:r w:rsidRPr="0045098F">
        <w:rPr>
          <w:sz w:val="28"/>
          <w:szCs w:val="28"/>
        </w:rPr>
        <w:t>«</w:t>
      </w:r>
      <w:r w:rsidRPr="0045098F">
        <w:rPr>
          <w:sz w:val="28"/>
          <w:szCs w:val="28"/>
          <w:lang w:val="ro-RO"/>
        </w:rPr>
        <w:t>Культура, культы и отдых</w:t>
      </w:r>
      <w:r w:rsidRPr="0045098F">
        <w:rPr>
          <w:sz w:val="28"/>
          <w:szCs w:val="28"/>
        </w:rPr>
        <w:t>»</w:t>
      </w:r>
      <w:r w:rsidRPr="0045098F">
        <w:rPr>
          <w:sz w:val="28"/>
          <w:szCs w:val="28"/>
          <w:lang w:val="ro-RO"/>
        </w:rPr>
        <w:t>, включает следующие подпрограммы:</w:t>
      </w:r>
    </w:p>
    <w:p w14:paraId="1F7AD5F2" w14:textId="77777777" w:rsidR="00250EED" w:rsidRPr="0045098F" w:rsidRDefault="00250EED" w:rsidP="00BE47A8">
      <w:pPr>
        <w:pStyle w:val="a5"/>
        <w:numPr>
          <w:ilvl w:val="0"/>
          <w:numId w:val="6"/>
        </w:numPr>
        <w:tabs>
          <w:tab w:val="left" w:pos="993"/>
        </w:tabs>
        <w:spacing w:line="276" w:lineRule="auto"/>
        <w:ind w:left="567" w:firstLine="0"/>
        <w:jc w:val="both"/>
        <w:rPr>
          <w:sz w:val="28"/>
          <w:szCs w:val="28"/>
          <w:lang w:val="ro-RO"/>
        </w:rPr>
      </w:pPr>
      <w:r w:rsidRPr="0045098F">
        <w:rPr>
          <w:sz w:val="28"/>
          <w:szCs w:val="28"/>
        </w:rPr>
        <w:t>«</w:t>
      </w:r>
      <w:r w:rsidRPr="0045098F">
        <w:rPr>
          <w:sz w:val="28"/>
          <w:szCs w:val="28"/>
          <w:lang w:val="ro-RO"/>
        </w:rPr>
        <w:t>Разработка политики и менеджмент в области культуры</w:t>
      </w:r>
      <w:r w:rsidRPr="0045098F">
        <w:rPr>
          <w:sz w:val="28"/>
          <w:szCs w:val="28"/>
        </w:rPr>
        <w:t>»</w:t>
      </w:r>
      <w:r w:rsidRPr="0045098F">
        <w:rPr>
          <w:sz w:val="28"/>
          <w:szCs w:val="28"/>
          <w:lang w:val="ro-RO"/>
        </w:rPr>
        <w:t xml:space="preserve"> (8501);</w:t>
      </w:r>
    </w:p>
    <w:p w14:paraId="466E77C9" w14:textId="77777777" w:rsidR="00250EED" w:rsidRPr="0045098F" w:rsidRDefault="00250EED" w:rsidP="00BE47A8">
      <w:pPr>
        <w:pStyle w:val="a5"/>
        <w:numPr>
          <w:ilvl w:val="0"/>
          <w:numId w:val="6"/>
        </w:numPr>
        <w:spacing w:line="276" w:lineRule="auto"/>
        <w:ind w:left="993" w:hanging="426"/>
        <w:jc w:val="both"/>
        <w:rPr>
          <w:sz w:val="28"/>
          <w:szCs w:val="28"/>
          <w:lang w:val="ro-RO"/>
        </w:rPr>
      </w:pPr>
      <w:r w:rsidRPr="0045098F">
        <w:rPr>
          <w:sz w:val="28"/>
          <w:szCs w:val="28"/>
          <w:lang w:val="ro-RO"/>
        </w:rPr>
        <w:t>«Развитие культуры» (8502);</w:t>
      </w:r>
    </w:p>
    <w:p w14:paraId="16F62FD1" w14:textId="77777777" w:rsidR="00250EED" w:rsidRPr="0045098F" w:rsidRDefault="00250EED" w:rsidP="00BE47A8">
      <w:pPr>
        <w:pStyle w:val="a5"/>
        <w:numPr>
          <w:ilvl w:val="0"/>
          <w:numId w:val="6"/>
        </w:numPr>
        <w:tabs>
          <w:tab w:val="left" w:pos="993"/>
        </w:tabs>
        <w:spacing w:line="276" w:lineRule="auto"/>
        <w:ind w:left="567" w:firstLine="0"/>
        <w:jc w:val="both"/>
        <w:rPr>
          <w:sz w:val="28"/>
          <w:szCs w:val="28"/>
          <w:lang w:val="ro-RO"/>
        </w:rPr>
      </w:pPr>
      <w:r w:rsidRPr="0045098F">
        <w:rPr>
          <w:sz w:val="28"/>
          <w:szCs w:val="28"/>
          <w:lang w:val="ro-RO"/>
        </w:rPr>
        <w:t>«Охрана и использование культурного наследия» (8503).</w:t>
      </w:r>
    </w:p>
    <w:p w14:paraId="7D951793" w14:textId="62EA7B25" w:rsidR="00250EED" w:rsidRPr="0045098F" w:rsidRDefault="00250EED" w:rsidP="00EC06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5098F">
        <w:rPr>
          <w:rFonts w:ascii="Times New Roman" w:hAnsi="Times New Roman" w:cs="Times New Roman"/>
          <w:sz w:val="28"/>
          <w:szCs w:val="28"/>
          <w:lang w:val="ro-RO"/>
        </w:rPr>
        <w:t>Цель</w:t>
      </w:r>
      <w:r w:rsidR="00D537EB" w:rsidRPr="0045098F">
        <w:rPr>
          <w:rFonts w:ascii="Times New Roman" w:hAnsi="Times New Roman" w:cs="Times New Roman"/>
          <w:sz w:val="28"/>
          <w:szCs w:val="28"/>
        </w:rPr>
        <w:t>ю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 программы/подпрограммы</w:t>
      </w:r>
      <w:r w:rsidRPr="0045098F">
        <w:rPr>
          <w:rFonts w:ascii="Times New Roman" w:hAnsi="Times New Roman" w:cs="Times New Roman"/>
          <w:sz w:val="28"/>
          <w:szCs w:val="28"/>
        </w:rPr>
        <w:t xml:space="preserve"> 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>«Разработка политики и менеджмент в области культуры»</w:t>
      </w:r>
      <w:r w:rsidRPr="0045098F">
        <w:rPr>
          <w:rFonts w:ascii="Times New Roman" w:hAnsi="Times New Roman" w:cs="Times New Roman"/>
          <w:sz w:val="28"/>
          <w:szCs w:val="28"/>
        </w:rPr>
        <w:t xml:space="preserve"> 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является </w:t>
      </w:r>
      <w:r w:rsidRPr="0045098F">
        <w:rPr>
          <w:rFonts w:ascii="Times New Roman" w:hAnsi="Times New Roman" w:cs="Times New Roman"/>
          <w:sz w:val="28"/>
          <w:szCs w:val="28"/>
        </w:rPr>
        <w:t xml:space="preserve">качественная 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культура и эффективный учет в области культуры. Эта программа включает аппарат и </w:t>
      </w:r>
      <w:r w:rsidR="00515661" w:rsidRPr="0045098F">
        <w:rPr>
          <w:rFonts w:ascii="Times New Roman" w:hAnsi="Times New Roman" w:cs="Times New Roman"/>
          <w:sz w:val="28"/>
          <w:szCs w:val="28"/>
        </w:rPr>
        <w:t>ц</w:t>
      </w:r>
      <w:r w:rsidRPr="0045098F">
        <w:rPr>
          <w:rFonts w:ascii="Times New Roman" w:hAnsi="Times New Roman" w:cs="Times New Roman"/>
          <w:sz w:val="28"/>
          <w:szCs w:val="28"/>
        </w:rPr>
        <w:t>ентрализованн</w:t>
      </w:r>
      <w:r w:rsidR="00464007" w:rsidRPr="0045098F">
        <w:rPr>
          <w:rFonts w:ascii="Times New Roman" w:hAnsi="Times New Roman" w:cs="Times New Roman"/>
          <w:sz w:val="28"/>
          <w:szCs w:val="28"/>
        </w:rPr>
        <w:t>ую</w:t>
      </w:r>
      <w:r w:rsidRPr="0045098F">
        <w:rPr>
          <w:rFonts w:ascii="Times New Roman" w:hAnsi="Times New Roman" w:cs="Times New Roman"/>
          <w:sz w:val="28"/>
          <w:szCs w:val="28"/>
        </w:rPr>
        <w:t xml:space="preserve"> бухгалтери</w:t>
      </w:r>
      <w:r w:rsidR="00464007" w:rsidRPr="0045098F">
        <w:rPr>
          <w:rFonts w:ascii="Times New Roman" w:hAnsi="Times New Roman" w:cs="Times New Roman"/>
          <w:sz w:val="28"/>
          <w:szCs w:val="28"/>
        </w:rPr>
        <w:t>ю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 при Управлении </w:t>
      </w:r>
      <w:r w:rsidR="00C1253F">
        <w:rPr>
          <w:rFonts w:ascii="Times New Roman" w:hAnsi="Times New Roman" w:cs="Times New Roman"/>
          <w:sz w:val="28"/>
          <w:szCs w:val="28"/>
        </w:rPr>
        <w:t>К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>ультуры.</w:t>
      </w:r>
      <w:r w:rsidRPr="0045098F">
        <w:rPr>
          <w:rFonts w:ascii="Times New Roman" w:hAnsi="Times New Roman" w:cs="Times New Roman"/>
          <w:sz w:val="28"/>
          <w:szCs w:val="28"/>
        </w:rPr>
        <w:t xml:space="preserve"> 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Стоимость программы/подпрограммы составляет </w:t>
      </w:r>
      <w:r w:rsidR="0044066B" w:rsidRPr="0045098F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AF0405">
        <w:rPr>
          <w:rFonts w:ascii="Times New Roman" w:hAnsi="Times New Roman" w:cs="Times New Roman"/>
          <w:sz w:val="28"/>
          <w:szCs w:val="28"/>
          <w:lang w:val="ro-RO"/>
        </w:rPr>
        <w:t> </w:t>
      </w:r>
      <w:r w:rsidR="0044066B" w:rsidRPr="0045098F">
        <w:rPr>
          <w:rFonts w:ascii="Times New Roman" w:hAnsi="Times New Roman" w:cs="Times New Roman"/>
          <w:sz w:val="28"/>
          <w:szCs w:val="28"/>
          <w:lang w:val="ro-RO"/>
        </w:rPr>
        <w:t>437</w:t>
      </w:r>
      <w:r w:rsidR="00AF0405">
        <w:rPr>
          <w:rFonts w:ascii="Times New Roman" w:hAnsi="Times New Roman" w:cs="Times New Roman"/>
          <w:sz w:val="28"/>
          <w:szCs w:val="28"/>
        </w:rPr>
        <w:t>,</w:t>
      </w:r>
      <w:r w:rsidR="0044066B" w:rsidRPr="0045098F">
        <w:rPr>
          <w:rFonts w:ascii="Times New Roman" w:hAnsi="Times New Roman" w:cs="Times New Roman"/>
          <w:sz w:val="28"/>
          <w:szCs w:val="28"/>
          <w:lang w:val="ro-RO"/>
        </w:rPr>
        <w:t>2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 тыс.</w:t>
      </w:r>
      <w:r w:rsidR="0045098F">
        <w:rPr>
          <w:rFonts w:ascii="Times New Roman" w:hAnsi="Times New Roman" w:cs="Times New Roman"/>
          <w:sz w:val="28"/>
          <w:szCs w:val="28"/>
        </w:rPr>
        <w:t xml:space="preserve"> 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леев за счет собственных средств, из которых: расходы на персонал – </w:t>
      </w:r>
      <w:r w:rsidR="0044066B" w:rsidRPr="0045098F">
        <w:rPr>
          <w:rFonts w:ascii="Times New Roman" w:hAnsi="Times New Roman" w:cs="Times New Roman"/>
          <w:sz w:val="28"/>
          <w:szCs w:val="28"/>
        </w:rPr>
        <w:t>1 815,8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 тыс.</w:t>
      </w:r>
      <w:r w:rsidR="0045098F">
        <w:rPr>
          <w:rFonts w:ascii="Times New Roman" w:hAnsi="Times New Roman" w:cs="Times New Roman"/>
          <w:sz w:val="28"/>
          <w:szCs w:val="28"/>
        </w:rPr>
        <w:t xml:space="preserve"> 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леев, товары и услуги – </w:t>
      </w:r>
      <w:r w:rsidR="0044066B" w:rsidRPr="0045098F">
        <w:rPr>
          <w:rFonts w:ascii="Times New Roman" w:hAnsi="Times New Roman" w:cs="Times New Roman"/>
          <w:sz w:val="28"/>
          <w:szCs w:val="28"/>
        </w:rPr>
        <w:t>73,5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 тыс.</w:t>
      </w:r>
      <w:r w:rsidR="0045098F">
        <w:rPr>
          <w:rFonts w:ascii="Times New Roman" w:hAnsi="Times New Roman" w:cs="Times New Roman"/>
          <w:sz w:val="28"/>
          <w:szCs w:val="28"/>
        </w:rPr>
        <w:t xml:space="preserve"> 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леев, социальные </w:t>
      </w:r>
      <w:r w:rsidR="00F36248" w:rsidRPr="0045098F">
        <w:rPr>
          <w:rFonts w:ascii="Times New Roman" w:hAnsi="Times New Roman" w:cs="Times New Roman"/>
          <w:sz w:val="28"/>
          <w:szCs w:val="28"/>
        </w:rPr>
        <w:t>выплаты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12638" w:rsidRPr="0045098F">
        <w:rPr>
          <w:rFonts w:ascii="Times New Roman" w:hAnsi="Times New Roman" w:cs="Times New Roman"/>
          <w:sz w:val="28"/>
          <w:szCs w:val="28"/>
          <w:lang w:val="ro-RO"/>
        </w:rPr>
        <w:t>–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4066B" w:rsidRPr="0045098F">
        <w:rPr>
          <w:rFonts w:ascii="Times New Roman" w:hAnsi="Times New Roman" w:cs="Times New Roman"/>
          <w:sz w:val="28"/>
          <w:szCs w:val="28"/>
        </w:rPr>
        <w:t>371,3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 тыс.</w:t>
      </w:r>
      <w:r w:rsidR="0045098F">
        <w:rPr>
          <w:rFonts w:ascii="Times New Roman" w:hAnsi="Times New Roman" w:cs="Times New Roman"/>
          <w:sz w:val="28"/>
          <w:szCs w:val="28"/>
        </w:rPr>
        <w:t xml:space="preserve"> 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леев, </w:t>
      </w:r>
      <w:r w:rsidR="0044066B" w:rsidRPr="0045098F">
        <w:rPr>
          <w:rFonts w:ascii="Times New Roman" w:hAnsi="Times New Roman" w:cs="Times New Roman"/>
          <w:sz w:val="28"/>
          <w:szCs w:val="28"/>
        </w:rPr>
        <w:t xml:space="preserve">прочие расходы – 7,0 тыс. леев, 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основные средства – </w:t>
      </w:r>
      <w:r w:rsidR="0044066B" w:rsidRPr="0045098F">
        <w:rPr>
          <w:rFonts w:ascii="Times New Roman" w:hAnsi="Times New Roman" w:cs="Times New Roman"/>
          <w:sz w:val="28"/>
          <w:szCs w:val="28"/>
        </w:rPr>
        <w:t>71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>,0 тыс.</w:t>
      </w:r>
      <w:r w:rsidR="0045098F" w:rsidRPr="0045098F">
        <w:rPr>
          <w:rFonts w:ascii="Times New Roman" w:hAnsi="Times New Roman" w:cs="Times New Roman"/>
          <w:sz w:val="28"/>
          <w:szCs w:val="28"/>
        </w:rPr>
        <w:t xml:space="preserve"> 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леев и </w:t>
      </w:r>
      <w:r w:rsidRPr="0045098F">
        <w:rPr>
          <w:rFonts w:ascii="Times New Roman" w:hAnsi="Times New Roman" w:cs="Times New Roman"/>
          <w:sz w:val="28"/>
          <w:szCs w:val="28"/>
        </w:rPr>
        <w:t xml:space="preserve">запасы 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оборотных материалов – </w:t>
      </w:r>
      <w:r w:rsidR="0044066B" w:rsidRPr="0045098F">
        <w:rPr>
          <w:rFonts w:ascii="Times New Roman" w:hAnsi="Times New Roman" w:cs="Times New Roman"/>
          <w:sz w:val="28"/>
          <w:szCs w:val="28"/>
        </w:rPr>
        <w:t>98,6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 тыс. леев.</w:t>
      </w:r>
    </w:p>
    <w:p w14:paraId="5BB65A83" w14:textId="4AE249F3" w:rsidR="00250EED" w:rsidRPr="0045098F" w:rsidRDefault="00250EED" w:rsidP="00EC06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5098F">
        <w:rPr>
          <w:rFonts w:ascii="Times New Roman" w:hAnsi="Times New Roman" w:cs="Times New Roman"/>
          <w:sz w:val="28"/>
          <w:szCs w:val="28"/>
          <w:lang w:val="ro-RO"/>
        </w:rPr>
        <w:lastRenderedPageBreak/>
        <w:t>Цель</w:t>
      </w:r>
      <w:r w:rsidR="00345382" w:rsidRPr="0045098F">
        <w:rPr>
          <w:rFonts w:ascii="Times New Roman" w:hAnsi="Times New Roman" w:cs="Times New Roman"/>
          <w:sz w:val="28"/>
          <w:szCs w:val="28"/>
        </w:rPr>
        <w:t>ю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 программы/подпрограммы «Развитие культуры»</w:t>
      </w:r>
      <w:r w:rsidRPr="0045098F">
        <w:rPr>
          <w:rFonts w:ascii="Times New Roman" w:hAnsi="Times New Roman" w:cs="Times New Roman"/>
          <w:sz w:val="28"/>
          <w:szCs w:val="28"/>
        </w:rPr>
        <w:t xml:space="preserve"> 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>является культура, традиции, обычаи местности, оцененной и про</w:t>
      </w:r>
      <w:r w:rsidR="00345382" w:rsidRPr="0045098F">
        <w:rPr>
          <w:rFonts w:ascii="Times New Roman" w:hAnsi="Times New Roman" w:cs="Times New Roman"/>
          <w:sz w:val="28"/>
          <w:szCs w:val="28"/>
        </w:rPr>
        <w:t>двигае</w:t>
      </w:r>
      <w:r w:rsidRPr="0045098F">
        <w:rPr>
          <w:rFonts w:ascii="Times New Roman" w:hAnsi="Times New Roman" w:cs="Times New Roman"/>
          <w:sz w:val="28"/>
          <w:szCs w:val="28"/>
        </w:rPr>
        <w:t>мой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 среди населения</w:t>
      </w:r>
      <w:r w:rsidRPr="0045098F">
        <w:rPr>
          <w:rFonts w:ascii="Times New Roman" w:hAnsi="Times New Roman" w:cs="Times New Roman"/>
          <w:sz w:val="28"/>
          <w:szCs w:val="28"/>
        </w:rPr>
        <w:t>,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 информационные услуги, </w:t>
      </w:r>
      <w:r w:rsidRPr="0045098F">
        <w:rPr>
          <w:rFonts w:ascii="Times New Roman" w:hAnsi="Times New Roman" w:cs="Times New Roman"/>
          <w:sz w:val="28"/>
          <w:szCs w:val="28"/>
        </w:rPr>
        <w:t xml:space="preserve">услуги чтения, 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предоставляемые гражданам. Стоимость подпрограммы составляет </w:t>
      </w:r>
      <w:r w:rsidR="0044066B" w:rsidRPr="0045098F">
        <w:rPr>
          <w:rFonts w:ascii="Times New Roman" w:hAnsi="Times New Roman" w:cs="Times New Roman"/>
          <w:sz w:val="28"/>
          <w:szCs w:val="28"/>
        </w:rPr>
        <w:t>43 215,4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 тыс.</w:t>
      </w:r>
      <w:r w:rsidR="0045098F">
        <w:rPr>
          <w:rFonts w:ascii="Times New Roman" w:hAnsi="Times New Roman" w:cs="Times New Roman"/>
          <w:sz w:val="28"/>
          <w:szCs w:val="28"/>
        </w:rPr>
        <w:t xml:space="preserve"> 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>леев, в том числе за счет собственных средств</w:t>
      </w:r>
      <w:r w:rsidR="00AF0405">
        <w:rPr>
          <w:rFonts w:ascii="Times New Roman" w:hAnsi="Times New Roman" w:cs="Times New Roman"/>
          <w:sz w:val="28"/>
          <w:szCs w:val="28"/>
        </w:rPr>
        <w:t xml:space="preserve"> муниципального бюджета</w:t>
      </w:r>
      <w:r w:rsidRPr="0045098F">
        <w:rPr>
          <w:rFonts w:ascii="Times New Roman" w:hAnsi="Times New Roman" w:cs="Times New Roman"/>
          <w:sz w:val="28"/>
          <w:szCs w:val="28"/>
        </w:rPr>
        <w:t xml:space="preserve"> 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>–</w:t>
      </w:r>
      <w:r w:rsidRPr="0045098F">
        <w:rPr>
          <w:rFonts w:ascii="Times New Roman" w:hAnsi="Times New Roman" w:cs="Times New Roman"/>
          <w:sz w:val="28"/>
          <w:szCs w:val="28"/>
        </w:rPr>
        <w:t xml:space="preserve"> </w:t>
      </w:r>
      <w:r w:rsidR="0044066B" w:rsidRPr="0045098F">
        <w:rPr>
          <w:rFonts w:ascii="Times New Roman" w:hAnsi="Times New Roman" w:cs="Times New Roman"/>
          <w:sz w:val="28"/>
          <w:szCs w:val="28"/>
        </w:rPr>
        <w:t>42 152,9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 тыс.леев</w:t>
      </w:r>
      <w:r w:rsidRPr="0045098F">
        <w:rPr>
          <w:rFonts w:ascii="Times New Roman" w:hAnsi="Times New Roman" w:cs="Times New Roman"/>
          <w:sz w:val="28"/>
          <w:szCs w:val="28"/>
        </w:rPr>
        <w:t xml:space="preserve">, 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>средств</w:t>
      </w:r>
      <w:r w:rsidR="00345382" w:rsidRPr="0045098F">
        <w:rPr>
          <w:rFonts w:ascii="Times New Roman" w:hAnsi="Times New Roman" w:cs="Times New Roman"/>
          <w:sz w:val="28"/>
          <w:szCs w:val="28"/>
        </w:rPr>
        <w:t>, собираемых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 учреждениями</w:t>
      </w:r>
      <w:r w:rsidRPr="0045098F">
        <w:rPr>
          <w:rFonts w:ascii="Times New Roman" w:hAnsi="Times New Roman" w:cs="Times New Roman"/>
          <w:sz w:val="28"/>
          <w:szCs w:val="28"/>
        </w:rPr>
        <w:t xml:space="preserve"> 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>–</w:t>
      </w:r>
      <w:r w:rsidRPr="0045098F">
        <w:rPr>
          <w:rFonts w:ascii="Times New Roman" w:hAnsi="Times New Roman" w:cs="Times New Roman"/>
          <w:sz w:val="28"/>
          <w:szCs w:val="28"/>
        </w:rPr>
        <w:t xml:space="preserve"> </w:t>
      </w:r>
      <w:r w:rsidR="0044066B" w:rsidRPr="0045098F">
        <w:rPr>
          <w:rFonts w:ascii="Times New Roman" w:hAnsi="Times New Roman" w:cs="Times New Roman"/>
          <w:sz w:val="28"/>
          <w:szCs w:val="28"/>
        </w:rPr>
        <w:t>1 992,3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 тыс.</w:t>
      </w:r>
      <w:r w:rsidR="0045098F">
        <w:rPr>
          <w:rFonts w:ascii="Times New Roman" w:hAnsi="Times New Roman" w:cs="Times New Roman"/>
          <w:sz w:val="28"/>
          <w:szCs w:val="28"/>
        </w:rPr>
        <w:t xml:space="preserve"> 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>леев</w:t>
      </w:r>
      <w:r w:rsidR="00345382" w:rsidRPr="0045098F">
        <w:rPr>
          <w:rFonts w:ascii="Times New Roman" w:hAnsi="Times New Roman" w:cs="Times New Roman"/>
          <w:sz w:val="28"/>
          <w:szCs w:val="28"/>
        </w:rPr>
        <w:t xml:space="preserve">. 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Расходы </w:t>
      </w:r>
      <w:r w:rsidRPr="0045098F">
        <w:rPr>
          <w:rFonts w:ascii="Times New Roman" w:hAnsi="Times New Roman" w:cs="Times New Roman"/>
          <w:sz w:val="28"/>
          <w:szCs w:val="28"/>
        </w:rPr>
        <w:t xml:space="preserve">на 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персонал составляют </w:t>
      </w:r>
      <w:r w:rsidR="0044066B" w:rsidRPr="0045098F">
        <w:rPr>
          <w:rFonts w:ascii="Times New Roman" w:hAnsi="Times New Roman" w:cs="Times New Roman"/>
          <w:sz w:val="28"/>
          <w:szCs w:val="28"/>
        </w:rPr>
        <w:t>31 450,6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 тыс.</w:t>
      </w:r>
      <w:r w:rsidR="0045098F">
        <w:rPr>
          <w:rFonts w:ascii="Times New Roman" w:hAnsi="Times New Roman" w:cs="Times New Roman"/>
          <w:sz w:val="28"/>
          <w:szCs w:val="28"/>
        </w:rPr>
        <w:t xml:space="preserve"> 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леев, товары и услуги </w:t>
      </w:r>
      <w:r w:rsidR="00345382" w:rsidRPr="0045098F">
        <w:rPr>
          <w:rFonts w:ascii="Times New Roman" w:hAnsi="Times New Roman" w:cs="Times New Roman"/>
          <w:sz w:val="28"/>
          <w:szCs w:val="28"/>
          <w:lang w:val="ro-RO"/>
        </w:rPr>
        <w:t>–</w:t>
      </w:r>
      <w:r w:rsidRPr="0045098F">
        <w:rPr>
          <w:rFonts w:ascii="Times New Roman" w:hAnsi="Times New Roman" w:cs="Times New Roman"/>
          <w:sz w:val="28"/>
          <w:szCs w:val="28"/>
        </w:rPr>
        <w:t xml:space="preserve"> </w:t>
      </w:r>
      <w:r w:rsidR="0044066B" w:rsidRPr="0045098F">
        <w:rPr>
          <w:rFonts w:ascii="Times New Roman" w:hAnsi="Times New Roman" w:cs="Times New Roman"/>
          <w:sz w:val="28"/>
          <w:szCs w:val="28"/>
        </w:rPr>
        <w:t>6 860,4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 тыс.леев, </w:t>
      </w:r>
      <w:r w:rsidR="0044066B" w:rsidRPr="0045098F">
        <w:rPr>
          <w:rFonts w:ascii="Times New Roman" w:hAnsi="Times New Roman" w:cs="Times New Roman"/>
          <w:sz w:val="28"/>
          <w:szCs w:val="28"/>
        </w:rPr>
        <w:t xml:space="preserve">субвенции -100,0 тыс. леев, 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социальные </w:t>
      </w:r>
      <w:r w:rsidR="00F36248" w:rsidRPr="0045098F">
        <w:rPr>
          <w:rFonts w:ascii="Times New Roman" w:hAnsi="Times New Roman" w:cs="Times New Roman"/>
          <w:sz w:val="28"/>
          <w:szCs w:val="28"/>
        </w:rPr>
        <w:t>выплаты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45382" w:rsidRPr="0045098F">
        <w:rPr>
          <w:rFonts w:ascii="Times New Roman" w:hAnsi="Times New Roman" w:cs="Times New Roman"/>
          <w:sz w:val="28"/>
          <w:szCs w:val="28"/>
          <w:lang w:val="ro-RO"/>
        </w:rPr>
        <w:t>–</w:t>
      </w:r>
      <w:r w:rsidR="00345382" w:rsidRPr="0045098F">
        <w:rPr>
          <w:rFonts w:ascii="Times New Roman" w:hAnsi="Times New Roman" w:cs="Times New Roman"/>
          <w:sz w:val="28"/>
          <w:szCs w:val="28"/>
        </w:rPr>
        <w:t xml:space="preserve"> </w:t>
      </w:r>
      <w:r w:rsidR="0044066B" w:rsidRPr="0045098F">
        <w:rPr>
          <w:rFonts w:ascii="Times New Roman" w:hAnsi="Times New Roman" w:cs="Times New Roman"/>
          <w:sz w:val="28"/>
          <w:szCs w:val="28"/>
        </w:rPr>
        <w:t>1 708,4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 тыс.</w:t>
      </w:r>
      <w:r w:rsidR="0045098F">
        <w:rPr>
          <w:rFonts w:ascii="Times New Roman" w:hAnsi="Times New Roman" w:cs="Times New Roman"/>
          <w:sz w:val="28"/>
          <w:szCs w:val="28"/>
        </w:rPr>
        <w:t xml:space="preserve"> 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>леев, основные средства</w:t>
      </w:r>
      <w:r w:rsidRPr="0045098F">
        <w:rPr>
          <w:rFonts w:ascii="Times New Roman" w:hAnsi="Times New Roman" w:cs="Times New Roman"/>
          <w:sz w:val="28"/>
          <w:szCs w:val="28"/>
        </w:rPr>
        <w:t xml:space="preserve"> 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– </w:t>
      </w:r>
      <w:r w:rsidR="0044066B" w:rsidRPr="0045098F">
        <w:rPr>
          <w:rFonts w:ascii="Times New Roman" w:hAnsi="Times New Roman" w:cs="Times New Roman"/>
          <w:sz w:val="28"/>
          <w:szCs w:val="28"/>
        </w:rPr>
        <w:t>1 570,0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 тыс.</w:t>
      </w:r>
      <w:r w:rsidR="0045098F">
        <w:rPr>
          <w:rFonts w:ascii="Times New Roman" w:hAnsi="Times New Roman" w:cs="Times New Roman"/>
          <w:sz w:val="28"/>
          <w:szCs w:val="28"/>
        </w:rPr>
        <w:t xml:space="preserve"> 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леев и запасы оборотных материалов </w:t>
      </w:r>
      <w:r w:rsidR="00345382" w:rsidRPr="0045098F">
        <w:rPr>
          <w:rFonts w:ascii="Times New Roman" w:hAnsi="Times New Roman" w:cs="Times New Roman"/>
          <w:sz w:val="28"/>
          <w:szCs w:val="28"/>
          <w:lang w:val="ro-RO"/>
        </w:rPr>
        <w:t>–</w:t>
      </w:r>
      <w:r w:rsidRPr="0045098F">
        <w:rPr>
          <w:rFonts w:ascii="Times New Roman" w:hAnsi="Times New Roman" w:cs="Times New Roman"/>
          <w:sz w:val="28"/>
          <w:szCs w:val="28"/>
        </w:rPr>
        <w:t xml:space="preserve"> </w:t>
      </w:r>
      <w:r w:rsidR="0044066B" w:rsidRPr="0045098F">
        <w:rPr>
          <w:rFonts w:ascii="Times New Roman" w:hAnsi="Times New Roman" w:cs="Times New Roman"/>
          <w:sz w:val="28"/>
          <w:szCs w:val="28"/>
        </w:rPr>
        <w:t>1 526,0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 тыс.</w:t>
      </w:r>
      <w:r w:rsidR="0045098F">
        <w:rPr>
          <w:rFonts w:ascii="Times New Roman" w:hAnsi="Times New Roman" w:cs="Times New Roman"/>
          <w:sz w:val="28"/>
          <w:szCs w:val="28"/>
        </w:rPr>
        <w:t xml:space="preserve"> 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>леев.</w:t>
      </w:r>
    </w:p>
    <w:p w14:paraId="11C79B41" w14:textId="1882C75D" w:rsidR="00250EED" w:rsidRPr="0045098F" w:rsidRDefault="00250EED" w:rsidP="00EC06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5098F">
        <w:rPr>
          <w:rFonts w:ascii="Times New Roman" w:hAnsi="Times New Roman" w:cs="Times New Roman"/>
          <w:sz w:val="28"/>
          <w:szCs w:val="28"/>
          <w:lang w:val="ro-RO"/>
        </w:rPr>
        <w:t>Цель программы/подпрограммы «Охрана и использование культурного наследия»</w:t>
      </w:r>
      <w:r w:rsidRPr="0045098F">
        <w:rPr>
          <w:rFonts w:ascii="Times New Roman" w:hAnsi="Times New Roman" w:cs="Times New Roman"/>
          <w:sz w:val="28"/>
          <w:szCs w:val="28"/>
        </w:rPr>
        <w:t xml:space="preserve"> 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 - это </w:t>
      </w:r>
      <w:r w:rsidRPr="0045098F">
        <w:rPr>
          <w:rFonts w:ascii="Times New Roman" w:hAnsi="Times New Roman" w:cs="Times New Roman"/>
          <w:sz w:val="28"/>
          <w:szCs w:val="28"/>
        </w:rPr>
        <w:t xml:space="preserve">исследовательские 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>услуги, охрана культурного наследия и про</w:t>
      </w:r>
      <w:r w:rsidR="00CE51E6" w:rsidRPr="0045098F">
        <w:rPr>
          <w:rFonts w:ascii="Times New Roman" w:hAnsi="Times New Roman" w:cs="Times New Roman"/>
          <w:sz w:val="28"/>
          <w:szCs w:val="28"/>
        </w:rPr>
        <w:t>движение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 искусства. Стоимость программы/подпрограммы на 202</w:t>
      </w:r>
      <w:r w:rsidR="0044066B" w:rsidRPr="0045098F">
        <w:rPr>
          <w:rFonts w:ascii="Times New Roman" w:hAnsi="Times New Roman" w:cs="Times New Roman"/>
          <w:sz w:val="28"/>
          <w:szCs w:val="28"/>
        </w:rPr>
        <w:t>6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 год составляет – </w:t>
      </w:r>
      <w:r w:rsidR="0045098F" w:rsidRPr="0045098F">
        <w:rPr>
          <w:rFonts w:ascii="Times New Roman" w:hAnsi="Times New Roman" w:cs="Times New Roman"/>
          <w:sz w:val="28"/>
          <w:szCs w:val="28"/>
        </w:rPr>
        <w:t>2 984,8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 тыс.</w:t>
      </w:r>
      <w:r w:rsidR="0045098F" w:rsidRPr="0045098F">
        <w:rPr>
          <w:rFonts w:ascii="Times New Roman" w:hAnsi="Times New Roman" w:cs="Times New Roman"/>
          <w:sz w:val="28"/>
          <w:szCs w:val="28"/>
        </w:rPr>
        <w:t xml:space="preserve"> 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>леев, в том числе за счет собственных средств</w:t>
      </w:r>
      <w:r w:rsidR="00AF0405">
        <w:rPr>
          <w:rFonts w:ascii="Times New Roman" w:hAnsi="Times New Roman" w:cs="Times New Roman"/>
          <w:sz w:val="28"/>
          <w:szCs w:val="28"/>
        </w:rPr>
        <w:t xml:space="preserve"> муниципального бюджета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 – </w:t>
      </w:r>
      <w:r w:rsidR="0045098F" w:rsidRPr="0045098F">
        <w:rPr>
          <w:rFonts w:ascii="Times New Roman" w:hAnsi="Times New Roman" w:cs="Times New Roman"/>
          <w:sz w:val="28"/>
          <w:szCs w:val="28"/>
        </w:rPr>
        <w:t>2 970,8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 тыс.</w:t>
      </w:r>
      <w:r w:rsidR="0045098F" w:rsidRPr="0045098F">
        <w:rPr>
          <w:rFonts w:ascii="Times New Roman" w:hAnsi="Times New Roman" w:cs="Times New Roman"/>
          <w:sz w:val="28"/>
          <w:szCs w:val="28"/>
        </w:rPr>
        <w:t xml:space="preserve"> 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леев, </w:t>
      </w:r>
      <w:r w:rsidRPr="0045098F">
        <w:rPr>
          <w:rFonts w:ascii="Times New Roman" w:hAnsi="Times New Roman" w:cs="Times New Roman"/>
          <w:sz w:val="28"/>
          <w:szCs w:val="28"/>
        </w:rPr>
        <w:t xml:space="preserve">из </w:t>
      </w:r>
      <w:r w:rsidR="00CE51E6" w:rsidRPr="0045098F">
        <w:rPr>
          <w:rFonts w:ascii="Times New Roman" w:hAnsi="Times New Roman" w:cs="Times New Roman"/>
          <w:sz w:val="28"/>
          <w:szCs w:val="28"/>
        </w:rPr>
        <w:t xml:space="preserve">доходов, </w:t>
      </w:r>
      <w:r w:rsidRPr="0045098F">
        <w:rPr>
          <w:rFonts w:ascii="Times New Roman" w:hAnsi="Times New Roman" w:cs="Times New Roman"/>
          <w:sz w:val="28"/>
          <w:szCs w:val="28"/>
        </w:rPr>
        <w:t xml:space="preserve">собираемых 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учреждениями – </w:t>
      </w:r>
      <w:r w:rsidR="0045098F" w:rsidRPr="0045098F">
        <w:rPr>
          <w:rFonts w:ascii="Times New Roman" w:hAnsi="Times New Roman" w:cs="Times New Roman"/>
          <w:sz w:val="28"/>
          <w:szCs w:val="28"/>
        </w:rPr>
        <w:t>14,0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 тыс.</w:t>
      </w:r>
      <w:r w:rsidR="0045098F" w:rsidRPr="0045098F">
        <w:rPr>
          <w:rFonts w:ascii="Times New Roman" w:hAnsi="Times New Roman" w:cs="Times New Roman"/>
          <w:sz w:val="28"/>
          <w:szCs w:val="28"/>
        </w:rPr>
        <w:t xml:space="preserve"> 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леев. На расходы </w:t>
      </w:r>
      <w:r w:rsidR="00CE51E6" w:rsidRPr="0045098F">
        <w:rPr>
          <w:rFonts w:ascii="Times New Roman" w:hAnsi="Times New Roman" w:cs="Times New Roman"/>
          <w:sz w:val="28"/>
          <w:szCs w:val="28"/>
        </w:rPr>
        <w:t xml:space="preserve">на 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персонал предусмотрено </w:t>
      </w:r>
      <w:r w:rsidR="0045098F" w:rsidRPr="0045098F">
        <w:rPr>
          <w:rFonts w:ascii="Times New Roman" w:hAnsi="Times New Roman" w:cs="Times New Roman"/>
          <w:sz w:val="28"/>
          <w:szCs w:val="28"/>
        </w:rPr>
        <w:t>2 251,3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 тыс.</w:t>
      </w:r>
      <w:r w:rsidR="0045098F" w:rsidRPr="0045098F">
        <w:rPr>
          <w:rFonts w:ascii="Times New Roman" w:hAnsi="Times New Roman" w:cs="Times New Roman"/>
          <w:sz w:val="28"/>
          <w:szCs w:val="28"/>
        </w:rPr>
        <w:t xml:space="preserve"> 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>леев, товары и услуги</w:t>
      </w:r>
      <w:r w:rsidRPr="0045098F">
        <w:rPr>
          <w:rFonts w:ascii="Times New Roman" w:hAnsi="Times New Roman" w:cs="Times New Roman"/>
          <w:sz w:val="28"/>
          <w:szCs w:val="28"/>
        </w:rPr>
        <w:t xml:space="preserve"> </w:t>
      </w:r>
      <w:r w:rsidR="00CE51E6" w:rsidRPr="0045098F">
        <w:rPr>
          <w:rFonts w:ascii="Times New Roman" w:hAnsi="Times New Roman" w:cs="Times New Roman"/>
          <w:sz w:val="28"/>
          <w:szCs w:val="28"/>
          <w:lang w:val="ro-RO"/>
        </w:rPr>
        <w:t>–</w:t>
      </w:r>
      <w:r w:rsidRPr="0045098F">
        <w:rPr>
          <w:rFonts w:ascii="Times New Roman" w:hAnsi="Times New Roman" w:cs="Times New Roman"/>
          <w:sz w:val="28"/>
          <w:szCs w:val="28"/>
        </w:rPr>
        <w:t xml:space="preserve"> </w:t>
      </w:r>
      <w:r w:rsidR="0045098F" w:rsidRPr="0045098F">
        <w:rPr>
          <w:rFonts w:ascii="Times New Roman" w:hAnsi="Times New Roman" w:cs="Times New Roman"/>
          <w:sz w:val="28"/>
          <w:szCs w:val="28"/>
        </w:rPr>
        <w:t>577,5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 тыс.</w:t>
      </w:r>
      <w:r w:rsidR="0045098F" w:rsidRPr="0045098F">
        <w:rPr>
          <w:rFonts w:ascii="Times New Roman" w:hAnsi="Times New Roman" w:cs="Times New Roman"/>
          <w:sz w:val="28"/>
          <w:szCs w:val="28"/>
        </w:rPr>
        <w:t xml:space="preserve"> 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леев, социальные </w:t>
      </w:r>
      <w:r w:rsidR="00CE25F3" w:rsidRPr="0045098F">
        <w:rPr>
          <w:rFonts w:ascii="Times New Roman" w:hAnsi="Times New Roman" w:cs="Times New Roman"/>
          <w:sz w:val="28"/>
          <w:szCs w:val="28"/>
        </w:rPr>
        <w:t xml:space="preserve">выплаты 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>-</w:t>
      </w:r>
      <w:r w:rsidRPr="0045098F">
        <w:rPr>
          <w:rFonts w:ascii="Times New Roman" w:hAnsi="Times New Roman" w:cs="Times New Roman"/>
          <w:sz w:val="28"/>
          <w:szCs w:val="28"/>
        </w:rPr>
        <w:t xml:space="preserve"> </w:t>
      </w:r>
      <w:r w:rsidR="0045098F" w:rsidRPr="0045098F">
        <w:rPr>
          <w:rFonts w:ascii="Times New Roman" w:hAnsi="Times New Roman" w:cs="Times New Roman"/>
          <w:sz w:val="28"/>
          <w:szCs w:val="28"/>
        </w:rPr>
        <w:t>22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>,0 тыс.леев, основные средства</w:t>
      </w:r>
      <w:r w:rsidRPr="0045098F">
        <w:rPr>
          <w:rFonts w:ascii="Times New Roman" w:hAnsi="Times New Roman" w:cs="Times New Roman"/>
          <w:sz w:val="28"/>
          <w:szCs w:val="28"/>
        </w:rPr>
        <w:t xml:space="preserve"> 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>-</w:t>
      </w:r>
      <w:r w:rsidRPr="0045098F">
        <w:rPr>
          <w:rFonts w:ascii="Times New Roman" w:hAnsi="Times New Roman" w:cs="Times New Roman"/>
          <w:sz w:val="28"/>
          <w:szCs w:val="28"/>
        </w:rPr>
        <w:t xml:space="preserve"> </w:t>
      </w:r>
      <w:r w:rsidR="0045098F" w:rsidRPr="0045098F">
        <w:rPr>
          <w:rFonts w:ascii="Times New Roman" w:hAnsi="Times New Roman" w:cs="Times New Roman"/>
          <w:sz w:val="28"/>
          <w:szCs w:val="28"/>
        </w:rPr>
        <w:t>43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45098F">
        <w:rPr>
          <w:rFonts w:ascii="Times New Roman" w:hAnsi="Times New Roman" w:cs="Times New Roman"/>
          <w:sz w:val="28"/>
          <w:szCs w:val="28"/>
        </w:rPr>
        <w:t>0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 тыс.леев и запасы оборотных материалов -</w:t>
      </w:r>
      <w:r w:rsidRPr="0045098F">
        <w:rPr>
          <w:rFonts w:ascii="Times New Roman" w:hAnsi="Times New Roman" w:cs="Times New Roman"/>
          <w:sz w:val="28"/>
          <w:szCs w:val="28"/>
        </w:rPr>
        <w:t xml:space="preserve"> </w:t>
      </w:r>
      <w:r w:rsidR="0045098F" w:rsidRPr="0045098F">
        <w:rPr>
          <w:rFonts w:ascii="Times New Roman" w:hAnsi="Times New Roman" w:cs="Times New Roman"/>
          <w:sz w:val="28"/>
          <w:szCs w:val="28"/>
        </w:rPr>
        <w:t>91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45098F">
        <w:rPr>
          <w:rFonts w:ascii="Times New Roman" w:hAnsi="Times New Roman" w:cs="Times New Roman"/>
          <w:sz w:val="28"/>
          <w:szCs w:val="28"/>
        </w:rPr>
        <w:t>0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 тыс.леев. В вышеуказанных учреждениях предусмотрено 16,5 </w:t>
      </w:r>
      <w:r w:rsidRPr="0045098F">
        <w:rPr>
          <w:rFonts w:ascii="Times New Roman" w:hAnsi="Times New Roman" w:cs="Times New Roman"/>
          <w:sz w:val="28"/>
          <w:szCs w:val="28"/>
        </w:rPr>
        <w:t xml:space="preserve">штатных 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>единицы.</w:t>
      </w:r>
    </w:p>
    <w:p w14:paraId="319BD4C5" w14:textId="77777777" w:rsidR="00250EED" w:rsidRPr="0045098F" w:rsidRDefault="00250EED" w:rsidP="00C817CC">
      <w:pPr>
        <w:pStyle w:val="a5"/>
        <w:spacing w:line="276" w:lineRule="auto"/>
        <w:ind w:left="0" w:firstLine="709"/>
        <w:jc w:val="both"/>
        <w:rPr>
          <w:sz w:val="28"/>
          <w:szCs w:val="28"/>
          <w:lang w:val="ro-RO"/>
        </w:rPr>
      </w:pPr>
      <w:r w:rsidRPr="0045098F">
        <w:rPr>
          <w:sz w:val="28"/>
          <w:szCs w:val="28"/>
          <w:lang w:val="ro-RO"/>
        </w:rPr>
        <w:t xml:space="preserve">Программа «Молодежь и спорт» включает в себя следующие </w:t>
      </w:r>
      <w:r w:rsidR="00E425AE" w:rsidRPr="0045098F">
        <w:rPr>
          <w:sz w:val="28"/>
          <w:szCs w:val="28"/>
        </w:rPr>
        <w:t>программы/</w:t>
      </w:r>
      <w:r w:rsidRPr="0045098F">
        <w:rPr>
          <w:sz w:val="28"/>
          <w:szCs w:val="28"/>
          <w:lang w:val="ro-RO"/>
        </w:rPr>
        <w:t>подпрограммы:</w:t>
      </w:r>
    </w:p>
    <w:p w14:paraId="423E6055" w14:textId="77777777" w:rsidR="00250EED" w:rsidRPr="0045098F" w:rsidRDefault="00250EED" w:rsidP="00BE47A8">
      <w:pPr>
        <w:pStyle w:val="a5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  <w:lang w:val="ro-RO"/>
        </w:rPr>
      </w:pPr>
      <w:r w:rsidRPr="0045098F">
        <w:rPr>
          <w:sz w:val="28"/>
          <w:szCs w:val="28"/>
          <w:lang w:val="ro-RO"/>
        </w:rPr>
        <w:t>«Спорт» (8602);</w:t>
      </w:r>
    </w:p>
    <w:p w14:paraId="6E0283C1" w14:textId="77777777" w:rsidR="00250EED" w:rsidRPr="0045098F" w:rsidRDefault="00250EED" w:rsidP="00BE47A8">
      <w:pPr>
        <w:pStyle w:val="a5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  <w:lang w:val="ro-RO"/>
        </w:rPr>
      </w:pPr>
      <w:r w:rsidRPr="0045098F">
        <w:rPr>
          <w:sz w:val="28"/>
          <w:szCs w:val="28"/>
          <w:lang w:val="ro-RO"/>
        </w:rPr>
        <w:t>«Молодежь» (8603).</w:t>
      </w:r>
    </w:p>
    <w:p w14:paraId="71856C03" w14:textId="7EACEEB8" w:rsidR="00250EED" w:rsidRPr="0045098F" w:rsidRDefault="00250EED" w:rsidP="00C817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5098F">
        <w:rPr>
          <w:rFonts w:ascii="Times New Roman" w:hAnsi="Times New Roman" w:cs="Times New Roman"/>
          <w:sz w:val="28"/>
          <w:szCs w:val="28"/>
          <w:lang w:val="ro-RO"/>
        </w:rPr>
        <w:t>Цель</w:t>
      </w:r>
      <w:r w:rsidR="00BB0A6D" w:rsidRPr="0045098F">
        <w:rPr>
          <w:rFonts w:ascii="Times New Roman" w:hAnsi="Times New Roman" w:cs="Times New Roman"/>
          <w:sz w:val="28"/>
          <w:szCs w:val="28"/>
        </w:rPr>
        <w:t>ю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 программы/подпрограммы «Спорт»</w:t>
      </w:r>
      <w:r w:rsidR="00E425AE" w:rsidRPr="0045098F">
        <w:rPr>
          <w:rFonts w:ascii="Times New Roman" w:hAnsi="Times New Roman" w:cs="Times New Roman"/>
          <w:sz w:val="28"/>
          <w:szCs w:val="28"/>
        </w:rPr>
        <w:t xml:space="preserve"> 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является продвижение спорта в рамках регулярных занятий спортом и </w:t>
      </w:r>
      <w:r w:rsidRPr="0045098F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>здорового образ</w:t>
      </w:r>
      <w:r w:rsidRPr="0045098F">
        <w:rPr>
          <w:rFonts w:ascii="Times New Roman" w:hAnsi="Times New Roman" w:cs="Times New Roman"/>
          <w:sz w:val="28"/>
          <w:szCs w:val="28"/>
        </w:rPr>
        <w:t>а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 жизни. Стоимость программы/подпрограммы </w:t>
      </w:r>
      <w:r w:rsidRPr="0045098F">
        <w:rPr>
          <w:rFonts w:ascii="Times New Roman" w:hAnsi="Times New Roman" w:cs="Times New Roman"/>
          <w:sz w:val="28"/>
          <w:szCs w:val="28"/>
        </w:rPr>
        <w:t>на 202</w:t>
      </w:r>
      <w:r w:rsidR="0045098F" w:rsidRPr="0045098F">
        <w:rPr>
          <w:rFonts w:ascii="Times New Roman" w:hAnsi="Times New Roman" w:cs="Times New Roman"/>
          <w:sz w:val="28"/>
          <w:szCs w:val="28"/>
        </w:rPr>
        <w:t>6</w:t>
      </w:r>
      <w:r w:rsidRPr="0045098F">
        <w:rPr>
          <w:rFonts w:ascii="Times New Roman" w:hAnsi="Times New Roman" w:cs="Times New Roman"/>
          <w:sz w:val="28"/>
          <w:szCs w:val="28"/>
        </w:rPr>
        <w:t xml:space="preserve"> год 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– </w:t>
      </w:r>
      <w:r w:rsidR="0045098F" w:rsidRPr="0045098F">
        <w:rPr>
          <w:rFonts w:ascii="Times New Roman" w:hAnsi="Times New Roman" w:cs="Times New Roman"/>
          <w:sz w:val="28"/>
          <w:szCs w:val="28"/>
        </w:rPr>
        <w:t>68 249,1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 тыс.</w:t>
      </w:r>
      <w:r w:rsidR="0003335C">
        <w:rPr>
          <w:rFonts w:ascii="Times New Roman" w:hAnsi="Times New Roman" w:cs="Times New Roman"/>
          <w:sz w:val="28"/>
          <w:szCs w:val="28"/>
        </w:rPr>
        <w:t xml:space="preserve"> 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леев, в том числе: </w:t>
      </w:r>
      <w:r w:rsidRPr="0045098F">
        <w:rPr>
          <w:rFonts w:ascii="Times New Roman" w:hAnsi="Times New Roman" w:cs="Times New Roman"/>
          <w:sz w:val="28"/>
          <w:szCs w:val="28"/>
        </w:rPr>
        <w:t xml:space="preserve">государственные 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>трансферты специального назначения –</w:t>
      </w:r>
      <w:r w:rsidR="00E425AE" w:rsidRPr="0045098F">
        <w:rPr>
          <w:rFonts w:ascii="Times New Roman" w:hAnsi="Times New Roman" w:cs="Times New Roman"/>
          <w:sz w:val="28"/>
          <w:szCs w:val="28"/>
        </w:rPr>
        <w:t xml:space="preserve"> </w:t>
      </w:r>
      <w:r w:rsidR="0045098F" w:rsidRPr="0045098F">
        <w:rPr>
          <w:rFonts w:ascii="Times New Roman" w:hAnsi="Times New Roman" w:cs="Times New Roman"/>
          <w:sz w:val="28"/>
          <w:szCs w:val="28"/>
        </w:rPr>
        <w:t>60 391,2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 тыс.</w:t>
      </w:r>
      <w:r w:rsidR="0003335C">
        <w:rPr>
          <w:rFonts w:ascii="Times New Roman" w:hAnsi="Times New Roman" w:cs="Times New Roman"/>
          <w:sz w:val="28"/>
          <w:szCs w:val="28"/>
        </w:rPr>
        <w:t xml:space="preserve"> 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>леев, доходы</w:t>
      </w:r>
      <w:r w:rsidR="00BB0A6D" w:rsidRPr="0045098F">
        <w:rPr>
          <w:rFonts w:ascii="Times New Roman" w:hAnsi="Times New Roman" w:cs="Times New Roman"/>
          <w:sz w:val="28"/>
          <w:szCs w:val="28"/>
        </w:rPr>
        <w:t>, собираемые учреждениями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 – </w:t>
      </w:r>
      <w:bookmarkStart w:id="30" w:name="_Hlk119483193"/>
      <w:r w:rsidR="0045098F" w:rsidRPr="0045098F">
        <w:rPr>
          <w:rFonts w:ascii="Times New Roman" w:hAnsi="Times New Roman" w:cs="Times New Roman"/>
          <w:sz w:val="28"/>
          <w:szCs w:val="28"/>
        </w:rPr>
        <w:t>6 357,9</w:t>
      </w:r>
      <w:r w:rsidR="00BB0A6D" w:rsidRPr="0045098F">
        <w:rPr>
          <w:rFonts w:ascii="Times New Roman" w:hAnsi="Times New Roman" w:cs="Times New Roman"/>
          <w:sz w:val="28"/>
          <w:szCs w:val="28"/>
        </w:rPr>
        <w:t xml:space="preserve"> 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>тыс.</w:t>
      </w:r>
      <w:r w:rsidR="0003335C">
        <w:rPr>
          <w:rFonts w:ascii="Times New Roman" w:hAnsi="Times New Roman" w:cs="Times New Roman"/>
          <w:sz w:val="28"/>
          <w:szCs w:val="28"/>
        </w:rPr>
        <w:t xml:space="preserve"> 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>леев</w:t>
      </w:r>
      <w:bookmarkEnd w:id="30"/>
      <w:r w:rsidRPr="0045098F">
        <w:rPr>
          <w:rFonts w:ascii="Times New Roman" w:hAnsi="Times New Roman" w:cs="Times New Roman"/>
          <w:sz w:val="28"/>
          <w:szCs w:val="28"/>
          <w:lang w:val="ro-RO"/>
        </w:rPr>
        <w:t>, собственные средс</w:t>
      </w:r>
      <w:proofErr w:type="spellStart"/>
      <w:r w:rsidRPr="0045098F">
        <w:rPr>
          <w:rFonts w:ascii="Times New Roman" w:hAnsi="Times New Roman" w:cs="Times New Roman"/>
          <w:sz w:val="28"/>
          <w:szCs w:val="28"/>
        </w:rPr>
        <w:t>тва</w:t>
      </w:r>
      <w:proofErr w:type="spellEnd"/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 – </w:t>
      </w:r>
      <w:r w:rsidR="0045098F" w:rsidRPr="0045098F">
        <w:rPr>
          <w:rFonts w:ascii="Times New Roman" w:hAnsi="Times New Roman" w:cs="Times New Roman"/>
          <w:sz w:val="28"/>
          <w:szCs w:val="28"/>
        </w:rPr>
        <w:t>1 500,0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 тыс.</w:t>
      </w:r>
      <w:r w:rsidR="0003335C">
        <w:rPr>
          <w:rFonts w:ascii="Times New Roman" w:hAnsi="Times New Roman" w:cs="Times New Roman"/>
          <w:sz w:val="28"/>
          <w:szCs w:val="28"/>
        </w:rPr>
        <w:t xml:space="preserve"> 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>леев</w:t>
      </w:r>
      <w:r w:rsidR="00E425AE" w:rsidRPr="0045098F">
        <w:rPr>
          <w:rFonts w:ascii="Times New Roman" w:hAnsi="Times New Roman" w:cs="Times New Roman"/>
          <w:sz w:val="28"/>
          <w:szCs w:val="28"/>
        </w:rPr>
        <w:t>.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425AE"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Расходы на персонал предусмотрены </w:t>
      </w:r>
      <w:r w:rsidR="00E425AE" w:rsidRPr="0045098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425AE"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– </w:t>
      </w:r>
      <w:r w:rsidR="0045098F" w:rsidRPr="0045098F">
        <w:rPr>
          <w:rFonts w:ascii="Times New Roman" w:hAnsi="Times New Roman" w:cs="Times New Roman"/>
          <w:sz w:val="28"/>
          <w:szCs w:val="28"/>
        </w:rPr>
        <w:t>51 390,6</w:t>
      </w:r>
      <w:r w:rsidR="00BB0A6D" w:rsidRPr="0045098F">
        <w:rPr>
          <w:rFonts w:ascii="Times New Roman" w:hAnsi="Times New Roman" w:cs="Times New Roman"/>
          <w:sz w:val="28"/>
          <w:szCs w:val="28"/>
        </w:rPr>
        <w:t xml:space="preserve"> </w:t>
      </w:r>
      <w:r w:rsidR="00E425AE"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тыс.леев, товары и услуги – </w:t>
      </w:r>
      <w:r w:rsidR="00BB0A6D" w:rsidRPr="0045098F">
        <w:rPr>
          <w:rFonts w:ascii="Times New Roman" w:hAnsi="Times New Roman" w:cs="Times New Roman"/>
          <w:sz w:val="28"/>
          <w:szCs w:val="28"/>
        </w:rPr>
        <w:t>9</w:t>
      </w:r>
      <w:r w:rsidR="0045098F" w:rsidRPr="0045098F">
        <w:rPr>
          <w:rFonts w:ascii="Times New Roman" w:hAnsi="Times New Roman" w:cs="Times New Roman"/>
          <w:sz w:val="28"/>
          <w:szCs w:val="28"/>
        </w:rPr>
        <w:t> 671,2</w:t>
      </w:r>
      <w:r w:rsidR="00BB0A6D" w:rsidRPr="0045098F">
        <w:rPr>
          <w:rFonts w:ascii="Times New Roman" w:hAnsi="Times New Roman" w:cs="Times New Roman"/>
          <w:sz w:val="28"/>
          <w:szCs w:val="28"/>
        </w:rPr>
        <w:t xml:space="preserve"> </w:t>
      </w:r>
      <w:r w:rsidR="00E425AE"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тыс.леев, социальные </w:t>
      </w:r>
      <w:r w:rsidR="00CE25F3" w:rsidRPr="0045098F">
        <w:rPr>
          <w:rFonts w:ascii="Times New Roman" w:hAnsi="Times New Roman" w:cs="Times New Roman"/>
          <w:sz w:val="28"/>
          <w:szCs w:val="28"/>
        </w:rPr>
        <w:t>выплаты</w:t>
      </w:r>
      <w:r w:rsidR="00E425AE"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C0511" w:rsidRPr="0045098F">
        <w:rPr>
          <w:rFonts w:ascii="Times New Roman" w:hAnsi="Times New Roman" w:cs="Times New Roman"/>
          <w:sz w:val="28"/>
          <w:szCs w:val="28"/>
          <w:lang w:val="ro-RO"/>
        </w:rPr>
        <w:t>–</w:t>
      </w:r>
      <w:r w:rsidR="00E425AE" w:rsidRPr="0045098F">
        <w:rPr>
          <w:rFonts w:ascii="Times New Roman" w:hAnsi="Times New Roman" w:cs="Times New Roman"/>
          <w:sz w:val="28"/>
          <w:szCs w:val="28"/>
        </w:rPr>
        <w:t xml:space="preserve"> </w:t>
      </w:r>
      <w:r w:rsidR="0045098F" w:rsidRPr="0045098F">
        <w:rPr>
          <w:rFonts w:ascii="Times New Roman" w:hAnsi="Times New Roman" w:cs="Times New Roman"/>
          <w:sz w:val="28"/>
          <w:szCs w:val="28"/>
        </w:rPr>
        <w:t>593,0</w:t>
      </w:r>
      <w:r w:rsidR="00E425AE"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 тыс.</w:t>
      </w:r>
      <w:r w:rsidR="0003335C">
        <w:rPr>
          <w:rFonts w:ascii="Times New Roman" w:hAnsi="Times New Roman" w:cs="Times New Roman"/>
          <w:sz w:val="28"/>
          <w:szCs w:val="28"/>
        </w:rPr>
        <w:t xml:space="preserve"> </w:t>
      </w:r>
      <w:r w:rsidR="00E425AE" w:rsidRPr="0045098F">
        <w:rPr>
          <w:rFonts w:ascii="Times New Roman" w:hAnsi="Times New Roman" w:cs="Times New Roman"/>
          <w:sz w:val="28"/>
          <w:szCs w:val="28"/>
          <w:lang w:val="ro-RO"/>
        </w:rPr>
        <w:t>леев,</w:t>
      </w:r>
      <w:r w:rsidR="00BB0A6D" w:rsidRPr="0045098F">
        <w:rPr>
          <w:rFonts w:ascii="Times New Roman" w:hAnsi="Times New Roman" w:cs="Times New Roman"/>
          <w:sz w:val="28"/>
          <w:szCs w:val="28"/>
        </w:rPr>
        <w:t xml:space="preserve"> прочие расходы – </w:t>
      </w:r>
      <w:r w:rsidR="0045098F" w:rsidRPr="0045098F">
        <w:rPr>
          <w:rFonts w:ascii="Times New Roman" w:hAnsi="Times New Roman" w:cs="Times New Roman"/>
          <w:sz w:val="28"/>
          <w:szCs w:val="28"/>
        </w:rPr>
        <w:t>1</w:t>
      </w:r>
      <w:r w:rsidR="00BB0A6D" w:rsidRPr="0045098F">
        <w:rPr>
          <w:rFonts w:ascii="Times New Roman" w:hAnsi="Times New Roman" w:cs="Times New Roman"/>
          <w:sz w:val="28"/>
          <w:szCs w:val="28"/>
        </w:rPr>
        <w:t xml:space="preserve">,0 </w:t>
      </w:r>
      <w:proofErr w:type="spellStart"/>
      <w:r w:rsidR="00BB0A6D" w:rsidRPr="0045098F">
        <w:rPr>
          <w:rFonts w:ascii="Times New Roman" w:hAnsi="Times New Roman" w:cs="Times New Roman"/>
          <w:sz w:val="28"/>
          <w:szCs w:val="28"/>
        </w:rPr>
        <w:t>тыс.леев</w:t>
      </w:r>
      <w:proofErr w:type="spellEnd"/>
      <w:r w:rsidR="00BB0A6D" w:rsidRPr="0045098F">
        <w:rPr>
          <w:rFonts w:ascii="Times New Roman" w:hAnsi="Times New Roman" w:cs="Times New Roman"/>
          <w:sz w:val="28"/>
          <w:szCs w:val="28"/>
        </w:rPr>
        <w:t>,</w:t>
      </w:r>
      <w:r w:rsidR="00E425AE"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 основные средства</w:t>
      </w:r>
      <w:r w:rsidR="00E425AE" w:rsidRPr="0045098F">
        <w:rPr>
          <w:rFonts w:ascii="Times New Roman" w:hAnsi="Times New Roman" w:cs="Times New Roman"/>
          <w:sz w:val="28"/>
          <w:szCs w:val="28"/>
        </w:rPr>
        <w:t xml:space="preserve"> </w:t>
      </w:r>
      <w:r w:rsidR="00E425AE" w:rsidRPr="0045098F">
        <w:rPr>
          <w:rFonts w:ascii="Times New Roman" w:hAnsi="Times New Roman" w:cs="Times New Roman"/>
          <w:sz w:val="28"/>
          <w:szCs w:val="28"/>
          <w:lang w:val="ro-RO"/>
        </w:rPr>
        <w:t>–</w:t>
      </w:r>
      <w:r w:rsidR="00E425AE" w:rsidRPr="0045098F">
        <w:rPr>
          <w:rFonts w:ascii="Times New Roman" w:hAnsi="Times New Roman" w:cs="Times New Roman"/>
          <w:sz w:val="28"/>
          <w:szCs w:val="28"/>
        </w:rPr>
        <w:t xml:space="preserve"> </w:t>
      </w:r>
      <w:r w:rsidR="0045098F" w:rsidRPr="0045098F">
        <w:rPr>
          <w:rFonts w:ascii="Times New Roman" w:hAnsi="Times New Roman" w:cs="Times New Roman"/>
          <w:sz w:val="28"/>
          <w:szCs w:val="28"/>
        </w:rPr>
        <w:t>4 745,0</w:t>
      </w:r>
      <w:r w:rsidR="00E425AE"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 тыс.</w:t>
      </w:r>
      <w:r w:rsidR="0003335C">
        <w:rPr>
          <w:rFonts w:ascii="Times New Roman" w:hAnsi="Times New Roman" w:cs="Times New Roman"/>
          <w:sz w:val="28"/>
          <w:szCs w:val="28"/>
        </w:rPr>
        <w:t xml:space="preserve"> </w:t>
      </w:r>
      <w:r w:rsidR="00E425AE" w:rsidRPr="0045098F">
        <w:rPr>
          <w:rFonts w:ascii="Times New Roman" w:hAnsi="Times New Roman" w:cs="Times New Roman"/>
          <w:sz w:val="28"/>
          <w:szCs w:val="28"/>
          <w:lang w:val="ro-RO"/>
        </w:rPr>
        <w:t>леев и запасы оборотных материалов – 1</w:t>
      </w:r>
      <w:r w:rsidR="0045098F" w:rsidRPr="0045098F">
        <w:rPr>
          <w:rFonts w:ascii="Times New Roman" w:hAnsi="Times New Roman" w:cs="Times New Roman"/>
          <w:sz w:val="28"/>
          <w:szCs w:val="28"/>
          <w:lang w:val="ro-RO"/>
        </w:rPr>
        <w:t> </w:t>
      </w:r>
      <w:r w:rsidR="0045098F" w:rsidRPr="0045098F">
        <w:rPr>
          <w:rFonts w:ascii="Times New Roman" w:hAnsi="Times New Roman" w:cs="Times New Roman"/>
          <w:sz w:val="28"/>
          <w:szCs w:val="28"/>
        </w:rPr>
        <w:t>848,3</w:t>
      </w:r>
      <w:r w:rsidR="00E425AE"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 тыс.</w:t>
      </w:r>
      <w:r w:rsidR="0003335C">
        <w:rPr>
          <w:rFonts w:ascii="Times New Roman" w:hAnsi="Times New Roman" w:cs="Times New Roman"/>
          <w:sz w:val="28"/>
          <w:szCs w:val="28"/>
        </w:rPr>
        <w:t xml:space="preserve"> </w:t>
      </w:r>
      <w:r w:rsidR="00E425AE" w:rsidRPr="0045098F">
        <w:rPr>
          <w:rFonts w:ascii="Times New Roman" w:hAnsi="Times New Roman" w:cs="Times New Roman"/>
          <w:sz w:val="28"/>
          <w:szCs w:val="28"/>
          <w:lang w:val="ro-RO"/>
        </w:rPr>
        <w:t>леев.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 В пяти спортивных школ</w:t>
      </w:r>
      <w:r w:rsidRPr="0045098F">
        <w:rPr>
          <w:rFonts w:ascii="Times New Roman" w:hAnsi="Times New Roman" w:cs="Times New Roman"/>
          <w:sz w:val="28"/>
          <w:szCs w:val="28"/>
        </w:rPr>
        <w:t>ах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1253F">
        <w:rPr>
          <w:rFonts w:ascii="Times New Roman" w:hAnsi="Times New Roman" w:cs="Times New Roman"/>
          <w:sz w:val="28"/>
          <w:szCs w:val="28"/>
        </w:rPr>
        <w:t xml:space="preserve">будут 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задействованы 3 </w:t>
      </w:r>
      <w:r w:rsidR="0045098F" w:rsidRPr="0045098F">
        <w:rPr>
          <w:rFonts w:ascii="Times New Roman" w:hAnsi="Times New Roman" w:cs="Times New Roman"/>
          <w:sz w:val="28"/>
          <w:szCs w:val="28"/>
        </w:rPr>
        <w:t>898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 детей.</w:t>
      </w:r>
    </w:p>
    <w:p w14:paraId="268D9452" w14:textId="30CC0471" w:rsidR="00250EED" w:rsidRDefault="00250EED" w:rsidP="00EC06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98F">
        <w:rPr>
          <w:rFonts w:ascii="Times New Roman" w:hAnsi="Times New Roman" w:cs="Times New Roman"/>
          <w:sz w:val="28"/>
          <w:szCs w:val="28"/>
          <w:lang w:val="ro-RO"/>
        </w:rPr>
        <w:t>Цель программы/подпрограммы «Молодежь»</w:t>
      </w:r>
      <w:r w:rsidR="00E425AE" w:rsidRPr="0045098F">
        <w:rPr>
          <w:rFonts w:ascii="Times New Roman" w:hAnsi="Times New Roman" w:cs="Times New Roman"/>
          <w:sz w:val="28"/>
          <w:szCs w:val="28"/>
        </w:rPr>
        <w:t xml:space="preserve"> </w:t>
      </w:r>
      <w:r w:rsidRPr="0045098F">
        <w:rPr>
          <w:rFonts w:ascii="Times New Roman" w:hAnsi="Times New Roman" w:cs="Times New Roman"/>
          <w:sz w:val="28"/>
          <w:szCs w:val="28"/>
        </w:rPr>
        <w:t xml:space="preserve">- 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участие молодежи в общественной жизни и продвижение активной инициативы и патриотизма. Стоимость программы/подпрограммы </w:t>
      </w:r>
      <w:r w:rsidRPr="0045098F">
        <w:rPr>
          <w:rFonts w:ascii="Times New Roman" w:hAnsi="Times New Roman" w:cs="Times New Roman"/>
          <w:sz w:val="28"/>
          <w:szCs w:val="28"/>
        </w:rPr>
        <w:t>на 202</w:t>
      </w:r>
      <w:r w:rsidR="0045098F" w:rsidRPr="0045098F">
        <w:rPr>
          <w:rFonts w:ascii="Times New Roman" w:hAnsi="Times New Roman" w:cs="Times New Roman"/>
          <w:sz w:val="28"/>
          <w:szCs w:val="28"/>
        </w:rPr>
        <w:t>6</w:t>
      </w:r>
      <w:r w:rsidRPr="0045098F">
        <w:rPr>
          <w:rFonts w:ascii="Times New Roman" w:hAnsi="Times New Roman" w:cs="Times New Roman"/>
          <w:sz w:val="28"/>
          <w:szCs w:val="28"/>
        </w:rPr>
        <w:t xml:space="preserve"> год 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>составляет</w:t>
      </w:r>
      <w:r w:rsidR="00EC06BD" w:rsidRPr="0045098F">
        <w:rPr>
          <w:rFonts w:ascii="Times New Roman" w:hAnsi="Times New Roman" w:cs="Times New Roman"/>
          <w:sz w:val="28"/>
          <w:szCs w:val="28"/>
        </w:rPr>
        <w:t xml:space="preserve"> 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>–</w:t>
      </w:r>
      <w:r w:rsidR="00EC06BD" w:rsidRPr="0045098F">
        <w:rPr>
          <w:rFonts w:ascii="Times New Roman" w:hAnsi="Times New Roman" w:cs="Times New Roman"/>
          <w:sz w:val="28"/>
          <w:szCs w:val="28"/>
        </w:rPr>
        <w:t xml:space="preserve"> </w:t>
      </w:r>
      <w:r w:rsidR="0045098F" w:rsidRPr="0045098F">
        <w:rPr>
          <w:rFonts w:ascii="Times New Roman" w:hAnsi="Times New Roman" w:cs="Times New Roman"/>
          <w:sz w:val="28"/>
          <w:szCs w:val="28"/>
        </w:rPr>
        <w:t>4 962,4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 тыс.</w:t>
      </w:r>
      <w:r w:rsidR="0003335C">
        <w:rPr>
          <w:rFonts w:ascii="Times New Roman" w:hAnsi="Times New Roman" w:cs="Times New Roman"/>
          <w:sz w:val="28"/>
          <w:szCs w:val="28"/>
        </w:rPr>
        <w:t xml:space="preserve"> 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>леев за счет собственных средств</w:t>
      </w:r>
      <w:r w:rsidR="00AF0405">
        <w:rPr>
          <w:rFonts w:ascii="Times New Roman" w:hAnsi="Times New Roman" w:cs="Times New Roman"/>
          <w:sz w:val="28"/>
          <w:szCs w:val="28"/>
        </w:rPr>
        <w:t xml:space="preserve"> муниципального бюджета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>, включая расходы на персонал</w:t>
      </w:r>
      <w:r w:rsidRPr="0045098F">
        <w:rPr>
          <w:rFonts w:ascii="Times New Roman" w:hAnsi="Times New Roman" w:cs="Times New Roman"/>
          <w:sz w:val="28"/>
          <w:szCs w:val="28"/>
        </w:rPr>
        <w:t xml:space="preserve"> </w:t>
      </w:r>
      <w:r w:rsidR="00050996" w:rsidRPr="0045098F">
        <w:rPr>
          <w:rFonts w:ascii="Times New Roman" w:hAnsi="Times New Roman" w:cs="Times New Roman"/>
          <w:sz w:val="28"/>
          <w:szCs w:val="28"/>
          <w:lang w:val="ro-RO"/>
        </w:rPr>
        <w:t>–</w:t>
      </w:r>
      <w:r w:rsidR="000404F9" w:rsidRPr="0045098F">
        <w:rPr>
          <w:rFonts w:ascii="Times New Roman" w:hAnsi="Times New Roman" w:cs="Times New Roman"/>
          <w:sz w:val="28"/>
          <w:szCs w:val="28"/>
        </w:rPr>
        <w:t xml:space="preserve"> </w:t>
      </w:r>
      <w:r w:rsidR="0045098F" w:rsidRPr="0045098F">
        <w:rPr>
          <w:rFonts w:ascii="Times New Roman" w:hAnsi="Times New Roman" w:cs="Times New Roman"/>
          <w:sz w:val="28"/>
          <w:szCs w:val="28"/>
        </w:rPr>
        <w:t>3 067,6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 тыс.</w:t>
      </w:r>
      <w:r w:rsidR="0003335C">
        <w:rPr>
          <w:rFonts w:ascii="Times New Roman" w:hAnsi="Times New Roman" w:cs="Times New Roman"/>
          <w:sz w:val="28"/>
          <w:szCs w:val="28"/>
        </w:rPr>
        <w:t xml:space="preserve"> 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леев, товары и услуги – </w:t>
      </w:r>
      <w:r w:rsidR="0045098F" w:rsidRPr="0045098F">
        <w:rPr>
          <w:rFonts w:ascii="Times New Roman" w:hAnsi="Times New Roman" w:cs="Times New Roman"/>
          <w:sz w:val="28"/>
          <w:szCs w:val="28"/>
        </w:rPr>
        <w:t>1 224,0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 тыс.</w:t>
      </w:r>
      <w:r w:rsidR="0003335C">
        <w:rPr>
          <w:rFonts w:ascii="Times New Roman" w:hAnsi="Times New Roman" w:cs="Times New Roman"/>
          <w:sz w:val="28"/>
          <w:szCs w:val="28"/>
        </w:rPr>
        <w:t xml:space="preserve"> 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леев, социальные </w:t>
      </w:r>
      <w:r w:rsidR="00CE25F3" w:rsidRPr="0045098F">
        <w:rPr>
          <w:rFonts w:ascii="Times New Roman" w:hAnsi="Times New Roman" w:cs="Times New Roman"/>
          <w:sz w:val="28"/>
          <w:szCs w:val="28"/>
        </w:rPr>
        <w:t>выплаты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5098F" w:rsidRPr="0045098F">
        <w:rPr>
          <w:rFonts w:ascii="Times New Roman" w:hAnsi="Times New Roman" w:cs="Times New Roman"/>
          <w:sz w:val="28"/>
          <w:szCs w:val="28"/>
          <w:lang w:val="ro-RO"/>
        </w:rPr>
        <w:t>–</w:t>
      </w:r>
      <w:r w:rsidRPr="0045098F">
        <w:rPr>
          <w:rFonts w:ascii="Times New Roman" w:hAnsi="Times New Roman" w:cs="Times New Roman"/>
          <w:sz w:val="28"/>
          <w:szCs w:val="28"/>
        </w:rPr>
        <w:t xml:space="preserve"> </w:t>
      </w:r>
      <w:r w:rsidR="00050996" w:rsidRPr="0045098F">
        <w:rPr>
          <w:rFonts w:ascii="Times New Roman" w:hAnsi="Times New Roman" w:cs="Times New Roman"/>
          <w:sz w:val="28"/>
          <w:szCs w:val="28"/>
        </w:rPr>
        <w:t>13</w:t>
      </w:r>
      <w:r w:rsidR="0045098F" w:rsidRPr="0045098F">
        <w:rPr>
          <w:rFonts w:ascii="Times New Roman" w:hAnsi="Times New Roman" w:cs="Times New Roman"/>
          <w:sz w:val="28"/>
          <w:szCs w:val="28"/>
        </w:rPr>
        <w:t>,0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 тыс.</w:t>
      </w:r>
      <w:r w:rsidR="0003335C">
        <w:rPr>
          <w:rFonts w:ascii="Times New Roman" w:hAnsi="Times New Roman" w:cs="Times New Roman"/>
          <w:sz w:val="28"/>
          <w:szCs w:val="28"/>
        </w:rPr>
        <w:t xml:space="preserve"> 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леев, прочие расходы – </w:t>
      </w:r>
      <w:r w:rsidR="00050996" w:rsidRPr="0045098F">
        <w:rPr>
          <w:rFonts w:ascii="Times New Roman" w:hAnsi="Times New Roman" w:cs="Times New Roman"/>
          <w:sz w:val="28"/>
          <w:szCs w:val="28"/>
        </w:rPr>
        <w:t>3</w:t>
      </w:r>
      <w:r w:rsidR="0045098F" w:rsidRPr="0045098F">
        <w:rPr>
          <w:rFonts w:ascii="Times New Roman" w:hAnsi="Times New Roman" w:cs="Times New Roman"/>
          <w:sz w:val="28"/>
          <w:szCs w:val="28"/>
        </w:rPr>
        <w:t>8</w:t>
      </w:r>
      <w:r w:rsidR="00050996" w:rsidRPr="0045098F">
        <w:rPr>
          <w:rFonts w:ascii="Times New Roman" w:hAnsi="Times New Roman" w:cs="Times New Roman"/>
          <w:sz w:val="28"/>
          <w:szCs w:val="28"/>
        </w:rPr>
        <w:t>4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>,0 тыс.</w:t>
      </w:r>
      <w:r w:rsidR="0003335C">
        <w:rPr>
          <w:rFonts w:ascii="Times New Roman" w:hAnsi="Times New Roman" w:cs="Times New Roman"/>
          <w:sz w:val="28"/>
          <w:szCs w:val="28"/>
        </w:rPr>
        <w:t xml:space="preserve"> 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>леев</w:t>
      </w:r>
      <w:r w:rsidR="0045098F" w:rsidRPr="0045098F">
        <w:rPr>
          <w:rFonts w:ascii="Times New Roman" w:hAnsi="Times New Roman" w:cs="Times New Roman"/>
          <w:sz w:val="28"/>
          <w:szCs w:val="28"/>
        </w:rPr>
        <w:t>, основные средства</w:t>
      </w:r>
      <w:r w:rsidR="00AF0405">
        <w:rPr>
          <w:rFonts w:ascii="Times New Roman" w:hAnsi="Times New Roman" w:cs="Times New Roman"/>
          <w:sz w:val="28"/>
          <w:szCs w:val="28"/>
        </w:rPr>
        <w:t xml:space="preserve"> </w:t>
      </w:r>
      <w:r w:rsidR="0045098F" w:rsidRPr="0045098F">
        <w:rPr>
          <w:rFonts w:ascii="Times New Roman" w:hAnsi="Times New Roman" w:cs="Times New Roman"/>
          <w:sz w:val="28"/>
          <w:szCs w:val="28"/>
        </w:rPr>
        <w:t>-</w:t>
      </w:r>
      <w:r w:rsidR="00AF0405">
        <w:rPr>
          <w:rFonts w:ascii="Times New Roman" w:hAnsi="Times New Roman" w:cs="Times New Roman"/>
          <w:sz w:val="28"/>
          <w:szCs w:val="28"/>
        </w:rPr>
        <w:t xml:space="preserve"> </w:t>
      </w:r>
      <w:r w:rsidR="0045098F" w:rsidRPr="0045098F">
        <w:rPr>
          <w:rFonts w:ascii="Times New Roman" w:hAnsi="Times New Roman" w:cs="Times New Roman"/>
          <w:sz w:val="28"/>
          <w:szCs w:val="28"/>
        </w:rPr>
        <w:t>30,0 тыс. леев</w:t>
      </w:r>
      <w:r w:rsidRPr="0045098F">
        <w:rPr>
          <w:rFonts w:ascii="Times New Roman" w:hAnsi="Times New Roman" w:cs="Times New Roman"/>
          <w:sz w:val="28"/>
          <w:szCs w:val="28"/>
        </w:rPr>
        <w:t xml:space="preserve"> 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и запасы оборотных материалов </w:t>
      </w:r>
      <w:r w:rsidR="00050996" w:rsidRPr="0045098F">
        <w:rPr>
          <w:rFonts w:ascii="Times New Roman" w:hAnsi="Times New Roman" w:cs="Times New Roman"/>
          <w:sz w:val="28"/>
          <w:szCs w:val="28"/>
          <w:lang w:val="ro-RO"/>
        </w:rPr>
        <w:t>–</w:t>
      </w:r>
      <w:r w:rsidRPr="0045098F">
        <w:rPr>
          <w:rFonts w:ascii="Times New Roman" w:hAnsi="Times New Roman" w:cs="Times New Roman"/>
          <w:sz w:val="28"/>
          <w:szCs w:val="28"/>
        </w:rPr>
        <w:t xml:space="preserve"> </w:t>
      </w:r>
      <w:r w:rsidR="0045098F" w:rsidRPr="0045098F">
        <w:rPr>
          <w:rFonts w:ascii="Times New Roman" w:hAnsi="Times New Roman" w:cs="Times New Roman"/>
          <w:sz w:val="28"/>
          <w:szCs w:val="28"/>
        </w:rPr>
        <w:t>243,8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 тыс.</w:t>
      </w:r>
      <w:r w:rsidR="0003335C">
        <w:rPr>
          <w:rFonts w:ascii="Times New Roman" w:hAnsi="Times New Roman" w:cs="Times New Roman"/>
          <w:sz w:val="28"/>
          <w:szCs w:val="28"/>
        </w:rPr>
        <w:t xml:space="preserve"> 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леев. Расходы </w:t>
      </w:r>
      <w:r w:rsidRPr="0045098F">
        <w:rPr>
          <w:rFonts w:ascii="Times New Roman" w:hAnsi="Times New Roman" w:cs="Times New Roman"/>
          <w:sz w:val="28"/>
          <w:szCs w:val="28"/>
        </w:rPr>
        <w:t xml:space="preserve">по 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>данной программ</w:t>
      </w:r>
      <w:r w:rsidR="00050996" w:rsidRPr="0045098F">
        <w:rPr>
          <w:rFonts w:ascii="Times New Roman" w:hAnsi="Times New Roman" w:cs="Times New Roman"/>
          <w:sz w:val="28"/>
          <w:szCs w:val="28"/>
        </w:rPr>
        <w:t>е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>/подпрограмм</w:t>
      </w:r>
      <w:r w:rsidR="00050996" w:rsidRPr="0045098F">
        <w:rPr>
          <w:rFonts w:ascii="Times New Roman" w:hAnsi="Times New Roman" w:cs="Times New Roman"/>
          <w:sz w:val="28"/>
          <w:szCs w:val="28"/>
        </w:rPr>
        <w:t>е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 ориентированы на 6</w:t>
      </w:r>
      <w:r w:rsidRPr="0045098F">
        <w:rPr>
          <w:rFonts w:ascii="Times New Roman" w:hAnsi="Times New Roman" w:cs="Times New Roman"/>
          <w:sz w:val="28"/>
          <w:szCs w:val="28"/>
        </w:rPr>
        <w:t>7</w:t>
      </w:r>
      <w:r w:rsidR="00050996" w:rsidRPr="0045098F">
        <w:rPr>
          <w:rFonts w:ascii="Times New Roman" w:hAnsi="Times New Roman" w:cs="Times New Roman"/>
          <w:sz w:val="28"/>
          <w:szCs w:val="28"/>
        </w:rPr>
        <w:t>0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 молодых людей, </w:t>
      </w:r>
      <w:r w:rsidRPr="0045098F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посещают </w:t>
      </w:r>
      <w:r w:rsidRPr="0045098F">
        <w:rPr>
          <w:rFonts w:ascii="Times New Roman" w:hAnsi="Times New Roman" w:cs="Times New Roman"/>
          <w:sz w:val="28"/>
          <w:szCs w:val="28"/>
        </w:rPr>
        <w:t xml:space="preserve">Центр для Подростков и Молодежи 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>«</w:t>
      </w:r>
      <w:r w:rsidR="000C2148" w:rsidRPr="0045098F">
        <w:rPr>
          <w:rFonts w:ascii="Times New Roman" w:hAnsi="Times New Roman" w:cs="Times New Roman"/>
          <w:sz w:val="28"/>
          <w:szCs w:val="28"/>
          <w:lang w:val="ro-RO"/>
        </w:rPr>
        <w:t>Moștenitorii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>» и «Муниципальный Центр</w:t>
      </w:r>
      <w:r w:rsidRPr="0045098F">
        <w:rPr>
          <w:rFonts w:ascii="Times New Roman" w:hAnsi="Times New Roman" w:cs="Times New Roman"/>
          <w:sz w:val="28"/>
          <w:szCs w:val="28"/>
        </w:rPr>
        <w:t xml:space="preserve"> Молодёжи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>». В данных учреждениях предусмотрен</w:t>
      </w:r>
      <w:r w:rsidRPr="0045098F">
        <w:rPr>
          <w:rFonts w:ascii="Times New Roman" w:hAnsi="Times New Roman" w:cs="Times New Roman"/>
          <w:sz w:val="28"/>
          <w:szCs w:val="28"/>
        </w:rPr>
        <w:t>а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 21</w:t>
      </w:r>
      <w:r w:rsidR="00C1253F">
        <w:rPr>
          <w:rFonts w:ascii="Times New Roman" w:hAnsi="Times New Roman" w:cs="Times New Roman"/>
          <w:sz w:val="28"/>
          <w:szCs w:val="28"/>
        </w:rPr>
        <w:t>,0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45098F">
        <w:rPr>
          <w:rFonts w:ascii="Times New Roman" w:hAnsi="Times New Roman" w:cs="Times New Roman"/>
          <w:sz w:val="28"/>
          <w:szCs w:val="28"/>
        </w:rPr>
        <w:t>штатная единица</w:t>
      </w:r>
      <w:r w:rsidRPr="0045098F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3D2CC37E" w14:textId="77777777" w:rsidR="00AF0405" w:rsidRDefault="00AF0405" w:rsidP="00EC06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7FD08D" w14:textId="77777777" w:rsidR="00963C2F" w:rsidRPr="00867CC4" w:rsidRDefault="00963C2F" w:rsidP="0073155D">
      <w:pPr>
        <w:pStyle w:val="1"/>
      </w:pPr>
      <w:bookmarkStart w:id="31" w:name="_Toc214284346"/>
      <w:r w:rsidRPr="00867CC4">
        <w:lastRenderedPageBreak/>
        <w:t>Группа 09</w:t>
      </w:r>
      <w:r w:rsidR="006D64CC" w:rsidRPr="00867CC4">
        <w:rPr>
          <w:lang w:val="ru-RU"/>
        </w:rPr>
        <w:t xml:space="preserve">. </w:t>
      </w:r>
      <w:r w:rsidRPr="00867CC4">
        <w:t xml:space="preserve"> Образование</w:t>
      </w:r>
      <w:bookmarkEnd w:id="31"/>
    </w:p>
    <w:p w14:paraId="11AAE0F6" w14:textId="4C1FAEA2" w:rsidR="000404F9" w:rsidRPr="00867CC4" w:rsidRDefault="000404F9" w:rsidP="00C270D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67CC4">
        <w:rPr>
          <w:rFonts w:ascii="Times New Roman" w:hAnsi="Times New Roman" w:cs="Times New Roman"/>
          <w:sz w:val="28"/>
          <w:szCs w:val="28"/>
        </w:rPr>
        <w:t xml:space="preserve">В муниципальном бюджете </w:t>
      </w:r>
      <w:r w:rsidRPr="00867CC4">
        <w:rPr>
          <w:rFonts w:ascii="Times New Roman" w:hAnsi="Times New Roman" w:cs="Times New Roman"/>
          <w:sz w:val="28"/>
          <w:szCs w:val="28"/>
          <w:lang w:val="pt-BR"/>
        </w:rPr>
        <w:t>на 202</w:t>
      </w:r>
      <w:r w:rsidR="0003335C" w:rsidRPr="00867CC4">
        <w:rPr>
          <w:rFonts w:ascii="Times New Roman" w:hAnsi="Times New Roman" w:cs="Times New Roman"/>
          <w:sz w:val="28"/>
          <w:szCs w:val="28"/>
        </w:rPr>
        <w:t>6</w:t>
      </w:r>
      <w:r w:rsidRPr="00867CC4">
        <w:rPr>
          <w:rFonts w:ascii="Times New Roman" w:hAnsi="Times New Roman" w:cs="Times New Roman"/>
          <w:sz w:val="28"/>
          <w:szCs w:val="28"/>
          <w:lang w:val="pt-BR"/>
        </w:rPr>
        <w:t xml:space="preserve"> год </w:t>
      </w:r>
      <w:r w:rsidRPr="00867CC4">
        <w:rPr>
          <w:rFonts w:ascii="Times New Roman" w:hAnsi="Times New Roman" w:cs="Times New Roman"/>
          <w:sz w:val="28"/>
          <w:szCs w:val="28"/>
        </w:rPr>
        <w:t xml:space="preserve">по </w:t>
      </w:r>
      <w:r w:rsidRPr="00867CC4">
        <w:rPr>
          <w:rFonts w:ascii="Times New Roman" w:hAnsi="Times New Roman" w:cs="Times New Roman"/>
          <w:sz w:val="28"/>
          <w:szCs w:val="28"/>
          <w:lang w:val="pt-BR"/>
        </w:rPr>
        <w:t xml:space="preserve">отрасли </w:t>
      </w:r>
      <w:r w:rsidRPr="00867CC4">
        <w:rPr>
          <w:rFonts w:ascii="Times New Roman" w:hAnsi="Times New Roman" w:cs="Times New Roman"/>
          <w:sz w:val="28"/>
          <w:szCs w:val="28"/>
        </w:rPr>
        <w:t>«</w:t>
      </w:r>
      <w:r w:rsidRPr="00867CC4">
        <w:rPr>
          <w:rFonts w:ascii="Times New Roman" w:hAnsi="Times New Roman" w:cs="Times New Roman"/>
          <w:sz w:val="28"/>
          <w:szCs w:val="28"/>
          <w:lang w:val="pt-BR"/>
        </w:rPr>
        <w:t>Образовани</w:t>
      </w:r>
      <w:r w:rsidRPr="00867CC4">
        <w:rPr>
          <w:rFonts w:ascii="Times New Roman" w:hAnsi="Times New Roman" w:cs="Times New Roman"/>
          <w:sz w:val="28"/>
          <w:szCs w:val="28"/>
        </w:rPr>
        <w:t>е»</w:t>
      </w:r>
      <w:r w:rsidRPr="00867CC4">
        <w:rPr>
          <w:rFonts w:ascii="Times New Roman" w:hAnsi="Times New Roman" w:cs="Times New Roman"/>
          <w:sz w:val="28"/>
          <w:szCs w:val="28"/>
          <w:lang w:val="pt-BR"/>
        </w:rPr>
        <w:t xml:space="preserve"> предусмотрены расходы в объеме </w:t>
      </w:r>
      <w:r w:rsidR="0003335C" w:rsidRPr="00867CC4">
        <w:rPr>
          <w:rFonts w:ascii="Times New Roman" w:hAnsi="Times New Roman" w:cs="Times New Roman"/>
          <w:sz w:val="28"/>
          <w:szCs w:val="28"/>
        </w:rPr>
        <w:t>724 330,5</w:t>
      </w:r>
      <w:r w:rsidRPr="00867CC4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Pr="00867CC4">
        <w:rPr>
          <w:rFonts w:ascii="Times New Roman" w:hAnsi="Times New Roman" w:cs="Times New Roman"/>
          <w:sz w:val="28"/>
          <w:szCs w:val="28"/>
          <w:lang w:val="pt-BR"/>
        </w:rPr>
        <w:t>тыс.</w:t>
      </w:r>
      <w:r w:rsidR="0003335C" w:rsidRPr="00867CC4">
        <w:rPr>
          <w:rFonts w:ascii="Times New Roman" w:hAnsi="Times New Roman" w:cs="Times New Roman"/>
          <w:sz w:val="28"/>
          <w:szCs w:val="28"/>
        </w:rPr>
        <w:t xml:space="preserve"> </w:t>
      </w:r>
      <w:r w:rsidRPr="00867CC4">
        <w:rPr>
          <w:rFonts w:ascii="Times New Roman" w:hAnsi="Times New Roman" w:cs="Times New Roman"/>
          <w:sz w:val="28"/>
          <w:szCs w:val="28"/>
          <w:lang w:val="pt-BR"/>
        </w:rPr>
        <w:t>леев, в том числе из следующих источников:</w:t>
      </w:r>
    </w:p>
    <w:p w14:paraId="63850B4A" w14:textId="4B2FB74F" w:rsidR="000404F9" w:rsidRPr="00867CC4" w:rsidRDefault="000404F9" w:rsidP="00BE47A8">
      <w:pPr>
        <w:pStyle w:val="a5"/>
        <w:numPr>
          <w:ilvl w:val="0"/>
          <w:numId w:val="8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  <w:lang w:val="pt-BR"/>
        </w:rPr>
      </w:pPr>
      <w:r w:rsidRPr="00867CC4">
        <w:rPr>
          <w:sz w:val="28"/>
          <w:szCs w:val="28"/>
        </w:rPr>
        <w:t xml:space="preserve">трансферты специального назначения – </w:t>
      </w:r>
      <w:r w:rsidR="0003335C" w:rsidRPr="00867CC4">
        <w:rPr>
          <w:sz w:val="28"/>
          <w:szCs w:val="28"/>
        </w:rPr>
        <w:t>687 479,9</w:t>
      </w:r>
      <w:r w:rsidRPr="00867CC4">
        <w:rPr>
          <w:sz w:val="28"/>
          <w:szCs w:val="28"/>
          <w:lang w:val="pt-BR"/>
        </w:rPr>
        <w:t xml:space="preserve"> тыс.</w:t>
      </w:r>
      <w:r w:rsidR="0003335C" w:rsidRPr="00867CC4">
        <w:rPr>
          <w:sz w:val="28"/>
          <w:szCs w:val="28"/>
        </w:rPr>
        <w:t xml:space="preserve"> </w:t>
      </w:r>
      <w:r w:rsidRPr="00867CC4">
        <w:rPr>
          <w:sz w:val="28"/>
          <w:szCs w:val="28"/>
          <w:lang w:val="pt-BR"/>
        </w:rPr>
        <w:t>леев;</w:t>
      </w:r>
    </w:p>
    <w:p w14:paraId="020F127E" w14:textId="18D3883D" w:rsidR="000404F9" w:rsidRPr="00867CC4" w:rsidRDefault="000404F9" w:rsidP="00BE47A8">
      <w:pPr>
        <w:pStyle w:val="a5"/>
        <w:numPr>
          <w:ilvl w:val="0"/>
          <w:numId w:val="8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  <w:lang w:val="pt-BR"/>
        </w:rPr>
      </w:pPr>
      <w:r w:rsidRPr="00867CC4">
        <w:rPr>
          <w:sz w:val="28"/>
          <w:szCs w:val="28"/>
        </w:rPr>
        <w:t xml:space="preserve">собственные средства – </w:t>
      </w:r>
      <w:r w:rsidR="0003335C" w:rsidRPr="00867CC4">
        <w:rPr>
          <w:sz w:val="28"/>
          <w:szCs w:val="28"/>
        </w:rPr>
        <w:t>20 011,6</w:t>
      </w:r>
      <w:r w:rsidRPr="00867CC4">
        <w:rPr>
          <w:sz w:val="28"/>
          <w:szCs w:val="28"/>
          <w:lang w:val="pt-BR"/>
        </w:rPr>
        <w:t xml:space="preserve"> тыс.</w:t>
      </w:r>
      <w:r w:rsidR="0003335C" w:rsidRPr="00867CC4">
        <w:rPr>
          <w:sz w:val="28"/>
          <w:szCs w:val="28"/>
        </w:rPr>
        <w:t xml:space="preserve"> </w:t>
      </w:r>
      <w:r w:rsidRPr="00867CC4">
        <w:rPr>
          <w:sz w:val="28"/>
          <w:szCs w:val="28"/>
          <w:lang w:val="pt-BR"/>
        </w:rPr>
        <w:t>леев;</w:t>
      </w:r>
    </w:p>
    <w:p w14:paraId="174521E0" w14:textId="718C29CF" w:rsidR="000404F9" w:rsidRPr="00867CC4" w:rsidRDefault="000404F9" w:rsidP="00BE47A8">
      <w:pPr>
        <w:pStyle w:val="a5"/>
        <w:numPr>
          <w:ilvl w:val="0"/>
          <w:numId w:val="8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  <w:lang w:val="pt-BR"/>
        </w:rPr>
      </w:pPr>
      <w:r w:rsidRPr="00867CC4">
        <w:rPr>
          <w:sz w:val="28"/>
          <w:szCs w:val="28"/>
        </w:rPr>
        <w:t>средства</w:t>
      </w:r>
      <w:r w:rsidR="00363FE8" w:rsidRPr="00867CC4">
        <w:rPr>
          <w:sz w:val="28"/>
          <w:szCs w:val="28"/>
        </w:rPr>
        <w:t>, собираемые учреждениями</w:t>
      </w:r>
      <w:r w:rsidRPr="00867CC4">
        <w:rPr>
          <w:sz w:val="28"/>
          <w:szCs w:val="28"/>
        </w:rPr>
        <w:t xml:space="preserve"> – </w:t>
      </w:r>
      <w:r w:rsidR="0003335C" w:rsidRPr="00867CC4">
        <w:rPr>
          <w:sz w:val="28"/>
          <w:szCs w:val="28"/>
        </w:rPr>
        <w:t>16 839,0</w:t>
      </w:r>
      <w:r w:rsidRPr="00867CC4">
        <w:rPr>
          <w:sz w:val="28"/>
          <w:szCs w:val="28"/>
          <w:lang w:val="pt-BR"/>
        </w:rPr>
        <w:t xml:space="preserve"> тыс.</w:t>
      </w:r>
      <w:r w:rsidR="0003335C" w:rsidRPr="00867CC4">
        <w:rPr>
          <w:sz w:val="28"/>
          <w:szCs w:val="28"/>
        </w:rPr>
        <w:t xml:space="preserve"> </w:t>
      </w:r>
      <w:r w:rsidRPr="00867CC4">
        <w:rPr>
          <w:sz w:val="28"/>
          <w:szCs w:val="28"/>
          <w:lang w:val="pt-BR"/>
        </w:rPr>
        <w:t>леев.</w:t>
      </w:r>
    </w:p>
    <w:p w14:paraId="52314766" w14:textId="0B32D3CD" w:rsidR="000404F9" w:rsidRPr="00867CC4" w:rsidRDefault="000404F9" w:rsidP="00EC06B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67CC4">
        <w:rPr>
          <w:rFonts w:ascii="Times New Roman" w:hAnsi="Times New Roman" w:cs="Times New Roman"/>
          <w:sz w:val="28"/>
          <w:szCs w:val="28"/>
          <w:lang w:val="pt-BR"/>
        </w:rPr>
        <w:t>Трансферты специального назначения увеличились по сравнению с утвержденым бюджетом на 202</w:t>
      </w:r>
      <w:r w:rsidR="0003335C" w:rsidRPr="00867CC4">
        <w:rPr>
          <w:rFonts w:ascii="Times New Roman" w:hAnsi="Times New Roman" w:cs="Times New Roman"/>
          <w:sz w:val="28"/>
          <w:szCs w:val="28"/>
        </w:rPr>
        <w:t>5</w:t>
      </w:r>
      <w:r w:rsidRPr="00867CC4">
        <w:rPr>
          <w:rFonts w:ascii="Times New Roman" w:hAnsi="Times New Roman" w:cs="Times New Roman"/>
          <w:sz w:val="28"/>
          <w:szCs w:val="28"/>
          <w:lang w:val="pt-BR"/>
        </w:rPr>
        <w:t xml:space="preserve"> год на </w:t>
      </w:r>
      <w:r w:rsidR="0003335C" w:rsidRPr="00867CC4">
        <w:rPr>
          <w:rFonts w:ascii="Times New Roman" w:hAnsi="Times New Roman" w:cs="Times New Roman"/>
          <w:sz w:val="28"/>
          <w:szCs w:val="28"/>
        </w:rPr>
        <w:t>30 793,0</w:t>
      </w:r>
      <w:r w:rsidRPr="00867CC4">
        <w:rPr>
          <w:rFonts w:ascii="Times New Roman" w:hAnsi="Times New Roman" w:cs="Times New Roman"/>
          <w:sz w:val="28"/>
          <w:szCs w:val="28"/>
          <w:lang w:val="pt-BR"/>
        </w:rPr>
        <w:t xml:space="preserve"> тыс.</w:t>
      </w:r>
      <w:r w:rsidR="0003335C" w:rsidRPr="00867CC4">
        <w:rPr>
          <w:rFonts w:ascii="Times New Roman" w:hAnsi="Times New Roman" w:cs="Times New Roman"/>
          <w:sz w:val="28"/>
          <w:szCs w:val="28"/>
        </w:rPr>
        <w:t xml:space="preserve"> </w:t>
      </w:r>
      <w:r w:rsidRPr="00867CC4">
        <w:rPr>
          <w:rFonts w:ascii="Times New Roman" w:hAnsi="Times New Roman" w:cs="Times New Roman"/>
          <w:sz w:val="28"/>
          <w:szCs w:val="28"/>
          <w:lang w:val="pt-BR"/>
        </w:rPr>
        <w:t xml:space="preserve">леев и предусмотрены </w:t>
      </w:r>
      <w:r w:rsidR="00CE25F3" w:rsidRPr="00867CC4">
        <w:rPr>
          <w:rFonts w:ascii="Times New Roman" w:hAnsi="Times New Roman" w:cs="Times New Roman"/>
          <w:sz w:val="28"/>
          <w:szCs w:val="28"/>
        </w:rPr>
        <w:t>для</w:t>
      </w:r>
      <w:r w:rsidR="00CE25F3" w:rsidRPr="00867CC4">
        <w:rPr>
          <w:rFonts w:ascii="Times New Roman" w:hAnsi="Times New Roman" w:cs="Times New Roman"/>
          <w:sz w:val="28"/>
          <w:szCs w:val="28"/>
          <w:lang w:val="pt-BR"/>
        </w:rPr>
        <w:t xml:space="preserve"> содержания</w:t>
      </w:r>
      <w:r w:rsidRPr="00867CC4">
        <w:rPr>
          <w:rFonts w:ascii="Times New Roman" w:hAnsi="Times New Roman" w:cs="Times New Roman"/>
          <w:sz w:val="28"/>
          <w:szCs w:val="28"/>
          <w:lang w:val="pt-BR"/>
        </w:rPr>
        <w:t xml:space="preserve"> детских дошкольных учреждений, школ, гимназий, лицеев, внешкольных учреждений, включая летний отдых детей, на проведение олимпиад, выпускных экзаменов, изучение языков этнических  меньшинств</w:t>
      </w:r>
      <w:r w:rsidRPr="00867CC4">
        <w:rPr>
          <w:rFonts w:ascii="Times New Roman" w:hAnsi="Times New Roman" w:cs="Times New Roman"/>
          <w:sz w:val="28"/>
          <w:szCs w:val="28"/>
        </w:rPr>
        <w:t xml:space="preserve"> и</w:t>
      </w:r>
      <w:r w:rsidRPr="00867CC4">
        <w:rPr>
          <w:rFonts w:ascii="Times New Roman" w:hAnsi="Times New Roman" w:cs="Times New Roman"/>
          <w:sz w:val="28"/>
          <w:szCs w:val="28"/>
          <w:lang w:val="pt-BR"/>
        </w:rPr>
        <w:t xml:space="preserve">  компенсаци</w:t>
      </w:r>
      <w:r w:rsidRPr="00867CC4">
        <w:rPr>
          <w:rFonts w:ascii="Times New Roman" w:hAnsi="Times New Roman" w:cs="Times New Roman"/>
          <w:sz w:val="28"/>
          <w:szCs w:val="28"/>
        </w:rPr>
        <w:t>й</w:t>
      </w:r>
      <w:r w:rsidRPr="00867CC4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363FE8" w:rsidRPr="00867CC4">
        <w:rPr>
          <w:rFonts w:ascii="Times New Roman" w:hAnsi="Times New Roman" w:cs="Times New Roman"/>
          <w:sz w:val="28"/>
          <w:szCs w:val="28"/>
        </w:rPr>
        <w:t xml:space="preserve">для </w:t>
      </w:r>
      <w:r w:rsidRPr="00867CC4">
        <w:rPr>
          <w:rFonts w:ascii="Times New Roman" w:hAnsi="Times New Roman" w:cs="Times New Roman"/>
          <w:sz w:val="28"/>
          <w:szCs w:val="28"/>
          <w:lang w:val="pt-BR"/>
        </w:rPr>
        <w:t>педагогических кадров.</w:t>
      </w:r>
    </w:p>
    <w:p w14:paraId="478CE74D" w14:textId="6ABADCD8" w:rsidR="000404F9" w:rsidRPr="008E54BB" w:rsidRDefault="000404F9" w:rsidP="00EC06B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67CC4">
        <w:rPr>
          <w:rFonts w:ascii="Times New Roman" w:hAnsi="Times New Roman" w:cs="Times New Roman"/>
          <w:sz w:val="28"/>
          <w:szCs w:val="28"/>
          <w:lang w:val="pt-BR"/>
        </w:rPr>
        <w:t xml:space="preserve">За счет собственных средств </w:t>
      </w:r>
      <w:r w:rsidR="00AF0405">
        <w:rPr>
          <w:rFonts w:ascii="Times New Roman" w:hAnsi="Times New Roman" w:cs="Times New Roman"/>
          <w:sz w:val="28"/>
          <w:szCs w:val="28"/>
        </w:rPr>
        <w:t>муниципального бюджета</w:t>
      </w:r>
      <w:r w:rsidR="00AF0405" w:rsidRPr="0045098F">
        <w:rPr>
          <w:rFonts w:ascii="Times New Roman" w:hAnsi="Times New Roman" w:cs="Times New Roman"/>
          <w:sz w:val="28"/>
          <w:szCs w:val="28"/>
        </w:rPr>
        <w:t xml:space="preserve"> </w:t>
      </w:r>
      <w:r w:rsidRPr="00867CC4">
        <w:rPr>
          <w:rFonts w:ascii="Times New Roman" w:hAnsi="Times New Roman" w:cs="Times New Roman"/>
          <w:sz w:val="28"/>
          <w:szCs w:val="28"/>
          <w:lang w:val="pt-BR"/>
        </w:rPr>
        <w:t>будут произведены расходы на содержание:</w:t>
      </w:r>
      <w:r w:rsidR="00C1253F">
        <w:rPr>
          <w:rFonts w:ascii="Times New Roman" w:hAnsi="Times New Roman" w:cs="Times New Roman"/>
          <w:sz w:val="28"/>
          <w:szCs w:val="28"/>
        </w:rPr>
        <w:t xml:space="preserve"> </w:t>
      </w:r>
      <w:r w:rsidR="00AF0405" w:rsidRPr="00867CC4">
        <w:rPr>
          <w:rFonts w:ascii="Times New Roman" w:hAnsi="Times New Roman" w:cs="Times New Roman"/>
          <w:sz w:val="28"/>
          <w:szCs w:val="28"/>
          <w:lang w:val="pt-BR"/>
        </w:rPr>
        <w:t>централизованной бухгалтерии</w:t>
      </w:r>
      <w:r w:rsidR="00AF0405">
        <w:rPr>
          <w:rFonts w:ascii="Times New Roman" w:hAnsi="Times New Roman" w:cs="Times New Roman"/>
          <w:sz w:val="28"/>
          <w:szCs w:val="28"/>
        </w:rPr>
        <w:t xml:space="preserve"> и</w:t>
      </w:r>
      <w:r w:rsidR="00AF0405" w:rsidRPr="00867CC4">
        <w:rPr>
          <w:rFonts w:ascii="Times New Roman" w:hAnsi="Times New Roman" w:cs="Times New Roman"/>
          <w:sz w:val="28"/>
          <w:szCs w:val="28"/>
          <w:lang w:val="pt-BR"/>
        </w:rPr>
        <w:t xml:space="preserve"> аппарата</w:t>
      </w:r>
      <w:r w:rsidR="008E54BB">
        <w:rPr>
          <w:rFonts w:ascii="Times New Roman" w:hAnsi="Times New Roman" w:cs="Times New Roman"/>
          <w:sz w:val="28"/>
          <w:szCs w:val="28"/>
        </w:rPr>
        <w:t xml:space="preserve">, </w:t>
      </w:r>
      <w:r w:rsidR="008E54BB" w:rsidRPr="008E54BB">
        <w:rPr>
          <w:rFonts w:ascii="Times New Roman" w:hAnsi="Times New Roman" w:cs="Times New Roman"/>
          <w:sz w:val="28"/>
          <w:szCs w:val="28"/>
        </w:rPr>
        <w:t xml:space="preserve">централизованной </w:t>
      </w:r>
      <w:proofErr w:type="spellStart"/>
      <w:r w:rsidR="008E54BB" w:rsidRPr="008E54BB">
        <w:rPr>
          <w:rFonts w:ascii="Times New Roman" w:hAnsi="Times New Roman" w:cs="Times New Roman"/>
          <w:sz w:val="28"/>
          <w:szCs w:val="28"/>
        </w:rPr>
        <w:t>администрированной</w:t>
      </w:r>
      <w:proofErr w:type="spellEnd"/>
      <w:r w:rsidR="008E54BB" w:rsidRPr="008E54BB">
        <w:rPr>
          <w:rFonts w:ascii="Times New Roman" w:hAnsi="Times New Roman" w:cs="Times New Roman"/>
          <w:sz w:val="28"/>
          <w:szCs w:val="28"/>
        </w:rPr>
        <w:t xml:space="preserve"> службы</w:t>
      </w:r>
      <w:r w:rsidR="00AF0405" w:rsidRPr="008E54BB">
        <w:rPr>
          <w:rFonts w:ascii="Times New Roman" w:hAnsi="Times New Roman" w:cs="Times New Roman"/>
          <w:sz w:val="28"/>
          <w:szCs w:val="28"/>
        </w:rPr>
        <w:t xml:space="preserve"> </w:t>
      </w:r>
      <w:r w:rsidR="00AF0405" w:rsidRPr="008E54BB">
        <w:rPr>
          <w:rFonts w:ascii="Times New Roman" w:hAnsi="Times New Roman" w:cs="Times New Roman"/>
          <w:bCs/>
          <w:iCs/>
          <w:sz w:val="28"/>
          <w:szCs w:val="28"/>
        </w:rPr>
        <w:t>Управления Образования, Молодежи и Спорта</w:t>
      </w:r>
      <w:r w:rsidR="00AF0405" w:rsidRPr="008E54BB">
        <w:rPr>
          <w:rFonts w:ascii="Times New Roman" w:hAnsi="Times New Roman" w:cs="Times New Roman"/>
          <w:sz w:val="28"/>
          <w:szCs w:val="28"/>
        </w:rPr>
        <w:t xml:space="preserve"> </w:t>
      </w:r>
      <w:r w:rsidR="00C1253F">
        <w:rPr>
          <w:rFonts w:ascii="Times New Roman" w:hAnsi="Times New Roman" w:cs="Times New Roman"/>
          <w:sz w:val="28"/>
          <w:szCs w:val="28"/>
        </w:rPr>
        <w:t xml:space="preserve">и </w:t>
      </w:r>
      <w:r w:rsidR="00C1253F" w:rsidRPr="00867CC4">
        <w:rPr>
          <w:rFonts w:ascii="Times New Roman" w:hAnsi="Times New Roman" w:cs="Times New Roman"/>
          <w:sz w:val="28"/>
          <w:szCs w:val="28"/>
          <w:lang w:val="pt-BR"/>
        </w:rPr>
        <w:t xml:space="preserve">на обеды </w:t>
      </w:r>
      <w:r w:rsidR="00565139">
        <w:rPr>
          <w:rFonts w:ascii="Times New Roman" w:hAnsi="Times New Roman" w:cs="Times New Roman"/>
          <w:sz w:val="28"/>
          <w:szCs w:val="28"/>
        </w:rPr>
        <w:t>в гимназиях и лицеях</w:t>
      </w:r>
      <w:r w:rsidR="00565139" w:rsidRPr="00867CC4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C1253F" w:rsidRPr="00867CC4">
        <w:rPr>
          <w:rFonts w:ascii="Times New Roman" w:hAnsi="Times New Roman" w:cs="Times New Roman"/>
          <w:sz w:val="28"/>
          <w:szCs w:val="28"/>
          <w:lang w:val="pt-BR"/>
        </w:rPr>
        <w:t>для детей из социально-уязвимых семей</w:t>
      </w:r>
      <w:r w:rsidRPr="008E54BB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14:paraId="0392473F" w14:textId="4071E89B" w:rsidR="000404F9" w:rsidRPr="00867CC4" w:rsidRDefault="000404F9" w:rsidP="00EC06B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E54BB">
        <w:rPr>
          <w:rFonts w:ascii="Times New Roman" w:hAnsi="Times New Roman" w:cs="Times New Roman"/>
          <w:sz w:val="28"/>
          <w:szCs w:val="28"/>
          <w:lang w:val="pt-BR"/>
        </w:rPr>
        <w:t>Динамика расходов по данной группе за 202</w:t>
      </w:r>
      <w:r w:rsidR="0003335C" w:rsidRPr="008E54BB">
        <w:rPr>
          <w:rFonts w:ascii="Times New Roman" w:hAnsi="Times New Roman" w:cs="Times New Roman"/>
          <w:sz w:val="28"/>
          <w:szCs w:val="28"/>
        </w:rPr>
        <w:t>4</w:t>
      </w:r>
      <w:r w:rsidRPr="008E54BB">
        <w:rPr>
          <w:rFonts w:ascii="Times New Roman" w:hAnsi="Times New Roman" w:cs="Times New Roman"/>
          <w:sz w:val="28"/>
          <w:szCs w:val="28"/>
          <w:lang w:val="pt-BR"/>
        </w:rPr>
        <w:t>-202</w:t>
      </w:r>
      <w:r w:rsidR="0003335C" w:rsidRPr="008E54BB">
        <w:rPr>
          <w:rFonts w:ascii="Times New Roman" w:hAnsi="Times New Roman" w:cs="Times New Roman"/>
          <w:sz w:val="28"/>
          <w:szCs w:val="28"/>
        </w:rPr>
        <w:t>6</w:t>
      </w:r>
      <w:r w:rsidRPr="008E54BB">
        <w:rPr>
          <w:rFonts w:ascii="Times New Roman" w:hAnsi="Times New Roman" w:cs="Times New Roman"/>
          <w:sz w:val="28"/>
          <w:szCs w:val="28"/>
          <w:lang w:val="pt-BR"/>
        </w:rPr>
        <w:t xml:space="preserve"> годы</w:t>
      </w:r>
      <w:r w:rsidRPr="00867CC4">
        <w:rPr>
          <w:rFonts w:ascii="Times New Roman" w:hAnsi="Times New Roman" w:cs="Times New Roman"/>
          <w:sz w:val="28"/>
          <w:szCs w:val="28"/>
          <w:lang w:val="pt-BR"/>
        </w:rPr>
        <w:t xml:space="preserve"> представлена в следующей таблице:</w:t>
      </w:r>
    </w:p>
    <w:p w14:paraId="1DC4004C" w14:textId="77777777" w:rsidR="000404F9" w:rsidRPr="00867CC4" w:rsidRDefault="000404F9" w:rsidP="000404F9">
      <w:pPr>
        <w:spacing w:after="0"/>
        <w:ind w:firstLine="720"/>
        <w:jc w:val="right"/>
        <w:rPr>
          <w:rFonts w:ascii="Times New Roman" w:hAnsi="Times New Roman" w:cs="Times New Roman"/>
          <w:lang w:val="pt-BR"/>
        </w:rPr>
      </w:pPr>
      <w:r w:rsidRPr="00867CC4">
        <w:rPr>
          <w:rFonts w:ascii="Times New Roman" w:hAnsi="Times New Roman" w:cs="Times New Roman"/>
          <w:lang w:val="pt-BR"/>
        </w:rPr>
        <w:t xml:space="preserve"> (тыс. леев)</w:t>
      </w:r>
    </w:p>
    <w:tbl>
      <w:tblPr>
        <w:tblStyle w:val="ae"/>
        <w:tblW w:w="10627" w:type="dxa"/>
        <w:shd w:val="clear" w:color="auto" w:fill="FDE9D9" w:themeFill="accent6" w:themeFillTint="33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134"/>
        <w:gridCol w:w="1134"/>
        <w:gridCol w:w="1276"/>
        <w:gridCol w:w="1417"/>
        <w:gridCol w:w="1418"/>
      </w:tblGrid>
      <w:tr w:rsidR="00867CC4" w:rsidRPr="00867CC4" w14:paraId="0DBE39C8" w14:textId="77777777" w:rsidTr="0073155D">
        <w:tc>
          <w:tcPr>
            <w:tcW w:w="1555" w:type="dxa"/>
            <w:vMerge w:val="restart"/>
            <w:shd w:val="clear" w:color="auto" w:fill="FDE9D9" w:themeFill="accent6" w:themeFillTint="33"/>
            <w:vAlign w:val="center"/>
          </w:tcPr>
          <w:p w14:paraId="034C373C" w14:textId="77777777" w:rsidR="000404F9" w:rsidRPr="00867CC4" w:rsidRDefault="000404F9" w:rsidP="003660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  <w:shd w:val="clear" w:color="auto" w:fill="FDE9D9" w:themeFill="accent6" w:themeFillTint="33"/>
            <w:vAlign w:val="center"/>
          </w:tcPr>
          <w:p w14:paraId="1DEFA130" w14:textId="6C9B44FB" w:rsidR="000404F9" w:rsidRPr="00867CC4" w:rsidRDefault="000404F9" w:rsidP="00DE7F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7C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Исполнено</w:t>
            </w:r>
            <w:proofErr w:type="spellEnd"/>
            <w:r w:rsidRPr="00867C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20</w:t>
            </w:r>
            <w:r w:rsidR="00DE7FC9" w:rsidRPr="00867C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  <w:r w:rsidR="0003335C" w:rsidRPr="00867C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vMerge w:val="restart"/>
            <w:shd w:val="clear" w:color="auto" w:fill="FDE9D9" w:themeFill="accent6" w:themeFillTint="33"/>
            <w:vAlign w:val="center"/>
          </w:tcPr>
          <w:p w14:paraId="0D075E3F" w14:textId="0362F268" w:rsidR="000404F9" w:rsidRPr="00867CC4" w:rsidRDefault="000404F9" w:rsidP="00DE7F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7C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Утверждено 202</w:t>
            </w:r>
            <w:r w:rsidR="0003335C" w:rsidRPr="00867C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vMerge w:val="restart"/>
            <w:shd w:val="clear" w:color="auto" w:fill="FDE9D9" w:themeFill="accent6" w:themeFillTint="33"/>
            <w:vAlign w:val="center"/>
          </w:tcPr>
          <w:p w14:paraId="6EB75D04" w14:textId="4834270C" w:rsidR="000404F9" w:rsidRPr="00867CC4" w:rsidRDefault="000404F9" w:rsidP="00DE7F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867C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Уточнено</w:t>
            </w:r>
            <w:proofErr w:type="spellEnd"/>
            <w:r w:rsidRPr="00867C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202</w:t>
            </w:r>
            <w:r w:rsidR="0003335C" w:rsidRPr="00867C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1134" w:type="dxa"/>
            <w:vMerge w:val="restart"/>
            <w:shd w:val="clear" w:color="auto" w:fill="FDE9D9" w:themeFill="accent6" w:themeFillTint="33"/>
            <w:vAlign w:val="center"/>
          </w:tcPr>
          <w:p w14:paraId="0B786342" w14:textId="7BB9550C" w:rsidR="000404F9" w:rsidRPr="00867CC4" w:rsidRDefault="000404F9" w:rsidP="00DE7F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7C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Проект</w:t>
            </w:r>
            <w:proofErr w:type="spellEnd"/>
            <w:r w:rsidRPr="00867C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202</w:t>
            </w:r>
            <w:r w:rsidR="0003335C" w:rsidRPr="00867C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111" w:type="dxa"/>
            <w:gridSpan w:val="3"/>
            <w:shd w:val="clear" w:color="auto" w:fill="FDE9D9" w:themeFill="accent6" w:themeFillTint="33"/>
            <w:vAlign w:val="bottom"/>
          </w:tcPr>
          <w:p w14:paraId="248497BF" w14:textId="4F33DB32" w:rsidR="000404F9" w:rsidRPr="00867CC4" w:rsidRDefault="000404F9" w:rsidP="003660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67C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Проект</w:t>
            </w:r>
            <w:r w:rsidRPr="00867C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202</w:t>
            </w:r>
            <w:r w:rsidR="0003335C" w:rsidRPr="00867C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867C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867C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года  к</w:t>
            </w:r>
            <w:proofErr w:type="gramEnd"/>
            <w:r w:rsidRPr="00867C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867CC4" w:rsidRPr="00867CC4" w14:paraId="29B0BD64" w14:textId="77777777" w:rsidTr="0073155D">
        <w:trPr>
          <w:trHeight w:val="669"/>
        </w:trPr>
        <w:tc>
          <w:tcPr>
            <w:tcW w:w="1555" w:type="dxa"/>
            <w:vMerge/>
            <w:shd w:val="clear" w:color="auto" w:fill="FDE9D9" w:themeFill="accent6" w:themeFillTint="33"/>
            <w:vAlign w:val="center"/>
          </w:tcPr>
          <w:p w14:paraId="55BB5465" w14:textId="77777777" w:rsidR="000404F9" w:rsidRPr="00867CC4" w:rsidRDefault="000404F9" w:rsidP="003660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FDE9D9" w:themeFill="accent6" w:themeFillTint="33"/>
            <w:vAlign w:val="center"/>
          </w:tcPr>
          <w:p w14:paraId="0EA17D03" w14:textId="77777777" w:rsidR="000404F9" w:rsidRPr="00867CC4" w:rsidRDefault="000404F9" w:rsidP="003660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FDE9D9" w:themeFill="accent6" w:themeFillTint="33"/>
            <w:vAlign w:val="center"/>
          </w:tcPr>
          <w:p w14:paraId="64459928" w14:textId="77777777" w:rsidR="000404F9" w:rsidRPr="00867CC4" w:rsidRDefault="000404F9" w:rsidP="003660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DE9D9" w:themeFill="accent6" w:themeFillTint="33"/>
            <w:vAlign w:val="center"/>
          </w:tcPr>
          <w:p w14:paraId="5D116ECB" w14:textId="77777777" w:rsidR="000404F9" w:rsidRPr="00867CC4" w:rsidRDefault="000404F9" w:rsidP="003660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DE9D9" w:themeFill="accent6" w:themeFillTint="33"/>
            <w:vAlign w:val="center"/>
          </w:tcPr>
          <w:p w14:paraId="00D444BB" w14:textId="77777777" w:rsidR="000404F9" w:rsidRPr="00867CC4" w:rsidRDefault="000404F9" w:rsidP="003660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6A5D6B62" w14:textId="5484FBEC" w:rsidR="000404F9" w:rsidRPr="00867CC4" w:rsidRDefault="000404F9" w:rsidP="00DE7F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7C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Исполнено</w:t>
            </w:r>
            <w:proofErr w:type="spellEnd"/>
            <w:r w:rsidRPr="00867C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202</w:t>
            </w:r>
            <w:r w:rsidR="0003335C" w:rsidRPr="00867C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14:paraId="1CED8A50" w14:textId="72FEC1C5" w:rsidR="000404F9" w:rsidRPr="00867CC4" w:rsidRDefault="000404F9" w:rsidP="00DE7F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867C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Утверждено  202</w:t>
            </w:r>
            <w:r w:rsidR="0003335C" w:rsidRPr="00867C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14:paraId="5FDFD9BB" w14:textId="46BCFC9A" w:rsidR="000404F9" w:rsidRPr="00867CC4" w:rsidRDefault="000404F9" w:rsidP="00DE7F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867C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Уточнено</w:t>
            </w:r>
            <w:proofErr w:type="spellEnd"/>
            <w:r w:rsidRPr="00867C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202</w:t>
            </w:r>
            <w:r w:rsidR="0003335C" w:rsidRPr="00867C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proofErr w:type="gramEnd"/>
          </w:p>
        </w:tc>
      </w:tr>
      <w:tr w:rsidR="000E7DFF" w:rsidRPr="00867CC4" w14:paraId="00F9D4C0" w14:textId="77777777" w:rsidTr="0073155D">
        <w:trPr>
          <w:trHeight w:val="732"/>
        </w:trPr>
        <w:tc>
          <w:tcPr>
            <w:tcW w:w="1555" w:type="dxa"/>
            <w:shd w:val="clear" w:color="auto" w:fill="FDE9D9" w:themeFill="accent6" w:themeFillTint="33"/>
            <w:vAlign w:val="center"/>
          </w:tcPr>
          <w:p w14:paraId="7C5E72BA" w14:textId="77777777" w:rsidR="003A0C60" w:rsidRPr="00867CC4" w:rsidRDefault="003A0C60" w:rsidP="003A0C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867C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Расходы, всего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14:paraId="4E643BC3" w14:textId="004617A4" w:rsidR="003A0C60" w:rsidRPr="00867CC4" w:rsidRDefault="0003335C" w:rsidP="003A0C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7C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620 307,2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14:paraId="76557AC8" w14:textId="3D6DD79A" w:rsidR="003A0C60" w:rsidRPr="00867CC4" w:rsidRDefault="0003335C" w:rsidP="003A0C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7C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691 829,1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48544DC8" w14:textId="08978F97" w:rsidR="003A0C60" w:rsidRPr="00867CC4" w:rsidRDefault="0003335C" w:rsidP="003A0C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7C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693 584,0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6538C6B3" w14:textId="26F1CD34" w:rsidR="003A0C60" w:rsidRPr="00867CC4" w:rsidRDefault="0003335C" w:rsidP="003A0C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7C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724 330,5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17657D9E" w14:textId="77777777" w:rsidR="0003335C" w:rsidRPr="00867CC4" w:rsidRDefault="0003335C" w:rsidP="003A0C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ACF9D95" w14:textId="0CC25C8E" w:rsidR="003A0C60" w:rsidRPr="00867CC4" w:rsidRDefault="0003335C" w:rsidP="003A0C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7C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104 023,3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14:paraId="09DD601B" w14:textId="77777777" w:rsidR="003A0C60" w:rsidRPr="00867CC4" w:rsidRDefault="003A0C60" w:rsidP="003A0C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14:paraId="0CBCB2C5" w14:textId="0451DBFB" w:rsidR="003A0C60" w:rsidRPr="00867CC4" w:rsidRDefault="0003335C" w:rsidP="003A0C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7C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32 501,4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14:paraId="3E22E391" w14:textId="77777777" w:rsidR="003A0C60" w:rsidRPr="00867CC4" w:rsidRDefault="003A0C60" w:rsidP="003A0C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14:paraId="5B810DC3" w14:textId="6E3DA7BF" w:rsidR="003A0C60" w:rsidRPr="00867CC4" w:rsidRDefault="0003335C" w:rsidP="003A0C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7C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30 746,5</w:t>
            </w:r>
          </w:p>
        </w:tc>
      </w:tr>
    </w:tbl>
    <w:p w14:paraId="34AFF6AC" w14:textId="77777777" w:rsidR="000C2148" w:rsidRPr="00867CC4" w:rsidRDefault="000C2148" w:rsidP="00C270D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B63743D" w14:textId="6677E6D1" w:rsidR="000404F9" w:rsidRPr="00AA3228" w:rsidRDefault="000404F9" w:rsidP="00C270D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67CC4">
        <w:rPr>
          <w:rFonts w:ascii="Times New Roman" w:hAnsi="Times New Roman" w:cs="Times New Roman"/>
          <w:sz w:val="28"/>
          <w:szCs w:val="28"/>
          <w:lang w:val="ro-RO"/>
        </w:rPr>
        <w:t>В общем объеме муниципального бюджета на 202</w:t>
      </w:r>
      <w:r w:rsidR="0003335C" w:rsidRPr="00867CC4">
        <w:rPr>
          <w:rFonts w:ascii="Times New Roman" w:hAnsi="Times New Roman" w:cs="Times New Roman"/>
          <w:sz w:val="28"/>
          <w:szCs w:val="28"/>
        </w:rPr>
        <w:t>6</w:t>
      </w:r>
      <w:r w:rsidRPr="00867CC4">
        <w:rPr>
          <w:rFonts w:ascii="Times New Roman" w:hAnsi="Times New Roman" w:cs="Times New Roman"/>
          <w:sz w:val="28"/>
          <w:szCs w:val="28"/>
          <w:lang w:val="ro-RO"/>
        </w:rPr>
        <w:t xml:space="preserve"> год доля расходов </w:t>
      </w:r>
      <w:r w:rsidRPr="00AA3228">
        <w:rPr>
          <w:rFonts w:ascii="Times New Roman" w:hAnsi="Times New Roman" w:cs="Times New Roman"/>
          <w:sz w:val="28"/>
          <w:szCs w:val="28"/>
          <w:lang w:val="ro-RO"/>
        </w:rPr>
        <w:t xml:space="preserve">отрасли „Образование” составляет </w:t>
      </w:r>
      <w:r w:rsidR="0003335C" w:rsidRPr="00AA3228">
        <w:rPr>
          <w:rFonts w:ascii="Times New Roman" w:hAnsi="Times New Roman" w:cs="Times New Roman"/>
          <w:sz w:val="28"/>
          <w:szCs w:val="28"/>
        </w:rPr>
        <w:t>58,</w:t>
      </w:r>
      <w:r w:rsidR="00565139">
        <w:rPr>
          <w:rFonts w:ascii="Times New Roman" w:hAnsi="Times New Roman" w:cs="Times New Roman"/>
          <w:sz w:val="28"/>
          <w:szCs w:val="28"/>
        </w:rPr>
        <w:t>2</w:t>
      </w:r>
      <w:r w:rsidR="009E68FE" w:rsidRPr="00AA3228">
        <w:rPr>
          <w:rFonts w:ascii="Times New Roman" w:hAnsi="Times New Roman" w:cs="Times New Roman"/>
          <w:sz w:val="28"/>
          <w:szCs w:val="28"/>
        </w:rPr>
        <w:t xml:space="preserve"> </w:t>
      </w:r>
      <w:r w:rsidRPr="00AA3228">
        <w:rPr>
          <w:rFonts w:ascii="Times New Roman" w:hAnsi="Times New Roman" w:cs="Times New Roman"/>
          <w:sz w:val="28"/>
          <w:szCs w:val="28"/>
          <w:lang w:val="ro-RO"/>
        </w:rPr>
        <w:t xml:space="preserve">%. </w:t>
      </w:r>
    </w:p>
    <w:p w14:paraId="016EFB44" w14:textId="1D6ACD6D" w:rsidR="000404F9" w:rsidRPr="00AA3228" w:rsidRDefault="000404F9" w:rsidP="00C270D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A3228">
        <w:rPr>
          <w:rFonts w:ascii="Times New Roman" w:hAnsi="Times New Roman" w:cs="Times New Roman"/>
          <w:sz w:val="28"/>
          <w:szCs w:val="28"/>
          <w:lang w:val="ro-RO"/>
        </w:rPr>
        <w:t>Капитальный ремонт на 202</w:t>
      </w:r>
      <w:r w:rsidR="0003335C" w:rsidRPr="00AA3228">
        <w:rPr>
          <w:rFonts w:ascii="Times New Roman" w:hAnsi="Times New Roman" w:cs="Times New Roman"/>
          <w:sz w:val="28"/>
          <w:szCs w:val="28"/>
        </w:rPr>
        <w:t>6</w:t>
      </w:r>
      <w:r w:rsidRPr="00AA3228">
        <w:rPr>
          <w:rFonts w:ascii="Times New Roman" w:hAnsi="Times New Roman" w:cs="Times New Roman"/>
          <w:sz w:val="28"/>
          <w:szCs w:val="28"/>
          <w:lang w:val="ro-RO"/>
        </w:rPr>
        <w:t xml:space="preserve"> год прогнозируется в объеме </w:t>
      </w:r>
      <w:r w:rsidR="0003335C" w:rsidRPr="00AA3228">
        <w:rPr>
          <w:rFonts w:ascii="Times New Roman" w:hAnsi="Times New Roman" w:cs="Times New Roman"/>
          <w:sz w:val="28"/>
          <w:szCs w:val="28"/>
        </w:rPr>
        <w:t>17 415,7</w:t>
      </w:r>
      <w:r w:rsidRPr="00AA3228">
        <w:rPr>
          <w:rFonts w:ascii="Times New Roman" w:hAnsi="Times New Roman" w:cs="Times New Roman"/>
          <w:sz w:val="28"/>
          <w:szCs w:val="28"/>
          <w:lang w:val="ro-RO"/>
        </w:rPr>
        <w:t xml:space="preserve"> тыс.</w:t>
      </w:r>
      <w:r w:rsidR="0003335C" w:rsidRPr="00AA3228">
        <w:rPr>
          <w:rFonts w:ascii="Times New Roman" w:hAnsi="Times New Roman" w:cs="Times New Roman"/>
          <w:sz w:val="28"/>
          <w:szCs w:val="28"/>
        </w:rPr>
        <w:t xml:space="preserve"> </w:t>
      </w:r>
      <w:r w:rsidR="003A28CA">
        <w:rPr>
          <w:rFonts w:ascii="Times New Roman" w:hAnsi="Times New Roman" w:cs="Times New Roman"/>
          <w:sz w:val="28"/>
          <w:szCs w:val="28"/>
        </w:rPr>
        <w:t>л</w:t>
      </w:r>
      <w:r w:rsidRPr="00AA3228">
        <w:rPr>
          <w:rFonts w:ascii="Times New Roman" w:hAnsi="Times New Roman" w:cs="Times New Roman"/>
          <w:sz w:val="28"/>
          <w:szCs w:val="28"/>
          <w:lang w:val="ro-RO"/>
        </w:rPr>
        <w:t>еев</w:t>
      </w:r>
      <w:r w:rsidR="003A28CA">
        <w:rPr>
          <w:rFonts w:ascii="Times New Roman" w:hAnsi="Times New Roman" w:cs="Times New Roman"/>
          <w:sz w:val="28"/>
          <w:szCs w:val="28"/>
        </w:rPr>
        <w:t>,</w:t>
      </w:r>
      <w:r w:rsidRPr="00AA3228">
        <w:rPr>
          <w:rFonts w:ascii="Times New Roman" w:hAnsi="Times New Roman" w:cs="Times New Roman"/>
          <w:sz w:val="28"/>
          <w:szCs w:val="28"/>
          <w:lang w:val="ro-RO"/>
        </w:rPr>
        <w:t xml:space="preserve"> в том числе</w:t>
      </w:r>
      <w:r w:rsidR="00DE7FC9" w:rsidRPr="00AA3228">
        <w:rPr>
          <w:rFonts w:ascii="Times New Roman" w:hAnsi="Times New Roman" w:cs="Times New Roman"/>
          <w:sz w:val="28"/>
          <w:szCs w:val="28"/>
        </w:rPr>
        <w:t xml:space="preserve"> для</w:t>
      </w:r>
      <w:r w:rsidRPr="00AA3228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19AA1A0A" w14:textId="09F0BDE5" w:rsidR="000404F9" w:rsidRPr="00AA3228" w:rsidRDefault="0031429A" w:rsidP="00BE47A8">
      <w:pPr>
        <w:pStyle w:val="a5"/>
        <w:numPr>
          <w:ilvl w:val="0"/>
          <w:numId w:val="11"/>
        </w:numPr>
        <w:tabs>
          <w:tab w:val="left" w:pos="1134"/>
        </w:tabs>
        <w:spacing w:line="276" w:lineRule="auto"/>
        <w:ind w:left="0" w:firstLine="851"/>
        <w:jc w:val="both"/>
        <w:rPr>
          <w:sz w:val="28"/>
          <w:szCs w:val="28"/>
          <w:lang w:val="ro-RO"/>
        </w:rPr>
      </w:pPr>
      <w:r w:rsidRPr="00AA3228">
        <w:rPr>
          <w:sz w:val="28"/>
          <w:szCs w:val="28"/>
        </w:rPr>
        <w:t>д</w:t>
      </w:r>
      <w:r w:rsidR="000404F9" w:rsidRPr="00AA3228">
        <w:rPr>
          <w:sz w:val="28"/>
          <w:szCs w:val="28"/>
        </w:rPr>
        <w:t>ошкольны</w:t>
      </w:r>
      <w:r w:rsidR="00DE7FC9" w:rsidRPr="00AA3228">
        <w:rPr>
          <w:sz w:val="28"/>
          <w:szCs w:val="28"/>
        </w:rPr>
        <w:t>х</w:t>
      </w:r>
      <w:r w:rsidR="000404F9" w:rsidRPr="00AA3228">
        <w:rPr>
          <w:sz w:val="28"/>
          <w:szCs w:val="28"/>
        </w:rPr>
        <w:t xml:space="preserve"> учреждени</w:t>
      </w:r>
      <w:r w:rsidR="00DE7FC9" w:rsidRPr="00AA3228">
        <w:rPr>
          <w:sz w:val="28"/>
          <w:szCs w:val="28"/>
        </w:rPr>
        <w:t>й</w:t>
      </w:r>
      <w:r w:rsidR="009E68FE" w:rsidRPr="00AA3228">
        <w:rPr>
          <w:sz w:val="28"/>
          <w:szCs w:val="28"/>
        </w:rPr>
        <w:t xml:space="preserve"> –</w:t>
      </w:r>
      <w:r w:rsidR="000404F9" w:rsidRPr="00AA3228">
        <w:rPr>
          <w:sz w:val="28"/>
          <w:szCs w:val="28"/>
        </w:rPr>
        <w:t xml:space="preserve"> </w:t>
      </w:r>
      <w:r w:rsidR="0003335C" w:rsidRPr="00AA3228">
        <w:rPr>
          <w:sz w:val="28"/>
          <w:szCs w:val="28"/>
        </w:rPr>
        <w:t>800,0</w:t>
      </w:r>
      <w:r w:rsidR="000404F9" w:rsidRPr="00AA3228">
        <w:rPr>
          <w:sz w:val="28"/>
          <w:szCs w:val="28"/>
        </w:rPr>
        <w:t xml:space="preserve"> тыс.</w:t>
      </w:r>
      <w:r w:rsidR="0003335C" w:rsidRPr="00AA3228">
        <w:rPr>
          <w:sz w:val="28"/>
          <w:szCs w:val="28"/>
        </w:rPr>
        <w:t xml:space="preserve"> </w:t>
      </w:r>
      <w:r w:rsidR="000404F9" w:rsidRPr="00AA3228">
        <w:rPr>
          <w:sz w:val="28"/>
          <w:szCs w:val="28"/>
        </w:rPr>
        <w:t>леев;</w:t>
      </w:r>
    </w:p>
    <w:p w14:paraId="1BE57234" w14:textId="72569EAB" w:rsidR="000404F9" w:rsidRPr="00AA3228" w:rsidRDefault="0031429A" w:rsidP="00BE47A8">
      <w:pPr>
        <w:pStyle w:val="a5"/>
        <w:numPr>
          <w:ilvl w:val="0"/>
          <w:numId w:val="9"/>
        </w:numPr>
        <w:tabs>
          <w:tab w:val="left" w:pos="1134"/>
        </w:tabs>
        <w:spacing w:line="276" w:lineRule="auto"/>
        <w:ind w:left="0" w:firstLine="851"/>
        <w:jc w:val="both"/>
        <w:rPr>
          <w:sz w:val="28"/>
          <w:szCs w:val="28"/>
          <w:lang w:val="ro-RO"/>
        </w:rPr>
      </w:pPr>
      <w:r w:rsidRPr="00AA3228">
        <w:rPr>
          <w:sz w:val="28"/>
          <w:szCs w:val="28"/>
        </w:rPr>
        <w:t>л</w:t>
      </w:r>
      <w:r w:rsidR="000404F9" w:rsidRPr="00AA3228">
        <w:rPr>
          <w:sz w:val="28"/>
          <w:szCs w:val="28"/>
          <w:lang w:val="ro-RO"/>
        </w:rPr>
        <w:t>ицейски</w:t>
      </w:r>
      <w:r w:rsidR="00DE7FC9" w:rsidRPr="00AA3228">
        <w:rPr>
          <w:sz w:val="28"/>
          <w:szCs w:val="28"/>
        </w:rPr>
        <w:t>х</w:t>
      </w:r>
      <w:r w:rsidR="000404F9" w:rsidRPr="00AA3228">
        <w:rPr>
          <w:sz w:val="28"/>
          <w:szCs w:val="28"/>
          <w:lang w:val="ro-RO"/>
        </w:rPr>
        <w:t xml:space="preserve"> учреждени</w:t>
      </w:r>
      <w:r w:rsidR="00DE7FC9" w:rsidRPr="00AA3228">
        <w:rPr>
          <w:sz w:val="28"/>
          <w:szCs w:val="28"/>
        </w:rPr>
        <w:t>й</w:t>
      </w:r>
      <w:r w:rsidR="000404F9" w:rsidRPr="00AA3228">
        <w:rPr>
          <w:sz w:val="28"/>
          <w:szCs w:val="28"/>
          <w:lang w:val="ro-RO"/>
        </w:rPr>
        <w:t xml:space="preserve"> – </w:t>
      </w:r>
      <w:r w:rsidR="0003335C" w:rsidRPr="00AA3228">
        <w:rPr>
          <w:sz w:val="28"/>
          <w:szCs w:val="28"/>
        </w:rPr>
        <w:t>15 915,7</w:t>
      </w:r>
      <w:r w:rsidR="000404F9" w:rsidRPr="00AA3228">
        <w:rPr>
          <w:sz w:val="28"/>
          <w:szCs w:val="28"/>
          <w:lang w:val="ro-RO"/>
        </w:rPr>
        <w:t xml:space="preserve"> тыс.</w:t>
      </w:r>
      <w:r w:rsidR="0003335C" w:rsidRPr="00AA3228">
        <w:rPr>
          <w:sz w:val="28"/>
          <w:szCs w:val="28"/>
        </w:rPr>
        <w:t xml:space="preserve"> </w:t>
      </w:r>
      <w:r w:rsidR="000404F9" w:rsidRPr="00AA3228">
        <w:rPr>
          <w:sz w:val="28"/>
          <w:szCs w:val="28"/>
          <w:lang w:val="ro-RO"/>
        </w:rPr>
        <w:t>леев;</w:t>
      </w:r>
    </w:p>
    <w:p w14:paraId="4C5AF1BB" w14:textId="77E0A9FC" w:rsidR="000404F9" w:rsidRPr="00AA3228" w:rsidRDefault="0031429A" w:rsidP="00BE47A8">
      <w:pPr>
        <w:pStyle w:val="a5"/>
        <w:numPr>
          <w:ilvl w:val="0"/>
          <w:numId w:val="9"/>
        </w:numPr>
        <w:tabs>
          <w:tab w:val="left" w:pos="1134"/>
        </w:tabs>
        <w:spacing w:line="276" w:lineRule="auto"/>
        <w:ind w:left="0" w:firstLine="851"/>
        <w:jc w:val="both"/>
        <w:rPr>
          <w:sz w:val="28"/>
          <w:szCs w:val="28"/>
          <w:lang w:val="ro-RO"/>
        </w:rPr>
      </w:pPr>
      <w:r w:rsidRPr="00AA3228">
        <w:rPr>
          <w:sz w:val="28"/>
          <w:szCs w:val="28"/>
        </w:rPr>
        <w:t>в</w:t>
      </w:r>
      <w:r w:rsidR="000404F9" w:rsidRPr="00AA3228">
        <w:rPr>
          <w:sz w:val="28"/>
          <w:szCs w:val="28"/>
          <w:lang w:val="ro-RO"/>
        </w:rPr>
        <w:t>нешкольны</w:t>
      </w:r>
      <w:r w:rsidR="00DE7FC9" w:rsidRPr="00AA3228">
        <w:rPr>
          <w:sz w:val="28"/>
          <w:szCs w:val="28"/>
        </w:rPr>
        <w:t>х</w:t>
      </w:r>
      <w:r w:rsidR="000404F9" w:rsidRPr="00AA3228">
        <w:rPr>
          <w:sz w:val="28"/>
          <w:szCs w:val="28"/>
          <w:lang w:val="ro-RO"/>
        </w:rPr>
        <w:t xml:space="preserve"> учреждени</w:t>
      </w:r>
      <w:r w:rsidR="00DE7FC9" w:rsidRPr="00AA3228">
        <w:rPr>
          <w:sz w:val="28"/>
          <w:szCs w:val="28"/>
        </w:rPr>
        <w:t>й</w:t>
      </w:r>
      <w:r w:rsidR="000404F9" w:rsidRPr="00AA3228">
        <w:rPr>
          <w:sz w:val="28"/>
          <w:szCs w:val="28"/>
          <w:lang w:val="ro-RO"/>
        </w:rPr>
        <w:t xml:space="preserve"> – </w:t>
      </w:r>
      <w:r w:rsidR="0003335C" w:rsidRPr="00AA3228">
        <w:rPr>
          <w:sz w:val="28"/>
          <w:szCs w:val="28"/>
        </w:rPr>
        <w:t>7</w:t>
      </w:r>
      <w:r w:rsidR="009E68FE" w:rsidRPr="00AA3228">
        <w:rPr>
          <w:sz w:val="28"/>
          <w:szCs w:val="28"/>
        </w:rPr>
        <w:t>0</w:t>
      </w:r>
      <w:r w:rsidR="00DE7FC9" w:rsidRPr="00AA3228">
        <w:rPr>
          <w:sz w:val="28"/>
          <w:szCs w:val="28"/>
        </w:rPr>
        <w:t>0,0</w:t>
      </w:r>
      <w:r w:rsidR="000404F9" w:rsidRPr="00AA3228">
        <w:rPr>
          <w:sz w:val="28"/>
          <w:szCs w:val="28"/>
          <w:lang w:val="ro-RO"/>
        </w:rPr>
        <w:t xml:space="preserve"> тыс.</w:t>
      </w:r>
      <w:r w:rsidR="00AA3228" w:rsidRPr="00AA3228">
        <w:rPr>
          <w:sz w:val="28"/>
          <w:szCs w:val="28"/>
        </w:rPr>
        <w:t xml:space="preserve"> </w:t>
      </w:r>
      <w:r w:rsidR="000404F9" w:rsidRPr="00AA3228">
        <w:rPr>
          <w:sz w:val="28"/>
          <w:szCs w:val="28"/>
          <w:lang w:val="ro-RO"/>
        </w:rPr>
        <w:t>леев.</w:t>
      </w:r>
    </w:p>
    <w:p w14:paraId="73461902" w14:textId="12180231" w:rsidR="000404F9" w:rsidRPr="00AA3228" w:rsidRDefault="000404F9" w:rsidP="00C270D9">
      <w:pPr>
        <w:spacing w:after="0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AA3228">
        <w:rPr>
          <w:rFonts w:ascii="Times New Roman" w:hAnsi="Times New Roman" w:cs="Times New Roman"/>
          <w:bCs/>
          <w:iCs/>
          <w:sz w:val="28"/>
          <w:szCs w:val="28"/>
          <w:lang w:val="ro-RO"/>
        </w:rPr>
        <w:t>Данная программа состоит из следующих подпрограмм:</w:t>
      </w:r>
    </w:p>
    <w:p w14:paraId="633A5EC8" w14:textId="0CAF175E" w:rsidR="000404F9" w:rsidRPr="00AA3228" w:rsidRDefault="000404F9" w:rsidP="00C270D9">
      <w:pPr>
        <w:spacing w:after="0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AA3228">
        <w:rPr>
          <w:rFonts w:ascii="Times New Roman" w:hAnsi="Times New Roman" w:cs="Times New Roman"/>
          <w:bCs/>
          <w:iCs/>
          <w:sz w:val="28"/>
          <w:szCs w:val="28"/>
          <w:lang w:val="ro-RO"/>
        </w:rPr>
        <w:t>- «Разработка политики и менеджмент в области образования»</w:t>
      </w:r>
      <w:r w:rsidR="00DF066C">
        <w:rPr>
          <w:rFonts w:ascii="Times New Roman" w:hAnsi="Times New Roman" w:cs="Times New Roman"/>
          <w:bCs/>
          <w:iCs/>
          <w:sz w:val="28"/>
          <w:szCs w:val="28"/>
        </w:rPr>
        <w:t xml:space="preserve"> (8801)</w:t>
      </w:r>
      <w:r w:rsidRPr="00AA3228">
        <w:rPr>
          <w:rFonts w:ascii="Times New Roman" w:hAnsi="Times New Roman" w:cs="Times New Roman"/>
          <w:bCs/>
          <w:iCs/>
          <w:sz w:val="28"/>
          <w:szCs w:val="28"/>
          <w:lang w:val="ro-RO"/>
        </w:rPr>
        <w:t>;</w:t>
      </w:r>
    </w:p>
    <w:p w14:paraId="5152FEA3" w14:textId="1940225C" w:rsidR="000404F9" w:rsidRPr="00AA3228" w:rsidRDefault="000404F9" w:rsidP="00C270D9">
      <w:pPr>
        <w:spacing w:after="0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AA3228">
        <w:rPr>
          <w:rFonts w:ascii="Times New Roman" w:hAnsi="Times New Roman" w:cs="Times New Roman"/>
          <w:bCs/>
          <w:iCs/>
          <w:sz w:val="28"/>
          <w:szCs w:val="28"/>
          <w:lang w:val="ro-RO"/>
        </w:rPr>
        <w:t>- «Дошкольное образование»</w:t>
      </w:r>
      <w:r w:rsidR="00DF066C">
        <w:rPr>
          <w:rFonts w:ascii="Times New Roman" w:hAnsi="Times New Roman" w:cs="Times New Roman"/>
          <w:bCs/>
          <w:iCs/>
          <w:sz w:val="28"/>
          <w:szCs w:val="28"/>
        </w:rPr>
        <w:t xml:space="preserve"> (8802)</w:t>
      </w:r>
      <w:r w:rsidRPr="00AA3228">
        <w:rPr>
          <w:rFonts w:ascii="Times New Roman" w:hAnsi="Times New Roman" w:cs="Times New Roman"/>
          <w:bCs/>
          <w:iCs/>
          <w:sz w:val="28"/>
          <w:szCs w:val="28"/>
          <w:lang w:val="ro-RO"/>
        </w:rPr>
        <w:t>;</w:t>
      </w:r>
    </w:p>
    <w:p w14:paraId="77FFA733" w14:textId="205F52E4" w:rsidR="000404F9" w:rsidRPr="00AA3228" w:rsidRDefault="000404F9" w:rsidP="00C270D9">
      <w:pPr>
        <w:spacing w:after="0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AA3228">
        <w:rPr>
          <w:rFonts w:ascii="Times New Roman" w:hAnsi="Times New Roman" w:cs="Times New Roman"/>
          <w:bCs/>
          <w:iCs/>
          <w:sz w:val="28"/>
          <w:szCs w:val="28"/>
          <w:lang w:val="ro-RO"/>
        </w:rPr>
        <w:t>- «Начальное образование»</w:t>
      </w:r>
      <w:r w:rsidR="00DF066C">
        <w:rPr>
          <w:rFonts w:ascii="Times New Roman" w:hAnsi="Times New Roman" w:cs="Times New Roman"/>
          <w:bCs/>
          <w:iCs/>
          <w:sz w:val="28"/>
          <w:szCs w:val="28"/>
        </w:rPr>
        <w:t xml:space="preserve"> (8803)</w:t>
      </w:r>
      <w:r w:rsidRPr="00AA3228">
        <w:rPr>
          <w:rFonts w:ascii="Times New Roman" w:hAnsi="Times New Roman" w:cs="Times New Roman"/>
          <w:bCs/>
          <w:iCs/>
          <w:sz w:val="28"/>
          <w:szCs w:val="28"/>
          <w:lang w:val="ro-RO"/>
        </w:rPr>
        <w:t>;</w:t>
      </w:r>
    </w:p>
    <w:p w14:paraId="25BE56A0" w14:textId="7DE85990" w:rsidR="000404F9" w:rsidRPr="00AA3228" w:rsidRDefault="000404F9" w:rsidP="00C270D9">
      <w:pPr>
        <w:spacing w:after="0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AA3228">
        <w:rPr>
          <w:rFonts w:ascii="Times New Roman" w:hAnsi="Times New Roman" w:cs="Times New Roman"/>
          <w:bCs/>
          <w:iCs/>
          <w:sz w:val="28"/>
          <w:szCs w:val="28"/>
          <w:lang w:val="ro-RO"/>
        </w:rPr>
        <w:t>- «Гимназическое образование»</w:t>
      </w:r>
      <w:r w:rsidR="00DF066C">
        <w:rPr>
          <w:rFonts w:ascii="Times New Roman" w:hAnsi="Times New Roman" w:cs="Times New Roman"/>
          <w:bCs/>
          <w:iCs/>
          <w:sz w:val="28"/>
          <w:szCs w:val="28"/>
        </w:rPr>
        <w:t xml:space="preserve"> (8804)</w:t>
      </w:r>
      <w:r w:rsidRPr="00AA3228">
        <w:rPr>
          <w:rFonts w:ascii="Times New Roman" w:hAnsi="Times New Roman" w:cs="Times New Roman"/>
          <w:bCs/>
          <w:iCs/>
          <w:sz w:val="28"/>
          <w:szCs w:val="28"/>
          <w:lang w:val="ro-RO"/>
        </w:rPr>
        <w:t>;</w:t>
      </w:r>
    </w:p>
    <w:p w14:paraId="120DFEC9" w14:textId="4E9D5F38" w:rsidR="000404F9" w:rsidRPr="00AA3228" w:rsidRDefault="000404F9" w:rsidP="00C270D9">
      <w:pPr>
        <w:spacing w:after="0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AA3228">
        <w:rPr>
          <w:rFonts w:ascii="Times New Roman" w:hAnsi="Times New Roman" w:cs="Times New Roman"/>
          <w:bCs/>
          <w:iCs/>
          <w:sz w:val="28"/>
          <w:szCs w:val="28"/>
          <w:lang w:val="ro-RO"/>
        </w:rPr>
        <w:t>- «Лицейское образование»</w:t>
      </w:r>
      <w:r w:rsidR="00DF066C">
        <w:rPr>
          <w:rFonts w:ascii="Times New Roman" w:hAnsi="Times New Roman" w:cs="Times New Roman"/>
          <w:bCs/>
          <w:iCs/>
          <w:sz w:val="28"/>
          <w:szCs w:val="28"/>
        </w:rPr>
        <w:t xml:space="preserve"> (8806)</w:t>
      </w:r>
      <w:r w:rsidRPr="00AA3228">
        <w:rPr>
          <w:rFonts w:ascii="Times New Roman" w:hAnsi="Times New Roman" w:cs="Times New Roman"/>
          <w:bCs/>
          <w:iCs/>
          <w:sz w:val="28"/>
          <w:szCs w:val="28"/>
          <w:lang w:val="ro-RO"/>
        </w:rPr>
        <w:t>;</w:t>
      </w:r>
    </w:p>
    <w:p w14:paraId="3DF42383" w14:textId="64192192" w:rsidR="000404F9" w:rsidRPr="00AA3228" w:rsidRDefault="000404F9" w:rsidP="00C270D9">
      <w:pPr>
        <w:spacing w:after="0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AA3228">
        <w:rPr>
          <w:rFonts w:ascii="Times New Roman" w:hAnsi="Times New Roman" w:cs="Times New Roman"/>
          <w:bCs/>
          <w:iCs/>
          <w:sz w:val="28"/>
          <w:szCs w:val="28"/>
          <w:lang w:val="ro-RO"/>
        </w:rPr>
        <w:t>- «Общие услуги в образовании»</w:t>
      </w:r>
      <w:r w:rsidR="00DF066C">
        <w:rPr>
          <w:rFonts w:ascii="Times New Roman" w:hAnsi="Times New Roman" w:cs="Times New Roman"/>
          <w:bCs/>
          <w:iCs/>
          <w:sz w:val="28"/>
          <w:szCs w:val="28"/>
        </w:rPr>
        <w:t xml:space="preserve"> (8813)</w:t>
      </w:r>
      <w:r w:rsidRPr="00AA3228">
        <w:rPr>
          <w:rFonts w:ascii="Times New Roman" w:hAnsi="Times New Roman" w:cs="Times New Roman"/>
          <w:bCs/>
          <w:iCs/>
          <w:sz w:val="28"/>
          <w:szCs w:val="28"/>
          <w:lang w:val="ro-RO"/>
        </w:rPr>
        <w:t>;</w:t>
      </w:r>
    </w:p>
    <w:p w14:paraId="5A031ECC" w14:textId="650DED58" w:rsidR="000404F9" w:rsidRPr="00AA3228" w:rsidRDefault="000404F9" w:rsidP="00C270D9">
      <w:pPr>
        <w:spacing w:after="0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AA3228">
        <w:rPr>
          <w:rFonts w:ascii="Times New Roman" w:hAnsi="Times New Roman" w:cs="Times New Roman"/>
          <w:bCs/>
          <w:iCs/>
          <w:sz w:val="28"/>
          <w:szCs w:val="28"/>
          <w:lang w:val="ro-RO"/>
        </w:rPr>
        <w:t>- «Внешкольное образование и поддержка одаренных учащихся»</w:t>
      </w:r>
      <w:r w:rsidR="00DF066C">
        <w:rPr>
          <w:rFonts w:ascii="Times New Roman" w:hAnsi="Times New Roman" w:cs="Times New Roman"/>
          <w:bCs/>
          <w:iCs/>
          <w:sz w:val="28"/>
          <w:szCs w:val="28"/>
        </w:rPr>
        <w:t xml:space="preserve"> (8814)</w:t>
      </w:r>
      <w:r w:rsidRPr="00AA3228">
        <w:rPr>
          <w:rFonts w:ascii="Times New Roman" w:hAnsi="Times New Roman" w:cs="Times New Roman"/>
          <w:bCs/>
          <w:iCs/>
          <w:sz w:val="28"/>
          <w:szCs w:val="28"/>
          <w:lang w:val="ro-RO"/>
        </w:rPr>
        <w:t>;</w:t>
      </w:r>
    </w:p>
    <w:p w14:paraId="44C15984" w14:textId="2DB9E766" w:rsidR="000404F9" w:rsidRPr="00AA3228" w:rsidRDefault="000404F9" w:rsidP="00C270D9">
      <w:pPr>
        <w:spacing w:after="0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AA3228">
        <w:rPr>
          <w:rFonts w:ascii="Times New Roman" w:hAnsi="Times New Roman" w:cs="Times New Roman"/>
          <w:bCs/>
          <w:iCs/>
          <w:sz w:val="28"/>
          <w:szCs w:val="28"/>
          <w:lang w:val="ro-RO"/>
        </w:rPr>
        <w:t>- «Куррикулум»</w:t>
      </w:r>
      <w:r w:rsidR="00DF066C">
        <w:rPr>
          <w:rFonts w:ascii="Times New Roman" w:hAnsi="Times New Roman" w:cs="Times New Roman"/>
          <w:bCs/>
          <w:iCs/>
          <w:sz w:val="28"/>
          <w:szCs w:val="28"/>
        </w:rPr>
        <w:t xml:space="preserve"> (8815)</w:t>
      </w:r>
      <w:r w:rsidRPr="00AA3228">
        <w:rPr>
          <w:rFonts w:ascii="Times New Roman" w:hAnsi="Times New Roman" w:cs="Times New Roman"/>
          <w:bCs/>
          <w:iCs/>
          <w:sz w:val="28"/>
          <w:szCs w:val="28"/>
          <w:lang w:val="ro-RO"/>
        </w:rPr>
        <w:t>.</w:t>
      </w:r>
    </w:p>
    <w:p w14:paraId="4893FBE3" w14:textId="0A859419" w:rsidR="000404F9" w:rsidRPr="00AA3228" w:rsidRDefault="000404F9" w:rsidP="00C270D9">
      <w:pPr>
        <w:spacing w:after="0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AA3228">
        <w:rPr>
          <w:rFonts w:ascii="Times New Roman" w:hAnsi="Times New Roman" w:cs="Times New Roman"/>
          <w:bCs/>
          <w:iCs/>
          <w:sz w:val="28"/>
          <w:szCs w:val="28"/>
          <w:lang w:val="ro-RO"/>
        </w:rPr>
        <w:lastRenderedPageBreak/>
        <w:t>Цель программы/подпрограммы «</w:t>
      </w:r>
      <w:r w:rsidRPr="00AA3228">
        <w:rPr>
          <w:rFonts w:ascii="Times New Roman" w:hAnsi="Times New Roman" w:cs="Times New Roman"/>
          <w:bCs/>
          <w:sz w:val="28"/>
          <w:szCs w:val="28"/>
          <w:lang w:val="ro-RO"/>
        </w:rPr>
        <w:t>Разработка политики и менеджмент в области образования</w:t>
      </w:r>
      <w:r w:rsidRPr="00AA3228">
        <w:rPr>
          <w:rFonts w:ascii="Times New Roman" w:hAnsi="Times New Roman" w:cs="Times New Roman"/>
          <w:bCs/>
          <w:iCs/>
          <w:sz w:val="28"/>
          <w:szCs w:val="28"/>
          <w:lang w:val="ro-RO"/>
        </w:rPr>
        <w:t>»: качественное внедрение государственной политики в области образования, молодёжи и спорта в учебных заведениях</w:t>
      </w:r>
      <w:r w:rsidR="00DF066C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DF066C" w:rsidRPr="00AA3228">
        <w:rPr>
          <w:rFonts w:ascii="Times New Roman" w:hAnsi="Times New Roman" w:cs="Times New Roman"/>
          <w:bCs/>
          <w:iCs/>
          <w:sz w:val="28"/>
          <w:szCs w:val="28"/>
          <w:lang w:val="ro-RO"/>
        </w:rPr>
        <w:t>подведомственных</w:t>
      </w:r>
      <w:r w:rsidR="00DF066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F066C" w:rsidRPr="00AA3228">
        <w:rPr>
          <w:rFonts w:ascii="Times New Roman" w:hAnsi="Times New Roman" w:cs="Times New Roman"/>
          <w:bCs/>
          <w:iCs/>
          <w:sz w:val="28"/>
          <w:szCs w:val="28"/>
        </w:rPr>
        <w:t>Управлени</w:t>
      </w:r>
      <w:r w:rsidR="00DF066C">
        <w:rPr>
          <w:rFonts w:ascii="Times New Roman" w:hAnsi="Times New Roman" w:cs="Times New Roman"/>
          <w:bCs/>
          <w:iCs/>
          <w:sz w:val="28"/>
          <w:szCs w:val="28"/>
        </w:rPr>
        <w:t>ю</w:t>
      </w:r>
      <w:r w:rsidR="00DF066C" w:rsidRPr="00AA3228">
        <w:rPr>
          <w:rFonts w:ascii="Times New Roman" w:hAnsi="Times New Roman" w:cs="Times New Roman"/>
          <w:bCs/>
          <w:iCs/>
          <w:sz w:val="28"/>
          <w:szCs w:val="28"/>
        </w:rPr>
        <w:t xml:space="preserve"> Образования, Молодежи и Спорта</w:t>
      </w:r>
      <w:r w:rsidR="00DF066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AA3228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. </w:t>
      </w:r>
    </w:p>
    <w:p w14:paraId="7033129F" w14:textId="418F3A3B" w:rsidR="000404F9" w:rsidRPr="00AA3228" w:rsidRDefault="000404F9" w:rsidP="00C270D9">
      <w:pPr>
        <w:spacing w:after="0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AA3228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Стоимость программы/подпрограммы составляет </w:t>
      </w:r>
      <w:r w:rsidR="0003335C" w:rsidRPr="00AA3228">
        <w:rPr>
          <w:rFonts w:ascii="Times New Roman" w:hAnsi="Times New Roman" w:cs="Times New Roman"/>
          <w:bCs/>
          <w:iCs/>
          <w:sz w:val="28"/>
          <w:szCs w:val="28"/>
        </w:rPr>
        <w:t>6 678,9</w:t>
      </w:r>
      <w:r w:rsidRPr="00AA3228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тыс.</w:t>
      </w:r>
      <w:r w:rsidR="00AA3228" w:rsidRPr="00AA322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AA3228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леев за счет собственных </w:t>
      </w:r>
      <w:r w:rsidR="00AA3228" w:rsidRPr="00AA3228">
        <w:rPr>
          <w:rFonts w:ascii="Times New Roman" w:hAnsi="Times New Roman" w:cs="Times New Roman"/>
          <w:bCs/>
          <w:iCs/>
          <w:sz w:val="28"/>
          <w:szCs w:val="28"/>
        </w:rPr>
        <w:t>средств муниципального бюджета для функционирования аппарата Управления Образования, Молодежи и Спорта</w:t>
      </w:r>
      <w:r w:rsidRPr="00AA3228">
        <w:rPr>
          <w:rFonts w:ascii="Times New Roman" w:hAnsi="Times New Roman" w:cs="Times New Roman"/>
          <w:bCs/>
          <w:iCs/>
          <w:sz w:val="28"/>
          <w:szCs w:val="28"/>
          <w:lang w:val="ro-RO"/>
        </w:rPr>
        <w:t>.</w:t>
      </w:r>
    </w:p>
    <w:p w14:paraId="725E51D3" w14:textId="0B5C9B87" w:rsidR="000404F9" w:rsidRPr="00AA3228" w:rsidRDefault="000404F9" w:rsidP="00C270D9">
      <w:pPr>
        <w:spacing w:after="0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AA3228">
        <w:rPr>
          <w:rFonts w:ascii="Times New Roman" w:hAnsi="Times New Roman" w:cs="Times New Roman"/>
          <w:bCs/>
          <w:iCs/>
          <w:sz w:val="28"/>
          <w:szCs w:val="28"/>
          <w:lang w:val="ro-RO"/>
        </w:rPr>
        <w:t>Цель программы/подпрограммы «</w:t>
      </w:r>
      <w:r w:rsidRPr="00AA3228">
        <w:rPr>
          <w:rFonts w:ascii="Times New Roman" w:hAnsi="Times New Roman" w:cs="Times New Roman"/>
          <w:bCs/>
          <w:sz w:val="28"/>
          <w:szCs w:val="28"/>
          <w:lang w:val="ro-RO"/>
        </w:rPr>
        <w:t>Дошкольное образование</w:t>
      </w:r>
      <w:r w:rsidRPr="00AA3228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»: качественное раннее воспитание, основанное на потребностях ребёнка. Стоимость </w:t>
      </w:r>
      <w:r w:rsidR="00AA3228" w:rsidRPr="00AA3228">
        <w:rPr>
          <w:rFonts w:ascii="Times New Roman" w:hAnsi="Times New Roman" w:cs="Times New Roman"/>
          <w:bCs/>
          <w:iCs/>
          <w:sz w:val="28"/>
          <w:szCs w:val="28"/>
        </w:rPr>
        <w:t>её</w:t>
      </w:r>
      <w:r w:rsidRPr="00AA3228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составляет </w:t>
      </w:r>
      <w:r w:rsidR="00AA3228" w:rsidRPr="00AA3228">
        <w:rPr>
          <w:rFonts w:ascii="Times New Roman" w:hAnsi="Times New Roman" w:cs="Times New Roman"/>
          <w:bCs/>
          <w:iCs/>
          <w:sz w:val="28"/>
          <w:szCs w:val="28"/>
        </w:rPr>
        <w:t>255 104,1</w:t>
      </w:r>
      <w:r w:rsidRPr="00AA3228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тыс.</w:t>
      </w:r>
      <w:r w:rsidR="00AA3228" w:rsidRPr="00AA322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AA3228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леев, в том числе за счет трансфертов специального назначения – </w:t>
      </w:r>
      <w:r w:rsidR="00AA3228" w:rsidRPr="00AA3228">
        <w:rPr>
          <w:rFonts w:ascii="Times New Roman" w:hAnsi="Times New Roman" w:cs="Times New Roman"/>
          <w:bCs/>
          <w:iCs/>
          <w:sz w:val="28"/>
          <w:szCs w:val="28"/>
        </w:rPr>
        <w:t>243 230,3</w:t>
      </w:r>
      <w:r w:rsidRPr="00AA3228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тыс.</w:t>
      </w:r>
      <w:r w:rsidR="00AA3228" w:rsidRPr="00AA322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AA3228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леев и собираемых средств – </w:t>
      </w:r>
      <w:r w:rsidR="00AA3228" w:rsidRPr="00AA3228">
        <w:rPr>
          <w:rFonts w:ascii="Times New Roman" w:hAnsi="Times New Roman" w:cs="Times New Roman"/>
          <w:bCs/>
          <w:iCs/>
          <w:sz w:val="28"/>
          <w:szCs w:val="28"/>
        </w:rPr>
        <w:t>11 873,8</w:t>
      </w:r>
      <w:r w:rsidRPr="00AA3228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тыс.</w:t>
      </w:r>
      <w:r w:rsidR="00AA3228" w:rsidRPr="00AA322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AA3228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леев. В 34 дошкольных учреждениях будут посещать </w:t>
      </w:r>
      <w:r w:rsidR="00DF066C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0F60EF" w:rsidRPr="00AA3228">
        <w:rPr>
          <w:rFonts w:ascii="Times New Roman" w:hAnsi="Times New Roman" w:cs="Times New Roman"/>
          <w:bCs/>
          <w:iCs/>
          <w:sz w:val="28"/>
          <w:szCs w:val="28"/>
        </w:rPr>
        <w:t xml:space="preserve">5 </w:t>
      </w:r>
      <w:r w:rsidR="00AA3228" w:rsidRPr="00AA3228">
        <w:rPr>
          <w:rFonts w:ascii="Times New Roman" w:hAnsi="Times New Roman" w:cs="Times New Roman"/>
          <w:bCs/>
          <w:iCs/>
          <w:sz w:val="28"/>
          <w:szCs w:val="28"/>
        </w:rPr>
        <w:t>354</w:t>
      </w:r>
      <w:r w:rsidRPr="00AA3228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детей, из которых 525 детей из социально уязвимых семей</w:t>
      </w:r>
      <w:r w:rsidR="00464007" w:rsidRPr="00AA3228">
        <w:rPr>
          <w:rFonts w:ascii="Times New Roman" w:hAnsi="Times New Roman" w:cs="Times New Roman"/>
          <w:bCs/>
          <w:iCs/>
          <w:sz w:val="28"/>
          <w:szCs w:val="28"/>
        </w:rPr>
        <w:t>, к</w:t>
      </w:r>
      <w:r w:rsidR="00DF066C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464007" w:rsidRPr="00AA3228">
        <w:rPr>
          <w:rFonts w:ascii="Times New Roman" w:hAnsi="Times New Roman" w:cs="Times New Roman"/>
          <w:bCs/>
          <w:iCs/>
          <w:sz w:val="28"/>
          <w:szCs w:val="28"/>
        </w:rPr>
        <w:t>торые</w:t>
      </w:r>
      <w:r w:rsidRPr="00AA3228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будут освобождены от родительской платы.</w:t>
      </w:r>
    </w:p>
    <w:p w14:paraId="2775F36E" w14:textId="137A9BD1" w:rsidR="000404F9" w:rsidRPr="00006716" w:rsidRDefault="000404F9" w:rsidP="00C270D9">
      <w:pPr>
        <w:spacing w:after="0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006716">
        <w:rPr>
          <w:rFonts w:ascii="Times New Roman" w:hAnsi="Times New Roman" w:cs="Times New Roman"/>
          <w:bCs/>
          <w:iCs/>
          <w:sz w:val="28"/>
          <w:szCs w:val="28"/>
          <w:lang w:val="ro-RO"/>
        </w:rPr>
        <w:t>Целью программы/подпрограммы «</w:t>
      </w:r>
      <w:r w:rsidRPr="00006716">
        <w:rPr>
          <w:rFonts w:ascii="Times New Roman" w:hAnsi="Times New Roman" w:cs="Times New Roman"/>
          <w:bCs/>
          <w:sz w:val="28"/>
          <w:szCs w:val="28"/>
          <w:lang w:val="ro-RO"/>
        </w:rPr>
        <w:t>Начальное образование</w:t>
      </w:r>
      <w:r w:rsidRPr="0000671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»: является качественное начальное образование, основанное на потребностях </w:t>
      </w:r>
      <w:r w:rsidR="00DF066C">
        <w:rPr>
          <w:rFonts w:ascii="Times New Roman" w:hAnsi="Times New Roman" w:cs="Times New Roman"/>
          <w:bCs/>
          <w:iCs/>
          <w:sz w:val="28"/>
          <w:szCs w:val="28"/>
        </w:rPr>
        <w:t>ученика</w:t>
      </w:r>
      <w:r w:rsidRPr="0000671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. Стоимость программы/подпрограммы составляет </w:t>
      </w:r>
      <w:r w:rsidR="00006716" w:rsidRPr="00006716">
        <w:rPr>
          <w:rFonts w:ascii="Times New Roman" w:hAnsi="Times New Roman" w:cs="Times New Roman"/>
          <w:bCs/>
          <w:iCs/>
          <w:sz w:val="28"/>
          <w:szCs w:val="28"/>
        </w:rPr>
        <w:t>18 059,2</w:t>
      </w:r>
      <w:r w:rsidRPr="0000671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тыс.</w:t>
      </w:r>
      <w:r w:rsidR="00006716" w:rsidRPr="0000671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0671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леев, в том числе: за счет трансфертов специального назначения – </w:t>
      </w:r>
      <w:r w:rsidR="00006716" w:rsidRPr="00006716">
        <w:rPr>
          <w:rFonts w:ascii="Times New Roman" w:hAnsi="Times New Roman" w:cs="Times New Roman"/>
          <w:bCs/>
          <w:iCs/>
          <w:sz w:val="28"/>
          <w:szCs w:val="28"/>
        </w:rPr>
        <w:t>18 025,0</w:t>
      </w:r>
      <w:r w:rsidRPr="0000671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тыс.</w:t>
      </w:r>
      <w:r w:rsidR="00006716" w:rsidRPr="0000671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0671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леев и </w:t>
      </w:r>
      <w:r w:rsidRPr="00006716">
        <w:rPr>
          <w:rFonts w:ascii="Times New Roman" w:hAnsi="Times New Roman" w:cs="Times New Roman"/>
          <w:sz w:val="28"/>
          <w:szCs w:val="28"/>
        </w:rPr>
        <w:t>средств</w:t>
      </w:r>
      <w:r w:rsidR="00DE39F0" w:rsidRPr="00006716">
        <w:rPr>
          <w:rFonts w:ascii="Times New Roman" w:hAnsi="Times New Roman" w:cs="Times New Roman"/>
          <w:sz w:val="28"/>
          <w:szCs w:val="28"/>
        </w:rPr>
        <w:t>, собираемых учреждениями</w:t>
      </w:r>
      <w:r w:rsidRPr="00006716">
        <w:rPr>
          <w:rFonts w:ascii="Times New Roman" w:hAnsi="Times New Roman" w:cs="Times New Roman"/>
          <w:sz w:val="28"/>
          <w:szCs w:val="28"/>
        </w:rPr>
        <w:t xml:space="preserve"> </w:t>
      </w:r>
      <w:r w:rsidRPr="0000671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– </w:t>
      </w:r>
      <w:r w:rsidR="00006716" w:rsidRPr="00006716">
        <w:rPr>
          <w:rFonts w:ascii="Times New Roman" w:hAnsi="Times New Roman" w:cs="Times New Roman"/>
          <w:bCs/>
          <w:iCs/>
          <w:sz w:val="28"/>
          <w:szCs w:val="28"/>
        </w:rPr>
        <w:t>34,2</w:t>
      </w:r>
      <w:r w:rsidRPr="0000671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тыс.</w:t>
      </w:r>
      <w:r w:rsidR="00006716" w:rsidRPr="0000671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0671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леев. </w:t>
      </w:r>
      <w:r w:rsidRPr="00006716">
        <w:rPr>
          <w:rFonts w:ascii="Times New Roman" w:hAnsi="Times New Roman" w:cs="Times New Roman"/>
          <w:sz w:val="28"/>
          <w:szCs w:val="28"/>
        </w:rPr>
        <w:t>Данные расходы предусмотрены на содержание</w:t>
      </w:r>
      <w:r w:rsidRPr="0000671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0F60EF" w:rsidRPr="00006716">
        <w:rPr>
          <w:rFonts w:ascii="Times New Roman" w:hAnsi="Times New Roman" w:cs="Times New Roman"/>
          <w:bCs/>
          <w:iCs/>
          <w:sz w:val="28"/>
          <w:szCs w:val="28"/>
        </w:rPr>
        <w:t>7</w:t>
      </w:r>
      <w:r w:rsidR="00006716" w:rsidRPr="00006716"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="00DE39F0" w:rsidRPr="00006716">
        <w:rPr>
          <w:rFonts w:ascii="Times New Roman" w:hAnsi="Times New Roman" w:cs="Times New Roman"/>
          <w:bCs/>
          <w:iCs/>
          <w:sz w:val="28"/>
          <w:szCs w:val="28"/>
        </w:rPr>
        <w:t>8</w:t>
      </w:r>
      <w:r w:rsidRPr="0000671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006716">
        <w:rPr>
          <w:rFonts w:ascii="Times New Roman" w:hAnsi="Times New Roman" w:cs="Times New Roman"/>
          <w:sz w:val="28"/>
          <w:szCs w:val="28"/>
        </w:rPr>
        <w:t>ученик</w:t>
      </w:r>
      <w:r w:rsidR="000F60EF" w:rsidRPr="00006716">
        <w:rPr>
          <w:rFonts w:ascii="Times New Roman" w:hAnsi="Times New Roman" w:cs="Times New Roman"/>
          <w:sz w:val="28"/>
          <w:szCs w:val="28"/>
        </w:rPr>
        <w:t>ов</w:t>
      </w:r>
      <w:r w:rsidRPr="00006716">
        <w:rPr>
          <w:rFonts w:ascii="Times New Roman" w:hAnsi="Times New Roman" w:cs="Times New Roman"/>
          <w:sz w:val="28"/>
          <w:szCs w:val="28"/>
        </w:rPr>
        <w:t xml:space="preserve"> </w:t>
      </w:r>
      <w:r w:rsidRPr="00006716">
        <w:rPr>
          <w:rFonts w:ascii="Times New Roman" w:hAnsi="Times New Roman" w:cs="Times New Roman"/>
          <w:bCs/>
          <w:iCs/>
          <w:sz w:val="28"/>
          <w:szCs w:val="28"/>
          <w:lang w:val="ro-RO"/>
        </w:rPr>
        <w:t>в 2</w:t>
      </w:r>
      <w:r w:rsidR="00006716" w:rsidRPr="00006716">
        <w:rPr>
          <w:rFonts w:ascii="Times New Roman" w:hAnsi="Times New Roman" w:cs="Times New Roman"/>
          <w:bCs/>
          <w:iCs/>
          <w:sz w:val="28"/>
          <w:szCs w:val="28"/>
        </w:rPr>
        <w:t>7</w:t>
      </w:r>
      <w:r w:rsidRPr="0000671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классах.</w:t>
      </w:r>
    </w:p>
    <w:p w14:paraId="1937B343" w14:textId="723132BF" w:rsidR="00CE1639" w:rsidRPr="00006716" w:rsidRDefault="00CE1639" w:rsidP="00CE1639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06716">
        <w:rPr>
          <w:rFonts w:ascii="Times New Roman" w:hAnsi="Times New Roman" w:cs="Times New Roman"/>
          <w:bCs/>
          <w:iCs/>
          <w:sz w:val="28"/>
          <w:szCs w:val="28"/>
        </w:rPr>
        <w:t xml:space="preserve">         </w:t>
      </w:r>
      <w:r w:rsidR="000404F9" w:rsidRPr="00006716">
        <w:rPr>
          <w:rFonts w:ascii="Times New Roman" w:hAnsi="Times New Roman" w:cs="Times New Roman"/>
          <w:bCs/>
          <w:iCs/>
          <w:sz w:val="28"/>
          <w:szCs w:val="28"/>
          <w:lang w:val="ro-RO"/>
        </w:rPr>
        <w:t>Цель программы/подпрограммы «</w:t>
      </w:r>
      <w:r w:rsidR="000404F9" w:rsidRPr="00006716">
        <w:rPr>
          <w:rFonts w:ascii="Times New Roman" w:hAnsi="Times New Roman" w:cs="Times New Roman"/>
          <w:bCs/>
          <w:sz w:val="28"/>
          <w:szCs w:val="28"/>
          <w:lang w:val="ro-RO"/>
        </w:rPr>
        <w:t>Гимназическое образование</w:t>
      </w:r>
      <w:r w:rsidR="000404F9" w:rsidRPr="00006716">
        <w:rPr>
          <w:rFonts w:ascii="Times New Roman" w:hAnsi="Times New Roman" w:cs="Times New Roman"/>
          <w:bCs/>
          <w:iCs/>
          <w:sz w:val="28"/>
          <w:szCs w:val="28"/>
          <w:lang w:val="ro-RO"/>
        </w:rPr>
        <w:t>»</w:t>
      </w:r>
      <w:r w:rsidRPr="00006716">
        <w:rPr>
          <w:rFonts w:ascii="Times New Roman" w:hAnsi="Times New Roman" w:cs="Times New Roman"/>
          <w:bCs/>
          <w:iCs/>
          <w:sz w:val="28"/>
          <w:szCs w:val="28"/>
        </w:rPr>
        <w:t xml:space="preserve"> -</w:t>
      </w:r>
      <w:r w:rsidR="000404F9" w:rsidRPr="0000671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качественное гимназическое образование, предназначенное для определения окончательного уровня в формировании личности и ориентированное на дальнейшую ступень образования. </w:t>
      </w:r>
      <w:r w:rsidRPr="00006716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</w:p>
    <w:p w14:paraId="73088C76" w14:textId="39E8A1A8" w:rsidR="000404F9" w:rsidRPr="00006716" w:rsidRDefault="00CE1639" w:rsidP="00CE1639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006716">
        <w:rPr>
          <w:rFonts w:ascii="Times New Roman" w:hAnsi="Times New Roman" w:cs="Times New Roman"/>
          <w:bCs/>
          <w:iCs/>
          <w:sz w:val="28"/>
          <w:szCs w:val="28"/>
        </w:rPr>
        <w:t xml:space="preserve">    </w:t>
      </w:r>
      <w:r w:rsidR="000404F9" w:rsidRPr="00006716">
        <w:rPr>
          <w:rFonts w:ascii="Times New Roman" w:hAnsi="Times New Roman" w:cs="Times New Roman"/>
          <w:bCs/>
          <w:iCs/>
          <w:sz w:val="28"/>
          <w:szCs w:val="28"/>
          <w:lang w:val="ro-RO"/>
        </w:rPr>
        <w:t>Стоимость программы/подпрограммы</w:t>
      </w:r>
      <w:r w:rsidR="000404F9" w:rsidRPr="0000671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404F9" w:rsidRPr="00006716">
        <w:rPr>
          <w:rFonts w:ascii="Times New Roman" w:hAnsi="Times New Roman" w:cs="Times New Roman"/>
          <w:sz w:val="28"/>
          <w:szCs w:val="28"/>
        </w:rPr>
        <w:t>на 202</w:t>
      </w:r>
      <w:r w:rsidR="00006716" w:rsidRPr="00006716">
        <w:rPr>
          <w:rFonts w:ascii="Times New Roman" w:hAnsi="Times New Roman" w:cs="Times New Roman"/>
          <w:sz w:val="28"/>
          <w:szCs w:val="28"/>
        </w:rPr>
        <w:t>6</w:t>
      </w:r>
      <w:r w:rsidR="000404F9" w:rsidRPr="00006716">
        <w:rPr>
          <w:rFonts w:ascii="Times New Roman" w:hAnsi="Times New Roman" w:cs="Times New Roman"/>
          <w:sz w:val="28"/>
          <w:szCs w:val="28"/>
        </w:rPr>
        <w:t xml:space="preserve"> год</w:t>
      </w:r>
      <w:r w:rsidR="000404F9" w:rsidRPr="0000671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составляет </w:t>
      </w:r>
      <w:r w:rsidR="00006716" w:rsidRPr="00006716">
        <w:rPr>
          <w:rFonts w:ascii="Times New Roman" w:hAnsi="Times New Roman" w:cs="Times New Roman"/>
          <w:bCs/>
          <w:iCs/>
          <w:sz w:val="28"/>
          <w:szCs w:val="28"/>
        </w:rPr>
        <w:t>57 045,6</w:t>
      </w:r>
      <w:r w:rsidR="000404F9" w:rsidRPr="0000671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тыс.</w:t>
      </w:r>
      <w:r w:rsidR="00006716" w:rsidRPr="0000671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404F9" w:rsidRPr="0000671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леев, в том числе за счет трансфертов специального назначения – </w:t>
      </w:r>
      <w:r w:rsidR="00006716" w:rsidRPr="00006716">
        <w:rPr>
          <w:rFonts w:ascii="Times New Roman" w:hAnsi="Times New Roman" w:cs="Times New Roman"/>
          <w:bCs/>
          <w:iCs/>
          <w:sz w:val="28"/>
          <w:szCs w:val="28"/>
        </w:rPr>
        <w:t>55 569,2</w:t>
      </w:r>
      <w:r w:rsidR="000404F9" w:rsidRPr="0000671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тыс.</w:t>
      </w:r>
      <w:r w:rsidR="00006716" w:rsidRPr="0000671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404F9" w:rsidRPr="0000671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леев, </w:t>
      </w:r>
      <w:r w:rsidR="000404F9" w:rsidRPr="00006716">
        <w:rPr>
          <w:rFonts w:ascii="Times New Roman" w:hAnsi="Times New Roman" w:cs="Times New Roman"/>
          <w:sz w:val="28"/>
          <w:szCs w:val="28"/>
        </w:rPr>
        <w:t xml:space="preserve">собираемых средств </w:t>
      </w:r>
      <w:r w:rsidR="000404F9" w:rsidRPr="0000671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– </w:t>
      </w:r>
      <w:r w:rsidR="00006716" w:rsidRPr="00006716">
        <w:rPr>
          <w:rFonts w:ascii="Times New Roman" w:hAnsi="Times New Roman" w:cs="Times New Roman"/>
          <w:bCs/>
          <w:iCs/>
          <w:sz w:val="28"/>
          <w:szCs w:val="28"/>
        </w:rPr>
        <w:t>975,6</w:t>
      </w:r>
      <w:r w:rsidR="000404F9" w:rsidRPr="0000671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тыс.</w:t>
      </w:r>
      <w:r w:rsidR="00006716" w:rsidRPr="0000671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404F9" w:rsidRPr="0000671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леев и за счет собственных средств – </w:t>
      </w:r>
      <w:r w:rsidR="00006716" w:rsidRPr="00006716">
        <w:rPr>
          <w:rFonts w:ascii="Times New Roman" w:hAnsi="Times New Roman" w:cs="Times New Roman"/>
          <w:bCs/>
          <w:iCs/>
          <w:sz w:val="28"/>
          <w:szCs w:val="28"/>
        </w:rPr>
        <w:t>500</w:t>
      </w:r>
      <w:r w:rsidRPr="00006716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006716" w:rsidRPr="00006716">
        <w:rPr>
          <w:rFonts w:ascii="Times New Roman" w:hAnsi="Times New Roman" w:cs="Times New Roman"/>
          <w:bCs/>
          <w:iCs/>
          <w:sz w:val="28"/>
          <w:szCs w:val="28"/>
        </w:rPr>
        <w:t>8</w:t>
      </w:r>
      <w:r w:rsidR="000404F9" w:rsidRPr="0000671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тыс.</w:t>
      </w:r>
      <w:r w:rsidR="00006716" w:rsidRPr="0000671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404F9" w:rsidRPr="00006716">
        <w:rPr>
          <w:rFonts w:ascii="Times New Roman" w:hAnsi="Times New Roman" w:cs="Times New Roman"/>
          <w:bCs/>
          <w:iCs/>
          <w:sz w:val="28"/>
          <w:szCs w:val="28"/>
          <w:lang w:val="ro-RO"/>
        </w:rPr>
        <w:t>леев (</w:t>
      </w:r>
      <w:r w:rsidR="00CE25F3" w:rsidRPr="00006716">
        <w:rPr>
          <w:rFonts w:ascii="Times New Roman" w:hAnsi="Times New Roman" w:cs="Times New Roman"/>
          <w:bCs/>
          <w:iCs/>
          <w:sz w:val="28"/>
          <w:szCs w:val="28"/>
        </w:rPr>
        <w:t>на</w:t>
      </w:r>
      <w:r w:rsidR="000404F9" w:rsidRPr="0000671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обеды </w:t>
      </w:r>
      <w:r w:rsidR="00006716" w:rsidRPr="00006716">
        <w:rPr>
          <w:rFonts w:ascii="Times New Roman" w:hAnsi="Times New Roman" w:cs="Times New Roman"/>
          <w:bCs/>
          <w:iCs/>
          <w:sz w:val="28"/>
          <w:szCs w:val="28"/>
        </w:rPr>
        <w:t xml:space="preserve">для </w:t>
      </w:r>
      <w:r w:rsidR="00011454" w:rsidRPr="00006716">
        <w:rPr>
          <w:rFonts w:ascii="Times New Roman" w:hAnsi="Times New Roman" w:cs="Times New Roman"/>
          <w:bCs/>
          <w:iCs/>
          <w:sz w:val="28"/>
          <w:szCs w:val="28"/>
        </w:rPr>
        <w:t>13</w:t>
      </w:r>
      <w:r w:rsidR="00006716" w:rsidRPr="00006716"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="000404F9" w:rsidRPr="0000671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детей из социально уязвимых семей).</w:t>
      </w:r>
    </w:p>
    <w:p w14:paraId="2A019257" w14:textId="2F5611B5" w:rsidR="000404F9" w:rsidRPr="00006716" w:rsidRDefault="000404F9" w:rsidP="00C270D9">
      <w:pPr>
        <w:spacing w:after="0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00671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Цель программы/подпрограммы </w:t>
      </w:r>
      <w:r w:rsidRPr="00006716">
        <w:rPr>
          <w:rFonts w:ascii="Times New Roman" w:hAnsi="Times New Roman" w:cs="Times New Roman"/>
          <w:bCs/>
          <w:sz w:val="28"/>
          <w:szCs w:val="28"/>
        </w:rPr>
        <w:t>«Лицейское образование»</w:t>
      </w:r>
      <w:r w:rsidR="00857113" w:rsidRPr="00006716">
        <w:rPr>
          <w:rFonts w:ascii="Times New Roman" w:hAnsi="Times New Roman" w:cs="Times New Roman"/>
          <w:bCs/>
          <w:i/>
          <w:sz w:val="28"/>
          <w:szCs w:val="28"/>
        </w:rPr>
        <w:t xml:space="preserve"> -</w:t>
      </w:r>
      <w:r w:rsidRPr="00006716">
        <w:rPr>
          <w:rFonts w:ascii="Times New Roman" w:hAnsi="Times New Roman" w:cs="Times New Roman"/>
          <w:sz w:val="28"/>
          <w:szCs w:val="28"/>
        </w:rPr>
        <w:t xml:space="preserve"> качественное лицейское образование, необходимое для последующих ступеней получения образования. </w:t>
      </w:r>
      <w:r w:rsidRPr="0000671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Стоимость программы/подпрограммы </w:t>
      </w:r>
      <w:r w:rsidRPr="00006716">
        <w:rPr>
          <w:rFonts w:ascii="Times New Roman" w:hAnsi="Times New Roman" w:cs="Times New Roman"/>
          <w:sz w:val="28"/>
          <w:szCs w:val="28"/>
        </w:rPr>
        <w:t>на 202</w:t>
      </w:r>
      <w:r w:rsidR="00006716" w:rsidRPr="00006716">
        <w:rPr>
          <w:rFonts w:ascii="Times New Roman" w:hAnsi="Times New Roman" w:cs="Times New Roman"/>
          <w:sz w:val="28"/>
          <w:szCs w:val="28"/>
        </w:rPr>
        <w:t>6</w:t>
      </w:r>
      <w:r w:rsidRPr="00006716">
        <w:rPr>
          <w:rFonts w:ascii="Times New Roman" w:hAnsi="Times New Roman" w:cs="Times New Roman"/>
          <w:sz w:val="28"/>
          <w:szCs w:val="28"/>
        </w:rPr>
        <w:t xml:space="preserve"> год</w:t>
      </w:r>
      <w:r w:rsidRPr="0000671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составляет </w:t>
      </w:r>
      <w:r w:rsidR="00006716" w:rsidRPr="00006716">
        <w:rPr>
          <w:rFonts w:ascii="Times New Roman" w:hAnsi="Times New Roman" w:cs="Times New Roman"/>
          <w:bCs/>
          <w:iCs/>
          <w:sz w:val="28"/>
          <w:szCs w:val="28"/>
        </w:rPr>
        <w:t>338 507,9</w:t>
      </w:r>
      <w:r w:rsidR="00006716" w:rsidRPr="0000671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006716">
        <w:rPr>
          <w:rFonts w:ascii="Times New Roman" w:hAnsi="Times New Roman" w:cs="Times New Roman"/>
          <w:bCs/>
          <w:iCs/>
          <w:sz w:val="28"/>
          <w:szCs w:val="28"/>
          <w:lang w:val="ro-RO"/>
        </w:rPr>
        <w:t>тыс.</w:t>
      </w:r>
      <w:r w:rsidR="00006716" w:rsidRPr="0000671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06716">
        <w:rPr>
          <w:rFonts w:ascii="Times New Roman" w:hAnsi="Times New Roman" w:cs="Times New Roman"/>
          <w:bCs/>
          <w:iCs/>
          <w:sz w:val="28"/>
          <w:szCs w:val="28"/>
          <w:lang w:val="ro-RO"/>
        </w:rPr>
        <w:t>леев</w:t>
      </w:r>
      <w:r w:rsidR="00006716" w:rsidRPr="00006716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Pr="0000671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в том числе за счет трансфертов специального назначения – </w:t>
      </w:r>
      <w:r w:rsidR="00006716" w:rsidRPr="00006716">
        <w:rPr>
          <w:rFonts w:ascii="Times New Roman" w:hAnsi="Times New Roman" w:cs="Times New Roman"/>
          <w:bCs/>
          <w:iCs/>
          <w:sz w:val="28"/>
          <w:szCs w:val="28"/>
        </w:rPr>
        <w:t>335 809,7</w:t>
      </w:r>
      <w:r w:rsidR="00006716" w:rsidRPr="0000671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006716">
        <w:rPr>
          <w:rFonts w:ascii="Times New Roman" w:hAnsi="Times New Roman" w:cs="Times New Roman"/>
          <w:bCs/>
          <w:iCs/>
          <w:sz w:val="28"/>
          <w:szCs w:val="28"/>
          <w:lang w:val="ro-RO"/>
        </w:rPr>
        <w:t>тыс.</w:t>
      </w:r>
      <w:r w:rsidR="00006716" w:rsidRPr="0000671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0671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леев, </w:t>
      </w:r>
      <w:bookmarkStart w:id="32" w:name="_Hlk56945397"/>
      <w:r w:rsidRPr="00006716">
        <w:rPr>
          <w:rFonts w:ascii="Times New Roman" w:hAnsi="Times New Roman" w:cs="Times New Roman"/>
          <w:sz w:val="28"/>
          <w:szCs w:val="28"/>
        </w:rPr>
        <w:t>собираемых средств</w:t>
      </w:r>
      <w:bookmarkEnd w:id="32"/>
      <w:r w:rsidRPr="00006716">
        <w:rPr>
          <w:rFonts w:ascii="Times New Roman" w:hAnsi="Times New Roman" w:cs="Times New Roman"/>
          <w:sz w:val="28"/>
          <w:szCs w:val="28"/>
        </w:rPr>
        <w:t xml:space="preserve"> </w:t>
      </w:r>
      <w:r w:rsidRPr="0000671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– </w:t>
      </w:r>
      <w:r w:rsidR="00006716" w:rsidRPr="00006716">
        <w:rPr>
          <w:rFonts w:ascii="Times New Roman" w:hAnsi="Times New Roman" w:cs="Times New Roman"/>
          <w:bCs/>
          <w:iCs/>
          <w:sz w:val="28"/>
          <w:szCs w:val="28"/>
        </w:rPr>
        <w:t>474,2</w:t>
      </w:r>
      <w:r w:rsidRPr="0000671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тыс.</w:t>
      </w:r>
      <w:r w:rsidR="00006716" w:rsidRPr="0000671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06716">
        <w:rPr>
          <w:rFonts w:ascii="Times New Roman" w:hAnsi="Times New Roman" w:cs="Times New Roman"/>
          <w:bCs/>
          <w:iCs/>
          <w:sz w:val="28"/>
          <w:szCs w:val="28"/>
          <w:lang w:val="ro-RO"/>
        </w:rPr>
        <w:t>леев и собственных средств –</w:t>
      </w:r>
      <w:r w:rsidRPr="0000671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06716" w:rsidRPr="00006716">
        <w:rPr>
          <w:rFonts w:ascii="Times New Roman" w:hAnsi="Times New Roman" w:cs="Times New Roman"/>
          <w:bCs/>
          <w:iCs/>
          <w:sz w:val="28"/>
          <w:szCs w:val="28"/>
        </w:rPr>
        <w:t>2 224,0</w:t>
      </w:r>
      <w:r w:rsidRPr="0000671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тыс.</w:t>
      </w:r>
      <w:r w:rsidR="00006716" w:rsidRPr="0000671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0671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леев (обеды для </w:t>
      </w:r>
      <w:r w:rsidR="00DF066C">
        <w:rPr>
          <w:rFonts w:ascii="Times New Roman" w:hAnsi="Times New Roman" w:cs="Times New Roman"/>
          <w:bCs/>
          <w:iCs/>
          <w:sz w:val="28"/>
          <w:szCs w:val="28"/>
        </w:rPr>
        <w:t>591</w:t>
      </w:r>
      <w:r w:rsidRPr="0000671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детей из социально уязвимых семей).</w:t>
      </w:r>
    </w:p>
    <w:p w14:paraId="1957D6AB" w14:textId="77777777" w:rsidR="000404F9" w:rsidRPr="00006716" w:rsidRDefault="000404F9" w:rsidP="00C270D9">
      <w:pPr>
        <w:spacing w:after="0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006716">
        <w:rPr>
          <w:rFonts w:ascii="Times New Roman" w:hAnsi="Times New Roman" w:cs="Times New Roman"/>
          <w:bCs/>
          <w:iCs/>
          <w:sz w:val="28"/>
          <w:szCs w:val="28"/>
          <w:lang w:val="ro-RO"/>
        </w:rPr>
        <w:t>Для бесплатного питания в муниципальных учебных заведениях предусмотрены:</w:t>
      </w:r>
    </w:p>
    <w:p w14:paraId="0181E3E2" w14:textId="382F7E3B" w:rsidR="00006716" w:rsidRPr="00006716" w:rsidRDefault="000404F9" w:rsidP="00006716">
      <w:pPr>
        <w:pStyle w:val="a5"/>
        <w:numPr>
          <w:ilvl w:val="0"/>
          <w:numId w:val="10"/>
        </w:numPr>
        <w:tabs>
          <w:tab w:val="left" w:pos="1276"/>
        </w:tabs>
        <w:spacing w:line="276" w:lineRule="auto"/>
        <w:ind w:left="142" w:firstLine="720"/>
        <w:jc w:val="both"/>
        <w:rPr>
          <w:sz w:val="28"/>
          <w:szCs w:val="28"/>
        </w:rPr>
      </w:pPr>
      <w:r w:rsidRPr="00006716">
        <w:rPr>
          <w:sz w:val="28"/>
          <w:szCs w:val="28"/>
        </w:rPr>
        <w:t xml:space="preserve">на горячие завтраки </w:t>
      </w:r>
      <w:r w:rsidR="00857113" w:rsidRPr="00006716">
        <w:rPr>
          <w:sz w:val="28"/>
          <w:szCs w:val="28"/>
        </w:rPr>
        <w:t xml:space="preserve">– </w:t>
      </w:r>
      <w:r w:rsidR="00006716" w:rsidRPr="00006716">
        <w:rPr>
          <w:sz w:val="28"/>
          <w:szCs w:val="28"/>
        </w:rPr>
        <w:t>40 832,7</w:t>
      </w:r>
      <w:r w:rsidR="00DA540F" w:rsidRPr="00006716">
        <w:rPr>
          <w:sz w:val="28"/>
          <w:szCs w:val="28"/>
        </w:rPr>
        <w:t xml:space="preserve"> тыс.</w:t>
      </w:r>
      <w:r w:rsidR="00006716" w:rsidRPr="00006716">
        <w:rPr>
          <w:sz w:val="28"/>
          <w:szCs w:val="28"/>
        </w:rPr>
        <w:t xml:space="preserve"> </w:t>
      </w:r>
      <w:r w:rsidR="00DA540F" w:rsidRPr="00006716">
        <w:rPr>
          <w:sz w:val="28"/>
          <w:szCs w:val="28"/>
        </w:rPr>
        <w:t xml:space="preserve">леев за счет трансфертов специального назначения </w:t>
      </w:r>
      <w:r w:rsidRPr="00006716">
        <w:rPr>
          <w:sz w:val="28"/>
          <w:szCs w:val="28"/>
        </w:rPr>
        <w:t xml:space="preserve">для </w:t>
      </w:r>
      <w:r w:rsidR="00006716" w:rsidRPr="00006716">
        <w:rPr>
          <w:sz w:val="28"/>
          <w:szCs w:val="28"/>
        </w:rPr>
        <w:t>13 329</w:t>
      </w:r>
      <w:r w:rsidRPr="00006716">
        <w:rPr>
          <w:sz w:val="28"/>
          <w:szCs w:val="28"/>
        </w:rPr>
        <w:t xml:space="preserve"> учащихся (I-</w:t>
      </w:r>
      <w:r w:rsidR="00006716" w:rsidRPr="00006716">
        <w:rPr>
          <w:sz w:val="28"/>
          <w:szCs w:val="28"/>
          <w:lang w:val="en-US"/>
        </w:rPr>
        <w:t>IX</w:t>
      </w:r>
      <w:r w:rsidRPr="00006716">
        <w:rPr>
          <w:sz w:val="28"/>
          <w:szCs w:val="28"/>
        </w:rPr>
        <w:t xml:space="preserve"> классы)</w:t>
      </w:r>
      <w:r w:rsidR="00DA540F" w:rsidRPr="00006716">
        <w:rPr>
          <w:sz w:val="28"/>
          <w:szCs w:val="28"/>
        </w:rPr>
        <w:t>.</w:t>
      </w:r>
      <w:r w:rsidRPr="00006716">
        <w:rPr>
          <w:sz w:val="28"/>
          <w:szCs w:val="28"/>
        </w:rPr>
        <w:t xml:space="preserve"> По сравнению с 202</w:t>
      </w:r>
      <w:r w:rsidR="00006716" w:rsidRPr="00006716">
        <w:rPr>
          <w:sz w:val="28"/>
          <w:szCs w:val="28"/>
        </w:rPr>
        <w:t>5</w:t>
      </w:r>
      <w:r w:rsidR="00E62F77" w:rsidRPr="00006716">
        <w:rPr>
          <w:sz w:val="28"/>
          <w:szCs w:val="28"/>
        </w:rPr>
        <w:t xml:space="preserve"> </w:t>
      </w:r>
      <w:r w:rsidRPr="00006716">
        <w:rPr>
          <w:sz w:val="28"/>
          <w:szCs w:val="28"/>
        </w:rPr>
        <w:t xml:space="preserve">годом трансферты специального назначения на горячие завтраки увеличились на </w:t>
      </w:r>
      <w:r w:rsidR="00006716" w:rsidRPr="00006716">
        <w:rPr>
          <w:sz w:val="28"/>
          <w:szCs w:val="28"/>
        </w:rPr>
        <w:t>13 224,0</w:t>
      </w:r>
      <w:r w:rsidRPr="00006716">
        <w:rPr>
          <w:sz w:val="28"/>
          <w:szCs w:val="28"/>
        </w:rPr>
        <w:t xml:space="preserve"> тыс.</w:t>
      </w:r>
      <w:r w:rsidR="00006716" w:rsidRPr="00006716">
        <w:rPr>
          <w:sz w:val="28"/>
          <w:szCs w:val="28"/>
        </w:rPr>
        <w:t xml:space="preserve"> </w:t>
      </w:r>
      <w:r w:rsidRPr="00006716">
        <w:rPr>
          <w:sz w:val="28"/>
          <w:szCs w:val="28"/>
        </w:rPr>
        <w:t>леев</w:t>
      </w:r>
      <w:r w:rsidR="00006716" w:rsidRPr="00006716">
        <w:rPr>
          <w:sz w:val="28"/>
          <w:szCs w:val="28"/>
        </w:rPr>
        <w:t>,</w:t>
      </w:r>
      <w:r w:rsidRPr="00006716">
        <w:rPr>
          <w:sz w:val="28"/>
          <w:szCs w:val="28"/>
        </w:rPr>
        <w:t xml:space="preserve"> из-за увеличения повышение финансовой нормы на школьное питание (с </w:t>
      </w:r>
      <w:r w:rsidR="00006716" w:rsidRPr="00006716">
        <w:rPr>
          <w:sz w:val="28"/>
          <w:szCs w:val="28"/>
        </w:rPr>
        <w:t xml:space="preserve">17,2 </w:t>
      </w:r>
      <w:r w:rsidRPr="00006716">
        <w:rPr>
          <w:sz w:val="28"/>
          <w:szCs w:val="28"/>
        </w:rPr>
        <w:t>ле</w:t>
      </w:r>
      <w:r w:rsidR="004B5D53" w:rsidRPr="00006716">
        <w:rPr>
          <w:sz w:val="28"/>
          <w:szCs w:val="28"/>
        </w:rPr>
        <w:t>ев</w:t>
      </w:r>
      <w:r w:rsidRPr="00006716">
        <w:rPr>
          <w:sz w:val="28"/>
          <w:szCs w:val="28"/>
        </w:rPr>
        <w:t xml:space="preserve"> до </w:t>
      </w:r>
      <w:r w:rsidR="00006716" w:rsidRPr="00006716">
        <w:rPr>
          <w:sz w:val="28"/>
          <w:szCs w:val="28"/>
        </w:rPr>
        <w:t xml:space="preserve">18,0 </w:t>
      </w:r>
      <w:r w:rsidRPr="00006716">
        <w:rPr>
          <w:sz w:val="28"/>
          <w:szCs w:val="28"/>
        </w:rPr>
        <w:t>ле</w:t>
      </w:r>
      <w:r w:rsidR="004B5D53" w:rsidRPr="00006716">
        <w:rPr>
          <w:sz w:val="28"/>
          <w:szCs w:val="28"/>
        </w:rPr>
        <w:t>ев</w:t>
      </w:r>
      <w:r w:rsidRPr="00006716">
        <w:rPr>
          <w:sz w:val="28"/>
          <w:szCs w:val="28"/>
        </w:rPr>
        <w:t>)</w:t>
      </w:r>
      <w:r w:rsidR="00006716" w:rsidRPr="00006716">
        <w:rPr>
          <w:sz w:val="28"/>
          <w:szCs w:val="28"/>
        </w:rPr>
        <w:t xml:space="preserve"> и в связи с увеличением количества дней предоставления питания детям V–IX классов, которым питание будет предоставляться с 1 января 2026 года, в отличие от 2025 года, когда оно обеспечивалось с 1 сентября.</w:t>
      </w:r>
    </w:p>
    <w:p w14:paraId="149B669F" w14:textId="11E7F48F" w:rsidR="000404F9" w:rsidRPr="00006716" w:rsidRDefault="000404F9" w:rsidP="00BE47A8">
      <w:pPr>
        <w:pStyle w:val="a5"/>
        <w:numPr>
          <w:ilvl w:val="0"/>
          <w:numId w:val="10"/>
        </w:numPr>
        <w:tabs>
          <w:tab w:val="left" w:pos="1276"/>
        </w:tabs>
        <w:spacing w:line="276" w:lineRule="auto"/>
        <w:ind w:left="142" w:firstLine="720"/>
        <w:jc w:val="both"/>
        <w:rPr>
          <w:bCs/>
          <w:iCs/>
          <w:sz w:val="28"/>
          <w:szCs w:val="28"/>
          <w:lang w:val="ro-RO"/>
        </w:rPr>
      </w:pPr>
      <w:r w:rsidRPr="00006716">
        <w:rPr>
          <w:sz w:val="28"/>
          <w:szCs w:val="28"/>
        </w:rPr>
        <w:lastRenderedPageBreak/>
        <w:t xml:space="preserve">на обеды </w:t>
      </w:r>
      <w:r w:rsidR="00006716" w:rsidRPr="00006716">
        <w:rPr>
          <w:sz w:val="28"/>
          <w:szCs w:val="28"/>
        </w:rPr>
        <w:t>–</w:t>
      </w:r>
      <w:r w:rsidR="00DA540F" w:rsidRPr="00006716">
        <w:rPr>
          <w:sz w:val="28"/>
          <w:szCs w:val="28"/>
        </w:rPr>
        <w:t xml:space="preserve"> </w:t>
      </w:r>
      <w:r w:rsidR="00006716" w:rsidRPr="00006716">
        <w:rPr>
          <w:sz w:val="28"/>
          <w:szCs w:val="28"/>
        </w:rPr>
        <w:t>2 724,8</w:t>
      </w:r>
      <w:r w:rsidR="00DA540F" w:rsidRPr="00006716">
        <w:rPr>
          <w:sz w:val="28"/>
          <w:szCs w:val="28"/>
        </w:rPr>
        <w:t xml:space="preserve"> тыс.</w:t>
      </w:r>
      <w:r w:rsidR="00006716" w:rsidRPr="00006716">
        <w:rPr>
          <w:sz w:val="28"/>
          <w:szCs w:val="28"/>
        </w:rPr>
        <w:t xml:space="preserve"> </w:t>
      </w:r>
      <w:r w:rsidR="00DA540F" w:rsidRPr="00006716">
        <w:rPr>
          <w:sz w:val="28"/>
          <w:szCs w:val="28"/>
        </w:rPr>
        <w:t xml:space="preserve">леев за счет собственных средств </w:t>
      </w:r>
      <w:r w:rsidRPr="00006716">
        <w:rPr>
          <w:sz w:val="28"/>
          <w:szCs w:val="28"/>
        </w:rPr>
        <w:t xml:space="preserve">для </w:t>
      </w:r>
      <w:r w:rsidR="00E62F77" w:rsidRPr="00006716">
        <w:rPr>
          <w:sz w:val="28"/>
          <w:szCs w:val="28"/>
        </w:rPr>
        <w:t>7</w:t>
      </w:r>
      <w:r w:rsidR="00DF066C">
        <w:rPr>
          <w:sz w:val="28"/>
          <w:szCs w:val="28"/>
        </w:rPr>
        <w:t>24</w:t>
      </w:r>
      <w:r w:rsidRPr="00006716">
        <w:rPr>
          <w:sz w:val="28"/>
          <w:szCs w:val="28"/>
        </w:rPr>
        <w:t xml:space="preserve"> учащ</w:t>
      </w:r>
      <w:r w:rsidR="00E62F77" w:rsidRPr="00006716">
        <w:rPr>
          <w:sz w:val="28"/>
          <w:szCs w:val="28"/>
        </w:rPr>
        <w:t>его</w:t>
      </w:r>
      <w:r w:rsidRPr="00006716">
        <w:rPr>
          <w:sz w:val="28"/>
          <w:szCs w:val="28"/>
        </w:rPr>
        <w:t>ся из социально-уязвимых семей.</w:t>
      </w:r>
      <w:r w:rsidRPr="00006716">
        <w:rPr>
          <w:bCs/>
          <w:iCs/>
          <w:sz w:val="28"/>
          <w:szCs w:val="28"/>
          <w:lang w:val="ro-RO"/>
        </w:rPr>
        <w:t xml:space="preserve"> </w:t>
      </w:r>
    </w:p>
    <w:p w14:paraId="28BCB130" w14:textId="5DF05CBB" w:rsidR="000404F9" w:rsidRPr="00867CC4" w:rsidRDefault="000404F9" w:rsidP="00C270D9">
      <w:pPr>
        <w:pStyle w:val="a5"/>
        <w:spacing w:line="276" w:lineRule="auto"/>
        <w:ind w:left="0" w:firstLine="720"/>
        <w:jc w:val="both"/>
        <w:rPr>
          <w:sz w:val="28"/>
          <w:szCs w:val="28"/>
        </w:rPr>
      </w:pPr>
      <w:r w:rsidRPr="00867CC4">
        <w:rPr>
          <w:sz w:val="28"/>
          <w:szCs w:val="28"/>
        </w:rPr>
        <w:t xml:space="preserve">Также в программу/подпрограмму «Лицейское образование» включены расходы по </w:t>
      </w:r>
      <w:r w:rsidRPr="00867CC4">
        <w:rPr>
          <w:i/>
          <w:sz w:val="28"/>
          <w:szCs w:val="28"/>
        </w:rPr>
        <w:t>муниципальному компоненту</w:t>
      </w:r>
      <w:r w:rsidRPr="00867CC4">
        <w:rPr>
          <w:sz w:val="28"/>
          <w:szCs w:val="28"/>
        </w:rPr>
        <w:t xml:space="preserve"> в сумме </w:t>
      </w:r>
      <w:r w:rsidRPr="00867CC4">
        <w:rPr>
          <w:bCs/>
          <w:iCs/>
          <w:sz w:val="28"/>
          <w:szCs w:val="28"/>
          <w:lang w:val="ro-RO"/>
        </w:rPr>
        <w:t>–</w:t>
      </w:r>
      <w:r w:rsidR="00857113" w:rsidRPr="00867CC4">
        <w:rPr>
          <w:bCs/>
          <w:iCs/>
          <w:sz w:val="28"/>
          <w:szCs w:val="28"/>
        </w:rPr>
        <w:t xml:space="preserve"> 5</w:t>
      </w:r>
      <w:r w:rsidR="00006716" w:rsidRPr="00867CC4">
        <w:rPr>
          <w:bCs/>
          <w:iCs/>
          <w:sz w:val="28"/>
          <w:szCs w:val="28"/>
        </w:rPr>
        <w:t> 994,1</w:t>
      </w:r>
      <w:r w:rsidR="00CE25F3" w:rsidRPr="00867CC4">
        <w:rPr>
          <w:bCs/>
          <w:iCs/>
          <w:sz w:val="28"/>
          <w:szCs w:val="28"/>
          <w:lang w:val="ro-RO"/>
        </w:rPr>
        <w:t xml:space="preserve"> </w:t>
      </w:r>
      <w:r w:rsidRPr="00867CC4">
        <w:rPr>
          <w:bCs/>
          <w:iCs/>
          <w:sz w:val="28"/>
          <w:szCs w:val="28"/>
          <w:lang w:val="ro-RO"/>
        </w:rPr>
        <w:t>тыс.</w:t>
      </w:r>
      <w:r w:rsidR="00006716" w:rsidRPr="00867CC4">
        <w:rPr>
          <w:bCs/>
          <w:iCs/>
          <w:sz w:val="28"/>
          <w:szCs w:val="28"/>
        </w:rPr>
        <w:t xml:space="preserve"> </w:t>
      </w:r>
      <w:r w:rsidRPr="00867CC4">
        <w:rPr>
          <w:bCs/>
          <w:iCs/>
          <w:sz w:val="28"/>
          <w:szCs w:val="28"/>
          <w:lang w:val="ro-RO"/>
        </w:rPr>
        <w:t>леев</w:t>
      </w:r>
      <w:r w:rsidRPr="00867CC4">
        <w:rPr>
          <w:sz w:val="28"/>
          <w:szCs w:val="28"/>
        </w:rPr>
        <w:t xml:space="preserve"> и </w:t>
      </w:r>
      <w:r w:rsidR="003A28CA">
        <w:rPr>
          <w:sz w:val="28"/>
          <w:szCs w:val="28"/>
        </w:rPr>
        <w:t xml:space="preserve">по </w:t>
      </w:r>
      <w:r w:rsidRPr="00867CC4">
        <w:rPr>
          <w:i/>
          <w:sz w:val="28"/>
          <w:szCs w:val="28"/>
        </w:rPr>
        <w:t>фонд</w:t>
      </w:r>
      <w:r w:rsidR="003A28CA">
        <w:rPr>
          <w:i/>
          <w:sz w:val="28"/>
          <w:szCs w:val="28"/>
        </w:rPr>
        <w:t>у</w:t>
      </w:r>
      <w:r w:rsidRPr="00867CC4">
        <w:rPr>
          <w:i/>
          <w:sz w:val="28"/>
          <w:szCs w:val="28"/>
        </w:rPr>
        <w:t xml:space="preserve"> инклюзивного образования</w:t>
      </w:r>
      <w:r w:rsidRPr="00867CC4">
        <w:rPr>
          <w:sz w:val="28"/>
          <w:szCs w:val="28"/>
        </w:rPr>
        <w:t xml:space="preserve"> – </w:t>
      </w:r>
      <w:r w:rsidR="00006716" w:rsidRPr="00867CC4">
        <w:rPr>
          <w:bCs/>
          <w:iCs/>
          <w:sz w:val="28"/>
          <w:szCs w:val="28"/>
        </w:rPr>
        <w:t>6 602,4</w:t>
      </w:r>
      <w:r w:rsidR="00CE25F3" w:rsidRPr="00867CC4">
        <w:rPr>
          <w:bCs/>
          <w:iCs/>
          <w:sz w:val="28"/>
          <w:szCs w:val="28"/>
          <w:lang w:val="ro-RO"/>
        </w:rPr>
        <w:t xml:space="preserve"> </w:t>
      </w:r>
      <w:r w:rsidRPr="00867CC4">
        <w:rPr>
          <w:bCs/>
          <w:iCs/>
          <w:sz w:val="28"/>
          <w:szCs w:val="28"/>
          <w:lang w:val="ro-RO"/>
        </w:rPr>
        <w:t>тыс. леев</w:t>
      </w:r>
      <w:r w:rsidRPr="00867CC4">
        <w:rPr>
          <w:sz w:val="28"/>
          <w:szCs w:val="28"/>
        </w:rPr>
        <w:t>.</w:t>
      </w:r>
    </w:p>
    <w:p w14:paraId="69E64697" w14:textId="7B7DBDA0" w:rsidR="000404F9" w:rsidRPr="00867CC4" w:rsidRDefault="000404F9" w:rsidP="00C270D9">
      <w:pPr>
        <w:pStyle w:val="a5"/>
        <w:tabs>
          <w:tab w:val="left" w:pos="2410"/>
        </w:tabs>
        <w:spacing w:line="276" w:lineRule="auto"/>
        <w:ind w:left="0" w:firstLine="720"/>
        <w:jc w:val="both"/>
        <w:rPr>
          <w:bCs/>
          <w:iCs/>
          <w:sz w:val="28"/>
          <w:szCs w:val="28"/>
          <w:lang w:val="ro-RO"/>
        </w:rPr>
      </w:pPr>
      <w:r w:rsidRPr="00867CC4">
        <w:rPr>
          <w:sz w:val="28"/>
          <w:szCs w:val="28"/>
        </w:rPr>
        <w:t>Трансферты для начального и среднего образования рассчитаны по методологии финансирования на основе стоимости 1</w:t>
      </w:r>
      <w:r w:rsidR="00E62F77" w:rsidRPr="00867CC4">
        <w:rPr>
          <w:sz w:val="28"/>
          <w:szCs w:val="28"/>
        </w:rPr>
        <w:t>-го</w:t>
      </w:r>
      <w:r w:rsidRPr="00867CC4">
        <w:rPr>
          <w:sz w:val="28"/>
          <w:szCs w:val="28"/>
        </w:rPr>
        <w:t xml:space="preserve"> ученика. Государственный стандарт на одного </w:t>
      </w:r>
      <w:r w:rsidRPr="00867CC4">
        <w:rPr>
          <w:i/>
          <w:iCs/>
          <w:sz w:val="28"/>
          <w:szCs w:val="28"/>
        </w:rPr>
        <w:t>«</w:t>
      </w:r>
      <w:proofErr w:type="spellStart"/>
      <w:r w:rsidRPr="00867CC4">
        <w:rPr>
          <w:i/>
          <w:iCs/>
          <w:sz w:val="28"/>
          <w:szCs w:val="28"/>
        </w:rPr>
        <w:t>взвешанного</w:t>
      </w:r>
      <w:proofErr w:type="spellEnd"/>
      <w:r w:rsidRPr="00867CC4">
        <w:rPr>
          <w:i/>
          <w:iCs/>
          <w:sz w:val="28"/>
          <w:szCs w:val="28"/>
        </w:rPr>
        <w:t xml:space="preserve"> ученика»</w:t>
      </w:r>
      <w:r w:rsidRPr="00867CC4">
        <w:rPr>
          <w:sz w:val="28"/>
          <w:szCs w:val="28"/>
        </w:rPr>
        <w:t xml:space="preserve"> увеличился</w:t>
      </w:r>
      <w:r w:rsidR="00340754" w:rsidRPr="00867CC4">
        <w:rPr>
          <w:sz w:val="28"/>
          <w:szCs w:val="28"/>
        </w:rPr>
        <w:t xml:space="preserve"> на </w:t>
      </w:r>
      <w:r w:rsidR="00006716" w:rsidRPr="00867CC4">
        <w:rPr>
          <w:sz w:val="28"/>
          <w:szCs w:val="28"/>
        </w:rPr>
        <w:t>1 132,0</w:t>
      </w:r>
      <w:r w:rsidR="00340754" w:rsidRPr="00867CC4">
        <w:rPr>
          <w:sz w:val="28"/>
          <w:szCs w:val="28"/>
        </w:rPr>
        <w:t xml:space="preserve"> леев (</w:t>
      </w:r>
      <w:r w:rsidRPr="00867CC4">
        <w:rPr>
          <w:sz w:val="28"/>
          <w:szCs w:val="28"/>
        </w:rPr>
        <w:t xml:space="preserve">с </w:t>
      </w:r>
      <w:r w:rsidR="00006716" w:rsidRPr="00867CC4">
        <w:rPr>
          <w:bCs/>
          <w:iCs/>
          <w:sz w:val="28"/>
          <w:szCs w:val="28"/>
        </w:rPr>
        <w:t>19 499,0</w:t>
      </w:r>
      <w:r w:rsidR="00006716" w:rsidRPr="00867CC4">
        <w:rPr>
          <w:bCs/>
          <w:iCs/>
          <w:sz w:val="28"/>
          <w:szCs w:val="28"/>
          <w:lang w:val="ro-RO"/>
        </w:rPr>
        <w:t xml:space="preserve"> </w:t>
      </w:r>
      <w:r w:rsidRPr="00867CC4">
        <w:rPr>
          <w:bCs/>
          <w:iCs/>
          <w:sz w:val="28"/>
          <w:szCs w:val="28"/>
          <w:lang w:val="ro-RO"/>
        </w:rPr>
        <w:t>леев в 202</w:t>
      </w:r>
      <w:r w:rsidR="00006716" w:rsidRPr="00867CC4">
        <w:rPr>
          <w:bCs/>
          <w:iCs/>
          <w:sz w:val="28"/>
          <w:szCs w:val="28"/>
        </w:rPr>
        <w:t>5</w:t>
      </w:r>
      <w:r w:rsidRPr="00867CC4">
        <w:rPr>
          <w:bCs/>
          <w:iCs/>
          <w:sz w:val="28"/>
          <w:szCs w:val="28"/>
          <w:lang w:val="ro-RO"/>
        </w:rPr>
        <w:t xml:space="preserve"> году до </w:t>
      </w:r>
      <w:r w:rsidR="00006716" w:rsidRPr="00867CC4">
        <w:rPr>
          <w:bCs/>
          <w:iCs/>
          <w:sz w:val="28"/>
          <w:szCs w:val="28"/>
        </w:rPr>
        <w:t xml:space="preserve">20 631,0 </w:t>
      </w:r>
      <w:r w:rsidRPr="00867CC4">
        <w:rPr>
          <w:bCs/>
          <w:iCs/>
          <w:sz w:val="28"/>
          <w:szCs w:val="28"/>
          <w:lang w:val="ro-RO"/>
        </w:rPr>
        <w:t>леев в 202</w:t>
      </w:r>
      <w:r w:rsidR="00006716" w:rsidRPr="00867CC4">
        <w:rPr>
          <w:bCs/>
          <w:iCs/>
          <w:sz w:val="28"/>
          <w:szCs w:val="28"/>
        </w:rPr>
        <w:t>6</w:t>
      </w:r>
      <w:r w:rsidRPr="00867CC4">
        <w:rPr>
          <w:bCs/>
          <w:iCs/>
          <w:sz w:val="28"/>
          <w:szCs w:val="28"/>
          <w:lang w:val="ro-RO"/>
        </w:rPr>
        <w:t xml:space="preserve"> году)</w:t>
      </w:r>
      <w:r w:rsidRPr="00867CC4">
        <w:rPr>
          <w:bCs/>
          <w:iCs/>
          <w:sz w:val="28"/>
          <w:szCs w:val="28"/>
        </w:rPr>
        <w:t>, а</w:t>
      </w:r>
      <w:r w:rsidRPr="00867CC4">
        <w:rPr>
          <w:sz w:val="28"/>
          <w:szCs w:val="28"/>
        </w:rPr>
        <w:t xml:space="preserve"> </w:t>
      </w:r>
      <w:r w:rsidRPr="00867CC4">
        <w:rPr>
          <w:i/>
          <w:sz w:val="28"/>
          <w:szCs w:val="28"/>
        </w:rPr>
        <w:t>«стандарт для учреждения»</w:t>
      </w:r>
      <w:r w:rsidRPr="00867CC4">
        <w:rPr>
          <w:sz w:val="28"/>
          <w:szCs w:val="28"/>
        </w:rPr>
        <w:t xml:space="preserve"> увеличился с </w:t>
      </w:r>
      <w:r w:rsidR="00E62F77" w:rsidRPr="00867CC4">
        <w:rPr>
          <w:sz w:val="28"/>
          <w:szCs w:val="28"/>
        </w:rPr>
        <w:t>1</w:t>
      </w:r>
      <w:r w:rsidR="00006716" w:rsidRPr="00867CC4">
        <w:rPr>
          <w:sz w:val="28"/>
          <w:szCs w:val="28"/>
        </w:rPr>
        <w:t> 046 500,0</w:t>
      </w:r>
      <w:r w:rsidRPr="00867CC4">
        <w:rPr>
          <w:bCs/>
          <w:iCs/>
          <w:sz w:val="28"/>
          <w:szCs w:val="28"/>
          <w:lang w:val="ro-RO"/>
        </w:rPr>
        <w:t xml:space="preserve"> леев (в 202</w:t>
      </w:r>
      <w:r w:rsidR="00006716" w:rsidRPr="00867CC4">
        <w:rPr>
          <w:bCs/>
          <w:iCs/>
          <w:sz w:val="28"/>
          <w:szCs w:val="28"/>
        </w:rPr>
        <w:t>5</w:t>
      </w:r>
      <w:r w:rsidRPr="00867CC4">
        <w:rPr>
          <w:bCs/>
          <w:iCs/>
          <w:sz w:val="28"/>
          <w:szCs w:val="28"/>
          <w:lang w:val="ro-RO"/>
        </w:rPr>
        <w:t xml:space="preserve"> году) до </w:t>
      </w:r>
      <w:r w:rsidR="00E62F77" w:rsidRPr="00867CC4">
        <w:rPr>
          <w:bCs/>
          <w:iCs/>
          <w:sz w:val="28"/>
          <w:szCs w:val="28"/>
        </w:rPr>
        <w:t>1</w:t>
      </w:r>
      <w:r w:rsidR="00006716" w:rsidRPr="00867CC4">
        <w:rPr>
          <w:bCs/>
          <w:iCs/>
          <w:sz w:val="28"/>
          <w:szCs w:val="28"/>
        </w:rPr>
        <w:t> 107 559,0</w:t>
      </w:r>
      <w:r w:rsidRPr="00867CC4">
        <w:rPr>
          <w:bCs/>
          <w:iCs/>
          <w:sz w:val="28"/>
          <w:szCs w:val="28"/>
          <w:lang w:val="ro-RO"/>
        </w:rPr>
        <w:t xml:space="preserve"> леев (в 202</w:t>
      </w:r>
      <w:r w:rsidR="00006716" w:rsidRPr="00867CC4">
        <w:rPr>
          <w:bCs/>
          <w:iCs/>
          <w:sz w:val="28"/>
          <w:szCs w:val="28"/>
        </w:rPr>
        <w:t>6</w:t>
      </w:r>
      <w:r w:rsidRPr="00867CC4">
        <w:rPr>
          <w:bCs/>
          <w:iCs/>
          <w:sz w:val="28"/>
          <w:szCs w:val="28"/>
          <w:lang w:val="ro-RO"/>
        </w:rPr>
        <w:t xml:space="preserve"> году)</w:t>
      </w:r>
      <w:r w:rsidR="003A0823" w:rsidRPr="00867CC4">
        <w:rPr>
          <w:bCs/>
          <w:iCs/>
          <w:sz w:val="28"/>
          <w:szCs w:val="28"/>
        </w:rPr>
        <w:t xml:space="preserve"> или на </w:t>
      </w:r>
      <w:r w:rsidR="00006716" w:rsidRPr="00867CC4">
        <w:rPr>
          <w:bCs/>
          <w:iCs/>
          <w:sz w:val="28"/>
          <w:szCs w:val="28"/>
        </w:rPr>
        <w:t>61 059,0</w:t>
      </w:r>
      <w:r w:rsidR="003A0823" w:rsidRPr="00867CC4">
        <w:rPr>
          <w:bCs/>
          <w:iCs/>
          <w:sz w:val="28"/>
          <w:szCs w:val="28"/>
        </w:rPr>
        <w:t xml:space="preserve"> леев </w:t>
      </w:r>
      <w:r w:rsidR="00F30A84" w:rsidRPr="00867CC4">
        <w:rPr>
          <w:bCs/>
          <w:iCs/>
          <w:sz w:val="28"/>
          <w:szCs w:val="28"/>
        </w:rPr>
        <w:t>на каждое учреждение</w:t>
      </w:r>
      <w:r w:rsidRPr="00867CC4">
        <w:rPr>
          <w:bCs/>
          <w:iCs/>
          <w:sz w:val="28"/>
          <w:szCs w:val="28"/>
          <w:lang w:val="ro-RO"/>
        </w:rPr>
        <w:t>.</w:t>
      </w:r>
    </w:p>
    <w:p w14:paraId="422F0BFC" w14:textId="7A142921" w:rsidR="000404F9" w:rsidRPr="00867CC4" w:rsidRDefault="000404F9" w:rsidP="00C270D9">
      <w:pPr>
        <w:pStyle w:val="a5"/>
        <w:tabs>
          <w:tab w:val="left" w:pos="2410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867CC4">
        <w:rPr>
          <w:sz w:val="28"/>
          <w:szCs w:val="28"/>
        </w:rPr>
        <w:t xml:space="preserve">Цель программы/подпрограммы </w:t>
      </w:r>
      <w:r w:rsidRPr="00867CC4">
        <w:rPr>
          <w:iCs/>
          <w:sz w:val="28"/>
          <w:szCs w:val="28"/>
        </w:rPr>
        <w:t>«Общие услуги в образовании»</w:t>
      </w:r>
      <w:r w:rsidRPr="00867CC4">
        <w:rPr>
          <w:sz w:val="28"/>
          <w:szCs w:val="28"/>
        </w:rPr>
        <w:t xml:space="preserve">: разнообразие услуг для продвижения образовательных политик, а также развития потенциала каждого ребёнка. Стоимость программы/подпрограммы составляет </w:t>
      </w:r>
      <w:r w:rsidR="0013583C" w:rsidRPr="00867CC4">
        <w:rPr>
          <w:sz w:val="28"/>
          <w:szCs w:val="28"/>
        </w:rPr>
        <w:t>10 607,9</w:t>
      </w:r>
      <w:r w:rsidR="008E5DE5" w:rsidRPr="00867CC4">
        <w:rPr>
          <w:sz w:val="28"/>
          <w:szCs w:val="28"/>
        </w:rPr>
        <w:t xml:space="preserve"> тыс.</w:t>
      </w:r>
      <w:r w:rsidR="00DB005A" w:rsidRPr="00DB005A">
        <w:rPr>
          <w:sz w:val="28"/>
          <w:szCs w:val="28"/>
        </w:rPr>
        <w:t xml:space="preserve"> </w:t>
      </w:r>
      <w:r w:rsidR="008E5DE5" w:rsidRPr="00867CC4">
        <w:rPr>
          <w:sz w:val="28"/>
          <w:szCs w:val="28"/>
        </w:rPr>
        <w:t>леев</w:t>
      </w:r>
      <w:r w:rsidRPr="00867CC4">
        <w:rPr>
          <w:sz w:val="28"/>
          <w:szCs w:val="28"/>
        </w:rPr>
        <w:t xml:space="preserve"> за счет собственных средств </w:t>
      </w:r>
      <w:r w:rsidR="008E5DE5" w:rsidRPr="00867CC4">
        <w:rPr>
          <w:sz w:val="28"/>
          <w:szCs w:val="28"/>
        </w:rPr>
        <w:t xml:space="preserve">и </w:t>
      </w:r>
      <w:r w:rsidRPr="00867CC4">
        <w:rPr>
          <w:sz w:val="28"/>
          <w:szCs w:val="28"/>
        </w:rPr>
        <w:t xml:space="preserve">будут направлены на содержание </w:t>
      </w:r>
      <w:r w:rsidR="00DB005A" w:rsidRPr="00867CC4">
        <w:rPr>
          <w:sz w:val="28"/>
          <w:szCs w:val="28"/>
        </w:rPr>
        <w:t xml:space="preserve">централизованной </w:t>
      </w:r>
      <w:proofErr w:type="spellStart"/>
      <w:r w:rsidR="00DB005A" w:rsidRPr="00867CC4">
        <w:rPr>
          <w:sz w:val="28"/>
          <w:szCs w:val="28"/>
        </w:rPr>
        <w:t>администрированной</w:t>
      </w:r>
      <w:proofErr w:type="spellEnd"/>
      <w:r w:rsidR="0013583C" w:rsidRPr="00867CC4">
        <w:rPr>
          <w:sz w:val="28"/>
          <w:szCs w:val="28"/>
        </w:rPr>
        <w:t xml:space="preserve"> службы </w:t>
      </w:r>
      <w:r w:rsidRPr="00867CC4">
        <w:rPr>
          <w:sz w:val="28"/>
          <w:szCs w:val="28"/>
        </w:rPr>
        <w:t>и централизованной бухгалтерии.</w:t>
      </w:r>
    </w:p>
    <w:p w14:paraId="21EBA96D" w14:textId="74048741" w:rsidR="000404F9" w:rsidRPr="00867CC4" w:rsidRDefault="000404F9" w:rsidP="00C270D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7C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Цель программы/подпрограммы </w:t>
      </w:r>
      <w:r w:rsidRPr="00867CC4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«Внешкольное образование и поддержка одаренных учащихся»</w:t>
      </w:r>
      <w:r w:rsidRPr="00867CC4">
        <w:rPr>
          <w:rFonts w:ascii="Times New Roman" w:eastAsia="Times New Roman" w:hAnsi="Times New Roman" w:cs="Times New Roman"/>
          <w:sz w:val="28"/>
          <w:szCs w:val="28"/>
          <w:lang w:eastAsia="ar-SA"/>
        </w:rPr>
        <w:t>: разнообразные мероприятия, дополняющие образовательный процесс во всех учреждениях и достижение высоких результатов на школьных олимпиадах.</w:t>
      </w:r>
      <w:r w:rsidRPr="00867CC4">
        <w:rPr>
          <w:rFonts w:ascii="Times New Roman" w:hAnsi="Times New Roman" w:cs="Times New Roman"/>
          <w:sz w:val="28"/>
          <w:szCs w:val="28"/>
        </w:rPr>
        <w:t xml:space="preserve"> </w:t>
      </w:r>
      <w:r w:rsidRPr="00867C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Стоимость программы/подпрограммы составляет </w:t>
      </w:r>
      <w:r w:rsidR="0013583C" w:rsidRPr="00867CC4">
        <w:rPr>
          <w:rFonts w:ascii="Times New Roman" w:eastAsia="Times New Roman" w:hAnsi="Times New Roman" w:cs="Times New Roman"/>
          <w:sz w:val="28"/>
          <w:szCs w:val="28"/>
          <w:lang w:eastAsia="ar-SA"/>
        </w:rPr>
        <w:t>38 021,7</w:t>
      </w:r>
      <w:r w:rsidRPr="00867C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</w:t>
      </w:r>
      <w:r w:rsidR="00DB005A" w:rsidRPr="00DB00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67C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леев, в том числе за счет трансфертов специального назначения – </w:t>
      </w:r>
      <w:r w:rsidR="0013583C" w:rsidRPr="00867CC4">
        <w:rPr>
          <w:rFonts w:ascii="Times New Roman" w:eastAsia="Times New Roman" w:hAnsi="Times New Roman" w:cs="Times New Roman"/>
          <w:sz w:val="28"/>
          <w:szCs w:val="28"/>
          <w:lang w:eastAsia="ar-SA"/>
        </w:rPr>
        <w:t>34 540,5</w:t>
      </w:r>
      <w:r w:rsidRPr="00867C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</w:t>
      </w:r>
      <w:r w:rsidR="00DB005A" w:rsidRPr="00DB00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67C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леев, собираемых средств – </w:t>
      </w:r>
      <w:r w:rsidR="00B44865" w:rsidRPr="00867CC4">
        <w:rPr>
          <w:rFonts w:ascii="Times New Roman" w:eastAsia="Times New Roman" w:hAnsi="Times New Roman" w:cs="Times New Roman"/>
          <w:sz w:val="28"/>
          <w:szCs w:val="28"/>
          <w:lang w:eastAsia="ar-SA"/>
        </w:rPr>
        <w:t>3 </w:t>
      </w:r>
      <w:r w:rsidR="0013583C" w:rsidRPr="00867CC4">
        <w:rPr>
          <w:rFonts w:ascii="Times New Roman" w:eastAsia="Times New Roman" w:hAnsi="Times New Roman" w:cs="Times New Roman"/>
          <w:sz w:val="28"/>
          <w:szCs w:val="28"/>
          <w:lang w:eastAsia="ar-SA"/>
        </w:rPr>
        <w:t>481</w:t>
      </w:r>
      <w:r w:rsidR="00B44865" w:rsidRPr="00867CC4">
        <w:rPr>
          <w:rFonts w:ascii="Times New Roman" w:eastAsia="Times New Roman" w:hAnsi="Times New Roman" w:cs="Times New Roman"/>
          <w:sz w:val="28"/>
          <w:szCs w:val="28"/>
          <w:lang w:eastAsia="ar-SA"/>
        </w:rPr>
        <w:t>,2</w:t>
      </w:r>
      <w:r w:rsidRPr="00867C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</w:t>
      </w:r>
      <w:r w:rsidR="00DB005A" w:rsidRPr="00DB00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67C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леев. Прогнозируемые расходы будут направлены на содержание </w:t>
      </w:r>
      <w:r w:rsidR="00B44865" w:rsidRPr="00867CC4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3A0823" w:rsidRPr="00867CC4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DF066C">
        <w:rPr>
          <w:rFonts w:ascii="Times New Roman" w:eastAsia="Times New Roman" w:hAnsi="Times New Roman" w:cs="Times New Roman"/>
          <w:sz w:val="28"/>
          <w:szCs w:val="28"/>
          <w:lang w:eastAsia="ar-SA"/>
        </w:rPr>
        <w:t>ти</w:t>
      </w:r>
      <w:r w:rsidRPr="00867C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учреждений.</w:t>
      </w:r>
    </w:p>
    <w:p w14:paraId="68CF7D22" w14:textId="413EABD9" w:rsidR="000404F9" w:rsidRPr="00867CC4" w:rsidRDefault="000404F9" w:rsidP="00C270D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7C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Цель программы/подпрограммы </w:t>
      </w:r>
      <w:r w:rsidRPr="00867CC4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«</w:t>
      </w:r>
      <w:proofErr w:type="spellStart"/>
      <w:r w:rsidRPr="00867CC4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Куррикулум</w:t>
      </w:r>
      <w:proofErr w:type="spellEnd"/>
      <w:r w:rsidRPr="00867CC4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»:</w:t>
      </w:r>
      <w:r w:rsidRPr="00867C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организация и реализация качественной оценки знаний учеников по окончанию образовательного уровня. Стоимость программы/подпрограммы на 202</w:t>
      </w:r>
      <w:r w:rsidR="0013583C" w:rsidRPr="00867CC4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867C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составляет </w:t>
      </w:r>
      <w:r w:rsidR="0013583C" w:rsidRPr="00867CC4">
        <w:rPr>
          <w:rFonts w:ascii="Times New Roman" w:eastAsia="Times New Roman" w:hAnsi="Times New Roman" w:cs="Times New Roman"/>
          <w:sz w:val="28"/>
          <w:szCs w:val="28"/>
          <w:lang w:eastAsia="ar-SA"/>
        </w:rPr>
        <w:t>305,2</w:t>
      </w:r>
      <w:r w:rsidRPr="00867C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</w:t>
      </w:r>
      <w:r w:rsidR="00DB005A" w:rsidRPr="00DB00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67CC4">
        <w:rPr>
          <w:rFonts w:ascii="Times New Roman" w:eastAsia="Times New Roman" w:hAnsi="Times New Roman" w:cs="Times New Roman"/>
          <w:sz w:val="28"/>
          <w:szCs w:val="28"/>
          <w:lang w:eastAsia="ar-SA"/>
        </w:rPr>
        <w:t>леев за счет трансфертов специального назначения.</w:t>
      </w:r>
    </w:p>
    <w:p w14:paraId="7B006694" w14:textId="77777777" w:rsidR="00EC06BD" w:rsidRPr="00C05C2F" w:rsidRDefault="00C552A1" w:rsidP="0073155D">
      <w:pPr>
        <w:pStyle w:val="1"/>
      </w:pPr>
      <w:bookmarkStart w:id="33" w:name="_Toc214284347"/>
      <w:r w:rsidRPr="00C05C2F">
        <w:t>Группа 10.  Социальная защита</w:t>
      </w:r>
      <w:bookmarkEnd w:id="33"/>
    </w:p>
    <w:p w14:paraId="596C24D0" w14:textId="77777777" w:rsidR="000C0511" w:rsidRPr="00C05C2F" w:rsidRDefault="000C0511" w:rsidP="000C0511">
      <w:pPr>
        <w:rPr>
          <w:lang w:val="ro-RO"/>
        </w:rPr>
      </w:pPr>
    </w:p>
    <w:p w14:paraId="24CD32E1" w14:textId="751C30BF" w:rsidR="00C552A1" w:rsidRPr="00C05C2F" w:rsidRDefault="00C552A1" w:rsidP="0073155D">
      <w:pPr>
        <w:pStyle w:val="af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C05C2F">
        <w:rPr>
          <w:rFonts w:ascii="Times New Roman" w:hAnsi="Times New Roman" w:cs="Times New Roman"/>
          <w:sz w:val="28"/>
          <w:szCs w:val="28"/>
          <w:lang w:val="pt-BR"/>
        </w:rPr>
        <w:t xml:space="preserve">На содержание учреждений отрасли </w:t>
      </w:r>
      <w:r w:rsidR="00681D6B" w:rsidRPr="00C05C2F">
        <w:rPr>
          <w:rFonts w:ascii="Times New Roman" w:hAnsi="Times New Roman" w:cs="Times New Roman"/>
          <w:sz w:val="28"/>
          <w:szCs w:val="28"/>
        </w:rPr>
        <w:t>«</w:t>
      </w:r>
      <w:r w:rsidRPr="00C05C2F">
        <w:rPr>
          <w:rFonts w:ascii="Times New Roman" w:hAnsi="Times New Roman" w:cs="Times New Roman"/>
          <w:sz w:val="28"/>
          <w:szCs w:val="28"/>
        </w:rPr>
        <w:t>С</w:t>
      </w:r>
      <w:r w:rsidRPr="00C05C2F">
        <w:rPr>
          <w:rFonts w:ascii="Times New Roman" w:hAnsi="Times New Roman" w:cs="Times New Roman"/>
          <w:sz w:val="28"/>
          <w:szCs w:val="28"/>
          <w:lang w:val="pt-BR"/>
        </w:rPr>
        <w:t>оциальная защита</w:t>
      </w:r>
      <w:r w:rsidR="00681D6B" w:rsidRPr="00C05C2F">
        <w:rPr>
          <w:rFonts w:ascii="Times New Roman" w:hAnsi="Times New Roman" w:cs="Times New Roman"/>
          <w:sz w:val="28"/>
          <w:szCs w:val="28"/>
        </w:rPr>
        <w:t>»</w:t>
      </w:r>
      <w:r w:rsidRPr="00C05C2F">
        <w:rPr>
          <w:rFonts w:ascii="Times New Roman" w:hAnsi="Times New Roman" w:cs="Times New Roman"/>
          <w:sz w:val="28"/>
          <w:szCs w:val="28"/>
          <w:lang w:val="pt-BR"/>
        </w:rPr>
        <w:t xml:space="preserve"> в проекте бюджета на 202</w:t>
      </w:r>
      <w:r w:rsidR="00DB005A" w:rsidRPr="00C05C2F">
        <w:rPr>
          <w:rFonts w:ascii="Times New Roman" w:hAnsi="Times New Roman" w:cs="Times New Roman"/>
          <w:sz w:val="28"/>
          <w:szCs w:val="28"/>
        </w:rPr>
        <w:t>6</w:t>
      </w:r>
      <w:r w:rsidRPr="00C05C2F">
        <w:rPr>
          <w:rFonts w:ascii="Times New Roman" w:hAnsi="Times New Roman" w:cs="Times New Roman"/>
          <w:sz w:val="28"/>
          <w:szCs w:val="28"/>
          <w:lang w:val="pt-BR"/>
        </w:rPr>
        <w:t xml:space="preserve"> год запланированы финансовые ассигнования в сумме </w:t>
      </w:r>
      <w:r w:rsidR="00DB005A" w:rsidRPr="00C05C2F">
        <w:rPr>
          <w:rFonts w:ascii="Times New Roman" w:hAnsi="Times New Roman" w:cs="Times New Roman"/>
          <w:sz w:val="28"/>
          <w:szCs w:val="28"/>
        </w:rPr>
        <w:t>21 948,2</w:t>
      </w:r>
      <w:r w:rsidRPr="00C05C2F">
        <w:rPr>
          <w:rFonts w:ascii="Times New Roman" w:hAnsi="Times New Roman" w:cs="Times New Roman"/>
          <w:sz w:val="28"/>
          <w:szCs w:val="28"/>
          <w:lang w:val="pt-BR"/>
        </w:rPr>
        <w:t xml:space="preserve"> тыс.леев, в том числе из: трансфертов специального назначения</w:t>
      </w:r>
      <w:r w:rsidR="008C2210" w:rsidRPr="00C05C2F">
        <w:rPr>
          <w:rFonts w:ascii="Times New Roman" w:hAnsi="Times New Roman" w:cs="Times New Roman"/>
          <w:sz w:val="28"/>
          <w:szCs w:val="28"/>
        </w:rPr>
        <w:t xml:space="preserve"> </w:t>
      </w:r>
      <w:r w:rsidR="00DB005A" w:rsidRPr="00C05C2F">
        <w:rPr>
          <w:rFonts w:ascii="Times New Roman" w:hAnsi="Times New Roman" w:cs="Times New Roman"/>
          <w:sz w:val="28"/>
          <w:szCs w:val="28"/>
          <w:lang w:val="pt-BR"/>
        </w:rPr>
        <w:t>–</w:t>
      </w:r>
      <w:r w:rsidRPr="00C05C2F">
        <w:rPr>
          <w:rFonts w:ascii="Times New Roman" w:hAnsi="Times New Roman" w:cs="Times New Roman"/>
          <w:sz w:val="28"/>
          <w:szCs w:val="28"/>
        </w:rPr>
        <w:t xml:space="preserve"> </w:t>
      </w:r>
      <w:r w:rsidR="00DB005A" w:rsidRPr="00C05C2F">
        <w:rPr>
          <w:rFonts w:ascii="Times New Roman" w:hAnsi="Times New Roman" w:cs="Times New Roman"/>
          <w:sz w:val="28"/>
          <w:szCs w:val="28"/>
        </w:rPr>
        <w:t>2 837,9</w:t>
      </w:r>
      <w:r w:rsidRPr="00C05C2F">
        <w:rPr>
          <w:rFonts w:ascii="Times New Roman" w:hAnsi="Times New Roman" w:cs="Times New Roman"/>
          <w:sz w:val="28"/>
          <w:szCs w:val="28"/>
          <w:lang w:val="pt-BR"/>
        </w:rPr>
        <w:t xml:space="preserve"> тыс.леев, собственных доходов – </w:t>
      </w:r>
      <w:r w:rsidR="00DB005A" w:rsidRPr="00C05C2F">
        <w:rPr>
          <w:rFonts w:ascii="Times New Roman" w:hAnsi="Times New Roman" w:cs="Times New Roman"/>
          <w:sz w:val="28"/>
          <w:szCs w:val="28"/>
        </w:rPr>
        <w:t>19 110,3</w:t>
      </w:r>
      <w:r w:rsidR="00BA2D8B" w:rsidRPr="00C05C2F">
        <w:rPr>
          <w:rFonts w:ascii="Times New Roman" w:hAnsi="Times New Roman" w:cs="Times New Roman"/>
          <w:sz w:val="28"/>
          <w:szCs w:val="28"/>
          <w:lang w:val="pt-BR"/>
        </w:rPr>
        <w:t xml:space="preserve"> тыс.леев</w:t>
      </w:r>
      <w:r w:rsidRPr="00C05C2F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14:paraId="07B9966D" w14:textId="1F6E08DF" w:rsidR="00DB005A" w:rsidRPr="00DB005A" w:rsidRDefault="00DB005A" w:rsidP="00DB005A">
      <w:pPr>
        <w:pStyle w:val="af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05A">
        <w:rPr>
          <w:rFonts w:ascii="Times New Roman" w:hAnsi="Times New Roman" w:cs="Times New Roman"/>
          <w:sz w:val="28"/>
          <w:szCs w:val="28"/>
        </w:rPr>
        <w:t xml:space="preserve">Финансовые средства, выделяемые </w:t>
      </w:r>
      <w:r w:rsidRPr="00C05C2F">
        <w:rPr>
          <w:rFonts w:ascii="Times New Roman" w:hAnsi="Times New Roman" w:cs="Times New Roman"/>
          <w:sz w:val="28"/>
          <w:szCs w:val="28"/>
        </w:rPr>
        <w:t>за счет</w:t>
      </w:r>
      <w:r w:rsidRPr="00DB005A">
        <w:rPr>
          <w:rFonts w:ascii="Times New Roman" w:hAnsi="Times New Roman" w:cs="Times New Roman"/>
          <w:sz w:val="28"/>
          <w:szCs w:val="28"/>
        </w:rPr>
        <w:t xml:space="preserve"> трансфертов</w:t>
      </w:r>
      <w:r w:rsidRPr="00C05C2F">
        <w:rPr>
          <w:rFonts w:ascii="Times New Roman" w:hAnsi="Times New Roman" w:cs="Times New Roman"/>
          <w:sz w:val="28"/>
          <w:szCs w:val="28"/>
        </w:rPr>
        <w:t xml:space="preserve"> специального назначения</w:t>
      </w:r>
      <w:r w:rsidRPr="00DB005A">
        <w:rPr>
          <w:rFonts w:ascii="Times New Roman" w:hAnsi="Times New Roman" w:cs="Times New Roman"/>
          <w:sz w:val="28"/>
          <w:szCs w:val="28"/>
        </w:rPr>
        <w:t>, предназначены для предоставления пособий молодым специалистам в области образования, культуры и организации деятельности общественного посредника следующим образом:</w:t>
      </w:r>
    </w:p>
    <w:p w14:paraId="75CC8F50" w14:textId="77777777" w:rsidR="00DB005A" w:rsidRPr="00DB005A" w:rsidRDefault="00DB005A" w:rsidP="00DB005A">
      <w:pPr>
        <w:pStyle w:val="af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05A">
        <w:rPr>
          <w:rFonts w:ascii="Times New Roman" w:hAnsi="Times New Roman" w:cs="Times New Roman"/>
          <w:sz w:val="28"/>
          <w:szCs w:val="28"/>
        </w:rPr>
        <w:t xml:space="preserve">- предоставление пособий молодым специалистам в области образования в соответствии с положениями Постановления Правительства Республики Молдова № </w:t>
      </w:r>
      <w:r w:rsidRPr="00DB005A">
        <w:rPr>
          <w:rFonts w:ascii="Times New Roman" w:hAnsi="Times New Roman" w:cs="Times New Roman"/>
          <w:sz w:val="28"/>
          <w:szCs w:val="28"/>
        </w:rPr>
        <w:lastRenderedPageBreak/>
        <w:t>391/2024 «О замещении молодых специалистов в сфере труда вакантных педагогических должностей и об изменении и признании утратившими силу некоторых постановлений Правительства»;</w:t>
      </w:r>
    </w:p>
    <w:p w14:paraId="43A2E759" w14:textId="77777777" w:rsidR="00DB005A" w:rsidRPr="00DB005A" w:rsidRDefault="00DB005A" w:rsidP="00DB005A">
      <w:pPr>
        <w:pStyle w:val="af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05A">
        <w:rPr>
          <w:rFonts w:ascii="Times New Roman" w:hAnsi="Times New Roman" w:cs="Times New Roman"/>
          <w:sz w:val="28"/>
          <w:szCs w:val="28"/>
        </w:rPr>
        <w:t>- предоставление пособий молодым специалистам в области культуры в соответствии с Постановлением Правительства Республики Молдова № 392/2024 «Об утверждении Положения о порядке расчета, распределения, использования и учета целевых трансфертов на поддержку молодых специалистов в области культуры»;</w:t>
      </w:r>
    </w:p>
    <w:p w14:paraId="5B9221C3" w14:textId="347DFACA" w:rsidR="00DB005A" w:rsidRPr="00DB005A" w:rsidRDefault="00DB005A" w:rsidP="00DB005A">
      <w:pPr>
        <w:pStyle w:val="af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05A">
        <w:rPr>
          <w:rFonts w:ascii="Times New Roman" w:hAnsi="Times New Roman" w:cs="Times New Roman"/>
          <w:sz w:val="28"/>
          <w:szCs w:val="28"/>
        </w:rPr>
        <w:t>- выделение финансовых средств на организацию деятельности общественного посредника в целях обеспечения эффективного доступа получателей пособий из числа ром</w:t>
      </w:r>
      <w:r w:rsidRPr="00C05C2F">
        <w:rPr>
          <w:rFonts w:ascii="Times New Roman" w:hAnsi="Times New Roman" w:cs="Times New Roman"/>
          <w:sz w:val="28"/>
          <w:szCs w:val="28"/>
        </w:rPr>
        <w:t>ов</w:t>
      </w:r>
      <w:r w:rsidRPr="00DB005A">
        <w:rPr>
          <w:rFonts w:ascii="Times New Roman" w:hAnsi="Times New Roman" w:cs="Times New Roman"/>
          <w:sz w:val="28"/>
          <w:szCs w:val="28"/>
        </w:rPr>
        <w:t xml:space="preserve"> к услугам социальной помощи, образования, здравоохранения и т. д.</w:t>
      </w:r>
    </w:p>
    <w:p w14:paraId="12FC2C93" w14:textId="70E2A776" w:rsidR="00C552A1" w:rsidRPr="00C05C2F" w:rsidRDefault="006B3D42" w:rsidP="0073155D">
      <w:pPr>
        <w:pStyle w:val="af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C05C2F">
        <w:rPr>
          <w:rFonts w:ascii="Times New Roman" w:hAnsi="Times New Roman" w:cs="Times New Roman"/>
          <w:sz w:val="28"/>
          <w:szCs w:val="28"/>
        </w:rPr>
        <w:t>Данная о</w:t>
      </w:r>
      <w:r w:rsidR="00C552A1" w:rsidRPr="00C05C2F">
        <w:rPr>
          <w:rFonts w:ascii="Times New Roman" w:hAnsi="Times New Roman" w:cs="Times New Roman"/>
          <w:sz w:val="28"/>
          <w:szCs w:val="28"/>
          <w:lang w:val="pt-BR"/>
        </w:rPr>
        <w:t>трасль</w:t>
      </w:r>
      <w:r w:rsidR="00C552A1" w:rsidRPr="00C05C2F">
        <w:rPr>
          <w:rFonts w:ascii="Times New Roman" w:hAnsi="Times New Roman" w:cs="Times New Roman"/>
          <w:sz w:val="28"/>
          <w:szCs w:val="28"/>
        </w:rPr>
        <w:t xml:space="preserve"> </w:t>
      </w:r>
      <w:r w:rsidR="00C552A1" w:rsidRPr="00C05C2F">
        <w:rPr>
          <w:rFonts w:ascii="Times New Roman" w:hAnsi="Times New Roman" w:cs="Times New Roman"/>
          <w:sz w:val="28"/>
          <w:szCs w:val="28"/>
          <w:lang w:val="pt-BR"/>
        </w:rPr>
        <w:t xml:space="preserve">включает </w:t>
      </w:r>
      <w:r w:rsidR="008C2210" w:rsidRPr="00C05C2F">
        <w:rPr>
          <w:rFonts w:ascii="Times New Roman" w:hAnsi="Times New Roman" w:cs="Times New Roman"/>
          <w:sz w:val="28"/>
          <w:szCs w:val="28"/>
        </w:rPr>
        <w:t>3</w:t>
      </w:r>
      <w:r w:rsidR="00C552A1" w:rsidRPr="00C05C2F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DB005A" w:rsidRPr="00C05C2F">
        <w:rPr>
          <w:rFonts w:ascii="Times New Roman" w:hAnsi="Times New Roman" w:cs="Times New Roman"/>
          <w:sz w:val="28"/>
          <w:szCs w:val="28"/>
        </w:rPr>
        <w:t xml:space="preserve">социальных </w:t>
      </w:r>
      <w:r w:rsidR="00C552A1" w:rsidRPr="00C05C2F">
        <w:rPr>
          <w:rFonts w:ascii="Times New Roman" w:hAnsi="Times New Roman" w:cs="Times New Roman"/>
          <w:sz w:val="28"/>
          <w:szCs w:val="28"/>
          <w:lang w:val="pt-BR"/>
        </w:rPr>
        <w:t>учреждени</w:t>
      </w:r>
      <w:r w:rsidRPr="00C05C2F">
        <w:rPr>
          <w:rFonts w:ascii="Times New Roman" w:hAnsi="Times New Roman" w:cs="Times New Roman"/>
          <w:sz w:val="28"/>
          <w:szCs w:val="28"/>
        </w:rPr>
        <w:t>я</w:t>
      </w:r>
      <w:r w:rsidR="00C552A1" w:rsidRPr="00C05C2F">
        <w:rPr>
          <w:rFonts w:ascii="Times New Roman" w:hAnsi="Times New Roman" w:cs="Times New Roman"/>
          <w:sz w:val="28"/>
          <w:szCs w:val="28"/>
          <w:lang w:val="pt-BR"/>
        </w:rPr>
        <w:t>, а общее количество бен</w:t>
      </w:r>
      <w:r w:rsidR="00C552A1" w:rsidRPr="00C05C2F">
        <w:rPr>
          <w:rFonts w:ascii="Times New Roman" w:hAnsi="Times New Roman" w:cs="Times New Roman"/>
          <w:sz w:val="28"/>
          <w:szCs w:val="28"/>
        </w:rPr>
        <w:t>е</w:t>
      </w:r>
      <w:r w:rsidR="00C552A1" w:rsidRPr="00C05C2F">
        <w:rPr>
          <w:rFonts w:ascii="Times New Roman" w:hAnsi="Times New Roman" w:cs="Times New Roman"/>
          <w:sz w:val="28"/>
          <w:szCs w:val="28"/>
          <w:lang w:val="pt-BR"/>
        </w:rPr>
        <w:t>фи</w:t>
      </w:r>
      <w:r w:rsidR="00C552A1" w:rsidRPr="00C05C2F">
        <w:rPr>
          <w:rFonts w:ascii="Times New Roman" w:hAnsi="Times New Roman" w:cs="Times New Roman"/>
          <w:sz w:val="28"/>
          <w:szCs w:val="28"/>
        </w:rPr>
        <w:t>ц</w:t>
      </w:r>
      <w:r w:rsidR="006C1769" w:rsidRPr="00C05C2F">
        <w:rPr>
          <w:rFonts w:ascii="Times New Roman" w:hAnsi="Times New Roman" w:cs="Times New Roman"/>
          <w:sz w:val="28"/>
          <w:szCs w:val="28"/>
        </w:rPr>
        <w:t>и</w:t>
      </w:r>
      <w:r w:rsidR="00C552A1" w:rsidRPr="00C05C2F">
        <w:rPr>
          <w:rFonts w:ascii="Times New Roman" w:hAnsi="Times New Roman" w:cs="Times New Roman"/>
          <w:sz w:val="28"/>
          <w:szCs w:val="28"/>
          <w:lang w:val="pt-BR"/>
        </w:rPr>
        <w:t xml:space="preserve">аров </w:t>
      </w:r>
      <w:r w:rsidR="00C552A1" w:rsidRPr="00C05C2F">
        <w:rPr>
          <w:rFonts w:ascii="Times New Roman" w:hAnsi="Times New Roman" w:cs="Times New Roman"/>
          <w:sz w:val="28"/>
          <w:szCs w:val="28"/>
        </w:rPr>
        <w:t xml:space="preserve">в </w:t>
      </w:r>
      <w:r w:rsidR="00C552A1" w:rsidRPr="00C05C2F">
        <w:rPr>
          <w:rFonts w:ascii="Times New Roman" w:hAnsi="Times New Roman" w:cs="Times New Roman"/>
          <w:sz w:val="28"/>
          <w:szCs w:val="28"/>
          <w:lang w:val="pt-BR"/>
        </w:rPr>
        <w:t>социальных учреждени</w:t>
      </w:r>
      <w:proofErr w:type="spellStart"/>
      <w:r w:rsidR="00C552A1" w:rsidRPr="00C05C2F">
        <w:rPr>
          <w:rFonts w:ascii="Times New Roman" w:hAnsi="Times New Roman" w:cs="Times New Roman"/>
          <w:sz w:val="28"/>
          <w:szCs w:val="28"/>
        </w:rPr>
        <w:t>ях</w:t>
      </w:r>
      <w:proofErr w:type="spellEnd"/>
      <w:r w:rsidR="00C552A1" w:rsidRPr="00C05C2F">
        <w:rPr>
          <w:rFonts w:ascii="Times New Roman" w:hAnsi="Times New Roman" w:cs="Times New Roman"/>
          <w:sz w:val="28"/>
          <w:szCs w:val="28"/>
          <w:lang w:val="pt-BR"/>
        </w:rPr>
        <w:t xml:space="preserve"> и </w:t>
      </w:r>
      <w:r w:rsidR="008C2210" w:rsidRPr="00C05C2F">
        <w:rPr>
          <w:rFonts w:ascii="Times New Roman" w:hAnsi="Times New Roman" w:cs="Times New Roman"/>
          <w:sz w:val="28"/>
          <w:szCs w:val="28"/>
        </w:rPr>
        <w:t xml:space="preserve">социальных </w:t>
      </w:r>
      <w:r w:rsidRPr="00C05C2F">
        <w:rPr>
          <w:rFonts w:ascii="Times New Roman" w:hAnsi="Times New Roman" w:cs="Times New Roman"/>
          <w:sz w:val="28"/>
          <w:szCs w:val="28"/>
        </w:rPr>
        <w:t>услуг</w:t>
      </w:r>
      <w:r w:rsidR="00C552A1" w:rsidRPr="00C05C2F">
        <w:rPr>
          <w:rFonts w:ascii="Times New Roman" w:hAnsi="Times New Roman" w:cs="Times New Roman"/>
          <w:sz w:val="28"/>
          <w:szCs w:val="28"/>
          <w:lang w:val="pt-BR"/>
        </w:rPr>
        <w:t xml:space="preserve"> на 202</w:t>
      </w:r>
      <w:r w:rsidR="00DB005A" w:rsidRPr="00C05C2F">
        <w:rPr>
          <w:rFonts w:ascii="Times New Roman" w:hAnsi="Times New Roman" w:cs="Times New Roman"/>
          <w:sz w:val="28"/>
          <w:szCs w:val="28"/>
        </w:rPr>
        <w:t>6</w:t>
      </w:r>
      <w:r w:rsidR="00C552A1" w:rsidRPr="00C05C2F">
        <w:rPr>
          <w:rFonts w:ascii="Times New Roman" w:hAnsi="Times New Roman" w:cs="Times New Roman"/>
          <w:sz w:val="28"/>
          <w:szCs w:val="28"/>
          <w:lang w:val="pt-BR"/>
        </w:rPr>
        <w:t xml:space="preserve"> год </w:t>
      </w:r>
      <w:r w:rsidR="00C552A1" w:rsidRPr="00C05C2F">
        <w:rPr>
          <w:rFonts w:ascii="Times New Roman" w:hAnsi="Times New Roman" w:cs="Times New Roman"/>
          <w:sz w:val="28"/>
          <w:szCs w:val="28"/>
        </w:rPr>
        <w:t>составляет</w:t>
      </w:r>
      <w:r w:rsidR="00DB005A" w:rsidRPr="00C05C2F">
        <w:rPr>
          <w:rFonts w:ascii="Times New Roman" w:hAnsi="Times New Roman" w:cs="Times New Roman"/>
          <w:sz w:val="28"/>
          <w:szCs w:val="28"/>
        </w:rPr>
        <w:t xml:space="preserve">       </w:t>
      </w:r>
      <w:r w:rsidR="00C552A1" w:rsidRPr="00C05C2F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DB005A" w:rsidRPr="00C05C2F">
        <w:rPr>
          <w:rFonts w:ascii="Times New Roman" w:hAnsi="Times New Roman" w:cs="Times New Roman"/>
          <w:sz w:val="28"/>
          <w:szCs w:val="28"/>
        </w:rPr>
        <w:t>2 9</w:t>
      </w:r>
      <w:r w:rsidR="00B251FE">
        <w:rPr>
          <w:rFonts w:ascii="Times New Roman" w:hAnsi="Times New Roman" w:cs="Times New Roman"/>
          <w:sz w:val="28"/>
          <w:szCs w:val="28"/>
        </w:rPr>
        <w:t>7</w:t>
      </w:r>
      <w:r w:rsidR="00DB005A" w:rsidRPr="00C05C2F">
        <w:rPr>
          <w:rFonts w:ascii="Times New Roman" w:hAnsi="Times New Roman" w:cs="Times New Roman"/>
          <w:sz w:val="28"/>
          <w:szCs w:val="28"/>
        </w:rPr>
        <w:t>4</w:t>
      </w:r>
      <w:r w:rsidR="00C552A1" w:rsidRPr="00C05C2F">
        <w:rPr>
          <w:rFonts w:ascii="Times New Roman" w:hAnsi="Times New Roman" w:cs="Times New Roman"/>
          <w:sz w:val="28"/>
          <w:szCs w:val="28"/>
          <w:lang w:val="pt-BR"/>
        </w:rPr>
        <w:t xml:space="preserve"> человек, из которых:</w:t>
      </w:r>
    </w:p>
    <w:p w14:paraId="6F46B7A0" w14:textId="3E844DD6" w:rsidR="00C552A1" w:rsidRPr="00C05C2F" w:rsidRDefault="00C552A1" w:rsidP="00BE47A8">
      <w:pPr>
        <w:pStyle w:val="af4"/>
        <w:numPr>
          <w:ilvl w:val="0"/>
          <w:numId w:val="19"/>
        </w:numPr>
        <w:spacing w:line="276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bookmarkStart w:id="34" w:name="_Hlk213236148"/>
      <w:r w:rsidRPr="00C05C2F">
        <w:rPr>
          <w:rFonts w:ascii="Times New Roman" w:hAnsi="Times New Roman" w:cs="Times New Roman"/>
          <w:sz w:val="28"/>
          <w:szCs w:val="28"/>
        </w:rPr>
        <w:t>получатели единовременного пособия для молодых специалистов –</w:t>
      </w:r>
      <w:r w:rsidR="00CE5A6C">
        <w:rPr>
          <w:rFonts w:ascii="Times New Roman" w:hAnsi="Times New Roman" w:cs="Times New Roman"/>
          <w:sz w:val="28"/>
          <w:szCs w:val="28"/>
        </w:rPr>
        <w:t xml:space="preserve"> </w:t>
      </w:r>
      <w:r w:rsidR="00DB005A" w:rsidRPr="00C05C2F">
        <w:rPr>
          <w:rFonts w:ascii="Times New Roman" w:hAnsi="Times New Roman" w:cs="Times New Roman"/>
          <w:sz w:val="28"/>
          <w:szCs w:val="28"/>
        </w:rPr>
        <w:t>69</w:t>
      </w:r>
      <w:r w:rsidRPr="00C05C2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405237" w:rsidRPr="00C05C2F">
        <w:rPr>
          <w:rFonts w:ascii="Times New Roman" w:hAnsi="Times New Roman" w:cs="Times New Roman"/>
          <w:sz w:val="28"/>
          <w:szCs w:val="28"/>
        </w:rPr>
        <w:t>а</w:t>
      </w:r>
      <w:r w:rsidRPr="00C05C2F">
        <w:rPr>
          <w:rFonts w:ascii="Times New Roman" w:hAnsi="Times New Roman" w:cs="Times New Roman"/>
          <w:sz w:val="28"/>
          <w:szCs w:val="28"/>
        </w:rPr>
        <w:t>;</w:t>
      </w:r>
    </w:p>
    <w:p w14:paraId="21D871CB" w14:textId="64BCEAB0" w:rsidR="00DB005A" w:rsidRPr="00C05C2F" w:rsidRDefault="00DB005A" w:rsidP="00BE47A8">
      <w:pPr>
        <w:pStyle w:val="af4"/>
        <w:numPr>
          <w:ilvl w:val="0"/>
          <w:numId w:val="19"/>
        </w:numPr>
        <w:spacing w:line="276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C05C2F">
        <w:rPr>
          <w:rFonts w:ascii="Times New Roman" w:hAnsi="Times New Roman" w:cs="Times New Roman"/>
          <w:sz w:val="28"/>
          <w:szCs w:val="28"/>
        </w:rPr>
        <w:t xml:space="preserve">получатели денежной помощи, для семей при рождении </w:t>
      </w:r>
      <w:r w:rsidR="00271EEA">
        <w:rPr>
          <w:rFonts w:ascii="Times New Roman" w:hAnsi="Times New Roman" w:cs="Times New Roman"/>
          <w:sz w:val="28"/>
          <w:szCs w:val="28"/>
        </w:rPr>
        <w:t>ребенка</w:t>
      </w:r>
      <w:r w:rsidRPr="00C05C2F">
        <w:rPr>
          <w:rFonts w:ascii="Times New Roman" w:hAnsi="Times New Roman" w:cs="Times New Roman"/>
          <w:sz w:val="28"/>
          <w:szCs w:val="28"/>
        </w:rPr>
        <w:t xml:space="preserve"> </w:t>
      </w:r>
      <w:r w:rsidR="00CE5A6C">
        <w:rPr>
          <w:rFonts w:ascii="Times New Roman" w:hAnsi="Times New Roman" w:cs="Times New Roman"/>
          <w:sz w:val="28"/>
          <w:szCs w:val="28"/>
        </w:rPr>
        <w:t xml:space="preserve">- </w:t>
      </w:r>
      <w:r w:rsidRPr="00C05C2F">
        <w:rPr>
          <w:rFonts w:ascii="Times New Roman" w:hAnsi="Times New Roman" w:cs="Times New Roman"/>
          <w:sz w:val="28"/>
          <w:szCs w:val="28"/>
        </w:rPr>
        <w:t>500 человек;</w:t>
      </w:r>
    </w:p>
    <w:p w14:paraId="7BD452C1" w14:textId="77777777" w:rsidR="00CE5A6C" w:rsidRPr="00C05C2F" w:rsidRDefault="00CE5A6C" w:rsidP="00CE5A6C">
      <w:pPr>
        <w:pStyle w:val="af4"/>
        <w:numPr>
          <w:ilvl w:val="0"/>
          <w:numId w:val="19"/>
        </w:numPr>
        <w:tabs>
          <w:tab w:val="left" w:pos="851"/>
        </w:tabs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5C2F">
        <w:rPr>
          <w:rFonts w:ascii="Times New Roman" w:hAnsi="Times New Roman" w:cs="Times New Roman"/>
          <w:sz w:val="28"/>
          <w:szCs w:val="28"/>
        </w:rPr>
        <w:t xml:space="preserve">получатели денежной помощи, для </w:t>
      </w:r>
      <w:r>
        <w:rPr>
          <w:rFonts w:ascii="Times New Roman" w:hAnsi="Times New Roman" w:cs="Times New Roman"/>
          <w:sz w:val="28"/>
          <w:szCs w:val="28"/>
        </w:rPr>
        <w:t>доступа</w:t>
      </w:r>
      <w:r w:rsidRPr="00C05C2F">
        <w:rPr>
          <w:rFonts w:ascii="Times New Roman" w:hAnsi="Times New Roman" w:cs="Times New Roman"/>
          <w:sz w:val="28"/>
          <w:szCs w:val="28"/>
        </w:rPr>
        <w:t xml:space="preserve"> детей с ограниченными возможностями к образованию на начало учебного года - 203 человека;</w:t>
      </w:r>
    </w:p>
    <w:p w14:paraId="0EFD6372" w14:textId="079233F1" w:rsidR="006B3D42" w:rsidRPr="00C05C2F" w:rsidRDefault="006B3D42" w:rsidP="00BE47A8">
      <w:pPr>
        <w:pStyle w:val="af4"/>
        <w:numPr>
          <w:ilvl w:val="0"/>
          <w:numId w:val="19"/>
        </w:numPr>
        <w:tabs>
          <w:tab w:val="left" w:pos="851"/>
        </w:tabs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5C2F">
        <w:rPr>
          <w:rFonts w:ascii="Times New Roman" w:hAnsi="Times New Roman" w:cs="Times New Roman"/>
          <w:sz w:val="28"/>
          <w:szCs w:val="28"/>
        </w:rPr>
        <w:t xml:space="preserve">получатели </w:t>
      </w:r>
      <w:r w:rsidR="008C2210" w:rsidRPr="00C05C2F">
        <w:rPr>
          <w:rFonts w:ascii="Times New Roman" w:hAnsi="Times New Roman" w:cs="Times New Roman"/>
          <w:sz w:val="28"/>
          <w:szCs w:val="28"/>
        </w:rPr>
        <w:t xml:space="preserve">единовременных пособий </w:t>
      </w:r>
      <w:r w:rsidR="00DB005A" w:rsidRPr="00C05C2F">
        <w:rPr>
          <w:rFonts w:ascii="Times New Roman" w:hAnsi="Times New Roman" w:cs="Times New Roman"/>
          <w:sz w:val="28"/>
          <w:szCs w:val="28"/>
        </w:rPr>
        <w:t xml:space="preserve">для </w:t>
      </w:r>
      <w:r w:rsidR="008C2210" w:rsidRPr="00C05C2F">
        <w:rPr>
          <w:rFonts w:ascii="Times New Roman" w:hAnsi="Times New Roman" w:cs="Times New Roman"/>
          <w:sz w:val="28"/>
          <w:szCs w:val="28"/>
        </w:rPr>
        <w:t>супружески</w:t>
      </w:r>
      <w:r w:rsidR="00DB005A" w:rsidRPr="00C05C2F">
        <w:rPr>
          <w:rFonts w:ascii="Times New Roman" w:hAnsi="Times New Roman" w:cs="Times New Roman"/>
          <w:sz w:val="28"/>
          <w:szCs w:val="28"/>
        </w:rPr>
        <w:t>х</w:t>
      </w:r>
      <w:r w:rsidR="008C2210" w:rsidRPr="00C05C2F">
        <w:rPr>
          <w:rFonts w:ascii="Times New Roman" w:hAnsi="Times New Roman" w:cs="Times New Roman"/>
          <w:sz w:val="28"/>
          <w:szCs w:val="28"/>
        </w:rPr>
        <w:t xml:space="preserve"> пар</w:t>
      </w:r>
      <w:r w:rsidR="00DB005A" w:rsidRPr="00C05C2F">
        <w:rPr>
          <w:rFonts w:ascii="Times New Roman" w:hAnsi="Times New Roman" w:cs="Times New Roman"/>
          <w:sz w:val="28"/>
          <w:szCs w:val="28"/>
        </w:rPr>
        <w:t>,</w:t>
      </w:r>
      <w:r w:rsidR="008C2210" w:rsidRPr="00C05C2F">
        <w:rPr>
          <w:rFonts w:ascii="Times New Roman" w:hAnsi="Times New Roman" w:cs="Times New Roman"/>
          <w:sz w:val="28"/>
          <w:szCs w:val="28"/>
        </w:rPr>
        <w:t xml:space="preserve"> </w:t>
      </w:r>
      <w:r w:rsidR="00ED6F05" w:rsidRPr="00C05C2F">
        <w:rPr>
          <w:rFonts w:ascii="Times New Roman" w:hAnsi="Times New Roman" w:cs="Times New Roman"/>
          <w:sz w:val="28"/>
          <w:szCs w:val="28"/>
        </w:rPr>
        <w:t>в</w:t>
      </w:r>
      <w:r w:rsidR="008C2210" w:rsidRPr="00C05C2F">
        <w:rPr>
          <w:rFonts w:ascii="Times New Roman" w:hAnsi="Times New Roman" w:cs="Times New Roman"/>
          <w:sz w:val="28"/>
          <w:szCs w:val="28"/>
        </w:rPr>
        <w:t xml:space="preserve"> связи с юбилеем совместной жизни </w:t>
      </w:r>
      <w:r w:rsidR="00ED6F05" w:rsidRPr="00C05C2F">
        <w:rPr>
          <w:rFonts w:ascii="Times New Roman" w:hAnsi="Times New Roman" w:cs="Times New Roman"/>
          <w:sz w:val="28"/>
          <w:szCs w:val="28"/>
        </w:rPr>
        <w:t>и долгожител</w:t>
      </w:r>
      <w:r w:rsidR="00405237" w:rsidRPr="00C05C2F">
        <w:rPr>
          <w:rFonts w:ascii="Times New Roman" w:hAnsi="Times New Roman" w:cs="Times New Roman"/>
          <w:sz w:val="28"/>
          <w:szCs w:val="28"/>
        </w:rPr>
        <w:t>и</w:t>
      </w:r>
      <w:r w:rsidR="00ED6F05" w:rsidRPr="00C05C2F">
        <w:rPr>
          <w:rFonts w:ascii="Times New Roman" w:hAnsi="Times New Roman" w:cs="Times New Roman"/>
          <w:sz w:val="28"/>
          <w:szCs w:val="28"/>
        </w:rPr>
        <w:t xml:space="preserve"> </w:t>
      </w:r>
      <w:r w:rsidRPr="00C05C2F">
        <w:rPr>
          <w:rFonts w:ascii="Times New Roman" w:hAnsi="Times New Roman" w:cs="Times New Roman"/>
          <w:sz w:val="28"/>
          <w:szCs w:val="28"/>
        </w:rPr>
        <w:t>-</w:t>
      </w:r>
      <w:r w:rsidR="008C2210" w:rsidRPr="00C05C2F">
        <w:rPr>
          <w:rFonts w:ascii="Times New Roman" w:hAnsi="Times New Roman" w:cs="Times New Roman"/>
          <w:sz w:val="28"/>
          <w:szCs w:val="28"/>
        </w:rPr>
        <w:t xml:space="preserve"> </w:t>
      </w:r>
      <w:r w:rsidR="00DB005A" w:rsidRPr="00C05C2F">
        <w:rPr>
          <w:rFonts w:ascii="Times New Roman" w:hAnsi="Times New Roman" w:cs="Times New Roman"/>
          <w:sz w:val="28"/>
          <w:szCs w:val="28"/>
        </w:rPr>
        <w:t>434</w:t>
      </w:r>
      <w:r w:rsidRPr="00C05C2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DB005A" w:rsidRPr="00C05C2F">
        <w:rPr>
          <w:rFonts w:ascii="Times New Roman" w:hAnsi="Times New Roman" w:cs="Times New Roman"/>
          <w:sz w:val="28"/>
          <w:szCs w:val="28"/>
        </w:rPr>
        <w:t>а</w:t>
      </w:r>
      <w:r w:rsidRPr="00C05C2F">
        <w:rPr>
          <w:rFonts w:ascii="Times New Roman" w:hAnsi="Times New Roman" w:cs="Times New Roman"/>
          <w:sz w:val="28"/>
          <w:szCs w:val="28"/>
        </w:rPr>
        <w:t>;</w:t>
      </w:r>
    </w:p>
    <w:p w14:paraId="0ADC53F5" w14:textId="177ED497" w:rsidR="0027304A" w:rsidRPr="00C05C2F" w:rsidRDefault="0027304A" w:rsidP="0027304A">
      <w:pPr>
        <w:pStyle w:val="af4"/>
        <w:numPr>
          <w:ilvl w:val="0"/>
          <w:numId w:val="19"/>
        </w:numPr>
        <w:tabs>
          <w:tab w:val="left" w:pos="851"/>
        </w:tabs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5C2F">
        <w:rPr>
          <w:rFonts w:ascii="Times New Roman" w:hAnsi="Times New Roman" w:cs="Times New Roman"/>
          <w:sz w:val="28"/>
          <w:szCs w:val="28"/>
        </w:rPr>
        <w:t>получатели денежной помощи для ветеранов</w:t>
      </w:r>
      <w:r w:rsidR="00FC543F">
        <w:rPr>
          <w:rFonts w:ascii="Times New Roman" w:hAnsi="Times New Roman" w:cs="Times New Roman"/>
          <w:sz w:val="28"/>
          <w:szCs w:val="28"/>
        </w:rPr>
        <w:t xml:space="preserve"> Второй Мировой Войны и приравненные к ним лица</w:t>
      </w:r>
      <w:r w:rsidRPr="00C05C2F">
        <w:rPr>
          <w:rFonts w:ascii="Times New Roman" w:hAnsi="Times New Roman" w:cs="Times New Roman"/>
          <w:sz w:val="28"/>
          <w:szCs w:val="28"/>
        </w:rPr>
        <w:t xml:space="preserve">, </w:t>
      </w:r>
      <w:r w:rsidR="00FC543F">
        <w:rPr>
          <w:rFonts w:ascii="Times New Roman" w:hAnsi="Times New Roman" w:cs="Times New Roman"/>
          <w:sz w:val="28"/>
          <w:szCs w:val="28"/>
        </w:rPr>
        <w:t xml:space="preserve">а также ветераны вооруженного конфликта 1992 года за защиту целостности и независимости РМ; ветераны боевых действий в Афганистане </w:t>
      </w:r>
      <w:r w:rsidRPr="00C05C2F">
        <w:rPr>
          <w:rFonts w:ascii="Times New Roman" w:hAnsi="Times New Roman" w:cs="Times New Roman"/>
          <w:sz w:val="28"/>
          <w:szCs w:val="28"/>
        </w:rPr>
        <w:t xml:space="preserve">и </w:t>
      </w:r>
      <w:r w:rsidR="00FC543F">
        <w:rPr>
          <w:rFonts w:ascii="Times New Roman" w:hAnsi="Times New Roman" w:cs="Times New Roman"/>
          <w:sz w:val="28"/>
          <w:szCs w:val="28"/>
        </w:rPr>
        <w:t>жители</w:t>
      </w:r>
      <w:r w:rsidRPr="00C05C2F">
        <w:rPr>
          <w:rFonts w:ascii="Times New Roman" w:hAnsi="Times New Roman" w:cs="Times New Roman"/>
          <w:sz w:val="28"/>
          <w:szCs w:val="28"/>
        </w:rPr>
        <w:t xml:space="preserve"> муниципия Бельцы, пострадавшим от </w:t>
      </w:r>
      <w:r w:rsidR="00FC543F">
        <w:rPr>
          <w:rFonts w:ascii="Times New Roman" w:hAnsi="Times New Roman" w:cs="Times New Roman"/>
          <w:sz w:val="28"/>
          <w:szCs w:val="28"/>
        </w:rPr>
        <w:t>катастрофы на Чернобыльской АЭС</w:t>
      </w:r>
      <w:r w:rsidRPr="00C05C2F">
        <w:rPr>
          <w:rFonts w:ascii="Times New Roman" w:hAnsi="Times New Roman" w:cs="Times New Roman"/>
          <w:sz w:val="28"/>
          <w:szCs w:val="28"/>
        </w:rPr>
        <w:t xml:space="preserve"> – 517 человек;</w:t>
      </w:r>
    </w:p>
    <w:p w14:paraId="36B79B9A" w14:textId="63F120D5" w:rsidR="00CE64B9" w:rsidRPr="00C05C2F" w:rsidRDefault="0027304A" w:rsidP="00BE47A8">
      <w:pPr>
        <w:pStyle w:val="af4"/>
        <w:numPr>
          <w:ilvl w:val="0"/>
          <w:numId w:val="19"/>
        </w:numPr>
        <w:tabs>
          <w:tab w:val="left" w:pos="851"/>
        </w:tabs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5C2F">
        <w:rPr>
          <w:rFonts w:ascii="Times New Roman" w:hAnsi="Times New Roman" w:cs="Times New Roman"/>
          <w:sz w:val="28"/>
          <w:szCs w:val="28"/>
        </w:rPr>
        <w:t xml:space="preserve">получатели денежной помощи, для холодного периода года социально-уязвимым слоям населения </w:t>
      </w:r>
      <w:r w:rsidR="003D4812" w:rsidRPr="00C05C2F">
        <w:rPr>
          <w:rFonts w:ascii="Times New Roman" w:hAnsi="Times New Roman" w:cs="Times New Roman"/>
          <w:sz w:val="28"/>
          <w:szCs w:val="28"/>
        </w:rPr>
        <w:t>– 5</w:t>
      </w:r>
      <w:r w:rsidR="00B251FE">
        <w:rPr>
          <w:rFonts w:ascii="Times New Roman" w:hAnsi="Times New Roman" w:cs="Times New Roman"/>
          <w:sz w:val="28"/>
          <w:szCs w:val="28"/>
        </w:rPr>
        <w:t>6</w:t>
      </w:r>
      <w:r w:rsidR="003D4812" w:rsidRPr="00C05C2F">
        <w:rPr>
          <w:rFonts w:ascii="Times New Roman" w:hAnsi="Times New Roman" w:cs="Times New Roman"/>
          <w:sz w:val="28"/>
          <w:szCs w:val="28"/>
        </w:rPr>
        <w:t>2 человека;</w:t>
      </w:r>
    </w:p>
    <w:p w14:paraId="15FE6D76" w14:textId="6F79D37D" w:rsidR="0098772F" w:rsidRPr="00C05C2F" w:rsidRDefault="0098772F" w:rsidP="00BE47A8">
      <w:pPr>
        <w:pStyle w:val="af4"/>
        <w:numPr>
          <w:ilvl w:val="0"/>
          <w:numId w:val="19"/>
        </w:numPr>
        <w:tabs>
          <w:tab w:val="left" w:pos="851"/>
        </w:tabs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5C2F">
        <w:rPr>
          <w:rFonts w:ascii="Times New Roman" w:hAnsi="Times New Roman" w:cs="Times New Roman"/>
          <w:sz w:val="28"/>
          <w:szCs w:val="28"/>
        </w:rPr>
        <w:t>получатели денежной помощи, детям ромской национальности для стимулирования посещения образовательных учреждений – 64 человека;</w:t>
      </w:r>
    </w:p>
    <w:p w14:paraId="29DCB806" w14:textId="0CD89572" w:rsidR="00C552A1" w:rsidRPr="00C05C2F" w:rsidRDefault="00C552A1" w:rsidP="00BE47A8">
      <w:pPr>
        <w:pStyle w:val="af4"/>
        <w:numPr>
          <w:ilvl w:val="0"/>
          <w:numId w:val="19"/>
        </w:numPr>
        <w:spacing w:line="276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C05C2F">
        <w:rPr>
          <w:rFonts w:ascii="Times New Roman" w:hAnsi="Times New Roman" w:cs="Times New Roman"/>
          <w:sz w:val="28"/>
          <w:szCs w:val="28"/>
        </w:rPr>
        <w:t xml:space="preserve">получатели услуг социальных центров муниципия – </w:t>
      </w:r>
      <w:r w:rsidR="008C2210" w:rsidRPr="00C05C2F">
        <w:rPr>
          <w:rFonts w:ascii="Times New Roman" w:hAnsi="Times New Roman" w:cs="Times New Roman"/>
          <w:sz w:val="28"/>
          <w:szCs w:val="28"/>
        </w:rPr>
        <w:t>6</w:t>
      </w:r>
      <w:r w:rsidR="0098772F" w:rsidRPr="00C05C2F">
        <w:rPr>
          <w:rFonts w:ascii="Times New Roman" w:hAnsi="Times New Roman" w:cs="Times New Roman"/>
          <w:sz w:val="28"/>
          <w:szCs w:val="28"/>
        </w:rPr>
        <w:t>2</w:t>
      </w:r>
      <w:r w:rsidR="008C2210" w:rsidRPr="00C05C2F">
        <w:rPr>
          <w:rFonts w:ascii="Times New Roman" w:hAnsi="Times New Roman" w:cs="Times New Roman"/>
          <w:sz w:val="28"/>
          <w:szCs w:val="28"/>
        </w:rPr>
        <w:t>5</w:t>
      </w:r>
      <w:r w:rsidRPr="00C05C2F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bookmarkEnd w:id="34"/>
    <w:p w14:paraId="138C8D15" w14:textId="4F749BCE" w:rsidR="00C552A1" w:rsidRDefault="00ED6F05" w:rsidP="0073155D">
      <w:pPr>
        <w:pStyle w:val="af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C05C2F">
        <w:rPr>
          <w:rFonts w:ascii="Times New Roman" w:hAnsi="Times New Roman" w:cs="Times New Roman"/>
          <w:sz w:val="28"/>
          <w:szCs w:val="28"/>
        </w:rPr>
        <w:t>Программа 90 «Социальная защита»</w:t>
      </w:r>
      <w:r w:rsidR="0073155D" w:rsidRPr="00C05C2F">
        <w:rPr>
          <w:rFonts w:ascii="Times New Roman" w:hAnsi="Times New Roman" w:cs="Times New Roman"/>
          <w:sz w:val="28"/>
          <w:szCs w:val="28"/>
        </w:rPr>
        <w:t xml:space="preserve"> включает в себя</w:t>
      </w:r>
      <w:r w:rsidR="00C552A1" w:rsidRPr="00C05C2F">
        <w:rPr>
          <w:rFonts w:ascii="Times New Roman" w:hAnsi="Times New Roman" w:cs="Times New Roman"/>
          <w:sz w:val="28"/>
          <w:szCs w:val="28"/>
        </w:rPr>
        <w:t xml:space="preserve"> </w:t>
      </w:r>
      <w:r w:rsidR="0073155D" w:rsidRPr="00C05C2F">
        <w:rPr>
          <w:rFonts w:ascii="Times New Roman" w:hAnsi="Times New Roman" w:cs="Times New Roman"/>
          <w:sz w:val="28"/>
          <w:szCs w:val="28"/>
        </w:rPr>
        <w:t>4</w:t>
      </w:r>
      <w:r w:rsidR="00C552A1" w:rsidRPr="00C05C2F">
        <w:rPr>
          <w:rFonts w:ascii="Times New Roman" w:hAnsi="Times New Roman" w:cs="Times New Roman"/>
          <w:sz w:val="28"/>
          <w:szCs w:val="28"/>
        </w:rPr>
        <w:t xml:space="preserve"> подпрог</w:t>
      </w:r>
      <w:r w:rsidR="006C1769" w:rsidRPr="00C05C2F">
        <w:rPr>
          <w:rFonts w:ascii="Times New Roman" w:hAnsi="Times New Roman" w:cs="Times New Roman"/>
          <w:sz w:val="28"/>
          <w:szCs w:val="28"/>
        </w:rPr>
        <w:t>р</w:t>
      </w:r>
      <w:r w:rsidR="00C552A1" w:rsidRPr="00C05C2F">
        <w:rPr>
          <w:rFonts w:ascii="Times New Roman" w:hAnsi="Times New Roman" w:cs="Times New Roman"/>
          <w:sz w:val="28"/>
          <w:szCs w:val="28"/>
        </w:rPr>
        <w:t>амм</w:t>
      </w:r>
      <w:r w:rsidR="0073155D" w:rsidRPr="00C05C2F">
        <w:rPr>
          <w:rFonts w:ascii="Times New Roman" w:hAnsi="Times New Roman" w:cs="Times New Roman"/>
          <w:sz w:val="28"/>
          <w:szCs w:val="28"/>
        </w:rPr>
        <w:t>ы</w:t>
      </w:r>
      <w:r w:rsidR="00C552A1" w:rsidRPr="00C05C2F">
        <w:rPr>
          <w:rFonts w:ascii="Times New Roman" w:hAnsi="Times New Roman" w:cs="Times New Roman"/>
          <w:sz w:val="28"/>
          <w:szCs w:val="28"/>
        </w:rPr>
        <w:t>:</w:t>
      </w:r>
    </w:p>
    <w:p w14:paraId="135B6049" w14:textId="7940921A" w:rsidR="00CE5A6C" w:rsidRPr="00CE5A6C" w:rsidRDefault="00CE5A6C" w:rsidP="00CE5A6C">
      <w:pPr>
        <w:pStyle w:val="af4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C05C2F">
        <w:rPr>
          <w:rFonts w:ascii="Times New Roman" w:hAnsi="Times New Roman" w:cs="Times New Roman"/>
          <w:sz w:val="28"/>
          <w:szCs w:val="28"/>
        </w:rPr>
        <w:t>«Защита семьи и детей»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(9006)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F3E9C40" w14:textId="1C829569" w:rsidR="00CE5A6C" w:rsidRPr="00CE5A6C" w:rsidRDefault="00CE5A6C" w:rsidP="00CE5A6C">
      <w:pPr>
        <w:pStyle w:val="af4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C05C2F">
        <w:rPr>
          <w:rFonts w:ascii="Times New Roman" w:hAnsi="Times New Roman" w:cs="Times New Roman"/>
          <w:sz w:val="28"/>
          <w:szCs w:val="28"/>
        </w:rPr>
        <w:t>«Социальная помощь лицам со специальными нуждами»</w:t>
      </w:r>
      <w:r>
        <w:rPr>
          <w:rFonts w:ascii="Times New Roman" w:hAnsi="Times New Roman" w:cs="Times New Roman"/>
          <w:sz w:val="28"/>
          <w:szCs w:val="28"/>
        </w:rPr>
        <w:t xml:space="preserve"> (9010);</w:t>
      </w:r>
    </w:p>
    <w:p w14:paraId="25BC8FEE" w14:textId="7C1BEDF8" w:rsidR="00CE5A6C" w:rsidRPr="00CE5A6C" w:rsidRDefault="00CE5A6C" w:rsidP="00CE5A6C">
      <w:pPr>
        <w:pStyle w:val="af4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C05C2F">
        <w:rPr>
          <w:rFonts w:ascii="Times New Roman" w:hAnsi="Times New Roman" w:cs="Times New Roman"/>
          <w:sz w:val="28"/>
          <w:szCs w:val="28"/>
        </w:rPr>
        <w:t>«Социальная защита в исключительных случаях»</w:t>
      </w:r>
      <w:r>
        <w:rPr>
          <w:rFonts w:ascii="Times New Roman" w:hAnsi="Times New Roman" w:cs="Times New Roman"/>
          <w:sz w:val="28"/>
          <w:szCs w:val="28"/>
        </w:rPr>
        <w:t xml:space="preserve"> (9012);</w:t>
      </w:r>
    </w:p>
    <w:p w14:paraId="51510DE8" w14:textId="7E56151C" w:rsidR="00CE5A6C" w:rsidRPr="00CE5A6C" w:rsidRDefault="00CE5A6C" w:rsidP="00CE5A6C">
      <w:pPr>
        <w:pStyle w:val="af4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C05C2F">
        <w:rPr>
          <w:rFonts w:ascii="Times New Roman" w:hAnsi="Times New Roman" w:cs="Times New Roman"/>
          <w:sz w:val="28"/>
          <w:szCs w:val="28"/>
        </w:rPr>
        <w:t>«Социальная защита некоторых категорий граждан»</w:t>
      </w:r>
      <w:r>
        <w:rPr>
          <w:rFonts w:ascii="Times New Roman" w:hAnsi="Times New Roman" w:cs="Times New Roman"/>
          <w:sz w:val="28"/>
          <w:szCs w:val="28"/>
        </w:rPr>
        <w:t xml:space="preserve"> (9019).</w:t>
      </w:r>
    </w:p>
    <w:p w14:paraId="148DD8F3" w14:textId="30C6E70A" w:rsidR="0098772F" w:rsidRDefault="008E643A" w:rsidP="0098772F">
      <w:pPr>
        <w:pStyle w:val="af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C05C2F">
        <w:rPr>
          <w:rFonts w:ascii="Times New Roman" w:hAnsi="Times New Roman" w:cs="Times New Roman"/>
          <w:sz w:val="28"/>
          <w:szCs w:val="28"/>
        </w:rPr>
        <w:t>Программа</w:t>
      </w:r>
      <w:r w:rsidR="0098772F" w:rsidRPr="00C05C2F">
        <w:rPr>
          <w:rFonts w:ascii="Times New Roman" w:hAnsi="Times New Roman" w:cs="Times New Roman"/>
          <w:sz w:val="28"/>
          <w:szCs w:val="28"/>
        </w:rPr>
        <w:t>/подпрограмма</w:t>
      </w:r>
      <w:r w:rsidRPr="00C05C2F">
        <w:rPr>
          <w:rFonts w:ascii="Times New Roman" w:hAnsi="Times New Roman" w:cs="Times New Roman"/>
          <w:sz w:val="28"/>
          <w:szCs w:val="28"/>
        </w:rPr>
        <w:t xml:space="preserve"> «Защита семьи и детей»</w:t>
      </w:r>
      <w:r w:rsidR="0073155D" w:rsidRPr="00C05C2F">
        <w:rPr>
          <w:rFonts w:ascii="Times New Roman" w:hAnsi="Times New Roman" w:cs="Times New Roman"/>
          <w:sz w:val="28"/>
          <w:szCs w:val="28"/>
        </w:rPr>
        <w:t>,</w:t>
      </w:r>
      <w:r w:rsidRPr="00C05C2F">
        <w:rPr>
          <w:rFonts w:ascii="Times New Roman" w:hAnsi="Times New Roman" w:cs="Times New Roman"/>
          <w:sz w:val="28"/>
          <w:szCs w:val="28"/>
        </w:rPr>
        <w:t xml:space="preserve"> включа</w:t>
      </w:r>
      <w:r w:rsidR="0073155D" w:rsidRPr="00C05C2F">
        <w:rPr>
          <w:rFonts w:ascii="Times New Roman" w:hAnsi="Times New Roman" w:cs="Times New Roman"/>
          <w:sz w:val="28"/>
          <w:szCs w:val="28"/>
        </w:rPr>
        <w:t>ющая</w:t>
      </w:r>
      <w:r w:rsidRPr="00C05C2F">
        <w:rPr>
          <w:rFonts w:ascii="Times New Roman" w:hAnsi="Times New Roman" w:cs="Times New Roman"/>
          <w:sz w:val="28"/>
          <w:szCs w:val="28"/>
        </w:rPr>
        <w:t xml:space="preserve"> в себя расходы для поддержания молодых семей при рождении детей. Стоимость программы составляет </w:t>
      </w:r>
      <w:r w:rsidR="0098772F" w:rsidRPr="00C05C2F">
        <w:rPr>
          <w:rFonts w:ascii="Times New Roman" w:hAnsi="Times New Roman" w:cs="Times New Roman"/>
          <w:sz w:val="28"/>
          <w:szCs w:val="28"/>
        </w:rPr>
        <w:t>1 853,0</w:t>
      </w:r>
      <w:r w:rsidRPr="00C05C2F">
        <w:rPr>
          <w:rFonts w:ascii="Times New Roman" w:hAnsi="Times New Roman" w:cs="Times New Roman"/>
          <w:sz w:val="28"/>
          <w:szCs w:val="28"/>
        </w:rPr>
        <w:t xml:space="preserve"> тыс.</w:t>
      </w:r>
      <w:r w:rsidR="0098772F" w:rsidRPr="00C05C2F">
        <w:rPr>
          <w:rFonts w:ascii="Times New Roman" w:hAnsi="Times New Roman" w:cs="Times New Roman"/>
          <w:sz w:val="28"/>
          <w:szCs w:val="28"/>
        </w:rPr>
        <w:t xml:space="preserve"> </w:t>
      </w:r>
      <w:r w:rsidRPr="00C05C2F">
        <w:rPr>
          <w:rFonts w:ascii="Times New Roman" w:hAnsi="Times New Roman" w:cs="Times New Roman"/>
          <w:sz w:val="28"/>
          <w:szCs w:val="28"/>
        </w:rPr>
        <w:t>леев.</w:t>
      </w:r>
      <w:r w:rsidR="0098772F" w:rsidRPr="00C05C2F">
        <w:rPr>
          <w:rFonts w:ascii="Times New Roman" w:hAnsi="Times New Roman" w:cs="Times New Roman"/>
          <w:sz w:val="28"/>
          <w:szCs w:val="28"/>
        </w:rPr>
        <w:t xml:space="preserve"> Выделение финансовых средств направлено на поддержку семей путем предоставления единовременной материальной помощи при рождении ребенка в размере 3,3 тыс. леев на каждого новорожденного.</w:t>
      </w:r>
    </w:p>
    <w:p w14:paraId="09D199EB" w14:textId="7037127A" w:rsidR="009157B0" w:rsidRPr="009157B0" w:rsidRDefault="009157B0" w:rsidP="0098772F">
      <w:pPr>
        <w:pStyle w:val="af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Данная программа/подпрограмма предусматривает предоставление единовременной материальной помощи в размере 1,0 тыс. леев к 1-му сентябрю учебного года,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напраленная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поддержку социального и образовательного интегрирования детей </w:t>
      </w:r>
      <w:r w:rsidRPr="00C05C2F">
        <w:rPr>
          <w:rFonts w:ascii="Times New Roman" w:hAnsi="Times New Roman" w:cs="Times New Roman"/>
          <w:sz w:val="28"/>
          <w:szCs w:val="28"/>
        </w:rPr>
        <w:t>с ограниченными возможностями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0D1C5F" w14:textId="2E190491" w:rsidR="00C552A1" w:rsidRPr="00C05C2F" w:rsidRDefault="00C552A1" w:rsidP="0073155D">
      <w:pPr>
        <w:pStyle w:val="af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5C2F">
        <w:rPr>
          <w:rFonts w:ascii="Times New Roman" w:hAnsi="Times New Roman" w:cs="Times New Roman"/>
          <w:sz w:val="28"/>
          <w:szCs w:val="28"/>
          <w:lang w:val="pt-BR"/>
        </w:rPr>
        <w:t>Для программы</w:t>
      </w:r>
      <w:r w:rsidR="0098772F" w:rsidRPr="00C05C2F">
        <w:rPr>
          <w:rFonts w:ascii="Times New Roman" w:hAnsi="Times New Roman" w:cs="Times New Roman"/>
          <w:sz w:val="28"/>
          <w:szCs w:val="28"/>
        </w:rPr>
        <w:t>/подпрограммы</w:t>
      </w:r>
      <w:r w:rsidRPr="00C05C2F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A33E8B" w:rsidRPr="00C05C2F">
        <w:rPr>
          <w:rFonts w:ascii="Times New Roman" w:hAnsi="Times New Roman" w:cs="Times New Roman"/>
          <w:sz w:val="28"/>
          <w:szCs w:val="28"/>
        </w:rPr>
        <w:t>«</w:t>
      </w:r>
      <w:r w:rsidRPr="00C05C2F">
        <w:rPr>
          <w:rFonts w:ascii="Times New Roman" w:hAnsi="Times New Roman" w:cs="Times New Roman"/>
          <w:sz w:val="28"/>
          <w:szCs w:val="28"/>
        </w:rPr>
        <w:t>Социальная помощь лицам со специальными нуждами</w:t>
      </w:r>
      <w:r w:rsidR="00A33E8B" w:rsidRPr="00C05C2F">
        <w:rPr>
          <w:rFonts w:ascii="Times New Roman" w:hAnsi="Times New Roman" w:cs="Times New Roman"/>
          <w:sz w:val="28"/>
          <w:szCs w:val="28"/>
        </w:rPr>
        <w:t>»</w:t>
      </w:r>
      <w:r w:rsidRPr="00C05C2F">
        <w:rPr>
          <w:rFonts w:ascii="Times New Roman" w:hAnsi="Times New Roman" w:cs="Times New Roman"/>
          <w:sz w:val="28"/>
          <w:szCs w:val="28"/>
          <w:lang w:val="pt-BR"/>
        </w:rPr>
        <w:t xml:space="preserve"> в проекте бюджета на 202</w:t>
      </w:r>
      <w:r w:rsidR="0098772F" w:rsidRPr="00C05C2F">
        <w:rPr>
          <w:rFonts w:ascii="Times New Roman" w:hAnsi="Times New Roman" w:cs="Times New Roman"/>
          <w:sz w:val="28"/>
          <w:szCs w:val="28"/>
        </w:rPr>
        <w:t>6</w:t>
      </w:r>
      <w:r w:rsidRPr="00C05C2F">
        <w:rPr>
          <w:rFonts w:ascii="Times New Roman" w:hAnsi="Times New Roman" w:cs="Times New Roman"/>
          <w:sz w:val="28"/>
          <w:szCs w:val="28"/>
          <w:lang w:val="pt-BR"/>
        </w:rPr>
        <w:t xml:space="preserve"> год запланирована сумма</w:t>
      </w:r>
      <w:r w:rsidRPr="00C05C2F">
        <w:rPr>
          <w:rFonts w:ascii="Times New Roman" w:hAnsi="Times New Roman" w:cs="Times New Roman"/>
          <w:sz w:val="28"/>
          <w:szCs w:val="28"/>
        </w:rPr>
        <w:t xml:space="preserve"> </w:t>
      </w:r>
      <w:r w:rsidR="004E4158" w:rsidRPr="00C05C2F">
        <w:rPr>
          <w:rFonts w:ascii="Times New Roman" w:hAnsi="Times New Roman" w:cs="Times New Roman"/>
          <w:sz w:val="28"/>
          <w:szCs w:val="28"/>
          <w:lang w:val="pt-BR"/>
        </w:rPr>
        <w:t>–</w:t>
      </w:r>
      <w:r w:rsidRPr="00C05C2F">
        <w:rPr>
          <w:rFonts w:ascii="Times New Roman" w:hAnsi="Times New Roman" w:cs="Times New Roman"/>
          <w:sz w:val="28"/>
          <w:szCs w:val="28"/>
        </w:rPr>
        <w:t xml:space="preserve"> </w:t>
      </w:r>
      <w:r w:rsidR="0098772F" w:rsidRPr="00C05C2F">
        <w:rPr>
          <w:rFonts w:ascii="Times New Roman" w:hAnsi="Times New Roman" w:cs="Times New Roman"/>
          <w:sz w:val="28"/>
          <w:szCs w:val="28"/>
        </w:rPr>
        <w:t>9 947,7</w:t>
      </w:r>
      <w:r w:rsidR="004E4158" w:rsidRPr="00C05C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5C2F">
        <w:rPr>
          <w:rFonts w:ascii="Times New Roman" w:hAnsi="Times New Roman" w:cs="Times New Roman"/>
          <w:sz w:val="28"/>
          <w:szCs w:val="28"/>
          <w:lang w:val="pt-BR"/>
        </w:rPr>
        <w:t>тыс.</w:t>
      </w:r>
      <w:r w:rsidR="0098772F" w:rsidRPr="00C05C2F">
        <w:rPr>
          <w:rFonts w:ascii="Times New Roman" w:hAnsi="Times New Roman" w:cs="Times New Roman"/>
          <w:sz w:val="28"/>
          <w:szCs w:val="28"/>
        </w:rPr>
        <w:t xml:space="preserve"> </w:t>
      </w:r>
      <w:r w:rsidRPr="00C05C2F">
        <w:rPr>
          <w:rFonts w:ascii="Times New Roman" w:hAnsi="Times New Roman" w:cs="Times New Roman"/>
          <w:sz w:val="28"/>
          <w:szCs w:val="28"/>
          <w:lang w:val="pt-BR"/>
        </w:rPr>
        <w:t xml:space="preserve">леев, в том числе: расходы на персонал – </w:t>
      </w:r>
      <w:r w:rsidR="0098772F" w:rsidRPr="00C05C2F">
        <w:rPr>
          <w:rFonts w:ascii="Times New Roman" w:hAnsi="Times New Roman" w:cs="Times New Roman"/>
          <w:sz w:val="28"/>
          <w:szCs w:val="28"/>
        </w:rPr>
        <w:t>6 423,9</w:t>
      </w:r>
      <w:r w:rsidRPr="00C05C2F">
        <w:rPr>
          <w:rFonts w:ascii="Times New Roman" w:hAnsi="Times New Roman" w:cs="Times New Roman"/>
          <w:sz w:val="28"/>
          <w:szCs w:val="28"/>
          <w:lang w:val="pt-BR"/>
        </w:rPr>
        <w:t xml:space="preserve"> тыс.</w:t>
      </w:r>
      <w:r w:rsidR="0098772F" w:rsidRPr="00C05C2F">
        <w:rPr>
          <w:rFonts w:ascii="Times New Roman" w:hAnsi="Times New Roman" w:cs="Times New Roman"/>
          <w:sz w:val="28"/>
          <w:szCs w:val="28"/>
        </w:rPr>
        <w:t xml:space="preserve"> </w:t>
      </w:r>
      <w:r w:rsidRPr="00C05C2F">
        <w:rPr>
          <w:rFonts w:ascii="Times New Roman" w:hAnsi="Times New Roman" w:cs="Times New Roman"/>
          <w:sz w:val="28"/>
          <w:szCs w:val="28"/>
          <w:lang w:val="pt-BR"/>
        </w:rPr>
        <w:t xml:space="preserve">леев, товары и услуги – </w:t>
      </w:r>
      <w:r w:rsidR="0098772F" w:rsidRPr="00C05C2F">
        <w:rPr>
          <w:rFonts w:ascii="Times New Roman" w:hAnsi="Times New Roman" w:cs="Times New Roman"/>
          <w:sz w:val="28"/>
          <w:szCs w:val="28"/>
        </w:rPr>
        <w:t>1 745,5</w:t>
      </w:r>
      <w:r w:rsidRPr="00C05C2F">
        <w:rPr>
          <w:rFonts w:ascii="Times New Roman" w:hAnsi="Times New Roman" w:cs="Times New Roman"/>
          <w:sz w:val="28"/>
          <w:szCs w:val="28"/>
          <w:lang w:val="pt-BR"/>
        </w:rPr>
        <w:t xml:space="preserve"> тыс.</w:t>
      </w:r>
      <w:r w:rsidR="0098772F" w:rsidRPr="00C05C2F">
        <w:rPr>
          <w:rFonts w:ascii="Times New Roman" w:hAnsi="Times New Roman" w:cs="Times New Roman"/>
          <w:sz w:val="28"/>
          <w:szCs w:val="28"/>
        </w:rPr>
        <w:t xml:space="preserve"> </w:t>
      </w:r>
      <w:r w:rsidR="006B3D42" w:rsidRPr="00C05C2F">
        <w:rPr>
          <w:rFonts w:ascii="Times New Roman" w:hAnsi="Times New Roman" w:cs="Times New Roman"/>
          <w:sz w:val="28"/>
          <w:szCs w:val="28"/>
        </w:rPr>
        <w:t>л</w:t>
      </w:r>
      <w:r w:rsidRPr="00C05C2F">
        <w:rPr>
          <w:rFonts w:ascii="Times New Roman" w:hAnsi="Times New Roman" w:cs="Times New Roman"/>
          <w:sz w:val="28"/>
          <w:szCs w:val="28"/>
          <w:lang w:val="pt-BR"/>
        </w:rPr>
        <w:t xml:space="preserve">еев, социальные </w:t>
      </w:r>
      <w:r w:rsidR="006B3D42" w:rsidRPr="00C05C2F">
        <w:rPr>
          <w:rFonts w:ascii="Times New Roman" w:hAnsi="Times New Roman" w:cs="Times New Roman"/>
          <w:sz w:val="28"/>
          <w:szCs w:val="28"/>
        </w:rPr>
        <w:t>выплаты</w:t>
      </w:r>
      <w:r w:rsidRPr="00C05C2F">
        <w:rPr>
          <w:rFonts w:ascii="Times New Roman" w:hAnsi="Times New Roman" w:cs="Times New Roman"/>
          <w:sz w:val="28"/>
          <w:szCs w:val="28"/>
        </w:rPr>
        <w:t xml:space="preserve"> </w:t>
      </w:r>
      <w:r w:rsidR="004E4158" w:rsidRPr="00C05C2F">
        <w:rPr>
          <w:rFonts w:ascii="Times New Roman" w:hAnsi="Times New Roman" w:cs="Times New Roman"/>
          <w:sz w:val="28"/>
          <w:szCs w:val="28"/>
          <w:lang w:val="pt-BR"/>
        </w:rPr>
        <w:t>–</w:t>
      </w:r>
      <w:r w:rsidRPr="00C05C2F">
        <w:rPr>
          <w:rFonts w:ascii="Times New Roman" w:hAnsi="Times New Roman" w:cs="Times New Roman"/>
          <w:sz w:val="28"/>
          <w:szCs w:val="28"/>
        </w:rPr>
        <w:t xml:space="preserve"> </w:t>
      </w:r>
      <w:r w:rsidR="006B3D42" w:rsidRPr="00C05C2F">
        <w:rPr>
          <w:rFonts w:ascii="Times New Roman" w:hAnsi="Times New Roman" w:cs="Times New Roman"/>
          <w:sz w:val="28"/>
          <w:szCs w:val="28"/>
        </w:rPr>
        <w:t>1</w:t>
      </w:r>
      <w:r w:rsidR="0098772F" w:rsidRPr="00C05C2F">
        <w:rPr>
          <w:rFonts w:ascii="Times New Roman" w:hAnsi="Times New Roman" w:cs="Times New Roman"/>
          <w:sz w:val="28"/>
          <w:szCs w:val="28"/>
        </w:rPr>
        <w:t>1</w:t>
      </w:r>
      <w:r w:rsidR="006B3D42" w:rsidRPr="00C05C2F">
        <w:rPr>
          <w:rFonts w:ascii="Times New Roman" w:hAnsi="Times New Roman" w:cs="Times New Roman"/>
          <w:sz w:val="28"/>
          <w:szCs w:val="28"/>
        </w:rPr>
        <w:t>,0</w:t>
      </w:r>
      <w:r w:rsidRPr="00C05C2F">
        <w:rPr>
          <w:rFonts w:ascii="Times New Roman" w:hAnsi="Times New Roman" w:cs="Times New Roman"/>
          <w:sz w:val="28"/>
          <w:szCs w:val="28"/>
          <w:lang w:val="pt-BR"/>
        </w:rPr>
        <w:t xml:space="preserve"> тыс.</w:t>
      </w:r>
      <w:r w:rsidR="0098772F" w:rsidRPr="00C05C2F">
        <w:rPr>
          <w:rFonts w:ascii="Times New Roman" w:hAnsi="Times New Roman" w:cs="Times New Roman"/>
          <w:sz w:val="28"/>
          <w:szCs w:val="28"/>
        </w:rPr>
        <w:t xml:space="preserve"> </w:t>
      </w:r>
      <w:r w:rsidR="00A25DB6" w:rsidRPr="00C05C2F">
        <w:rPr>
          <w:rFonts w:ascii="Times New Roman" w:hAnsi="Times New Roman" w:cs="Times New Roman"/>
          <w:sz w:val="28"/>
          <w:szCs w:val="28"/>
        </w:rPr>
        <w:t>л</w:t>
      </w:r>
      <w:r w:rsidRPr="00C05C2F">
        <w:rPr>
          <w:rFonts w:ascii="Times New Roman" w:hAnsi="Times New Roman" w:cs="Times New Roman"/>
          <w:sz w:val="28"/>
          <w:szCs w:val="28"/>
          <w:lang w:val="pt-BR"/>
        </w:rPr>
        <w:t>еев</w:t>
      </w:r>
      <w:r w:rsidR="00A25DB6" w:rsidRPr="00C05C2F">
        <w:rPr>
          <w:rFonts w:ascii="Times New Roman" w:hAnsi="Times New Roman" w:cs="Times New Roman"/>
          <w:sz w:val="28"/>
          <w:szCs w:val="28"/>
        </w:rPr>
        <w:t>, основные средства</w:t>
      </w:r>
      <w:r w:rsidR="00ED6F05" w:rsidRPr="00C05C2F">
        <w:rPr>
          <w:rFonts w:ascii="Times New Roman" w:hAnsi="Times New Roman" w:cs="Times New Roman"/>
          <w:sz w:val="28"/>
          <w:szCs w:val="28"/>
        </w:rPr>
        <w:t xml:space="preserve"> </w:t>
      </w:r>
      <w:r w:rsidR="0098772F" w:rsidRPr="00C05C2F">
        <w:rPr>
          <w:rFonts w:ascii="Times New Roman" w:hAnsi="Times New Roman" w:cs="Times New Roman"/>
          <w:sz w:val="28"/>
          <w:szCs w:val="28"/>
        </w:rPr>
        <w:t>–</w:t>
      </w:r>
      <w:r w:rsidR="00A25DB6" w:rsidRPr="00C05C2F">
        <w:rPr>
          <w:rFonts w:ascii="Times New Roman" w:hAnsi="Times New Roman" w:cs="Times New Roman"/>
          <w:sz w:val="28"/>
          <w:szCs w:val="28"/>
        </w:rPr>
        <w:t xml:space="preserve"> </w:t>
      </w:r>
      <w:r w:rsidR="0098772F" w:rsidRPr="00C05C2F">
        <w:rPr>
          <w:rFonts w:ascii="Times New Roman" w:hAnsi="Times New Roman" w:cs="Times New Roman"/>
          <w:sz w:val="28"/>
          <w:szCs w:val="28"/>
        </w:rPr>
        <w:t>801,3</w:t>
      </w:r>
      <w:r w:rsidR="00A25DB6" w:rsidRPr="00C05C2F">
        <w:rPr>
          <w:rFonts w:ascii="Times New Roman" w:hAnsi="Times New Roman" w:cs="Times New Roman"/>
          <w:sz w:val="28"/>
          <w:szCs w:val="28"/>
        </w:rPr>
        <w:t xml:space="preserve"> тыс.</w:t>
      </w:r>
      <w:r w:rsidR="0098772F" w:rsidRPr="00C05C2F">
        <w:rPr>
          <w:rFonts w:ascii="Times New Roman" w:hAnsi="Times New Roman" w:cs="Times New Roman"/>
          <w:sz w:val="28"/>
          <w:szCs w:val="28"/>
        </w:rPr>
        <w:t xml:space="preserve"> </w:t>
      </w:r>
      <w:r w:rsidR="00A25DB6" w:rsidRPr="00C05C2F">
        <w:rPr>
          <w:rFonts w:ascii="Times New Roman" w:hAnsi="Times New Roman" w:cs="Times New Roman"/>
          <w:sz w:val="28"/>
          <w:szCs w:val="28"/>
        </w:rPr>
        <w:t xml:space="preserve">леев, запасы оборотных средств- </w:t>
      </w:r>
      <w:r w:rsidR="0098772F" w:rsidRPr="00C05C2F">
        <w:rPr>
          <w:rFonts w:ascii="Times New Roman" w:hAnsi="Times New Roman" w:cs="Times New Roman"/>
          <w:sz w:val="28"/>
          <w:szCs w:val="28"/>
        </w:rPr>
        <w:t>966,0</w:t>
      </w:r>
      <w:r w:rsidR="00A25DB6" w:rsidRPr="00C05C2F">
        <w:rPr>
          <w:rFonts w:ascii="Times New Roman" w:hAnsi="Times New Roman" w:cs="Times New Roman"/>
          <w:sz w:val="28"/>
          <w:szCs w:val="28"/>
        </w:rPr>
        <w:t xml:space="preserve"> тыс.</w:t>
      </w:r>
      <w:r w:rsidR="0098772F" w:rsidRPr="00C05C2F">
        <w:rPr>
          <w:rFonts w:ascii="Times New Roman" w:hAnsi="Times New Roman" w:cs="Times New Roman"/>
          <w:sz w:val="28"/>
          <w:szCs w:val="28"/>
        </w:rPr>
        <w:t xml:space="preserve"> </w:t>
      </w:r>
      <w:r w:rsidR="00A25DB6" w:rsidRPr="00C05C2F">
        <w:rPr>
          <w:rFonts w:ascii="Times New Roman" w:hAnsi="Times New Roman" w:cs="Times New Roman"/>
          <w:sz w:val="28"/>
          <w:szCs w:val="28"/>
        </w:rPr>
        <w:t>леев.</w:t>
      </w:r>
      <w:r w:rsidRPr="00C05C2F">
        <w:rPr>
          <w:rFonts w:ascii="Times New Roman" w:hAnsi="Times New Roman" w:cs="Times New Roman"/>
          <w:sz w:val="28"/>
          <w:szCs w:val="28"/>
          <w:lang w:val="pt-BR"/>
        </w:rPr>
        <w:t xml:space="preserve"> Данная программа включает расходы на содержание </w:t>
      </w:r>
      <w:r w:rsidR="00ED6F05" w:rsidRPr="00C05C2F">
        <w:rPr>
          <w:rFonts w:ascii="Times New Roman" w:hAnsi="Times New Roman" w:cs="Times New Roman"/>
          <w:sz w:val="28"/>
          <w:szCs w:val="28"/>
        </w:rPr>
        <w:t>2</w:t>
      </w:r>
      <w:r w:rsidRPr="00C05C2F">
        <w:rPr>
          <w:rFonts w:ascii="Times New Roman" w:hAnsi="Times New Roman" w:cs="Times New Roman"/>
          <w:sz w:val="28"/>
          <w:szCs w:val="28"/>
        </w:rPr>
        <w:t>-х</w:t>
      </w:r>
      <w:r w:rsidRPr="00C05C2F">
        <w:rPr>
          <w:rFonts w:ascii="Times New Roman" w:hAnsi="Times New Roman" w:cs="Times New Roman"/>
          <w:sz w:val="28"/>
          <w:szCs w:val="28"/>
          <w:lang w:val="pt-BR"/>
        </w:rPr>
        <w:t xml:space="preserve"> социальных центров </w:t>
      </w:r>
      <w:r w:rsidR="000C6999" w:rsidRPr="00C05C2F">
        <w:rPr>
          <w:rFonts w:ascii="Times New Roman" w:hAnsi="Times New Roman" w:cs="Times New Roman"/>
          <w:sz w:val="28"/>
          <w:szCs w:val="28"/>
        </w:rPr>
        <w:t xml:space="preserve">(медико-социальный </w:t>
      </w:r>
      <w:r w:rsidR="00ED6F05" w:rsidRPr="00C05C2F">
        <w:rPr>
          <w:rFonts w:ascii="Times New Roman" w:hAnsi="Times New Roman" w:cs="Times New Roman"/>
          <w:sz w:val="28"/>
          <w:szCs w:val="28"/>
        </w:rPr>
        <w:t>Ц</w:t>
      </w:r>
      <w:r w:rsidR="000C6999" w:rsidRPr="00C05C2F">
        <w:rPr>
          <w:rFonts w:ascii="Times New Roman" w:hAnsi="Times New Roman" w:cs="Times New Roman"/>
          <w:sz w:val="28"/>
          <w:szCs w:val="28"/>
        </w:rPr>
        <w:t>ентр „</w:t>
      </w:r>
      <w:r w:rsidR="000C6999" w:rsidRPr="00C05C2F">
        <w:rPr>
          <w:rFonts w:ascii="Times New Roman" w:hAnsi="Times New Roman" w:cs="Times New Roman"/>
          <w:sz w:val="28"/>
          <w:szCs w:val="28"/>
          <w:lang w:val="en-US"/>
        </w:rPr>
        <w:t>Rebeca</w:t>
      </w:r>
      <w:r w:rsidR="000C6999" w:rsidRPr="00C05C2F">
        <w:rPr>
          <w:rFonts w:ascii="Times New Roman" w:hAnsi="Times New Roman" w:cs="Times New Roman"/>
          <w:sz w:val="28"/>
          <w:szCs w:val="28"/>
        </w:rPr>
        <w:t xml:space="preserve">”, </w:t>
      </w:r>
      <w:proofErr w:type="spellStart"/>
      <w:r w:rsidR="00ED6F05" w:rsidRPr="00C05C2F">
        <w:rPr>
          <w:rFonts w:ascii="Times New Roman" w:hAnsi="Times New Roman" w:cs="Times New Roman"/>
          <w:sz w:val="28"/>
          <w:szCs w:val="28"/>
        </w:rPr>
        <w:t>К</w:t>
      </w:r>
      <w:r w:rsidR="000C6999" w:rsidRPr="00C05C2F">
        <w:rPr>
          <w:rFonts w:ascii="Times New Roman" w:hAnsi="Times New Roman" w:cs="Times New Roman"/>
          <w:sz w:val="28"/>
          <w:szCs w:val="28"/>
        </w:rPr>
        <w:t>оммунитарный</w:t>
      </w:r>
      <w:proofErr w:type="spellEnd"/>
      <w:r w:rsidR="000C6999" w:rsidRPr="00C05C2F">
        <w:rPr>
          <w:rFonts w:ascii="Times New Roman" w:hAnsi="Times New Roman" w:cs="Times New Roman"/>
          <w:sz w:val="28"/>
          <w:szCs w:val="28"/>
        </w:rPr>
        <w:t xml:space="preserve"> </w:t>
      </w:r>
      <w:r w:rsidR="00ED6F05" w:rsidRPr="00C05C2F">
        <w:rPr>
          <w:rFonts w:ascii="Times New Roman" w:hAnsi="Times New Roman" w:cs="Times New Roman"/>
          <w:sz w:val="28"/>
          <w:szCs w:val="28"/>
        </w:rPr>
        <w:t>Ц</w:t>
      </w:r>
      <w:r w:rsidR="000C6999" w:rsidRPr="00C05C2F">
        <w:rPr>
          <w:rFonts w:ascii="Times New Roman" w:hAnsi="Times New Roman" w:cs="Times New Roman"/>
          <w:sz w:val="28"/>
          <w:szCs w:val="28"/>
        </w:rPr>
        <w:t xml:space="preserve">ентр </w:t>
      </w:r>
      <w:r w:rsidR="00ED6F05" w:rsidRPr="00C05C2F">
        <w:rPr>
          <w:rFonts w:ascii="Times New Roman" w:hAnsi="Times New Roman" w:cs="Times New Roman"/>
          <w:sz w:val="28"/>
          <w:szCs w:val="28"/>
        </w:rPr>
        <w:t>П</w:t>
      </w:r>
      <w:r w:rsidR="000C6999" w:rsidRPr="00C05C2F">
        <w:rPr>
          <w:rFonts w:ascii="Times New Roman" w:hAnsi="Times New Roman" w:cs="Times New Roman"/>
          <w:sz w:val="28"/>
          <w:szCs w:val="28"/>
        </w:rPr>
        <w:t xml:space="preserve">сихического </w:t>
      </w:r>
      <w:r w:rsidR="00ED6F05" w:rsidRPr="00C05C2F">
        <w:rPr>
          <w:rFonts w:ascii="Times New Roman" w:hAnsi="Times New Roman" w:cs="Times New Roman"/>
          <w:sz w:val="28"/>
          <w:szCs w:val="28"/>
        </w:rPr>
        <w:t>З</w:t>
      </w:r>
      <w:r w:rsidR="000C6999" w:rsidRPr="00C05C2F">
        <w:rPr>
          <w:rFonts w:ascii="Times New Roman" w:hAnsi="Times New Roman" w:cs="Times New Roman"/>
          <w:sz w:val="28"/>
          <w:szCs w:val="28"/>
        </w:rPr>
        <w:t xml:space="preserve">доровья) </w:t>
      </w:r>
      <w:r w:rsidR="00A25DB6" w:rsidRPr="00C05C2F">
        <w:rPr>
          <w:rFonts w:ascii="Times New Roman" w:hAnsi="Times New Roman" w:cs="Times New Roman"/>
          <w:sz w:val="28"/>
          <w:szCs w:val="28"/>
        </w:rPr>
        <w:t>для оказания социальных услуг</w:t>
      </w:r>
      <w:r w:rsidR="00ED6F05" w:rsidRPr="00C05C2F">
        <w:rPr>
          <w:rFonts w:ascii="Times New Roman" w:hAnsi="Times New Roman" w:cs="Times New Roman"/>
          <w:sz w:val="28"/>
          <w:szCs w:val="28"/>
        </w:rPr>
        <w:t xml:space="preserve"> </w:t>
      </w:r>
      <w:r w:rsidR="0098772F" w:rsidRPr="00C05C2F">
        <w:rPr>
          <w:rFonts w:ascii="Times New Roman" w:hAnsi="Times New Roman" w:cs="Times New Roman"/>
          <w:sz w:val="28"/>
          <w:szCs w:val="28"/>
        </w:rPr>
        <w:t>610</w:t>
      </w:r>
      <w:r w:rsidR="00ED6F05" w:rsidRPr="00C05C2F">
        <w:rPr>
          <w:rFonts w:ascii="Times New Roman" w:hAnsi="Times New Roman" w:cs="Times New Roman"/>
          <w:sz w:val="28"/>
          <w:szCs w:val="28"/>
        </w:rPr>
        <w:t>-</w:t>
      </w:r>
      <w:r w:rsidR="0098772F" w:rsidRPr="00C05C2F">
        <w:rPr>
          <w:rFonts w:ascii="Times New Roman" w:hAnsi="Times New Roman" w:cs="Times New Roman"/>
          <w:sz w:val="28"/>
          <w:szCs w:val="28"/>
        </w:rPr>
        <w:t>ти</w:t>
      </w:r>
      <w:r w:rsidR="00ED6F05" w:rsidRPr="00C05C2F">
        <w:rPr>
          <w:rFonts w:ascii="Times New Roman" w:hAnsi="Times New Roman" w:cs="Times New Roman"/>
          <w:sz w:val="28"/>
          <w:szCs w:val="28"/>
        </w:rPr>
        <w:t xml:space="preserve"> получателям</w:t>
      </w:r>
      <w:r w:rsidR="00A25DB6" w:rsidRPr="00C05C2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C0635C4" w14:textId="2B229CFE" w:rsidR="007A7D41" w:rsidRPr="00C05C2F" w:rsidRDefault="00C552A1" w:rsidP="0073155D">
      <w:pPr>
        <w:pStyle w:val="af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5C2F">
        <w:rPr>
          <w:rFonts w:ascii="Times New Roman" w:hAnsi="Times New Roman" w:cs="Times New Roman"/>
          <w:sz w:val="28"/>
          <w:szCs w:val="28"/>
          <w:lang w:val="pt-BR"/>
        </w:rPr>
        <w:t>На</w:t>
      </w:r>
      <w:r w:rsidR="00CE5A6C" w:rsidRPr="00CE5A6C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CE5A6C">
        <w:rPr>
          <w:rFonts w:ascii="Times New Roman" w:hAnsi="Times New Roman" w:cs="Times New Roman"/>
          <w:sz w:val="28"/>
          <w:szCs w:val="28"/>
        </w:rPr>
        <w:t>п</w:t>
      </w:r>
      <w:r w:rsidR="00CE5A6C" w:rsidRPr="00C05C2F">
        <w:rPr>
          <w:rFonts w:ascii="Times New Roman" w:hAnsi="Times New Roman" w:cs="Times New Roman"/>
          <w:sz w:val="28"/>
          <w:szCs w:val="28"/>
          <w:lang w:val="pt-BR"/>
        </w:rPr>
        <w:t>рограмм</w:t>
      </w:r>
      <w:r w:rsidR="00CE5A6C">
        <w:rPr>
          <w:rFonts w:ascii="Times New Roman" w:hAnsi="Times New Roman" w:cs="Times New Roman"/>
          <w:sz w:val="28"/>
          <w:szCs w:val="28"/>
        </w:rPr>
        <w:t>у</w:t>
      </w:r>
      <w:r w:rsidR="00CE5A6C" w:rsidRPr="00C05C2F">
        <w:rPr>
          <w:rFonts w:ascii="Times New Roman" w:hAnsi="Times New Roman" w:cs="Times New Roman"/>
          <w:sz w:val="28"/>
          <w:szCs w:val="28"/>
        </w:rPr>
        <w:t>/подпрограмм</w:t>
      </w:r>
      <w:r w:rsidR="00CE5A6C">
        <w:rPr>
          <w:rFonts w:ascii="Times New Roman" w:hAnsi="Times New Roman" w:cs="Times New Roman"/>
          <w:sz w:val="28"/>
          <w:szCs w:val="28"/>
        </w:rPr>
        <w:t>у</w:t>
      </w:r>
      <w:r w:rsidR="00CE5A6C" w:rsidRPr="00C05C2F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CE5A6C" w:rsidRPr="00C05C2F">
        <w:rPr>
          <w:rFonts w:ascii="Times New Roman" w:hAnsi="Times New Roman" w:cs="Times New Roman"/>
          <w:sz w:val="28"/>
          <w:szCs w:val="28"/>
        </w:rPr>
        <w:t>«Социальная защита в исключительных случаях»</w:t>
      </w:r>
      <w:r w:rsidRPr="00C05C2F">
        <w:rPr>
          <w:rFonts w:ascii="Times New Roman" w:hAnsi="Times New Roman" w:cs="Times New Roman"/>
          <w:sz w:val="28"/>
          <w:szCs w:val="28"/>
          <w:lang w:val="pt-BR"/>
        </w:rPr>
        <w:t xml:space="preserve"> прогнозир</w:t>
      </w:r>
      <w:proofErr w:type="spellStart"/>
      <w:r w:rsidRPr="00C05C2F">
        <w:rPr>
          <w:rFonts w:ascii="Times New Roman" w:hAnsi="Times New Roman" w:cs="Times New Roman"/>
          <w:sz w:val="28"/>
          <w:szCs w:val="28"/>
        </w:rPr>
        <w:t>уются</w:t>
      </w:r>
      <w:proofErr w:type="spellEnd"/>
      <w:r w:rsidRPr="00C05C2F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98772F" w:rsidRPr="00C05C2F">
        <w:rPr>
          <w:rFonts w:ascii="Times New Roman" w:hAnsi="Times New Roman" w:cs="Times New Roman"/>
          <w:sz w:val="28"/>
          <w:szCs w:val="28"/>
        </w:rPr>
        <w:t>2 833,5</w:t>
      </w:r>
      <w:r w:rsidR="006B3D42" w:rsidRPr="00C05C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3D42" w:rsidRPr="00C05C2F">
        <w:rPr>
          <w:rFonts w:ascii="Times New Roman" w:hAnsi="Times New Roman" w:cs="Times New Roman"/>
          <w:sz w:val="28"/>
          <w:szCs w:val="28"/>
          <w:lang w:val="pt-BR"/>
        </w:rPr>
        <w:t>тыс.</w:t>
      </w:r>
      <w:r w:rsidR="0098772F" w:rsidRPr="00C05C2F">
        <w:rPr>
          <w:rFonts w:ascii="Times New Roman" w:hAnsi="Times New Roman" w:cs="Times New Roman"/>
          <w:sz w:val="28"/>
          <w:szCs w:val="28"/>
        </w:rPr>
        <w:t xml:space="preserve"> </w:t>
      </w:r>
      <w:r w:rsidR="006B3D42" w:rsidRPr="00C05C2F">
        <w:rPr>
          <w:rFonts w:ascii="Times New Roman" w:hAnsi="Times New Roman" w:cs="Times New Roman"/>
          <w:sz w:val="28"/>
          <w:szCs w:val="28"/>
          <w:lang w:val="pt-BR"/>
        </w:rPr>
        <w:t xml:space="preserve">леев, в том числе: расходы на персонал – </w:t>
      </w:r>
      <w:r w:rsidR="0098772F" w:rsidRPr="00C05C2F">
        <w:rPr>
          <w:rFonts w:ascii="Times New Roman" w:hAnsi="Times New Roman" w:cs="Times New Roman"/>
          <w:sz w:val="28"/>
          <w:szCs w:val="28"/>
        </w:rPr>
        <w:t>2 298,2</w:t>
      </w:r>
      <w:r w:rsidR="006B3D42" w:rsidRPr="00C05C2F">
        <w:rPr>
          <w:rFonts w:ascii="Times New Roman" w:hAnsi="Times New Roman" w:cs="Times New Roman"/>
          <w:sz w:val="28"/>
          <w:szCs w:val="28"/>
          <w:lang w:val="pt-BR"/>
        </w:rPr>
        <w:t xml:space="preserve"> тыс.</w:t>
      </w:r>
      <w:r w:rsidR="0098772F" w:rsidRPr="00C05C2F">
        <w:rPr>
          <w:rFonts w:ascii="Times New Roman" w:hAnsi="Times New Roman" w:cs="Times New Roman"/>
          <w:sz w:val="28"/>
          <w:szCs w:val="28"/>
        </w:rPr>
        <w:t xml:space="preserve"> </w:t>
      </w:r>
      <w:r w:rsidR="006B3D42" w:rsidRPr="00C05C2F">
        <w:rPr>
          <w:rFonts w:ascii="Times New Roman" w:hAnsi="Times New Roman" w:cs="Times New Roman"/>
          <w:sz w:val="28"/>
          <w:szCs w:val="28"/>
          <w:lang w:val="pt-BR"/>
        </w:rPr>
        <w:t xml:space="preserve">леев, товары и услуги – </w:t>
      </w:r>
      <w:r w:rsidR="0098772F" w:rsidRPr="00C05C2F">
        <w:rPr>
          <w:rFonts w:ascii="Times New Roman" w:hAnsi="Times New Roman" w:cs="Times New Roman"/>
          <w:sz w:val="28"/>
          <w:szCs w:val="28"/>
        </w:rPr>
        <w:t>494,7</w:t>
      </w:r>
      <w:r w:rsidR="006B3D42" w:rsidRPr="00C05C2F">
        <w:rPr>
          <w:rFonts w:ascii="Times New Roman" w:hAnsi="Times New Roman" w:cs="Times New Roman"/>
          <w:sz w:val="28"/>
          <w:szCs w:val="28"/>
          <w:lang w:val="pt-BR"/>
        </w:rPr>
        <w:t xml:space="preserve"> тыс.</w:t>
      </w:r>
      <w:r w:rsidR="0098772F" w:rsidRPr="00C05C2F">
        <w:rPr>
          <w:rFonts w:ascii="Times New Roman" w:hAnsi="Times New Roman" w:cs="Times New Roman"/>
          <w:sz w:val="28"/>
          <w:szCs w:val="28"/>
        </w:rPr>
        <w:t xml:space="preserve"> </w:t>
      </w:r>
      <w:r w:rsidR="006B3D42" w:rsidRPr="00C05C2F">
        <w:rPr>
          <w:rFonts w:ascii="Times New Roman" w:hAnsi="Times New Roman" w:cs="Times New Roman"/>
          <w:sz w:val="28"/>
          <w:szCs w:val="28"/>
        </w:rPr>
        <w:t>л</w:t>
      </w:r>
      <w:r w:rsidR="006B3D42" w:rsidRPr="00C05C2F">
        <w:rPr>
          <w:rFonts w:ascii="Times New Roman" w:hAnsi="Times New Roman" w:cs="Times New Roman"/>
          <w:sz w:val="28"/>
          <w:szCs w:val="28"/>
          <w:lang w:val="pt-BR"/>
        </w:rPr>
        <w:t xml:space="preserve">еев, социальные </w:t>
      </w:r>
      <w:r w:rsidR="00ED6F05" w:rsidRPr="00C05C2F">
        <w:rPr>
          <w:rFonts w:ascii="Times New Roman" w:hAnsi="Times New Roman" w:cs="Times New Roman"/>
          <w:sz w:val="28"/>
          <w:szCs w:val="28"/>
        </w:rPr>
        <w:t>выплаты</w:t>
      </w:r>
      <w:r w:rsidR="006B3D42" w:rsidRPr="00C05C2F">
        <w:rPr>
          <w:rFonts w:ascii="Times New Roman" w:hAnsi="Times New Roman" w:cs="Times New Roman"/>
          <w:sz w:val="28"/>
          <w:szCs w:val="28"/>
        </w:rPr>
        <w:t xml:space="preserve"> </w:t>
      </w:r>
      <w:r w:rsidR="006B3D42" w:rsidRPr="00C05C2F">
        <w:rPr>
          <w:rFonts w:ascii="Times New Roman" w:hAnsi="Times New Roman" w:cs="Times New Roman"/>
          <w:sz w:val="28"/>
          <w:szCs w:val="28"/>
          <w:lang w:val="pt-BR"/>
        </w:rPr>
        <w:t>–</w:t>
      </w:r>
      <w:r w:rsidR="006B3D42" w:rsidRPr="00C05C2F">
        <w:rPr>
          <w:rFonts w:ascii="Times New Roman" w:hAnsi="Times New Roman" w:cs="Times New Roman"/>
          <w:sz w:val="28"/>
          <w:szCs w:val="28"/>
        </w:rPr>
        <w:t xml:space="preserve"> </w:t>
      </w:r>
      <w:r w:rsidR="00ED6F05" w:rsidRPr="00C05C2F">
        <w:rPr>
          <w:rFonts w:ascii="Times New Roman" w:hAnsi="Times New Roman" w:cs="Times New Roman"/>
          <w:sz w:val="28"/>
          <w:szCs w:val="28"/>
        </w:rPr>
        <w:t>7</w:t>
      </w:r>
      <w:r w:rsidR="006B3D42" w:rsidRPr="00C05C2F">
        <w:rPr>
          <w:rFonts w:ascii="Times New Roman" w:hAnsi="Times New Roman" w:cs="Times New Roman"/>
          <w:sz w:val="28"/>
          <w:szCs w:val="28"/>
        </w:rPr>
        <w:t>,0</w:t>
      </w:r>
      <w:r w:rsidR="006B3D42" w:rsidRPr="00C05C2F">
        <w:rPr>
          <w:rFonts w:ascii="Times New Roman" w:hAnsi="Times New Roman" w:cs="Times New Roman"/>
          <w:sz w:val="28"/>
          <w:szCs w:val="28"/>
          <w:lang w:val="pt-BR"/>
        </w:rPr>
        <w:t xml:space="preserve"> тыс. </w:t>
      </w:r>
      <w:r w:rsidR="00ED6F05" w:rsidRPr="00C05C2F">
        <w:rPr>
          <w:rFonts w:ascii="Times New Roman" w:hAnsi="Times New Roman" w:cs="Times New Roman"/>
          <w:sz w:val="28"/>
          <w:szCs w:val="28"/>
        </w:rPr>
        <w:t>л</w:t>
      </w:r>
      <w:r w:rsidR="006B3D42" w:rsidRPr="00C05C2F">
        <w:rPr>
          <w:rFonts w:ascii="Times New Roman" w:hAnsi="Times New Roman" w:cs="Times New Roman"/>
          <w:sz w:val="28"/>
          <w:szCs w:val="28"/>
          <w:lang w:val="pt-BR"/>
        </w:rPr>
        <w:t>еев</w:t>
      </w:r>
      <w:r w:rsidR="00ED6F05" w:rsidRPr="00C05C2F">
        <w:rPr>
          <w:rFonts w:ascii="Times New Roman" w:hAnsi="Times New Roman" w:cs="Times New Roman"/>
          <w:sz w:val="28"/>
          <w:szCs w:val="28"/>
        </w:rPr>
        <w:t xml:space="preserve">, </w:t>
      </w:r>
      <w:r w:rsidR="00ED6F05" w:rsidRPr="00C05C2F">
        <w:rPr>
          <w:rFonts w:ascii="Times New Roman" w:hAnsi="Times New Roman" w:cs="Times New Roman"/>
          <w:sz w:val="28"/>
          <w:szCs w:val="28"/>
          <w:lang w:val="pt-BR"/>
        </w:rPr>
        <w:t xml:space="preserve">запасы оборотных материалов – </w:t>
      </w:r>
      <w:r w:rsidR="0098772F" w:rsidRPr="00C05C2F">
        <w:rPr>
          <w:rFonts w:ascii="Times New Roman" w:hAnsi="Times New Roman" w:cs="Times New Roman"/>
          <w:sz w:val="28"/>
          <w:szCs w:val="28"/>
        </w:rPr>
        <w:t>34,0</w:t>
      </w:r>
      <w:r w:rsidR="00ED6F05" w:rsidRPr="00C05C2F">
        <w:rPr>
          <w:rFonts w:ascii="Times New Roman" w:hAnsi="Times New Roman" w:cs="Times New Roman"/>
          <w:sz w:val="28"/>
          <w:szCs w:val="28"/>
        </w:rPr>
        <w:t xml:space="preserve"> </w:t>
      </w:r>
      <w:r w:rsidR="00ED6F05" w:rsidRPr="00C05C2F">
        <w:rPr>
          <w:rFonts w:ascii="Times New Roman" w:hAnsi="Times New Roman" w:cs="Times New Roman"/>
          <w:sz w:val="28"/>
          <w:szCs w:val="28"/>
          <w:lang w:val="pt-BR"/>
        </w:rPr>
        <w:t>тыс.</w:t>
      </w:r>
      <w:r w:rsidR="0098772F" w:rsidRPr="00C05C2F">
        <w:rPr>
          <w:rFonts w:ascii="Times New Roman" w:hAnsi="Times New Roman" w:cs="Times New Roman"/>
          <w:sz w:val="28"/>
          <w:szCs w:val="28"/>
        </w:rPr>
        <w:t xml:space="preserve"> </w:t>
      </w:r>
      <w:r w:rsidR="00ED6F05" w:rsidRPr="00C05C2F">
        <w:rPr>
          <w:rFonts w:ascii="Times New Roman" w:hAnsi="Times New Roman" w:cs="Times New Roman"/>
          <w:sz w:val="28"/>
          <w:szCs w:val="28"/>
          <w:lang w:val="pt-BR"/>
        </w:rPr>
        <w:t>леев</w:t>
      </w:r>
      <w:r w:rsidR="006B3D42" w:rsidRPr="00C05C2F">
        <w:rPr>
          <w:rFonts w:ascii="Times New Roman" w:hAnsi="Times New Roman" w:cs="Times New Roman"/>
          <w:sz w:val="28"/>
          <w:szCs w:val="28"/>
          <w:lang w:val="pt-BR"/>
        </w:rPr>
        <w:t>.</w:t>
      </w:r>
      <w:r w:rsidRPr="00C05C2F">
        <w:rPr>
          <w:rFonts w:ascii="Times New Roman" w:hAnsi="Times New Roman" w:cs="Times New Roman"/>
          <w:sz w:val="28"/>
          <w:szCs w:val="28"/>
          <w:lang w:val="pt-BR"/>
        </w:rPr>
        <w:t xml:space="preserve"> Эта программа предназначена для обслуживания социальн</w:t>
      </w:r>
      <w:r w:rsidR="00A25DB6" w:rsidRPr="00C05C2F">
        <w:rPr>
          <w:rFonts w:ascii="Times New Roman" w:hAnsi="Times New Roman" w:cs="Times New Roman"/>
          <w:sz w:val="28"/>
          <w:szCs w:val="28"/>
        </w:rPr>
        <w:t>ого</w:t>
      </w:r>
      <w:r w:rsidRPr="00C05C2F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ED6F05" w:rsidRPr="00C05C2F">
        <w:rPr>
          <w:rFonts w:ascii="Times New Roman" w:hAnsi="Times New Roman" w:cs="Times New Roman"/>
          <w:sz w:val="28"/>
          <w:szCs w:val="28"/>
        </w:rPr>
        <w:t>Ц</w:t>
      </w:r>
      <w:r w:rsidRPr="00C05C2F">
        <w:rPr>
          <w:rFonts w:ascii="Times New Roman" w:hAnsi="Times New Roman" w:cs="Times New Roman"/>
          <w:sz w:val="28"/>
          <w:szCs w:val="28"/>
          <w:lang w:val="pt-BR"/>
        </w:rPr>
        <w:t>ентр</w:t>
      </w:r>
      <w:r w:rsidR="00A25DB6" w:rsidRPr="00C05C2F">
        <w:rPr>
          <w:rFonts w:ascii="Times New Roman" w:hAnsi="Times New Roman" w:cs="Times New Roman"/>
          <w:sz w:val="28"/>
          <w:szCs w:val="28"/>
        </w:rPr>
        <w:t>а</w:t>
      </w:r>
      <w:r w:rsidR="000C6999" w:rsidRPr="00C05C2F">
        <w:rPr>
          <w:rFonts w:ascii="Times New Roman" w:hAnsi="Times New Roman" w:cs="Times New Roman"/>
          <w:sz w:val="28"/>
          <w:szCs w:val="28"/>
        </w:rPr>
        <w:t xml:space="preserve"> </w:t>
      </w:r>
      <w:r w:rsidR="00E20E0B" w:rsidRPr="00C05C2F">
        <w:rPr>
          <w:rFonts w:ascii="Times New Roman" w:hAnsi="Times New Roman" w:cs="Times New Roman"/>
          <w:iCs/>
          <w:sz w:val="28"/>
          <w:szCs w:val="28"/>
        </w:rPr>
        <w:t>размещения</w:t>
      </w:r>
      <w:r w:rsidR="00DF07DB" w:rsidRPr="00C05C2F">
        <w:rPr>
          <w:rFonts w:ascii="Times New Roman" w:hAnsi="Times New Roman" w:cs="Times New Roman"/>
          <w:iCs/>
          <w:sz w:val="28"/>
          <w:szCs w:val="28"/>
        </w:rPr>
        <w:t xml:space="preserve"> и </w:t>
      </w:r>
      <w:proofErr w:type="spellStart"/>
      <w:r w:rsidR="00DF07DB" w:rsidRPr="00C05C2F">
        <w:rPr>
          <w:rFonts w:ascii="Times New Roman" w:hAnsi="Times New Roman" w:cs="Times New Roman"/>
          <w:iCs/>
          <w:sz w:val="28"/>
          <w:szCs w:val="28"/>
        </w:rPr>
        <w:t>соцадаптации</w:t>
      </w:r>
      <w:proofErr w:type="spellEnd"/>
      <w:r w:rsidR="00DF07DB" w:rsidRPr="00C05C2F">
        <w:rPr>
          <w:rFonts w:ascii="Times New Roman" w:hAnsi="Times New Roman" w:cs="Times New Roman"/>
          <w:iCs/>
          <w:sz w:val="28"/>
          <w:szCs w:val="28"/>
        </w:rPr>
        <w:t xml:space="preserve"> лиц без определенного места жительства ”</w:t>
      </w:r>
      <w:proofErr w:type="spellStart"/>
      <w:r w:rsidR="00DF07DB" w:rsidRPr="00C05C2F">
        <w:rPr>
          <w:rFonts w:ascii="Times New Roman" w:hAnsi="Times New Roman" w:cs="Times New Roman"/>
          <w:iCs/>
          <w:sz w:val="28"/>
          <w:szCs w:val="28"/>
        </w:rPr>
        <w:t>Reîntoarcere</w:t>
      </w:r>
      <w:proofErr w:type="spellEnd"/>
      <w:r w:rsidR="00DF07DB" w:rsidRPr="00C05C2F">
        <w:rPr>
          <w:rFonts w:ascii="Times New Roman" w:hAnsi="Times New Roman" w:cs="Times New Roman"/>
          <w:iCs/>
          <w:sz w:val="28"/>
          <w:szCs w:val="28"/>
        </w:rPr>
        <w:t>”</w:t>
      </w:r>
      <w:r w:rsidR="00ED6F05" w:rsidRPr="00C05C2F">
        <w:rPr>
          <w:rFonts w:ascii="Times New Roman" w:hAnsi="Times New Roman" w:cs="Times New Roman"/>
          <w:sz w:val="28"/>
          <w:szCs w:val="28"/>
        </w:rPr>
        <w:t>.</w:t>
      </w:r>
    </w:p>
    <w:p w14:paraId="35495E18" w14:textId="6F6D9BB8" w:rsidR="00C552A1" w:rsidRPr="008E54BB" w:rsidRDefault="00C552A1" w:rsidP="0073155D">
      <w:pPr>
        <w:pStyle w:val="af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C05C2F">
        <w:rPr>
          <w:rFonts w:ascii="Times New Roman" w:hAnsi="Times New Roman" w:cs="Times New Roman"/>
          <w:sz w:val="28"/>
          <w:szCs w:val="28"/>
          <w:lang w:val="pt-BR"/>
        </w:rPr>
        <w:t>Программа</w:t>
      </w:r>
      <w:r w:rsidR="0098772F" w:rsidRPr="00C05C2F">
        <w:rPr>
          <w:rFonts w:ascii="Times New Roman" w:hAnsi="Times New Roman" w:cs="Times New Roman"/>
          <w:sz w:val="28"/>
          <w:szCs w:val="28"/>
        </w:rPr>
        <w:t>/подпрограмма</w:t>
      </w:r>
      <w:r w:rsidRPr="00C05C2F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6C1769" w:rsidRPr="00C05C2F">
        <w:rPr>
          <w:rFonts w:ascii="Times New Roman" w:hAnsi="Times New Roman" w:cs="Times New Roman"/>
          <w:sz w:val="28"/>
          <w:szCs w:val="28"/>
        </w:rPr>
        <w:t>«</w:t>
      </w:r>
      <w:r w:rsidRPr="00C05C2F">
        <w:rPr>
          <w:rFonts w:ascii="Times New Roman" w:hAnsi="Times New Roman" w:cs="Times New Roman"/>
          <w:sz w:val="28"/>
          <w:szCs w:val="28"/>
        </w:rPr>
        <w:t>Социальная защита некоторых категорий граждан</w:t>
      </w:r>
      <w:r w:rsidR="006C1769" w:rsidRPr="00C05C2F">
        <w:rPr>
          <w:rFonts w:ascii="Times New Roman" w:hAnsi="Times New Roman" w:cs="Times New Roman"/>
          <w:sz w:val="28"/>
          <w:szCs w:val="28"/>
        </w:rPr>
        <w:t>»</w:t>
      </w:r>
      <w:r w:rsidRPr="00C05C2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05C2F">
        <w:rPr>
          <w:rFonts w:ascii="Times New Roman" w:hAnsi="Times New Roman" w:cs="Times New Roman"/>
          <w:sz w:val="28"/>
          <w:szCs w:val="28"/>
        </w:rPr>
        <w:t>в</w:t>
      </w:r>
      <w:r w:rsidRPr="00C05C2F">
        <w:rPr>
          <w:rFonts w:ascii="Times New Roman" w:hAnsi="Times New Roman" w:cs="Times New Roman"/>
          <w:sz w:val="28"/>
          <w:szCs w:val="28"/>
          <w:lang w:val="pt-BR"/>
        </w:rPr>
        <w:t>ключает в себя поддержку молодых специалистов</w:t>
      </w:r>
      <w:r w:rsidR="0098772F" w:rsidRPr="00C05C2F">
        <w:rPr>
          <w:rFonts w:ascii="Times New Roman" w:hAnsi="Times New Roman" w:cs="Times New Roman"/>
          <w:sz w:val="28"/>
          <w:szCs w:val="28"/>
        </w:rPr>
        <w:t xml:space="preserve"> и общинного посредника,</w:t>
      </w:r>
      <w:r w:rsidRPr="00C05C2F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B66142" w:rsidRPr="00C05C2F">
        <w:rPr>
          <w:rFonts w:ascii="Times New Roman" w:hAnsi="Times New Roman" w:cs="Times New Roman"/>
          <w:sz w:val="28"/>
          <w:szCs w:val="28"/>
        </w:rPr>
        <w:t>единовременные пособия семейным парам в связи с юбилеем супружеской жизни и долгожителям</w:t>
      </w:r>
      <w:r w:rsidR="00ED6F05" w:rsidRPr="00C05C2F">
        <w:rPr>
          <w:rFonts w:ascii="Times New Roman" w:hAnsi="Times New Roman" w:cs="Times New Roman"/>
          <w:sz w:val="28"/>
          <w:szCs w:val="28"/>
        </w:rPr>
        <w:t xml:space="preserve">, </w:t>
      </w:r>
      <w:r w:rsidR="00226D79" w:rsidRPr="00C05C2F">
        <w:rPr>
          <w:rFonts w:ascii="Times New Roman" w:hAnsi="Times New Roman" w:cs="Times New Roman"/>
          <w:sz w:val="28"/>
          <w:szCs w:val="28"/>
        </w:rPr>
        <w:t xml:space="preserve">компенсацию </w:t>
      </w:r>
      <w:r w:rsidR="0098772F" w:rsidRPr="00C05C2F">
        <w:rPr>
          <w:rFonts w:ascii="Times New Roman" w:hAnsi="Times New Roman" w:cs="Times New Roman"/>
          <w:sz w:val="28"/>
          <w:szCs w:val="28"/>
        </w:rPr>
        <w:t>в холодный период года</w:t>
      </w:r>
      <w:r w:rsidR="00226D79" w:rsidRPr="00C05C2F">
        <w:rPr>
          <w:rFonts w:ascii="Times New Roman" w:hAnsi="Times New Roman" w:cs="Times New Roman"/>
          <w:sz w:val="28"/>
          <w:szCs w:val="28"/>
        </w:rPr>
        <w:t xml:space="preserve"> и пособия ветеранам войны</w:t>
      </w:r>
      <w:r w:rsidRPr="00C05C2F">
        <w:rPr>
          <w:rFonts w:ascii="Times New Roman" w:hAnsi="Times New Roman" w:cs="Times New Roman"/>
          <w:sz w:val="28"/>
          <w:szCs w:val="28"/>
          <w:lang w:val="pt-BR"/>
        </w:rPr>
        <w:t>. Для этой программы</w:t>
      </w:r>
      <w:r w:rsidR="0098772F" w:rsidRPr="00C05C2F">
        <w:rPr>
          <w:rFonts w:ascii="Times New Roman" w:hAnsi="Times New Roman" w:cs="Times New Roman"/>
          <w:sz w:val="28"/>
          <w:szCs w:val="28"/>
        </w:rPr>
        <w:t>/подпрограммы</w:t>
      </w:r>
      <w:r w:rsidRPr="00C05C2F">
        <w:rPr>
          <w:rFonts w:ascii="Times New Roman" w:hAnsi="Times New Roman" w:cs="Times New Roman"/>
          <w:sz w:val="28"/>
          <w:szCs w:val="28"/>
          <w:lang w:val="pt-BR"/>
        </w:rPr>
        <w:t xml:space="preserve"> планируется сумма в </w:t>
      </w:r>
      <w:r w:rsidR="0098772F" w:rsidRPr="00C05C2F">
        <w:rPr>
          <w:rFonts w:ascii="Times New Roman" w:hAnsi="Times New Roman" w:cs="Times New Roman"/>
          <w:sz w:val="28"/>
          <w:szCs w:val="28"/>
        </w:rPr>
        <w:t>7 314,0</w:t>
      </w:r>
      <w:r w:rsidRPr="00C05C2F">
        <w:rPr>
          <w:rFonts w:ascii="Times New Roman" w:hAnsi="Times New Roman" w:cs="Times New Roman"/>
          <w:sz w:val="28"/>
          <w:szCs w:val="28"/>
          <w:lang w:val="pt-BR"/>
        </w:rPr>
        <w:t xml:space="preserve"> тыс.</w:t>
      </w:r>
      <w:r w:rsidR="0098772F" w:rsidRPr="00C05C2F">
        <w:rPr>
          <w:rFonts w:ascii="Times New Roman" w:hAnsi="Times New Roman" w:cs="Times New Roman"/>
          <w:sz w:val="28"/>
          <w:szCs w:val="28"/>
        </w:rPr>
        <w:t xml:space="preserve"> </w:t>
      </w:r>
      <w:r w:rsidRPr="00C05C2F">
        <w:rPr>
          <w:rFonts w:ascii="Times New Roman" w:hAnsi="Times New Roman" w:cs="Times New Roman"/>
          <w:sz w:val="28"/>
          <w:szCs w:val="28"/>
          <w:lang w:val="pt-BR"/>
        </w:rPr>
        <w:t xml:space="preserve">леев за счет </w:t>
      </w:r>
      <w:r w:rsidRPr="00C05C2F">
        <w:rPr>
          <w:rFonts w:ascii="Times New Roman" w:hAnsi="Times New Roman" w:cs="Times New Roman"/>
          <w:sz w:val="28"/>
          <w:szCs w:val="28"/>
        </w:rPr>
        <w:t xml:space="preserve">трансфертов </w:t>
      </w:r>
      <w:r w:rsidRPr="00C05C2F">
        <w:rPr>
          <w:rFonts w:ascii="Times New Roman" w:hAnsi="Times New Roman" w:cs="Times New Roman"/>
          <w:sz w:val="28"/>
          <w:szCs w:val="28"/>
          <w:lang w:val="pt-BR"/>
        </w:rPr>
        <w:t xml:space="preserve"> специального назначения</w:t>
      </w:r>
      <w:r w:rsidR="004E4158" w:rsidRPr="00C05C2F">
        <w:rPr>
          <w:rFonts w:ascii="Times New Roman" w:hAnsi="Times New Roman" w:cs="Times New Roman"/>
          <w:sz w:val="28"/>
          <w:szCs w:val="28"/>
        </w:rPr>
        <w:t xml:space="preserve">- </w:t>
      </w:r>
      <w:r w:rsidR="007A7D41" w:rsidRPr="00C05C2F">
        <w:rPr>
          <w:rFonts w:ascii="Times New Roman" w:hAnsi="Times New Roman" w:cs="Times New Roman"/>
          <w:sz w:val="28"/>
          <w:szCs w:val="28"/>
        </w:rPr>
        <w:t xml:space="preserve"> </w:t>
      </w:r>
      <w:r w:rsidR="0098772F" w:rsidRPr="00C05C2F">
        <w:rPr>
          <w:rFonts w:ascii="Times New Roman" w:hAnsi="Times New Roman" w:cs="Times New Roman"/>
          <w:sz w:val="28"/>
          <w:szCs w:val="28"/>
        </w:rPr>
        <w:t>2 837,9</w:t>
      </w:r>
      <w:r w:rsidR="004E4158" w:rsidRPr="00C05C2F">
        <w:rPr>
          <w:rFonts w:ascii="Times New Roman" w:hAnsi="Times New Roman" w:cs="Times New Roman"/>
          <w:sz w:val="28"/>
          <w:szCs w:val="28"/>
        </w:rPr>
        <w:t xml:space="preserve"> тыс.</w:t>
      </w:r>
      <w:r w:rsidR="0098772F" w:rsidRPr="00C05C2F">
        <w:rPr>
          <w:rFonts w:ascii="Times New Roman" w:hAnsi="Times New Roman" w:cs="Times New Roman"/>
          <w:sz w:val="28"/>
          <w:szCs w:val="28"/>
        </w:rPr>
        <w:t xml:space="preserve"> </w:t>
      </w:r>
      <w:r w:rsidR="004E4158" w:rsidRPr="00C05C2F">
        <w:rPr>
          <w:rFonts w:ascii="Times New Roman" w:hAnsi="Times New Roman" w:cs="Times New Roman"/>
          <w:sz w:val="28"/>
          <w:szCs w:val="28"/>
        </w:rPr>
        <w:t xml:space="preserve">леев и </w:t>
      </w:r>
      <w:r w:rsidR="0098772F" w:rsidRPr="00C05C2F">
        <w:rPr>
          <w:rFonts w:ascii="Times New Roman" w:hAnsi="Times New Roman" w:cs="Times New Roman"/>
          <w:sz w:val="28"/>
          <w:szCs w:val="28"/>
        </w:rPr>
        <w:t>4 476,1</w:t>
      </w:r>
      <w:r w:rsidR="004E4158" w:rsidRPr="00C05C2F">
        <w:rPr>
          <w:rFonts w:ascii="Times New Roman" w:hAnsi="Times New Roman" w:cs="Times New Roman"/>
          <w:sz w:val="28"/>
          <w:szCs w:val="28"/>
        </w:rPr>
        <w:t xml:space="preserve"> тыс.</w:t>
      </w:r>
      <w:r w:rsidR="0098772F" w:rsidRPr="00C05C2F">
        <w:rPr>
          <w:rFonts w:ascii="Times New Roman" w:hAnsi="Times New Roman" w:cs="Times New Roman"/>
          <w:sz w:val="28"/>
          <w:szCs w:val="28"/>
        </w:rPr>
        <w:t xml:space="preserve"> </w:t>
      </w:r>
      <w:r w:rsidR="004E4158" w:rsidRPr="00C05C2F">
        <w:rPr>
          <w:rFonts w:ascii="Times New Roman" w:hAnsi="Times New Roman" w:cs="Times New Roman"/>
          <w:sz w:val="28"/>
          <w:szCs w:val="28"/>
        </w:rPr>
        <w:t xml:space="preserve">леев за счет </w:t>
      </w:r>
      <w:r w:rsidR="004E4158" w:rsidRPr="008E54BB">
        <w:rPr>
          <w:rFonts w:ascii="Times New Roman" w:hAnsi="Times New Roman" w:cs="Times New Roman"/>
          <w:sz w:val="28"/>
          <w:szCs w:val="28"/>
        </w:rPr>
        <w:t>собственных средств</w:t>
      </w:r>
      <w:r w:rsidR="008E54BB" w:rsidRPr="008E54BB">
        <w:rPr>
          <w:rFonts w:ascii="Times New Roman" w:hAnsi="Times New Roman" w:cs="Times New Roman"/>
          <w:sz w:val="28"/>
          <w:szCs w:val="28"/>
        </w:rPr>
        <w:t xml:space="preserve"> муниципального бюджета</w:t>
      </w:r>
      <w:r w:rsidRPr="008E54BB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14:paraId="5AAB99E8" w14:textId="77777777" w:rsidR="000308E9" w:rsidRPr="00C05C2F" w:rsidRDefault="00C9620B" w:rsidP="0073155D">
      <w:pPr>
        <w:pStyle w:val="1"/>
      </w:pPr>
      <w:bookmarkStart w:id="35" w:name="_Toc214284348"/>
      <w:r w:rsidRPr="00C05C2F">
        <w:t>VI</w:t>
      </w:r>
      <w:r w:rsidR="00682C19" w:rsidRPr="00C05C2F">
        <w:t xml:space="preserve">. </w:t>
      </w:r>
      <w:bookmarkEnd w:id="28"/>
      <w:bookmarkEnd w:id="29"/>
      <w:r w:rsidR="00CF7ACB" w:rsidRPr="00C05C2F">
        <w:t>Публичный долг</w:t>
      </w:r>
      <w:bookmarkEnd w:id="35"/>
    </w:p>
    <w:p w14:paraId="36D46C40" w14:textId="77777777" w:rsidR="000C2148" w:rsidRDefault="000C2148" w:rsidP="0073155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403BB690" w14:textId="6CF61B21" w:rsidR="009A2E5A" w:rsidRPr="009A2E5A" w:rsidRDefault="009A2E5A" w:rsidP="009A2E5A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lang w:val="ro-MD"/>
        </w:rPr>
        <w:tab/>
      </w:r>
      <w:r w:rsidRPr="009A2E5A">
        <w:rPr>
          <w:rFonts w:ascii="Times New Roman" w:hAnsi="Times New Roman" w:cs="Times New Roman"/>
          <w:sz w:val="28"/>
          <w:szCs w:val="28"/>
        </w:rPr>
        <w:t xml:space="preserve">Всего публичный долг на </w:t>
      </w:r>
      <w:r w:rsidRPr="009A2E5A">
        <w:rPr>
          <w:rFonts w:ascii="Times New Roman" w:hAnsi="Times New Roman" w:cs="Times New Roman"/>
          <w:sz w:val="28"/>
          <w:szCs w:val="28"/>
          <w:lang w:val="ro-MD"/>
        </w:rPr>
        <w:t>31.12.2026</w:t>
      </w:r>
      <w:r w:rsidRPr="009A2E5A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Pr="009A2E5A">
        <w:rPr>
          <w:rFonts w:ascii="Times New Roman" w:hAnsi="Times New Roman" w:cs="Times New Roman"/>
          <w:sz w:val="28"/>
          <w:szCs w:val="28"/>
          <w:lang w:val="pt-BR"/>
        </w:rPr>
        <w:t xml:space="preserve">300 343,3 </w:t>
      </w:r>
      <w:r w:rsidRPr="009A2E5A">
        <w:rPr>
          <w:rFonts w:ascii="Times New Roman" w:hAnsi="Times New Roman" w:cs="Times New Roman"/>
          <w:sz w:val="28"/>
          <w:szCs w:val="28"/>
        </w:rPr>
        <w:t xml:space="preserve">тыс. леев, </w:t>
      </w:r>
      <w:r w:rsidRPr="009A2E5A">
        <w:rPr>
          <w:rFonts w:ascii="Times New Roman" w:hAnsi="Times New Roman" w:cs="Times New Roman"/>
          <w:color w:val="1F1F1F"/>
          <w:sz w:val="28"/>
          <w:szCs w:val="28"/>
          <w:lang w:eastAsia="en-US"/>
        </w:rPr>
        <w:t xml:space="preserve">в том числе, обслуживание государственного долга - </w:t>
      </w:r>
      <w:r w:rsidRPr="009A2E5A">
        <w:rPr>
          <w:rFonts w:ascii="Times New Roman" w:hAnsi="Times New Roman" w:cs="Times New Roman"/>
          <w:sz w:val="28"/>
          <w:szCs w:val="28"/>
          <w:lang w:val="pt-BR"/>
        </w:rPr>
        <w:t>46 808,8</w:t>
      </w:r>
      <w:r w:rsidRPr="009A2E5A">
        <w:rPr>
          <w:rFonts w:ascii="Times New Roman" w:hAnsi="Times New Roman" w:cs="Times New Roman"/>
          <w:sz w:val="28"/>
          <w:szCs w:val="28"/>
        </w:rPr>
        <w:t xml:space="preserve"> тыс. леев</w:t>
      </w:r>
      <w:r w:rsidR="00122920">
        <w:rPr>
          <w:rFonts w:ascii="Times New Roman" w:hAnsi="Times New Roman" w:cs="Times New Roman"/>
          <w:sz w:val="28"/>
          <w:szCs w:val="28"/>
        </w:rPr>
        <w:t>,</w:t>
      </w:r>
      <w:r w:rsidRPr="009A2E5A">
        <w:rPr>
          <w:rFonts w:ascii="Times New Roman" w:hAnsi="Times New Roman" w:cs="Times New Roman"/>
          <w:sz w:val="28"/>
          <w:szCs w:val="28"/>
        </w:rPr>
        <w:t xml:space="preserve"> из них:</w:t>
      </w:r>
    </w:p>
    <w:p w14:paraId="4DD77D8A" w14:textId="77777777" w:rsidR="009A2E5A" w:rsidRPr="009A2E5A" w:rsidRDefault="009A2E5A" w:rsidP="009A2E5A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9A2E5A">
        <w:rPr>
          <w:rFonts w:ascii="Times New Roman" w:hAnsi="Times New Roman" w:cs="Times New Roman"/>
          <w:sz w:val="28"/>
          <w:szCs w:val="28"/>
        </w:rPr>
        <w:t xml:space="preserve">         - по гарантиям муниципальным предприятиям – </w:t>
      </w:r>
      <w:r w:rsidRPr="009A2E5A">
        <w:rPr>
          <w:rFonts w:ascii="Times New Roman" w:hAnsi="Times New Roman" w:cs="Times New Roman"/>
          <w:sz w:val="28"/>
          <w:szCs w:val="28"/>
          <w:lang w:val="pt-BR"/>
        </w:rPr>
        <w:t xml:space="preserve">89 657,1 </w:t>
      </w:r>
      <w:r w:rsidRPr="009A2E5A">
        <w:rPr>
          <w:rFonts w:ascii="Times New Roman" w:hAnsi="Times New Roman" w:cs="Times New Roman"/>
          <w:sz w:val="28"/>
          <w:szCs w:val="28"/>
        </w:rPr>
        <w:t>тыс. леев</w:t>
      </w:r>
      <w:r w:rsidRPr="009A2E5A">
        <w:rPr>
          <w:rFonts w:ascii="Times New Roman" w:hAnsi="Times New Roman" w:cs="Times New Roman"/>
          <w:sz w:val="28"/>
          <w:szCs w:val="28"/>
          <w:lang w:val="ro-MD"/>
        </w:rPr>
        <w:t xml:space="preserve">, </w:t>
      </w:r>
      <w:r w:rsidRPr="009A2E5A">
        <w:rPr>
          <w:rFonts w:ascii="Times New Roman" w:hAnsi="Times New Roman" w:cs="Times New Roman"/>
          <w:color w:val="1F1F1F"/>
          <w:sz w:val="28"/>
          <w:szCs w:val="28"/>
          <w:lang w:eastAsia="en-US"/>
        </w:rPr>
        <w:t>в том числе, обслуживание государственного долга – 6 616,7</w:t>
      </w:r>
      <w:r w:rsidRPr="009A2E5A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9A2E5A">
        <w:rPr>
          <w:rFonts w:ascii="Times New Roman" w:hAnsi="Times New Roman" w:cs="Times New Roman"/>
          <w:sz w:val="28"/>
          <w:szCs w:val="28"/>
        </w:rPr>
        <w:t>тыс. леев;</w:t>
      </w:r>
    </w:p>
    <w:p w14:paraId="5EF7FF0F" w14:textId="766BE112" w:rsidR="009A2E5A" w:rsidRPr="009A2E5A" w:rsidRDefault="009A2E5A" w:rsidP="009A2E5A">
      <w:pPr>
        <w:pStyle w:val="af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9A2E5A">
        <w:rPr>
          <w:rFonts w:ascii="Times New Roman" w:hAnsi="Times New Roman" w:cs="Times New Roman"/>
          <w:sz w:val="28"/>
          <w:szCs w:val="28"/>
        </w:rPr>
        <w:t xml:space="preserve">         - по кредиту от внутренних финансовых </w:t>
      </w:r>
      <w:r w:rsidR="00122920" w:rsidRPr="009A2E5A">
        <w:rPr>
          <w:rFonts w:ascii="Times New Roman" w:hAnsi="Times New Roman" w:cs="Times New Roman"/>
          <w:color w:val="202124"/>
          <w:sz w:val="28"/>
          <w:szCs w:val="28"/>
          <w:lang w:val="ro-MD" w:eastAsia="en-US"/>
        </w:rPr>
        <w:t>учреждений</w:t>
      </w:r>
      <w:r w:rsidRPr="009A2E5A">
        <w:rPr>
          <w:rFonts w:ascii="Times New Roman" w:hAnsi="Times New Roman" w:cs="Times New Roman"/>
          <w:sz w:val="28"/>
          <w:szCs w:val="28"/>
        </w:rPr>
        <w:t xml:space="preserve"> – 97 368,8</w:t>
      </w:r>
      <w:r w:rsidRPr="009A2E5A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9A2E5A">
        <w:rPr>
          <w:rFonts w:ascii="Times New Roman" w:hAnsi="Times New Roman" w:cs="Times New Roman"/>
          <w:sz w:val="28"/>
          <w:szCs w:val="28"/>
        </w:rPr>
        <w:t xml:space="preserve">тыс. леев, </w:t>
      </w:r>
      <w:r w:rsidRPr="009A2E5A">
        <w:rPr>
          <w:rFonts w:ascii="Times New Roman" w:hAnsi="Times New Roman" w:cs="Times New Roman"/>
          <w:color w:val="1F1F1F"/>
          <w:sz w:val="28"/>
          <w:szCs w:val="28"/>
          <w:lang w:eastAsia="en-US"/>
        </w:rPr>
        <w:t>в том числе, обслуживание государственного долга – 9 260,7</w:t>
      </w:r>
      <w:r w:rsidRPr="009A2E5A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9A2E5A">
        <w:rPr>
          <w:rFonts w:ascii="Times New Roman" w:hAnsi="Times New Roman" w:cs="Times New Roman"/>
          <w:sz w:val="28"/>
          <w:szCs w:val="28"/>
        </w:rPr>
        <w:t>тыс. леев</w:t>
      </w:r>
      <w:r w:rsidRPr="009A2E5A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14:paraId="6B00B9D0" w14:textId="3C5A4AB9" w:rsidR="009A2E5A" w:rsidRPr="009A2E5A" w:rsidRDefault="009A2E5A" w:rsidP="00122920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E5A">
        <w:rPr>
          <w:rFonts w:ascii="Times New Roman" w:hAnsi="Times New Roman" w:cs="Times New Roman"/>
          <w:sz w:val="28"/>
          <w:szCs w:val="28"/>
          <w:lang w:val="ro-MD"/>
        </w:rPr>
        <w:t xml:space="preserve">- </w:t>
      </w:r>
      <w:r w:rsidR="00122920">
        <w:rPr>
          <w:rFonts w:ascii="Times New Roman" w:hAnsi="Times New Roman" w:cs="Times New Roman"/>
          <w:color w:val="202124"/>
          <w:sz w:val="28"/>
          <w:szCs w:val="28"/>
          <w:lang w:eastAsia="en-US"/>
        </w:rPr>
        <w:t xml:space="preserve">по кредиту от </w:t>
      </w:r>
      <w:r w:rsidRPr="009A2E5A">
        <w:rPr>
          <w:rFonts w:ascii="Times New Roman" w:hAnsi="Times New Roman" w:cs="Times New Roman"/>
          <w:color w:val="202124"/>
          <w:sz w:val="28"/>
          <w:szCs w:val="28"/>
          <w:lang w:val="ro-MD" w:eastAsia="en-US"/>
        </w:rPr>
        <w:t>внешних финансовых учреждений</w:t>
      </w:r>
      <w:r w:rsidRPr="009A2E5A">
        <w:rPr>
          <w:rFonts w:ascii="Times New Roman" w:hAnsi="Times New Roman" w:cs="Times New Roman"/>
          <w:color w:val="202124"/>
          <w:sz w:val="28"/>
          <w:szCs w:val="28"/>
          <w:lang w:eastAsia="en-US"/>
        </w:rPr>
        <w:t xml:space="preserve"> </w:t>
      </w:r>
      <w:r w:rsidRPr="009A2E5A">
        <w:rPr>
          <w:rFonts w:ascii="Times New Roman" w:hAnsi="Times New Roman" w:cs="Times New Roman"/>
          <w:sz w:val="28"/>
          <w:szCs w:val="28"/>
        </w:rPr>
        <w:t>– 113 317,4</w:t>
      </w:r>
      <w:r w:rsidRPr="009A2E5A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9A2E5A">
        <w:rPr>
          <w:rFonts w:ascii="Times New Roman" w:hAnsi="Times New Roman" w:cs="Times New Roman"/>
          <w:sz w:val="28"/>
          <w:szCs w:val="28"/>
        </w:rPr>
        <w:t xml:space="preserve">тыс. леев, </w:t>
      </w:r>
      <w:r w:rsidRPr="009A2E5A">
        <w:rPr>
          <w:rFonts w:ascii="Times New Roman" w:hAnsi="Times New Roman" w:cs="Times New Roman"/>
          <w:color w:val="1F1F1F"/>
          <w:sz w:val="28"/>
          <w:szCs w:val="28"/>
          <w:lang w:eastAsia="en-US"/>
        </w:rPr>
        <w:t>в том числе, обслуживание государственного долга – 30 931,4</w:t>
      </w:r>
      <w:r w:rsidRPr="009A2E5A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9A2E5A">
        <w:rPr>
          <w:rFonts w:ascii="Times New Roman" w:hAnsi="Times New Roman" w:cs="Times New Roman"/>
          <w:sz w:val="28"/>
          <w:szCs w:val="28"/>
        </w:rPr>
        <w:t>тыс. леев</w:t>
      </w:r>
      <w:r w:rsidRPr="009A2E5A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14:paraId="15E558D3" w14:textId="77777777" w:rsidR="009A2E5A" w:rsidRPr="009A2E5A" w:rsidRDefault="009A2E5A" w:rsidP="009A2E5A">
      <w:pPr>
        <w:pStyle w:val="af4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A2E5A">
        <w:rPr>
          <w:rFonts w:ascii="Times New Roman" w:hAnsi="Times New Roman" w:cs="Times New Roman"/>
          <w:sz w:val="28"/>
          <w:szCs w:val="28"/>
        </w:rPr>
        <w:t>Государственный долг по гарантиям, предоставленным муниципальным предприятиям, который характеризуется следующими данными:</w:t>
      </w:r>
    </w:p>
    <w:p w14:paraId="1A8D5EA9" w14:textId="77777777" w:rsidR="009A2E5A" w:rsidRPr="009A2E5A" w:rsidRDefault="009A2E5A" w:rsidP="00122920">
      <w:pPr>
        <w:pStyle w:val="af4"/>
        <w:numPr>
          <w:ilvl w:val="0"/>
          <w:numId w:val="36"/>
        </w:numPr>
        <w:ind w:left="993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A2E5A">
        <w:rPr>
          <w:rFonts w:ascii="Times New Roman" w:hAnsi="Times New Roman" w:cs="Times New Roman"/>
          <w:sz w:val="28"/>
          <w:szCs w:val="28"/>
          <w:lang w:val="ro-RO"/>
        </w:rPr>
        <w:t xml:space="preserve">МП «Regia Apă Canal Bălţi» </w:t>
      </w:r>
      <w:r w:rsidRPr="009A2E5A">
        <w:rPr>
          <w:rFonts w:ascii="Times New Roman" w:hAnsi="Times New Roman" w:cs="Times New Roman"/>
          <w:sz w:val="28"/>
          <w:szCs w:val="28"/>
          <w:lang w:val="pt-BR"/>
        </w:rPr>
        <w:t>3 937 029,25</w:t>
      </w:r>
      <w:r w:rsidRPr="009A2E5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A2E5A">
        <w:rPr>
          <w:rFonts w:ascii="Times New Roman" w:hAnsi="Times New Roman" w:cs="Times New Roman"/>
          <w:sz w:val="28"/>
          <w:szCs w:val="28"/>
          <w:lang w:val="pt-BR"/>
        </w:rPr>
        <w:t xml:space="preserve"> $ </w:t>
      </w:r>
      <w:r w:rsidRPr="009A2E5A">
        <w:rPr>
          <w:rFonts w:ascii="Times New Roman" w:hAnsi="Times New Roman" w:cs="Times New Roman"/>
          <w:sz w:val="28"/>
          <w:szCs w:val="28"/>
        </w:rPr>
        <w:t>США</w:t>
      </w:r>
      <w:r w:rsidRPr="009A2E5A">
        <w:rPr>
          <w:rFonts w:ascii="Times New Roman" w:hAnsi="Times New Roman" w:cs="Times New Roman"/>
          <w:sz w:val="28"/>
          <w:szCs w:val="28"/>
          <w:lang w:val="ro-RO"/>
        </w:rPr>
        <w:t xml:space="preserve"> – </w:t>
      </w:r>
      <w:r w:rsidRPr="009A2E5A">
        <w:rPr>
          <w:rFonts w:ascii="Times New Roman" w:hAnsi="Times New Roman" w:cs="Times New Roman"/>
          <w:sz w:val="28"/>
          <w:szCs w:val="28"/>
        </w:rPr>
        <w:t xml:space="preserve">54 180,0 </w:t>
      </w:r>
      <w:r w:rsidRPr="009A2E5A">
        <w:rPr>
          <w:rFonts w:ascii="Times New Roman" w:hAnsi="Times New Roman" w:cs="Times New Roman"/>
          <w:sz w:val="28"/>
          <w:szCs w:val="28"/>
          <w:lang w:val="ro-RO"/>
        </w:rPr>
        <w:t xml:space="preserve"> тыс.леев;</w:t>
      </w:r>
    </w:p>
    <w:p w14:paraId="3C75423A" w14:textId="4A46875D" w:rsidR="009A2E5A" w:rsidRPr="009A2E5A" w:rsidRDefault="009A2E5A" w:rsidP="00122920">
      <w:pPr>
        <w:numPr>
          <w:ilvl w:val="0"/>
          <w:numId w:val="31"/>
        </w:numPr>
        <w:spacing w:after="0"/>
        <w:ind w:left="993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A2E5A">
        <w:rPr>
          <w:rFonts w:ascii="Times New Roman" w:hAnsi="Times New Roman" w:cs="Times New Roman"/>
          <w:sz w:val="28"/>
          <w:szCs w:val="28"/>
          <w:lang w:val="ro-RO"/>
        </w:rPr>
        <w:t>МП «Direcţia Troleibuze</w:t>
      </w:r>
      <w:r w:rsidR="00122920">
        <w:rPr>
          <w:rFonts w:ascii="Times New Roman" w:hAnsi="Times New Roman" w:cs="Times New Roman"/>
          <w:sz w:val="28"/>
          <w:szCs w:val="28"/>
          <w:lang w:val="ro-RO"/>
        </w:rPr>
        <w:t xml:space="preserve"> din</w:t>
      </w:r>
      <w:r w:rsidRPr="009A2E5A">
        <w:rPr>
          <w:rFonts w:ascii="Times New Roman" w:hAnsi="Times New Roman" w:cs="Times New Roman"/>
          <w:sz w:val="28"/>
          <w:szCs w:val="28"/>
          <w:lang w:val="ro-RO"/>
        </w:rPr>
        <w:t xml:space="preserve"> Bălţi» </w:t>
      </w:r>
      <w:r w:rsidRPr="009A2E5A">
        <w:rPr>
          <w:rFonts w:ascii="Times New Roman" w:hAnsi="Times New Roman" w:cs="Times New Roman"/>
          <w:sz w:val="28"/>
          <w:szCs w:val="28"/>
          <w:lang w:val="pt-BR"/>
        </w:rPr>
        <w:t>1 </w:t>
      </w:r>
      <w:r w:rsidRPr="009A2E5A">
        <w:rPr>
          <w:rFonts w:ascii="Times New Roman" w:hAnsi="Times New Roman" w:cs="Times New Roman"/>
          <w:sz w:val="28"/>
          <w:szCs w:val="28"/>
        </w:rPr>
        <w:t>782 766,64</w:t>
      </w:r>
      <w:r w:rsidRPr="009A2E5A">
        <w:rPr>
          <w:rFonts w:ascii="Times New Roman" w:hAnsi="Times New Roman" w:cs="Times New Roman"/>
          <w:sz w:val="28"/>
          <w:szCs w:val="28"/>
          <w:lang w:val="ro-RO"/>
        </w:rPr>
        <w:t xml:space="preserve"> € EВРО (</w:t>
      </w:r>
      <w:r w:rsidRPr="009A2E5A">
        <w:rPr>
          <w:rFonts w:ascii="Times New Roman" w:hAnsi="Times New Roman" w:cs="Times New Roman"/>
          <w:color w:val="1F1F1F"/>
          <w:sz w:val="28"/>
          <w:szCs w:val="28"/>
          <w:lang w:eastAsia="en-US"/>
        </w:rPr>
        <w:t>в том числе, обслуживание государственного долга – 332 499,4</w:t>
      </w:r>
      <w:r w:rsidRPr="009A2E5A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9A2E5A">
        <w:rPr>
          <w:rFonts w:ascii="Times New Roman" w:hAnsi="Times New Roman" w:cs="Times New Roman"/>
          <w:sz w:val="28"/>
          <w:szCs w:val="28"/>
        </w:rPr>
        <w:t>тыс. леев</w:t>
      </w:r>
      <w:r w:rsidRPr="009A2E5A">
        <w:rPr>
          <w:rFonts w:ascii="Times New Roman" w:hAnsi="Times New Roman" w:cs="Times New Roman"/>
          <w:sz w:val="28"/>
          <w:szCs w:val="28"/>
          <w:lang w:val="ro-RO"/>
        </w:rPr>
        <w:t xml:space="preserve">) – </w:t>
      </w:r>
      <w:r w:rsidRPr="009A2E5A">
        <w:rPr>
          <w:rFonts w:ascii="Times New Roman" w:hAnsi="Times New Roman" w:cs="Times New Roman"/>
          <w:sz w:val="28"/>
          <w:szCs w:val="28"/>
        </w:rPr>
        <w:t>35 477,1</w:t>
      </w:r>
      <w:r w:rsidRPr="009A2E5A">
        <w:rPr>
          <w:rFonts w:ascii="Times New Roman" w:hAnsi="Times New Roman" w:cs="Times New Roman"/>
          <w:sz w:val="28"/>
          <w:szCs w:val="28"/>
          <w:lang w:val="ro-RO"/>
        </w:rPr>
        <w:t xml:space="preserve"> тыс.</w:t>
      </w:r>
      <w:r w:rsidRPr="009A2E5A">
        <w:rPr>
          <w:rFonts w:ascii="Times New Roman" w:hAnsi="Times New Roman" w:cs="Times New Roman"/>
          <w:sz w:val="28"/>
          <w:szCs w:val="28"/>
        </w:rPr>
        <w:t xml:space="preserve"> </w:t>
      </w:r>
      <w:r w:rsidRPr="009A2E5A">
        <w:rPr>
          <w:rFonts w:ascii="Times New Roman" w:hAnsi="Times New Roman" w:cs="Times New Roman"/>
          <w:sz w:val="28"/>
          <w:szCs w:val="28"/>
          <w:lang w:val="ro-RO"/>
        </w:rPr>
        <w:t>леев</w:t>
      </w:r>
      <w:r w:rsidRPr="009A2E5A">
        <w:rPr>
          <w:rFonts w:ascii="Times New Roman" w:hAnsi="Times New Roman" w:cs="Times New Roman"/>
          <w:sz w:val="28"/>
          <w:szCs w:val="28"/>
        </w:rPr>
        <w:t xml:space="preserve">, </w:t>
      </w:r>
      <w:r w:rsidRPr="009A2E5A">
        <w:rPr>
          <w:rFonts w:ascii="Times New Roman" w:hAnsi="Times New Roman" w:cs="Times New Roman"/>
          <w:color w:val="1F1F1F"/>
          <w:sz w:val="28"/>
          <w:szCs w:val="28"/>
          <w:lang w:eastAsia="en-US"/>
        </w:rPr>
        <w:t>в том числе, обслуживание государственного долга –6 616,7</w:t>
      </w:r>
      <w:r w:rsidRPr="009A2E5A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9A2E5A">
        <w:rPr>
          <w:rFonts w:ascii="Times New Roman" w:hAnsi="Times New Roman" w:cs="Times New Roman"/>
          <w:sz w:val="28"/>
          <w:szCs w:val="28"/>
        </w:rPr>
        <w:t>тыс. леев</w:t>
      </w:r>
      <w:r w:rsidRPr="009A2E5A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797A73D3" w14:textId="77777777" w:rsidR="009A2E5A" w:rsidRPr="009A2E5A" w:rsidRDefault="009A2E5A" w:rsidP="00122920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A2E5A">
        <w:rPr>
          <w:rFonts w:ascii="Times New Roman" w:hAnsi="Times New Roman" w:cs="Times New Roman"/>
          <w:sz w:val="28"/>
          <w:szCs w:val="28"/>
          <w:lang w:val="ro-RO"/>
        </w:rPr>
        <w:lastRenderedPageBreak/>
        <w:t>Курс BNM на 31</w:t>
      </w:r>
      <w:r w:rsidRPr="009A2E5A">
        <w:rPr>
          <w:rFonts w:ascii="Times New Roman" w:hAnsi="Times New Roman" w:cs="Times New Roman"/>
          <w:sz w:val="28"/>
          <w:szCs w:val="28"/>
        </w:rPr>
        <w:t>.</w:t>
      </w:r>
      <w:r w:rsidRPr="009A2E5A">
        <w:rPr>
          <w:rFonts w:ascii="Times New Roman" w:hAnsi="Times New Roman" w:cs="Times New Roman"/>
          <w:sz w:val="28"/>
          <w:szCs w:val="28"/>
          <w:lang w:val="ro-MD"/>
        </w:rPr>
        <w:t>12</w:t>
      </w:r>
      <w:r w:rsidRPr="009A2E5A">
        <w:rPr>
          <w:rFonts w:ascii="Times New Roman" w:hAnsi="Times New Roman" w:cs="Times New Roman"/>
          <w:sz w:val="28"/>
          <w:szCs w:val="28"/>
        </w:rPr>
        <w:t>.2026</w:t>
      </w:r>
      <w:r w:rsidRPr="009A2E5A">
        <w:rPr>
          <w:rFonts w:ascii="Times New Roman" w:hAnsi="Times New Roman" w:cs="Times New Roman"/>
          <w:sz w:val="28"/>
          <w:szCs w:val="28"/>
          <w:lang w:val="ro-RO"/>
        </w:rPr>
        <w:t xml:space="preserve">: </w:t>
      </w:r>
    </w:p>
    <w:p w14:paraId="69BA4DCD" w14:textId="77777777" w:rsidR="009A2E5A" w:rsidRPr="00122920" w:rsidRDefault="009A2E5A" w:rsidP="00122920">
      <w:pPr>
        <w:pStyle w:val="a5"/>
        <w:numPr>
          <w:ilvl w:val="0"/>
          <w:numId w:val="31"/>
        </w:numPr>
        <w:ind w:left="993" w:hanging="426"/>
        <w:jc w:val="both"/>
        <w:rPr>
          <w:sz w:val="28"/>
          <w:szCs w:val="28"/>
          <w:lang w:val="ro-RO"/>
        </w:rPr>
      </w:pPr>
      <w:r w:rsidRPr="00122920">
        <w:rPr>
          <w:sz w:val="28"/>
          <w:szCs w:val="28"/>
        </w:rPr>
        <w:t>1</w:t>
      </w:r>
      <w:r w:rsidRPr="00122920">
        <w:rPr>
          <w:sz w:val="28"/>
          <w:szCs w:val="28"/>
          <w:lang w:val="ro-RO"/>
        </w:rPr>
        <w:t xml:space="preserve">$ </w:t>
      </w:r>
      <w:r w:rsidRPr="00122920">
        <w:rPr>
          <w:sz w:val="28"/>
          <w:szCs w:val="28"/>
        </w:rPr>
        <w:t>США</w:t>
      </w:r>
      <w:r w:rsidRPr="00122920">
        <w:rPr>
          <w:sz w:val="28"/>
          <w:szCs w:val="28"/>
          <w:lang w:val="ro-RO"/>
        </w:rPr>
        <w:t xml:space="preserve"> – </w:t>
      </w:r>
      <w:r w:rsidRPr="00122920">
        <w:rPr>
          <w:sz w:val="28"/>
          <w:szCs w:val="28"/>
        </w:rPr>
        <w:t>17,20</w:t>
      </w:r>
      <w:r w:rsidRPr="00122920">
        <w:rPr>
          <w:sz w:val="28"/>
          <w:szCs w:val="28"/>
          <w:lang w:val="en-US"/>
        </w:rPr>
        <w:t xml:space="preserve"> </w:t>
      </w:r>
      <w:r w:rsidRPr="00122920">
        <w:rPr>
          <w:sz w:val="28"/>
          <w:szCs w:val="28"/>
          <w:lang w:val="ro-RO"/>
        </w:rPr>
        <w:t>леев;</w:t>
      </w:r>
    </w:p>
    <w:p w14:paraId="2B479DE5" w14:textId="77777777" w:rsidR="009A2E5A" w:rsidRPr="00122920" w:rsidRDefault="009A2E5A" w:rsidP="00122920">
      <w:pPr>
        <w:pStyle w:val="a5"/>
        <w:numPr>
          <w:ilvl w:val="0"/>
          <w:numId w:val="31"/>
        </w:numPr>
        <w:ind w:left="993" w:hanging="426"/>
        <w:jc w:val="both"/>
        <w:rPr>
          <w:sz w:val="28"/>
          <w:szCs w:val="28"/>
          <w:lang w:val="ro-RO"/>
        </w:rPr>
      </w:pPr>
      <w:r w:rsidRPr="00122920">
        <w:rPr>
          <w:sz w:val="28"/>
          <w:szCs w:val="28"/>
        </w:rPr>
        <w:t>1</w:t>
      </w:r>
      <w:r w:rsidRPr="00122920">
        <w:rPr>
          <w:sz w:val="28"/>
          <w:szCs w:val="28"/>
          <w:lang w:val="ro-RO"/>
        </w:rPr>
        <w:t>€ E</w:t>
      </w:r>
      <w:r w:rsidRPr="00122920">
        <w:rPr>
          <w:sz w:val="28"/>
          <w:szCs w:val="28"/>
        </w:rPr>
        <w:t>ВРО</w:t>
      </w:r>
      <w:r w:rsidRPr="00122920">
        <w:rPr>
          <w:sz w:val="28"/>
          <w:szCs w:val="28"/>
          <w:lang w:val="ro-RO"/>
        </w:rPr>
        <w:t xml:space="preserve"> – </w:t>
      </w:r>
      <w:r w:rsidRPr="00122920">
        <w:rPr>
          <w:sz w:val="28"/>
          <w:szCs w:val="28"/>
          <w:lang w:val="pt-BR"/>
        </w:rPr>
        <w:t>19,</w:t>
      </w:r>
      <w:r w:rsidRPr="00122920">
        <w:rPr>
          <w:sz w:val="28"/>
          <w:szCs w:val="28"/>
        </w:rPr>
        <w:t>90</w:t>
      </w:r>
      <w:r w:rsidRPr="00122920">
        <w:rPr>
          <w:sz w:val="28"/>
          <w:szCs w:val="28"/>
          <w:lang w:val="ro-RO"/>
        </w:rPr>
        <w:t xml:space="preserve"> леев.</w:t>
      </w:r>
    </w:p>
    <w:p w14:paraId="75812DA9" w14:textId="77777777" w:rsidR="009A2E5A" w:rsidRPr="009A2E5A" w:rsidRDefault="009A2E5A" w:rsidP="009A2E5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jc w:val="both"/>
        <w:rPr>
          <w:color w:val="202124"/>
          <w:sz w:val="28"/>
          <w:szCs w:val="28"/>
          <w:lang w:eastAsia="en-US"/>
        </w:rPr>
      </w:pPr>
      <w:r w:rsidRPr="009A2E5A">
        <w:rPr>
          <w:color w:val="202124"/>
          <w:sz w:val="28"/>
          <w:szCs w:val="28"/>
          <w:lang w:eastAsia="en-US"/>
        </w:rPr>
        <w:tab/>
        <w:t>Исполнение гарантийных обязательств по кредитам осуществится муниципальными предприятиями самостоятельно.</w:t>
      </w:r>
    </w:p>
    <w:p w14:paraId="77C19391" w14:textId="0498C543" w:rsidR="009A2E5A" w:rsidRPr="009A2E5A" w:rsidRDefault="009A2E5A" w:rsidP="009A2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9A2E5A">
        <w:rPr>
          <w:rFonts w:ascii="Times New Roman" w:hAnsi="Times New Roman" w:cs="Times New Roman"/>
          <w:color w:val="202124"/>
          <w:sz w:val="28"/>
          <w:szCs w:val="28"/>
        </w:rPr>
        <w:tab/>
        <w:t xml:space="preserve">Государственный долг, связанный с кредитами полученные от финансовых учреждений, представляет собой сумму кредита, полученный </w:t>
      </w:r>
      <w:proofErr w:type="spellStart"/>
      <w:r w:rsidRPr="009A2E5A">
        <w:rPr>
          <w:rFonts w:ascii="Times New Roman" w:hAnsi="Times New Roman" w:cs="Times New Roman"/>
          <w:color w:val="202124"/>
          <w:sz w:val="28"/>
          <w:szCs w:val="28"/>
        </w:rPr>
        <w:t>примэрией</w:t>
      </w:r>
      <w:proofErr w:type="spellEnd"/>
      <w:r w:rsidRPr="009A2E5A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9A2E5A">
        <w:rPr>
          <w:rFonts w:ascii="Times New Roman" w:hAnsi="Times New Roman" w:cs="Times New Roman"/>
          <w:color w:val="202124"/>
          <w:sz w:val="28"/>
          <w:szCs w:val="28"/>
        </w:rPr>
        <w:t>мун</w:t>
      </w:r>
      <w:proofErr w:type="spellEnd"/>
      <w:r w:rsidRPr="009A2E5A">
        <w:rPr>
          <w:rFonts w:ascii="Times New Roman" w:hAnsi="Times New Roman" w:cs="Times New Roman"/>
          <w:color w:val="202124"/>
          <w:sz w:val="28"/>
          <w:szCs w:val="28"/>
        </w:rPr>
        <w:t>. Бельц:</w:t>
      </w:r>
    </w:p>
    <w:p w14:paraId="58472686" w14:textId="5DA849EE" w:rsidR="009A2E5A" w:rsidRPr="009A2E5A" w:rsidRDefault="00122920" w:rsidP="00122920">
      <w:pPr>
        <w:pStyle w:val="a5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ind w:hanging="153"/>
        <w:jc w:val="both"/>
        <w:rPr>
          <w:color w:val="202124"/>
          <w:sz w:val="28"/>
          <w:szCs w:val="28"/>
          <w:lang w:eastAsia="en-US"/>
        </w:rPr>
      </w:pPr>
      <w:r>
        <w:rPr>
          <w:color w:val="202124"/>
          <w:sz w:val="28"/>
          <w:szCs w:val="28"/>
          <w:lang w:eastAsia="en-US"/>
        </w:rPr>
        <w:t xml:space="preserve">   </w:t>
      </w:r>
      <w:r w:rsidR="009A2E5A" w:rsidRPr="009A2E5A">
        <w:rPr>
          <w:color w:val="202124"/>
          <w:sz w:val="28"/>
          <w:szCs w:val="28"/>
          <w:lang w:val="ro-MD" w:eastAsia="en-US"/>
        </w:rPr>
        <w:t>от внутренних финансовых учреждений:</w:t>
      </w:r>
    </w:p>
    <w:p w14:paraId="3C9DBE78" w14:textId="302AB297" w:rsidR="009A2E5A" w:rsidRPr="009A2E5A" w:rsidRDefault="009A2E5A" w:rsidP="009A2E5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720"/>
        <w:jc w:val="both"/>
        <w:rPr>
          <w:color w:val="202124"/>
          <w:sz w:val="28"/>
          <w:szCs w:val="28"/>
          <w:lang w:val="ro-MD" w:eastAsia="en-US"/>
        </w:rPr>
      </w:pPr>
      <w:r w:rsidRPr="009A2E5A">
        <w:rPr>
          <w:color w:val="202124"/>
          <w:sz w:val="28"/>
          <w:szCs w:val="28"/>
          <w:lang w:val="ro-MD" w:eastAsia="en-US"/>
        </w:rPr>
        <w:t xml:space="preserve">- кредит </w:t>
      </w:r>
      <w:r w:rsidRPr="009A2E5A">
        <w:rPr>
          <w:color w:val="202124"/>
          <w:sz w:val="28"/>
          <w:szCs w:val="28"/>
          <w:lang w:eastAsia="en-US"/>
        </w:rPr>
        <w:t xml:space="preserve">от </w:t>
      </w:r>
      <w:r w:rsidR="00122920" w:rsidRPr="00FA1010">
        <w:rPr>
          <w:sz w:val="28"/>
          <w:szCs w:val="28"/>
          <w:lang w:val="en-US"/>
        </w:rPr>
        <w:t>B</w:t>
      </w:r>
      <w:r w:rsidR="00122920" w:rsidRPr="00122920">
        <w:rPr>
          <w:sz w:val="28"/>
          <w:szCs w:val="28"/>
        </w:rPr>
        <w:t>.</w:t>
      </w:r>
      <w:r w:rsidR="00122920" w:rsidRPr="00FA1010">
        <w:rPr>
          <w:sz w:val="28"/>
          <w:szCs w:val="28"/>
          <w:lang w:val="en-US"/>
        </w:rPr>
        <w:t>C</w:t>
      </w:r>
      <w:r w:rsidR="00122920" w:rsidRPr="00122920">
        <w:rPr>
          <w:sz w:val="28"/>
          <w:szCs w:val="28"/>
        </w:rPr>
        <w:t xml:space="preserve">. </w:t>
      </w:r>
      <w:proofErr w:type="spellStart"/>
      <w:r w:rsidR="00122920" w:rsidRPr="00FA1010">
        <w:rPr>
          <w:sz w:val="28"/>
          <w:szCs w:val="28"/>
          <w:lang w:val="en-US"/>
        </w:rPr>
        <w:t>Moldindconbank</w:t>
      </w:r>
      <w:proofErr w:type="spellEnd"/>
      <w:r w:rsidR="00122920" w:rsidRPr="00122920">
        <w:rPr>
          <w:sz w:val="28"/>
          <w:szCs w:val="28"/>
        </w:rPr>
        <w:t xml:space="preserve"> </w:t>
      </w:r>
      <w:r w:rsidR="00122920" w:rsidRPr="00FA1010">
        <w:rPr>
          <w:sz w:val="28"/>
          <w:szCs w:val="28"/>
          <w:lang w:val="en-US"/>
        </w:rPr>
        <w:t>S</w:t>
      </w:r>
      <w:r w:rsidR="00122920" w:rsidRPr="00122920">
        <w:rPr>
          <w:sz w:val="28"/>
          <w:szCs w:val="28"/>
        </w:rPr>
        <w:t>.</w:t>
      </w:r>
      <w:r w:rsidR="00122920" w:rsidRPr="00FA1010">
        <w:rPr>
          <w:sz w:val="28"/>
          <w:szCs w:val="28"/>
          <w:lang w:val="en-US"/>
        </w:rPr>
        <w:t>A</w:t>
      </w:r>
      <w:r w:rsidR="00122920" w:rsidRPr="00122920">
        <w:rPr>
          <w:sz w:val="28"/>
          <w:szCs w:val="28"/>
        </w:rPr>
        <w:t xml:space="preserve">. </w:t>
      </w:r>
      <w:r w:rsidRPr="009A2E5A">
        <w:rPr>
          <w:color w:val="202124"/>
          <w:sz w:val="28"/>
          <w:szCs w:val="28"/>
          <w:lang w:eastAsia="en-US"/>
        </w:rPr>
        <w:t xml:space="preserve">на развитие дорог в </w:t>
      </w:r>
      <w:proofErr w:type="spellStart"/>
      <w:r w:rsidRPr="009A2E5A">
        <w:rPr>
          <w:color w:val="202124"/>
          <w:sz w:val="28"/>
          <w:szCs w:val="28"/>
          <w:lang w:eastAsia="en-US"/>
        </w:rPr>
        <w:t>мун</w:t>
      </w:r>
      <w:proofErr w:type="spellEnd"/>
      <w:r w:rsidRPr="009A2E5A">
        <w:rPr>
          <w:color w:val="202124"/>
          <w:sz w:val="28"/>
          <w:szCs w:val="28"/>
          <w:lang w:eastAsia="en-US"/>
        </w:rPr>
        <w:t xml:space="preserve">. </w:t>
      </w:r>
      <w:proofErr w:type="spellStart"/>
      <w:r w:rsidRPr="009A2E5A">
        <w:rPr>
          <w:color w:val="202124"/>
          <w:sz w:val="28"/>
          <w:szCs w:val="28"/>
          <w:lang w:eastAsia="en-US"/>
        </w:rPr>
        <w:t>Бэлць</w:t>
      </w:r>
      <w:proofErr w:type="spellEnd"/>
      <w:r w:rsidRPr="009A2E5A">
        <w:rPr>
          <w:color w:val="202124"/>
          <w:sz w:val="28"/>
          <w:szCs w:val="28"/>
          <w:lang w:eastAsia="en-US"/>
        </w:rPr>
        <w:t>, задолженность – 8 348,8</w:t>
      </w:r>
      <w:r w:rsidRPr="009A2E5A">
        <w:rPr>
          <w:sz w:val="28"/>
          <w:szCs w:val="28"/>
          <w:lang w:eastAsia="en-US"/>
        </w:rPr>
        <w:t xml:space="preserve"> </w:t>
      </w:r>
      <w:r w:rsidRPr="009A2E5A">
        <w:rPr>
          <w:color w:val="202124"/>
          <w:sz w:val="28"/>
          <w:szCs w:val="28"/>
          <w:lang w:eastAsia="en-US"/>
        </w:rPr>
        <w:t xml:space="preserve">тыс. леев </w:t>
      </w:r>
      <w:r w:rsidRPr="009A2E5A">
        <w:rPr>
          <w:color w:val="1F1F1F"/>
          <w:sz w:val="28"/>
          <w:szCs w:val="28"/>
          <w:lang w:eastAsia="en-US"/>
        </w:rPr>
        <w:t>в том числе, обслуживание государственного долга – 240,7</w:t>
      </w:r>
      <w:r w:rsidRPr="009A2E5A">
        <w:rPr>
          <w:sz w:val="28"/>
          <w:szCs w:val="28"/>
          <w:lang w:val="pt-BR"/>
        </w:rPr>
        <w:t xml:space="preserve"> </w:t>
      </w:r>
      <w:r w:rsidRPr="009A2E5A">
        <w:rPr>
          <w:sz w:val="28"/>
          <w:szCs w:val="28"/>
        </w:rPr>
        <w:t>тыс. леев</w:t>
      </w:r>
      <w:r w:rsidRPr="009A2E5A">
        <w:rPr>
          <w:color w:val="202124"/>
          <w:sz w:val="28"/>
          <w:szCs w:val="28"/>
          <w:lang w:val="ro-MD" w:eastAsia="en-US"/>
        </w:rPr>
        <w:t>;</w:t>
      </w:r>
    </w:p>
    <w:p w14:paraId="0AA0C8A1" w14:textId="47414AEE" w:rsidR="009A2E5A" w:rsidRPr="009A2E5A" w:rsidRDefault="009A2E5A" w:rsidP="009A2E5A">
      <w:pPr>
        <w:pStyle w:val="a5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42" w:firstLine="578"/>
        <w:jc w:val="both"/>
        <w:rPr>
          <w:color w:val="202124"/>
          <w:sz w:val="28"/>
          <w:szCs w:val="28"/>
          <w:lang w:eastAsia="en-US"/>
        </w:rPr>
      </w:pPr>
      <w:r w:rsidRPr="009A2E5A">
        <w:rPr>
          <w:color w:val="202124"/>
          <w:sz w:val="28"/>
          <w:szCs w:val="28"/>
          <w:lang w:val="ro-MD" w:eastAsia="en-US"/>
        </w:rPr>
        <w:t xml:space="preserve">- кредит </w:t>
      </w:r>
      <w:r w:rsidRPr="009A2E5A">
        <w:rPr>
          <w:color w:val="202124"/>
          <w:sz w:val="28"/>
          <w:szCs w:val="28"/>
          <w:lang w:eastAsia="en-US"/>
        </w:rPr>
        <w:t xml:space="preserve">от </w:t>
      </w:r>
      <w:r w:rsidR="00122920" w:rsidRPr="00FA1010">
        <w:rPr>
          <w:sz w:val="28"/>
          <w:szCs w:val="28"/>
          <w:lang w:val="en-US"/>
        </w:rPr>
        <w:t>B</w:t>
      </w:r>
      <w:r w:rsidR="00122920" w:rsidRPr="00122920">
        <w:rPr>
          <w:sz w:val="28"/>
          <w:szCs w:val="28"/>
        </w:rPr>
        <w:t>.</w:t>
      </w:r>
      <w:r w:rsidR="00122920" w:rsidRPr="00FA1010">
        <w:rPr>
          <w:sz w:val="28"/>
          <w:szCs w:val="28"/>
          <w:lang w:val="en-US"/>
        </w:rPr>
        <w:t>C</w:t>
      </w:r>
      <w:r w:rsidR="00122920" w:rsidRPr="00122920">
        <w:rPr>
          <w:sz w:val="28"/>
          <w:szCs w:val="28"/>
        </w:rPr>
        <w:t xml:space="preserve">. </w:t>
      </w:r>
      <w:proofErr w:type="spellStart"/>
      <w:r w:rsidR="00122920" w:rsidRPr="00FA1010">
        <w:rPr>
          <w:sz w:val="28"/>
          <w:szCs w:val="28"/>
          <w:lang w:val="en-US"/>
        </w:rPr>
        <w:t>Moldindconbank</w:t>
      </w:r>
      <w:proofErr w:type="spellEnd"/>
      <w:r w:rsidR="00122920" w:rsidRPr="00122920">
        <w:rPr>
          <w:sz w:val="28"/>
          <w:szCs w:val="28"/>
        </w:rPr>
        <w:t xml:space="preserve"> </w:t>
      </w:r>
      <w:r w:rsidR="00122920" w:rsidRPr="00FA1010">
        <w:rPr>
          <w:sz w:val="28"/>
          <w:szCs w:val="28"/>
          <w:lang w:val="en-US"/>
        </w:rPr>
        <w:t>S</w:t>
      </w:r>
      <w:r w:rsidR="00122920" w:rsidRPr="00122920">
        <w:rPr>
          <w:sz w:val="28"/>
          <w:szCs w:val="28"/>
        </w:rPr>
        <w:t>.</w:t>
      </w:r>
      <w:r w:rsidR="00122920" w:rsidRPr="00FA1010">
        <w:rPr>
          <w:sz w:val="28"/>
          <w:szCs w:val="28"/>
          <w:lang w:val="en-US"/>
        </w:rPr>
        <w:t>A</w:t>
      </w:r>
      <w:r w:rsidR="00122920" w:rsidRPr="00122920">
        <w:rPr>
          <w:sz w:val="28"/>
          <w:szCs w:val="28"/>
        </w:rPr>
        <w:t xml:space="preserve">. </w:t>
      </w:r>
      <w:r w:rsidRPr="00C05C2F">
        <w:rPr>
          <w:sz w:val="28"/>
          <w:szCs w:val="28"/>
          <w:lang w:eastAsia="en-US"/>
        </w:rPr>
        <w:t xml:space="preserve">на строительство новой дороги (со всеми изысками и пересечением с железной дорогой) в продолжение ул. </w:t>
      </w:r>
      <w:proofErr w:type="spellStart"/>
      <w:r w:rsidRPr="00C05C2F">
        <w:rPr>
          <w:sz w:val="28"/>
          <w:szCs w:val="28"/>
          <w:lang w:eastAsia="en-US"/>
        </w:rPr>
        <w:t>Л.Доватор</w:t>
      </w:r>
      <w:proofErr w:type="spellEnd"/>
      <w:r w:rsidRPr="00C05C2F">
        <w:rPr>
          <w:sz w:val="28"/>
          <w:szCs w:val="28"/>
          <w:lang w:eastAsia="en-US"/>
        </w:rPr>
        <w:t>, с выходом в сторону пересечения ул. Киев</w:t>
      </w:r>
      <w:r w:rsidR="00122920" w:rsidRPr="00122920">
        <w:rPr>
          <w:sz w:val="28"/>
          <w:szCs w:val="28"/>
          <w:lang w:eastAsia="en-US"/>
        </w:rPr>
        <w:t xml:space="preserve"> </w:t>
      </w:r>
      <w:r w:rsidR="00122920">
        <w:rPr>
          <w:sz w:val="28"/>
          <w:szCs w:val="28"/>
          <w:lang w:eastAsia="en-US"/>
        </w:rPr>
        <w:t>и</w:t>
      </w:r>
      <w:r w:rsidRPr="00C05C2F">
        <w:rPr>
          <w:sz w:val="28"/>
          <w:szCs w:val="28"/>
          <w:lang w:eastAsia="en-US"/>
        </w:rPr>
        <w:t xml:space="preserve"> ул. 1 Ма</w:t>
      </w:r>
      <w:r w:rsidR="00122920">
        <w:rPr>
          <w:sz w:val="28"/>
          <w:szCs w:val="28"/>
          <w:lang w:eastAsia="en-US"/>
        </w:rPr>
        <w:t>й</w:t>
      </w:r>
      <w:r w:rsidRPr="00C05C2F">
        <w:rPr>
          <w:sz w:val="28"/>
          <w:szCs w:val="28"/>
          <w:lang w:eastAsia="en-US"/>
        </w:rPr>
        <w:t xml:space="preserve">, </w:t>
      </w:r>
      <w:proofErr w:type="spellStart"/>
      <w:r w:rsidRPr="00C05C2F">
        <w:rPr>
          <w:sz w:val="28"/>
          <w:szCs w:val="28"/>
          <w:lang w:eastAsia="en-US"/>
        </w:rPr>
        <w:t>мун</w:t>
      </w:r>
      <w:proofErr w:type="spellEnd"/>
      <w:r w:rsidRPr="00C05C2F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</w:t>
      </w:r>
      <w:proofErr w:type="spellStart"/>
      <w:r w:rsidRPr="00C05C2F">
        <w:rPr>
          <w:sz w:val="28"/>
          <w:szCs w:val="28"/>
          <w:lang w:eastAsia="en-US"/>
        </w:rPr>
        <w:t>Бэлць</w:t>
      </w:r>
      <w:proofErr w:type="spellEnd"/>
      <w:r w:rsidRPr="009A2E5A">
        <w:rPr>
          <w:color w:val="202124"/>
          <w:sz w:val="28"/>
          <w:szCs w:val="28"/>
          <w:lang w:eastAsia="en-US"/>
        </w:rPr>
        <w:t>,</w:t>
      </w:r>
      <w:r w:rsidRPr="009A2E5A">
        <w:rPr>
          <w:color w:val="202124"/>
          <w:sz w:val="28"/>
          <w:szCs w:val="28"/>
          <w:lang w:val="ro-MD" w:eastAsia="en-US"/>
        </w:rPr>
        <w:t xml:space="preserve"> </w:t>
      </w:r>
      <w:r w:rsidRPr="009A2E5A">
        <w:rPr>
          <w:color w:val="202124"/>
          <w:sz w:val="28"/>
          <w:szCs w:val="28"/>
          <w:lang w:eastAsia="en-US"/>
        </w:rPr>
        <w:t>с учетом полного получения кредита</w:t>
      </w:r>
      <w:r w:rsidRPr="009A2E5A">
        <w:rPr>
          <w:color w:val="202124"/>
          <w:sz w:val="28"/>
          <w:szCs w:val="28"/>
          <w:lang w:val="ro-MD" w:eastAsia="en-US"/>
        </w:rPr>
        <w:t xml:space="preserve">, </w:t>
      </w:r>
      <w:r w:rsidRPr="009A2E5A">
        <w:rPr>
          <w:color w:val="202124"/>
          <w:sz w:val="28"/>
          <w:szCs w:val="28"/>
          <w:lang w:eastAsia="en-US"/>
        </w:rPr>
        <w:t xml:space="preserve">задолженность </w:t>
      </w:r>
      <w:r>
        <w:rPr>
          <w:color w:val="202124"/>
          <w:sz w:val="28"/>
          <w:szCs w:val="28"/>
          <w:lang w:eastAsia="en-US"/>
        </w:rPr>
        <w:t>составит</w:t>
      </w:r>
      <w:r w:rsidRPr="009A2E5A">
        <w:rPr>
          <w:color w:val="202124"/>
          <w:sz w:val="28"/>
          <w:szCs w:val="28"/>
          <w:lang w:eastAsia="en-US"/>
        </w:rPr>
        <w:t xml:space="preserve"> – </w:t>
      </w:r>
      <w:r w:rsidRPr="009A2E5A">
        <w:rPr>
          <w:color w:val="202124"/>
          <w:sz w:val="28"/>
          <w:szCs w:val="28"/>
          <w:lang w:val="ro-MD" w:eastAsia="en-US"/>
        </w:rPr>
        <w:t>89 020,0</w:t>
      </w:r>
      <w:r w:rsidRPr="009A2E5A">
        <w:rPr>
          <w:sz w:val="28"/>
          <w:szCs w:val="28"/>
          <w:lang w:eastAsia="en-US"/>
        </w:rPr>
        <w:t xml:space="preserve"> </w:t>
      </w:r>
      <w:r w:rsidRPr="009A2E5A">
        <w:rPr>
          <w:color w:val="202124"/>
          <w:sz w:val="28"/>
          <w:szCs w:val="28"/>
          <w:lang w:eastAsia="en-US"/>
        </w:rPr>
        <w:t xml:space="preserve">тыс. леев, </w:t>
      </w:r>
      <w:r w:rsidRPr="009A2E5A">
        <w:rPr>
          <w:color w:val="1F1F1F"/>
          <w:sz w:val="28"/>
          <w:szCs w:val="28"/>
          <w:lang w:eastAsia="en-US"/>
        </w:rPr>
        <w:t>в том числе, обслуживание государственного долга – 9 020,0</w:t>
      </w:r>
      <w:r w:rsidRPr="009A2E5A">
        <w:rPr>
          <w:sz w:val="28"/>
          <w:szCs w:val="28"/>
          <w:lang w:val="pt-BR"/>
        </w:rPr>
        <w:t xml:space="preserve"> </w:t>
      </w:r>
      <w:r w:rsidRPr="009A2E5A">
        <w:rPr>
          <w:sz w:val="28"/>
          <w:szCs w:val="28"/>
        </w:rPr>
        <w:t>тыс. леев</w:t>
      </w:r>
      <w:r w:rsidRPr="009A2E5A">
        <w:rPr>
          <w:color w:val="202124"/>
          <w:sz w:val="28"/>
          <w:szCs w:val="28"/>
          <w:lang w:val="ro-MD" w:eastAsia="en-US"/>
        </w:rPr>
        <w:t>;</w:t>
      </w:r>
    </w:p>
    <w:p w14:paraId="553D8375" w14:textId="77777777" w:rsidR="009A2E5A" w:rsidRPr="009A2E5A" w:rsidRDefault="009A2E5A" w:rsidP="00122920">
      <w:pPr>
        <w:pStyle w:val="a5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567"/>
        <w:jc w:val="both"/>
        <w:rPr>
          <w:color w:val="202124"/>
          <w:sz w:val="28"/>
          <w:szCs w:val="28"/>
          <w:lang w:eastAsia="en-US"/>
        </w:rPr>
      </w:pPr>
      <w:r w:rsidRPr="009A2E5A">
        <w:rPr>
          <w:color w:val="202124"/>
          <w:sz w:val="28"/>
          <w:szCs w:val="28"/>
          <w:lang w:val="ro-MD" w:eastAsia="en-US"/>
        </w:rPr>
        <w:t>от внешних финансовых учреждений – кредит от Европейского Банка Реконструкции и Развития для приобретения тролейбусов, задолженность – 4 600 000,0  ЕВРО</w:t>
      </w:r>
      <w:r w:rsidRPr="009A2E5A">
        <w:rPr>
          <w:color w:val="202124"/>
          <w:sz w:val="28"/>
          <w:szCs w:val="28"/>
          <w:lang w:eastAsia="en-US"/>
        </w:rPr>
        <w:t xml:space="preserve"> (</w:t>
      </w:r>
      <w:r w:rsidRPr="009A2E5A">
        <w:rPr>
          <w:color w:val="1F1F1F"/>
          <w:sz w:val="28"/>
          <w:szCs w:val="28"/>
          <w:lang w:eastAsia="en-US"/>
        </w:rPr>
        <w:t>в том числе, обслуживание государственного долга – 1 930 229,0</w:t>
      </w:r>
      <w:r w:rsidRPr="009A2E5A">
        <w:rPr>
          <w:sz w:val="28"/>
          <w:szCs w:val="28"/>
          <w:lang w:val="pt-BR"/>
        </w:rPr>
        <w:t xml:space="preserve"> </w:t>
      </w:r>
      <w:r w:rsidRPr="009A2E5A">
        <w:rPr>
          <w:color w:val="202124"/>
          <w:sz w:val="28"/>
          <w:szCs w:val="28"/>
          <w:lang w:val="ro-MD" w:eastAsia="en-US"/>
        </w:rPr>
        <w:t>ЕВРО</w:t>
      </w:r>
      <w:r w:rsidRPr="009A2E5A">
        <w:rPr>
          <w:color w:val="202124"/>
          <w:sz w:val="28"/>
          <w:szCs w:val="28"/>
          <w:lang w:eastAsia="en-US"/>
        </w:rPr>
        <w:t xml:space="preserve">) </w:t>
      </w:r>
      <w:r w:rsidRPr="009A2E5A">
        <w:rPr>
          <w:color w:val="202124"/>
          <w:sz w:val="28"/>
          <w:szCs w:val="28"/>
          <w:lang w:val="ro-MD" w:eastAsia="en-US"/>
        </w:rPr>
        <w:t xml:space="preserve">– </w:t>
      </w:r>
      <w:r w:rsidRPr="009A2E5A">
        <w:rPr>
          <w:color w:val="202124"/>
          <w:sz w:val="28"/>
          <w:szCs w:val="28"/>
          <w:lang w:eastAsia="en-US"/>
        </w:rPr>
        <w:t>113 317,4</w:t>
      </w:r>
      <w:r w:rsidRPr="009A2E5A">
        <w:rPr>
          <w:color w:val="202124"/>
          <w:sz w:val="28"/>
          <w:szCs w:val="28"/>
          <w:lang w:val="ro-MD" w:eastAsia="en-US"/>
        </w:rPr>
        <w:t xml:space="preserve"> </w:t>
      </w:r>
      <w:r w:rsidRPr="009A2E5A">
        <w:rPr>
          <w:color w:val="202124"/>
          <w:sz w:val="28"/>
          <w:szCs w:val="28"/>
          <w:lang w:eastAsia="en-US"/>
        </w:rPr>
        <w:t>тыс.</w:t>
      </w:r>
      <w:r w:rsidRPr="009A2E5A">
        <w:rPr>
          <w:color w:val="202124"/>
          <w:sz w:val="28"/>
          <w:szCs w:val="28"/>
          <w:lang w:val="ro-MD" w:eastAsia="en-US"/>
        </w:rPr>
        <w:t xml:space="preserve"> леев</w:t>
      </w:r>
      <w:r w:rsidRPr="009A2E5A">
        <w:rPr>
          <w:color w:val="202124"/>
          <w:sz w:val="28"/>
          <w:szCs w:val="28"/>
          <w:lang w:eastAsia="en-US"/>
        </w:rPr>
        <w:t xml:space="preserve">, </w:t>
      </w:r>
      <w:r w:rsidRPr="009A2E5A">
        <w:rPr>
          <w:color w:val="1F1F1F"/>
          <w:sz w:val="28"/>
          <w:szCs w:val="28"/>
          <w:lang w:eastAsia="en-US"/>
        </w:rPr>
        <w:t>в том числе, обслуживание государственного долга – 30 931,4</w:t>
      </w:r>
      <w:r w:rsidRPr="009A2E5A">
        <w:rPr>
          <w:sz w:val="28"/>
          <w:szCs w:val="28"/>
          <w:lang w:val="pt-BR"/>
        </w:rPr>
        <w:t xml:space="preserve"> </w:t>
      </w:r>
      <w:r w:rsidRPr="009A2E5A">
        <w:rPr>
          <w:sz w:val="28"/>
          <w:szCs w:val="28"/>
        </w:rPr>
        <w:t>тыс. леев.</w:t>
      </w:r>
    </w:p>
    <w:p w14:paraId="33E8F779" w14:textId="77777777" w:rsidR="009A2E5A" w:rsidRPr="009A2E5A" w:rsidRDefault="009A2E5A" w:rsidP="009A2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202124"/>
          <w:sz w:val="28"/>
          <w:szCs w:val="28"/>
        </w:rPr>
      </w:pPr>
    </w:p>
    <w:p w14:paraId="0B6A99E1" w14:textId="77777777" w:rsidR="009A2E5A" w:rsidRDefault="009A2E5A" w:rsidP="009A2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herit" w:hAnsi="inherit" w:cs="Courier New"/>
          <w:color w:val="202124"/>
          <w:sz w:val="28"/>
          <w:szCs w:val="28"/>
        </w:rPr>
      </w:pPr>
    </w:p>
    <w:p w14:paraId="7E58E8C6" w14:textId="77777777" w:rsidR="009A2E5A" w:rsidRPr="009A2E5A" w:rsidRDefault="009A2E5A" w:rsidP="0073155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A2E5A" w:rsidRPr="009A2E5A" w:rsidSect="00DF4254">
      <w:pgSz w:w="11906" w:h="16838"/>
      <w:pgMar w:top="568" w:right="566" w:bottom="426" w:left="709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1573A" w14:textId="77777777" w:rsidR="00122A51" w:rsidRDefault="00122A51" w:rsidP="005B4C56">
      <w:pPr>
        <w:spacing w:after="0" w:line="240" w:lineRule="auto"/>
      </w:pPr>
      <w:r>
        <w:separator/>
      </w:r>
    </w:p>
  </w:endnote>
  <w:endnote w:type="continuationSeparator" w:id="0">
    <w:p w14:paraId="55B72D51" w14:textId="77777777" w:rsidR="00122A51" w:rsidRDefault="00122A51" w:rsidP="005B4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CCA1C" w14:textId="77777777" w:rsidR="00F93D26" w:rsidRDefault="00F93D26" w:rsidP="00C63115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9</w:t>
    </w:r>
    <w:r>
      <w:rPr>
        <w:rStyle w:val="af1"/>
      </w:rPr>
      <w:fldChar w:fldCharType="end"/>
    </w:r>
  </w:p>
  <w:p w14:paraId="1B028458" w14:textId="77777777" w:rsidR="00F93D26" w:rsidRDefault="00F93D26" w:rsidP="00C63115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58551"/>
      <w:docPartObj>
        <w:docPartGallery w:val="Page Numbers (Bottom of Page)"/>
        <w:docPartUnique/>
      </w:docPartObj>
    </w:sdtPr>
    <w:sdtEndPr/>
    <w:sdtContent>
      <w:p w14:paraId="572C4784" w14:textId="3253629D" w:rsidR="00F93D26" w:rsidRDefault="00F93D26">
        <w:pPr>
          <w:pStyle w:val="af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C1A27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58C07FF9" w14:textId="77777777" w:rsidR="00F93D26" w:rsidRDefault="00F93D26" w:rsidP="00C63115">
    <w:pPr>
      <w:pStyle w:val="af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ABB44" w14:textId="77777777" w:rsidR="00F93D26" w:rsidRDefault="00F93D26">
    <w:pPr>
      <w:pStyle w:val="af"/>
      <w:jc w:val="center"/>
    </w:pPr>
  </w:p>
  <w:p w14:paraId="628F278C" w14:textId="77777777" w:rsidR="00F93D26" w:rsidRDefault="00F93D2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40BAD" w14:textId="77777777" w:rsidR="00122A51" w:rsidRDefault="00122A51" w:rsidP="005B4C56">
      <w:pPr>
        <w:spacing w:after="0" w:line="240" w:lineRule="auto"/>
      </w:pPr>
      <w:r>
        <w:separator/>
      </w:r>
    </w:p>
  </w:footnote>
  <w:footnote w:type="continuationSeparator" w:id="0">
    <w:p w14:paraId="18114321" w14:textId="77777777" w:rsidR="00122A51" w:rsidRDefault="00122A51" w:rsidP="005B4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33387192"/>
    <w:name w:val="WW8Num9"/>
    <w:lvl w:ilvl="0">
      <w:start w:val="1"/>
      <w:numFmt w:val="bullet"/>
      <w:lvlText w:val=""/>
      <w:lvlJc w:val="left"/>
      <w:pPr>
        <w:tabs>
          <w:tab w:val="num" w:pos="10763"/>
        </w:tabs>
        <w:ind w:left="12541" w:hanging="360"/>
      </w:pPr>
      <w:rPr>
        <w:rFonts w:ascii="Symbol" w:hAnsi="Symbol" w:hint="default"/>
        <w:color w:val="000000"/>
        <w:lang w:val="ro-RO"/>
      </w:rPr>
    </w:lvl>
    <w:lvl w:ilvl="1">
      <w:start w:val="1"/>
      <w:numFmt w:val="bullet"/>
      <w:lvlText w:val="o"/>
      <w:lvlJc w:val="left"/>
      <w:pPr>
        <w:tabs>
          <w:tab w:val="num" w:pos="10763"/>
        </w:tabs>
        <w:ind w:left="13261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0763"/>
        </w:tabs>
        <w:ind w:left="13981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0763"/>
        </w:tabs>
        <w:ind w:left="14701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10763"/>
        </w:tabs>
        <w:ind w:left="1542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10763"/>
        </w:tabs>
        <w:ind w:left="16141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10763"/>
        </w:tabs>
        <w:ind w:left="16861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10763"/>
        </w:tabs>
        <w:ind w:left="1758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10763"/>
        </w:tabs>
        <w:ind w:left="18301" w:hanging="360"/>
      </w:pPr>
      <w:rPr>
        <w:rFonts w:ascii="Wingdings" w:hAnsi="Wingdings" w:cs="Wingdings"/>
      </w:rPr>
    </w:lvl>
  </w:abstractNum>
  <w:abstractNum w:abstractNumId="1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1F25032"/>
    <w:multiLevelType w:val="hybridMultilevel"/>
    <w:tmpl w:val="9B7A0E14"/>
    <w:lvl w:ilvl="0" w:tplc="BAD88FF2">
      <w:start w:val="1"/>
      <w:numFmt w:val="decimal"/>
      <w:lvlText w:val="%1."/>
      <w:lvlJc w:val="left"/>
      <w:pPr>
        <w:ind w:left="1062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" w15:restartNumberingAfterBreak="0">
    <w:nsid w:val="0AED45F8"/>
    <w:multiLevelType w:val="hybridMultilevel"/>
    <w:tmpl w:val="1C403048"/>
    <w:lvl w:ilvl="0" w:tplc="04190001">
      <w:start w:val="1"/>
      <w:numFmt w:val="bullet"/>
      <w:lvlText w:val=""/>
      <w:lvlJc w:val="left"/>
      <w:pPr>
        <w:ind w:left="12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4" w15:restartNumberingAfterBreak="0">
    <w:nsid w:val="0DBA51D7"/>
    <w:multiLevelType w:val="hybridMultilevel"/>
    <w:tmpl w:val="0D7EE8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7CE6D06"/>
    <w:multiLevelType w:val="hybridMultilevel"/>
    <w:tmpl w:val="A7AE5F02"/>
    <w:lvl w:ilvl="0" w:tplc="08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1A7E7CFF"/>
    <w:multiLevelType w:val="hybridMultilevel"/>
    <w:tmpl w:val="C60C68F0"/>
    <w:lvl w:ilvl="0" w:tplc="6C78D9DE">
      <w:start w:val="41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E81725"/>
    <w:multiLevelType w:val="hybridMultilevel"/>
    <w:tmpl w:val="4A04E84E"/>
    <w:lvl w:ilvl="0" w:tplc="9658222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8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752063"/>
    <w:multiLevelType w:val="hybridMultilevel"/>
    <w:tmpl w:val="6F96421C"/>
    <w:lvl w:ilvl="0" w:tplc="0AD623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77D1CFC"/>
    <w:multiLevelType w:val="hybridMultilevel"/>
    <w:tmpl w:val="8BC816BA"/>
    <w:lvl w:ilvl="0" w:tplc="42F2BCFE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0" w15:restartNumberingAfterBreak="0">
    <w:nsid w:val="2B272250"/>
    <w:multiLevelType w:val="hybridMultilevel"/>
    <w:tmpl w:val="3B2EBE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E2A4A2A"/>
    <w:multiLevelType w:val="hybridMultilevel"/>
    <w:tmpl w:val="02B8C3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0683FB0"/>
    <w:multiLevelType w:val="hybridMultilevel"/>
    <w:tmpl w:val="5FEAF8A2"/>
    <w:lvl w:ilvl="0" w:tplc="E44844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A66F2"/>
    <w:multiLevelType w:val="hybridMultilevel"/>
    <w:tmpl w:val="35DECC38"/>
    <w:lvl w:ilvl="0" w:tplc="08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32423E95"/>
    <w:multiLevelType w:val="hybridMultilevel"/>
    <w:tmpl w:val="374605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7D51C71"/>
    <w:multiLevelType w:val="hybridMultilevel"/>
    <w:tmpl w:val="9D88151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DB7534F"/>
    <w:multiLevelType w:val="hybridMultilevel"/>
    <w:tmpl w:val="7DB652A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7" w15:restartNumberingAfterBreak="0">
    <w:nsid w:val="3EDF2CC0"/>
    <w:multiLevelType w:val="hybridMultilevel"/>
    <w:tmpl w:val="B7FA8060"/>
    <w:lvl w:ilvl="0" w:tplc="08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44193011"/>
    <w:multiLevelType w:val="hybridMultilevel"/>
    <w:tmpl w:val="2C8446A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DAF7D1E"/>
    <w:multiLevelType w:val="hybridMultilevel"/>
    <w:tmpl w:val="09C62C3C"/>
    <w:lvl w:ilvl="0" w:tplc="041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0" w15:restartNumberingAfterBreak="0">
    <w:nsid w:val="53B87A94"/>
    <w:multiLevelType w:val="hybridMultilevel"/>
    <w:tmpl w:val="9FDAD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205F6"/>
    <w:multiLevelType w:val="hybridMultilevel"/>
    <w:tmpl w:val="9892A1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881146C"/>
    <w:multiLevelType w:val="hybridMultilevel"/>
    <w:tmpl w:val="1C7C4BA8"/>
    <w:lvl w:ilvl="0" w:tplc="E036040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F457DA"/>
    <w:multiLevelType w:val="hybridMultilevel"/>
    <w:tmpl w:val="F6049B5C"/>
    <w:lvl w:ilvl="0" w:tplc="A70E6DD2">
      <w:start w:val="1"/>
      <w:numFmt w:val="decimal"/>
      <w:lvlText w:val="%1."/>
      <w:lvlJc w:val="left"/>
      <w:pPr>
        <w:ind w:left="4613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24" w15:restartNumberingAfterBreak="0">
    <w:nsid w:val="5D8B766B"/>
    <w:multiLevelType w:val="hybridMultilevel"/>
    <w:tmpl w:val="5A62C7BE"/>
    <w:lvl w:ilvl="0" w:tplc="08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E011646"/>
    <w:multiLevelType w:val="hybridMultilevel"/>
    <w:tmpl w:val="6ED44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43F47"/>
    <w:multiLevelType w:val="hybridMultilevel"/>
    <w:tmpl w:val="3AB25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A5103A"/>
    <w:multiLevelType w:val="hybridMultilevel"/>
    <w:tmpl w:val="093A2F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4944641"/>
    <w:multiLevelType w:val="hybridMultilevel"/>
    <w:tmpl w:val="98B4A56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6575F4B"/>
    <w:multiLevelType w:val="hybridMultilevel"/>
    <w:tmpl w:val="31FE2C5E"/>
    <w:lvl w:ilvl="0" w:tplc="08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0" w15:restartNumberingAfterBreak="0">
    <w:nsid w:val="67D05AC8"/>
    <w:multiLevelType w:val="hybridMultilevel"/>
    <w:tmpl w:val="C90444BE"/>
    <w:lvl w:ilvl="0" w:tplc="08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4F2425"/>
    <w:multiLevelType w:val="hybridMultilevel"/>
    <w:tmpl w:val="CB3AF772"/>
    <w:lvl w:ilvl="0" w:tplc="08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FDB7011"/>
    <w:multiLevelType w:val="hybridMultilevel"/>
    <w:tmpl w:val="C0BC5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3C49B7"/>
    <w:multiLevelType w:val="hybridMultilevel"/>
    <w:tmpl w:val="6908CF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1AF17E9"/>
    <w:multiLevelType w:val="hybridMultilevel"/>
    <w:tmpl w:val="3ED24B98"/>
    <w:lvl w:ilvl="0" w:tplc="8624A8C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234752A"/>
    <w:multiLevelType w:val="hybridMultilevel"/>
    <w:tmpl w:val="D6565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E5072C"/>
    <w:multiLevelType w:val="hybridMultilevel"/>
    <w:tmpl w:val="5C42C71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99E718C"/>
    <w:multiLevelType w:val="hybridMultilevel"/>
    <w:tmpl w:val="5ED80AA6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490802589">
    <w:abstractNumId w:val="9"/>
  </w:num>
  <w:num w:numId="2" w16cid:durableId="780682488">
    <w:abstractNumId w:val="18"/>
  </w:num>
  <w:num w:numId="3" w16cid:durableId="667832754">
    <w:abstractNumId w:val="19"/>
  </w:num>
  <w:num w:numId="4" w16cid:durableId="1749569296">
    <w:abstractNumId w:val="16"/>
  </w:num>
  <w:num w:numId="5" w16cid:durableId="464203494">
    <w:abstractNumId w:val="37"/>
  </w:num>
  <w:num w:numId="6" w16cid:durableId="20203525">
    <w:abstractNumId w:val="36"/>
  </w:num>
  <w:num w:numId="7" w16cid:durableId="1524048239">
    <w:abstractNumId w:val="28"/>
  </w:num>
  <w:num w:numId="8" w16cid:durableId="1066993239">
    <w:abstractNumId w:val="7"/>
  </w:num>
  <w:num w:numId="9" w16cid:durableId="2102680757">
    <w:abstractNumId w:val="6"/>
  </w:num>
  <w:num w:numId="10" w16cid:durableId="1504667235">
    <w:abstractNumId w:val="24"/>
  </w:num>
  <w:num w:numId="11" w16cid:durableId="669021765">
    <w:abstractNumId w:val="34"/>
  </w:num>
  <w:num w:numId="12" w16cid:durableId="2064593945">
    <w:abstractNumId w:val="8"/>
  </w:num>
  <w:num w:numId="13" w16cid:durableId="1878619925">
    <w:abstractNumId w:val="4"/>
  </w:num>
  <w:num w:numId="14" w16cid:durableId="58793316">
    <w:abstractNumId w:val="12"/>
  </w:num>
  <w:num w:numId="15" w16cid:durableId="1197232827">
    <w:abstractNumId w:val="31"/>
  </w:num>
  <w:num w:numId="16" w16cid:durableId="674769331">
    <w:abstractNumId w:val="25"/>
  </w:num>
  <w:num w:numId="17" w16cid:durableId="335306602">
    <w:abstractNumId w:val="23"/>
  </w:num>
  <w:num w:numId="18" w16cid:durableId="1340155219">
    <w:abstractNumId w:val="17"/>
  </w:num>
  <w:num w:numId="19" w16cid:durableId="1428305550">
    <w:abstractNumId w:val="15"/>
  </w:num>
  <w:num w:numId="20" w16cid:durableId="1018041483">
    <w:abstractNumId w:val="2"/>
  </w:num>
  <w:num w:numId="21" w16cid:durableId="451440796">
    <w:abstractNumId w:val="32"/>
  </w:num>
  <w:num w:numId="22" w16cid:durableId="18548705">
    <w:abstractNumId w:val="26"/>
  </w:num>
  <w:num w:numId="23" w16cid:durableId="743138015">
    <w:abstractNumId w:val="10"/>
  </w:num>
  <w:num w:numId="24" w16cid:durableId="1322075229">
    <w:abstractNumId w:val="13"/>
  </w:num>
  <w:num w:numId="25" w16cid:durableId="1337222351">
    <w:abstractNumId w:val="30"/>
  </w:num>
  <w:num w:numId="26" w16cid:durableId="401221482">
    <w:abstractNumId w:val="5"/>
  </w:num>
  <w:num w:numId="27" w16cid:durableId="106004432">
    <w:abstractNumId w:val="29"/>
  </w:num>
  <w:num w:numId="28" w16cid:durableId="488791298">
    <w:abstractNumId w:val="33"/>
  </w:num>
  <w:num w:numId="29" w16cid:durableId="176583546">
    <w:abstractNumId w:val="14"/>
  </w:num>
  <w:num w:numId="30" w16cid:durableId="1356346065">
    <w:abstractNumId w:val="3"/>
  </w:num>
  <w:num w:numId="31" w16cid:durableId="662466132">
    <w:abstractNumId w:val="27"/>
  </w:num>
  <w:num w:numId="32" w16cid:durableId="267740367">
    <w:abstractNumId w:val="22"/>
  </w:num>
  <w:num w:numId="33" w16cid:durableId="1540584699">
    <w:abstractNumId w:val="35"/>
  </w:num>
  <w:num w:numId="34" w16cid:durableId="535123888">
    <w:abstractNumId w:val="21"/>
  </w:num>
  <w:num w:numId="35" w16cid:durableId="1380007975">
    <w:abstractNumId w:val="11"/>
  </w:num>
  <w:num w:numId="36" w16cid:durableId="1309016876">
    <w:abstractNumId w:val="2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B5A"/>
    <w:rsid w:val="00000465"/>
    <w:rsid w:val="00001792"/>
    <w:rsid w:val="00006716"/>
    <w:rsid w:val="00007B2E"/>
    <w:rsid w:val="00011454"/>
    <w:rsid w:val="00012638"/>
    <w:rsid w:val="00012B07"/>
    <w:rsid w:val="00014127"/>
    <w:rsid w:val="00015A43"/>
    <w:rsid w:val="00021020"/>
    <w:rsid w:val="00025755"/>
    <w:rsid w:val="000308E9"/>
    <w:rsid w:val="0003198A"/>
    <w:rsid w:val="0003335C"/>
    <w:rsid w:val="00037AE3"/>
    <w:rsid w:val="000404F9"/>
    <w:rsid w:val="00042912"/>
    <w:rsid w:val="000448D9"/>
    <w:rsid w:val="00044B2C"/>
    <w:rsid w:val="0004668C"/>
    <w:rsid w:val="00050996"/>
    <w:rsid w:val="00051ABD"/>
    <w:rsid w:val="00055B0E"/>
    <w:rsid w:val="00060C10"/>
    <w:rsid w:val="00064EFD"/>
    <w:rsid w:val="00066BC4"/>
    <w:rsid w:val="00067490"/>
    <w:rsid w:val="00067720"/>
    <w:rsid w:val="00070E35"/>
    <w:rsid w:val="00073DFF"/>
    <w:rsid w:val="00076109"/>
    <w:rsid w:val="000827C6"/>
    <w:rsid w:val="00085BC1"/>
    <w:rsid w:val="000906EA"/>
    <w:rsid w:val="00097871"/>
    <w:rsid w:val="000A0AD9"/>
    <w:rsid w:val="000B35AE"/>
    <w:rsid w:val="000B5390"/>
    <w:rsid w:val="000B5E4C"/>
    <w:rsid w:val="000B75D3"/>
    <w:rsid w:val="000C0511"/>
    <w:rsid w:val="000C2148"/>
    <w:rsid w:val="000C6999"/>
    <w:rsid w:val="000E2FA5"/>
    <w:rsid w:val="000E54C3"/>
    <w:rsid w:val="000E76AF"/>
    <w:rsid w:val="000E7DFF"/>
    <w:rsid w:val="000F41C8"/>
    <w:rsid w:val="000F5C06"/>
    <w:rsid w:val="000F60EF"/>
    <w:rsid w:val="000F6135"/>
    <w:rsid w:val="00101187"/>
    <w:rsid w:val="0010532F"/>
    <w:rsid w:val="001117DA"/>
    <w:rsid w:val="001147C7"/>
    <w:rsid w:val="00122920"/>
    <w:rsid w:val="00122A51"/>
    <w:rsid w:val="00130808"/>
    <w:rsid w:val="00130F88"/>
    <w:rsid w:val="0013583C"/>
    <w:rsid w:val="0014220D"/>
    <w:rsid w:val="00144850"/>
    <w:rsid w:val="0015087B"/>
    <w:rsid w:val="00154279"/>
    <w:rsid w:val="00154DFC"/>
    <w:rsid w:val="001554D5"/>
    <w:rsid w:val="00156B16"/>
    <w:rsid w:val="00156F6E"/>
    <w:rsid w:val="001578A2"/>
    <w:rsid w:val="00160654"/>
    <w:rsid w:val="00161CBE"/>
    <w:rsid w:val="00163B2A"/>
    <w:rsid w:val="00170338"/>
    <w:rsid w:val="0017317B"/>
    <w:rsid w:val="00173D4F"/>
    <w:rsid w:val="0018143D"/>
    <w:rsid w:val="00181808"/>
    <w:rsid w:val="0018229B"/>
    <w:rsid w:val="00182B88"/>
    <w:rsid w:val="001915DA"/>
    <w:rsid w:val="00197F15"/>
    <w:rsid w:val="001A2AB4"/>
    <w:rsid w:val="001A30BA"/>
    <w:rsid w:val="001A439F"/>
    <w:rsid w:val="001A67CD"/>
    <w:rsid w:val="001A6B25"/>
    <w:rsid w:val="001A749C"/>
    <w:rsid w:val="001B33DD"/>
    <w:rsid w:val="001B375B"/>
    <w:rsid w:val="001B3D9A"/>
    <w:rsid w:val="001C0890"/>
    <w:rsid w:val="001C298F"/>
    <w:rsid w:val="001C2A93"/>
    <w:rsid w:val="001D0022"/>
    <w:rsid w:val="001D3ADC"/>
    <w:rsid w:val="001E21E3"/>
    <w:rsid w:val="001E2FEC"/>
    <w:rsid w:val="001E333F"/>
    <w:rsid w:val="001E5BED"/>
    <w:rsid w:val="001F459E"/>
    <w:rsid w:val="002001B5"/>
    <w:rsid w:val="00202D63"/>
    <w:rsid w:val="00211890"/>
    <w:rsid w:val="002121AE"/>
    <w:rsid w:val="002255BB"/>
    <w:rsid w:val="00226D79"/>
    <w:rsid w:val="00235538"/>
    <w:rsid w:val="002369B3"/>
    <w:rsid w:val="00243589"/>
    <w:rsid w:val="00245869"/>
    <w:rsid w:val="00247822"/>
    <w:rsid w:val="00250674"/>
    <w:rsid w:val="00250EED"/>
    <w:rsid w:val="002559C3"/>
    <w:rsid w:val="0025719E"/>
    <w:rsid w:val="00257F59"/>
    <w:rsid w:val="002648A2"/>
    <w:rsid w:val="002665AD"/>
    <w:rsid w:val="002668D2"/>
    <w:rsid w:val="002715E4"/>
    <w:rsid w:val="00271EEA"/>
    <w:rsid w:val="00272D20"/>
    <w:rsid w:val="0027304A"/>
    <w:rsid w:val="00276B39"/>
    <w:rsid w:val="00282858"/>
    <w:rsid w:val="00284A41"/>
    <w:rsid w:val="00284CE1"/>
    <w:rsid w:val="00285896"/>
    <w:rsid w:val="00286381"/>
    <w:rsid w:val="0029055F"/>
    <w:rsid w:val="00296B40"/>
    <w:rsid w:val="002A0CDA"/>
    <w:rsid w:val="002A5E2A"/>
    <w:rsid w:val="002A6A6C"/>
    <w:rsid w:val="002A6F11"/>
    <w:rsid w:val="002B2248"/>
    <w:rsid w:val="002B59BA"/>
    <w:rsid w:val="002C228D"/>
    <w:rsid w:val="002C3226"/>
    <w:rsid w:val="002C3D16"/>
    <w:rsid w:val="002D65DE"/>
    <w:rsid w:val="002D680A"/>
    <w:rsid w:val="002E67CD"/>
    <w:rsid w:val="002F0D30"/>
    <w:rsid w:val="002F38E6"/>
    <w:rsid w:val="003074F6"/>
    <w:rsid w:val="0031429A"/>
    <w:rsid w:val="00320717"/>
    <w:rsid w:val="00322625"/>
    <w:rsid w:val="003272F5"/>
    <w:rsid w:val="00334323"/>
    <w:rsid w:val="0033559E"/>
    <w:rsid w:val="003357A5"/>
    <w:rsid w:val="00340754"/>
    <w:rsid w:val="00345382"/>
    <w:rsid w:val="00345C73"/>
    <w:rsid w:val="0034677D"/>
    <w:rsid w:val="0035347A"/>
    <w:rsid w:val="003540E6"/>
    <w:rsid w:val="00362B35"/>
    <w:rsid w:val="00362BD5"/>
    <w:rsid w:val="00363FE8"/>
    <w:rsid w:val="0036601B"/>
    <w:rsid w:val="0036614B"/>
    <w:rsid w:val="00367791"/>
    <w:rsid w:val="003679B0"/>
    <w:rsid w:val="00371DC4"/>
    <w:rsid w:val="00374D33"/>
    <w:rsid w:val="00390828"/>
    <w:rsid w:val="0039249C"/>
    <w:rsid w:val="00396AB4"/>
    <w:rsid w:val="00397C4D"/>
    <w:rsid w:val="003A0009"/>
    <w:rsid w:val="003A0823"/>
    <w:rsid w:val="003A0C60"/>
    <w:rsid w:val="003A2676"/>
    <w:rsid w:val="003A28CA"/>
    <w:rsid w:val="003A5FB5"/>
    <w:rsid w:val="003B218A"/>
    <w:rsid w:val="003B2D40"/>
    <w:rsid w:val="003B76BA"/>
    <w:rsid w:val="003C049E"/>
    <w:rsid w:val="003C0B90"/>
    <w:rsid w:val="003C1A27"/>
    <w:rsid w:val="003C271F"/>
    <w:rsid w:val="003D4812"/>
    <w:rsid w:val="003E1E5D"/>
    <w:rsid w:val="003E3188"/>
    <w:rsid w:val="00405237"/>
    <w:rsid w:val="00410891"/>
    <w:rsid w:val="00410B3E"/>
    <w:rsid w:val="00411D8E"/>
    <w:rsid w:val="00416FE0"/>
    <w:rsid w:val="00420F67"/>
    <w:rsid w:val="0042299C"/>
    <w:rsid w:val="0042424D"/>
    <w:rsid w:val="00427D34"/>
    <w:rsid w:val="004337F1"/>
    <w:rsid w:val="00435F3A"/>
    <w:rsid w:val="00436ACD"/>
    <w:rsid w:val="0044066B"/>
    <w:rsid w:val="00440821"/>
    <w:rsid w:val="0044266C"/>
    <w:rsid w:val="004429D4"/>
    <w:rsid w:val="00444C64"/>
    <w:rsid w:val="004474BC"/>
    <w:rsid w:val="0045098F"/>
    <w:rsid w:val="00464007"/>
    <w:rsid w:val="00480676"/>
    <w:rsid w:val="00487B77"/>
    <w:rsid w:val="00493605"/>
    <w:rsid w:val="00494DCF"/>
    <w:rsid w:val="004A1B2B"/>
    <w:rsid w:val="004A449B"/>
    <w:rsid w:val="004A74DB"/>
    <w:rsid w:val="004B352A"/>
    <w:rsid w:val="004B5572"/>
    <w:rsid w:val="004B5D53"/>
    <w:rsid w:val="004C1FAD"/>
    <w:rsid w:val="004C3B5A"/>
    <w:rsid w:val="004D3E51"/>
    <w:rsid w:val="004D6365"/>
    <w:rsid w:val="004D79B8"/>
    <w:rsid w:val="004E4158"/>
    <w:rsid w:val="004F2270"/>
    <w:rsid w:val="00500E6C"/>
    <w:rsid w:val="00502102"/>
    <w:rsid w:val="00503245"/>
    <w:rsid w:val="005075E7"/>
    <w:rsid w:val="00512EDD"/>
    <w:rsid w:val="005140AF"/>
    <w:rsid w:val="00515661"/>
    <w:rsid w:val="00523A11"/>
    <w:rsid w:val="0052491F"/>
    <w:rsid w:val="00524F9A"/>
    <w:rsid w:val="00527869"/>
    <w:rsid w:val="00536D01"/>
    <w:rsid w:val="00540A4C"/>
    <w:rsid w:val="005425DB"/>
    <w:rsid w:val="00552403"/>
    <w:rsid w:val="00553667"/>
    <w:rsid w:val="00553C8A"/>
    <w:rsid w:val="00556549"/>
    <w:rsid w:val="00560EDD"/>
    <w:rsid w:val="0056396C"/>
    <w:rsid w:val="00565139"/>
    <w:rsid w:val="005670C2"/>
    <w:rsid w:val="0057006D"/>
    <w:rsid w:val="00577751"/>
    <w:rsid w:val="00580484"/>
    <w:rsid w:val="00581465"/>
    <w:rsid w:val="00590C15"/>
    <w:rsid w:val="00596EEC"/>
    <w:rsid w:val="005A10CE"/>
    <w:rsid w:val="005A1A6B"/>
    <w:rsid w:val="005A5096"/>
    <w:rsid w:val="005A59EA"/>
    <w:rsid w:val="005A6FCF"/>
    <w:rsid w:val="005B0097"/>
    <w:rsid w:val="005B160C"/>
    <w:rsid w:val="005B16F7"/>
    <w:rsid w:val="005B2C40"/>
    <w:rsid w:val="005B4C56"/>
    <w:rsid w:val="005B72EF"/>
    <w:rsid w:val="005C02F3"/>
    <w:rsid w:val="005C6A74"/>
    <w:rsid w:val="005C7075"/>
    <w:rsid w:val="005D30B9"/>
    <w:rsid w:val="005D4F1D"/>
    <w:rsid w:val="005E09BE"/>
    <w:rsid w:val="005E4324"/>
    <w:rsid w:val="005E51E9"/>
    <w:rsid w:val="005E6AFB"/>
    <w:rsid w:val="005F2039"/>
    <w:rsid w:val="005F3D4C"/>
    <w:rsid w:val="005F5783"/>
    <w:rsid w:val="005F7B2F"/>
    <w:rsid w:val="00603597"/>
    <w:rsid w:val="00604A44"/>
    <w:rsid w:val="0060599C"/>
    <w:rsid w:val="00606E08"/>
    <w:rsid w:val="006232DA"/>
    <w:rsid w:val="00624148"/>
    <w:rsid w:val="0062415F"/>
    <w:rsid w:val="00631A9B"/>
    <w:rsid w:val="00632FDE"/>
    <w:rsid w:val="00633290"/>
    <w:rsid w:val="00633F5A"/>
    <w:rsid w:val="006419A5"/>
    <w:rsid w:val="00643BD1"/>
    <w:rsid w:val="00643BD6"/>
    <w:rsid w:val="00644925"/>
    <w:rsid w:val="006457D8"/>
    <w:rsid w:val="00652E9D"/>
    <w:rsid w:val="00655DF9"/>
    <w:rsid w:val="0066078F"/>
    <w:rsid w:val="00660BAE"/>
    <w:rsid w:val="00665E34"/>
    <w:rsid w:val="0067014C"/>
    <w:rsid w:val="0067613F"/>
    <w:rsid w:val="006810DF"/>
    <w:rsid w:val="00681D6B"/>
    <w:rsid w:val="00682C19"/>
    <w:rsid w:val="00691354"/>
    <w:rsid w:val="00691A16"/>
    <w:rsid w:val="0069651C"/>
    <w:rsid w:val="006A3E35"/>
    <w:rsid w:val="006A4818"/>
    <w:rsid w:val="006A5200"/>
    <w:rsid w:val="006A7392"/>
    <w:rsid w:val="006B0C8E"/>
    <w:rsid w:val="006B2AF0"/>
    <w:rsid w:val="006B3D42"/>
    <w:rsid w:val="006C1769"/>
    <w:rsid w:val="006C2869"/>
    <w:rsid w:val="006C2F0C"/>
    <w:rsid w:val="006C7458"/>
    <w:rsid w:val="006D003A"/>
    <w:rsid w:val="006D38B4"/>
    <w:rsid w:val="006D64CC"/>
    <w:rsid w:val="006E1E86"/>
    <w:rsid w:val="006E7D14"/>
    <w:rsid w:val="006F7869"/>
    <w:rsid w:val="006F7A1A"/>
    <w:rsid w:val="00704444"/>
    <w:rsid w:val="007050FA"/>
    <w:rsid w:val="00711FE8"/>
    <w:rsid w:val="007211EC"/>
    <w:rsid w:val="00724488"/>
    <w:rsid w:val="00725D84"/>
    <w:rsid w:val="00726BE0"/>
    <w:rsid w:val="0073155D"/>
    <w:rsid w:val="00732270"/>
    <w:rsid w:val="00740B18"/>
    <w:rsid w:val="007417D8"/>
    <w:rsid w:val="0074422E"/>
    <w:rsid w:val="00750E85"/>
    <w:rsid w:val="00762582"/>
    <w:rsid w:val="00780458"/>
    <w:rsid w:val="00785C0E"/>
    <w:rsid w:val="00785F84"/>
    <w:rsid w:val="007919CD"/>
    <w:rsid w:val="007947F0"/>
    <w:rsid w:val="00795F8F"/>
    <w:rsid w:val="00797B21"/>
    <w:rsid w:val="007A281C"/>
    <w:rsid w:val="007A7D41"/>
    <w:rsid w:val="007B05C8"/>
    <w:rsid w:val="007B7830"/>
    <w:rsid w:val="007C0D84"/>
    <w:rsid w:val="007C1595"/>
    <w:rsid w:val="007C6CF6"/>
    <w:rsid w:val="007D0EBC"/>
    <w:rsid w:val="007D55CF"/>
    <w:rsid w:val="007E10DA"/>
    <w:rsid w:val="007E52CD"/>
    <w:rsid w:val="007F2815"/>
    <w:rsid w:val="00800383"/>
    <w:rsid w:val="008013D7"/>
    <w:rsid w:val="00814F11"/>
    <w:rsid w:val="00817691"/>
    <w:rsid w:val="0082248C"/>
    <w:rsid w:val="0082693D"/>
    <w:rsid w:val="00827F94"/>
    <w:rsid w:val="00834109"/>
    <w:rsid w:val="00834F8D"/>
    <w:rsid w:val="008356E3"/>
    <w:rsid w:val="00840936"/>
    <w:rsid w:val="008415A4"/>
    <w:rsid w:val="00842BFF"/>
    <w:rsid w:val="00842F42"/>
    <w:rsid w:val="0085154D"/>
    <w:rsid w:val="00855C92"/>
    <w:rsid w:val="008569D0"/>
    <w:rsid w:val="00857113"/>
    <w:rsid w:val="0086001A"/>
    <w:rsid w:val="0086406C"/>
    <w:rsid w:val="0086446B"/>
    <w:rsid w:val="00867CC4"/>
    <w:rsid w:val="00867D5A"/>
    <w:rsid w:val="00872F68"/>
    <w:rsid w:val="00873FA2"/>
    <w:rsid w:val="00881077"/>
    <w:rsid w:val="008908C2"/>
    <w:rsid w:val="00892A62"/>
    <w:rsid w:val="00895413"/>
    <w:rsid w:val="00896AC5"/>
    <w:rsid w:val="008A3166"/>
    <w:rsid w:val="008A3814"/>
    <w:rsid w:val="008A3C71"/>
    <w:rsid w:val="008A4076"/>
    <w:rsid w:val="008B42FA"/>
    <w:rsid w:val="008B6423"/>
    <w:rsid w:val="008C2210"/>
    <w:rsid w:val="008C2D98"/>
    <w:rsid w:val="008C37CD"/>
    <w:rsid w:val="008C5CA9"/>
    <w:rsid w:val="008D1079"/>
    <w:rsid w:val="008D6F32"/>
    <w:rsid w:val="008D7BF0"/>
    <w:rsid w:val="008E54BB"/>
    <w:rsid w:val="008E5DE5"/>
    <w:rsid w:val="008E643A"/>
    <w:rsid w:val="008E6DA7"/>
    <w:rsid w:val="009001D7"/>
    <w:rsid w:val="00901421"/>
    <w:rsid w:val="009066A4"/>
    <w:rsid w:val="0091057E"/>
    <w:rsid w:val="009157B0"/>
    <w:rsid w:val="00917943"/>
    <w:rsid w:val="00921E84"/>
    <w:rsid w:val="00932A94"/>
    <w:rsid w:val="009405C6"/>
    <w:rsid w:val="00941A3E"/>
    <w:rsid w:val="00961CB2"/>
    <w:rsid w:val="00963C2F"/>
    <w:rsid w:val="009644E7"/>
    <w:rsid w:val="00965599"/>
    <w:rsid w:val="00965D07"/>
    <w:rsid w:val="009660D6"/>
    <w:rsid w:val="00966247"/>
    <w:rsid w:val="009669E3"/>
    <w:rsid w:val="00967C24"/>
    <w:rsid w:val="0097577C"/>
    <w:rsid w:val="00985052"/>
    <w:rsid w:val="00986936"/>
    <w:rsid w:val="00986BE1"/>
    <w:rsid w:val="0098772F"/>
    <w:rsid w:val="009877E3"/>
    <w:rsid w:val="00987E01"/>
    <w:rsid w:val="0099106B"/>
    <w:rsid w:val="00991BFB"/>
    <w:rsid w:val="009959A8"/>
    <w:rsid w:val="00996686"/>
    <w:rsid w:val="009976C7"/>
    <w:rsid w:val="009A2454"/>
    <w:rsid w:val="009A2E5A"/>
    <w:rsid w:val="009B1144"/>
    <w:rsid w:val="009B206E"/>
    <w:rsid w:val="009B3010"/>
    <w:rsid w:val="009B5077"/>
    <w:rsid w:val="009B6DEC"/>
    <w:rsid w:val="009B7A1E"/>
    <w:rsid w:val="009C3155"/>
    <w:rsid w:val="009C3D49"/>
    <w:rsid w:val="009C59DD"/>
    <w:rsid w:val="009C7388"/>
    <w:rsid w:val="009D4EDD"/>
    <w:rsid w:val="009E68FE"/>
    <w:rsid w:val="009F4BF9"/>
    <w:rsid w:val="00A00AA4"/>
    <w:rsid w:val="00A01440"/>
    <w:rsid w:val="00A1361B"/>
    <w:rsid w:val="00A15015"/>
    <w:rsid w:val="00A21247"/>
    <w:rsid w:val="00A219C2"/>
    <w:rsid w:val="00A25DB6"/>
    <w:rsid w:val="00A3254D"/>
    <w:rsid w:val="00A32E5F"/>
    <w:rsid w:val="00A33E8B"/>
    <w:rsid w:val="00A34596"/>
    <w:rsid w:val="00A3582D"/>
    <w:rsid w:val="00A41C33"/>
    <w:rsid w:val="00A4312E"/>
    <w:rsid w:val="00A46101"/>
    <w:rsid w:val="00A53634"/>
    <w:rsid w:val="00A60CB2"/>
    <w:rsid w:val="00A61405"/>
    <w:rsid w:val="00A6516E"/>
    <w:rsid w:val="00A66617"/>
    <w:rsid w:val="00A71E12"/>
    <w:rsid w:val="00A7212A"/>
    <w:rsid w:val="00A74450"/>
    <w:rsid w:val="00A817A2"/>
    <w:rsid w:val="00A85EED"/>
    <w:rsid w:val="00A91540"/>
    <w:rsid w:val="00A923C5"/>
    <w:rsid w:val="00A9265B"/>
    <w:rsid w:val="00A93D48"/>
    <w:rsid w:val="00A942B0"/>
    <w:rsid w:val="00A97ACD"/>
    <w:rsid w:val="00AA3228"/>
    <w:rsid w:val="00AA4622"/>
    <w:rsid w:val="00AA5532"/>
    <w:rsid w:val="00AA630B"/>
    <w:rsid w:val="00AA70BE"/>
    <w:rsid w:val="00AB0CED"/>
    <w:rsid w:val="00AB1B93"/>
    <w:rsid w:val="00AC71A8"/>
    <w:rsid w:val="00AD1425"/>
    <w:rsid w:val="00AD4A46"/>
    <w:rsid w:val="00AD5C4A"/>
    <w:rsid w:val="00AD7069"/>
    <w:rsid w:val="00AE73F9"/>
    <w:rsid w:val="00AF0405"/>
    <w:rsid w:val="00AF301C"/>
    <w:rsid w:val="00B00AEE"/>
    <w:rsid w:val="00B04D99"/>
    <w:rsid w:val="00B17C6E"/>
    <w:rsid w:val="00B24895"/>
    <w:rsid w:val="00B24946"/>
    <w:rsid w:val="00B251FE"/>
    <w:rsid w:val="00B325EC"/>
    <w:rsid w:val="00B33436"/>
    <w:rsid w:val="00B33DBB"/>
    <w:rsid w:val="00B40B3C"/>
    <w:rsid w:val="00B44865"/>
    <w:rsid w:val="00B634C0"/>
    <w:rsid w:val="00B66142"/>
    <w:rsid w:val="00B67E6B"/>
    <w:rsid w:val="00B70F28"/>
    <w:rsid w:val="00B76C32"/>
    <w:rsid w:val="00B8049A"/>
    <w:rsid w:val="00B81FB5"/>
    <w:rsid w:val="00B85B0F"/>
    <w:rsid w:val="00B86316"/>
    <w:rsid w:val="00B87056"/>
    <w:rsid w:val="00B87A7F"/>
    <w:rsid w:val="00B92FFA"/>
    <w:rsid w:val="00B93903"/>
    <w:rsid w:val="00B97C69"/>
    <w:rsid w:val="00B97E51"/>
    <w:rsid w:val="00BA0708"/>
    <w:rsid w:val="00BA0FC5"/>
    <w:rsid w:val="00BA2D8B"/>
    <w:rsid w:val="00BA690B"/>
    <w:rsid w:val="00BB0A6D"/>
    <w:rsid w:val="00BB1774"/>
    <w:rsid w:val="00BB245F"/>
    <w:rsid w:val="00BB3927"/>
    <w:rsid w:val="00BC26D9"/>
    <w:rsid w:val="00BC444F"/>
    <w:rsid w:val="00BC6425"/>
    <w:rsid w:val="00BD2119"/>
    <w:rsid w:val="00BE02D1"/>
    <w:rsid w:val="00BE0A9D"/>
    <w:rsid w:val="00BE0D7F"/>
    <w:rsid w:val="00BE47A8"/>
    <w:rsid w:val="00BE7E30"/>
    <w:rsid w:val="00BF410B"/>
    <w:rsid w:val="00BF56E3"/>
    <w:rsid w:val="00BF65D7"/>
    <w:rsid w:val="00C01721"/>
    <w:rsid w:val="00C05C2F"/>
    <w:rsid w:val="00C05E1E"/>
    <w:rsid w:val="00C07D6A"/>
    <w:rsid w:val="00C1253F"/>
    <w:rsid w:val="00C13A2F"/>
    <w:rsid w:val="00C16E9C"/>
    <w:rsid w:val="00C170DD"/>
    <w:rsid w:val="00C22243"/>
    <w:rsid w:val="00C23F24"/>
    <w:rsid w:val="00C270D9"/>
    <w:rsid w:val="00C30528"/>
    <w:rsid w:val="00C318C0"/>
    <w:rsid w:val="00C40B71"/>
    <w:rsid w:val="00C45051"/>
    <w:rsid w:val="00C45525"/>
    <w:rsid w:val="00C468B5"/>
    <w:rsid w:val="00C505D6"/>
    <w:rsid w:val="00C51BBC"/>
    <w:rsid w:val="00C552A1"/>
    <w:rsid w:val="00C575AF"/>
    <w:rsid w:val="00C63115"/>
    <w:rsid w:val="00C66134"/>
    <w:rsid w:val="00C70898"/>
    <w:rsid w:val="00C74E06"/>
    <w:rsid w:val="00C76402"/>
    <w:rsid w:val="00C817CC"/>
    <w:rsid w:val="00C941FE"/>
    <w:rsid w:val="00C95A88"/>
    <w:rsid w:val="00C9620B"/>
    <w:rsid w:val="00C97AE3"/>
    <w:rsid w:val="00CA04D0"/>
    <w:rsid w:val="00CA17B5"/>
    <w:rsid w:val="00CB2057"/>
    <w:rsid w:val="00CB41E2"/>
    <w:rsid w:val="00CB71F9"/>
    <w:rsid w:val="00CC6321"/>
    <w:rsid w:val="00CD0A0A"/>
    <w:rsid w:val="00CD29B4"/>
    <w:rsid w:val="00CD5FB9"/>
    <w:rsid w:val="00CE0A4E"/>
    <w:rsid w:val="00CE1639"/>
    <w:rsid w:val="00CE25F3"/>
    <w:rsid w:val="00CE26E6"/>
    <w:rsid w:val="00CE51E6"/>
    <w:rsid w:val="00CE5A6C"/>
    <w:rsid w:val="00CE64B9"/>
    <w:rsid w:val="00CF0184"/>
    <w:rsid w:val="00CF3448"/>
    <w:rsid w:val="00CF38D6"/>
    <w:rsid w:val="00CF7ACB"/>
    <w:rsid w:val="00D02EE7"/>
    <w:rsid w:val="00D03B88"/>
    <w:rsid w:val="00D04A24"/>
    <w:rsid w:val="00D06C17"/>
    <w:rsid w:val="00D072C2"/>
    <w:rsid w:val="00D14A06"/>
    <w:rsid w:val="00D168B9"/>
    <w:rsid w:val="00D20226"/>
    <w:rsid w:val="00D246EA"/>
    <w:rsid w:val="00D26351"/>
    <w:rsid w:val="00D27386"/>
    <w:rsid w:val="00D3123C"/>
    <w:rsid w:val="00D32E8D"/>
    <w:rsid w:val="00D338CF"/>
    <w:rsid w:val="00D3702D"/>
    <w:rsid w:val="00D377BA"/>
    <w:rsid w:val="00D37938"/>
    <w:rsid w:val="00D41A47"/>
    <w:rsid w:val="00D45B47"/>
    <w:rsid w:val="00D52403"/>
    <w:rsid w:val="00D526AB"/>
    <w:rsid w:val="00D537EB"/>
    <w:rsid w:val="00D72ACD"/>
    <w:rsid w:val="00D74B5A"/>
    <w:rsid w:val="00D8180B"/>
    <w:rsid w:val="00D871BC"/>
    <w:rsid w:val="00D87409"/>
    <w:rsid w:val="00D87E99"/>
    <w:rsid w:val="00D943E5"/>
    <w:rsid w:val="00D96EEF"/>
    <w:rsid w:val="00D97A56"/>
    <w:rsid w:val="00DA540F"/>
    <w:rsid w:val="00DA6F78"/>
    <w:rsid w:val="00DA6FE3"/>
    <w:rsid w:val="00DB005A"/>
    <w:rsid w:val="00DB0CC2"/>
    <w:rsid w:val="00DB0E7F"/>
    <w:rsid w:val="00DB7236"/>
    <w:rsid w:val="00DB7B84"/>
    <w:rsid w:val="00DC0AD5"/>
    <w:rsid w:val="00DC0FEA"/>
    <w:rsid w:val="00DC227A"/>
    <w:rsid w:val="00DC5139"/>
    <w:rsid w:val="00DC51BB"/>
    <w:rsid w:val="00DC618C"/>
    <w:rsid w:val="00DD4DE8"/>
    <w:rsid w:val="00DD5CF4"/>
    <w:rsid w:val="00DD62C6"/>
    <w:rsid w:val="00DE39F0"/>
    <w:rsid w:val="00DE642F"/>
    <w:rsid w:val="00DE7FC9"/>
    <w:rsid w:val="00DF066C"/>
    <w:rsid w:val="00DF07DB"/>
    <w:rsid w:val="00DF1066"/>
    <w:rsid w:val="00DF4152"/>
    <w:rsid w:val="00DF4254"/>
    <w:rsid w:val="00DF747F"/>
    <w:rsid w:val="00E0059E"/>
    <w:rsid w:val="00E11332"/>
    <w:rsid w:val="00E11B48"/>
    <w:rsid w:val="00E12063"/>
    <w:rsid w:val="00E129CB"/>
    <w:rsid w:val="00E14B59"/>
    <w:rsid w:val="00E20E0B"/>
    <w:rsid w:val="00E212E4"/>
    <w:rsid w:val="00E21669"/>
    <w:rsid w:val="00E2483A"/>
    <w:rsid w:val="00E25127"/>
    <w:rsid w:val="00E25ED2"/>
    <w:rsid w:val="00E27124"/>
    <w:rsid w:val="00E3316A"/>
    <w:rsid w:val="00E37D23"/>
    <w:rsid w:val="00E425AE"/>
    <w:rsid w:val="00E50C0D"/>
    <w:rsid w:val="00E510C1"/>
    <w:rsid w:val="00E51640"/>
    <w:rsid w:val="00E53103"/>
    <w:rsid w:val="00E5414C"/>
    <w:rsid w:val="00E56F79"/>
    <w:rsid w:val="00E57CDE"/>
    <w:rsid w:val="00E62F77"/>
    <w:rsid w:val="00E630EE"/>
    <w:rsid w:val="00E63D38"/>
    <w:rsid w:val="00E6507F"/>
    <w:rsid w:val="00E6563D"/>
    <w:rsid w:val="00E745D5"/>
    <w:rsid w:val="00E82482"/>
    <w:rsid w:val="00E87F31"/>
    <w:rsid w:val="00E92310"/>
    <w:rsid w:val="00E926BF"/>
    <w:rsid w:val="00E9603B"/>
    <w:rsid w:val="00EA0618"/>
    <w:rsid w:val="00EA434F"/>
    <w:rsid w:val="00EA7284"/>
    <w:rsid w:val="00EB0CB6"/>
    <w:rsid w:val="00EB1192"/>
    <w:rsid w:val="00EC06BD"/>
    <w:rsid w:val="00EC0C51"/>
    <w:rsid w:val="00EC2676"/>
    <w:rsid w:val="00EC5D4E"/>
    <w:rsid w:val="00ED2563"/>
    <w:rsid w:val="00ED4870"/>
    <w:rsid w:val="00ED6F05"/>
    <w:rsid w:val="00EE09B1"/>
    <w:rsid w:val="00EE1532"/>
    <w:rsid w:val="00EE5D1C"/>
    <w:rsid w:val="00EF2896"/>
    <w:rsid w:val="00EF377B"/>
    <w:rsid w:val="00EF44DE"/>
    <w:rsid w:val="00EF7072"/>
    <w:rsid w:val="00EF79F6"/>
    <w:rsid w:val="00F057EC"/>
    <w:rsid w:val="00F126AD"/>
    <w:rsid w:val="00F13CF1"/>
    <w:rsid w:val="00F2034B"/>
    <w:rsid w:val="00F25B69"/>
    <w:rsid w:val="00F30A84"/>
    <w:rsid w:val="00F32A45"/>
    <w:rsid w:val="00F3359D"/>
    <w:rsid w:val="00F35478"/>
    <w:rsid w:val="00F36248"/>
    <w:rsid w:val="00F36CC0"/>
    <w:rsid w:val="00F44233"/>
    <w:rsid w:val="00F44242"/>
    <w:rsid w:val="00F50577"/>
    <w:rsid w:val="00F56B80"/>
    <w:rsid w:val="00F6467D"/>
    <w:rsid w:val="00F71355"/>
    <w:rsid w:val="00F74EB3"/>
    <w:rsid w:val="00F77C5D"/>
    <w:rsid w:val="00F82A7C"/>
    <w:rsid w:val="00F8327F"/>
    <w:rsid w:val="00F848EE"/>
    <w:rsid w:val="00F93D26"/>
    <w:rsid w:val="00F96C1B"/>
    <w:rsid w:val="00FA0048"/>
    <w:rsid w:val="00FA28BD"/>
    <w:rsid w:val="00FB31E9"/>
    <w:rsid w:val="00FB70E5"/>
    <w:rsid w:val="00FB7559"/>
    <w:rsid w:val="00FB7A43"/>
    <w:rsid w:val="00FC0952"/>
    <w:rsid w:val="00FC26AA"/>
    <w:rsid w:val="00FC543F"/>
    <w:rsid w:val="00FC7CB8"/>
    <w:rsid w:val="00FE1188"/>
    <w:rsid w:val="00FE3BD8"/>
    <w:rsid w:val="00FE51B5"/>
    <w:rsid w:val="00FE7E36"/>
    <w:rsid w:val="00FF18AE"/>
    <w:rsid w:val="00FF2572"/>
    <w:rsid w:val="00FF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34A1B5"/>
  <w15:docId w15:val="{4C62E0B7-5000-4E06-91D9-EC94F153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8AE"/>
  </w:style>
  <w:style w:type="paragraph" w:styleId="1">
    <w:name w:val="heading 1"/>
    <w:basedOn w:val="a"/>
    <w:next w:val="a"/>
    <w:link w:val="10"/>
    <w:autoRedefine/>
    <w:uiPriority w:val="9"/>
    <w:qFormat/>
    <w:rsid w:val="0073155D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="Times New Roman"/>
      <w:b/>
      <w:kern w:val="28"/>
      <w:sz w:val="32"/>
      <w:szCs w:val="32"/>
      <w:u w:val="single"/>
      <w:lang w:val="ro-RO"/>
    </w:rPr>
  </w:style>
  <w:style w:type="paragraph" w:styleId="2">
    <w:name w:val="heading 2"/>
    <w:basedOn w:val="a"/>
    <w:next w:val="a"/>
    <w:link w:val="20"/>
    <w:uiPriority w:val="9"/>
    <w:unhideWhenUsed/>
    <w:qFormat/>
    <w:rsid w:val="00D74B5A"/>
    <w:pPr>
      <w:keepNext/>
      <w:keepLines/>
      <w:suppressAutoHyphens/>
      <w:spacing w:before="200" w:after="0" w:line="100" w:lineRule="atLeas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0F41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4B5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74B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5">
    <w:name w:val="List Paragraph"/>
    <w:aliases w:val="List Paragraph 1"/>
    <w:basedOn w:val="a"/>
    <w:link w:val="a6"/>
    <w:uiPriority w:val="34"/>
    <w:qFormat/>
    <w:rsid w:val="00D74B5A"/>
    <w:pPr>
      <w:suppressAutoHyphens/>
      <w:spacing w:after="0" w:line="10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hps">
    <w:name w:val="hps"/>
    <w:basedOn w:val="a0"/>
    <w:rsid w:val="00D74B5A"/>
  </w:style>
  <w:style w:type="character" w:customStyle="1" w:styleId="shorttext">
    <w:name w:val="short_text"/>
    <w:rsid w:val="00D74B5A"/>
    <w:rPr>
      <w:rFonts w:cs="Times New Roman"/>
    </w:rPr>
  </w:style>
  <w:style w:type="character" w:customStyle="1" w:styleId="a6">
    <w:name w:val="Абзац списка Знак"/>
    <w:aliases w:val="List Paragraph 1 Знак"/>
    <w:link w:val="a5"/>
    <w:uiPriority w:val="34"/>
    <w:locked/>
    <w:rsid w:val="00D74B5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3155D"/>
    <w:rPr>
      <w:rFonts w:ascii="Times New Roman" w:eastAsiaTheme="majorEastAsia" w:hAnsi="Times New Roman" w:cs="Times New Roman"/>
      <w:b/>
      <w:kern w:val="28"/>
      <w:sz w:val="32"/>
      <w:szCs w:val="32"/>
      <w:u w:val="single"/>
      <w:lang w:val="ro-RO"/>
    </w:rPr>
  </w:style>
  <w:style w:type="paragraph" w:styleId="a7">
    <w:name w:val="Title"/>
    <w:basedOn w:val="a"/>
    <w:link w:val="a8"/>
    <w:qFormat/>
    <w:rsid w:val="000308E9"/>
    <w:pPr>
      <w:spacing w:after="0" w:line="240" w:lineRule="auto"/>
      <w:ind w:firstLine="709"/>
      <w:jc w:val="center"/>
    </w:pPr>
    <w:rPr>
      <w:rFonts w:ascii="Times New Roman" w:eastAsia="Calibri" w:hAnsi="Times New Roman" w:cs="Times New Roman"/>
      <w:sz w:val="36"/>
      <w:szCs w:val="20"/>
      <w:lang w:val="ro-RO" w:eastAsia="en-US"/>
    </w:rPr>
  </w:style>
  <w:style w:type="character" w:customStyle="1" w:styleId="a8">
    <w:name w:val="Заголовок Знак"/>
    <w:basedOn w:val="a0"/>
    <w:link w:val="a7"/>
    <w:rsid w:val="000308E9"/>
    <w:rPr>
      <w:rFonts w:ascii="Times New Roman" w:eastAsia="Calibri" w:hAnsi="Times New Roman" w:cs="Times New Roman"/>
      <w:sz w:val="36"/>
      <w:szCs w:val="20"/>
      <w:lang w:val="ro-RO" w:eastAsia="en-US"/>
    </w:rPr>
  </w:style>
  <w:style w:type="paragraph" w:styleId="a9">
    <w:name w:val="Body Text Indent"/>
    <w:basedOn w:val="a"/>
    <w:link w:val="aa"/>
    <w:unhideWhenUsed/>
    <w:rsid w:val="000308E9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0308E9"/>
    <w:rPr>
      <w:rFonts w:ascii="Times New Roman" w:eastAsia="Calibri" w:hAnsi="Times New Roman" w:cs="Times New Roman"/>
      <w:sz w:val="24"/>
      <w:szCs w:val="24"/>
    </w:rPr>
  </w:style>
  <w:style w:type="character" w:styleId="ab">
    <w:name w:val="Hyperlink"/>
    <w:uiPriority w:val="99"/>
    <w:rsid w:val="000308E9"/>
    <w:rPr>
      <w:rFonts w:cs="Times New Roman"/>
      <w:color w:val="0000FF"/>
      <w:u w:val="single"/>
    </w:rPr>
  </w:style>
  <w:style w:type="paragraph" w:styleId="ac">
    <w:name w:val="Normal (Web)"/>
    <w:aliases w:val="Знак,webb"/>
    <w:basedOn w:val="a"/>
    <w:link w:val="ad"/>
    <w:uiPriority w:val="99"/>
    <w:rsid w:val="000308E9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d">
    <w:name w:val="Обычный (Интернет) Знак"/>
    <w:aliases w:val="Знак Знак,webb Знак"/>
    <w:link w:val="ac"/>
    <w:locked/>
    <w:rsid w:val="000308E9"/>
    <w:rPr>
      <w:rFonts w:ascii="Times New Roman" w:eastAsia="Calibri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0308E9"/>
    <w:pPr>
      <w:suppressAutoHyphens/>
      <w:spacing w:after="0" w:line="100" w:lineRule="atLeast"/>
      <w:ind w:left="720"/>
    </w:pPr>
    <w:rPr>
      <w:rFonts w:ascii="Times New Roman" w:eastAsia="Calibri" w:hAnsi="Times New Roman" w:cs="Times New Roman"/>
      <w:sz w:val="20"/>
      <w:szCs w:val="20"/>
      <w:lang w:val="en-GB" w:eastAsia="ar-SA"/>
    </w:rPr>
  </w:style>
  <w:style w:type="table" w:styleId="ae">
    <w:name w:val="Table Grid"/>
    <w:basedOn w:val="a1"/>
    <w:uiPriority w:val="39"/>
    <w:rsid w:val="000308E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rsid w:val="00C63115"/>
    <w:pPr>
      <w:tabs>
        <w:tab w:val="center" w:pos="4844"/>
        <w:tab w:val="right" w:pos="9689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C63115"/>
    <w:rPr>
      <w:rFonts w:ascii="Times New Roman" w:eastAsia="Calibri" w:hAnsi="Times New Roman" w:cs="Times New Roman"/>
      <w:sz w:val="24"/>
      <w:szCs w:val="24"/>
    </w:rPr>
  </w:style>
  <w:style w:type="character" w:styleId="af1">
    <w:name w:val="page number"/>
    <w:rsid w:val="00C63115"/>
    <w:rPr>
      <w:rFonts w:cs="Times New Roman"/>
    </w:rPr>
  </w:style>
  <w:style w:type="paragraph" w:styleId="12">
    <w:name w:val="toc 1"/>
    <w:basedOn w:val="a"/>
    <w:next w:val="a"/>
    <w:autoRedefine/>
    <w:uiPriority w:val="39"/>
    <w:rsid w:val="00652E9D"/>
    <w:pPr>
      <w:tabs>
        <w:tab w:val="right" w:leader="dot" w:pos="9787"/>
      </w:tabs>
      <w:spacing w:before="40" w:after="0" w:line="240" w:lineRule="auto"/>
      <w:ind w:left="426" w:right="-1" w:hanging="426"/>
    </w:pPr>
    <w:rPr>
      <w:rFonts w:ascii="Times New Roman" w:eastAsia="Calibri" w:hAnsi="Times New Roman" w:cs="Times New Roman"/>
      <w:b/>
      <w:bCs/>
      <w:i/>
      <w:noProof/>
      <w:sz w:val="28"/>
      <w:szCs w:val="28"/>
      <w:lang w:val="ro-RO"/>
    </w:rPr>
  </w:style>
  <w:style w:type="paragraph" w:styleId="21">
    <w:name w:val="toc 2"/>
    <w:basedOn w:val="a"/>
    <w:next w:val="a"/>
    <w:autoRedefine/>
    <w:uiPriority w:val="39"/>
    <w:rsid w:val="00067490"/>
    <w:pPr>
      <w:tabs>
        <w:tab w:val="right" w:leader="dot" w:pos="9345"/>
      </w:tabs>
      <w:spacing w:after="0" w:line="240" w:lineRule="auto"/>
    </w:pPr>
    <w:rPr>
      <w:rFonts w:ascii="Times New Roman" w:eastAsia="Calibri" w:hAnsi="Times New Roman" w:cs="Times New Roman"/>
      <w:b/>
      <w:iCs/>
      <w:noProof/>
      <w:sz w:val="28"/>
      <w:szCs w:val="28"/>
      <w:lang w:val="ru-MD"/>
    </w:rPr>
  </w:style>
  <w:style w:type="paragraph" w:styleId="af2">
    <w:name w:val="header"/>
    <w:basedOn w:val="a"/>
    <w:link w:val="af3"/>
    <w:uiPriority w:val="99"/>
    <w:unhideWhenUsed/>
    <w:rsid w:val="00FE3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FE3BD8"/>
  </w:style>
  <w:style w:type="character" w:customStyle="1" w:styleId="docheader">
    <w:name w:val="doc_header"/>
    <w:basedOn w:val="a0"/>
    <w:rsid w:val="00590C15"/>
  </w:style>
  <w:style w:type="paragraph" w:styleId="af4">
    <w:name w:val="No Spacing"/>
    <w:uiPriority w:val="1"/>
    <w:qFormat/>
    <w:rsid w:val="008D1079"/>
    <w:pPr>
      <w:spacing w:after="0" w:line="240" w:lineRule="auto"/>
    </w:pPr>
  </w:style>
  <w:style w:type="character" w:customStyle="1" w:styleId="af5">
    <w:name w:val="Название Знак"/>
    <w:locked/>
    <w:rsid w:val="00CB41E2"/>
    <w:rPr>
      <w:rFonts w:eastAsia="Calibri"/>
      <w:sz w:val="36"/>
      <w:lang w:val="ro-RO" w:eastAsia="en-US" w:bidi="ar-SA"/>
    </w:rPr>
  </w:style>
  <w:style w:type="table" w:customStyle="1" w:styleId="-461">
    <w:name w:val="Таблица-сетка 4 — акцент 61"/>
    <w:basedOn w:val="a1"/>
    <w:uiPriority w:val="49"/>
    <w:rsid w:val="00EC5D4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-451">
    <w:name w:val="Таблица-сетка 4 — акцент 51"/>
    <w:basedOn w:val="a1"/>
    <w:uiPriority w:val="49"/>
    <w:rsid w:val="00C05E1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411">
    <w:name w:val="Таблица-сетка 4 — акцент 11"/>
    <w:basedOn w:val="a1"/>
    <w:uiPriority w:val="49"/>
    <w:rsid w:val="00963C2F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f6">
    <w:name w:val="TOC Heading"/>
    <w:basedOn w:val="1"/>
    <w:next w:val="a"/>
    <w:uiPriority w:val="39"/>
    <w:unhideWhenUsed/>
    <w:qFormat/>
    <w:rsid w:val="00480676"/>
    <w:pPr>
      <w:outlineLvl w:val="9"/>
    </w:pPr>
    <w:rPr>
      <w:rFonts w:asciiTheme="majorHAnsi" w:hAnsiTheme="majorHAnsi" w:cstheme="majorBidi"/>
      <w:color w:val="365F91" w:themeColor="accent1" w:themeShade="BF"/>
      <w:lang w:val="ru-RU" w:eastAsia="en-US"/>
    </w:rPr>
  </w:style>
  <w:style w:type="table" w:customStyle="1" w:styleId="-651">
    <w:name w:val="Таблица-сетка 6 цветная — акцент 51"/>
    <w:basedOn w:val="a1"/>
    <w:uiPriority w:val="51"/>
    <w:rsid w:val="008D7BF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22">
    <w:name w:val="Название Знак2"/>
    <w:basedOn w:val="a0"/>
    <w:rsid w:val="00286381"/>
    <w:rPr>
      <w:rFonts w:ascii="Times New Roman" w:eastAsia="Calibri" w:hAnsi="Times New Roman" w:cs="Times New Roman"/>
      <w:b/>
      <w:bCs/>
      <w:sz w:val="36"/>
      <w:szCs w:val="36"/>
      <w:lang w:val="ro-RO" w:eastAsia="ar-SA"/>
    </w:rPr>
  </w:style>
  <w:style w:type="paragraph" w:styleId="af7">
    <w:name w:val="Body Text"/>
    <w:basedOn w:val="a"/>
    <w:link w:val="af8"/>
    <w:uiPriority w:val="99"/>
    <w:semiHidden/>
    <w:unhideWhenUsed/>
    <w:rsid w:val="00334323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334323"/>
  </w:style>
  <w:style w:type="paragraph" w:customStyle="1" w:styleId="tt">
    <w:name w:val="tt"/>
    <w:basedOn w:val="a"/>
    <w:rsid w:val="006B3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0F41C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CE26E6"/>
    <w:pPr>
      <w:tabs>
        <w:tab w:val="right" w:leader="dot" w:pos="9344"/>
      </w:tabs>
      <w:spacing w:after="100"/>
      <w:ind w:left="440" w:hanging="440"/>
    </w:pPr>
    <w:rPr>
      <w:rFonts w:ascii="Times New Roman" w:hAnsi="Times New Roman"/>
      <w:b/>
      <w:bCs/>
      <w:noProof/>
      <w:sz w:val="28"/>
    </w:rPr>
  </w:style>
  <w:style w:type="paragraph" w:styleId="HTML">
    <w:name w:val="HTML Preformatted"/>
    <w:basedOn w:val="a"/>
    <w:link w:val="HTML0"/>
    <w:uiPriority w:val="99"/>
    <w:semiHidden/>
    <w:unhideWhenUsed/>
    <w:rsid w:val="00F6467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6467D"/>
    <w:rPr>
      <w:rFonts w:ascii="Consolas" w:hAnsi="Consolas"/>
      <w:sz w:val="20"/>
      <w:szCs w:val="20"/>
    </w:rPr>
  </w:style>
  <w:style w:type="character" w:customStyle="1" w:styleId="y2iqfc">
    <w:name w:val="y2iqfc"/>
    <w:basedOn w:val="a0"/>
    <w:rsid w:val="00AD5C4A"/>
  </w:style>
  <w:style w:type="character" w:styleId="af9">
    <w:name w:val="Strong"/>
    <w:basedOn w:val="a0"/>
    <w:uiPriority w:val="22"/>
    <w:qFormat/>
    <w:rsid w:val="00BE47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2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4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4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hart" Target="charts/chart3.xml"/><Relationship Id="rId18" Type="http://schemas.openxmlformats.org/officeDocument/2006/relationships/chart" Target="charts/chart7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chart" Target="charts/chart6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chart" Target="charts/chart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hyperlink" Target="http://pandia.ru/text/category/organi_mestnogo_samoupravleniya/" TargetMode="External"/><Relationship Id="rId10" Type="http://schemas.openxmlformats.org/officeDocument/2006/relationships/footer" Target="footer3.xml"/><Relationship Id="rId19" Type="http://schemas.openxmlformats.org/officeDocument/2006/relationships/chart" Target="charts/chart8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hart" Target="charts/chart4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ocuments\&#1055;&#1088;&#1086;&#1075;&#1085;&#1086;&#1079;%20&#1073;&#1102;&#1076;&#1078;&#1077;&#1090;&#1072;%20&#1085;&#1072;%202022%20&#1075;&#1086;&#1076;\PROIECT%20DE%20BUGET%202022\&#1044;&#1080;&#1072;&#1075;&#1088;&#1072;&#1084;&#1084;&#1099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ocuments\&#1055;&#1088;&#1086;&#1075;&#1085;&#1086;&#1079;%20&#1073;&#1102;&#1076;&#1078;&#1077;&#1090;&#1072;%20&#1085;&#1072;%202022%20&#1075;&#1086;&#1076;\PROIECT%20DE%20BUGET%202022\&#1044;&#1080;&#1072;&#1075;&#1088;&#1072;&#1084;&#1084;&#1099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areaChart>
        <c:grouping val="standard"/>
        <c:varyColors val="0"/>
        <c:ser>
          <c:idx val="0"/>
          <c:order val="0"/>
          <c:spPr>
            <a:solidFill>
              <a:schemeClr val="accent6">
                <a:lumMod val="60000"/>
                <a:lumOff val="40000"/>
              </a:schemeClr>
            </a:solidFill>
            <a:ln w="9525" cap="flat" cmpd="sng" algn="ctr">
              <a:solidFill>
                <a:schemeClr val="accent2">
                  <a:alpha val="50000"/>
                </a:schemeClr>
              </a:solidFill>
              <a:round/>
            </a:ln>
            <a:effectLst/>
          </c:spPr>
          <c:dLbls>
            <c:dLbl>
              <c:idx val="0"/>
              <c:layout>
                <c:manualLayout>
                  <c:x val="5.7803468208092471E-2"/>
                  <c:y val="2.828282828282828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1 001 203,8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204F-4214-81DD-53DDDD39C37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1 084 898,2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204F-4214-81DD-53DDDD39C37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1 096 149,7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204F-4214-81DD-53DDDD39C37E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1 138 506,9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204F-4214-81DD-53DDDD39C37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Sheet1!$B$11:$B$14</c:f>
              <c:strCache>
                <c:ptCount val="4"/>
                <c:pt idx="0">
                  <c:v>Исполнение за  2024 год</c:v>
                </c:pt>
                <c:pt idx="1">
                  <c:v>Утвержденно на 2025  год</c:v>
                </c:pt>
                <c:pt idx="2">
                  <c:v>Ожидаемое исполнение на 2025  год</c:v>
                </c:pt>
                <c:pt idx="3">
                  <c:v>Проект   2026  года</c:v>
                </c:pt>
              </c:strCache>
            </c:strRef>
          </c:cat>
          <c:val>
            <c:numRef>
              <c:f>Sheet1!$C$11:$C$14</c:f>
              <c:numCache>
                <c:formatCode>#\ ##0.0</c:formatCode>
                <c:ptCount val="4"/>
                <c:pt idx="0">
                  <c:v>1001203.8</c:v>
                </c:pt>
                <c:pt idx="1">
                  <c:v>1084898.2</c:v>
                </c:pt>
                <c:pt idx="2">
                  <c:v>1096149.7</c:v>
                </c:pt>
                <c:pt idx="3">
                  <c:v>1137554.2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04F-4214-81DD-53DDDD39C37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axId val="86031360"/>
        <c:axId val="86106880"/>
      </c:areaChart>
      <c:catAx>
        <c:axId val="86031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cap="all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86106880"/>
        <c:crosses val="autoZero"/>
        <c:auto val="1"/>
        <c:lblAlgn val="ctr"/>
        <c:lblOffset val="100"/>
        <c:noMultiLvlLbl val="0"/>
      </c:catAx>
      <c:valAx>
        <c:axId val="86106880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#\ 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8603136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080336832895888"/>
          <c:y val="5.4080171796707231E-2"/>
          <c:w val="0.86393963254593176"/>
          <c:h val="0.80873027235231965"/>
        </c:manualLayout>
      </c:layout>
      <c:bar3DChart>
        <c:barDir val="col"/>
        <c:grouping val="standard"/>
        <c:varyColors val="0"/>
        <c:ser>
          <c:idx val="0"/>
          <c:order val="0"/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9834710743801654E-2"/>
                  <c:y val="-0.129270544783010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1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8DC-49EC-B28B-42C85CB0E11E}"/>
                </c:ext>
              </c:extLst>
            </c:dLbl>
            <c:dLbl>
              <c:idx val="1"/>
              <c:layout>
                <c:manualLayout>
                  <c:x val="3.3057851239669422E-2"/>
                  <c:y val="-0.1329639889196676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1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8DC-49EC-B28B-42C85CB0E11E}"/>
                </c:ext>
              </c:extLst>
            </c:dLbl>
            <c:dLbl>
              <c:idx val="2"/>
              <c:layout>
                <c:manualLayout>
                  <c:x val="5.5096418732782371E-2"/>
                  <c:y val="-0.10710987996306556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1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8DC-49EC-B28B-42C85CB0E11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Sheet1!$B$34:$B$36</c:f>
              <c:strCache>
                <c:ptCount val="3"/>
                <c:pt idx="0">
                  <c:v>Исполнение за  2024 год</c:v>
                </c:pt>
                <c:pt idx="1">
                  <c:v>Утвержденно на 2025  год</c:v>
                </c:pt>
                <c:pt idx="2">
                  <c:v>Проект   2026  года</c:v>
                </c:pt>
              </c:strCache>
            </c:strRef>
          </c:cat>
          <c:val>
            <c:numRef>
              <c:f>Sheet1!$C$34:$C$36</c:f>
              <c:numCache>
                <c:formatCode>#\ ##0.0</c:formatCode>
                <c:ptCount val="3"/>
                <c:pt idx="0">
                  <c:v>51828.6</c:v>
                </c:pt>
                <c:pt idx="1">
                  <c:v>52220.5</c:v>
                </c:pt>
                <c:pt idx="2">
                  <c:v>51834.5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8DC-49EC-B28B-42C85CB0E11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449854448"/>
        <c:axId val="449851824"/>
        <c:axId val="433239000"/>
      </c:bar3DChart>
      <c:catAx>
        <c:axId val="44985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1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49851824"/>
        <c:crosses val="autoZero"/>
        <c:auto val="1"/>
        <c:lblAlgn val="ctr"/>
        <c:lblOffset val="100"/>
        <c:noMultiLvlLbl val="0"/>
      </c:catAx>
      <c:valAx>
        <c:axId val="4498518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#\ 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49854448"/>
        <c:crosses val="autoZero"/>
        <c:crossBetween val="between"/>
      </c:valAx>
      <c:serAx>
        <c:axId val="433239000"/>
        <c:scaling>
          <c:orientation val="minMax"/>
        </c:scaling>
        <c:delete val="1"/>
        <c:axPos val="b"/>
        <c:majorTickMark val="none"/>
        <c:minorTickMark val="none"/>
        <c:tickLblPos val="nextTo"/>
        <c:crossAx val="449851824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3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Расходы бюджета мун.Бэлць за 2024-2025 годы и проект на 2026 год (тыс.леев)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1348859776807377E-2"/>
          <c:y val="0.16168452716676068"/>
          <c:w val="0.95730228044638521"/>
          <c:h val="0.499066032587510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Исполнено 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Социальная сфера</c:v>
                </c:pt>
                <c:pt idx="1">
                  <c:v>Экономическая сфера</c:v>
                </c:pt>
                <c:pt idx="2">
                  <c:v>Прочие отрасли</c:v>
                </c:pt>
              </c:strCache>
            </c:strRef>
          </c:cat>
          <c:val>
            <c:numRef>
              <c:f>Лист1!$B$2:$B$5</c:f>
              <c:numCache>
                <c:formatCode>#\ ##0.0</c:formatCode>
                <c:ptCount val="4"/>
                <c:pt idx="0">
                  <c:v>742529.4</c:v>
                </c:pt>
                <c:pt idx="1">
                  <c:v>309890.8</c:v>
                </c:pt>
                <c:pt idx="2">
                  <c:v>62143.3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4E8-4638-BC57-4CDED47066E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Утверждено 2025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Социальная сфера</c:v>
                </c:pt>
                <c:pt idx="1">
                  <c:v>Экономическая сфера</c:v>
                </c:pt>
                <c:pt idx="2">
                  <c:v>Прочие отрасли</c:v>
                </c:pt>
              </c:strCache>
            </c:strRef>
          </c:cat>
          <c:val>
            <c:numRef>
              <c:f>Лист1!$C$2:$C$5</c:f>
              <c:numCache>
                <c:formatCode>#\ ##0.0</c:formatCode>
                <c:ptCount val="4"/>
                <c:pt idx="0">
                  <c:v>832322.9</c:v>
                </c:pt>
                <c:pt idx="1">
                  <c:v>302377.7</c:v>
                </c:pt>
                <c:pt idx="2">
                  <c:v>45857.2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4E8-4638-BC57-4CDED47066E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Уточнено 2025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Социальная сфера</c:v>
                </c:pt>
                <c:pt idx="1">
                  <c:v>Экономическая сфера</c:v>
                </c:pt>
                <c:pt idx="2">
                  <c:v>Прочие отрасли</c:v>
                </c:pt>
              </c:strCache>
            </c:strRef>
          </c:cat>
          <c:val>
            <c:numRef>
              <c:f>Лист1!$D$2:$D$5</c:f>
              <c:numCache>
                <c:formatCode>#\ ##0.0</c:formatCode>
                <c:ptCount val="4"/>
                <c:pt idx="0">
                  <c:v>844826.8</c:v>
                </c:pt>
                <c:pt idx="1">
                  <c:v>323518.40000000002</c:v>
                </c:pt>
                <c:pt idx="2">
                  <c:v>37238.5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4E8-4638-BC57-4CDED47066E7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Проект 2026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Социальная сфера</c:v>
                </c:pt>
                <c:pt idx="1">
                  <c:v>Экономическая сфера</c:v>
                </c:pt>
                <c:pt idx="2">
                  <c:v>Прочие отрасли</c:v>
                </c:pt>
              </c:strCache>
            </c:strRef>
          </c:cat>
          <c:val>
            <c:numRef>
              <c:f>Лист1!$E$2:$E$5</c:f>
              <c:numCache>
                <c:formatCode>#\ ##0.0</c:formatCode>
                <c:ptCount val="4"/>
                <c:pt idx="0">
                  <c:v>870106.6</c:v>
                </c:pt>
                <c:pt idx="1">
                  <c:v>314857.5</c:v>
                </c:pt>
                <c:pt idx="2">
                  <c:v>60399.3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4E8-4638-BC57-4CDED47066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8579072"/>
        <c:axId val="88580864"/>
        <c:axId val="0"/>
      </c:bar3DChart>
      <c:catAx>
        <c:axId val="88579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8580864"/>
        <c:crosses val="autoZero"/>
        <c:auto val="1"/>
        <c:lblAlgn val="ctr"/>
        <c:lblOffset val="100"/>
        <c:noMultiLvlLbl val="0"/>
      </c:catAx>
      <c:valAx>
        <c:axId val="885808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\ ##0.0" sourceLinked="1"/>
        <c:majorTickMark val="none"/>
        <c:minorTickMark val="none"/>
        <c:tickLblPos val="none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857907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Структура расходов муниципального бюджета</a:t>
            </a:r>
            <a:r>
              <a:rPr lang="ro-RO" sz="14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4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на 2026 год в аспекте экономической классификации, тыс. леев</a:t>
            </a:r>
            <a:endParaRPr lang="en-US" sz="14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3856758530183741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3106318505866675E-2"/>
          <c:y val="0.17174077341812191"/>
          <c:w val="0.9541666666666665"/>
          <c:h val="0.5684377930559945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hade val="51000"/>
                    <a:satMod val="130000"/>
                  </a:schemeClr>
                </a:gs>
                <a:gs pos="80000">
                  <a:schemeClr val="accent6">
                    <a:shade val="93000"/>
                    <a:satMod val="130000"/>
                  </a:schemeClr>
                </a:gs>
                <a:gs pos="100000">
                  <a:schemeClr val="accent6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687 369,8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D7E6-4F4C-B8C6-2CD31BCE27E2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180 278,3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D7E6-4F4C-B8C6-2CD31BCE27E2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13 769,5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D7E6-4F4C-B8C6-2CD31BCE27E2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76 100,0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137E-46CD-9A89-2EF498A172D8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195,0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137E-46CD-9A89-2EF498A172D8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32 061,4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137E-46CD-9A89-2EF498A172D8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4 058,2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137E-46CD-9A89-2EF498A172D8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179 400,1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137E-46CD-9A89-2EF498A172D8}"/>
                </c:ext>
              </c:extLst>
            </c:dLbl>
            <c:dLbl>
              <c:idx val="8"/>
              <c:layout>
                <c:manualLayout>
                  <c:x val="4.4051267847413931E-3"/>
                  <c:y val="-9.018752174050532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94 494,3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A493-429E-8F68-3E3CE4D295DA}"/>
                </c:ext>
              </c:extLst>
            </c:dLbl>
            <c:dLbl>
              <c:idx val="9"/>
              <c:layout>
                <c:manualLayout>
                  <c:x val="1.9327406262079627E-2"/>
                  <c:y val="8.241318028017581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-22 363,2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E230-4858-B3C1-EAB239BE3A4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Расходы на персонал</c:v>
                </c:pt>
                <c:pt idx="1">
                  <c:v>Товары и услуги</c:v>
                </c:pt>
                <c:pt idx="2">
                  <c:v>Проценты</c:v>
                </c:pt>
                <c:pt idx="3">
                  <c:v>Субсидии</c:v>
                </c:pt>
                <c:pt idx="4">
                  <c:v>Гранты</c:v>
                </c:pt>
                <c:pt idx="5">
                  <c:v>Социальные выплаты</c:v>
                </c:pt>
                <c:pt idx="6">
                  <c:v>Прочие расходы</c:v>
                </c:pt>
                <c:pt idx="7">
                  <c:v>Основные средства</c:v>
                </c:pt>
                <c:pt idx="8">
                  <c:v>Запасы оборотных материалов</c:v>
                </c:pt>
                <c:pt idx="9">
                  <c:v>Продажа земли</c:v>
                </c:pt>
              </c:strCache>
            </c:strRef>
          </c:cat>
          <c:val>
            <c:numRef>
              <c:f>Лист1!$B$2:$B$11</c:f>
              <c:numCache>
                <c:formatCode>#\ ##0.0</c:formatCode>
                <c:ptCount val="10"/>
                <c:pt idx="0">
                  <c:v>687369.8</c:v>
                </c:pt>
                <c:pt idx="1">
                  <c:v>180278.3</c:v>
                </c:pt>
                <c:pt idx="2">
                  <c:v>13769.5</c:v>
                </c:pt>
                <c:pt idx="3">
                  <c:v>76100</c:v>
                </c:pt>
                <c:pt idx="4">
                  <c:v>195</c:v>
                </c:pt>
                <c:pt idx="5">
                  <c:v>32061.4</c:v>
                </c:pt>
                <c:pt idx="6">
                  <c:v>4058.2</c:v>
                </c:pt>
                <c:pt idx="7">
                  <c:v>179400.1</c:v>
                </c:pt>
                <c:pt idx="8">
                  <c:v>94494.3</c:v>
                </c:pt>
                <c:pt idx="9">
                  <c:v>-22363.200000000001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0-FA07-4D07-ACCA-AE204D5A2FE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89984384"/>
        <c:axId val="89986176"/>
        <c:axId val="0"/>
      </c:bar3DChart>
      <c:catAx>
        <c:axId val="89984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9986176"/>
        <c:crosses val="autoZero"/>
        <c:auto val="1"/>
        <c:lblAlgn val="ctr"/>
        <c:lblOffset val="100"/>
        <c:noMultiLvlLbl val="0"/>
      </c:catAx>
      <c:valAx>
        <c:axId val="89986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\ ##0.0" sourceLinked="1"/>
        <c:majorTickMark val="none"/>
        <c:minorTickMark val="none"/>
        <c:tickLblPos val="none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998438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2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 b="1">
                <a:solidFill>
                  <a:sysClr val="windowText" lastClr="000000"/>
                </a:solidFill>
              </a:rPr>
              <a:t>Расходы по группе Национальная оборона за</a:t>
            </a:r>
            <a:r>
              <a:rPr lang="vi-VN" sz="1400" b="1">
                <a:solidFill>
                  <a:sysClr val="windowText" lastClr="000000"/>
                </a:solidFill>
              </a:rPr>
              <a:t> </a:t>
            </a:r>
            <a:r>
              <a:rPr lang="ru-RU" sz="1400" b="1">
                <a:solidFill>
                  <a:sysClr val="windowText" lastClr="000000"/>
                </a:solidFill>
              </a:rPr>
              <a:t>2024</a:t>
            </a:r>
            <a:r>
              <a:rPr lang="vi-VN" sz="1400" b="1">
                <a:solidFill>
                  <a:sysClr val="windowText" lastClr="000000"/>
                </a:solidFill>
              </a:rPr>
              <a:t>-20</a:t>
            </a:r>
            <a:r>
              <a:rPr lang="ro-RO" sz="1400" b="1">
                <a:solidFill>
                  <a:sysClr val="windowText" lastClr="000000"/>
                </a:solidFill>
              </a:rPr>
              <a:t>2</a:t>
            </a:r>
            <a:r>
              <a:rPr lang="ru-RU" sz="1400" b="1">
                <a:solidFill>
                  <a:sysClr val="windowText" lastClr="000000"/>
                </a:solidFill>
              </a:rPr>
              <a:t>5 годы</a:t>
            </a:r>
            <a:r>
              <a:rPr lang="vi-VN" sz="1400" b="1">
                <a:solidFill>
                  <a:sysClr val="windowText" lastClr="000000"/>
                </a:solidFill>
              </a:rPr>
              <a:t> </a:t>
            </a:r>
            <a:r>
              <a:rPr lang="ru-RU" sz="1400" b="1">
                <a:solidFill>
                  <a:sysClr val="windowText" lastClr="000000"/>
                </a:solidFill>
              </a:rPr>
              <a:t>и проект</a:t>
            </a:r>
            <a:r>
              <a:rPr lang="ru-RU" sz="1400" b="1" baseline="0">
                <a:solidFill>
                  <a:sysClr val="windowText" lastClr="000000"/>
                </a:solidFill>
              </a:rPr>
              <a:t> на 2026 год, </a:t>
            </a:r>
            <a:r>
              <a:rPr lang="ru-RU" sz="1400" b="1">
                <a:solidFill>
                  <a:sysClr val="windowText" lastClr="000000"/>
                </a:solidFill>
              </a:rPr>
              <a:t>(тыс. леев</a:t>
            </a:r>
            <a:r>
              <a:rPr lang="vi-VN" sz="1400" b="1">
                <a:solidFill>
                  <a:sysClr val="windowText" lastClr="000000"/>
                </a:solidFill>
              </a:rPr>
              <a:t>)</a:t>
            </a:r>
            <a:endParaRPr lang="ru-RU" sz="1400" b="1">
              <a:solidFill>
                <a:sysClr val="windowText" lastClr="000000"/>
              </a:solidFill>
            </a:endParaRPr>
          </a:p>
          <a:p>
            <a:pPr>
              <a:defRPr b="1"/>
            </a:pPr>
            <a:endParaRPr lang="ru-RU" sz="1400" b="1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10368051280637762"/>
          <c:y val="2.447105570137066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1461320846746658E-2"/>
          <c:y val="0.20068056988084157"/>
          <c:w val="0.95707735830650664"/>
          <c:h val="0.633177530125028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3148148148148147E-2"/>
                  <c:y val="-5.15873015873016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9E0-4CE2-A645-3C68F4EC046A}"/>
                </c:ext>
              </c:extLst>
            </c:dLbl>
            <c:dLbl>
              <c:idx val="1"/>
              <c:layout>
                <c:manualLayout>
                  <c:x val="1.8518518518518535E-2"/>
                  <c:y val="-3.57142857142857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9E0-4CE2-A645-3C68F4EC046A}"/>
                </c:ext>
              </c:extLst>
            </c:dLbl>
            <c:dLbl>
              <c:idx val="2"/>
              <c:layout>
                <c:manualLayout>
                  <c:x val="2.083333333333336E-2"/>
                  <c:y val="-2.77777777777778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9E0-4CE2-A645-3C68F4EC046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Исполнено 2024</c:v>
                </c:pt>
                <c:pt idx="1">
                  <c:v>Утверждено 2025</c:v>
                </c:pt>
                <c:pt idx="2">
                  <c:v>Проект 2026</c:v>
                </c:pt>
              </c:strCache>
            </c:strRef>
          </c:cat>
          <c:val>
            <c:numRef>
              <c:f>Лист1!$B$2:$B$4</c:f>
              <c:numCache>
                <c:formatCode>#\ ##0.0</c:formatCode>
                <c:ptCount val="3"/>
                <c:pt idx="0">
                  <c:v>1183.5999999999999</c:v>
                </c:pt>
                <c:pt idx="1">
                  <c:v>1661.1</c:v>
                </c:pt>
                <c:pt idx="2">
                  <c:v>1400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9E0-4CE2-A645-3C68F4EC046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90471808"/>
        <c:axId val="90477696"/>
        <c:axId val="0"/>
      </c:bar3DChart>
      <c:catAx>
        <c:axId val="90471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90477696"/>
        <c:crosses val="autoZero"/>
        <c:auto val="1"/>
        <c:lblAlgn val="ctr"/>
        <c:lblOffset val="100"/>
        <c:noMultiLvlLbl val="0"/>
      </c:catAx>
      <c:valAx>
        <c:axId val="90477696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\ ##0.0" sourceLinked="1"/>
        <c:majorTickMark val="none"/>
        <c:minorTickMark val="none"/>
        <c:tickLblPos val="none"/>
        <c:crossAx val="904718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 b="1" i="0" u="none" strike="noStrike" baseline="0">
                <a:effectLst/>
              </a:rPr>
              <a:t>Динамика расходов по группе "Услуги в сфере экономики" за 2024-2026 гг</a:t>
            </a:r>
            <a:r>
              <a:rPr lang="ro-RO" sz="1400" b="1" i="0" u="none" strike="noStrike" baseline="0">
                <a:effectLst/>
              </a:rPr>
              <a:t> </a:t>
            </a:r>
            <a:r>
              <a:rPr lang="ru-RU" sz="1400" b="1" i="0" u="none" strike="noStrike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(тыс. леев</a:t>
            </a:r>
            <a:r>
              <a:rPr lang="en-US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73279334071851"/>
          <c:y val="0.25707953705983749"/>
          <c:w val="0.74235027993363301"/>
          <c:h val="0.688746614134449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Evoluția grupei de cheltuieli „Servicii în domeniul economiei” pentru perioada anilor 2024-2026 (mii lei)</c:v>
                </c:pt>
              </c:strCache>
            </c:strRef>
          </c:tx>
          <c:spPr>
            <a:solidFill>
              <a:schemeClr val="accent5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0.12037037037037046"/>
                  <c:y val="-1.4550096466308564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B32-4FD0-A1B6-E9C1CE61674F}"/>
                </c:ext>
              </c:extLst>
            </c:dLbl>
            <c:dLbl>
              <c:idx val="1"/>
              <c:layout>
                <c:manualLayout>
                  <c:x val="-0.19915928564192079"/>
                  <c:y val="-1.279037977923293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200" b="1" i="0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en-US" sz="1200"/>
                      <a:t>179 672,4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525464742977577"/>
                      <c:h val="9.5793480136578596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1-FB32-4FD0-A1B6-E9C1CE61674F}"/>
                </c:ext>
              </c:extLst>
            </c:dLbl>
            <c:dLbl>
              <c:idx val="2"/>
              <c:layout>
                <c:manualLayout>
                  <c:x val="-0.125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B32-4FD0-A1B6-E9C1CE61674F}"/>
                </c:ext>
              </c:extLst>
            </c:dLbl>
            <c:dLbl>
              <c:idx val="3"/>
              <c:layout>
                <c:manualLayout>
                  <c:x val="-0.12268518518518519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191 926,5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FB32-4FD0-A1B6-E9C1CE61674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Исполнено 2024</c:v>
                </c:pt>
                <c:pt idx="1">
                  <c:v>Утверждено 2025</c:v>
                </c:pt>
                <c:pt idx="2">
                  <c:v>Проект 2026</c:v>
                </c:pt>
              </c:strCache>
            </c:strRef>
          </c:cat>
          <c:val>
            <c:numRef>
              <c:f>Лист1!$B$2:$B$4</c:f>
              <c:numCache>
                <c:formatCode>#\ ##0.0</c:formatCode>
                <c:ptCount val="3"/>
                <c:pt idx="0">
                  <c:v>223301</c:v>
                </c:pt>
                <c:pt idx="1">
                  <c:v>179672.4</c:v>
                </c:pt>
                <c:pt idx="2">
                  <c:v>191926.5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B32-4FD0-A1B6-E9C1CE6167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5"/>
        <c:overlap val="2"/>
        <c:axId val="448285776"/>
        <c:axId val="448285448"/>
      </c:barChart>
      <c:catAx>
        <c:axId val="4482857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48285448"/>
        <c:crosses val="autoZero"/>
        <c:auto val="1"/>
        <c:lblAlgn val="ctr"/>
        <c:lblOffset val="100"/>
        <c:noMultiLvlLbl val="0"/>
      </c:catAx>
      <c:valAx>
        <c:axId val="448285448"/>
        <c:scaling>
          <c:orientation val="minMax"/>
        </c:scaling>
        <c:delete val="1"/>
        <c:axPos val="b"/>
        <c:numFmt formatCode="#\ ##0.0" sourceLinked="1"/>
        <c:majorTickMark val="none"/>
        <c:minorTickMark val="none"/>
        <c:tickLblPos val="nextTo"/>
        <c:crossAx val="4482857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Динамика расходов по группе "Охрана окружающей среды" за 2024-2026 гг (тыс. леев</a:t>
            </a:r>
            <a:r>
              <a:rPr lang="en-US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Динамика расходов по группе 05 «Охрана окружающей среды» на 2024-2026 годы 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2.4236507283773221E-4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29 250,0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585D-432E-B3E4-33901336A873}"/>
                </c:ext>
              </c:extLst>
            </c:dLbl>
            <c:dLbl>
              <c:idx val="1"/>
              <c:layout>
                <c:manualLayout>
                  <c:x val="0.12355965153372817"/>
                  <c:y val="-3.9684228660607553E-3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29 642,7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585D-432E-B3E4-33901336A873}"/>
                </c:ext>
              </c:extLst>
            </c:dLbl>
            <c:dLbl>
              <c:idx val="2"/>
              <c:layout>
                <c:manualLayout>
                  <c:x val="8.9398332505505926E-2"/>
                  <c:y val="-1.5444015444015444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27 093,8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585D-432E-B3E4-33901336A873}"/>
                </c:ext>
              </c:extLst>
            </c:dLbl>
            <c:dLbl>
              <c:idx val="3"/>
              <c:layout>
                <c:manualLayout>
                  <c:x val="-0.12268518518518519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29</a:t>
                    </a:r>
                    <a:r>
                      <a:rPr lang="en-US" baseline="0"/>
                      <a:t> 250,0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585D-432E-B3E4-33901336A87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Проект 2026</c:v>
                </c:pt>
                <c:pt idx="1">
                  <c:v>Утверждено 2025</c:v>
                </c:pt>
                <c:pt idx="2">
                  <c:v>Исполнено 2024</c:v>
                </c:pt>
              </c:strCache>
            </c:strRef>
          </c:cat>
          <c:val>
            <c:numRef>
              <c:f>Лист1!$B$2:$B$4</c:f>
              <c:numCache>
                <c:formatCode>#\ ##0.0</c:formatCode>
                <c:ptCount val="3"/>
                <c:pt idx="0">
                  <c:v>29250</c:v>
                </c:pt>
                <c:pt idx="1">
                  <c:v>29642.7</c:v>
                </c:pt>
                <c:pt idx="2">
                  <c:v>27093.8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85D-432E-B3E4-33901336A8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overlap val="100"/>
        <c:axId val="448285776"/>
        <c:axId val="448285448"/>
      </c:barChart>
      <c:catAx>
        <c:axId val="4482857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48285448"/>
        <c:crosses val="autoZero"/>
        <c:auto val="1"/>
        <c:lblAlgn val="ctr"/>
        <c:lblOffset val="100"/>
        <c:noMultiLvlLbl val="0"/>
      </c:catAx>
      <c:valAx>
        <c:axId val="448285448"/>
        <c:scaling>
          <c:orientation val="minMax"/>
        </c:scaling>
        <c:delete val="1"/>
        <c:axPos val="b"/>
        <c:numFmt formatCode="#\ ##0.0" sourceLinked="1"/>
        <c:majorTickMark val="none"/>
        <c:minorTickMark val="none"/>
        <c:tickLblPos val="nextTo"/>
        <c:crossAx val="448285776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2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/>
              <a:t>Динамика</a:t>
            </a:r>
            <a:r>
              <a:rPr lang="ru-RU" b="1" baseline="0"/>
              <a:t> расходов по группе "Жилищно-коммунальное хозяйство" за 2024-2026 гг</a:t>
            </a:r>
            <a:r>
              <a:rPr lang="en-US" b="1"/>
              <a:t> (</a:t>
            </a:r>
            <a:r>
              <a:rPr lang="ru-RU" b="1"/>
              <a:t>тыс.</a:t>
            </a:r>
            <a:r>
              <a:rPr lang="ru-RU" b="1" baseline="0"/>
              <a:t> леев</a:t>
            </a:r>
            <a:r>
              <a:rPr lang="en-US" b="1"/>
              <a:t>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Evoluția grupei de cheltuieli „Gospodăria de locuințe și  serviciilor comunale” pentru perioada anilor 2024-2026 (mii lei)</c:v>
                </c:pt>
              </c:strCache>
            </c:strRef>
          </c:tx>
          <c:spPr>
            <a:solidFill>
              <a:schemeClr val="accent5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0.12037037037037046"/>
                  <c:y val="-1.4550096466308564E-16"/>
                </c:manualLayout>
              </c:layout>
              <c:tx>
                <c:rich>
                  <a:bodyPr/>
                  <a:lstStyle/>
                  <a:p>
                    <a:r>
                      <a:rPr lang="en-US" sz="1050" b="1" i="0" u="none" strike="noStrike" baseline="0">
                        <a:effectLst/>
                      </a:rPr>
                      <a:t>59 496,1</a:t>
                    </a:r>
                    <a:endParaRPr lang="en-US" b="1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44AF-4695-9E67-9EB947BD9196}"/>
                </c:ext>
              </c:extLst>
            </c:dLbl>
            <c:dLbl>
              <c:idx val="1"/>
              <c:layout>
                <c:manualLayout>
                  <c:x val="-0.12522812886731127"/>
                  <c:y val="-3.9682524086785131E-3"/>
                </c:manualLayout>
              </c:layout>
              <c:tx>
                <c:rich>
                  <a:bodyPr/>
                  <a:lstStyle/>
                  <a:p>
                    <a:r>
                      <a:rPr lang="en-US" sz="1050" b="1" i="0" u="none" strike="noStrike" baseline="0">
                        <a:effectLst/>
                      </a:rPr>
                      <a:t>93 062,6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44AF-4695-9E67-9EB947BD9196}"/>
                </c:ext>
              </c:extLst>
            </c:dLbl>
            <c:dLbl>
              <c:idx val="2"/>
              <c:layout>
                <c:manualLayout>
                  <c:x val="-0.1051021310160064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050" b="1" i="0" u="none" strike="noStrike" baseline="0">
                        <a:effectLst/>
                      </a:rPr>
                      <a:t>93 681,0</a:t>
                    </a:r>
                    <a:endParaRPr lang="en-US" b="1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44AF-4695-9E67-9EB947BD9196}"/>
                </c:ext>
              </c:extLst>
            </c:dLbl>
            <c:dLbl>
              <c:idx val="3"/>
              <c:layout>
                <c:manualLayout>
                  <c:x val="-0.10995370370370369"/>
                  <c:y val="3.968253968253968E-3"/>
                </c:manualLayout>
              </c:layout>
              <c:tx>
                <c:rich>
                  <a:bodyPr/>
                  <a:lstStyle/>
                  <a:p>
                    <a:r>
                      <a:rPr lang="en-US" sz="1050"/>
                      <a:t>93</a:t>
                    </a:r>
                    <a:r>
                      <a:rPr lang="en-US" sz="1050" baseline="0"/>
                      <a:t> 681,0</a:t>
                    </a:r>
                    <a:endParaRPr lang="en-US" sz="105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011574074074074"/>
                      <c:h val="6.7738095238095236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44AF-4695-9E67-9EB947BD919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Исполнено 2024</c:v>
                </c:pt>
                <c:pt idx="1">
                  <c:v>Утверждено 2025</c:v>
                </c:pt>
                <c:pt idx="2">
                  <c:v>Проект 2026</c:v>
                </c:pt>
              </c:strCache>
            </c:strRef>
          </c:cat>
          <c:val>
            <c:numRef>
              <c:f>Лист1!$B$2:$B$4</c:f>
              <c:numCache>
                <c:formatCode>#\ ##0.0</c:formatCode>
                <c:ptCount val="3"/>
                <c:pt idx="0">
                  <c:v>59496.1</c:v>
                </c:pt>
                <c:pt idx="1">
                  <c:v>93062.6</c:v>
                </c:pt>
                <c:pt idx="2">
                  <c:v>93681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4AF-4695-9E67-9EB947BD91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7"/>
        <c:axId val="448285776"/>
        <c:axId val="448285448"/>
      </c:barChart>
      <c:catAx>
        <c:axId val="4482857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48285448"/>
        <c:crosses val="autoZero"/>
        <c:auto val="1"/>
        <c:lblAlgn val="ctr"/>
        <c:lblOffset val="100"/>
        <c:noMultiLvlLbl val="0"/>
      </c:catAx>
      <c:valAx>
        <c:axId val="448285448"/>
        <c:scaling>
          <c:orientation val="minMax"/>
        </c:scaling>
        <c:delete val="1"/>
        <c:axPos val="b"/>
        <c:numFmt formatCode="#\ ##0.0" sourceLinked="1"/>
        <c:majorTickMark val="none"/>
        <c:minorTickMark val="none"/>
        <c:tickLblPos val="nextTo"/>
        <c:crossAx val="4482857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200" b="1" i="0" u="none" strike="noStrike" kern="1200" cap="none" spc="0" normalizeH="0" baseline="0">
                <a:solidFill>
                  <a:sysClr val="windowText" lastClr="000000"/>
                </a:solidFill>
                <a:latin typeface="Times New Roman" pitchFamily="18" charset="0"/>
                <a:ea typeface="+mj-ea"/>
                <a:cs typeface="Times New Roman" pitchFamily="18" charset="0"/>
              </a:defRPr>
            </a:pPr>
            <a:r>
              <a:rPr lang="ru-RU" sz="1200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Расходы</a:t>
            </a:r>
            <a:r>
              <a:rPr lang="ru-RU" sz="1200" baseline="0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 по группе </a:t>
            </a:r>
            <a:r>
              <a:rPr lang="ru-RU" sz="1200" b="1" i="0" u="none" strike="noStrike" cap="none" normalizeH="0" baseline="0">
                <a:effectLst/>
              </a:rPr>
              <a:t>«</a:t>
            </a:r>
            <a:r>
              <a:rPr lang="ru-RU" sz="1200" baseline="0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Культура, спорт, молодежь, культы и отдых</a:t>
            </a:r>
            <a:r>
              <a:rPr lang="ru-RU" sz="1200" b="1" i="0" u="none" strike="noStrike" cap="none" normalizeH="0" baseline="0">
                <a:effectLst/>
              </a:rPr>
              <a:t>»</a:t>
            </a:r>
            <a:r>
              <a:rPr lang="ru-RU" sz="1200" baseline="0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                              за 20</a:t>
            </a:r>
            <a:r>
              <a:rPr lang="x-none" sz="1200" baseline="0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2</a:t>
            </a:r>
            <a:r>
              <a:rPr lang="ru-RU" sz="1200" baseline="0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4-2026 г. (тыс.леев) </a:t>
            </a:r>
            <a:endParaRPr lang="ru-RU" sz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6142957534384098"/>
          <c:y val="8.0123266563944529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2.677376171352075E-2"/>
          <c:y val="0.34037225042301184"/>
          <c:w val="0.95469055710019568"/>
          <c:h val="0.5428940950948157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9DAF-4116-B554-DFCBBE1C928D}"/>
              </c:ext>
            </c:extLst>
          </c:dPt>
          <c:dPt>
            <c:idx val="1"/>
            <c:invertIfNegative val="0"/>
            <c:bubble3D val="0"/>
            <c:spPr>
              <a:solidFill>
                <a:srgbClr val="00B0F0"/>
              </a:solidFill>
              <a:ln>
                <a:solidFill>
                  <a:schemeClr val="accen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DAF-4116-B554-DFCBBE1C928D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9DAF-4116-B554-DFCBBE1C928D}"/>
              </c:ext>
            </c:extLst>
          </c:dPt>
          <c:dPt>
            <c:idx val="3"/>
            <c:invertIfNegative val="0"/>
            <c:bubble3D val="0"/>
            <c:spPr>
              <a:solidFill>
                <a:srgbClr val="FF0000"/>
              </a:solidFill>
              <a:ln>
                <a:solidFill>
                  <a:srgbClr val="FFC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DAF-4116-B554-DFCBBE1C928D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102 488,3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9DAF-4116-B554-DFCBBE1C928D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117 222,2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9DAF-4116-B554-DFCBBE1C928D}"/>
                </c:ext>
              </c:extLst>
            </c:dLbl>
            <c:dLbl>
              <c:idx val="2"/>
              <c:layout>
                <c:manualLayout>
                  <c:x val="2.0595201318092883E-3"/>
                  <c:y val="-4.7507441170118656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127 132,2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9DAF-4116-B554-DFCBBE1C928D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121 848,9</a:t>
                    </a:r>
                    <a:endParaRPr lang="en-US" baseline="0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9DAF-4116-B554-DFCBBE1C928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Исполнено 2024</c:v>
                </c:pt>
                <c:pt idx="1">
                  <c:v>Утверждено 2025</c:v>
                </c:pt>
                <c:pt idx="2">
                  <c:v>Уточнено 2025</c:v>
                </c:pt>
                <c:pt idx="3">
                  <c:v>Проект 2026</c:v>
                </c:pt>
              </c:strCache>
            </c:strRef>
          </c:cat>
          <c:val>
            <c:numRef>
              <c:f>Лист1!$B$2:$B$5</c:f>
              <c:numCache>
                <c:formatCode>#\ ##0.0</c:formatCode>
                <c:ptCount val="4"/>
                <c:pt idx="0">
                  <c:v>102488.3</c:v>
                </c:pt>
                <c:pt idx="1">
                  <c:v>117222.2</c:v>
                </c:pt>
                <c:pt idx="2">
                  <c:v>127132.2</c:v>
                </c:pt>
                <c:pt idx="3">
                  <c:v>121848.9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DAF-4116-B554-DFCBBE1C928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Исполнено 2024</c:v>
                </c:pt>
                <c:pt idx="1">
                  <c:v>Утверждено 2025</c:v>
                </c:pt>
                <c:pt idx="2">
                  <c:v>Уточнено 2025</c:v>
                </c:pt>
                <c:pt idx="3">
                  <c:v>Проект 2026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9-9DAF-4116-B554-DFCBBE1C928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Исполнено 2024</c:v>
                </c:pt>
                <c:pt idx="1">
                  <c:v>Утверждено 2025</c:v>
                </c:pt>
                <c:pt idx="2">
                  <c:v>Уточнено 2025</c:v>
                </c:pt>
                <c:pt idx="3">
                  <c:v>Проект 2026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A-9DAF-4116-B554-DFCBBE1C928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67"/>
        <c:overlap val="-43"/>
        <c:axId val="96612352"/>
        <c:axId val="96613888"/>
      </c:barChart>
      <c:catAx>
        <c:axId val="966123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spc="0" normalizeH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96613888"/>
        <c:crosses val="autoZero"/>
        <c:auto val="1"/>
        <c:lblAlgn val="ctr"/>
        <c:lblOffset val="100"/>
        <c:noMultiLvlLbl val="0"/>
      </c:catAx>
      <c:valAx>
        <c:axId val="96613888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\ ##0.0" sourceLinked="1"/>
        <c:majorTickMark val="none"/>
        <c:minorTickMark val="none"/>
        <c:tickLblPos val="none"/>
        <c:crossAx val="96612352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/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alpha val="0"/>
            </a:schemeClr>
          </a:gs>
          <a:gs pos="50000">
            <a:schemeClr val="phClr"/>
          </a:gs>
        </a:gsLst>
        <a:lin ang="5400000" scaled="0"/>
      </a:gradFill>
      <a:sp3d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C01B5-E37C-4F80-9DCF-2552EA777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29</Pages>
  <Words>8715</Words>
  <Characters>49676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2025-11-19T12:11:00Z</cp:lastPrinted>
  <dcterms:created xsi:type="dcterms:W3CDTF">2025-11-19T06:56:00Z</dcterms:created>
  <dcterms:modified xsi:type="dcterms:W3CDTF">2025-11-19T13:25:00Z</dcterms:modified>
</cp:coreProperties>
</file>