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EF" w:rsidRPr="00D53D67" w:rsidRDefault="00D97DB0">
      <w:pPr>
        <w:tabs>
          <w:tab w:val="left" w:pos="7710"/>
        </w:tabs>
        <w:ind w:right="850" w:hanging="2"/>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noProof/>
          <w:sz w:val="24"/>
          <w:szCs w:val="24"/>
          <w:lang w:val="ru-RU"/>
        </w:rPr>
        <w:drawing>
          <wp:inline distT="0" distB="0" distL="114300" distR="114300">
            <wp:extent cx="2230120" cy="248539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0120" cy="2485390"/>
                    </a:xfrm>
                    <a:prstGeom prst="rect">
                      <a:avLst/>
                    </a:prstGeom>
                    <a:ln/>
                  </pic:spPr>
                </pic:pic>
              </a:graphicData>
            </a:graphic>
          </wp:inline>
        </w:drawing>
      </w:r>
    </w:p>
    <w:p w:rsidR="003273EF" w:rsidRPr="00D53D67" w:rsidRDefault="00D97DB0">
      <w:pPr>
        <w:spacing w:after="0"/>
        <w:jc w:val="both"/>
        <w:rPr>
          <w:rFonts w:ascii="Times New Roman" w:eastAsia="Times New Roman" w:hAnsi="Times New Roman" w:cs="Times New Roman"/>
          <w:b/>
          <w:sz w:val="24"/>
          <w:szCs w:val="24"/>
          <w:lang w:val="ro-RO"/>
        </w:rPr>
      </w:pPr>
      <w:r w:rsidRPr="00D53D67">
        <w:rPr>
          <w:rFonts w:ascii="Times New Roman" w:eastAsia="Times New Roman" w:hAnsi="Times New Roman" w:cs="Times New Roman"/>
          <w:b/>
          <w:sz w:val="24"/>
          <w:szCs w:val="24"/>
          <w:lang w:val="ro-RO"/>
        </w:rPr>
        <w:t xml:space="preserve">Cu privire la modificarea Regulamentului de atestare </w:t>
      </w:r>
    </w:p>
    <w:p w:rsidR="003273EF" w:rsidRPr="00D53D67" w:rsidRDefault="00D97DB0">
      <w:pPr>
        <w:spacing w:after="0"/>
        <w:jc w:val="both"/>
        <w:rPr>
          <w:rFonts w:ascii="Times New Roman" w:eastAsia="Times New Roman" w:hAnsi="Times New Roman" w:cs="Times New Roman"/>
          <w:b/>
          <w:sz w:val="24"/>
          <w:szCs w:val="24"/>
          <w:lang w:val="ro-RO"/>
        </w:rPr>
      </w:pPr>
      <w:r w:rsidRPr="00D53D67">
        <w:rPr>
          <w:rFonts w:ascii="Times New Roman" w:eastAsia="Times New Roman" w:hAnsi="Times New Roman" w:cs="Times New Roman"/>
          <w:b/>
          <w:sz w:val="24"/>
          <w:szCs w:val="24"/>
          <w:lang w:val="ro-RO"/>
        </w:rPr>
        <w:t>a cadrelor de conducere din învățământul general și profesional tehnic,</w:t>
      </w:r>
    </w:p>
    <w:p w:rsidR="003273EF" w:rsidRPr="00D53D67" w:rsidRDefault="00D97DB0">
      <w:pPr>
        <w:spacing w:after="0"/>
        <w:jc w:val="both"/>
        <w:rPr>
          <w:rFonts w:ascii="Times New Roman" w:eastAsia="Times New Roman" w:hAnsi="Times New Roman" w:cs="Times New Roman"/>
          <w:b/>
          <w:sz w:val="24"/>
          <w:szCs w:val="24"/>
          <w:lang w:val="ro-RO"/>
        </w:rPr>
      </w:pPr>
      <w:r w:rsidRPr="00D53D67">
        <w:rPr>
          <w:rFonts w:ascii="Times New Roman" w:eastAsia="Times New Roman" w:hAnsi="Times New Roman" w:cs="Times New Roman"/>
          <w:b/>
          <w:sz w:val="24"/>
          <w:szCs w:val="24"/>
          <w:lang w:val="ro-RO"/>
        </w:rPr>
        <w:t>aprobat prin Ordinul ministrului educației și cercetării nr. 1100/2023</w:t>
      </w:r>
    </w:p>
    <w:p w:rsidR="003273EF" w:rsidRPr="00D53D67" w:rsidRDefault="003273EF">
      <w:pPr>
        <w:spacing w:after="0"/>
        <w:ind w:firstLine="567"/>
        <w:jc w:val="both"/>
        <w:rPr>
          <w:rFonts w:ascii="Times New Roman" w:eastAsia="Times New Roman" w:hAnsi="Times New Roman" w:cs="Times New Roman"/>
          <w:sz w:val="24"/>
          <w:szCs w:val="24"/>
          <w:lang w:val="ro-RO"/>
        </w:rPr>
      </w:pPr>
    </w:p>
    <w:p w:rsidR="003273EF" w:rsidRPr="00D53D67" w:rsidRDefault="00D97DB0">
      <w:pPr>
        <w:spacing w:after="0"/>
        <w:ind w:firstLine="567"/>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În temeiul  pct. 9, </w:t>
      </w:r>
      <w:proofErr w:type="spellStart"/>
      <w:r w:rsidRPr="00D53D67">
        <w:rPr>
          <w:rFonts w:ascii="Times New Roman" w:eastAsia="Times New Roman" w:hAnsi="Times New Roman" w:cs="Times New Roman"/>
          <w:sz w:val="24"/>
          <w:szCs w:val="24"/>
          <w:lang w:val="ro-RO"/>
        </w:rPr>
        <w:t>subpct</w:t>
      </w:r>
      <w:proofErr w:type="spellEnd"/>
      <w:r w:rsidRPr="00D53D67">
        <w:rPr>
          <w:rFonts w:ascii="Times New Roman" w:eastAsia="Times New Roman" w:hAnsi="Times New Roman" w:cs="Times New Roman"/>
          <w:sz w:val="24"/>
          <w:szCs w:val="24"/>
          <w:lang w:val="ro-RO"/>
        </w:rPr>
        <w:t xml:space="preserve">. 11) din Regulamentul cu privire la organizarea și funcționarea Ministerului Educației și Cercetării, aprobat prin  Hotărârea Guvernului nr. 146/2021 (Monitorul Oficial al Republicii Moldova, 2021, </w:t>
      </w:r>
      <w:r w:rsidRPr="00AA14AC">
        <w:rPr>
          <w:rFonts w:ascii="Times New Roman" w:eastAsia="Times New Roman" w:hAnsi="Times New Roman" w:cs="Times New Roman"/>
          <w:sz w:val="24"/>
          <w:szCs w:val="24"/>
          <w:lang w:val="ro-RO"/>
        </w:rPr>
        <w:t>Nr. 206-208, art. 344</w:t>
      </w:r>
      <w:r w:rsidRPr="00D53D67">
        <w:rPr>
          <w:rFonts w:ascii="Times New Roman" w:eastAsia="Times New Roman" w:hAnsi="Times New Roman" w:cs="Times New Roman"/>
          <w:sz w:val="24"/>
          <w:szCs w:val="24"/>
          <w:lang w:val="ro-RO"/>
        </w:rPr>
        <w:t>), cu modificările ulterioare,</w:t>
      </w:r>
    </w:p>
    <w:p w:rsidR="003273EF" w:rsidRPr="00D53D67" w:rsidRDefault="003273EF">
      <w:pPr>
        <w:spacing w:after="0"/>
        <w:ind w:firstLine="567"/>
        <w:jc w:val="both"/>
        <w:rPr>
          <w:rFonts w:ascii="Times New Roman" w:eastAsia="Times New Roman" w:hAnsi="Times New Roman" w:cs="Times New Roman"/>
          <w:sz w:val="24"/>
          <w:szCs w:val="24"/>
          <w:lang w:val="ro-RO"/>
        </w:rPr>
      </w:pPr>
    </w:p>
    <w:p w:rsidR="003273EF" w:rsidRPr="00D53D67" w:rsidRDefault="00D97DB0">
      <w:pPr>
        <w:spacing w:after="0"/>
        <w:jc w:val="center"/>
        <w:rPr>
          <w:rFonts w:ascii="Times New Roman" w:eastAsia="Times New Roman" w:hAnsi="Times New Roman" w:cs="Times New Roman"/>
          <w:b/>
          <w:sz w:val="24"/>
          <w:szCs w:val="24"/>
          <w:lang w:val="ro-RO"/>
        </w:rPr>
      </w:pPr>
      <w:r w:rsidRPr="00D53D67">
        <w:rPr>
          <w:rFonts w:ascii="Times New Roman" w:eastAsia="Times New Roman" w:hAnsi="Times New Roman" w:cs="Times New Roman"/>
          <w:b/>
          <w:sz w:val="24"/>
          <w:szCs w:val="24"/>
          <w:lang w:val="ro-RO"/>
        </w:rPr>
        <w:t>O R D O N:</w:t>
      </w:r>
    </w:p>
    <w:p w:rsidR="003273EF" w:rsidRPr="00D53D67" w:rsidRDefault="00D97DB0">
      <w:pPr>
        <w:spacing w:after="0"/>
        <w:ind w:firstLine="567"/>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  </w:t>
      </w:r>
    </w:p>
    <w:p w:rsidR="003273EF" w:rsidRPr="00D53D67" w:rsidRDefault="00D97DB0">
      <w:pP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1. Regulamentul de atestare a cadrelor de conducere din învățământul general și profesional tehnic,</w:t>
      </w:r>
      <w:r w:rsidRPr="00D53D67">
        <w:rPr>
          <w:rFonts w:ascii="Times New Roman" w:eastAsia="Times New Roman" w:hAnsi="Times New Roman" w:cs="Times New Roman"/>
          <w:b/>
          <w:sz w:val="24"/>
          <w:szCs w:val="24"/>
          <w:lang w:val="ro-RO"/>
        </w:rPr>
        <w:t xml:space="preserve"> </w:t>
      </w:r>
      <w:r w:rsidRPr="00D53D67">
        <w:rPr>
          <w:rFonts w:ascii="Times New Roman" w:eastAsia="Times New Roman" w:hAnsi="Times New Roman" w:cs="Times New Roman"/>
          <w:sz w:val="24"/>
          <w:szCs w:val="24"/>
          <w:lang w:val="ro-RO"/>
        </w:rPr>
        <w:t xml:space="preserve">aprobat prin Ordinul ministrului educației și cercetării nr. 1100/2023 (Monitorul Oficial al Republicii Moldova, 2023, Nr. 376-378, art. 946), se modifică după cum urmează:     </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lang w:val="ro-RO"/>
        </w:rPr>
      </w:pPr>
      <w:r w:rsidRPr="00D53D67">
        <w:rPr>
          <w:rFonts w:ascii="Times New Roman" w:eastAsia="Times New Roman" w:hAnsi="Times New Roman" w:cs="Times New Roman"/>
          <w:sz w:val="24"/>
          <w:szCs w:val="24"/>
          <w:lang w:val="ro-RO"/>
        </w:rPr>
        <w:t>La punctul 3 se adaugă subpunctul 5) cu următorul cuprins:</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”5) principiul meritocratic.”</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lang w:val="ro-RO"/>
        </w:rPr>
      </w:pPr>
      <w:r w:rsidRPr="00D53D67">
        <w:rPr>
          <w:rFonts w:ascii="Times New Roman" w:eastAsia="Times New Roman" w:hAnsi="Times New Roman" w:cs="Times New Roman"/>
          <w:sz w:val="24"/>
          <w:szCs w:val="24"/>
          <w:lang w:val="ro-RO"/>
        </w:rPr>
        <w:t>La punctul 4, textul „Agenția Națională de Asigurare a Calității în Educație și Cercetare (în continuare ANACEC),” se exclude.</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lang w:val="ro-RO"/>
        </w:rPr>
      </w:pPr>
      <w:r w:rsidRPr="00D53D67">
        <w:rPr>
          <w:rFonts w:ascii="Times New Roman" w:eastAsia="Times New Roman" w:hAnsi="Times New Roman" w:cs="Times New Roman"/>
          <w:sz w:val="24"/>
          <w:szCs w:val="24"/>
          <w:lang w:val="ro-RO"/>
        </w:rPr>
        <w:t xml:space="preserve">Punctul 6 va avea următorul cuprins: </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”6. Atestarea cadrelor de conducere este un proces benevol, la care pot participa cadrele de conducere care întrunesc următoarele condiții: </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1)  au studii de cel puțin nivelul 6 ISCED (Clasificarea Internațională Standard a Educației);</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2) au obținut aprobarea cu calificativul </w:t>
      </w:r>
      <w:r w:rsidRPr="00D53D67">
        <w:rPr>
          <w:rFonts w:ascii="Times New Roman" w:eastAsia="Times New Roman" w:hAnsi="Times New Roman" w:cs="Times New Roman"/>
          <w:i/>
          <w:sz w:val="24"/>
          <w:szCs w:val="24"/>
          <w:lang w:val="ro-RO"/>
        </w:rPr>
        <w:t>Bine/Foarte bine</w:t>
      </w:r>
      <w:r w:rsidRPr="00D53D67">
        <w:rPr>
          <w:rFonts w:ascii="Times New Roman" w:eastAsia="Times New Roman" w:hAnsi="Times New Roman" w:cs="Times New Roman"/>
          <w:sz w:val="24"/>
          <w:szCs w:val="24"/>
          <w:lang w:val="ro-RO"/>
        </w:rPr>
        <w:t xml:space="preserve"> (în funcție de caz) din partea Consiliului de administrație și Consiliului pedagogic/profesoral a </w:t>
      </w:r>
      <w:r w:rsidRPr="00D53D67">
        <w:rPr>
          <w:rFonts w:ascii="Times New Roman" w:eastAsia="Times New Roman" w:hAnsi="Times New Roman" w:cs="Times New Roman"/>
          <w:i/>
          <w:sz w:val="24"/>
          <w:szCs w:val="24"/>
          <w:lang w:val="ro-RO"/>
        </w:rPr>
        <w:t>Raportului de activitate al cadrului de conducere privind gradul de realizare a Planului de dezvoltare strategică a instituției</w:t>
      </w:r>
      <w:r w:rsidRPr="00D53D67">
        <w:rPr>
          <w:rFonts w:ascii="Times New Roman" w:eastAsia="Times New Roman" w:hAnsi="Times New Roman" w:cs="Times New Roman"/>
          <w:sz w:val="24"/>
          <w:szCs w:val="24"/>
          <w:lang w:val="ro-RO"/>
        </w:rPr>
        <w:t xml:space="preserve">, conform anexei nr. 2, pentru perioada premergătoare atestării (de la 2 la 4 ani, în funcție de caz) sau au fost apreciate cu calificativul </w:t>
      </w:r>
      <w:r w:rsidRPr="00D53D67">
        <w:rPr>
          <w:rFonts w:ascii="Times New Roman" w:eastAsia="Times New Roman" w:hAnsi="Times New Roman" w:cs="Times New Roman"/>
          <w:i/>
          <w:sz w:val="24"/>
          <w:szCs w:val="24"/>
          <w:lang w:val="ro-RO"/>
        </w:rPr>
        <w:t>Bine/Foarte bine</w:t>
      </w:r>
      <w:r w:rsidRPr="00D53D67">
        <w:rPr>
          <w:rFonts w:ascii="Times New Roman" w:eastAsia="Times New Roman" w:hAnsi="Times New Roman" w:cs="Times New Roman"/>
          <w:sz w:val="24"/>
          <w:szCs w:val="24"/>
          <w:lang w:val="ro-RO"/>
        </w:rPr>
        <w:t xml:space="preserve"> în urma evaluării externe efectuate de către ANACEC (dacă evaluarea externă a avut loc în ultimii 5 ani);</w:t>
      </w:r>
    </w:p>
    <w:p w:rsidR="003273EF" w:rsidRPr="00D53D67" w:rsidRDefault="00D97DB0">
      <w:pPr>
        <w:spacing w:after="0"/>
        <w:ind w:left="708"/>
        <w:jc w:val="both"/>
        <w:rPr>
          <w:rFonts w:ascii="Times New Roman" w:eastAsia="Times New Roman" w:hAnsi="Times New Roman" w:cs="Times New Roman"/>
          <w:color w:val="FF0000"/>
          <w:sz w:val="24"/>
          <w:szCs w:val="24"/>
          <w:lang w:val="ro-RO"/>
        </w:rPr>
      </w:pPr>
      <w:r w:rsidRPr="00D53D67">
        <w:rPr>
          <w:rFonts w:ascii="Times New Roman" w:eastAsia="Times New Roman" w:hAnsi="Times New Roman" w:cs="Times New Roman"/>
          <w:sz w:val="24"/>
          <w:szCs w:val="24"/>
          <w:lang w:val="ro-RO"/>
        </w:rPr>
        <w:t xml:space="preserve">3) au acumulat </w:t>
      </w:r>
      <w:r w:rsidRPr="00D53D67">
        <w:rPr>
          <w:rFonts w:ascii="Times New Roman" w:eastAsia="Times New Roman" w:hAnsi="Times New Roman" w:cs="Times New Roman"/>
          <w:i/>
          <w:sz w:val="24"/>
          <w:szCs w:val="24"/>
          <w:lang w:val="ro-RO"/>
        </w:rPr>
        <w:t>20 de credite profesionale</w:t>
      </w:r>
      <w:r w:rsidRPr="00D53D67">
        <w:rPr>
          <w:rFonts w:ascii="Times New Roman" w:eastAsia="Times New Roman" w:hAnsi="Times New Roman" w:cs="Times New Roman"/>
          <w:sz w:val="24"/>
          <w:szCs w:val="24"/>
          <w:lang w:val="ro-RO"/>
        </w:rPr>
        <w:t xml:space="preserve"> la cursuri de formare continuă în managementul educațional, conform Hărții creditare și metodologiei cuantificării, acumulării și recunoașterii creditelor profesionale la stagiile de formare continuă în domeniul </w:t>
      </w:r>
      <w:r w:rsidRPr="00D53D67">
        <w:rPr>
          <w:rFonts w:ascii="Times New Roman" w:eastAsia="Times New Roman" w:hAnsi="Times New Roman" w:cs="Times New Roman"/>
          <w:i/>
          <w:sz w:val="24"/>
          <w:szCs w:val="24"/>
          <w:lang w:val="ro-RO"/>
        </w:rPr>
        <w:t>Managementului educațional,</w:t>
      </w:r>
      <w:r w:rsidRPr="00D53D67">
        <w:rPr>
          <w:rFonts w:ascii="Times New Roman" w:eastAsia="Times New Roman" w:hAnsi="Times New Roman" w:cs="Times New Roman"/>
          <w:sz w:val="24"/>
          <w:szCs w:val="24"/>
          <w:lang w:val="ro-RO"/>
        </w:rPr>
        <w:t xml:space="preserve"> conform anexei nr. 1.”</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La punctul 10, subpunctul 1) după cuvântul </w:t>
      </w:r>
      <w:r w:rsidRPr="00D53D67">
        <w:rPr>
          <w:rFonts w:ascii="Times New Roman" w:eastAsia="Times New Roman" w:hAnsi="Times New Roman" w:cs="Times New Roman"/>
          <w:i/>
          <w:color w:val="000000"/>
          <w:sz w:val="24"/>
          <w:szCs w:val="24"/>
          <w:lang w:val="ro-RO"/>
        </w:rPr>
        <w:t>„ANACEC”</w:t>
      </w:r>
      <w:r w:rsidRPr="00D53D67">
        <w:rPr>
          <w:rFonts w:ascii="Times New Roman" w:eastAsia="Times New Roman" w:hAnsi="Times New Roman" w:cs="Times New Roman"/>
          <w:color w:val="000000"/>
          <w:sz w:val="24"/>
          <w:szCs w:val="24"/>
          <w:lang w:val="ro-RO"/>
        </w:rPr>
        <w:t xml:space="preserve"> se completează cu enunțul „</w:t>
      </w:r>
      <w:r w:rsidRPr="00D53D67">
        <w:rPr>
          <w:rFonts w:ascii="Times New Roman" w:eastAsia="Times New Roman" w:hAnsi="Times New Roman" w:cs="Times New Roman"/>
          <w:i/>
          <w:color w:val="000000"/>
          <w:sz w:val="24"/>
          <w:szCs w:val="24"/>
          <w:lang w:val="ro-RO"/>
        </w:rPr>
        <w:t>(dacă evaluarea externă a avut loc în ultimii 5 ani)</w:t>
      </w:r>
      <w:r w:rsidRPr="00D53D67">
        <w:rPr>
          <w:rFonts w:ascii="Times New Roman" w:eastAsia="Times New Roman" w:hAnsi="Times New Roman" w:cs="Times New Roman"/>
          <w:color w:val="000000"/>
          <w:sz w:val="24"/>
          <w:szCs w:val="24"/>
          <w:lang w:val="ro-RO"/>
        </w:rPr>
        <w:t xml:space="preserve">”. </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La punctul 10, subpunctul 2) va avea următorul cuprins: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i/>
          <w:sz w:val="24"/>
          <w:szCs w:val="24"/>
          <w:lang w:val="ro-RO"/>
        </w:rPr>
        <w:lastRenderedPageBreak/>
        <w:t>„2) au fost apreciate cu calificativul Foarte bine în urma prezentării Raportului de activitate privind gradul de realizare a Planului de dezvoltare strategică a instituției în cadrul ședinței comune a Consiliului de administrație și Consiliului pedagogic/profesoral;”</w:t>
      </w:r>
    </w:p>
    <w:p w:rsidR="00D53D67" w:rsidRPr="00D53D67" w:rsidRDefault="00D53D67" w:rsidP="00D53D67">
      <w:pPr>
        <w:numPr>
          <w:ilvl w:val="0"/>
          <w:numId w:val="1"/>
        </w:numPr>
        <w:spacing w:after="0" w:line="240" w:lineRule="auto"/>
        <w:jc w:val="both"/>
        <w:textAlignment w:val="baseline"/>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Se completează cu punctul </w:t>
      </w:r>
      <w:r>
        <w:rPr>
          <w:rFonts w:ascii="Times New Roman" w:eastAsia="Times New Roman" w:hAnsi="Times New Roman" w:cs="Times New Roman"/>
          <w:color w:val="000000"/>
          <w:sz w:val="24"/>
          <w:szCs w:val="24"/>
          <w:shd w:val="clear" w:color="auto" w:fill="FFFFFF"/>
          <w:lang w:val="ro-RO"/>
        </w:rPr>
        <w:t>11</w:t>
      </w:r>
      <w:r w:rsidRPr="00D53D67">
        <w:rPr>
          <w:rFonts w:ascii="Times New Roman" w:eastAsia="Times New Roman" w:hAnsi="Times New Roman" w:cs="Times New Roman"/>
          <w:color w:val="000000"/>
          <w:sz w:val="24"/>
          <w:szCs w:val="24"/>
          <w:shd w:val="clear" w:color="auto" w:fill="FFFFFF"/>
          <w:vertAlign w:val="superscript"/>
          <w:lang w:val="ro-RO"/>
        </w:rPr>
        <w:t>1</w:t>
      </w:r>
      <w:r w:rsidRPr="00D53D67">
        <w:rPr>
          <w:rFonts w:ascii="Times New Roman" w:eastAsia="Times New Roman" w:hAnsi="Times New Roman" w:cs="Times New Roman"/>
          <w:color w:val="000000"/>
          <w:sz w:val="24"/>
          <w:szCs w:val="24"/>
          <w:lang w:val="ro-RO"/>
        </w:rPr>
        <w:t xml:space="preserve"> cu următorul cuprins:</w:t>
      </w:r>
    </w:p>
    <w:p w:rsidR="00D53D67" w:rsidRPr="00D53D67" w:rsidRDefault="00D53D67" w:rsidP="00D53D67">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shd w:val="clear" w:color="auto" w:fill="FFFFFF"/>
          <w:lang w:val="ro-RO"/>
        </w:rPr>
        <w:t>„11</w:t>
      </w:r>
      <w:r w:rsidRPr="00D53D67">
        <w:rPr>
          <w:rFonts w:ascii="Times New Roman" w:eastAsia="Times New Roman" w:hAnsi="Times New Roman" w:cs="Times New Roman"/>
          <w:color w:val="000000"/>
          <w:sz w:val="24"/>
          <w:szCs w:val="24"/>
          <w:shd w:val="clear" w:color="auto" w:fill="FFFFFF"/>
          <w:vertAlign w:val="superscript"/>
          <w:lang w:val="ro-RO"/>
        </w:rPr>
        <w:t>1</w:t>
      </w:r>
      <w:r w:rsidRPr="00D53D67">
        <w:rPr>
          <w:rFonts w:ascii="Times New Roman" w:eastAsia="Times New Roman" w:hAnsi="Times New Roman" w:cs="Times New Roman"/>
          <w:color w:val="000000"/>
          <w:sz w:val="24"/>
          <w:szCs w:val="24"/>
          <w:shd w:val="clear" w:color="auto" w:fill="FFFFFF"/>
          <w:lang w:val="ro-RO"/>
        </w:rPr>
        <w:t>.</w:t>
      </w:r>
      <w:r w:rsidRPr="00D53D67">
        <w:rPr>
          <w:rFonts w:ascii="Times New Roman" w:eastAsia="Times New Roman" w:hAnsi="Times New Roman" w:cs="Times New Roman"/>
          <w:color w:val="333333"/>
          <w:sz w:val="24"/>
          <w:szCs w:val="24"/>
          <w:shd w:val="clear" w:color="auto" w:fill="FFFFFF"/>
          <w:lang w:val="ro-RO"/>
        </w:rPr>
        <w:t xml:space="preserve"> </w:t>
      </w:r>
      <w:r w:rsidRPr="00D53D67">
        <w:rPr>
          <w:rFonts w:ascii="Times New Roman" w:eastAsia="Times New Roman" w:hAnsi="Times New Roman" w:cs="Times New Roman"/>
          <w:color w:val="000000"/>
          <w:sz w:val="24"/>
          <w:szCs w:val="24"/>
          <w:lang w:val="ro-RO"/>
        </w:rPr>
        <w:t>Cadrele de conducere deținătoare de grade manageriale ale căror termen de valabilitate a expirat ca urmare a neconfirmării din cauza lipsei unui loc de muncă, concedierii din motive neimputabile din sistemul educațional sunt în drept să solicite conferirea gradului managerial deținut anterior în condițiile stabilite de Regulament, după reîncadrarea în activitatea managerială.”</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Punctul 12 se abrogă.</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Punctul 13 va avea următorul </w:t>
      </w:r>
      <w:r w:rsidRPr="00D53D67">
        <w:rPr>
          <w:rFonts w:ascii="Times New Roman" w:eastAsia="Times New Roman" w:hAnsi="Times New Roman" w:cs="Times New Roman"/>
          <w:sz w:val="24"/>
          <w:szCs w:val="24"/>
          <w:lang w:val="ro-RO"/>
        </w:rPr>
        <w:t>cuprins</w:t>
      </w:r>
      <w:r w:rsidRPr="00D53D67">
        <w:rPr>
          <w:rFonts w:ascii="Times New Roman" w:eastAsia="Times New Roman" w:hAnsi="Times New Roman" w:cs="Times New Roman"/>
          <w:color w:val="000000"/>
          <w:sz w:val="24"/>
          <w:szCs w:val="24"/>
          <w:lang w:val="ro-RO"/>
        </w:rPr>
        <w:t xml:space="preserve">: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„13. Cadrele de conducere apreciate cu calificativul </w:t>
      </w:r>
      <w:r w:rsidRPr="00D53D67">
        <w:rPr>
          <w:rFonts w:ascii="Times New Roman" w:eastAsia="Times New Roman" w:hAnsi="Times New Roman" w:cs="Times New Roman"/>
          <w:i/>
          <w:color w:val="000000"/>
          <w:sz w:val="24"/>
          <w:szCs w:val="24"/>
          <w:lang w:val="ro-RO"/>
        </w:rPr>
        <w:t>Nesatisfăcător</w:t>
      </w:r>
      <w:r w:rsidRPr="00D53D67">
        <w:rPr>
          <w:rFonts w:ascii="Times New Roman" w:eastAsia="Times New Roman" w:hAnsi="Times New Roman" w:cs="Times New Roman"/>
          <w:color w:val="000000"/>
          <w:sz w:val="24"/>
          <w:szCs w:val="24"/>
          <w:lang w:val="ro-RO"/>
        </w:rPr>
        <w:t xml:space="preserve"> în cadrul </w:t>
      </w:r>
      <w:r w:rsidRPr="00D53D67">
        <w:rPr>
          <w:rFonts w:ascii="Times New Roman" w:eastAsia="Times New Roman" w:hAnsi="Times New Roman" w:cs="Times New Roman"/>
          <w:i/>
          <w:color w:val="000000"/>
          <w:sz w:val="24"/>
          <w:szCs w:val="24"/>
          <w:lang w:val="ro-RO"/>
        </w:rPr>
        <w:t>evaluări</w:t>
      </w:r>
      <w:r w:rsidRPr="00D53D67">
        <w:rPr>
          <w:rFonts w:ascii="Times New Roman" w:eastAsia="Times New Roman" w:hAnsi="Times New Roman" w:cs="Times New Roman"/>
          <w:i/>
          <w:sz w:val="24"/>
          <w:szCs w:val="24"/>
          <w:lang w:val="ro-RO"/>
        </w:rPr>
        <w:t>i</w:t>
      </w:r>
      <w:r w:rsidRPr="00D53D67">
        <w:rPr>
          <w:rFonts w:ascii="Times New Roman" w:eastAsia="Times New Roman" w:hAnsi="Times New Roman" w:cs="Times New Roman"/>
          <w:i/>
          <w:color w:val="000000"/>
          <w:sz w:val="24"/>
          <w:szCs w:val="24"/>
          <w:lang w:val="ro-RO"/>
        </w:rPr>
        <w:t xml:space="preserve"> performanței </w:t>
      </w:r>
      <w:r w:rsidRPr="00D53D67">
        <w:rPr>
          <w:rFonts w:ascii="Times New Roman" w:eastAsia="Times New Roman" w:hAnsi="Times New Roman" w:cs="Times New Roman"/>
          <w:i/>
          <w:sz w:val="24"/>
          <w:szCs w:val="24"/>
          <w:lang w:val="ro-RO"/>
        </w:rPr>
        <w:t>î</w:t>
      </w:r>
      <w:r w:rsidRPr="00D53D67">
        <w:rPr>
          <w:rFonts w:ascii="Times New Roman" w:eastAsia="Times New Roman" w:hAnsi="Times New Roman" w:cs="Times New Roman"/>
          <w:i/>
          <w:color w:val="000000"/>
          <w:sz w:val="24"/>
          <w:szCs w:val="24"/>
          <w:lang w:val="ro-RO"/>
        </w:rPr>
        <w:t xml:space="preserve">n </w:t>
      </w:r>
      <w:r w:rsidRPr="00D53D67">
        <w:rPr>
          <w:rFonts w:ascii="Times New Roman" w:eastAsia="Times New Roman" w:hAnsi="Times New Roman" w:cs="Times New Roman"/>
          <w:i/>
          <w:sz w:val="24"/>
          <w:szCs w:val="24"/>
          <w:lang w:val="ro-RO"/>
        </w:rPr>
        <w:t>două</w:t>
      </w:r>
      <w:r w:rsidRPr="00D53D67">
        <w:rPr>
          <w:rFonts w:ascii="Times New Roman" w:eastAsia="Times New Roman" w:hAnsi="Times New Roman" w:cs="Times New Roman"/>
          <w:i/>
          <w:color w:val="000000"/>
          <w:sz w:val="24"/>
          <w:szCs w:val="24"/>
          <w:lang w:val="ro-RO"/>
        </w:rPr>
        <w:t xml:space="preserve"> semestre consecutive</w:t>
      </w:r>
      <w:r w:rsidRPr="00D53D67">
        <w:rPr>
          <w:rFonts w:ascii="Times New Roman" w:eastAsia="Times New Roman" w:hAnsi="Times New Roman" w:cs="Times New Roman"/>
          <w:color w:val="000000"/>
          <w:sz w:val="24"/>
          <w:szCs w:val="24"/>
          <w:lang w:val="ro-RO"/>
        </w:rPr>
        <w:t xml:space="preserve"> nu pot pretinde la dreptul privind confirmarea gradul managerial sau la conferirea următorului grad managerial în anul următor de studii.”.</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Punctul 14 se abrogă. </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La punctul 15, </w:t>
      </w:r>
      <w:r w:rsidRPr="00D53D67">
        <w:rPr>
          <w:rFonts w:ascii="Times New Roman" w:eastAsia="Times New Roman" w:hAnsi="Times New Roman" w:cs="Times New Roman"/>
          <w:sz w:val="24"/>
          <w:szCs w:val="24"/>
          <w:lang w:val="ro-RO"/>
        </w:rPr>
        <w:t>subpunctul</w:t>
      </w:r>
      <w:r w:rsidRPr="00D53D67">
        <w:rPr>
          <w:rFonts w:ascii="Times New Roman" w:eastAsia="Times New Roman" w:hAnsi="Times New Roman" w:cs="Times New Roman"/>
          <w:color w:val="000000"/>
          <w:sz w:val="24"/>
          <w:szCs w:val="24"/>
          <w:lang w:val="ro-RO"/>
        </w:rPr>
        <w:t xml:space="preserve"> 2), după cuvântul </w:t>
      </w:r>
      <w:r w:rsidRPr="00D53D67">
        <w:rPr>
          <w:rFonts w:ascii="Times New Roman" w:eastAsia="Times New Roman" w:hAnsi="Times New Roman" w:cs="Times New Roman"/>
          <w:i/>
          <w:color w:val="000000"/>
          <w:sz w:val="24"/>
          <w:szCs w:val="24"/>
          <w:lang w:val="ro-RO"/>
        </w:rPr>
        <w:t>„profesionale”</w:t>
      </w:r>
      <w:r w:rsidRPr="00D53D67">
        <w:rPr>
          <w:rFonts w:ascii="Times New Roman" w:eastAsia="Times New Roman" w:hAnsi="Times New Roman" w:cs="Times New Roman"/>
          <w:color w:val="000000"/>
          <w:sz w:val="24"/>
          <w:szCs w:val="24"/>
          <w:lang w:val="ro-RO"/>
        </w:rPr>
        <w:t xml:space="preserve"> se completează cu enunțul „constatată </w:t>
      </w:r>
      <w:r w:rsidRPr="00D53D67">
        <w:rPr>
          <w:rFonts w:ascii="Times New Roman" w:eastAsia="Times New Roman" w:hAnsi="Times New Roman" w:cs="Times New Roman"/>
          <w:sz w:val="24"/>
          <w:szCs w:val="24"/>
          <w:lang w:val="ro-RO"/>
        </w:rPr>
        <w:t>prin decizia Consiliul Național de etică în domeniul învățământului general”.</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La punctul 15, subpunctul 5) se abrogă.</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La punctul 16, sintagma: „sau creșterea în clasa de salarizare” </w:t>
      </w:r>
      <w:r w:rsidRPr="00D53D67">
        <w:rPr>
          <w:rFonts w:ascii="Times New Roman" w:eastAsia="Times New Roman" w:hAnsi="Times New Roman" w:cs="Times New Roman"/>
          <w:sz w:val="24"/>
          <w:szCs w:val="24"/>
          <w:lang w:val="ro-RO"/>
        </w:rPr>
        <w:t>se exclude</w:t>
      </w:r>
      <w:r w:rsidRPr="00D53D67">
        <w:rPr>
          <w:rFonts w:ascii="Times New Roman" w:eastAsia="Times New Roman" w:hAnsi="Times New Roman" w:cs="Times New Roman"/>
          <w:color w:val="000000"/>
          <w:sz w:val="24"/>
          <w:szCs w:val="24"/>
          <w:lang w:val="ro-RO"/>
        </w:rPr>
        <w:t>.</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Punctul 18 va avea următorul </w:t>
      </w:r>
      <w:r w:rsidRPr="00D53D67">
        <w:rPr>
          <w:rFonts w:ascii="Times New Roman" w:eastAsia="Times New Roman" w:hAnsi="Times New Roman" w:cs="Times New Roman"/>
          <w:sz w:val="24"/>
          <w:szCs w:val="24"/>
          <w:lang w:val="ro-RO"/>
        </w:rPr>
        <w:t>cuprins</w:t>
      </w:r>
      <w:r w:rsidRPr="00D53D67">
        <w:rPr>
          <w:rFonts w:ascii="Times New Roman" w:eastAsia="Times New Roman" w:hAnsi="Times New Roman" w:cs="Times New Roman"/>
          <w:color w:val="000000"/>
          <w:sz w:val="24"/>
          <w:szCs w:val="24"/>
          <w:lang w:val="ro-RO"/>
        </w:rPr>
        <w:t xml:space="preserve">: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„18. Cererea se examinează în cadrul ședinței comune a Consiliului de administrație și Consiliului pedagogic/profesoral al instituției de învățământ, desfășurată nu mai târziu de </w:t>
      </w:r>
      <w:r w:rsidRPr="00D53D67">
        <w:rPr>
          <w:rFonts w:ascii="Times New Roman" w:eastAsia="Times New Roman" w:hAnsi="Times New Roman" w:cs="Times New Roman"/>
          <w:i/>
          <w:sz w:val="24"/>
          <w:szCs w:val="24"/>
          <w:lang w:val="ro-RO"/>
        </w:rPr>
        <w:t>15</w:t>
      </w:r>
      <w:r w:rsidRPr="00D53D67">
        <w:rPr>
          <w:rFonts w:ascii="Times New Roman" w:eastAsia="Times New Roman" w:hAnsi="Times New Roman" w:cs="Times New Roman"/>
          <w:i/>
          <w:color w:val="000000"/>
          <w:sz w:val="24"/>
          <w:szCs w:val="24"/>
          <w:lang w:val="ro-RO"/>
        </w:rPr>
        <w:t xml:space="preserve"> septembrie</w:t>
      </w:r>
      <w:r w:rsidRPr="00D53D67">
        <w:rPr>
          <w:rFonts w:ascii="Times New Roman" w:eastAsia="Times New Roman" w:hAnsi="Times New Roman" w:cs="Times New Roman"/>
          <w:color w:val="000000"/>
          <w:sz w:val="24"/>
          <w:szCs w:val="24"/>
          <w:lang w:val="ro-RO"/>
        </w:rPr>
        <w:t xml:space="preserve">. </w:t>
      </w:r>
      <w:r w:rsidRPr="00D53D67">
        <w:rPr>
          <w:rFonts w:ascii="Times New Roman" w:eastAsia="Times New Roman" w:hAnsi="Times New Roman" w:cs="Times New Roman"/>
          <w:sz w:val="24"/>
          <w:szCs w:val="24"/>
          <w:lang w:val="ro-RO"/>
        </w:rPr>
        <w:t xml:space="preserve">Termenul de depunere a cererii poate fi extins în cazul cadrelor didactice aflate în concediul medical/concediul de maternitate și alte tipuri de concedii prevăzute în Codul Muncii al Republicii Moldova nr. 154/2003 și în Convenția colectivă (nivel național) nr. 2/2004 sau cărora le-a decedat un membru din familie. Extinderea termenului de depunere a cererii încetează în </w:t>
      </w:r>
      <w:r w:rsidRPr="00D53D67">
        <w:rPr>
          <w:rFonts w:ascii="Times New Roman" w:eastAsia="Times New Roman" w:hAnsi="Times New Roman" w:cs="Times New Roman"/>
          <w:i/>
          <w:sz w:val="24"/>
          <w:szCs w:val="24"/>
          <w:lang w:val="ro-RO"/>
        </w:rPr>
        <w:t>5 zile</w:t>
      </w:r>
      <w:r w:rsidRPr="00D53D67">
        <w:rPr>
          <w:rFonts w:ascii="Times New Roman" w:eastAsia="Times New Roman" w:hAnsi="Times New Roman" w:cs="Times New Roman"/>
          <w:sz w:val="24"/>
          <w:szCs w:val="24"/>
          <w:lang w:val="ro-RO"/>
        </w:rPr>
        <w:t xml:space="preserve"> de la revenirea din concediu</w:t>
      </w:r>
      <w:r w:rsidRPr="00D53D67">
        <w:rPr>
          <w:rFonts w:ascii="Times New Roman" w:eastAsia="Times New Roman" w:hAnsi="Times New Roman" w:cs="Times New Roman"/>
          <w:color w:val="000000"/>
          <w:sz w:val="24"/>
          <w:szCs w:val="24"/>
          <w:lang w:val="ro-RO"/>
        </w:rPr>
        <w:t>.”</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P</w:t>
      </w:r>
      <w:r w:rsidRPr="00D53D67">
        <w:rPr>
          <w:rFonts w:ascii="Times New Roman" w:eastAsia="Times New Roman" w:hAnsi="Times New Roman" w:cs="Times New Roman"/>
          <w:color w:val="000000"/>
          <w:sz w:val="24"/>
          <w:szCs w:val="24"/>
          <w:lang w:val="ro-RO"/>
        </w:rPr>
        <w:t>unctul 19 va avea următorul cuprins</w:t>
      </w:r>
      <w:r w:rsidRPr="00D53D67">
        <w:rPr>
          <w:rFonts w:ascii="Times New Roman" w:eastAsia="Times New Roman" w:hAnsi="Times New Roman" w:cs="Times New Roman"/>
          <w:sz w:val="24"/>
          <w:szCs w:val="24"/>
          <w:lang w:val="ro-RO"/>
        </w:rPr>
        <w:t>:</w:t>
      </w:r>
      <w:r w:rsidRPr="00D53D67">
        <w:rPr>
          <w:rFonts w:ascii="Times New Roman" w:eastAsia="Times New Roman" w:hAnsi="Times New Roman" w:cs="Times New Roman"/>
          <w:color w:val="000000"/>
          <w:sz w:val="24"/>
          <w:szCs w:val="24"/>
          <w:lang w:val="ro-RO"/>
        </w:rPr>
        <w:t xml:space="preserve">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”19. Consiliul pedagogic/profesoral și de administrație din instituțiile de învățământ general și profesional tehnic aprobă cererea doar în cazul în care cadrul de conducere întrunește condițiile prevăzute la pct. 6, sau după caz, condițiile prevăzute la pct. 10.”</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Punct</w:t>
      </w:r>
      <w:r w:rsidRPr="00D53D67">
        <w:rPr>
          <w:rFonts w:ascii="Times New Roman" w:eastAsia="Times New Roman" w:hAnsi="Times New Roman" w:cs="Times New Roman"/>
          <w:sz w:val="24"/>
          <w:szCs w:val="24"/>
          <w:lang w:val="ro-RO"/>
        </w:rPr>
        <w:t>ele</w:t>
      </w:r>
      <w:r w:rsidRPr="00D53D67">
        <w:rPr>
          <w:rFonts w:ascii="Times New Roman" w:eastAsia="Times New Roman" w:hAnsi="Times New Roman" w:cs="Times New Roman"/>
          <w:color w:val="000000"/>
          <w:sz w:val="24"/>
          <w:szCs w:val="24"/>
          <w:lang w:val="ro-RO"/>
        </w:rPr>
        <w:t xml:space="preserve"> 20 și 21 se abrogă.</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La p</w:t>
      </w:r>
      <w:r w:rsidRPr="00D53D67">
        <w:rPr>
          <w:rFonts w:ascii="Times New Roman" w:eastAsia="Times New Roman" w:hAnsi="Times New Roman" w:cs="Times New Roman"/>
          <w:color w:val="000000"/>
          <w:sz w:val="24"/>
          <w:szCs w:val="24"/>
          <w:lang w:val="ro-RO"/>
        </w:rPr>
        <w:t xml:space="preserve">unctul 25 </w:t>
      </w:r>
      <w:r w:rsidRPr="00D53D67">
        <w:rPr>
          <w:rFonts w:ascii="Times New Roman" w:eastAsia="Times New Roman" w:hAnsi="Times New Roman" w:cs="Times New Roman"/>
          <w:sz w:val="24"/>
          <w:szCs w:val="24"/>
          <w:lang w:val="ro-RO"/>
        </w:rPr>
        <w:t>cuvântul „ANACEC” se exclude.</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Punctul 34 va avea următorul </w:t>
      </w:r>
      <w:r w:rsidRPr="00D53D67">
        <w:rPr>
          <w:rFonts w:ascii="Times New Roman" w:eastAsia="Times New Roman" w:hAnsi="Times New Roman" w:cs="Times New Roman"/>
          <w:sz w:val="24"/>
          <w:szCs w:val="24"/>
          <w:lang w:val="ro-RO"/>
        </w:rPr>
        <w:t>cuprins</w:t>
      </w:r>
      <w:r w:rsidRPr="00D53D67">
        <w:rPr>
          <w:rFonts w:ascii="Times New Roman" w:eastAsia="Times New Roman" w:hAnsi="Times New Roman" w:cs="Times New Roman"/>
          <w:color w:val="000000"/>
          <w:sz w:val="24"/>
          <w:szCs w:val="24"/>
          <w:lang w:val="ro-RO"/>
        </w:rPr>
        <w:t xml:space="preserve">: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color w:val="000000"/>
          <w:sz w:val="24"/>
          <w:szCs w:val="24"/>
          <w:lang w:val="ro-RO"/>
        </w:rPr>
        <w:t>„</w:t>
      </w:r>
      <w:r w:rsidRPr="00D53D67">
        <w:rPr>
          <w:rFonts w:ascii="Times New Roman" w:eastAsia="Times New Roman" w:hAnsi="Times New Roman" w:cs="Times New Roman"/>
          <w:b/>
          <w:sz w:val="24"/>
          <w:szCs w:val="24"/>
          <w:lang w:val="ro-RO"/>
        </w:rPr>
        <w:t>34.</w:t>
      </w:r>
      <w:r w:rsidRPr="00D53D67">
        <w:rPr>
          <w:rFonts w:ascii="Times New Roman" w:eastAsia="Times New Roman" w:hAnsi="Times New Roman" w:cs="Times New Roman"/>
          <w:sz w:val="24"/>
          <w:szCs w:val="24"/>
          <w:lang w:val="ro-RO"/>
        </w:rPr>
        <w:t xml:space="preserve">   </w:t>
      </w:r>
      <w:r w:rsidRPr="00D53D67">
        <w:rPr>
          <w:rFonts w:ascii="Times New Roman" w:eastAsia="Times New Roman" w:hAnsi="Times New Roman" w:cs="Times New Roman"/>
          <w:b/>
          <w:i/>
          <w:sz w:val="24"/>
          <w:szCs w:val="24"/>
          <w:lang w:val="ro-RO"/>
        </w:rPr>
        <w:t>Comisia raională/ municipală de atestare</w:t>
      </w:r>
      <w:r w:rsidRPr="00D53D67">
        <w:rPr>
          <w:rFonts w:ascii="Times New Roman" w:eastAsia="Times New Roman" w:hAnsi="Times New Roman" w:cs="Times New Roman"/>
          <w:sz w:val="24"/>
          <w:szCs w:val="24"/>
          <w:lang w:val="ro-RO"/>
        </w:rPr>
        <w:t>:</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b/>
          <w:color w:val="000000"/>
          <w:sz w:val="24"/>
          <w:szCs w:val="24"/>
          <w:lang w:val="ro-RO"/>
        </w:rPr>
      </w:pPr>
      <w:r w:rsidRPr="00D53D67">
        <w:rPr>
          <w:rFonts w:ascii="Times New Roman" w:eastAsia="Times New Roman" w:hAnsi="Times New Roman" w:cs="Times New Roman"/>
          <w:color w:val="000000"/>
          <w:sz w:val="24"/>
          <w:szCs w:val="24"/>
          <w:lang w:val="ro-RO"/>
        </w:rPr>
        <w:t xml:space="preserve">1) </w:t>
      </w:r>
      <w:r w:rsidRPr="00D53D67">
        <w:rPr>
          <w:rFonts w:ascii="Times New Roman" w:eastAsia="Times New Roman" w:hAnsi="Times New Roman" w:cs="Times New Roman"/>
          <w:sz w:val="24"/>
          <w:szCs w:val="24"/>
          <w:lang w:val="ro-RO"/>
        </w:rPr>
        <w:t xml:space="preserve">evaluează </w:t>
      </w:r>
      <w:r w:rsidRPr="00D53D67">
        <w:rPr>
          <w:rFonts w:ascii="Times New Roman" w:eastAsia="Times New Roman" w:hAnsi="Times New Roman" w:cs="Times New Roman"/>
          <w:color w:val="000000"/>
          <w:sz w:val="24"/>
          <w:szCs w:val="24"/>
          <w:lang w:val="ro-RO"/>
        </w:rPr>
        <w:t xml:space="preserve">activitatea managerială a cadrelor de conducere din instituțiile subordonate OLSDÎ în baza </w:t>
      </w:r>
      <w:r w:rsidRPr="00D53D67">
        <w:rPr>
          <w:rFonts w:ascii="Times New Roman" w:eastAsia="Times New Roman" w:hAnsi="Times New Roman" w:cs="Times New Roman"/>
          <w:i/>
          <w:color w:val="000000"/>
          <w:sz w:val="24"/>
          <w:szCs w:val="24"/>
          <w:lang w:val="ro-RO"/>
        </w:rPr>
        <w:t>Raportului de activitate al cadrului de conducere privind gradul de realizare a Planului de dezvoltare strategică a instituției</w:t>
      </w:r>
      <w:r w:rsidRPr="00D53D67">
        <w:rPr>
          <w:rFonts w:ascii="Times New Roman" w:eastAsia="Times New Roman" w:hAnsi="Times New Roman" w:cs="Times New Roman"/>
          <w:color w:val="000000"/>
          <w:sz w:val="24"/>
          <w:szCs w:val="24"/>
          <w:lang w:val="ro-RO"/>
        </w:rPr>
        <w:t xml:space="preserve"> aprobat de Consiliul de administrație și Consiliul pedagogic/profesoral al instituției, prin colectarea informațiilor necesare cu privire la corectitudinea realizării procedurii de evaluare a activității cadrelor de conducere, </w:t>
      </w:r>
      <w:r w:rsidRPr="00D53D67">
        <w:rPr>
          <w:rFonts w:ascii="Times New Roman" w:eastAsia="Times New Roman" w:hAnsi="Times New Roman" w:cs="Times New Roman"/>
          <w:i/>
          <w:color w:val="000000"/>
          <w:sz w:val="24"/>
          <w:szCs w:val="24"/>
          <w:lang w:val="ro-RO"/>
        </w:rPr>
        <w:t>pentru conferirea gradelor manageriale doi, unu și superior</w:t>
      </w:r>
      <w:r w:rsidRPr="00D53D67">
        <w:rPr>
          <w:rFonts w:ascii="Times New Roman" w:eastAsia="Times New Roman" w:hAnsi="Times New Roman" w:cs="Times New Roman"/>
          <w:i/>
          <w:sz w:val="24"/>
          <w:szCs w:val="24"/>
          <w:lang w:val="ro-RO"/>
        </w:rPr>
        <w:t xml:space="preserve"> și confirmarea gradelor manageriale doi, unu</w:t>
      </w:r>
      <w:r w:rsidRPr="00D53D67">
        <w:rPr>
          <w:rFonts w:ascii="Times New Roman" w:eastAsia="Times New Roman" w:hAnsi="Times New Roman" w:cs="Times New Roman"/>
          <w:sz w:val="24"/>
          <w:szCs w:val="24"/>
          <w:lang w:val="ro-RO"/>
        </w:rPr>
        <w:t>.</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2) evaluează susținerea unei </w:t>
      </w:r>
      <w:r w:rsidRPr="00D53D67">
        <w:rPr>
          <w:rFonts w:ascii="Times New Roman" w:eastAsia="Times New Roman" w:hAnsi="Times New Roman" w:cs="Times New Roman"/>
          <w:i/>
          <w:sz w:val="24"/>
          <w:szCs w:val="24"/>
          <w:lang w:val="ro-RO"/>
        </w:rPr>
        <w:t>probe practice</w:t>
      </w:r>
      <w:r w:rsidRPr="00D53D67">
        <w:rPr>
          <w:rFonts w:ascii="Times New Roman" w:eastAsia="Times New Roman" w:hAnsi="Times New Roman" w:cs="Times New Roman"/>
          <w:sz w:val="24"/>
          <w:szCs w:val="24"/>
          <w:lang w:val="ro-RO"/>
        </w:rPr>
        <w:t xml:space="preserve"> sub forma unui Plan de acțiuni realizat și rezultatele privind soluționarea unei probleme existente în cadrul instituției, </w:t>
      </w:r>
      <w:r w:rsidRPr="00D53D67">
        <w:rPr>
          <w:rFonts w:ascii="Times New Roman" w:eastAsia="Times New Roman" w:hAnsi="Times New Roman" w:cs="Times New Roman"/>
          <w:i/>
          <w:sz w:val="24"/>
          <w:szCs w:val="24"/>
          <w:lang w:val="ro-RO"/>
        </w:rPr>
        <w:t>pentru conferirea gradului managerial doi</w:t>
      </w:r>
      <w:r w:rsidRPr="00D53D67">
        <w:rPr>
          <w:rFonts w:ascii="Times New Roman" w:eastAsia="Times New Roman" w:hAnsi="Times New Roman" w:cs="Times New Roman"/>
          <w:sz w:val="24"/>
          <w:szCs w:val="24"/>
          <w:lang w:val="ro-RO"/>
        </w:rPr>
        <w:t xml:space="preserve">, conform </w:t>
      </w:r>
      <w:r w:rsidRPr="00D53D67">
        <w:rPr>
          <w:rFonts w:ascii="Times New Roman" w:eastAsia="Times New Roman" w:hAnsi="Times New Roman" w:cs="Times New Roman"/>
          <w:i/>
          <w:sz w:val="24"/>
          <w:szCs w:val="24"/>
          <w:lang w:val="ro-RO"/>
        </w:rPr>
        <w:t>anexei nr. 4</w:t>
      </w:r>
      <w:r w:rsidRPr="00D53D67">
        <w:rPr>
          <w:rFonts w:ascii="Times New Roman" w:eastAsia="Times New Roman" w:hAnsi="Times New Roman" w:cs="Times New Roman"/>
          <w:sz w:val="24"/>
          <w:szCs w:val="24"/>
          <w:lang w:val="ro-RO"/>
        </w:rPr>
        <w:t xml:space="preserve">; </w:t>
      </w:r>
    </w:p>
    <w:p w:rsidR="003273EF" w:rsidRPr="00D53D67" w:rsidRDefault="00D97DB0" w:rsidP="00D97DB0">
      <w:pPr>
        <w:pBdr>
          <w:top w:val="nil"/>
          <w:left w:val="nil"/>
          <w:bottom w:val="nil"/>
          <w:right w:val="nil"/>
          <w:between w:val="nil"/>
        </w:pBdr>
        <w:tabs>
          <w:tab w:val="left" w:pos="1134"/>
        </w:tabs>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3) examinează dosarele cu materiale aferente procesului de atestare </w:t>
      </w:r>
      <w:r w:rsidRPr="00D53D67">
        <w:rPr>
          <w:rFonts w:ascii="Times New Roman" w:eastAsia="Times New Roman" w:hAnsi="Times New Roman" w:cs="Times New Roman"/>
          <w:i/>
          <w:sz w:val="24"/>
          <w:szCs w:val="24"/>
          <w:lang w:val="ro-RO"/>
        </w:rPr>
        <w:t>pentru conferirea/confirmarea  gradelor manageriale doi, unu și superior</w:t>
      </w:r>
      <w:r w:rsidRPr="00D53D67">
        <w:rPr>
          <w:rFonts w:ascii="Times New Roman" w:eastAsia="Times New Roman" w:hAnsi="Times New Roman" w:cs="Times New Roman"/>
          <w:sz w:val="24"/>
          <w:szCs w:val="24"/>
          <w:lang w:val="ro-RO"/>
        </w:rPr>
        <w:t xml:space="preserve">, conform </w:t>
      </w:r>
      <w:r w:rsidRPr="00D53D67">
        <w:rPr>
          <w:rFonts w:ascii="Times New Roman" w:eastAsia="Times New Roman" w:hAnsi="Times New Roman" w:cs="Times New Roman"/>
          <w:i/>
          <w:sz w:val="24"/>
          <w:szCs w:val="24"/>
          <w:lang w:val="ro-RO"/>
        </w:rPr>
        <w:t>anexei nr. 5</w:t>
      </w:r>
      <w:r w:rsidRPr="00D53D67">
        <w:rPr>
          <w:rFonts w:ascii="Times New Roman" w:eastAsia="Times New Roman" w:hAnsi="Times New Roman" w:cs="Times New Roman"/>
          <w:sz w:val="24"/>
          <w:szCs w:val="24"/>
          <w:lang w:val="ro-RO"/>
        </w:rPr>
        <w:t>.”</w:t>
      </w:r>
    </w:p>
    <w:p w:rsidR="003273EF" w:rsidRPr="00D53D67" w:rsidRDefault="00D97DB0">
      <w:pPr>
        <w:numPr>
          <w:ilvl w:val="0"/>
          <w:numId w:val="1"/>
        </w:numP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lastRenderedPageBreak/>
        <w:t xml:space="preserve">Punctul 35 va avea următorul cuprins: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”35. Comisia raională/ municipală de atestare ia următoarele decizii:</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se recomandă conducerii OLSDÎ conferirea/confirmarea gradului managerial doi;</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se recomandă conducerii OLSDÎ confirmarea gradelor manageriale unu și superior;</w:t>
      </w:r>
    </w:p>
    <w:p w:rsidR="003273EF" w:rsidRPr="00D53D67" w:rsidRDefault="00D97DB0">
      <w:pPr>
        <w:pBdr>
          <w:top w:val="nil"/>
          <w:left w:val="nil"/>
          <w:bottom w:val="nil"/>
          <w:right w:val="nil"/>
          <w:between w:val="nil"/>
        </w:pBdr>
        <w:spacing w:after="0"/>
        <w:ind w:left="708" w:hanging="2"/>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se recomandă Comisiei republicane de atestare conferirea gradelor manageriale unu și superior.”</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La punctul 36, cuvântul „februarie” se modifică cu „mai”.</w:t>
      </w:r>
    </w:p>
    <w:p w:rsidR="003273EF" w:rsidRPr="00D53D67" w:rsidRDefault="00D97DB0">
      <w:pPr>
        <w:numPr>
          <w:ilvl w:val="0"/>
          <w:numId w:val="1"/>
        </w:numP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Punctul 37 se abrogă.</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Punctul 38 va avea următorul </w:t>
      </w:r>
      <w:r w:rsidRPr="00D53D67">
        <w:rPr>
          <w:rFonts w:ascii="Times New Roman" w:eastAsia="Times New Roman" w:hAnsi="Times New Roman" w:cs="Times New Roman"/>
          <w:sz w:val="24"/>
          <w:szCs w:val="24"/>
          <w:lang w:val="ro-RO"/>
        </w:rPr>
        <w:t>cuprins</w:t>
      </w:r>
      <w:r w:rsidRPr="00D53D67">
        <w:rPr>
          <w:rFonts w:ascii="Times New Roman" w:eastAsia="Times New Roman" w:hAnsi="Times New Roman" w:cs="Times New Roman"/>
          <w:color w:val="000000"/>
          <w:sz w:val="24"/>
          <w:szCs w:val="24"/>
          <w:lang w:val="ro-RO"/>
        </w:rPr>
        <w:t xml:space="preserve">: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w:t>
      </w:r>
      <w:r w:rsidRPr="00D53D67">
        <w:rPr>
          <w:rFonts w:ascii="Times New Roman" w:eastAsia="Times New Roman" w:hAnsi="Times New Roman" w:cs="Times New Roman"/>
          <w:b/>
          <w:sz w:val="24"/>
          <w:szCs w:val="24"/>
          <w:lang w:val="ro-RO"/>
        </w:rPr>
        <w:t xml:space="preserve">38. </w:t>
      </w:r>
      <w:r w:rsidRPr="00D53D67">
        <w:rPr>
          <w:rFonts w:ascii="Times New Roman" w:eastAsia="Times New Roman" w:hAnsi="Times New Roman" w:cs="Times New Roman"/>
          <w:b/>
          <w:i/>
          <w:sz w:val="24"/>
          <w:szCs w:val="24"/>
          <w:lang w:val="ro-RO"/>
        </w:rPr>
        <w:t>Comisia mixtă de atestare</w:t>
      </w:r>
      <w:r w:rsidRPr="00D53D67">
        <w:rPr>
          <w:rFonts w:ascii="Times New Roman" w:eastAsia="Times New Roman" w:hAnsi="Times New Roman" w:cs="Times New Roman"/>
          <w:sz w:val="24"/>
          <w:szCs w:val="24"/>
          <w:lang w:val="ro-RO"/>
        </w:rPr>
        <w:t>:</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b/>
          <w:sz w:val="24"/>
          <w:szCs w:val="24"/>
          <w:lang w:val="ro-RO"/>
        </w:rPr>
      </w:pPr>
      <w:r w:rsidRPr="00D53D67">
        <w:rPr>
          <w:rFonts w:ascii="Times New Roman" w:eastAsia="Times New Roman" w:hAnsi="Times New Roman" w:cs="Times New Roman"/>
          <w:sz w:val="24"/>
          <w:szCs w:val="24"/>
          <w:lang w:val="ro-RO"/>
        </w:rPr>
        <w:t xml:space="preserve">1) evaluează activitatea managerială a cadrelor de conducere din instituțiile de învățământ general publice și private subordonate ministerelor și altor autorități, a cadrelor de conducere din instituțiile de învățământ profesional tehnic în baza </w:t>
      </w:r>
      <w:r w:rsidRPr="00D53D67">
        <w:rPr>
          <w:rFonts w:ascii="Times New Roman" w:eastAsia="Times New Roman" w:hAnsi="Times New Roman" w:cs="Times New Roman"/>
          <w:i/>
          <w:sz w:val="24"/>
          <w:szCs w:val="24"/>
          <w:lang w:val="ro-RO"/>
        </w:rPr>
        <w:t xml:space="preserve">Raportului de activitate al cadrului de conducere privind gradul de realizare a Planului de dezvoltare strategică a instituției de învățământ </w:t>
      </w:r>
      <w:r w:rsidRPr="00D53D67">
        <w:rPr>
          <w:rFonts w:ascii="Times New Roman" w:eastAsia="Times New Roman" w:hAnsi="Times New Roman" w:cs="Times New Roman"/>
          <w:sz w:val="24"/>
          <w:szCs w:val="24"/>
          <w:lang w:val="ro-RO"/>
        </w:rPr>
        <w:t xml:space="preserve">aprobat de Consiliul de administrație și Consiliul pedagogic/profesoral al instituției, prin colectarea informațiilor necesare cu privire la corectitudinea realizării procedurii de evaluare a activității cadrelor de conducere, </w:t>
      </w:r>
      <w:r w:rsidRPr="00D53D67">
        <w:rPr>
          <w:rFonts w:ascii="Times New Roman" w:eastAsia="Times New Roman" w:hAnsi="Times New Roman" w:cs="Times New Roman"/>
          <w:i/>
          <w:sz w:val="24"/>
          <w:szCs w:val="24"/>
          <w:lang w:val="ro-RO"/>
        </w:rPr>
        <w:t>pentru conferirea gradelor manageriale doi, unu și superior și confirmarea gradelor manageriale doi, unu</w:t>
      </w:r>
      <w:r w:rsidRPr="00D53D67">
        <w:rPr>
          <w:rFonts w:ascii="Times New Roman" w:eastAsia="Times New Roman" w:hAnsi="Times New Roman" w:cs="Times New Roman"/>
          <w:sz w:val="24"/>
          <w:szCs w:val="24"/>
          <w:lang w:val="ro-RO"/>
        </w:rPr>
        <w:t>.</w:t>
      </w:r>
      <w:r w:rsidRPr="00D53D67">
        <w:rPr>
          <w:rFonts w:ascii="Times New Roman" w:eastAsia="Times New Roman" w:hAnsi="Times New Roman" w:cs="Times New Roman"/>
          <w:b/>
          <w:sz w:val="24"/>
          <w:szCs w:val="24"/>
          <w:lang w:val="ro-RO"/>
        </w:rPr>
        <w:t xml:space="preserve"> </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2) evaluează susținerea unei </w:t>
      </w:r>
      <w:r w:rsidRPr="00D53D67">
        <w:rPr>
          <w:rFonts w:ascii="Times New Roman" w:eastAsia="Times New Roman" w:hAnsi="Times New Roman" w:cs="Times New Roman"/>
          <w:i/>
          <w:sz w:val="24"/>
          <w:szCs w:val="24"/>
          <w:lang w:val="ro-RO"/>
        </w:rPr>
        <w:t>probe practice</w:t>
      </w:r>
      <w:r w:rsidRPr="00D53D67">
        <w:rPr>
          <w:rFonts w:ascii="Times New Roman" w:eastAsia="Times New Roman" w:hAnsi="Times New Roman" w:cs="Times New Roman"/>
          <w:sz w:val="24"/>
          <w:szCs w:val="24"/>
          <w:lang w:val="ro-RO"/>
        </w:rPr>
        <w:t xml:space="preserve"> sub forma unui Plan de acțiuni realizat și rezultatele privind soluționarea unei probleme existente în cadrul instituției, </w:t>
      </w:r>
      <w:r w:rsidRPr="00D53D67">
        <w:rPr>
          <w:rFonts w:ascii="Times New Roman" w:eastAsia="Times New Roman" w:hAnsi="Times New Roman" w:cs="Times New Roman"/>
          <w:i/>
          <w:sz w:val="24"/>
          <w:szCs w:val="24"/>
          <w:lang w:val="ro-RO"/>
        </w:rPr>
        <w:t>pentru conferirea gradului managerial doi</w:t>
      </w:r>
      <w:r w:rsidRPr="00D53D67">
        <w:rPr>
          <w:rFonts w:ascii="Times New Roman" w:eastAsia="Times New Roman" w:hAnsi="Times New Roman" w:cs="Times New Roman"/>
          <w:sz w:val="24"/>
          <w:szCs w:val="24"/>
          <w:lang w:val="ro-RO"/>
        </w:rPr>
        <w:t xml:space="preserve">, conform </w:t>
      </w:r>
      <w:r w:rsidRPr="00D53D67">
        <w:rPr>
          <w:rFonts w:ascii="Times New Roman" w:eastAsia="Times New Roman" w:hAnsi="Times New Roman" w:cs="Times New Roman"/>
          <w:i/>
          <w:sz w:val="24"/>
          <w:szCs w:val="24"/>
          <w:lang w:val="ro-RO"/>
        </w:rPr>
        <w:t>anexei nr. 4</w:t>
      </w:r>
      <w:r w:rsidRPr="00D53D67">
        <w:rPr>
          <w:rFonts w:ascii="Times New Roman" w:eastAsia="Times New Roman" w:hAnsi="Times New Roman" w:cs="Times New Roman"/>
          <w:sz w:val="24"/>
          <w:szCs w:val="24"/>
          <w:lang w:val="ro-RO"/>
        </w:rPr>
        <w:t>;</w:t>
      </w:r>
    </w:p>
    <w:p w:rsidR="003273EF" w:rsidRPr="00D53D67" w:rsidRDefault="00D97DB0">
      <w:pPr>
        <w:pBdr>
          <w:top w:val="nil"/>
          <w:left w:val="nil"/>
          <w:bottom w:val="nil"/>
          <w:right w:val="nil"/>
          <w:between w:val="nil"/>
        </w:pBd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3) examinează dosarele cu materiale aferente procesului de atestare </w:t>
      </w:r>
      <w:r w:rsidRPr="00D53D67">
        <w:rPr>
          <w:rFonts w:ascii="Times New Roman" w:eastAsia="Times New Roman" w:hAnsi="Times New Roman" w:cs="Times New Roman"/>
          <w:i/>
          <w:sz w:val="24"/>
          <w:szCs w:val="24"/>
          <w:lang w:val="ro-RO"/>
        </w:rPr>
        <w:t>pentru conferirea/confirmarea gradelor manageriale doi, unu și superior</w:t>
      </w:r>
      <w:r w:rsidRPr="00D53D67">
        <w:rPr>
          <w:rFonts w:ascii="Times New Roman" w:eastAsia="Times New Roman" w:hAnsi="Times New Roman" w:cs="Times New Roman"/>
          <w:sz w:val="24"/>
          <w:szCs w:val="24"/>
          <w:lang w:val="ro-RO"/>
        </w:rPr>
        <w:t xml:space="preserve">, conform </w:t>
      </w:r>
      <w:r w:rsidRPr="00D53D67">
        <w:rPr>
          <w:rFonts w:ascii="Times New Roman" w:eastAsia="Times New Roman" w:hAnsi="Times New Roman" w:cs="Times New Roman"/>
          <w:i/>
          <w:sz w:val="24"/>
          <w:szCs w:val="24"/>
          <w:lang w:val="ro-RO"/>
        </w:rPr>
        <w:t>anexei nr. 5</w:t>
      </w:r>
      <w:r w:rsidRPr="00D53D67">
        <w:rPr>
          <w:rFonts w:ascii="Times New Roman" w:eastAsia="Times New Roman" w:hAnsi="Times New Roman" w:cs="Times New Roman"/>
          <w:sz w:val="24"/>
          <w:szCs w:val="24"/>
          <w:lang w:val="ro-RO"/>
        </w:rPr>
        <w:t>.”</w:t>
      </w:r>
    </w:p>
    <w:p w:rsidR="003273EF" w:rsidRPr="00D53D67" w:rsidRDefault="00D97DB0">
      <w:pPr>
        <w:numPr>
          <w:ilvl w:val="0"/>
          <w:numId w:val="1"/>
        </w:numP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La punctul 40, cuvântul „februarie” se modifică cu „martie”.</w:t>
      </w:r>
    </w:p>
    <w:p w:rsidR="003273EF" w:rsidRPr="00D53D67" w:rsidRDefault="00D97DB0">
      <w:pPr>
        <w:numPr>
          <w:ilvl w:val="0"/>
          <w:numId w:val="1"/>
        </w:numP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Punctul 41 se abrogă.</w:t>
      </w:r>
    </w:p>
    <w:p w:rsidR="003273EF" w:rsidRPr="00D53D67" w:rsidRDefault="00D97DB0">
      <w:pPr>
        <w:numPr>
          <w:ilvl w:val="0"/>
          <w:numId w:val="1"/>
        </w:numP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Punctul 47 va avea următorul cuprins: </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47. Constatările Comisiilor se înscriu într-un proces-verbal care va servi drept temei pentru emiterea ordinelor. Autoritățile cu drept de emitere a ordinului de conferire/confirmare a gradelor manageriale sunt:</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a) </w:t>
      </w:r>
      <w:r w:rsidRPr="00D53D67">
        <w:rPr>
          <w:rFonts w:ascii="Times New Roman" w:eastAsia="Times New Roman" w:hAnsi="Times New Roman" w:cs="Times New Roman"/>
          <w:b/>
          <w:sz w:val="24"/>
          <w:szCs w:val="24"/>
          <w:lang w:val="ro-RO"/>
        </w:rPr>
        <w:t>OLSDÎ</w:t>
      </w:r>
      <w:r w:rsidRPr="00D53D67">
        <w:rPr>
          <w:rFonts w:ascii="Times New Roman" w:eastAsia="Times New Roman" w:hAnsi="Times New Roman" w:cs="Times New Roman"/>
          <w:sz w:val="24"/>
          <w:szCs w:val="24"/>
          <w:lang w:val="ro-RO"/>
        </w:rPr>
        <w:t xml:space="preserve">, în cazul cadrelor de conducere din instituțiile de învățământ din subordinea OLSDÎ și Direcțiilor Cultură, Tineret și Sport </w:t>
      </w:r>
      <w:r w:rsidRPr="00D53D67">
        <w:rPr>
          <w:rFonts w:ascii="Times New Roman" w:eastAsia="Times New Roman" w:hAnsi="Times New Roman" w:cs="Times New Roman"/>
          <w:i/>
          <w:sz w:val="24"/>
          <w:szCs w:val="24"/>
          <w:lang w:val="ro-RO"/>
        </w:rPr>
        <w:t>pentru conferirea/confirmarea gradului managerial doi, confirmarea gradelor manageriale unu și superior</w:t>
      </w:r>
      <w:r w:rsidRPr="00D53D67">
        <w:rPr>
          <w:rFonts w:ascii="Times New Roman" w:eastAsia="Times New Roman" w:hAnsi="Times New Roman" w:cs="Times New Roman"/>
          <w:sz w:val="24"/>
          <w:szCs w:val="24"/>
          <w:lang w:val="ro-RO"/>
        </w:rPr>
        <w:t>;</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b) </w:t>
      </w:r>
      <w:r w:rsidRPr="00D53D67">
        <w:rPr>
          <w:rFonts w:ascii="Times New Roman" w:eastAsia="Times New Roman" w:hAnsi="Times New Roman" w:cs="Times New Roman"/>
          <w:b/>
          <w:sz w:val="24"/>
          <w:szCs w:val="24"/>
          <w:lang w:val="ro-RO"/>
        </w:rPr>
        <w:t>Ministerul Educației și Cercetării</w:t>
      </w:r>
      <w:r w:rsidRPr="00D53D67">
        <w:rPr>
          <w:rFonts w:ascii="Times New Roman" w:eastAsia="Times New Roman" w:hAnsi="Times New Roman" w:cs="Times New Roman"/>
          <w:sz w:val="24"/>
          <w:szCs w:val="24"/>
          <w:lang w:val="ro-RO"/>
        </w:rPr>
        <w:t xml:space="preserve">, în cazul cadrelor de conducere din instituțiile de învățământ general publice și private subordonate ministerelor și altor autorități, al cadrelor de conducere din instituțiile de învățământ profesional tehnic, </w:t>
      </w:r>
      <w:r w:rsidRPr="00D53D67">
        <w:rPr>
          <w:rFonts w:ascii="Times New Roman" w:eastAsia="Times New Roman" w:hAnsi="Times New Roman" w:cs="Times New Roman"/>
          <w:i/>
          <w:sz w:val="24"/>
          <w:szCs w:val="24"/>
          <w:lang w:val="ro-RO"/>
        </w:rPr>
        <w:t xml:space="preserve">pentru conferirea/confirmarea gradelor manageriale doi, unu și superior </w:t>
      </w:r>
      <w:r w:rsidRPr="00D53D67">
        <w:rPr>
          <w:rFonts w:ascii="Times New Roman" w:eastAsia="Times New Roman" w:hAnsi="Times New Roman" w:cs="Times New Roman"/>
          <w:sz w:val="24"/>
          <w:szCs w:val="24"/>
          <w:lang w:val="ro-RO"/>
        </w:rPr>
        <w:t xml:space="preserve">și în cazul cadrelor de conducere din instituțiile de învățământ din subordinea OLSDÎ și Direcțiilor Cultură, Tineret și Sport </w:t>
      </w:r>
      <w:r w:rsidRPr="00D53D67">
        <w:rPr>
          <w:rFonts w:ascii="Times New Roman" w:eastAsia="Times New Roman" w:hAnsi="Times New Roman" w:cs="Times New Roman"/>
          <w:i/>
          <w:sz w:val="24"/>
          <w:szCs w:val="24"/>
          <w:lang w:val="ro-RO"/>
        </w:rPr>
        <w:t>pentru conferirea gradelor manageriale unu și superior</w:t>
      </w:r>
      <w:r w:rsidRPr="00D53D67">
        <w:rPr>
          <w:rFonts w:ascii="Times New Roman" w:eastAsia="Times New Roman" w:hAnsi="Times New Roman" w:cs="Times New Roman"/>
          <w:sz w:val="24"/>
          <w:szCs w:val="24"/>
          <w:lang w:val="ro-RO"/>
        </w:rPr>
        <w:t>.”</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P</w:t>
      </w:r>
      <w:r w:rsidRPr="00D53D67">
        <w:rPr>
          <w:rFonts w:ascii="Times New Roman" w:eastAsia="Times New Roman" w:hAnsi="Times New Roman" w:cs="Times New Roman"/>
          <w:color w:val="000000"/>
          <w:sz w:val="24"/>
          <w:szCs w:val="24"/>
          <w:lang w:val="ro-RO"/>
        </w:rPr>
        <w:t>unct</w:t>
      </w:r>
      <w:r w:rsidRPr="00D53D67">
        <w:rPr>
          <w:rFonts w:ascii="Times New Roman" w:eastAsia="Times New Roman" w:hAnsi="Times New Roman" w:cs="Times New Roman"/>
          <w:sz w:val="24"/>
          <w:szCs w:val="24"/>
          <w:lang w:val="ro-RO"/>
        </w:rPr>
        <w:t>ele</w:t>
      </w:r>
      <w:r w:rsidRPr="00D53D67">
        <w:rPr>
          <w:rFonts w:ascii="Times New Roman" w:eastAsia="Times New Roman" w:hAnsi="Times New Roman" w:cs="Times New Roman"/>
          <w:color w:val="000000"/>
          <w:sz w:val="24"/>
          <w:szCs w:val="24"/>
          <w:lang w:val="ro-RO"/>
        </w:rPr>
        <w:t xml:space="preserve"> 56, 57, 58</w:t>
      </w:r>
      <w:r w:rsidRPr="00D53D67">
        <w:rPr>
          <w:rFonts w:ascii="Times New Roman" w:eastAsia="Times New Roman" w:hAnsi="Times New Roman" w:cs="Times New Roman"/>
          <w:sz w:val="24"/>
          <w:szCs w:val="24"/>
          <w:lang w:val="ro-RO"/>
        </w:rPr>
        <w:t xml:space="preserve"> vor avea următorul cuprins: </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w:t>
      </w:r>
      <w:r w:rsidRPr="00D53D67">
        <w:rPr>
          <w:rFonts w:ascii="Times New Roman" w:eastAsia="Times New Roman" w:hAnsi="Times New Roman" w:cs="Times New Roman"/>
          <w:b/>
          <w:sz w:val="24"/>
          <w:szCs w:val="24"/>
          <w:lang w:val="ro-RO"/>
        </w:rPr>
        <w:t>56. Gradul managerial doi</w:t>
      </w:r>
      <w:r w:rsidRPr="00D53D67">
        <w:rPr>
          <w:rFonts w:ascii="Times New Roman" w:eastAsia="Times New Roman" w:hAnsi="Times New Roman" w:cs="Times New Roman"/>
          <w:sz w:val="24"/>
          <w:szCs w:val="24"/>
          <w:lang w:val="ro-RO"/>
        </w:rPr>
        <w:t xml:space="preserve"> se conferă în cazul în care sunt întrunite cumulativ următoarele condiții:</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1) prezentarea </w:t>
      </w:r>
      <w:r w:rsidRPr="00D53D67">
        <w:rPr>
          <w:rFonts w:ascii="Times New Roman" w:eastAsia="Times New Roman" w:hAnsi="Times New Roman" w:cs="Times New Roman"/>
          <w:i/>
          <w:sz w:val="24"/>
          <w:szCs w:val="24"/>
          <w:lang w:val="ro-RO"/>
        </w:rPr>
        <w:t>Raportului de activitate privind gradul de realizare a Planului de dezvoltare strategică a instituției</w:t>
      </w:r>
      <w:r w:rsidRPr="00D53D67">
        <w:rPr>
          <w:rFonts w:ascii="Times New Roman" w:eastAsia="Times New Roman" w:hAnsi="Times New Roman" w:cs="Times New Roman"/>
          <w:sz w:val="24"/>
          <w:szCs w:val="24"/>
          <w:lang w:val="ro-RO"/>
        </w:rPr>
        <w:t xml:space="preserve"> (pentru perioada premergătoare atestării, de la 2 la 4 ani, în funcție de caz), acumulând cel puțin calificativul </w:t>
      </w:r>
      <w:r w:rsidRPr="00D53D67">
        <w:rPr>
          <w:rFonts w:ascii="Times New Roman" w:eastAsia="Times New Roman" w:hAnsi="Times New Roman" w:cs="Times New Roman"/>
          <w:i/>
          <w:sz w:val="24"/>
          <w:szCs w:val="24"/>
          <w:lang w:val="ro-RO"/>
        </w:rPr>
        <w:t>Bine</w:t>
      </w:r>
      <w:r w:rsidRPr="00D53D67">
        <w:rPr>
          <w:rFonts w:ascii="Times New Roman" w:eastAsia="Times New Roman" w:hAnsi="Times New Roman" w:cs="Times New Roman"/>
          <w:sz w:val="24"/>
          <w:szCs w:val="24"/>
          <w:lang w:val="ro-RO"/>
        </w:rPr>
        <w:t xml:space="preserve">, acordat în cadrul ședinței Consiliului de administrație și Consiliului pedagogic/profesoral sau a </w:t>
      </w:r>
      <w:r w:rsidRPr="00D53D67">
        <w:rPr>
          <w:rFonts w:ascii="Times New Roman" w:eastAsia="Times New Roman" w:hAnsi="Times New Roman" w:cs="Times New Roman"/>
          <w:i/>
          <w:sz w:val="24"/>
          <w:szCs w:val="24"/>
          <w:lang w:val="ro-RO"/>
        </w:rPr>
        <w:t>Certificatului de evaluare externă</w:t>
      </w:r>
      <w:r w:rsidRPr="00D53D67">
        <w:rPr>
          <w:rFonts w:ascii="Times New Roman" w:eastAsia="Times New Roman" w:hAnsi="Times New Roman" w:cs="Times New Roman"/>
          <w:sz w:val="24"/>
          <w:szCs w:val="24"/>
          <w:lang w:val="ro-RO"/>
        </w:rPr>
        <w:t xml:space="preserve"> a cadrului de conducere eliberat de către ANACEC, care confirmă că a fost apreciat cel puțin cu calificativul </w:t>
      </w:r>
      <w:r w:rsidRPr="00D53D67">
        <w:rPr>
          <w:rFonts w:ascii="Times New Roman" w:eastAsia="Times New Roman" w:hAnsi="Times New Roman" w:cs="Times New Roman"/>
          <w:i/>
          <w:sz w:val="24"/>
          <w:szCs w:val="24"/>
          <w:lang w:val="ro-RO"/>
        </w:rPr>
        <w:t xml:space="preserve">Bine </w:t>
      </w:r>
      <w:r w:rsidRPr="00D53D67">
        <w:rPr>
          <w:rFonts w:ascii="Times New Roman" w:eastAsia="Times New Roman" w:hAnsi="Times New Roman" w:cs="Times New Roman"/>
          <w:sz w:val="24"/>
          <w:szCs w:val="24"/>
          <w:lang w:val="ro-RO"/>
        </w:rPr>
        <w:t>(dacă evaluarea externă a avut loc în ultimii 5 ani);</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lastRenderedPageBreak/>
        <w:t xml:space="preserve">2) acumularea a </w:t>
      </w:r>
      <w:r w:rsidRPr="00D53D67">
        <w:rPr>
          <w:rFonts w:ascii="Times New Roman" w:eastAsia="Times New Roman" w:hAnsi="Times New Roman" w:cs="Times New Roman"/>
          <w:i/>
          <w:sz w:val="24"/>
          <w:szCs w:val="24"/>
          <w:lang w:val="ro-RO"/>
        </w:rPr>
        <w:t>20 de credite profesionale</w:t>
      </w:r>
      <w:r w:rsidRPr="00D53D67">
        <w:rPr>
          <w:rFonts w:ascii="Times New Roman" w:eastAsia="Times New Roman" w:hAnsi="Times New Roman" w:cs="Times New Roman"/>
          <w:sz w:val="24"/>
          <w:szCs w:val="24"/>
          <w:lang w:val="ro-RO"/>
        </w:rPr>
        <w:t xml:space="preserve"> la stagiile de formare continuă în domeniul </w:t>
      </w:r>
      <w:r w:rsidRPr="00D53D67">
        <w:rPr>
          <w:rFonts w:ascii="Times New Roman" w:eastAsia="Times New Roman" w:hAnsi="Times New Roman" w:cs="Times New Roman"/>
          <w:i/>
          <w:sz w:val="24"/>
          <w:szCs w:val="24"/>
          <w:lang w:val="ro-RO"/>
        </w:rPr>
        <w:t>Managementului educațional</w:t>
      </w:r>
      <w:r w:rsidRPr="00D53D67">
        <w:rPr>
          <w:rFonts w:ascii="Times New Roman" w:eastAsia="Times New Roman" w:hAnsi="Times New Roman" w:cs="Times New Roman"/>
          <w:sz w:val="24"/>
          <w:szCs w:val="24"/>
          <w:lang w:val="ro-RO"/>
        </w:rPr>
        <w:t>;</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3) prezentarea publică a </w:t>
      </w:r>
      <w:r w:rsidRPr="00D53D67">
        <w:rPr>
          <w:rFonts w:ascii="Times New Roman" w:eastAsia="Times New Roman" w:hAnsi="Times New Roman" w:cs="Times New Roman"/>
          <w:i/>
          <w:sz w:val="24"/>
          <w:szCs w:val="24"/>
          <w:lang w:val="ro-RO"/>
        </w:rPr>
        <w:t>probei practice</w:t>
      </w:r>
      <w:r w:rsidRPr="00D53D67">
        <w:rPr>
          <w:rFonts w:ascii="Times New Roman" w:eastAsia="Times New Roman" w:hAnsi="Times New Roman" w:cs="Times New Roman"/>
          <w:sz w:val="24"/>
          <w:szCs w:val="24"/>
          <w:lang w:val="ro-RO"/>
        </w:rPr>
        <w:t xml:space="preserve"> sub forma unui Plan de acțiuni realizat și a rezultatelor privind soluționarea unei probleme existente în cadrul instituției în fața Comisiei de atestare raională/ municipală/Comisiei mixte de atestare.”</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b/>
          <w:sz w:val="24"/>
          <w:szCs w:val="24"/>
          <w:lang w:val="ro-RO"/>
        </w:rPr>
        <w:t>57. Gradul managerial unu</w:t>
      </w:r>
      <w:r w:rsidRPr="00D53D67">
        <w:rPr>
          <w:rFonts w:ascii="Times New Roman" w:eastAsia="Times New Roman" w:hAnsi="Times New Roman" w:cs="Times New Roman"/>
          <w:sz w:val="24"/>
          <w:szCs w:val="24"/>
          <w:lang w:val="ro-RO"/>
        </w:rPr>
        <w:t xml:space="preserve"> se conferă în cazul în care sunt întrunite cumulativ următoarele condiții:</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1) prezentarea </w:t>
      </w:r>
      <w:r w:rsidRPr="00D53D67">
        <w:rPr>
          <w:rFonts w:ascii="Times New Roman" w:eastAsia="Times New Roman" w:hAnsi="Times New Roman" w:cs="Times New Roman"/>
          <w:i/>
          <w:sz w:val="24"/>
          <w:szCs w:val="24"/>
          <w:lang w:val="ro-RO"/>
        </w:rPr>
        <w:t xml:space="preserve">Raportului de activitate privind gradul de realizare a Planului de dezvoltare strategică a instituției </w:t>
      </w:r>
      <w:r w:rsidRPr="00D53D67">
        <w:rPr>
          <w:rFonts w:ascii="Times New Roman" w:eastAsia="Times New Roman" w:hAnsi="Times New Roman" w:cs="Times New Roman"/>
          <w:sz w:val="24"/>
          <w:szCs w:val="24"/>
          <w:lang w:val="ro-RO"/>
        </w:rPr>
        <w:t xml:space="preserve">(pentru perioada premergătoare atestării, de la 2 la 4 ani, în funcție de caz), acumulând calificativul </w:t>
      </w:r>
      <w:r w:rsidRPr="00D53D67">
        <w:rPr>
          <w:rFonts w:ascii="Times New Roman" w:eastAsia="Times New Roman" w:hAnsi="Times New Roman" w:cs="Times New Roman"/>
          <w:i/>
          <w:sz w:val="24"/>
          <w:szCs w:val="24"/>
          <w:lang w:val="ro-RO"/>
        </w:rPr>
        <w:t>Foarte bine</w:t>
      </w:r>
      <w:r w:rsidRPr="00D53D67">
        <w:rPr>
          <w:rFonts w:ascii="Times New Roman" w:eastAsia="Times New Roman" w:hAnsi="Times New Roman" w:cs="Times New Roman"/>
          <w:sz w:val="24"/>
          <w:szCs w:val="24"/>
          <w:lang w:val="ro-RO"/>
        </w:rPr>
        <w:t xml:space="preserve">, acordat în cadrul ședinței Consiliului de administrație și Consiliului pedagogic/profesoral sau a </w:t>
      </w:r>
      <w:r w:rsidRPr="00D53D67">
        <w:rPr>
          <w:rFonts w:ascii="Times New Roman" w:eastAsia="Times New Roman" w:hAnsi="Times New Roman" w:cs="Times New Roman"/>
          <w:i/>
          <w:sz w:val="24"/>
          <w:szCs w:val="24"/>
          <w:lang w:val="ro-RO"/>
        </w:rPr>
        <w:t>Certificatului de evaluare externă</w:t>
      </w:r>
      <w:r w:rsidRPr="00D53D67">
        <w:rPr>
          <w:rFonts w:ascii="Times New Roman" w:eastAsia="Times New Roman" w:hAnsi="Times New Roman" w:cs="Times New Roman"/>
          <w:sz w:val="24"/>
          <w:szCs w:val="24"/>
          <w:lang w:val="ro-RO"/>
        </w:rPr>
        <w:t xml:space="preserve"> a cadrului de conducere eliberat de către ANACEC, care confirmă că a fost apreciat cu calificativul </w:t>
      </w:r>
      <w:r w:rsidRPr="00D53D67">
        <w:rPr>
          <w:rFonts w:ascii="Times New Roman" w:eastAsia="Times New Roman" w:hAnsi="Times New Roman" w:cs="Times New Roman"/>
          <w:i/>
          <w:sz w:val="24"/>
          <w:szCs w:val="24"/>
          <w:lang w:val="ro-RO"/>
        </w:rPr>
        <w:t xml:space="preserve">Foarte bine </w:t>
      </w:r>
      <w:r w:rsidRPr="00D53D67">
        <w:rPr>
          <w:rFonts w:ascii="Times New Roman" w:eastAsia="Times New Roman" w:hAnsi="Times New Roman" w:cs="Times New Roman"/>
          <w:sz w:val="24"/>
          <w:szCs w:val="24"/>
          <w:lang w:val="ro-RO"/>
        </w:rPr>
        <w:t>(dacă evaluarea externă a avut loc în ultimii 5 ani);</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2) acumularea a </w:t>
      </w:r>
      <w:r w:rsidRPr="00D53D67">
        <w:rPr>
          <w:rFonts w:ascii="Times New Roman" w:eastAsia="Times New Roman" w:hAnsi="Times New Roman" w:cs="Times New Roman"/>
          <w:i/>
          <w:sz w:val="24"/>
          <w:szCs w:val="24"/>
          <w:lang w:val="ro-RO"/>
        </w:rPr>
        <w:t>20 de credite profesionale</w:t>
      </w:r>
      <w:r w:rsidRPr="00D53D67">
        <w:rPr>
          <w:rFonts w:ascii="Times New Roman" w:eastAsia="Times New Roman" w:hAnsi="Times New Roman" w:cs="Times New Roman"/>
          <w:sz w:val="24"/>
          <w:szCs w:val="24"/>
          <w:lang w:val="ro-RO"/>
        </w:rPr>
        <w:t xml:space="preserve"> în cadrul stagiilor de formare continuă în domeniul Managementului educațional;</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3) susținerea </w:t>
      </w:r>
      <w:r w:rsidRPr="00D53D67">
        <w:rPr>
          <w:rFonts w:ascii="Times New Roman" w:eastAsia="Times New Roman" w:hAnsi="Times New Roman" w:cs="Times New Roman"/>
          <w:i/>
          <w:sz w:val="24"/>
          <w:szCs w:val="24"/>
          <w:lang w:val="ro-RO"/>
        </w:rPr>
        <w:t>probei practice</w:t>
      </w:r>
      <w:r w:rsidRPr="00D53D67">
        <w:rPr>
          <w:rFonts w:ascii="Times New Roman" w:eastAsia="Times New Roman" w:hAnsi="Times New Roman" w:cs="Times New Roman"/>
          <w:sz w:val="24"/>
          <w:szCs w:val="24"/>
          <w:lang w:val="ro-RO"/>
        </w:rPr>
        <w:t xml:space="preserve"> sub forma unui Proiect educațional implementat sau a unui Proiect ce ar reflecta domeniul Comunitate și parteneriate la nivel raional/municipal/național sau a contribuției personale la coordonarea unui proiect la nivel raional/municipal/național, în fața Comisiei republicane de atestare;</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4) susținerii probei </w:t>
      </w:r>
      <w:r w:rsidRPr="00D53D67">
        <w:rPr>
          <w:rFonts w:ascii="Times New Roman" w:eastAsia="Times New Roman" w:hAnsi="Times New Roman" w:cs="Times New Roman"/>
          <w:i/>
          <w:sz w:val="24"/>
          <w:szCs w:val="24"/>
          <w:lang w:val="ro-RO"/>
        </w:rPr>
        <w:t>Interviul de performanță</w:t>
      </w:r>
      <w:r w:rsidRPr="00D53D67">
        <w:rPr>
          <w:rFonts w:ascii="Times New Roman" w:eastAsia="Times New Roman" w:hAnsi="Times New Roman" w:cs="Times New Roman"/>
          <w:sz w:val="24"/>
          <w:szCs w:val="24"/>
          <w:lang w:val="ro-RO"/>
        </w:rPr>
        <w:t xml:space="preserve"> axat pe Standardele de competență profesională în fața Comisiei republicane de atestare.”</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b/>
          <w:sz w:val="24"/>
          <w:szCs w:val="24"/>
          <w:lang w:val="ro-RO"/>
        </w:rPr>
        <w:t>58. Gradul managerial superior</w:t>
      </w:r>
      <w:r w:rsidRPr="00D53D67">
        <w:rPr>
          <w:rFonts w:ascii="Times New Roman" w:eastAsia="Times New Roman" w:hAnsi="Times New Roman" w:cs="Times New Roman"/>
          <w:sz w:val="24"/>
          <w:szCs w:val="24"/>
          <w:lang w:val="ro-RO"/>
        </w:rPr>
        <w:t xml:space="preserve"> se conferă în cazul în care sunt întrunite cumulativ următoarele condiții:</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1) prezentarea </w:t>
      </w:r>
      <w:r w:rsidRPr="00D53D67">
        <w:rPr>
          <w:rFonts w:ascii="Times New Roman" w:eastAsia="Times New Roman" w:hAnsi="Times New Roman" w:cs="Times New Roman"/>
          <w:i/>
          <w:sz w:val="24"/>
          <w:szCs w:val="24"/>
          <w:lang w:val="ro-RO"/>
        </w:rPr>
        <w:t>Raportului de activitate privind gradul de realizare a Planului de dezvoltare strategică a instituției</w:t>
      </w:r>
      <w:r w:rsidRPr="00D53D67">
        <w:rPr>
          <w:rFonts w:ascii="Times New Roman" w:eastAsia="Times New Roman" w:hAnsi="Times New Roman" w:cs="Times New Roman"/>
          <w:sz w:val="24"/>
          <w:szCs w:val="24"/>
          <w:lang w:val="ro-RO"/>
        </w:rPr>
        <w:t xml:space="preserve"> (pentru perioada premergătoare atestării, de la 2 la 4 ani, în funcție de caz), acumulând calificativul </w:t>
      </w:r>
      <w:r w:rsidRPr="00D53D67">
        <w:rPr>
          <w:rFonts w:ascii="Times New Roman" w:eastAsia="Times New Roman" w:hAnsi="Times New Roman" w:cs="Times New Roman"/>
          <w:i/>
          <w:sz w:val="24"/>
          <w:szCs w:val="24"/>
          <w:lang w:val="ro-RO"/>
        </w:rPr>
        <w:t>Foarte bine</w:t>
      </w:r>
      <w:r w:rsidRPr="00D53D67">
        <w:rPr>
          <w:rFonts w:ascii="Times New Roman" w:eastAsia="Times New Roman" w:hAnsi="Times New Roman" w:cs="Times New Roman"/>
          <w:sz w:val="24"/>
          <w:szCs w:val="24"/>
          <w:lang w:val="ro-RO"/>
        </w:rPr>
        <w:t xml:space="preserve">, acordat în cadrul ședinței Consiliului de administrație și Consiliului pedagogic/profesoral sau a </w:t>
      </w:r>
      <w:r w:rsidRPr="00D53D67">
        <w:rPr>
          <w:rFonts w:ascii="Times New Roman" w:eastAsia="Times New Roman" w:hAnsi="Times New Roman" w:cs="Times New Roman"/>
          <w:i/>
          <w:sz w:val="24"/>
          <w:szCs w:val="24"/>
          <w:lang w:val="ro-RO"/>
        </w:rPr>
        <w:t>Certificatului de evaluare externă</w:t>
      </w:r>
      <w:r w:rsidRPr="00D53D67">
        <w:rPr>
          <w:rFonts w:ascii="Times New Roman" w:eastAsia="Times New Roman" w:hAnsi="Times New Roman" w:cs="Times New Roman"/>
          <w:sz w:val="24"/>
          <w:szCs w:val="24"/>
          <w:lang w:val="ro-RO"/>
        </w:rPr>
        <w:t xml:space="preserve"> a cadrului de conducere eliberat de către ANACEC, care confirmă că a fost apreciat cu calificativul </w:t>
      </w:r>
      <w:r w:rsidRPr="00D53D67">
        <w:rPr>
          <w:rFonts w:ascii="Times New Roman" w:eastAsia="Times New Roman" w:hAnsi="Times New Roman" w:cs="Times New Roman"/>
          <w:i/>
          <w:sz w:val="24"/>
          <w:szCs w:val="24"/>
          <w:lang w:val="ro-RO"/>
        </w:rPr>
        <w:t xml:space="preserve">Foarte bine </w:t>
      </w:r>
      <w:r w:rsidRPr="00D53D67">
        <w:rPr>
          <w:rFonts w:ascii="Times New Roman" w:eastAsia="Times New Roman" w:hAnsi="Times New Roman" w:cs="Times New Roman"/>
          <w:sz w:val="24"/>
          <w:szCs w:val="24"/>
          <w:lang w:val="ro-RO"/>
        </w:rPr>
        <w:t xml:space="preserve">(dacă evaluarea externă a avut loc în ultimii 5 ani);  </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3) acumularea a </w:t>
      </w:r>
      <w:r w:rsidRPr="00D53D67">
        <w:rPr>
          <w:rFonts w:ascii="Times New Roman" w:eastAsia="Times New Roman" w:hAnsi="Times New Roman" w:cs="Times New Roman"/>
          <w:i/>
          <w:sz w:val="24"/>
          <w:szCs w:val="24"/>
          <w:lang w:val="ro-RO"/>
        </w:rPr>
        <w:t>20 de credite profesionale</w:t>
      </w:r>
      <w:r w:rsidRPr="00D53D67">
        <w:rPr>
          <w:rFonts w:ascii="Times New Roman" w:eastAsia="Times New Roman" w:hAnsi="Times New Roman" w:cs="Times New Roman"/>
          <w:sz w:val="24"/>
          <w:szCs w:val="24"/>
          <w:lang w:val="ro-RO"/>
        </w:rPr>
        <w:t xml:space="preserve"> în cadrul stagiilor de formare continuă în domeniul </w:t>
      </w:r>
      <w:r w:rsidRPr="00D53D67">
        <w:rPr>
          <w:rFonts w:ascii="Times New Roman" w:eastAsia="Times New Roman" w:hAnsi="Times New Roman" w:cs="Times New Roman"/>
          <w:i/>
          <w:sz w:val="24"/>
          <w:szCs w:val="24"/>
          <w:lang w:val="ro-RO"/>
        </w:rPr>
        <w:t>Managementului educațional</w:t>
      </w:r>
      <w:r w:rsidRPr="00D53D67">
        <w:rPr>
          <w:rFonts w:ascii="Times New Roman" w:eastAsia="Times New Roman" w:hAnsi="Times New Roman" w:cs="Times New Roman"/>
          <w:sz w:val="24"/>
          <w:szCs w:val="24"/>
          <w:lang w:val="ro-RO"/>
        </w:rPr>
        <w:t>;</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4) susținerea </w:t>
      </w:r>
      <w:r w:rsidRPr="00D53D67">
        <w:rPr>
          <w:rFonts w:ascii="Times New Roman" w:eastAsia="Times New Roman" w:hAnsi="Times New Roman" w:cs="Times New Roman"/>
          <w:i/>
          <w:sz w:val="24"/>
          <w:szCs w:val="24"/>
          <w:lang w:val="ro-RO"/>
        </w:rPr>
        <w:t>probei practice</w:t>
      </w:r>
      <w:r w:rsidRPr="00D53D67">
        <w:rPr>
          <w:rFonts w:ascii="Times New Roman" w:eastAsia="Times New Roman" w:hAnsi="Times New Roman" w:cs="Times New Roman"/>
          <w:sz w:val="24"/>
          <w:szCs w:val="24"/>
          <w:lang w:val="ro-RO"/>
        </w:rPr>
        <w:t xml:space="preserve"> sub forma unui Plan de acțiuni pentru diseminarea unui proiect educațional la nivel raional/municipal/național/internațional sau a contribuției personale în elaborarea documentelor de politici educaționale, în fața Comisiei republicane de atestare;</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5) susținerea probei </w:t>
      </w:r>
      <w:r w:rsidRPr="00D53D67">
        <w:rPr>
          <w:rFonts w:ascii="Times New Roman" w:eastAsia="Times New Roman" w:hAnsi="Times New Roman" w:cs="Times New Roman"/>
          <w:i/>
          <w:sz w:val="24"/>
          <w:szCs w:val="24"/>
          <w:lang w:val="ro-RO"/>
        </w:rPr>
        <w:t>Interviul de performanță</w:t>
      </w:r>
      <w:r w:rsidRPr="00D53D67">
        <w:rPr>
          <w:rFonts w:ascii="Times New Roman" w:eastAsia="Times New Roman" w:hAnsi="Times New Roman" w:cs="Times New Roman"/>
          <w:sz w:val="24"/>
          <w:szCs w:val="24"/>
          <w:lang w:val="ro-RO"/>
        </w:rPr>
        <w:t xml:space="preserve"> axat pe Standardele de competență profesională, în fața Comisiei republicane de atestare.”</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P</w:t>
      </w:r>
      <w:r w:rsidRPr="00D53D67">
        <w:rPr>
          <w:rFonts w:ascii="Times New Roman" w:eastAsia="Times New Roman" w:hAnsi="Times New Roman" w:cs="Times New Roman"/>
          <w:color w:val="000000"/>
          <w:sz w:val="24"/>
          <w:szCs w:val="24"/>
          <w:lang w:val="ro-RO"/>
        </w:rPr>
        <w:t>unct</w:t>
      </w:r>
      <w:r w:rsidRPr="00D53D67">
        <w:rPr>
          <w:rFonts w:ascii="Times New Roman" w:eastAsia="Times New Roman" w:hAnsi="Times New Roman" w:cs="Times New Roman"/>
          <w:sz w:val="24"/>
          <w:szCs w:val="24"/>
          <w:lang w:val="ro-RO"/>
        </w:rPr>
        <w:t>ele</w:t>
      </w:r>
      <w:r w:rsidRPr="00D53D67">
        <w:rPr>
          <w:rFonts w:ascii="Times New Roman" w:eastAsia="Times New Roman" w:hAnsi="Times New Roman" w:cs="Times New Roman"/>
          <w:color w:val="000000"/>
          <w:sz w:val="24"/>
          <w:szCs w:val="24"/>
          <w:lang w:val="ro-RO"/>
        </w:rPr>
        <w:t xml:space="preserve"> 60</w:t>
      </w:r>
      <w:r w:rsidRPr="00D53D67">
        <w:rPr>
          <w:rFonts w:ascii="Times New Roman" w:eastAsia="Times New Roman" w:hAnsi="Times New Roman" w:cs="Times New Roman"/>
          <w:sz w:val="24"/>
          <w:szCs w:val="24"/>
          <w:lang w:val="ro-RO"/>
        </w:rPr>
        <w:t xml:space="preserve"> și 61 vor avea următorul cuprins:</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b/>
          <w:sz w:val="24"/>
          <w:szCs w:val="24"/>
          <w:lang w:val="ro-RO"/>
        </w:rPr>
        <w:t>60. Gradul managerial doi</w:t>
      </w:r>
      <w:r w:rsidRPr="00D53D67">
        <w:rPr>
          <w:rFonts w:ascii="Times New Roman" w:eastAsia="Times New Roman" w:hAnsi="Times New Roman" w:cs="Times New Roman"/>
          <w:sz w:val="24"/>
          <w:szCs w:val="24"/>
          <w:lang w:val="ro-RO"/>
        </w:rPr>
        <w:t xml:space="preserve"> se confirmă în cazul în care sunt întrunite cumulativ următoarele condiții:</w:t>
      </w:r>
    </w:p>
    <w:p w:rsidR="003273EF" w:rsidRPr="00D53D67" w:rsidRDefault="00D97DB0">
      <w:pPr>
        <w:spacing w:after="0"/>
        <w:ind w:left="708"/>
        <w:jc w:val="both"/>
        <w:rPr>
          <w:rFonts w:ascii="Times New Roman" w:eastAsia="Times New Roman" w:hAnsi="Times New Roman" w:cs="Times New Roman"/>
          <w:sz w:val="24"/>
          <w:szCs w:val="24"/>
          <w:highlight w:val="yellow"/>
          <w:lang w:val="ro-RO"/>
        </w:rPr>
      </w:pPr>
      <w:r w:rsidRPr="00D53D67">
        <w:rPr>
          <w:rFonts w:ascii="Times New Roman" w:eastAsia="Times New Roman" w:hAnsi="Times New Roman" w:cs="Times New Roman"/>
          <w:sz w:val="24"/>
          <w:szCs w:val="24"/>
          <w:lang w:val="ro-RO"/>
        </w:rPr>
        <w:t xml:space="preserve">1) prezentarea </w:t>
      </w:r>
      <w:r w:rsidRPr="00D53D67">
        <w:rPr>
          <w:rFonts w:ascii="Times New Roman" w:eastAsia="Times New Roman" w:hAnsi="Times New Roman" w:cs="Times New Roman"/>
          <w:i/>
          <w:sz w:val="24"/>
          <w:szCs w:val="24"/>
          <w:lang w:val="ro-RO"/>
        </w:rPr>
        <w:t>Raportului de activitate privind gradul de realizare a Planului de dezvoltare strategică a instituției</w:t>
      </w:r>
      <w:r w:rsidRPr="00D53D67">
        <w:rPr>
          <w:rFonts w:ascii="Times New Roman" w:eastAsia="Times New Roman" w:hAnsi="Times New Roman" w:cs="Times New Roman"/>
          <w:sz w:val="24"/>
          <w:szCs w:val="24"/>
          <w:lang w:val="ro-RO"/>
        </w:rPr>
        <w:t xml:space="preserve"> (pentru perioada premergătoare atestării, de la 2 la 4 ani, în funcție de caz), acumulând cel puțin calificativul </w:t>
      </w:r>
      <w:r w:rsidRPr="00D53D67">
        <w:rPr>
          <w:rFonts w:ascii="Times New Roman" w:eastAsia="Times New Roman" w:hAnsi="Times New Roman" w:cs="Times New Roman"/>
          <w:i/>
          <w:sz w:val="24"/>
          <w:szCs w:val="24"/>
          <w:lang w:val="ro-RO"/>
        </w:rPr>
        <w:t>Bine</w:t>
      </w:r>
      <w:r w:rsidRPr="00D53D67">
        <w:rPr>
          <w:rFonts w:ascii="Times New Roman" w:eastAsia="Times New Roman" w:hAnsi="Times New Roman" w:cs="Times New Roman"/>
          <w:sz w:val="24"/>
          <w:szCs w:val="24"/>
          <w:lang w:val="ro-RO"/>
        </w:rPr>
        <w:t xml:space="preserve">, acordat în cadrul ședinței Consiliului de administrație și Consiliului pedagogic/profesoral sau a </w:t>
      </w:r>
      <w:r w:rsidRPr="00D53D67">
        <w:rPr>
          <w:rFonts w:ascii="Times New Roman" w:eastAsia="Times New Roman" w:hAnsi="Times New Roman" w:cs="Times New Roman"/>
          <w:i/>
          <w:sz w:val="24"/>
          <w:szCs w:val="24"/>
          <w:lang w:val="ro-RO"/>
        </w:rPr>
        <w:t>Certificatului de evaluare externă</w:t>
      </w:r>
      <w:r w:rsidRPr="00D53D67">
        <w:rPr>
          <w:rFonts w:ascii="Times New Roman" w:eastAsia="Times New Roman" w:hAnsi="Times New Roman" w:cs="Times New Roman"/>
          <w:sz w:val="24"/>
          <w:szCs w:val="24"/>
          <w:lang w:val="ro-RO"/>
        </w:rPr>
        <w:t xml:space="preserve"> a cadrului de conducere eliberat de către ANACEC, care confirmă că a fost apreciat cel puțin cu calificativul </w:t>
      </w:r>
      <w:r w:rsidRPr="00D53D67">
        <w:rPr>
          <w:rFonts w:ascii="Times New Roman" w:eastAsia="Times New Roman" w:hAnsi="Times New Roman" w:cs="Times New Roman"/>
          <w:i/>
          <w:sz w:val="24"/>
          <w:szCs w:val="24"/>
          <w:lang w:val="ro-RO"/>
        </w:rPr>
        <w:t xml:space="preserve">Bine </w:t>
      </w:r>
      <w:r w:rsidRPr="00D53D67">
        <w:rPr>
          <w:rFonts w:ascii="Times New Roman" w:eastAsia="Times New Roman" w:hAnsi="Times New Roman" w:cs="Times New Roman"/>
          <w:sz w:val="24"/>
          <w:szCs w:val="24"/>
          <w:lang w:val="ro-RO"/>
        </w:rPr>
        <w:t xml:space="preserve">(dacă evaluarea externă a avut loc în ultimii 5 ani); </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2) acumularea a </w:t>
      </w:r>
      <w:r w:rsidRPr="00D53D67">
        <w:rPr>
          <w:rFonts w:ascii="Times New Roman" w:eastAsia="Times New Roman" w:hAnsi="Times New Roman" w:cs="Times New Roman"/>
          <w:i/>
          <w:sz w:val="24"/>
          <w:szCs w:val="24"/>
          <w:lang w:val="ro-RO"/>
        </w:rPr>
        <w:t>20 de credite profesionale</w:t>
      </w:r>
      <w:r w:rsidRPr="00D53D67">
        <w:rPr>
          <w:rFonts w:ascii="Times New Roman" w:eastAsia="Times New Roman" w:hAnsi="Times New Roman" w:cs="Times New Roman"/>
          <w:sz w:val="24"/>
          <w:szCs w:val="24"/>
          <w:lang w:val="ro-RO"/>
        </w:rPr>
        <w:t xml:space="preserve"> în cadrul stagiilor de formare continuă în domeniul </w:t>
      </w:r>
      <w:r w:rsidRPr="00D53D67">
        <w:rPr>
          <w:rFonts w:ascii="Times New Roman" w:eastAsia="Times New Roman" w:hAnsi="Times New Roman" w:cs="Times New Roman"/>
          <w:i/>
          <w:sz w:val="24"/>
          <w:szCs w:val="24"/>
          <w:lang w:val="ro-RO"/>
        </w:rPr>
        <w:t>Managementului educațional</w:t>
      </w:r>
      <w:r w:rsidRPr="00D53D67">
        <w:rPr>
          <w:rFonts w:ascii="Times New Roman" w:eastAsia="Times New Roman" w:hAnsi="Times New Roman" w:cs="Times New Roman"/>
          <w:sz w:val="24"/>
          <w:szCs w:val="24"/>
          <w:lang w:val="ro-RO"/>
        </w:rPr>
        <w:t>;</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b/>
          <w:sz w:val="24"/>
          <w:szCs w:val="24"/>
          <w:lang w:val="ro-RO"/>
        </w:rPr>
        <w:lastRenderedPageBreak/>
        <w:t>61. Gradul managerial unu</w:t>
      </w:r>
      <w:r w:rsidRPr="00D53D67">
        <w:rPr>
          <w:rFonts w:ascii="Times New Roman" w:eastAsia="Times New Roman" w:hAnsi="Times New Roman" w:cs="Times New Roman"/>
          <w:sz w:val="24"/>
          <w:szCs w:val="24"/>
          <w:lang w:val="ro-RO"/>
        </w:rPr>
        <w:t xml:space="preserve"> se confirmă în cazul în care sunt întrunite cumulativ următoarele condiții:</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1) prezentarea </w:t>
      </w:r>
      <w:r w:rsidRPr="00D53D67">
        <w:rPr>
          <w:rFonts w:ascii="Times New Roman" w:eastAsia="Times New Roman" w:hAnsi="Times New Roman" w:cs="Times New Roman"/>
          <w:i/>
          <w:sz w:val="24"/>
          <w:szCs w:val="24"/>
          <w:lang w:val="ro-RO"/>
        </w:rPr>
        <w:t>Raportului de activitate privind gradul de realizare a Planului de dezvoltare strategică a instituției</w:t>
      </w:r>
      <w:r w:rsidRPr="00D53D67">
        <w:rPr>
          <w:rFonts w:ascii="Times New Roman" w:eastAsia="Times New Roman" w:hAnsi="Times New Roman" w:cs="Times New Roman"/>
          <w:sz w:val="24"/>
          <w:szCs w:val="24"/>
          <w:lang w:val="ro-RO"/>
        </w:rPr>
        <w:t xml:space="preserve"> (pentru perioada premergătoare atestării, de la 2 la 4 ani, în funcție de caz) acumulând calificativul </w:t>
      </w:r>
      <w:r w:rsidRPr="00D53D67">
        <w:rPr>
          <w:rFonts w:ascii="Times New Roman" w:eastAsia="Times New Roman" w:hAnsi="Times New Roman" w:cs="Times New Roman"/>
          <w:i/>
          <w:sz w:val="24"/>
          <w:szCs w:val="24"/>
          <w:lang w:val="ro-RO"/>
        </w:rPr>
        <w:t>Foarte bine</w:t>
      </w:r>
      <w:r w:rsidRPr="00D53D67">
        <w:rPr>
          <w:rFonts w:ascii="Times New Roman" w:eastAsia="Times New Roman" w:hAnsi="Times New Roman" w:cs="Times New Roman"/>
          <w:sz w:val="24"/>
          <w:szCs w:val="24"/>
          <w:lang w:val="ro-RO"/>
        </w:rPr>
        <w:t xml:space="preserve">, acordat în cadrul ședinței Consiliului de administrație și Consiliului pedagogic/profesoral sau a </w:t>
      </w:r>
      <w:r w:rsidRPr="00D53D67">
        <w:rPr>
          <w:rFonts w:ascii="Times New Roman" w:eastAsia="Times New Roman" w:hAnsi="Times New Roman" w:cs="Times New Roman"/>
          <w:i/>
          <w:sz w:val="24"/>
          <w:szCs w:val="24"/>
          <w:lang w:val="ro-RO"/>
        </w:rPr>
        <w:t>Certificatului de evaluare externă</w:t>
      </w:r>
      <w:r w:rsidRPr="00D53D67">
        <w:rPr>
          <w:rFonts w:ascii="Times New Roman" w:eastAsia="Times New Roman" w:hAnsi="Times New Roman" w:cs="Times New Roman"/>
          <w:sz w:val="24"/>
          <w:szCs w:val="24"/>
          <w:lang w:val="ro-RO"/>
        </w:rPr>
        <w:t xml:space="preserve"> a cadrului de conducere eliberat de către ANACEC, care confirmă că a fost apreciat cu calificativul </w:t>
      </w:r>
      <w:r w:rsidRPr="00D53D67">
        <w:rPr>
          <w:rFonts w:ascii="Times New Roman" w:eastAsia="Times New Roman" w:hAnsi="Times New Roman" w:cs="Times New Roman"/>
          <w:i/>
          <w:sz w:val="24"/>
          <w:szCs w:val="24"/>
          <w:lang w:val="ro-RO"/>
        </w:rPr>
        <w:t xml:space="preserve">Foarte bine </w:t>
      </w:r>
      <w:r w:rsidRPr="00D53D67">
        <w:rPr>
          <w:rFonts w:ascii="Times New Roman" w:eastAsia="Times New Roman" w:hAnsi="Times New Roman" w:cs="Times New Roman"/>
          <w:sz w:val="24"/>
          <w:szCs w:val="24"/>
          <w:lang w:val="ro-RO"/>
        </w:rPr>
        <w:t xml:space="preserve">(dacă evaluarea externă a avut loc în ultimii 5 ani);  </w:t>
      </w:r>
    </w:p>
    <w:p w:rsidR="003273EF" w:rsidRPr="00D53D67" w:rsidRDefault="00D97DB0">
      <w:pPr>
        <w:spacing w:after="0"/>
        <w:ind w:left="708"/>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2) acumularea a </w:t>
      </w:r>
      <w:r w:rsidRPr="00D53D67">
        <w:rPr>
          <w:rFonts w:ascii="Times New Roman" w:eastAsia="Times New Roman" w:hAnsi="Times New Roman" w:cs="Times New Roman"/>
          <w:i/>
          <w:sz w:val="24"/>
          <w:szCs w:val="24"/>
          <w:lang w:val="ro-RO"/>
        </w:rPr>
        <w:t>20 de credite profesionale</w:t>
      </w:r>
      <w:r w:rsidRPr="00D53D67">
        <w:rPr>
          <w:rFonts w:ascii="Times New Roman" w:eastAsia="Times New Roman" w:hAnsi="Times New Roman" w:cs="Times New Roman"/>
          <w:sz w:val="24"/>
          <w:szCs w:val="24"/>
          <w:lang w:val="ro-RO"/>
        </w:rPr>
        <w:t xml:space="preserve"> în cadrul stagiilor de formare continuă în domeniul </w:t>
      </w:r>
      <w:r w:rsidRPr="00D53D67">
        <w:rPr>
          <w:rFonts w:ascii="Times New Roman" w:eastAsia="Times New Roman" w:hAnsi="Times New Roman" w:cs="Times New Roman"/>
          <w:i/>
          <w:sz w:val="24"/>
          <w:szCs w:val="24"/>
          <w:lang w:val="ro-RO"/>
        </w:rPr>
        <w:t>Managementului educațional</w:t>
      </w:r>
      <w:r w:rsidRPr="00D53D67">
        <w:rPr>
          <w:rFonts w:ascii="Times New Roman" w:eastAsia="Times New Roman" w:hAnsi="Times New Roman" w:cs="Times New Roman"/>
          <w:sz w:val="24"/>
          <w:szCs w:val="24"/>
          <w:lang w:val="ro-RO"/>
        </w:rPr>
        <w:t>.</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Pe tot parcursul Regulamentului, sintagma „Consiliului pedagogic” se înlocuiește cu sintagma „Consiliului pedagogic/profesoral”.</w:t>
      </w: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 xml:space="preserve">În urma abrogării punctelor 12, 14, 20, 21, 37 și 41 din </w:t>
      </w:r>
      <w:r w:rsidRPr="00D53D67">
        <w:rPr>
          <w:rFonts w:ascii="Times New Roman" w:eastAsia="Times New Roman" w:hAnsi="Times New Roman" w:cs="Times New Roman"/>
          <w:i/>
          <w:sz w:val="24"/>
          <w:szCs w:val="24"/>
          <w:lang w:val="ro-RO"/>
        </w:rPr>
        <w:t>Regulamentul de atestare a cadrelor de conducere din învățământul general și profesional tehnic</w:t>
      </w:r>
      <w:r w:rsidRPr="00D53D67">
        <w:rPr>
          <w:rFonts w:ascii="Times New Roman" w:eastAsia="Times New Roman" w:hAnsi="Times New Roman" w:cs="Times New Roman"/>
          <w:sz w:val="24"/>
          <w:szCs w:val="24"/>
          <w:lang w:val="ro-RO"/>
        </w:rPr>
        <w:t>, numerotarea punctelor rămase se ajustează corespunzător.</w:t>
      </w:r>
    </w:p>
    <w:p w:rsidR="003273EF" w:rsidRPr="00D53D67" w:rsidRDefault="00D97DB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Anexa nr. 2 și Anexa nr. 5 vor avea următorul </w:t>
      </w:r>
      <w:r w:rsidRPr="00D53D67">
        <w:rPr>
          <w:rFonts w:ascii="Times New Roman" w:eastAsia="Times New Roman" w:hAnsi="Times New Roman" w:cs="Times New Roman"/>
          <w:sz w:val="24"/>
          <w:szCs w:val="24"/>
          <w:lang w:val="ro-RO"/>
        </w:rPr>
        <w:t>cuprins</w:t>
      </w:r>
      <w:r w:rsidRPr="00D53D67">
        <w:rPr>
          <w:rFonts w:ascii="Times New Roman" w:eastAsia="Times New Roman" w:hAnsi="Times New Roman" w:cs="Times New Roman"/>
          <w:color w:val="000000"/>
          <w:sz w:val="24"/>
          <w:szCs w:val="24"/>
          <w:lang w:val="ro-RO"/>
        </w:rPr>
        <w:t xml:space="preserve">:  </w:t>
      </w:r>
    </w:p>
    <w:p w:rsidR="003273EF" w:rsidRPr="00D53D67" w:rsidRDefault="003273EF">
      <w:pPr>
        <w:pBdr>
          <w:top w:val="nil"/>
          <w:left w:val="nil"/>
          <w:bottom w:val="nil"/>
          <w:right w:val="nil"/>
          <w:between w:val="nil"/>
        </w:pBdr>
        <w:jc w:val="both"/>
        <w:rPr>
          <w:rFonts w:ascii="Times New Roman" w:eastAsia="Times New Roman" w:hAnsi="Times New Roman" w:cs="Times New Roman"/>
          <w:sz w:val="24"/>
          <w:szCs w:val="24"/>
          <w:highlight w:val="yellow"/>
          <w:lang w:val="ro-RO"/>
        </w:rPr>
      </w:pPr>
    </w:p>
    <w:p w:rsidR="003273EF" w:rsidRPr="00D53D67" w:rsidRDefault="003273EF">
      <w:pPr>
        <w:pBdr>
          <w:top w:val="nil"/>
          <w:left w:val="nil"/>
          <w:bottom w:val="nil"/>
          <w:right w:val="nil"/>
          <w:between w:val="nil"/>
        </w:pBdr>
        <w:jc w:val="both"/>
        <w:rPr>
          <w:rFonts w:ascii="Times New Roman" w:eastAsia="Times New Roman" w:hAnsi="Times New Roman" w:cs="Times New Roman"/>
          <w:sz w:val="24"/>
          <w:szCs w:val="24"/>
          <w:highlight w:val="yellow"/>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rsidP="007A3CCA">
      <w:pPr>
        <w:spacing w:after="0"/>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3273EF" w:rsidRPr="00D53D67" w:rsidRDefault="003273EF">
      <w:pPr>
        <w:spacing w:after="0"/>
        <w:ind w:firstLine="720"/>
        <w:jc w:val="right"/>
        <w:rPr>
          <w:rFonts w:ascii="Times New Roman" w:eastAsia="Times New Roman" w:hAnsi="Times New Roman" w:cs="Times New Roman"/>
          <w:b/>
          <w:sz w:val="24"/>
          <w:szCs w:val="24"/>
          <w:lang w:val="ro-RO"/>
        </w:rPr>
      </w:pPr>
    </w:p>
    <w:p w:rsidR="007A3CCA" w:rsidRDefault="007A3CCA">
      <w:pPr>
        <w:spacing w:after="0"/>
        <w:ind w:firstLine="720"/>
        <w:jc w:val="right"/>
        <w:rPr>
          <w:rFonts w:ascii="Times New Roman" w:eastAsia="Times New Roman" w:hAnsi="Times New Roman" w:cs="Times New Roman"/>
          <w:b/>
          <w:sz w:val="24"/>
          <w:szCs w:val="24"/>
          <w:lang w:val="ro-RO"/>
        </w:rPr>
        <w:sectPr w:rsidR="007A3CCA" w:rsidSect="0082348A">
          <w:footerReference w:type="default" r:id="rId9"/>
          <w:pgSz w:w="11906" w:h="16838"/>
          <w:pgMar w:top="993" w:right="851" w:bottom="426" w:left="1418" w:header="709" w:footer="282" w:gutter="0"/>
          <w:pgNumType w:start="1"/>
          <w:cols w:space="720"/>
        </w:sectPr>
      </w:pPr>
    </w:p>
    <w:p w:rsidR="003273EF" w:rsidRPr="00D53D67" w:rsidRDefault="00D97DB0">
      <w:pPr>
        <w:spacing w:after="0"/>
        <w:ind w:firstLine="720"/>
        <w:jc w:val="right"/>
        <w:rPr>
          <w:rFonts w:ascii="Times New Roman" w:eastAsia="Times New Roman" w:hAnsi="Times New Roman" w:cs="Times New Roman"/>
          <w:b/>
          <w:sz w:val="24"/>
          <w:szCs w:val="24"/>
          <w:lang w:val="ro-RO"/>
        </w:rPr>
      </w:pPr>
      <w:r w:rsidRPr="00D53D67">
        <w:rPr>
          <w:rFonts w:ascii="Times New Roman" w:eastAsia="Times New Roman" w:hAnsi="Times New Roman" w:cs="Times New Roman"/>
          <w:b/>
          <w:sz w:val="24"/>
          <w:szCs w:val="24"/>
          <w:lang w:val="ro-RO"/>
        </w:rPr>
        <w:lastRenderedPageBreak/>
        <w:t>„Anexa nr. 2</w:t>
      </w:r>
    </w:p>
    <w:p w:rsidR="003273EF" w:rsidRPr="00D53D67" w:rsidRDefault="00D97DB0">
      <w:pPr>
        <w:spacing w:after="0"/>
        <w:ind w:firstLine="720"/>
        <w:jc w:val="right"/>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la Regulamentul de atestare a cadrelor de conducere</w:t>
      </w:r>
    </w:p>
    <w:p w:rsidR="003273EF" w:rsidRPr="00D53D67" w:rsidRDefault="00D97DB0">
      <w:pPr>
        <w:spacing w:after="0"/>
        <w:jc w:val="right"/>
        <w:rPr>
          <w:rFonts w:ascii="Times New Roman" w:eastAsia="Times New Roman" w:hAnsi="Times New Roman" w:cs="Times New Roman"/>
          <w:strike/>
          <w:sz w:val="24"/>
          <w:szCs w:val="24"/>
          <w:lang w:val="ro-RO"/>
        </w:rPr>
      </w:pPr>
      <w:r w:rsidRPr="00D53D67">
        <w:rPr>
          <w:rFonts w:ascii="Times New Roman" w:eastAsia="Times New Roman" w:hAnsi="Times New Roman" w:cs="Times New Roman"/>
          <w:sz w:val="24"/>
          <w:szCs w:val="24"/>
          <w:lang w:val="ro-RO"/>
        </w:rPr>
        <w:t>din învățământul general și profesional tehnic</w:t>
      </w:r>
    </w:p>
    <w:p w:rsidR="003273EF" w:rsidRPr="00D53D67" w:rsidRDefault="003273EF">
      <w:pPr>
        <w:spacing w:line="240" w:lineRule="auto"/>
        <w:ind w:firstLine="720"/>
        <w:jc w:val="center"/>
        <w:rPr>
          <w:rFonts w:ascii="Times New Roman" w:eastAsia="Times New Roman" w:hAnsi="Times New Roman" w:cs="Times New Roman"/>
          <w:sz w:val="24"/>
          <w:szCs w:val="24"/>
          <w:lang w:val="ro-RO"/>
        </w:rPr>
      </w:pPr>
    </w:p>
    <w:p w:rsidR="003273EF" w:rsidRPr="00D53D67" w:rsidRDefault="003273EF">
      <w:pPr>
        <w:spacing w:line="240" w:lineRule="auto"/>
        <w:ind w:firstLine="720"/>
        <w:jc w:val="center"/>
        <w:rPr>
          <w:rFonts w:ascii="Times New Roman" w:eastAsia="Times New Roman" w:hAnsi="Times New Roman" w:cs="Times New Roman"/>
          <w:sz w:val="24"/>
          <w:szCs w:val="24"/>
          <w:lang w:val="ro-RO"/>
        </w:rPr>
      </w:pPr>
    </w:p>
    <w:p w:rsidR="003273EF" w:rsidRPr="00D53D67" w:rsidRDefault="003273EF">
      <w:pPr>
        <w:spacing w:line="240" w:lineRule="auto"/>
        <w:ind w:firstLine="720"/>
        <w:jc w:val="right"/>
        <w:rPr>
          <w:rFonts w:ascii="Times New Roman" w:eastAsia="Times New Roman" w:hAnsi="Times New Roman" w:cs="Times New Roman"/>
          <w:sz w:val="24"/>
          <w:szCs w:val="24"/>
          <w:lang w:val="ro-RO"/>
        </w:rPr>
      </w:pP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Ministerul Educației și Cercetării al Republicii Moldova</w:t>
      </w: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______________________________________</w:t>
      </w: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(denumirea instituției)</w:t>
      </w:r>
    </w:p>
    <w:p w:rsidR="003273EF" w:rsidRPr="00D53D67" w:rsidRDefault="003273EF">
      <w:pPr>
        <w:spacing w:line="240" w:lineRule="auto"/>
        <w:jc w:val="center"/>
        <w:rPr>
          <w:rFonts w:ascii="Times New Roman" w:eastAsia="Times New Roman" w:hAnsi="Times New Roman" w:cs="Times New Roman"/>
          <w:lang w:val="ro-RO"/>
        </w:rPr>
      </w:pPr>
    </w:p>
    <w:p w:rsidR="003273EF" w:rsidRPr="00D53D67" w:rsidRDefault="003273EF">
      <w:pPr>
        <w:spacing w:line="240" w:lineRule="auto"/>
        <w:jc w:val="center"/>
        <w:rPr>
          <w:rFonts w:ascii="Times New Roman" w:eastAsia="Times New Roman" w:hAnsi="Times New Roman" w:cs="Times New Roman"/>
          <w:lang w:val="ro-RO"/>
        </w:rPr>
      </w:pPr>
    </w:p>
    <w:p w:rsidR="003273EF" w:rsidRPr="00D53D67" w:rsidRDefault="003273EF">
      <w:pPr>
        <w:spacing w:line="240" w:lineRule="auto"/>
        <w:jc w:val="center"/>
        <w:rPr>
          <w:rFonts w:ascii="Times New Roman" w:eastAsia="Times New Roman" w:hAnsi="Times New Roman" w:cs="Times New Roman"/>
          <w:lang w:val="ro-RO"/>
        </w:rPr>
      </w:pPr>
    </w:p>
    <w:p w:rsidR="003273EF" w:rsidRPr="00D53D67" w:rsidRDefault="00D97DB0">
      <w:pPr>
        <w:spacing w:line="240" w:lineRule="auto"/>
        <w:jc w:val="center"/>
        <w:rPr>
          <w:rFonts w:ascii="Times New Roman" w:eastAsia="Times New Roman" w:hAnsi="Times New Roman" w:cs="Times New Roman"/>
          <w:b/>
          <w:lang w:val="ro-RO"/>
        </w:rPr>
      </w:pPr>
      <w:r w:rsidRPr="00D53D67">
        <w:rPr>
          <w:rFonts w:ascii="Times New Roman" w:eastAsia="Times New Roman" w:hAnsi="Times New Roman" w:cs="Times New Roman"/>
          <w:b/>
          <w:lang w:val="ro-RO"/>
        </w:rPr>
        <w:t>RAPORT DE ACTIVITATE</w:t>
      </w: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al cadrului de conducere</w:t>
      </w:r>
      <w:r w:rsidRPr="00D53D67">
        <w:rPr>
          <w:rFonts w:ascii="Times New Roman" w:eastAsia="Times New Roman" w:hAnsi="Times New Roman" w:cs="Times New Roman"/>
          <w:i/>
          <w:lang w:val="ro-RO"/>
        </w:rPr>
        <w:t xml:space="preserve"> </w:t>
      </w:r>
      <w:r w:rsidRPr="00D53D67">
        <w:rPr>
          <w:rFonts w:ascii="Times New Roman" w:eastAsia="Times New Roman" w:hAnsi="Times New Roman" w:cs="Times New Roman"/>
          <w:lang w:val="ro-RO"/>
        </w:rPr>
        <w:t>privind gradul de realizare a Planului de dezvoltare strategică al instituției</w:t>
      </w: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____________________________________</w:t>
      </w: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(numele, prenumele)</w:t>
      </w: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Funcția ______________________</w:t>
      </w: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Vechimea în muncă în funcție de conducere:_________________</w:t>
      </w: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Gradul managerial deținut:_________________________</w:t>
      </w: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Prezentat la ședința comună a Consiliului de administrație și Consiliului pedagogic/profesoral,</w:t>
      </w: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proces-verbal nr.________ din _______________</w:t>
      </w: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Decizia __________________</w:t>
      </w: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(se aprobă/nu se aprobă Raportul de activitate)</w:t>
      </w: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D97DB0">
      <w:pPr>
        <w:spacing w:line="240" w:lineRule="auto"/>
        <w:jc w:val="both"/>
        <w:rPr>
          <w:rFonts w:ascii="Times New Roman" w:eastAsia="Times New Roman" w:hAnsi="Times New Roman" w:cs="Times New Roman"/>
          <w:lang w:val="ro-RO"/>
        </w:rPr>
      </w:pPr>
      <w:r w:rsidRPr="00D53D67">
        <w:rPr>
          <w:rFonts w:ascii="Times New Roman" w:eastAsia="Times New Roman" w:hAnsi="Times New Roman" w:cs="Times New Roman"/>
          <w:lang w:val="ro-RO"/>
        </w:rPr>
        <w:t>Calificativul ______________________</w:t>
      </w: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3273EF">
      <w:pPr>
        <w:spacing w:line="240" w:lineRule="auto"/>
        <w:jc w:val="both"/>
        <w:rPr>
          <w:rFonts w:ascii="Times New Roman" w:eastAsia="Times New Roman" w:hAnsi="Times New Roman" w:cs="Times New Roman"/>
          <w:lang w:val="ro-RO"/>
        </w:rPr>
      </w:pP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Chișinău, 20 ____</w:t>
      </w:r>
    </w:p>
    <w:p w:rsidR="003273EF" w:rsidRPr="00D53D67" w:rsidRDefault="00D97DB0">
      <w:pPr>
        <w:spacing w:after="160" w:line="240" w:lineRule="auto"/>
        <w:rPr>
          <w:rFonts w:ascii="Times New Roman" w:eastAsia="Times New Roman" w:hAnsi="Times New Roman" w:cs="Times New Roman"/>
          <w:lang w:val="ro-RO"/>
        </w:rPr>
      </w:pPr>
      <w:r w:rsidRPr="00D53D67">
        <w:rPr>
          <w:lang w:val="ro-RO"/>
        </w:rPr>
        <w:br w:type="page"/>
      </w:r>
    </w:p>
    <w:p w:rsidR="003273EF" w:rsidRPr="00D53D67" w:rsidRDefault="003273EF">
      <w:pPr>
        <w:spacing w:after="160" w:line="240" w:lineRule="auto"/>
        <w:rPr>
          <w:rFonts w:ascii="Times New Roman" w:eastAsia="Times New Roman" w:hAnsi="Times New Roman" w:cs="Times New Roman"/>
          <w:lang w:val="ro-RO"/>
        </w:rPr>
      </w:pPr>
    </w:p>
    <w:p w:rsidR="003273EF" w:rsidRPr="00D53D67" w:rsidRDefault="00D97DB0">
      <w:pPr>
        <w:spacing w:after="160" w:line="240" w:lineRule="auto"/>
        <w:rPr>
          <w:rFonts w:ascii="Times New Roman" w:eastAsia="Times New Roman" w:hAnsi="Times New Roman" w:cs="Times New Roman"/>
          <w:lang w:val="ro-RO"/>
        </w:rPr>
      </w:pPr>
      <w:r w:rsidRPr="00D53D67">
        <w:rPr>
          <w:rFonts w:ascii="Times New Roman" w:eastAsia="Times New Roman" w:hAnsi="Times New Roman" w:cs="Times New Roman"/>
          <w:lang w:val="ro-RO"/>
        </w:rPr>
        <w:t>Viziunea managerială:_______________________(8 puncte)</w:t>
      </w:r>
    </w:p>
    <w:p w:rsidR="003273EF" w:rsidRPr="00D53D67" w:rsidRDefault="00D97DB0">
      <w:pPr>
        <w:widowControl w:val="0"/>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lang w:val="ro-RO"/>
        </w:rPr>
      </w:pPr>
      <w:r w:rsidRPr="00D53D67">
        <w:rPr>
          <w:rFonts w:ascii="Times New Roman" w:eastAsia="Times New Roman" w:hAnsi="Times New Roman" w:cs="Times New Roman"/>
          <w:color w:val="000000"/>
          <w:lang w:val="ro-RO"/>
        </w:rPr>
        <w:t>Obiectivele strategice ale instituției - (6 puncte)</w:t>
      </w:r>
    </w:p>
    <w:p w:rsidR="003273EF" w:rsidRPr="00D53D67" w:rsidRDefault="00D97DB0">
      <w:pPr>
        <w:widowControl w:val="0"/>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lang w:val="ro-RO"/>
        </w:rPr>
      </w:pPr>
      <w:r w:rsidRPr="00D53D67">
        <w:rPr>
          <w:rFonts w:ascii="Times New Roman" w:eastAsia="Times New Roman" w:hAnsi="Times New Roman" w:cs="Times New Roman"/>
          <w:color w:val="000000"/>
          <w:lang w:val="ro-RO"/>
        </w:rPr>
        <w:t>Obiective specifice domeniului/ subdiviziunii în care activează cadrul de conducere (directori adjuncți, șefi secții didactice, șef secție asigurarea calității, șef secție formare profesională continuă etc.) - (6 puncte)</w:t>
      </w:r>
    </w:p>
    <w:p w:rsidR="003273EF" w:rsidRPr="00D53D67" w:rsidRDefault="00D97DB0">
      <w:pPr>
        <w:pBdr>
          <w:top w:val="nil"/>
          <w:left w:val="nil"/>
          <w:bottom w:val="nil"/>
          <w:right w:val="nil"/>
          <w:between w:val="nil"/>
        </w:pBdr>
        <w:spacing w:after="0" w:line="240" w:lineRule="auto"/>
        <w:ind w:left="284"/>
        <w:jc w:val="both"/>
        <w:rPr>
          <w:rFonts w:ascii="Times New Roman" w:eastAsia="Times New Roman" w:hAnsi="Times New Roman" w:cs="Times New Roman"/>
          <w:i/>
          <w:color w:val="000000"/>
          <w:lang w:val="ro-RO"/>
        </w:rPr>
      </w:pPr>
      <w:r w:rsidRPr="00D53D67">
        <w:rPr>
          <w:rFonts w:ascii="Times New Roman" w:eastAsia="Times New Roman" w:hAnsi="Times New Roman" w:cs="Times New Roman"/>
          <w:i/>
          <w:color w:val="000000"/>
          <w:lang w:val="ro-RO"/>
        </w:rPr>
        <w:t>*Se vor indica 3 obiective</w:t>
      </w:r>
    </w:p>
    <w:p w:rsidR="003273EF" w:rsidRPr="00D53D67" w:rsidRDefault="003273EF">
      <w:pPr>
        <w:pBdr>
          <w:top w:val="nil"/>
          <w:left w:val="nil"/>
          <w:bottom w:val="nil"/>
          <w:right w:val="nil"/>
          <w:between w:val="nil"/>
        </w:pBdr>
        <w:spacing w:line="240" w:lineRule="auto"/>
        <w:ind w:left="284"/>
        <w:jc w:val="both"/>
        <w:rPr>
          <w:rFonts w:ascii="Times New Roman" w:eastAsia="Times New Roman" w:hAnsi="Times New Roman" w:cs="Times New Roman"/>
          <w:i/>
          <w:color w:val="000000"/>
          <w:lang w:val="ro-RO"/>
        </w:rPr>
      </w:pPr>
    </w:p>
    <w:tbl>
      <w:tblPr>
        <w:tblStyle w:val="a3"/>
        <w:tblW w:w="934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3742"/>
        <w:gridCol w:w="2441"/>
        <w:gridCol w:w="2373"/>
      </w:tblGrid>
      <w:tr w:rsidR="003273EF" w:rsidRPr="00D53D67">
        <w:tc>
          <w:tcPr>
            <w:tcW w:w="787" w:type="dxa"/>
          </w:tcPr>
          <w:p w:rsidR="003273EF" w:rsidRPr="00D53D67" w:rsidRDefault="00D97DB0">
            <w:pPr>
              <w:pBdr>
                <w:top w:val="nil"/>
                <w:left w:val="nil"/>
                <w:bottom w:val="nil"/>
                <w:right w:val="nil"/>
                <w:between w:val="nil"/>
              </w:pBdr>
              <w:jc w:val="center"/>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Nr. d/o</w:t>
            </w:r>
          </w:p>
        </w:tc>
        <w:tc>
          <w:tcPr>
            <w:tcW w:w="3742" w:type="dxa"/>
          </w:tcPr>
          <w:p w:rsidR="003273EF" w:rsidRPr="00D53D67" w:rsidRDefault="00D97DB0">
            <w:pPr>
              <w:pBdr>
                <w:top w:val="nil"/>
                <w:left w:val="nil"/>
                <w:bottom w:val="nil"/>
                <w:right w:val="nil"/>
                <w:between w:val="nil"/>
              </w:pBdr>
              <w:jc w:val="center"/>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Activități realizate</w:t>
            </w:r>
          </w:p>
        </w:tc>
        <w:tc>
          <w:tcPr>
            <w:tcW w:w="2441" w:type="dxa"/>
          </w:tcPr>
          <w:p w:rsidR="003273EF" w:rsidRPr="00D53D67" w:rsidRDefault="00D97DB0">
            <w:pPr>
              <w:pBdr>
                <w:top w:val="nil"/>
                <w:left w:val="nil"/>
                <w:bottom w:val="nil"/>
                <w:right w:val="nil"/>
                <w:between w:val="nil"/>
              </w:pBdr>
              <w:jc w:val="center"/>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Indicatori de performanță</w:t>
            </w:r>
          </w:p>
        </w:tc>
        <w:tc>
          <w:tcPr>
            <w:tcW w:w="2373" w:type="dxa"/>
          </w:tcPr>
          <w:p w:rsidR="003273EF" w:rsidRPr="00D53D67" w:rsidRDefault="00D97DB0">
            <w:pPr>
              <w:pBdr>
                <w:top w:val="nil"/>
                <w:left w:val="nil"/>
                <w:bottom w:val="nil"/>
                <w:right w:val="nil"/>
                <w:between w:val="nil"/>
              </w:pBdr>
              <w:jc w:val="center"/>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Punctaj</w:t>
            </w:r>
          </w:p>
        </w:tc>
      </w:tr>
      <w:tr w:rsidR="003273EF" w:rsidRPr="00D53D67">
        <w:tc>
          <w:tcPr>
            <w:tcW w:w="9343" w:type="dxa"/>
            <w:gridSpan w:val="4"/>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Obiectiv strategic/ specific 1 (max. 10 p)</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A1.</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A2.</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A3.</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A4.</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A5.</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9343" w:type="dxa"/>
            <w:gridSpan w:val="4"/>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Obiectiv strategic/ specific 2 (max. 10 p)</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A1.</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A2.</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A3.</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A4.</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A5.</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9343" w:type="dxa"/>
            <w:gridSpan w:val="4"/>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Obiectiv strategic/ specific 3 (max. 10 p)</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A1.</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A2.</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A3.</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A4.</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787"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3742"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A5.</w:t>
            </w:r>
          </w:p>
        </w:tc>
        <w:tc>
          <w:tcPr>
            <w:tcW w:w="2441" w:type="dxa"/>
          </w:tcPr>
          <w:p w:rsidR="003273EF" w:rsidRPr="00D53D67" w:rsidRDefault="003273EF">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2</w:t>
            </w:r>
          </w:p>
        </w:tc>
      </w:tr>
      <w:tr w:rsidR="003273EF" w:rsidRPr="00D53D67">
        <w:tc>
          <w:tcPr>
            <w:tcW w:w="6970" w:type="dxa"/>
            <w:gridSpan w:val="3"/>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Total punctaj</w:t>
            </w:r>
          </w:p>
        </w:tc>
        <w:tc>
          <w:tcPr>
            <w:tcW w:w="2373" w:type="dxa"/>
          </w:tcPr>
          <w:p w:rsidR="003273EF" w:rsidRPr="00D53D67" w:rsidRDefault="00D97DB0">
            <w:pPr>
              <w:pBdr>
                <w:top w:val="nil"/>
                <w:left w:val="nil"/>
                <w:bottom w:val="nil"/>
                <w:right w:val="nil"/>
                <w:between w:val="nil"/>
              </w:pBdr>
              <w:spacing w:after="200"/>
              <w:jc w:val="both"/>
              <w:rPr>
                <w:rFonts w:ascii="Times New Roman" w:eastAsia="Times New Roman" w:hAnsi="Times New Roman" w:cs="Times New Roman"/>
                <w:i/>
                <w:color w:val="000000"/>
                <w:sz w:val="22"/>
                <w:szCs w:val="22"/>
                <w:lang w:val="ro-RO"/>
              </w:rPr>
            </w:pPr>
            <w:r w:rsidRPr="00D53D67">
              <w:rPr>
                <w:rFonts w:ascii="Times New Roman" w:eastAsia="Times New Roman" w:hAnsi="Times New Roman" w:cs="Times New Roman"/>
                <w:i/>
                <w:color w:val="000000"/>
                <w:sz w:val="22"/>
                <w:szCs w:val="22"/>
                <w:lang w:val="ro-RO"/>
              </w:rPr>
              <w:t>50 puncte</w:t>
            </w:r>
          </w:p>
        </w:tc>
      </w:tr>
    </w:tbl>
    <w:p w:rsidR="003273EF" w:rsidRPr="00D53D67" w:rsidRDefault="003273EF">
      <w:pPr>
        <w:pBdr>
          <w:top w:val="nil"/>
          <w:left w:val="nil"/>
          <w:bottom w:val="nil"/>
          <w:right w:val="nil"/>
          <w:between w:val="nil"/>
        </w:pBdr>
        <w:tabs>
          <w:tab w:val="left" w:pos="1009"/>
        </w:tabs>
        <w:spacing w:line="240" w:lineRule="auto"/>
        <w:ind w:left="1008"/>
        <w:jc w:val="right"/>
        <w:rPr>
          <w:rFonts w:ascii="Times New Roman" w:eastAsia="Times New Roman" w:hAnsi="Times New Roman" w:cs="Times New Roman"/>
          <w:color w:val="000000"/>
          <w:lang w:val="ro-RO"/>
        </w:rPr>
      </w:pPr>
    </w:p>
    <w:p w:rsidR="003273EF" w:rsidRPr="00D53D67" w:rsidRDefault="003273EF">
      <w:pPr>
        <w:spacing w:line="240" w:lineRule="auto"/>
        <w:jc w:val="center"/>
        <w:rPr>
          <w:rFonts w:ascii="Times New Roman" w:eastAsia="Times New Roman" w:hAnsi="Times New Roman" w:cs="Times New Roman"/>
          <w:lang w:val="ro-RO"/>
        </w:rPr>
      </w:pPr>
    </w:p>
    <w:p w:rsidR="003273EF" w:rsidRPr="00D53D67" w:rsidRDefault="00D97DB0">
      <w:pPr>
        <w:pBdr>
          <w:top w:val="nil"/>
          <w:left w:val="nil"/>
          <w:bottom w:val="nil"/>
          <w:right w:val="nil"/>
          <w:between w:val="nil"/>
        </w:pBdr>
        <w:spacing w:line="240" w:lineRule="auto"/>
        <w:ind w:left="284"/>
        <w:jc w:val="both"/>
        <w:rPr>
          <w:rFonts w:ascii="Times New Roman" w:eastAsia="Times New Roman" w:hAnsi="Times New Roman" w:cs="Times New Roman"/>
          <w:i/>
          <w:color w:val="000000"/>
          <w:lang w:val="ro-RO"/>
        </w:rPr>
      </w:pPr>
      <w:r w:rsidRPr="00D53D67">
        <w:rPr>
          <w:rFonts w:ascii="Times New Roman" w:eastAsia="Times New Roman" w:hAnsi="Times New Roman" w:cs="Times New Roman"/>
          <w:i/>
          <w:color w:val="000000"/>
          <w:lang w:val="ro-RO"/>
        </w:rPr>
        <w:t xml:space="preserve">  **raportul de activitate nu va depăși 8-10 pagini</w:t>
      </w:r>
    </w:p>
    <w:p w:rsidR="003273EF" w:rsidRPr="00D53D67" w:rsidRDefault="003273EF">
      <w:pPr>
        <w:spacing w:line="240" w:lineRule="auto"/>
        <w:jc w:val="center"/>
        <w:rPr>
          <w:rFonts w:ascii="Times New Roman" w:eastAsia="Times New Roman" w:hAnsi="Times New Roman" w:cs="Times New Roman"/>
          <w:lang w:val="ro-RO"/>
        </w:rPr>
      </w:pPr>
    </w:p>
    <w:p w:rsidR="003273EF" w:rsidRPr="00D53D67" w:rsidRDefault="003273EF">
      <w:pPr>
        <w:spacing w:line="240" w:lineRule="auto"/>
        <w:rPr>
          <w:rFonts w:ascii="Times New Roman" w:eastAsia="Times New Roman" w:hAnsi="Times New Roman" w:cs="Times New Roman"/>
          <w:lang w:val="ro-RO"/>
        </w:rPr>
      </w:pPr>
    </w:p>
    <w:p w:rsidR="003273EF" w:rsidRPr="00D53D67" w:rsidRDefault="003273EF">
      <w:pPr>
        <w:spacing w:line="240" w:lineRule="auto"/>
        <w:jc w:val="center"/>
        <w:rPr>
          <w:rFonts w:ascii="Times New Roman" w:eastAsia="Times New Roman" w:hAnsi="Times New Roman" w:cs="Times New Roman"/>
          <w:lang w:val="ro-RO"/>
        </w:rPr>
      </w:pPr>
    </w:p>
    <w:p w:rsidR="003273EF" w:rsidRPr="00D53D67" w:rsidRDefault="003273EF">
      <w:pPr>
        <w:spacing w:line="240" w:lineRule="auto"/>
        <w:jc w:val="center"/>
        <w:rPr>
          <w:rFonts w:ascii="Times New Roman" w:eastAsia="Times New Roman" w:hAnsi="Times New Roman" w:cs="Times New Roman"/>
          <w:lang w:val="ro-RO"/>
        </w:rPr>
      </w:pPr>
    </w:p>
    <w:p w:rsidR="003273EF" w:rsidRPr="00D53D67" w:rsidRDefault="00D97DB0">
      <w:pPr>
        <w:spacing w:line="240" w:lineRule="auto"/>
        <w:jc w:val="center"/>
        <w:rPr>
          <w:rFonts w:ascii="Times New Roman" w:eastAsia="Times New Roman" w:hAnsi="Times New Roman" w:cs="Times New Roman"/>
          <w:b/>
          <w:lang w:val="ro-RO"/>
        </w:rPr>
      </w:pPr>
      <w:r w:rsidRPr="00D53D67">
        <w:rPr>
          <w:rFonts w:ascii="Times New Roman" w:eastAsia="Times New Roman" w:hAnsi="Times New Roman" w:cs="Times New Roman"/>
          <w:lang w:val="ro-RO"/>
        </w:rPr>
        <w:t xml:space="preserve">Grila de evaluare a </w:t>
      </w:r>
      <w:r w:rsidRPr="00D53D67">
        <w:rPr>
          <w:rFonts w:ascii="Times New Roman" w:eastAsia="Times New Roman" w:hAnsi="Times New Roman" w:cs="Times New Roman"/>
          <w:b/>
          <w:lang w:val="ro-RO"/>
        </w:rPr>
        <w:t>Raportului de activitate</w:t>
      </w:r>
    </w:p>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al cadrului de conducere</w:t>
      </w:r>
      <w:r w:rsidRPr="00D53D67">
        <w:rPr>
          <w:rFonts w:ascii="Times New Roman" w:eastAsia="Times New Roman" w:hAnsi="Times New Roman" w:cs="Times New Roman"/>
          <w:i/>
          <w:lang w:val="ro-RO"/>
        </w:rPr>
        <w:t xml:space="preserve"> </w:t>
      </w:r>
      <w:r w:rsidRPr="00D53D67">
        <w:rPr>
          <w:rFonts w:ascii="Times New Roman" w:eastAsia="Times New Roman" w:hAnsi="Times New Roman" w:cs="Times New Roman"/>
          <w:lang w:val="ro-RO"/>
        </w:rPr>
        <w:t xml:space="preserve">privind gradul de realizare a Planului de dezvoltare strategică al instituției </w:t>
      </w:r>
    </w:p>
    <w:p w:rsidR="003273EF" w:rsidRPr="00D53D67" w:rsidRDefault="003273EF">
      <w:pPr>
        <w:widowControl w:val="0"/>
        <w:pBdr>
          <w:top w:val="nil"/>
          <w:left w:val="nil"/>
          <w:bottom w:val="nil"/>
          <w:right w:val="nil"/>
          <w:between w:val="nil"/>
        </w:pBdr>
        <w:spacing w:after="0" w:line="240" w:lineRule="auto"/>
        <w:ind w:left="538" w:right="325"/>
        <w:jc w:val="center"/>
        <w:rPr>
          <w:rFonts w:ascii="Times New Roman" w:eastAsia="Times New Roman" w:hAnsi="Times New Roman" w:cs="Times New Roman"/>
          <w:b/>
          <w:color w:val="000000"/>
          <w:lang w:val="ro-RO"/>
        </w:rPr>
      </w:pPr>
    </w:p>
    <w:tbl>
      <w:tblPr>
        <w:tblStyle w:val="a4"/>
        <w:tblW w:w="9484" w:type="dxa"/>
        <w:tblInd w:w="4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79"/>
        <w:gridCol w:w="567"/>
        <w:gridCol w:w="569"/>
        <w:gridCol w:w="567"/>
        <w:gridCol w:w="567"/>
        <w:gridCol w:w="570"/>
        <w:gridCol w:w="565"/>
      </w:tblGrid>
      <w:tr w:rsidR="003273EF" w:rsidRPr="00D53D67">
        <w:trPr>
          <w:trHeight w:val="563"/>
        </w:trPr>
        <w:tc>
          <w:tcPr>
            <w:tcW w:w="6079" w:type="dxa"/>
          </w:tcPr>
          <w:p w:rsidR="003273EF" w:rsidRPr="00D53D67" w:rsidRDefault="00D97DB0">
            <w:pPr>
              <w:pBdr>
                <w:top w:val="nil"/>
                <w:left w:val="nil"/>
                <w:bottom w:val="nil"/>
                <w:right w:val="nil"/>
                <w:between w:val="nil"/>
              </w:pBdr>
              <w:ind w:left="1742"/>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Criterii de evaluare / descriptori</w:t>
            </w:r>
          </w:p>
        </w:tc>
        <w:tc>
          <w:tcPr>
            <w:tcW w:w="3405" w:type="dxa"/>
            <w:gridSpan w:val="6"/>
          </w:tcPr>
          <w:p w:rsidR="003273EF" w:rsidRPr="00D53D67" w:rsidRDefault="00D97DB0">
            <w:pPr>
              <w:pBdr>
                <w:top w:val="nil"/>
                <w:left w:val="nil"/>
                <w:bottom w:val="nil"/>
                <w:right w:val="nil"/>
                <w:between w:val="nil"/>
              </w:pBdr>
              <w:ind w:left="592"/>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Punctaj acordat</w:t>
            </w:r>
          </w:p>
        </w:tc>
      </w:tr>
      <w:tr w:rsidR="003273EF" w:rsidRPr="00D53D67">
        <w:trPr>
          <w:trHeight w:val="2594"/>
        </w:trPr>
        <w:tc>
          <w:tcPr>
            <w:tcW w:w="6079" w:type="dxa"/>
          </w:tcPr>
          <w:p w:rsidR="003273EF" w:rsidRPr="00D53D67" w:rsidRDefault="00D97DB0">
            <w:pPr>
              <w:numPr>
                <w:ilvl w:val="0"/>
                <w:numId w:val="6"/>
              </w:numPr>
              <w:pBdr>
                <w:top w:val="nil"/>
                <w:left w:val="nil"/>
                <w:bottom w:val="nil"/>
                <w:right w:val="nil"/>
                <w:between w:val="nil"/>
              </w:pBdr>
              <w:tabs>
                <w:tab w:val="left" w:pos="882"/>
                <w:tab w:val="left" w:pos="883"/>
              </w:tabs>
              <w:spacing w:before="1"/>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Formulează viziunea managerială a instituției conform rigorilor științifice:</w:t>
            </w:r>
          </w:p>
          <w:p w:rsidR="003273EF" w:rsidRPr="00D53D67" w:rsidRDefault="00D97DB0">
            <w:pPr>
              <w:numPr>
                <w:ilvl w:val="0"/>
                <w:numId w:val="2"/>
              </w:numPr>
              <w:pBdr>
                <w:top w:val="nil"/>
                <w:left w:val="nil"/>
                <w:bottom w:val="nil"/>
                <w:right w:val="nil"/>
                <w:between w:val="nil"/>
              </w:pBdr>
              <w:tabs>
                <w:tab w:val="left" w:pos="882"/>
                <w:tab w:val="left" w:pos="883"/>
              </w:tabs>
              <w:spacing w:before="1"/>
              <w:ind w:left="553" w:hanging="284"/>
              <w:rPr>
                <w:lang w:val="ro-RO"/>
              </w:rPr>
            </w:pPr>
            <w:r w:rsidRPr="00D53D67">
              <w:rPr>
                <w:rFonts w:ascii="Times New Roman" w:eastAsia="Times New Roman" w:hAnsi="Times New Roman" w:cs="Times New Roman"/>
                <w:color w:val="000000"/>
                <w:lang w:val="ro-RO"/>
              </w:rPr>
              <w:t>se acordă 8 puncte pentru o formulare corectă, completă și argumentată, pornind de la</w:t>
            </w:r>
            <w:r w:rsidRPr="00D53D67">
              <w:rPr>
                <w:rFonts w:ascii="Times New Roman" w:eastAsia="Times New Roman" w:hAnsi="Times New Roman" w:cs="Times New Roman"/>
                <w:color w:val="000000"/>
                <w:highlight w:val="white"/>
                <w:lang w:val="ro-RO"/>
              </w:rPr>
              <w:t xml:space="preserve"> dezideratele stabilite de documentele </w:t>
            </w:r>
            <w:proofErr w:type="spellStart"/>
            <w:r w:rsidRPr="00D53D67">
              <w:rPr>
                <w:rFonts w:ascii="Times New Roman" w:eastAsia="Times New Roman" w:hAnsi="Times New Roman" w:cs="Times New Roman"/>
                <w:color w:val="000000"/>
                <w:highlight w:val="white"/>
                <w:lang w:val="ro-RO"/>
              </w:rPr>
              <w:t>educaţionale</w:t>
            </w:r>
            <w:proofErr w:type="spellEnd"/>
            <w:r w:rsidRPr="00D53D67">
              <w:rPr>
                <w:rFonts w:ascii="Times New Roman" w:eastAsia="Times New Roman" w:hAnsi="Times New Roman" w:cs="Times New Roman"/>
                <w:color w:val="000000"/>
                <w:highlight w:val="white"/>
                <w:lang w:val="ro-RO"/>
              </w:rPr>
              <w:t xml:space="preserve"> în vigoare</w:t>
            </w:r>
            <w:r w:rsidRPr="00D53D67">
              <w:rPr>
                <w:rFonts w:ascii="Times New Roman" w:eastAsia="Times New Roman" w:hAnsi="Times New Roman" w:cs="Times New Roman"/>
                <w:color w:val="000000"/>
                <w:lang w:val="ro-RO"/>
              </w:rPr>
              <w:t>.</w:t>
            </w:r>
          </w:p>
          <w:p w:rsidR="003273EF" w:rsidRPr="00D53D67" w:rsidRDefault="00D97DB0">
            <w:pPr>
              <w:numPr>
                <w:ilvl w:val="0"/>
                <w:numId w:val="2"/>
              </w:numPr>
              <w:pBdr>
                <w:top w:val="nil"/>
                <w:left w:val="nil"/>
                <w:bottom w:val="nil"/>
                <w:right w:val="nil"/>
                <w:between w:val="nil"/>
              </w:pBdr>
              <w:tabs>
                <w:tab w:val="left" w:pos="882"/>
                <w:tab w:val="left" w:pos="883"/>
              </w:tabs>
              <w:spacing w:before="1"/>
              <w:ind w:left="553" w:hanging="284"/>
              <w:rPr>
                <w:lang w:val="ro-RO"/>
              </w:rPr>
            </w:pPr>
            <w:r w:rsidRPr="00D53D67">
              <w:rPr>
                <w:rFonts w:ascii="Times New Roman" w:eastAsia="Times New Roman" w:hAnsi="Times New Roman" w:cs="Times New Roman"/>
                <w:color w:val="000000"/>
                <w:lang w:val="ro-RO"/>
              </w:rPr>
              <w:t>se acordă 6 puncte pentru o formulare completă, care anticipează starea viitoare organizații, dar fără trimiteri la documentele educaționale în vigoare.</w:t>
            </w:r>
          </w:p>
          <w:p w:rsidR="003273EF" w:rsidRPr="00D53D67" w:rsidRDefault="00D97DB0">
            <w:pPr>
              <w:numPr>
                <w:ilvl w:val="0"/>
                <w:numId w:val="2"/>
              </w:numPr>
              <w:pBdr>
                <w:top w:val="nil"/>
                <w:left w:val="nil"/>
                <w:bottom w:val="nil"/>
                <w:right w:val="nil"/>
                <w:between w:val="nil"/>
              </w:pBdr>
              <w:tabs>
                <w:tab w:val="left" w:pos="882"/>
                <w:tab w:val="left" w:pos="883"/>
              </w:tabs>
              <w:spacing w:before="1"/>
              <w:ind w:left="553" w:hanging="284"/>
              <w:rPr>
                <w:lang w:val="ro-RO"/>
              </w:rPr>
            </w:pPr>
            <w:r w:rsidRPr="00D53D67">
              <w:rPr>
                <w:rFonts w:ascii="Times New Roman" w:eastAsia="Times New Roman" w:hAnsi="Times New Roman" w:cs="Times New Roman"/>
                <w:color w:val="000000"/>
                <w:lang w:val="ro-RO"/>
              </w:rPr>
              <w:t>se acordă 4 puncte pentru o formulare parțial completă.</w:t>
            </w:r>
          </w:p>
          <w:p w:rsidR="003273EF" w:rsidRPr="00D53D67" w:rsidRDefault="00D97DB0">
            <w:pPr>
              <w:numPr>
                <w:ilvl w:val="0"/>
                <w:numId w:val="2"/>
              </w:numPr>
              <w:pBdr>
                <w:top w:val="nil"/>
                <w:left w:val="nil"/>
                <w:bottom w:val="nil"/>
                <w:right w:val="nil"/>
                <w:between w:val="nil"/>
              </w:pBdr>
              <w:tabs>
                <w:tab w:val="left" w:pos="882"/>
                <w:tab w:val="left" w:pos="883"/>
              </w:tabs>
              <w:spacing w:before="1"/>
              <w:ind w:left="553" w:hanging="284"/>
              <w:rPr>
                <w:lang w:val="ro-RO"/>
              </w:rPr>
            </w:pPr>
            <w:r w:rsidRPr="00D53D67">
              <w:rPr>
                <w:rFonts w:ascii="Times New Roman" w:eastAsia="Times New Roman" w:hAnsi="Times New Roman" w:cs="Times New Roman"/>
                <w:color w:val="000000"/>
                <w:lang w:val="ro-RO"/>
              </w:rPr>
              <w:t>se acordă 2 puncte o formulare generală fără a ține cont de specificul instituției educaționale.</w:t>
            </w:r>
          </w:p>
          <w:p w:rsidR="003273EF" w:rsidRPr="00D53D67" w:rsidRDefault="00D97DB0">
            <w:pPr>
              <w:numPr>
                <w:ilvl w:val="0"/>
                <w:numId w:val="2"/>
              </w:numPr>
              <w:pBdr>
                <w:top w:val="nil"/>
                <w:left w:val="nil"/>
                <w:bottom w:val="nil"/>
                <w:right w:val="nil"/>
                <w:between w:val="nil"/>
              </w:pBdr>
              <w:tabs>
                <w:tab w:val="left" w:pos="882"/>
                <w:tab w:val="left" w:pos="883"/>
              </w:tabs>
              <w:spacing w:before="1"/>
              <w:ind w:left="553" w:hanging="284"/>
              <w:rPr>
                <w:lang w:val="ro-RO"/>
              </w:rPr>
            </w:pPr>
            <w:r w:rsidRPr="00D53D67">
              <w:rPr>
                <w:rFonts w:ascii="Times New Roman" w:eastAsia="Times New Roman" w:hAnsi="Times New Roman" w:cs="Times New Roman"/>
                <w:color w:val="000000"/>
                <w:lang w:val="ro-RO"/>
              </w:rPr>
              <w:t>se acordă 0 puncte pentru o formulare greșită a viziunii.</w:t>
            </w:r>
          </w:p>
          <w:p w:rsidR="003273EF" w:rsidRPr="00D53D67" w:rsidRDefault="00D97DB0">
            <w:pPr>
              <w:numPr>
                <w:ilvl w:val="0"/>
                <w:numId w:val="2"/>
              </w:numPr>
              <w:pBdr>
                <w:top w:val="nil"/>
                <w:left w:val="nil"/>
                <w:bottom w:val="nil"/>
                <w:right w:val="nil"/>
                <w:between w:val="nil"/>
              </w:pBdr>
              <w:tabs>
                <w:tab w:val="left" w:pos="882"/>
                <w:tab w:val="left" w:pos="883"/>
              </w:tabs>
              <w:spacing w:before="1"/>
              <w:ind w:left="553" w:hanging="284"/>
              <w:rPr>
                <w:rFonts w:ascii="Times New Roman" w:eastAsia="Times New Roman" w:hAnsi="Times New Roman" w:cs="Times New Roman"/>
                <w:b/>
                <w:color w:val="000000"/>
                <w:lang w:val="ro-RO"/>
              </w:rPr>
            </w:pPr>
            <w:r w:rsidRPr="00D53D67">
              <w:rPr>
                <w:rFonts w:ascii="Times New Roman" w:eastAsia="Times New Roman" w:hAnsi="Times New Roman" w:cs="Times New Roman"/>
                <w:color w:val="000000"/>
                <w:lang w:val="ro-RO"/>
              </w:rPr>
              <w:t>L – răspuns lipsă.</w:t>
            </w:r>
          </w:p>
        </w:tc>
        <w:tc>
          <w:tcPr>
            <w:tcW w:w="567" w:type="dxa"/>
          </w:tcPr>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highlight w:val="yellow"/>
                <w:lang w:val="ro-RO"/>
              </w:rPr>
            </w:pPr>
            <w:r w:rsidRPr="00D53D67">
              <w:rPr>
                <w:rFonts w:ascii="Times New Roman" w:eastAsia="Times New Roman" w:hAnsi="Times New Roman" w:cs="Times New Roman"/>
                <w:b/>
                <w:color w:val="000000"/>
                <w:lang w:val="ro-RO"/>
              </w:rPr>
              <w:t>L</w:t>
            </w:r>
          </w:p>
        </w:tc>
        <w:tc>
          <w:tcPr>
            <w:tcW w:w="569" w:type="dxa"/>
          </w:tcPr>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tc>
        <w:tc>
          <w:tcPr>
            <w:tcW w:w="567" w:type="dxa"/>
          </w:tcPr>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tc>
        <w:tc>
          <w:tcPr>
            <w:tcW w:w="567" w:type="dxa"/>
          </w:tcPr>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4</w:t>
            </w:r>
          </w:p>
        </w:tc>
        <w:tc>
          <w:tcPr>
            <w:tcW w:w="570"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6</w:t>
            </w:r>
          </w:p>
        </w:tc>
        <w:tc>
          <w:tcPr>
            <w:tcW w:w="565"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8</w:t>
            </w:r>
          </w:p>
        </w:tc>
      </w:tr>
      <w:tr w:rsidR="003273EF" w:rsidRPr="00D53D67">
        <w:trPr>
          <w:trHeight w:val="2960"/>
        </w:trPr>
        <w:tc>
          <w:tcPr>
            <w:tcW w:w="6079" w:type="dxa"/>
          </w:tcPr>
          <w:p w:rsidR="003273EF" w:rsidRPr="00D53D67" w:rsidRDefault="00D97DB0">
            <w:pPr>
              <w:numPr>
                <w:ilvl w:val="0"/>
                <w:numId w:val="6"/>
              </w:numPr>
              <w:pBdr>
                <w:top w:val="nil"/>
                <w:left w:val="nil"/>
                <w:bottom w:val="nil"/>
                <w:right w:val="nil"/>
                <w:between w:val="nil"/>
              </w:pBdr>
              <w:tabs>
                <w:tab w:val="left" w:pos="828"/>
              </w:tabs>
              <w:ind w:right="98"/>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Identifică domeniile strategice și formulează obiectivele strategice:</w:t>
            </w:r>
          </w:p>
          <w:p w:rsidR="003273EF" w:rsidRPr="00D53D67" w:rsidRDefault="00D97DB0">
            <w:pPr>
              <w:numPr>
                <w:ilvl w:val="0"/>
                <w:numId w:val="3"/>
              </w:numPr>
              <w:pBdr>
                <w:top w:val="nil"/>
                <w:left w:val="nil"/>
                <w:bottom w:val="nil"/>
                <w:right w:val="nil"/>
                <w:between w:val="nil"/>
              </w:pBdr>
              <w:tabs>
                <w:tab w:val="left" w:pos="828"/>
              </w:tabs>
              <w:ind w:left="694" w:right="98" w:hanging="425"/>
              <w:rPr>
                <w:lang w:val="ro-RO"/>
              </w:rPr>
            </w:pPr>
            <w:r w:rsidRPr="00D53D67">
              <w:rPr>
                <w:rFonts w:ascii="Times New Roman" w:eastAsia="Times New Roman" w:hAnsi="Times New Roman" w:cs="Times New Roman"/>
                <w:color w:val="000000"/>
                <w:lang w:val="ro-RO"/>
              </w:rPr>
              <w:t>se acordă 6 puncte pentru cel puțin 3 obiective strategice formulate conform modelului SMART.</w:t>
            </w:r>
          </w:p>
          <w:p w:rsidR="003273EF" w:rsidRPr="00D53D67" w:rsidRDefault="00D97DB0">
            <w:pPr>
              <w:numPr>
                <w:ilvl w:val="0"/>
                <w:numId w:val="3"/>
              </w:numPr>
              <w:pBdr>
                <w:top w:val="nil"/>
                <w:left w:val="nil"/>
                <w:bottom w:val="nil"/>
                <w:right w:val="nil"/>
                <w:between w:val="nil"/>
              </w:pBdr>
              <w:tabs>
                <w:tab w:val="left" w:pos="828"/>
              </w:tabs>
              <w:ind w:left="694" w:right="98" w:hanging="425"/>
              <w:rPr>
                <w:lang w:val="ro-RO"/>
              </w:rPr>
            </w:pPr>
            <w:r w:rsidRPr="00D53D67">
              <w:rPr>
                <w:rFonts w:ascii="Times New Roman" w:eastAsia="Times New Roman" w:hAnsi="Times New Roman" w:cs="Times New Roman"/>
                <w:color w:val="000000"/>
                <w:lang w:val="ro-RO"/>
              </w:rPr>
              <w:t xml:space="preserve">se acordă 4 puncte </w:t>
            </w:r>
            <w:proofErr w:type="spellStart"/>
            <w:r w:rsidRPr="00D53D67">
              <w:rPr>
                <w:rFonts w:ascii="Times New Roman" w:eastAsia="Times New Roman" w:hAnsi="Times New Roman" w:cs="Times New Roman"/>
                <w:color w:val="000000"/>
                <w:lang w:val="ro-RO"/>
              </w:rPr>
              <w:t>puncte</w:t>
            </w:r>
            <w:proofErr w:type="spellEnd"/>
            <w:r w:rsidRPr="00D53D67">
              <w:rPr>
                <w:rFonts w:ascii="Times New Roman" w:eastAsia="Times New Roman" w:hAnsi="Times New Roman" w:cs="Times New Roman"/>
                <w:color w:val="000000"/>
                <w:lang w:val="ro-RO"/>
              </w:rPr>
              <w:t xml:space="preserve"> pentru cel puțin 2 obiective strategice formulate conform modelului SMART.</w:t>
            </w:r>
          </w:p>
          <w:p w:rsidR="003273EF" w:rsidRPr="00D53D67" w:rsidRDefault="00D97DB0">
            <w:pPr>
              <w:numPr>
                <w:ilvl w:val="0"/>
                <w:numId w:val="3"/>
              </w:numPr>
              <w:pBdr>
                <w:top w:val="nil"/>
                <w:left w:val="nil"/>
                <w:bottom w:val="nil"/>
                <w:right w:val="nil"/>
                <w:between w:val="nil"/>
              </w:pBdr>
              <w:tabs>
                <w:tab w:val="left" w:pos="828"/>
              </w:tabs>
              <w:ind w:left="694" w:right="98" w:hanging="425"/>
              <w:rPr>
                <w:lang w:val="ro-RO"/>
              </w:rPr>
            </w:pPr>
            <w:r w:rsidRPr="00D53D67">
              <w:rPr>
                <w:rFonts w:ascii="Times New Roman" w:eastAsia="Times New Roman" w:hAnsi="Times New Roman" w:cs="Times New Roman"/>
                <w:color w:val="000000"/>
                <w:lang w:val="ro-RO"/>
              </w:rPr>
              <w:t>se acordă 2 puncte pentru cel puțin 1 obiectiv strategic formulat conform modelului SMART.</w:t>
            </w:r>
          </w:p>
          <w:p w:rsidR="003273EF" w:rsidRPr="00D53D67" w:rsidRDefault="00D97DB0">
            <w:pPr>
              <w:numPr>
                <w:ilvl w:val="0"/>
                <w:numId w:val="3"/>
              </w:numPr>
              <w:pBdr>
                <w:top w:val="nil"/>
                <w:left w:val="nil"/>
                <w:bottom w:val="nil"/>
                <w:right w:val="nil"/>
                <w:between w:val="nil"/>
              </w:pBdr>
              <w:tabs>
                <w:tab w:val="left" w:pos="828"/>
              </w:tabs>
              <w:ind w:left="694" w:right="98" w:hanging="425"/>
              <w:rPr>
                <w:lang w:val="ro-RO"/>
              </w:rPr>
            </w:pPr>
            <w:r w:rsidRPr="00D53D67">
              <w:rPr>
                <w:rFonts w:ascii="Times New Roman" w:eastAsia="Times New Roman" w:hAnsi="Times New Roman" w:cs="Times New Roman"/>
                <w:color w:val="000000"/>
                <w:lang w:val="ro-RO"/>
              </w:rPr>
              <w:t>se acordă 0 puncte pentru obiectivele formulate greșit, care nu se pliază pe domeniile strategice ale instituției.</w:t>
            </w:r>
          </w:p>
          <w:p w:rsidR="003273EF" w:rsidRPr="00D53D67" w:rsidRDefault="00D97DB0">
            <w:pPr>
              <w:numPr>
                <w:ilvl w:val="0"/>
                <w:numId w:val="3"/>
              </w:numPr>
              <w:pBdr>
                <w:top w:val="nil"/>
                <w:left w:val="nil"/>
                <w:bottom w:val="nil"/>
                <w:right w:val="nil"/>
                <w:between w:val="nil"/>
              </w:pBdr>
              <w:tabs>
                <w:tab w:val="left" w:pos="828"/>
              </w:tabs>
              <w:ind w:left="694" w:right="98" w:hanging="425"/>
              <w:rPr>
                <w:lang w:val="ro-RO"/>
              </w:rPr>
            </w:pPr>
            <w:r w:rsidRPr="00D53D67">
              <w:rPr>
                <w:rFonts w:ascii="Times New Roman" w:eastAsia="Times New Roman" w:hAnsi="Times New Roman" w:cs="Times New Roman"/>
                <w:color w:val="000000"/>
                <w:lang w:val="ro-RO"/>
              </w:rPr>
              <w:t>L – răspuns lipsă.</w:t>
            </w:r>
          </w:p>
        </w:tc>
        <w:tc>
          <w:tcPr>
            <w:tcW w:w="567" w:type="dxa"/>
          </w:tcPr>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highlight w:val="yellow"/>
                <w:lang w:val="ro-RO"/>
              </w:rPr>
            </w:pPr>
            <w:r w:rsidRPr="00D53D67">
              <w:rPr>
                <w:rFonts w:ascii="Times New Roman" w:eastAsia="Times New Roman" w:hAnsi="Times New Roman" w:cs="Times New Roman"/>
                <w:b/>
                <w:color w:val="000000"/>
                <w:lang w:val="ro-RO"/>
              </w:rPr>
              <w:t>L</w:t>
            </w:r>
          </w:p>
        </w:tc>
        <w:tc>
          <w:tcPr>
            <w:tcW w:w="569" w:type="dxa"/>
          </w:tcPr>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tc>
        <w:tc>
          <w:tcPr>
            <w:tcW w:w="567" w:type="dxa"/>
          </w:tcPr>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tc>
        <w:tc>
          <w:tcPr>
            <w:tcW w:w="567" w:type="dxa"/>
          </w:tcPr>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4</w:t>
            </w:r>
          </w:p>
        </w:tc>
        <w:tc>
          <w:tcPr>
            <w:tcW w:w="570"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6</w:t>
            </w:r>
          </w:p>
        </w:tc>
        <w:tc>
          <w:tcPr>
            <w:tcW w:w="565"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r>
      <w:tr w:rsidR="003273EF" w:rsidRPr="00D53D67">
        <w:trPr>
          <w:trHeight w:val="1517"/>
        </w:trPr>
        <w:tc>
          <w:tcPr>
            <w:tcW w:w="6079" w:type="dxa"/>
          </w:tcPr>
          <w:p w:rsidR="003273EF" w:rsidRPr="00D53D67" w:rsidRDefault="00D97DB0">
            <w:pPr>
              <w:numPr>
                <w:ilvl w:val="0"/>
                <w:numId w:val="6"/>
              </w:numPr>
              <w:pBdr>
                <w:top w:val="nil"/>
                <w:left w:val="nil"/>
                <w:bottom w:val="nil"/>
                <w:right w:val="nil"/>
                <w:between w:val="nil"/>
              </w:pBdr>
              <w:tabs>
                <w:tab w:val="left" w:pos="828"/>
              </w:tabs>
              <w:ind w:right="98"/>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Formulează obiective specifice domeniului/ subdiviziunii în care activează sau pe care le are în subordine (directori adjuncți, șefi secții didactice, șef secție asigurarea calității, șef secție formare profesională continuă etc.)</w:t>
            </w:r>
            <w:r w:rsidRPr="00D53D67">
              <w:rPr>
                <w:rFonts w:ascii="Times New Roman" w:eastAsia="Times New Roman" w:hAnsi="Times New Roman" w:cs="Times New Roman"/>
                <w:b/>
                <w:lang w:val="ro-RO"/>
              </w:rPr>
              <w:t>:</w:t>
            </w:r>
          </w:p>
          <w:p w:rsidR="003273EF" w:rsidRPr="00D53D67" w:rsidRDefault="00D97DB0">
            <w:pPr>
              <w:numPr>
                <w:ilvl w:val="0"/>
                <w:numId w:val="7"/>
              </w:numPr>
              <w:pBdr>
                <w:top w:val="nil"/>
                <w:left w:val="nil"/>
                <w:bottom w:val="nil"/>
                <w:right w:val="nil"/>
                <w:between w:val="nil"/>
              </w:pBdr>
              <w:tabs>
                <w:tab w:val="left" w:pos="828"/>
              </w:tabs>
              <w:ind w:right="98"/>
              <w:rPr>
                <w:lang w:val="ro-RO"/>
              </w:rPr>
            </w:pPr>
            <w:r w:rsidRPr="00D53D67">
              <w:rPr>
                <w:rFonts w:ascii="Times New Roman" w:eastAsia="Times New Roman" w:hAnsi="Times New Roman" w:cs="Times New Roman"/>
                <w:color w:val="000000"/>
                <w:lang w:val="ro-RO"/>
              </w:rPr>
              <w:t>se acordă 6 puncte pentru cel puțin 3 obiective formulate conform modelului SMART.</w:t>
            </w:r>
          </w:p>
          <w:p w:rsidR="003273EF" w:rsidRPr="00D53D67" w:rsidRDefault="00D97DB0">
            <w:pPr>
              <w:numPr>
                <w:ilvl w:val="0"/>
                <w:numId w:val="7"/>
              </w:numPr>
              <w:pBdr>
                <w:top w:val="nil"/>
                <w:left w:val="nil"/>
                <w:bottom w:val="nil"/>
                <w:right w:val="nil"/>
                <w:between w:val="nil"/>
              </w:pBdr>
              <w:tabs>
                <w:tab w:val="left" w:pos="828"/>
              </w:tabs>
              <w:ind w:right="98"/>
              <w:rPr>
                <w:lang w:val="ro-RO"/>
              </w:rPr>
            </w:pPr>
            <w:r w:rsidRPr="00D53D67">
              <w:rPr>
                <w:rFonts w:ascii="Times New Roman" w:eastAsia="Times New Roman" w:hAnsi="Times New Roman" w:cs="Times New Roman"/>
                <w:color w:val="000000"/>
                <w:lang w:val="ro-RO"/>
              </w:rPr>
              <w:t xml:space="preserve">se acordă 4 puncte </w:t>
            </w:r>
            <w:proofErr w:type="spellStart"/>
            <w:r w:rsidRPr="00D53D67">
              <w:rPr>
                <w:rFonts w:ascii="Times New Roman" w:eastAsia="Times New Roman" w:hAnsi="Times New Roman" w:cs="Times New Roman"/>
                <w:color w:val="000000"/>
                <w:lang w:val="ro-RO"/>
              </w:rPr>
              <w:t>puncte</w:t>
            </w:r>
            <w:proofErr w:type="spellEnd"/>
            <w:r w:rsidRPr="00D53D67">
              <w:rPr>
                <w:rFonts w:ascii="Times New Roman" w:eastAsia="Times New Roman" w:hAnsi="Times New Roman" w:cs="Times New Roman"/>
                <w:color w:val="000000"/>
                <w:lang w:val="ro-RO"/>
              </w:rPr>
              <w:t xml:space="preserve"> pentru cel puțin 2 obiective formulate conform modelului SMART.</w:t>
            </w:r>
          </w:p>
          <w:p w:rsidR="003273EF" w:rsidRPr="00D53D67" w:rsidRDefault="00D97DB0">
            <w:pPr>
              <w:numPr>
                <w:ilvl w:val="0"/>
                <w:numId w:val="7"/>
              </w:numPr>
              <w:pBdr>
                <w:top w:val="nil"/>
                <w:left w:val="nil"/>
                <w:bottom w:val="nil"/>
                <w:right w:val="nil"/>
                <w:between w:val="nil"/>
              </w:pBdr>
              <w:tabs>
                <w:tab w:val="left" w:pos="828"/>
              </w:tabs>
              <w:ind w:right="98"/>
              <w:rPr>
                <w:lang w:val="ro-RO"/>
              </w:rPr>
            </w:pPr>
            <w:r w:rsidRPr="00D53D67">
              <w:rPr>
                <w:rFonts w:ascii="Times New Roman" w:eastAsia="Times New Roman" w:hAnsi="Times New Roman" w:cs="Times New Roman"/>
                <w:color w:val="000000"/>
                <w:lang w:val="ro-RO"/>
              </w:rPr>
              <w:t>se acordă 2 puncte pentru cel puțin 1 obiectiv formulat conform modelului SMART.</w:t>
            </w:r>
          </w:p>
          <w:p w:rsidR="003273EF" w:rsidRPr="00D53D67" w:rsidRDefault="00D97DB0">
            <w:pPr>
              <w:numPr>
                <w:ilvl w:val="0"/>
                <w:numId w:val="7"/>
              </w:numPr>
              <w:pBdr>
                <w:top w:val="nil"/>
                <w:left w:val="nil"/>
                <w:bottom w:val="nil"/>
                <w:right w:val="nil"/>
                <w:between w:val="nil"/>
              </w:pBdr>
              <w:tabs>
                <w:tab w:val="left" w:pos="828"/>
              </w:tabs>
              <w:ind w:right="98"/>
              <w:rPr>
                <w:lang w:val="ro-RO"/>
              </w:rPr>
            </w:pPr>
            <w:r w:rsidRPr="00D53D67">
              <w:rPr>
                <w:rFonts w:ascii="Times New Roman" w:eastAsia="Times New Roman" w:hAnsi="Times New Roman" w:cs="Times New Roman"/>
                <w:color w:val="000000"/>
                <w:lang w:val="ro-RO"/>
              </w:rPr>
              <w:t>se acordă 0 puncte pentru obiectivele formulate greșit, care nu se referă domeniului/ subdiviziunii date ale instituției.</w:t>
            </w:r>
          </w:p>
          <w:p w:rsidR="003273EF" w:rsidRPr="00D53D67" w:rsidRDefault="00D97DB0">
            <w:pPr>
              <w:numPr>
                <w:ilvl w:val="0"/>
                <w:numId w:val="7"/>
              </w:numPr>
              <w:pBdr>
                <w:top w:val="nil"/>
                <w:left w:val="nil"/>
                <w:bottom w:val="nil"/>
                <w:right w:val="nil"/>
                <w:between w:val="nil"/>
              </w:pBdr>
              <w:tabs>
                <w:tab w:val="left" w:pos="828"/>
              </w:tabs>
              <w:ind w:right="98"/>
              <w:rPr>
                <w:rFonts w:ascii="Times New Roman" w:eastAsia="Times New Roman" w:hAnsi="Times New Roman" w:cs="Times New Roman"/>
                <w:b/>
                <w:color w:val="000000"/>
                <w:lang w:val="ro-RO"/>
              </w:rPr>
            </w:pPr>
            <w:r w:rsidRPr="00D53D67">
              <w:rPr>
                <w:rFonts w:ascii="Times New Roman" w:eastAsia="Times New Roman" w:hAnsi="Times New Roman" w:cs="Times New Roman"/>
                <w:color w:val="000000"/>
                <w:lang w:val="ro-RO"/>
              </w:rPr>
              <w:t>L – răspuns lipsă.</w:t>
            </w:r>
          </w:p>
        </w:tc>
        <w:tc>
          <w:tcPr>
            <w:tcW w:w="567" w:type="dxa"/>
          </w:tcPr>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tc>
        <w:tc>
          <w:tcPr>
            <w:tcW w:w="569" w:type="dxa"/>
          </w:tcPr>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tc>
        <w:tc>
          <w:tcPr>
            <w:tcW w:w="567" w:type="dxa"/>
          </w:tcPr>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tc>
        <w:tc>
          <w:tcPr>
            <w:tcW w:w="567" w:type="dxa"/>
          </w:tcPr>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4</w:t>
            </w:r>
          </w:p>
        </w:tc>
        <w:tc>
          <w:tcPr>
            <w:tcW w:w="570"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6</w:t>
            </w:r>
          </w:p>
        </w:tc>
        <w:tc>
          <w:tcPr>
            <w:tcW w:w="565"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r>
      <w:tr w:rsidR="003273EF" w:rsidRPr="00D53D67">
        <w:trPr>
          <w:trHeight w:val="2123"/>
        </w:trPr>
        <w:tc>
          <w:tcPr>
            <w:tcW w:w="6079" w:type="dxa"/>
          </w:tcPr>
          <w:p w:rsidR="003273EF" w:rsidRPr="00D53D67" w:rsidRDefault="00D97DB0">
            <w:pPr>
              <w:numPr>
                <w:ilvl w:val="0"/>
                <w:numId w:val="6"/>
              </w:numPr>
              <w:pBdr>
                <w:top w:val="nil"/>
                <w:left w:val="nil"/>
                <w:bottom w:val="nil"/>
                <w:right w:val="nil"/>
                <w:between w:val="nil"/>
              </w:pBdr>
              <w:tabs>
                <w:tab w:val="left" w:pos="828"/>
              </w:tabs>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Descrie activitățile realizate și indicatorii de performanță în conformitate cu obiectivul specific 1</w:t>
            </w:r>
            <w:r w:rsidRPr="00D53D67">
              <w:rPr>
                <w:rFonts w:ascii="Times New Roman" w:eastAsia="Times New Roman" w:hAnsi="Times New Roman" w:cs="Times New Roman"/>
                <w:b/>
                <w:lang w:val="ro-RO"/>
              </w:rPr>
              <w:t>:</w:t>
            </w:r>
          </w:p>
          <w:p w:rsidR="003273EF" w:rsidRPr="00D53D67" w:rsidRDefault="00D97DB0">
            <w:pPr>
              <w:numPr>
                <w:ilvl w:val="0"/>
                <w:numId w:val="7"/>
              </w:numPr>
              <w:pBdr>
                <w:top w:val="nil"/>
                <w:left w:val="nil"/>
                <w:bottom w:val="nil"/>
                <w:right w:val="nil"/>
                <w:between w:val="nil"/>
              </w:pBdr>
              <w:tabs>
                <w:tab w:val="left" w:pos="828"/>
              </w:tabs>
              <w:rPr>
                <w:lang w:val="ro-RO"/>
              </w:rPr>
            </w:pPr>
            <w:r w:rsidRPr="00D53D67">
              <w:rPr>
                <w:rFonts w:ascii="Times New Roman" w:eastAsia="Times New Roman" w:hAnsi="Times New Roman" w:cs="Times New Roman"/>
                <w:color w:val="000000"/>
                <w:lang w:val="ro-RO"/>
              </w:rPr>
              <w:t>se acordă câte 1 punct pentru fiecare din cele 5 activități descrise complet.</w:t>
            </w:r>
          </w:p>
          <w:p w:rsidR="003273EF" w:rsidRPr="00D53D67" w:rsidRDefault="00D97DB0">
            <w:pPr>
              <w:numPr>
                <w:ilvl w:val="0"/>
                <w:numId w:val="7"/>
              </w:numPr>
              <w:pBdr>
                <w:top w:val="nil"/>
                <w:left w:val="nil"/>
                <w:bottom w:val="nil"/>
                <w:right w:val="nil"/>
                <w:between w:val="nil"/>
              </w:pBdr>
              <w:tabs>
                <w:tab w:val="left" w:pos="828"/>
              </w:tabs>
              <w:rPr>
                <w:lang w:val="ro-RO"/>
              </w:rPr>
            </w:pPr>
            <w:r w:rsidRPr="00D53D67">
              <w:rPr>
                <w:rFonts w:ascii="Times New Roman" w:eastAsia="Times New Roman" w:hAnsi="Times New Roman" w:cs="Times New Roman"/>
                <w:color w:val="000000"/>
                <w:lang w:val="ro-RO"/>
              </w:rPr>
              <w:t>se acordă câte 1 punct pentru fiecare din cei 5 indicatori de performanță formulați în termeni argumentați (pe bază de dovezi la cerere).</w:t>
            </w:r>
          </w:p>
        </w:tc>
        <w:tc>
          <w:tcPr>
            <w:tcW w:w="567" w:type="dxa"/>
          </w:tcPr>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tc>
        <w:tc>
          <w:tcPr>
            <w:tcW w:w="569" w:type="dxa"/>
          </w:tcPr>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tc>
        <w:tc>
          <w:tcPr>
            <w:tcW w:w="567" w:type="dxa"/>
          </w:tcPr>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tc>
        <w:tc>
          <w:tcPr>
            <w:tcW w:w="567" w:type="dxa"/>
          </w:tcPr>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tc>
        <w:tc>
          <w:tcPr>
            <w:tcW w:w="570"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c>
          <w:tcPr>
            <w:tcW w:w="565"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r>
      <w:tr w:rsidR="003273EF" w:rsidRPr="00D53D67">
        <w:trPr>
          <w:trHeight w:val="1057"/>
        </w:trPr>
        <w:tc>
          <w:tcPr>
            <w:tcW w:w="6079" w:type="dxa"/>
          </w:tcPr>
          <w:p w:rsidR="003273EF" w:rsidRPr="00D53D67" w:rsidRDefault="00D97DB0">
            <w:pPr>
              <w:numPr>
                <w:ilvl w:val="0"/>
                <w:numId w:val="6"/>
              </w:numPr>
              <w:pBdr>
                <w:top w:val="nil"/>
                <w:left w:val="nil"/>
                <w:bottom w:val="nil"/>
                <w:right w:val="nil"/>
                <w:between w:val="nil"/>
              </w:pBdr>
              <w:tabs>
                <w:tab w:val="left" w:pos="828"/>
              </w:tabs>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lastRenderedPageBreak/>
              <w:t>Descrie activitățile realizate și indicatorii de performanță în conformitate cu  obiectivul specific 2</w:t>
            </w:r>
            <w:r w:rsidRPr="00D53D67">
              <w:rPr>
                <w:rFonts w:ascii="Times New Roman" w:eastAsia="Times New Roman" w:hAnsi="Times New Roman" w:cs="Times New Roman"/>
                <w:b/>
                <w:lang w:val="ro-RO"/>
              </w:rPr>
              <w:t>:</w:t>
            </w:r>
          </w:p>
          <w:p w:rsidR="003273EF" w:rsidRPr="00D53D67" w:rsidRDefault="00D97DB0">
            <w:pPr>
              <w:numPr>
                <w:ilvl w:val="0"/>
                <w:numId w:val="7"/>
              </w:numPr>
              <w:pBdr>
                <w:top w:val="nil"/>
                <w:left w:val="nil"/>
                <w:bottom w:val="nil"/>
                <w:right w:val="nil"/>
                <w:between w:val="nil"/>
              </w:pBdr>
              <w:tabs>
                <w:tab w:val="left" w:pos="828"/>
              </w:tabs>
              <w:rPr>
                <w:lang w:val="ro-RO"/>
              </w:rPr>
            </w:pPr>
            <w:r w:rsidRPr="00D53D67">
              <w:rPr>
                <w:rFonts w:ascii="Times New Roman" w:eastAsia="Times New Roman" w:hAnsi="Times New Roman" w:cs="Times New Roman"/>
                <w:color w:val="000000"/>
                <w:lang w:val="ro-RO"/>
              </w:rPr>
              <w:t>se acordă câte 1 punct pentru fiecare din cele 5 activități descrise complet.</w:t>
            </w:r>
          </w:p>
          <w:p w:rsidR="003273EF" w:rsidRPr="00D53D67" w:rsidRDefault="00D97DB0">
            <w:pPr>
              <w:numPr>
                <w:ilvl w:val="0"/>
                <w:numId w:val="7"/>
              </w:numPr>
              <w:pBdr>
                <w:top w:val="nil"/>
                <w:left w:val="nil"/>
                <w:bottom w:val="nil"/>
                <w:right w:val="nil"/>
                <w:between w:val="nil"/>
              </w:pBdr>
              <w:tabs>
                <w:tab w:val="left" w:pos="828"/>
              </w:tabs>
              <w:rPr>
                <w:lang w:val="ro-RO"/>
              </w:rPr>
            </w:pPr>
            <w:r w:rsidRPr="00D53D67">
              <w:rPr>
                <w:rFonts w:ascii="Times New Roman" w:eastAsia="Times New Roman" w:hAnsi="Times New Roman" w:cs="Times New Roman"/>
                <w:color w:val="000000"/>
                <w:lang w:val="ro-RO"/>
              </w:rPr>
              <w:t>se acordă câte 1 punct pentru fiecare din cei 5 indicatori de performanță formulați în termeni argumentați (pe bază de dovezi la cerere).</w:t>
            </w:r>
          </w:p>
        </w:tc>
        <w:tc>
          <w:tcPr>
            <w:tcW w:w="567" w:type="dxa"/>
          </w:tcPr>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tc>
        <w:tc>
          <w:tcPr>
            <w:tcW w:w="569" w:type="dxa"/>
          </w:tcPr>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tc>
        <w:tc>
          <w:tcPr>
            <w:tcW w:w="567" w:type="dxa"/>
          </w:tcPr>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tc>
        <w:tc>
          <w:tcPr>
            <w:tcW w:w="567" w:type="dxa"/>
          </w:tcPr>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tc>
        <w:tc>
          <w:tcPr>
            <w:tcW w:w="570"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c>
          <w:tcPr>
            <w:tcW w:w="565"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r>
      <w:tr w:rsidR="003273EF" w:rsidRPr="00D53D67">
        <w:trPr>
          <w:trHeight w:val="2024"/>
        </w:trPr>
        <w:tc>
          <w:tcPr>
            <w:tcW w:w="6079" w:type="dxa"/>
          </w:tcPr>
          <w:p w:rsidR="003273EF" w:rsidRPr="00D53D67" w:rsidRDefault="00D97DB0">
            <w:pPr>
              <w:numPr>
                <w:ilvl w:val="0"/>
                <w:numId w:val="6"/>
              </w:numPr>
              <w:pBdr>
                <w:top w:val="nil"/>
                <w:left w:val="nil"/>
                <w:bottom w:val="nil"/>
                <w:right w:val="nil"/>
                <w:between w:val="nil"/>
              </w:pBdr>
              <w:tabs>
                <w:tab w:val="left" w:pos="828"/>
              </w:tabs>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Descrie activitățile realizate și indicatorii de performanță în conformitate cu obiectivul specific 3</w:t>
            </w:r>
            <w:r w:rsidRPr="00D53D67">
              <w:rPr>
                <w:rFonts w:ascii="Times New Roman" w:eastAsia="Times New Roman" w:hAnsi="Times New Roman" w:cs="Times New Roman"/>
                <w:b/>
                <w:lang w:val="ro-RO"/>
              </w:rPr>
              <w:t>:</w:t>
            </w:r>
          </w:p>
          <w:p w:rsidR="003273EF" w:rsidRPr="00D53D67" w:rsidRDefault="00D97DB0">
            <w:pPr>
              <w:numPr>
                <w:ilvl w:val="0"/>
                <w:numId w:val="7"/>
              </w:numPr>
              <w:pBdr>
                <w:top w:val="nil"/>
                <w:left w:val="nil"/>
                <w:bottom w:val="nil"/>
                <w:right w:val="nil"/>
                <w:between w:val="nil"/>
              </w:pBdr>
              <w:tabs>
                <w:tab w:val="left" w:pos="828"/>
              </w:tabs>
              <w:rPr>
                <w:lang w:val="ro-RO"/>
              </w:rPr>
            </w:pPr>
            <w:r w:rsidRPr="00D53D67">
              <w:rPr>
                <w:rFonts w:ascii="Times New Roman" w:eastAsia="Times New Roman" w:hAnsi="Times New Roman" w:cs="Times New Roman"/>
                <w:color w:val="000000"/>
                <w:lang w:val="ro-RO"/>
              </w:rPr>
              <w:t>se acordă câte 1 punct pentru fiecare din cele 5 activități descrise complet.</w:t>
            </w:r>
          </w:p>
          <w:p w:rsidR="003273EF" w:rsidRPr="00D53D67" w:rsidRDefault="00D97DB0">
            <w:pPr>
              <w:numPr>
                <w:ilvl w:val="0"/>
                <w:numId w:val="7"/>
              </w:numPr>
              <w:pBdr>
                <w:top w:val="nil"/>
                <w:left w:val="nil"/>
                <w:bottom w:val="nil"/>
                <w:right w:val="nil"/>
                <w:between w:val="nil"/>
              </w:pBdr>
              <w:tabs>
                <w:tab w:val="left" w:pos="828"/>
              </w:tabs>
              <w:rPr>
                <w:lang w:val="ro-RO"/>
              </w:rPr>
            </w:pPr>
            <w:r w:rsidRPr="00D53D67">
              <w:rPr>
                <w:rFonts w:ascii="Times New Roman" w:eastAsia="Times New Roman" w:hAnsi="Times New Roman" w:cs="Times New Roman"/>
                <w:color w:val="000000"/>
                <w:lang w:val="ro-RO"/>
              </w:rPr>
              <w:t>se acordă câte 1 punct pentru fiecare din cei 5 indicatori de performanță formulați în termeni argumentați (pe bază de dovezi la cerere).</w:t>
            </w:r>
          </w:p>
        </w:tc>
        <w:tc>
          <w:tcPr>
            <w:tcW w:w="567" w:type="dxa"/>
          </w:tcPr>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p w:rsidR="003273EF" w:rsidRPr="00D53D67" w:rsidRDefault="00D97DB0">
            <w:pPr>
              <w:pBdr>
                <w:top w:val="nil"/>
                <w:left w:val="nil"/>
                <w:bottom w:val="nil"/>
                <w:right w:val="nil"/>
                <w:between w:val="nil"/>
              </w:pBdr>
              <w:ind w:left="10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L</w:t>
            </w:r>
          </w:p>
        </w:tc>
        <w:tc>
          <w:tcPr>
            <w:tcW w:w="569" w:type="dxa"/>
          </w:tcPr>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p w:rsidR="003273EF" w:rsidRPr="00D53D67" w:rsidRDefault="00D97DB0">
            <w:pPr>
              <w:pBdr>
                <w:top w:val="nil"/>
                <w:left w:val="nil"/>
                <w:bottom w:val="nil"/>
                <w:right w:val="nil"/>
                <w:between w:val="nil"/>
              </w:pBdr>
              <w:ind w:left="106"/>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0</w:t>
            </w:r>
          </w:p>
        </w:tc>
        <w:tc>
          <w:tcPr>
            <w:tcW w:w="567" w:type="dxa"/>
          </w:tcPr>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p w:rsidR="003273EF" w:rsidRPr="00D53D67" w:rsidRDefault="00D97DB0">
            <w:pPr>
              <w:pBdr>
                <w:top w:val="nil"/>
                <w:left w:val="nil"/>
                <w:bottom w:val="nil"/>
                <w:right w:val="nil"/>
                <w:between w:val="nil"/>
              </w:pBdr>
              <w:ind w:left="104"/>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1</w:t>
            </w:r>
          </w:p>
        </w:tc>
        <w:tc>
          <w:tcPr>
            <w:tcW w:w="567" w:type="dxa"/>
          </w:tcPr>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p w:rsidR="003273EF" w:rsidRPr="00D53D67" w:rsidRDefault="00D97DB0">
            <w:pPr>
              <w:pBdr>
                <w:top w:val="nil"/>
                <w:left w:val="nil"/>
                <w:bottom w:val="nil"/>
                <w:right w:val="nil"/>
                <w:between w:val="nil"/>
              </w:pBdr>
              <w:ind w:left="103"/>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2</w:t>
            </w:r>
          </w:p>
        </w:tc>
        <w:tc>
          <w:tcPr>
            <w:tcW w:w="570"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c>
          <w:tcPr>
            <w:tcW w:w="565" w:type="dxa"/>
          </w:tcPr>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p w:rsidR="003273EF" w:rsidRPr="00D53D67" w:rsidRDefault="00D97DB0">
            <w:pPr>
              <w:pBdr>
                <w:top w:val="nil"/>
                <w:left w:val="nil"/>
                <w:bottom w:val="nil"/>
                <w:right w:val="nil"/>
                <w:between w:val="nil"/>
              </w:pBdr>
              <w:ind w:left="105"/>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w:t>
            </w:r>
          </w:p>
        </w:tc>
      </w:tr>
      <w:tr w:rsidR="003273EF" w:rsidRPr="00D53D67">
        <w:trPr>
          <w:trHeight w:val="275"/>
        </w:trPr>
        <w:tc>
          <w:tcPr>
            <w:tcW w:w="8919" w:type="dxa"/>
            <w:gridSpan w:val="6"/>
          </w:tcPr>
          <w:p w:rsidR="003273EF" w:rsidRPr="00D53D67" w:rsidRDefault="00D97DB0">
            <w:pPr>
              <w:pBdr>
                <w:top w:val="nil"/>
                <w:left w:val="nil"/>
                <w:bottom w:val="nil"/>
                <w:right w:val="nil"/>
                <w:between w:val="nil"/>
              </w:pBdr>
              <w:ind w:right="97"/>
              <w:rPr>
                <w:rFonts w:ascii="Times New Roman" w:eastAsia="Times New Roman" w:hAnsi="Times New Roman" w:cs="Times New Roman"/>
                <w:b/>
                <w:color w:val="000000"/>
                <w:lang w:val="ro-RO"/>
              </w:rPr>
            </w:pPr>
            <w:r w:rsidRPr="00D53D67">
              <w:rPr>
                <w:rFonts w:ascii="Times New Roman" w:eastAsia="Times New Roman" w:hAnsi="Times New Roman" w:cs="Times New Roman"/>
                <w:b/>
                <w:color w:val="000000"/>
                <w:lang w:val="ro-RO"/>
              </w:rPr>
              <w:t>50 puncte</w:t>
            </w:r>
          </w:p>
        </w:tc>
        <w:tc>
          <w:tcPr>
            <w:tcW w:w="565" w:type="dxa"/>
          </w:tcPr>
          <w:p w:rsidR="003273EF" w:rsidRPr="00D53D67" w:rsidRDefault="003273EF">
            <w:pPr>
              <w:pBdr>
                <w:top w:val="nil"/>
                <w:left w:val="nil"/>
                <w:bottom w:val="nil"/>
                <w:right w:val="nil"/>
                <w:between w:val="nil"/>
              </w:pBdr>
              <w:ind w:right="97"/>
              <w:jc w:val="right"/>
              <w:rPr>
                <w:rFonts w:ascii="Times New Roman" w:eastAsia="Times New Roman" w:hAnsi="Times New Roman" w:cs="Times New Roman"/>
                <w:b/>
                <w:color w:val="000000"/>
                <w:lang w:val="ro-RO"/>
              </w:rPr>
            </w:pPr>
          </w:p>
        </w:tc>
      </w:tr>
    </w:tbl>
    <w:p w:rsidR="003273EF" w:rsidRPr="00D53D67" w:rsidRDefault="00D97DB0">
      <w:pPr>
        <w:spacing w:before="228" w:line="240" w:lineRule="auto"/>
        <w:ind w:left="534" w:right="325"/>
        <w:jc w:val="center"/>
        <w:rPr>
          <w:rFonts w:ascii="Times New Roman" w:eastAsia="Times New Roman" w:hAnsi="Times New Roman" w:cs="Times New Roman"/>
          <w:b/>
          <w:lang w:val="ro-RO"/>
        </w:rPr>
      </w:pPr>
      <w:r w:rsidRPr="00D53D67">
        <w:rPr>
          <w:rFonts w:ascii="Times New Roman" w:eastAsia="Times New Roman" w:hAnsi="Times New Roman" w:cs="Times New Roman"/>
          <w:b/>
          <w:lang w:val="ro-RO"/>
        </w:rPr>
        <w:t>Schema de convertire a punctajului în calificative:</w:t>
      </w:r>
    </w:p>
    <w:p w:rsidR="003273EF" w:rsidRPr="00D53D67" w:rsidRDefault="00D97DB0">
      <w:pPr>
        <w:widowControl w:val="0"/>
        <w:pBdr>
          <w:top w:val="nil"/>
          <w:left w:val="nil"/>
          <w:bottom w:val="nil"/>
          <w:right w:val="nil"/>
          <w:between w:val="nil"/>
        </w:pBdr>
        <w:spacing w:after="0" w:line="240" w:lineRule="auto"/>
        <w:ind w:left="442"/>
        <w:rPr>
          <w:rFonts w:ascii="Times New Roman" w:eastAsia="Times New Roman" w:hAnsi="Times New Roman" w:cs="Times New Roman"/>
          <w:i/>
          <w:color w:val="000000"/>
          <w:lang w:val="ro-RO"/>
        </w:rPr>
      </w:pPr>
      <w:r w:rsidRPr="00D53D67">
        <w:rPr>
          <w:rFonts w:ascii="Times New Roman" w:eastAsia="Times New Roman" w:hAnsi="Times New Roman" w:cs="Times New Roman"/>
          <w:color w:val="000000"/>
          <w:lang w:val="ro-RO"/>
        </w:rPr>
        <w:t xml:space="preserve">Raportul de activitate se consideră promovat de cadrele de conducere care au obținut calificativele </w:t>
      </w:r>
      <w:r w:rsidRPr="00D53D67">
        <w:rPr>
          <w:rFonts w:ascii="Times New Roman" w:eastAsia="Times New Roman" w:hAnsi="Times New Roman" w:cs="Times New Roman"/>
          <w:i/>
          <w:color w:val="000000"/>
          <w:lang w:val="ro-RO"/>
        </w:rPr>
        <w:t>Bine și</w:t>
      </w:r>
      <w:r w:rsidRPr="00D53D67">
        <w:rPr>
          <w:rFonts w:ascii="Times New Roman" w:eastAsia="Times New Roman" w:hAnsi="Times New Roman" w:cs="Times New Roman"/>
          <w:color w:val="000000"/>
          <w:lang w:val="ro-RO"/>
        </w:rPr>
        <w:t xml:space="preserve">  </w:t>
      </w:r>
      <w:r w:rsidRPr="00D53D67">
        <w:rPr>
          <w:rFonts w:ascii="Times New Roman" w:eastAsia="Times New Roman" w:hAnsi="Times New Roman" w:cs="Times New Roman"/>
          <w:i/>
          <w:color w:val="000000"/>
          <w:lang w:val="ro-RO"/>
        </w:rPr>
        <w:t>Foarte bine.</w:t>
      </w:r>
    </w:p>
    <w:p w:rsidR="003273EF" w:rsidRPr="00D53D67" w:rsidRDefault="003273EF">
      <w:pPr>
        <w:widowControl w:val="0"/>
        <w:pBdr>
          <w:top w:val="nil"/>
          <w:left w:val="nil"/>
          <w:bottom w:val="nil"/>
          <w:right w:val="nil"/>
          <w:between w:val="nil"/>
        </w:pBdr>
        <w:spacing w:after="0" w:line="240" w:lineRule="auto"/>
        <w:ind w:left="442"/>
        <w:rPr>
          <w:rFonts w:ascii="Times New Roman" w:eastAsia="Times New Roman" w:hAnsi="Times New Roman" w:cs="Times New Roman"/>
          <w:i/>
          <w:lang w:val="ro-RO"/>
        </w:rPr>
      </w:pPr>
    </w:p>
    <w:tbl>
      <w:tblPr>
        <w:tblStyle w:val="a5"/>
        <w:tblpPr w:leftFromText="180" w:rightFromText="180" w:vertAnchor="text" w:tblpX="534" w:tblpY="68"/>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394"/>
      </w:tblGrid>
      <w:tr w:rsidR="003273EF" w:rsidRPr="00D53D67">
        <w:trPr>
          <w:trHeight w:val="132"/>
        </w:trPr>
        <w:tc>
          <w:tcPr>
            <w:tcW w:w="4957" w:type="dxa"/>
          </w:tcPr>
          <w:p w:rsidR="003273EF" w:rsidRPr="00D53D67" w:rsidRDefault="00D97DB0">
            <w:pPr>
              <w:spacing w:line="240" w:lineRule="auto"/>
              <w:jc w:val="center"/>
              <w:rPr>
                <w:rFonts w:ascii="Times New Roman" w:eastAsia="Times New Roman" w:hAnsi="Times New Roman" w:cs="Times New Roman"/>
                <w:b/>
                <w:lang w:val="ro-RO"/>
              </w:rPr>
            </w:pPr>
            <w:r w:rsidRPr="00D53D67">
              <w:rPr>
                <w:rFonts w:ascii="Times New Roman" w:eastAsia="Times New Roman" w:hAnsi="Times New Roman" w:cs="Times New Roman"/>
                <w:b/>
                <w:lang w:val="ro-RO"/>
              </w:rPr>
              <w:t>Calificativ</w:t>
            </w:r>
          </w:p>
        </w:tc>
        <w:tc>
          <w:tcPr>
            <w:tcW w:w="4394" w:type="dxa"/>
          </w:tcPr>
          <w:p w:rsidR="003273EF" w:rsidRPr="00D53D67" w:rsidRDefault="00D97DB0">
            <w:pPr>
              <w:spacing w:line="240" w:lineRule="auto"/>
              <w:jc w:val="center"/>
              <w:rPr>
                <w:rFonts w:ascii="Times New Roman" w:eastAsia="Times New Roman" w:hAnsi="Times New Roman" w:cs="Times New Roman"/>
                <w:b/>
                <w:lang w:val="ro-RO"/>
              </w:rPr>
            </w:pPr>
            <w:r w:rsidRPr="00D53D67">
              <w:rPr>
                <w:rFonts w:ascii="Times New Roman" w:eastAsia="Times New Roman" w:hAnsi="Times New Roman" w:cs="Times New Roman"/>
                <w:b/>
                <w:lang w:val="ro-RO"/>
              </w:rPr>
              <w:t>Punctaj</w:t>
            </w:r>
          </w:p>
        </w:tc>
      </w:tr>
      <w:tr w:rsidR="003273EF" w:rsidRPr="00D53D67">
        <w:trPr>
          <w:trHeight w:val="190"/>
        </w:trPr>
        <w:tc>
          <w:tcPr>
            <w:tcW w:w="4957"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Foarte bine</w:t>
            </w:r>
          </w:p>
        </w:tc>
        <w:tc>
          <w:tcPr>
            <w:tcW w:w="4394"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43,00-50,00</w:t>
            </w:r>
          </w:p>
        </w:tc>
      </w:tr>
      <w:tr w:rsidR="003273EF" w:rsidRPr="00D53D67">
        <w:trPr>
          <w:trHeight w:val="152"/>
        </w:trPr>
        <w:tc>
          <w:tcPr>
            <w:tcW w:w="4957"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Bine</w:t>
            </w:r>
          </w:p>
        </w:tc>
        <w:tc>
          <w:tcPr>
            <w:tcW w:w="4394"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32,00-42,99</w:t>
            </w:r>
          </w:p>
        </w:tc>
      </w:tr>
      <w:tr w:rsidR="003273EF" w:rsidRPr="00D53D67">
        <w:trPr>
          <w:trHeight w:val="241"/>
        </w:trPr>
        <w:tc>
          <w:tcPr>
            <w:tcW w:w="4957"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Satisfăcător</w:t>
            </w:r>
          </w:p>
        </w:tc>
        <w:tc>
          <w:tcPr>
            <w:tcW w:w="4394"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25,00-31,99</w:t>
            </w:r>
          </w:p>
        </w:tc>
      </w:tr>
      <w:tr w:rsidR="003273EF" w:rsidRPr="00D53D67">
        <w:trPr>
          <w:trHeight w:val="62"/>
        </w:trPr>
        <w:tc>
          <w:tcPr>
            <w:tcW w:w="4957"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Nesatisfăcător</w:t>
            </w:r>
          </w:p>
        </w:tc>
        <w:tc>
          <w:tcPr>
            <w:tcW w:w="4394" w:type="dxa"/>
          </w:tcPr>
          <w:p w:rsidR="003273EF" w:rsidRPr="00D53D67" w:rsidRDefault="00D97DB0">
            <w:pPr>
              <w:spacing w:line="240" w:lineRule="auto"/>
              <w:jc w:val="center"/>
              <w:rPr>
                <w:rFonts w:ascii="Times New Roman" w:eastAsia="Times New Roman" w:hAnsi="Times New Roman" w:cs="Times New Roman"/>
                <w:lang w:val="ro-RO"/>
              </w:rPr>
            </w:pPr>
            <w:r w:rsidRPr="00D53D67">
              <w:rPr>
                <w:rFonts w:ascii="Times New Roman" w:eastAsia="Times New Roman" w:hAnsi="Times New Roman" w:cs="Times New Roman"/>
                <w:lang w:val="ro-RO"/>
              </w:rPr>
              <w:t>0-24,99</w:t>
            </w:r>
          </w:p>
        </w:tc>
      </w:tr>
    </w:tbl>
    <w:p w:rsidR="003273EF" w:rsidRPr="00D53D67" w:rsidRDefault="003273EF">
      <w:pPr>
        <w:spacing w:line="240" w:lineRule="auto"/>
        <w:ind w:left="442" w:right="7418"/>
        <w:rPr>
          <w:rFonts w:ascii="Times New Roman" w:eastAsia="Times New Roman" w:hAnsi="Times New Roman" w:cs="Times New Roman"/>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D97DB0">
      <w:pPr>
        <w:spacing w:after="0"/>
        <w:ind w:firstLine="720"/>
        <w:jc w:val="right"/>
        <w:rPr>
          <w:rFonts w:ascii="Times New Roman" w:eastAsia="Times New Roman" w:hAnsi="Times New Roman" w:cs="Times New Roman"/>
          <w:b/>
          <w:sz w:val="24"/>
          <w:szCs w:val="24"/>
          <w:lang w:val="ro-RO"/>
        </w:rPr>
      </w:pPr>
      <w:r w:rsidRPr="00D53D67">
        <w:rPr>
          <w:rFonts w:ascii="Times New Roman" w:eastAsia="Times New Roman" w:hAnsi="Times New Roman" w:cs="Times New Roman"/>
          <w:b/>
          <w:sz w:val="24"/>
          <w:szCs w:val="24"/>
          <w:lang w:val="ro-RO"/>
        </w:rPr>
        <w:lastRenderedPageBreak/>
        <w:t xml:space="preserve"> Anexa nr. 5</w:t>
      </w:r>
    </w:p>
    <w:p w:rsidR="003273EF" w:rsidRPr="00D53D67" w:rsidRDefault="00D97DB0">
      <w:pPr>
        <w:spacing w:after="0"/>
        <w:ind w:firstLine="720"/>
        <w:jc w:val="right"/>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la Regulamentul de atestare a cadrelor de conducere</w:t>
      </w:r>
    </w:p>
    <w:p w:rsidR="003273EF" w:rsidRPr="00D53D67" w:rsidRDefault="00D97DB0">
      <w:pPr>
        <w:spacing w:after="0"/>
        <w:ind w:firstLine="720"/>
        <w:jc w:val="right"/>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din învățământul general și profesional tehnic</w:t>
      </w:r>
    </w:p>
    <w:p w:rsidR="003273EF" w:rsidRPr="00D53D67" w:rsidRDefault="003273EF">
      <w:pPr>
        <w:pBdr>
          <w:top w:val="nil"/>
          <w:left w:val="nil"/>
          <w:bottom w:val="nil"/>
          <w:right w:val="nil"/>
          <w:between w:val="nil"/>
        </w:pBdr>
        <w:tabs>
          <w:tab w:val="left" w:pos="742"/>
        </w:tabs>
        <w:spacing w:before="3"/>
        <w:ind w:left="741" w:right="104"/>
        <w:jc w:val="center"/>
        <w:rPr>
          <w:rFonts w:ascii="Times New Roman" w:eastAsia="Times New Roman" w:hAnsi="Times New Roman" w:cs="Times New Roman"/>
          <w:b/>
          <w:i/>
          <w:color w:val="000000"/>
          <w:lang w:val="ro-RO"/>
        </w:rPr>
      </w:pPr>
    </w:p>
    <w:p w:rsidR="003273EF" w:rsidRPr="00D53D67" w:rsidRDefault="00D97DB0">
      <w:pPr>
        <w:widowControl w:val="0"/>
        <w:pBdr>
          <w:top w:val="nil"/>
          <w:left w:val="nil"/>
          <w:bottom w:val="nil"/>
          <w:right w:val="nil"/>
          <w:between w:val="nil"/>
        </w:pBdr>
        <w:spacing w:after="0" w:line="240" w:lineRule="auto"/>
        <w:ind w:left="2714" w:right="2695"/>
        <w:jc w:val="center"/>
        <w:rPr>
          <w:rFonts w:ascii="Times New Roman" w:eastAsia="Times New Roman" w:hAnsi="Times New Roman" w:cs="Times New Roman"/>
          <w:b/>
          <w:color w:val="000000"/>
          <w:sz w:val="24"/>
          <w:szCs w:val="24"/>
          <w:lang w:val="ro-RO"/>
        </w:rPr>
      </w:pPr>
      <w:r w:rsidRPr="00D53D67">
        <w:rPr>
          <w:rFonts w:ascii="Times New Roman" w:eastAsia="Times New Roman" w:hAnsi="Times New Roman" w:cs="Times New Roman"/>
          <w:b/>
          <w:color w:val="000000"/>
          <w:sz w:val="24"/>
          <w:szCs w:val="24"/>
          <w:lang w:val="ro-RO"/>
        </w:rPr>
        <w:t>Materialele aferente procesului de atestare</w:t>
      </w:r>
    </w:p>
    <w:p w:rsidR="003273EF" w:rsidRPr="00D53D67" w:rsidRDefault="003273EF">
      <w:pPr>
        <w:widowControl w:val="0"/>
        <w:pBdr>
          <w:top w:val="nil"/>
          <w:left w:val="nil"/>
          <w:bottom w:val="nil"/>
          <w:right w:val="nil"/>
          <w:between w:val="nil"/>
        </w:pBdr>
        <w:spacing w:after="0"/>
        <w:rPr>
          <w:rFonts w:ascii="Times New Roman" w:eastAsia="Times New Roman" w:hAnsi="Times New Roman" w:cs="Times New Roman"/>
          <w:b/>
          <w:color w:val="000000"/>
          <w:sz w:val="24"/>
          <w:szCs w:val="24"/>
          <w:lang w:val="ro-RO"/>
        </w:rPr>
      </w:pPr>
    </w:p>
    <w:p w:rsidR="003273EF" w:rsidRPr="00D53D67" w:rsidRDefault="00D97DB0">
      <w:pPr>
        <w:widowControl w:val="0"/>
        <w:pBdr>
          <w:top w:val="nil"/>
          <w:left w:val="nil"/>
          <w:bottom w:val="nil"/>
          <w:right w:val="nil"/>
          <w:between w:val="nil"/>
        </w:pBdr>
        <w:spacing w:after="0" w:line="240" w:lineRule="auto"/>
        <w:ind w:firstLine="381"/>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Materialele aferente procesului de atestare a cadrului de conducere care urmează să fie prezentate Comisiilor de atestare:</w:t>
      </w:r>
    </w:p>
    <w:p w:rsidR="003273EF" w:rsidRPr="00D53D67" w:rsidRDefault="00D97DB0">
      <w:pPr>
        <w:widowControl w:val="0"/>
        <w:numPr>
          <w:ilvl w:val="1"/>
          <w:numId w:val="4"/>
        </w:numPr>
        <w:pBdr>
          <w:top w:val="nil"/>
          <w:left w:val="nil"/>
          <w:bottom w:val="nil"/>
          <w:right w:val="nil"/>
          <w:between w:val="nil"/>
        </w:pBdr>
        <w:tabs>
          <w:tab w:val="left" w:pos="742"/>
        </w:tabs>
        <w:spacing w:before="7" w:after="0" w:line="240" w:lineRule="auto"/>
        <w:ind w:hanging="361"/>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Cerere;</w:t>
      </w:r>
    </w:p>
    <w:p w:rsidR="003273EF" w:rsidRPr="00D53D67" w:rsidRDefault="00D97DB0">
      <w:pPr>
        <w:widowControl w:val="0"/>
        <w:numPr>
          <w:ilvl w:val="1"/>
          <w:numId w:val="4"/>
        </w:numPr>
        <w:pBdr>
          <w:top w:val="nil"/>
          <w:left w:val="nil"/>
          <w:bottom w:val="nil"/>
          <w:right w:val="nil"/>
          <w:between w:val="nil"/>
        </w:pBdr>
        <w:tabs>
          <w:tab w:val="left" w:pos="742"/>
        </w:tabs>
        <w:spacing w:before="8" w:after="0" w:line="240" w:lineRule="auto"/>
        <w:ind w:hanging="361"/>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Curriculum vitae;</w:t>
      </w:r>
    </w:p>
    <w:p w:rsidR="003273EF" w:rsidRPr="00D53D67" w:rsidRDefault="00D97DB0">
      <w:pPr>
        <w:widowControl w:val="0"/>
        <w:numPr>
          <w:ilvl w:val="1"/>
          <w:numId w:val="4"/>
        </w:numPr>
        <w:pBdr>
          <w:top w:val="nil"/>
          <w:left w:val="nil"/>
          <w:bottom w:val="nil"/>
          <w:right w:val="nil"/>
          <w:between w:val="nil"/>
        </w:pBdr>
        <w:tabs>
          <w:tab w:val="left" w:pos="742"/>
        </w:tabs>
        <w:spacing w:before="7" w:after="0" w:line="240" w:lineRule="auto"/>
        <w:ind w:hanging="361"/>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Copia actului/ actelor de studii;</w:t>
      </w:r>
    </w:p>
    <w:p w:rsidR="003273EF" w:rsidRPr="00D53D67" w:rsidRDefault="00D97DB0">
      <w:pPr>
        <w:widowControl w:val="0"/>
        <w:numPr>
          <w:ilvl w:val="1"/>
          <w:numId w:val="4"/>
        </w:numPr>
        <w:pBdr>
          <w:top w:val="nil"/>
          <w:left w:val="nil"/>
          <w:bottom w:val="nil"/>
          <w:right w:val="nil"/>
          <w:between w:val="nil"/>
        </w:pBdr>
        <w:tabs>
          <w:tab w:val="left" w:pos="742"/>
        </w:tabs>
        <w:spacing w:before="8" w:after="0" w:line="240" w:lineRule="auto"/>
        <w:ind w:left="741" w:right="104"/>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Copia </w:t>
      </w:r>
      <w:r w:rsidRPr="00D53D67">
        <w:rPr>
          <w:rFonts w:ascii="Times New Roman" w:eastAsia="Times New Roman" w:hAnsi="Times New Roman" w:cs="Times New Roman"/>
          <w:color w:val="000000"/>
          <w:sz w:val="24"/>
          <w:szCs w:val="24"/>
          <w:u w:val="single"/>
          <w:lang w:val="ro-RO"/>
        </w:rPr>
        <w:t>ultimului</w:t>
      </w:r>
      <w:r w:rsidRPr="00D53D67">
        <w:rPr>
          <w:rFonts w:ascii="Times New Roman" w:eastAsia="Times New Roman" w:hAnsi="Times New Roman" w:cs="Times New Roman"/>
          <w:color w:val="000000"/>
          <w:sz w:val="24"/>
          <w:szCs w:val="24"/>
          <w:lang w:val="ro-RO"/>
        </w:rPr>
        <w:t xml:space="preserve"> certificat de conferire/ confirmare a gradului managerial;</w:t>
      </w:r>
    </w:p>
    <w:p w:rsidR="003273EF" w:rsidRPr="00D53D67" w:rsidRDefault="00D97DB0">
      <w:pPr>
        <w:widowControl w:val="0"/>
        <w:numPr>
          <w:ilvl w:val="1"/>
          <w:numId w:val="4"/>
        </w:numPr>
        <w:pBdr>
          <w:top w:val="nil"/>
          <w:left w:val="nil"/>
          <w:bottom w:val="nil"/>
          <w:right w:val="nil"/>
          <w:between w:val="nil"/>
        </w:pBdr>
        <w:tabs>
          <w:tab w:val="left" w:pos="742"/>
        </w:tabs>
        <w:spacing w:before="8" w:after="0" w:line="240" w:lineRule="auto"/>
        <w:ind w:left="741" w:right="104"/>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Certificatele/dovezile de formare continuă în domeniul managementului educațional în ultimii 5 ani de activitate, care se echivalează cu 20 credite conform Anexei nr. 2.</w:t>
      </w:r>
    </w:p>
    <w:p w:rsidR="003273EF" w:rsidRPr="00D53D67" w:rsidRDefault="00D97DB0">
      <w:pPr>
        <w:widowControl w:val="0"/>
        <w:numPr>
          <w:ilvl w:val="1"/>
          <w:numId w:val="4"/>
        </w:numPr>
        <w:pBdr>
          <w:top w:val="nil"/>
          <w:left w:val="nil"/>
          <w:bottom w:val="nil"/>
          <w:right w:val="nil"/>
          <w:between w:val="nil"/>
        </w:pBdr>
        <w:tabs>
          <w:tab w:val="left" w:pos="742"/>
        </w:tabs>
        <w:spacing w:before="8" w:after="0"/>
        <w:ind w:left="741" w:right="104"/>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sz w:val="24"/>
          <w:szCs w:val="24"/>
          <w:lang w:val="ro-RO"/>
        </w:rPr>
        <w:t>Adeverință care confirmă stagiul de activitate managerială eliberată de angajator, c</w:t>
      </w:r>
      <w:r w:rsidRPr="00D53D67">
        <w:rPr>
          <w:rFonts w:ascii="Times New Roman" w:eastAsia="Times New Roman" w:hAnsi="Times New Roman" w:cs="Times New Roman"/>
          <w:color w:val="000000"/>
          <w:sz w:val="24"/>
          <w:szCs w:val="24"/>
          <w:lang w:val="ro-RO"/>
        </w:rPr>
        <w:t>opia certificatului de căsătorie/divorț (în caz de schimb</w:t>
      </w:r>
      <w:r w:rsidRPr="00D53D67">
        <w:rPr>
          <w:rFonts w:ascii="Times New Roman" w:eastAsia="Times New Roman" w:hAnsi="Times New Roman" w:cs="Times New Roman"/>
          <w:sz w:val="24"/>
          <w:szCs w:val="24"/>
          <w:lang w:val="ro-RO"/>
        </w:rPr>
        <w:t>are a numelui din actele de studii, certificatele conferire/ confirmare a gradului managerial, formare continuă etc.)</w:t>
      </w:r>
      <w:r w:rsidRPr="00D53D67">
        <w:rPr>
          <w:rFonts w:ascii="Times New Roman" w:eastAsia="Times New Roman" w:hAnsi="Times New Roman" w:cs="Times New Roman"/>
          <w:color w:val="000000"/>
          <w:sz w:val="24"/>
          <w:szCs w:val="24"/>
          <w:lang w:val="ro-RO"/>
        </w:rPr>
        <w:t xml:space="preserve">; </w:t>
      </w:r>
    </w:p>
    <w:p w:rsidR="003273EF" w:rsidRPr="00D53D67" w:rsidRDefault="00D97DB0">
      <w:pPr>
        <w:widowControl w:val="0"/>
        <w:numPr>
          <w:ilvl w:val="1"/>
          <w:numId w:val="4"/>
        </w:numPr>
        <w:pBdr>
          <w:top w:val="nil"/>
          <w:left w:val="nil"/>
          <w:bottom w:val="nil"/>
          <w:right w:val="nil"/>
          <w:between w:val="nil"/>
        </w:pBdr>
        <w:tabs>
          <w:tab w:val="left" w:pos="742"/>
        </w:tabs>
        <w:spacing w:before="8" w:after="0" w:line="240" w:lineRule="auto"/>
        <w:ind w:left="741" w:right="104"/>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i/>
          <w:color w:val="000000"/>
          <w:sz w:val="24"/>
          <w:szCs w:val="24"/>
          <w:lang w:val="ro-RO"/>
        </w:rPr>
        <w:t>Raportul de activitate privind gradul de realizare a Planului de dezvoltare strategică a instituției</w:t>
      </w:r>
      <w:r w:rsidRPr="00D53D67">
        <w:rPr>
          <w:rFonts w:ascii="Times New Roman" w:eastAsia="Times New Roman" w:hAnsi="Times New Roman" w:cs="Times New Roman"/>
          <w:color w:val="000000"/>
          <w:sz w:val="24"/>
          <w:szCs w:val="24"/>
          <w:lang w:val="ro-RO"/>
        </w:rPr>
        <w:t xml:space="preserve"> (pentru perioada premergătoare atestării, de la 2 la </w:t>
      </w:r>
      <w:r w:rsidRPr="00D53D67">
        <w:rPr>
          <w:rFonts w:ascii="Times New Roman" w:eastAsia="Times New Roman" w:hAnsi="Times New Roman" w:cs="Times New Roman"/>
          <w:sz w:val="24"/>
          <w:szCs w:val="24"/>
          <w:lang w:val="ro-RO"/>
        </w:rPr>
        <w:t>4</w:t>
      </w:r>
      <w:r w:rsidRPr="00D53D67">
        <w:rPr>
          <w:rFonts w:ascii="Times New Roman" w:eastAsia="Times New Roman" w:hAnsi="Times New Roman" w:cs="Times New Roman"/>
          <w:color w:val="000000"/>
          <w:sz w:val="24"/>
          <w:szCs w:val="24"/>
          <w:lang w:val="ro-RO"/>
        </w:rPr>
        <w:t xml:space="preserve"> ani, în dependență de caz) apreciat cu calificativ și punctaj în cadrul ședinței Consiliului de administrație și Consiliului pedagogic/profesoral</w:t>
      </w:r>
      <w:r w:rsidRPr="00D53D67">
        <w:rPr>
          <w:rFonts w:ascii="Times New Roman" w:eastAsia="Times New Roman" w:hAnsi="Times New Roman" w:cs="Times New Roman"/>
          <w:sz w:val="24"/>
          <w:szCs w:val="24"/>
          <w:lang w:val="ro-RO"/>
        </w:rPr>
        <w:t>;</w:t>
      </w:r>
    </w:p>
    <w:p w:rsidR="003273EF" w:rsidRPr="00D53D67" w:rsidRDefault="00D97DB0">
      <w:pPr>
        <w:widowControl w:val="0"/>
        <w:spacing w:before="8" w:after="0" w:line="240" w:lineRule="auto"/>
        <w:ind w:left="381" w:right="104"/>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7</w:t>
      </w:r>
      <w:r w:rsidRPr="00D53D67">
        <w:rPr>
          <w:rFonts w:ascii="Times New Roman" w:eastAsia="Times New Roman" w:hAnsi="Times New Roman" w:cs="Times New Roman"/>
          <w:sz w:val="24"/>
          <w:szCs w:val="24"/>
          <w:vertAlign w:val="superscript"/>
          <w:lang w:val="ro-RO"/>
        </w:rPr>
        <w:t>1</w:t>
      </w:r>
      <w:r w:rsidRPr="00D53D67">
        <w:rPr>
          <w:rFonts w:ascii="Times New Roman" w:eastAsia="Times New Roman" w:hAnsi="Times New Roman" w:cs="Times New Roman"/>
          <w:sz w:val="24"/>
          <w:szCs w:val="24"/>
          <w:lang w:val="ro-RO"/>
        </w:rPr>
        <w:t xml:space="preserve">) </w:t>
      </w:r>
      <w:r w:rsidRPr="00D53D67">
        <w:rPr>
          <w:rFonts w:ascii="Times New Roman" w:eastAsia="Times New Roman" w:hAnsi="Times New Roman" w:cs="Times New Roman"/>
          <w:i/>
          <w:sz w:val="24"/>
          <w:szCs w:val="24"/>
          <w:lang w:val="ro-RO"/>
        </w:rPr>
        <w:t>Certificat de evaluare externă</w:t>
      </w:r>
      <w:r w:rsidRPr="00D53D67">
        <w:rPr>
          <w:rFonts w:ascii="Times New Roman" w:eastAsia="Times New Roman" w:hAnsi="Times New Roman" w:cs="Times New Roman"/>
          <w:sz w:val="24"/>
          <w:szCs w:val="24"/>
          <w:lang w:val="ro-RO"/>
        </w:rPr>
        <w:t xml:space="preserve"> a cadrelor de conducere eliberat de către ANACEC (dacă evaluarea externă a avut loc în ultimii 5 ani); </w:t>
      </w:r>
    </w:p>
    <w:p w:rsidR="003273EF" w:rsidRPr="00D53D67" w:rsidRDefault="00D97DB0">
      <w:pPr>
        <w:widowControl w:val="0"/>
        <w:numPr>
          <w:ilvl w:val="1"/>
          <w:numId w:val="4"/>
        </w:numPr>
        <w:pBdr>
          <w:top w:val="nil"/>
          <w:left w:val="nil"/>
          <w:bottom w:val="nil"/>
          <w:right w:val="nil"/>
          <w:between w:val="nil"/>
        </w:pBdr>
        <w:tabs>
          <w:tab w:val="left" w:pos="742"/>
        </w:tabs>
        <w:spacing w:before="3" w:after="0" w:line="240" w:lineRule="auto"/>
        <w:ind w:left="741" w:right="104"/>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color w:val="000000"/>
          <w:sz w:val="24"/>
          <w:szCs w:val="24"/>
          <w:lang w:val="ro-RO"/>
        </w:rPr>
        <w:t xml:space="preserve">- </w:t>
      </w:r>
      <w:r w:rsidRPr="00D53D67">
        <w:rPr>
          <w:rFonts w:ascii="Times New Roman" w:eastAsia="Times New Roman" w:hAnsi="Times New Roman" w:cs="Times New Roman"/>
          <w:i/>
          <w:color w:val="000000"/>
          <w:sz w:val="24"/>
          <w:szCs w:val="24"/>
          <w:lang w:val="ro-RO"/>
        </w:rPr>
        <w:t>Planul de acțiuni realizat și rezultatele</w:t>
      </w:r>
      <w:r w:rsidRPr="00D53D67">
        <w:rPr>
          <w:rFonts w:ascii="Times New Roman" w:eastAsia="Times New Roman" w:hAnsi="Times New Roman" w:cs="Times New Roman"/>
          <w:color w:val="000000"/>
          <w:sz w:val="24"/>
          <w:szCs w:val="24"/>
          <w:lang w:val="ro-RO"/>
        </w:rPr>
        <w:t>, privind soluționarea unei probleme existente în cadrul instituției (pentru conferirea gradului managerial doi);</w:t>
      </w:r>
    </w:p>
    <w:p w:rsidR="003273EF" w:rsidRPr="00D53D67" w:rsidRDefault="00D97DB0">
      <w:pPr>
        <w:widowControl w:val="0"/>
        <w:numPr>
          <w:ilvl w:val="2"/>
          <w:numId w:val="4"/>
        </w:numPr>
        <w:pBdr>
          <w:top w:val="nil"/>
          <w:left w:val="nil"/>
          <w:bottom w:val="nil"/>
          <w:right w:val="nil"/>
          <w:between w:val="nil"/>
        </w:pBdr>
        <w:spacing w:before="3" w:after="0" w:line="240" w:lineRule="auto"/>
        <w:ind w:left="851" w:right="104" w:hanging="16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i/>
          <w:color w:val="000000"/>
          <w:sz w:val="24"/>
          <w:szCs w:val="24"/>
          <w:lang w:val="ro-RO"/>
        </w:rPr>
        <w:t>Proiect  educațional implementat</w:t>
      </w:r>
      <w:r w:rsidRPr="00D53D67">
        <w:rPr>
          <w:rFonts w:ascii="Times New Roman" w:eastAsia="Times New Roman" w:hAnsi="Times New Roman" w:cs="Times New Roman"/>
          <w:color w:val="000000"/>
          <w:sz w:val="24"/>
          <w:szCs w:val="24"/>
          <w:lang w:val="ro-RO"/>
        </w:rPr>
        <w:t xml:space="preserve"> sau a unui Proiect ce ar reflecta domeniul Comunitate și parteneriate la nivel raional/municipal/național sau a contribuției personale la coordonarea  unui  proiect la nivel raional/municipal/național (pentru conferirea gradului managerial unu)</w:t>
      </w:r>
      <w:r w:rsidRPr="00D53D67">
        <w:rPr>
          <w:rFonts w:ascii="Times New Roman" w:eastAsia="Times New Roman" w:hAnsi="Times New Roman" w:cs="Times New Roman"/>
          <w:sz w:val="24"/>
          <w:szCs w:val="24"/>
          <w:lang w:val="ro-RO"/>
        </w:rPr>
        <w:t>;</w:t>
      </w:r>
    </w:p>
    <w:p w:rsidR="003273EF" w:rsidRPr="00D53D67" w:rsidRDefault="00D97DB0">
      <w:pPr>
        <w:widowControl w:val="0"/>
        <w:numPr>
          <w:ilvl w:val="2"/>
          <w:numId w:val="4"/>
        </w:numPr>
        <w:pBdr>
          <w:top w:val="nil"/>
          <w:left w:val="nil"/>
          <w:bottom w:val="nil"/>
          <w:right w:val="nil"/>
          <w:between w:val="nil"/>
        </w:pBdr>
        <w:spacing w:before="3" w:after="0" w:line="240" w:lineRule="auto"/>
        <w:ind w:left="851" w:right="104" w:hanging="160"/>
        <w:jc w:val="both"/>
        <w:rPr>
          <w:rFonts w:ascii="Times New Roman" w:eastAsia="Times New Roman" w:hAnsi="Times New Roman" w:cs="Times New Roman"/>
          <w:color w:val="000000"/>
          <w:sz w:val="24"/>
          <w:szCs w:val="24"/>
          <w:lang w:val="ro-RO"/>
        </w:rPr>
      </w:pPr>
      <w:r w:rsidRPr="00D53D67">
        <w:rPr>
          <w:rFonts w:ascii="Times New Roman" w:eastAsia="Times New Roman" w:hAnsi="Times New Roman" w:cs="Times New Roman"/>
          <w:i/>
          <w:color w:val="000000"/>
          <w:sz w:val="24"/>
          <w:szCs w:val="24"/>
          <w:lang w:val="ro-RO"/>
        </w:rPr>
        <w:t>Planul de acțiuni  pentru diseminarea unui proiect educațional</w:t>
      </w:r>
      <w:r w:rsidRPr="00D53D67">
        <w:rPr>
          <w:rFonts w:ascii="Times New Roman" w:eastAsia="Times New Roman" w:hAnsi="Times New Roman" w:cs="Times New Roman"/>
          <w:color w:val="000000"/>
          <w:sz w:val="24"/>
          <w:szCs w:val="24"/>
          <w:lang w:val="ro-RO"/>
        </w:rPr>
        <w:t xml:space="preserve"> </w:t>
      </w:r>
      <w:r w:rsidRPr="00D53D67">
        <w:rPr>
          <w:rFonts w:ascii="Times New Roman" w:eastAsia="Times New Roman" w:hAnsi="Times New Roman" w:cs="Times New Roman"/>
          <w:sz w:val="24"/>
          <w:szCs w:val="24"/>
          <w:lang w:val="ro-RO"/>
        </w:rPr>
        <w:t xml:space="preserve">la nivel raional/ municipal/național/internațional </w:t>
      </w:r>
      <w:r w:rsidRPr="00D53D67">
        <w:rPr>
          <w:rFonts w:ascii="Times New Roman" w:eastAsia="Times New Roman" w:hAnsi="Times New Roman" w:cs="Times New Roman"/>
          <w:color w:val="000000"/>
          <w:sz w:val="24"/>
          <w:szCs w:val="24"/>
          <w:lang w:val="ro-RO"/>
        </w:rPr>
        <w:t>sau a contribuției</w:t>
      </w:r>
      <w:r w:rsidRPr="00D53D67">
        <w:rPr>
          <w:rFonts w:ascii="Times New Roman" w:eastAsia="Times New Roman" w:hAnsi="Times New Roman" w:cs="Times New Roman"/>
          <w:sz w:val="24"/>
          <w:szCs w:val="24"/>
          <w:lang w:val="ro-RO"/>
        </w:rPr>
        <w:t xml:space="preserve"> </w:t>
      </w:r>
      <w:r w:rsidRPr="00D53D67">
        <w:rPr>
          <w:rFonts w:ascii="Times New Roman" w:eastAsia="Times New Roman" w:hAnsi="Times New Roman" w:cs="Times New Roman"/>
          <w:color w:val="000000"/>
          <w:sz w:val="24"/>
          <w:szCs w:val="24"/>
          <w:lang w:val="ro-RO"/>
        </w:rPr>
        <w:t xml:space="preserve">personale în elaborarea documentelor de politici educaționale (pentru conferirea gradului managerial superior); </w:t>
      </w:r>
    </w:p>
    <w:p w:rsidR="003273EF" w:rsidRPr="00D53D67" w:rsidRDefault="00D97DB0">
      <w:pPr>
        <w:widowControl w:val="0"/>
        <w:pBdr>
          <w:top w:val="nil"/>
          <w:left w:val="nil"/>
          <w:bottom w:val="nil"/>
          <w:right w:val="nil"/>
          <w:between w:val="nil"/>
        </w:pBdr>
        <w:spacing w:before="3" w:after="0" w:line="240" w:lineRule="auto"/>
        <w:ind w:right="104"/>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      9.   Confirmare privind întrunirea condițiilor necesare pentru acordarea, cu titlu de excepție (pct. 10), a gradului managerial, în conformitate cu anexa nr. 5</w:t>
      </w:r>
      <w:r w:rsidRPr="00D53D67">
        <w:rPr>
          <w:rFonts w:ascii="Times New Roman" w:eastAsia="Times New Roman" w:hAnsi="Times New Roman" w:cs="Times New Roman"/>
          <w:sz w:val="24"/>
          <w:szCs w:val="24"/>
          <w:vertAlign w:val="superscript"/>
          <w:lang w:val="ro-RO"/>
        </w:rPr>
        <w:t xml:space="preserve">1 </w:t>
      </w:r>
      <w:r w:rsidRPr="00D53D67">
        <w:rPr>
          <w:rFonts w:ascii="Times New Roman" w:eastAsia="Times New Roman" w:hAnsi="Times New Roman" w:cs="Times New Roman"/>
          <w:sz w:val="24"/>
          <w:szCs w:val="24"/>
          <w:lang w:val="ro-RO"/>
        </w:rPr>
        <w:t>(după caz).</w:t>
      </w:r>
    </w:p>
    <w:p w:rsidR="003273EF" w:rsidRPr="00D53D67" w:rsidRDefault="003273EF">
      <w:pPr>
        <w:ind w:left="122" w:right="143"/>
        <w:jc w:val="both"/>
        <w:rPr>
          <w:rFonts w:ascii="Times New Roman" w:eastAsia="Times New Roman" w:hAnsi="Times New Roman" w:cs="Times New Roman"/>
          <w:i/>
          <w:sz w:val="24"/>
          <w:szCs w:val="24"/>
          <w:lang w:val="ro-RO"/>
        </w:rPr>
      </w:pPr>
    </w:p>
    <w:p w:rsidR="003273EF" w:rsidRPr="00D53D67" w:rsidRDefault="00D97DB0">
      <w:pPr>
        <w:ind w:left="122" w:right="143"/>
        <w:jc w:val="both"/>
        <w:rPr>
          <w:rFonts w:ascii="Times New Roman" w:eastAsia="Times New Roman" w:hAnsi="Times New Roman" w:cs="Times New Roman"/>
          <w:i/>
          <w:sz w:val="24"/>
          <w:szCs w:val="24"/>
          <w:lang w:val="ro-RO"/>
        </w:rPr>
      </w:pPr>
      <w:r w:rsidRPr="00D53D67">
        <w:rPr>
          <w:rFonts w:ascii="Times New Roman" w:eastAsia="Times New Roman" w:hAnsi="Times New Roman" w:cs="Times New Roman"/>
          <w:i/>
          <w:sz w:val="24"/>
          <w:szCs w:val="24"/>
          <w:lang w:val="ro-RO"/>
        </w:rPr>
        <w:t>Notă: Persoanele care solicită gradul managerial cu titlul de excepție, prezintă în dosar toate materialele confirmative ale condițiilor îndeplinite, prevăzute în punctul 10.</w:t>
      </w:r>
    </w:p>
    <w:p w:rsidR="003273EF" w:rsidRPr="00D53D67" w:rsidRDefault="00D97DB0">
      <w:pPr>
        <w:ind w:left="122" w:right="143"/>
        <w:jc w:val="both"/>
        <w:rPr>
          <w:rFonts w:ascii="Times New Roman" w:eastAsia="Times New Roman" w:hAnsi="Times New Roman" w:cs="Times New Roman"/>
          <w:i/>
          <w:sz w:val="24"/>
          <w:szCs w:val="24"/>
          <w:lang w:val="ro-RO"/>
        </w:rPr>
      </w:pPr>
      <w:r w:rsidRPr="00D53D67">
        <w:rPr>
          <w:rFonts w:ascii="Times New Roman" w:eastAsia="Times New Roman" w:hAnsi="Times New Roman" w:cs="Times New Roman"/>
          <w:i/>
          <w:sz w:val="24"/>
          <w:szCs w:val="24"/>
          <w:lang w:val="ro-RO"/>
        </w:rPr>
        <w:t>Materialele aferente atestării se restituie cadrului de conducere și se păstrează în instituția de învățământ (în portofoliul  cadrului de conducere) timp de 5 ani.</w:t>
      </w:r>
      <w:r w:rsidRPr="007A3CCA">
        <w:rPr>
          <w:rFonts w:ascii="Times New Roman" w:eastAsia="Times New Roman" w:hAnsi="Times New Roman" w:cs="Times New Roman"/>
          <w:b/>
          <w:sz w:val="24"/>
          <w:szCs w:val="24"/>
          <w:lang w:val="ro-RO"/>
        </w:rPr>
        <w:t>”</w:t>
      </w:r>
    </w:p>
    <w:p w:rsidR="003273EF" w:rsidRPr="00D53D67" w:rsidRDefault="003273EF">
      <w:pPr>
        <w:ind w:left="122" w:right="143"/>
        <w:jc w:val="both"/>
        <w:rPr>
          <w:rFonts w:ascii="Times New Roman" w:eastAsia="Times New Roman" w:hAnsi="Times New Roman" w:cs="Times New Roman"/>
          <w:i/>
          <w:sz w:val="24"/>
          <w:szCs w:val="24"/>
          <w:lang w:val="ro-RO"/>
        </w:rPr>
      </w:pPr>
    </w:p>
    <w:p w:rsidR="003273EF" w:rsidRPr="00D53D67" w:rsidRDefault="003273EF">
      <w:pPr>
        <w:ind w:left="122" w:right="143"/>
        <w:jc w:val="both"/>
        <w:rPr>
          <w:rFonts w:ascii="Times New Roman" w:eastAsia="Times New Roman" w:hAnsi="Times New Roman" w:cs="Times New Roman"/>
          <w:i/>
          <w:sz w:val="24"/>
          <w:szCs w:val="24"/>
          <w:lang w:val="ro-RO"/>
        </w:rPr>
      </w:pPr>
    </w:p>
    <w:p w:rsidR="003273EF" w:rsidRPr="00D53D67" w:rsidRDefault="00D97DB0">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Se completează cu </w:t>
      </w:r>
      <w:r w:rsidRPr="00D53D67">
        <w:rPr>
          <w:rFonts w:ascii="Times New Roman" w:eastAsia="Times New Roman" w:hAnsi="Times New Roman" w:cs="Times New Roman"/>
          <w:color w:val="000000"/>
          <w:sz w:val="24"/>
          <w:szCs w:val="24"/>
          <w:lang w:val="ro-RO"/>
        </w:rPr>
        <w:t>Anexa nr. 5</w:t>
      </w:r>
      <w:r w:rsidRPr="00D53D67">
        <w:rPr>
          <w:rFonts w:ascii="Times New Roman" w:eastAsia="Times New Roman" w:hAnsi="Times New Roman" w:cs="Times New Roman"/>
          <w:color w:val="000000"/>
          <w:sz w:val="24"/>
          <w:szCs w:val="24"/>
          <w:vertAlign w:val="superscript"/>
          <w:lang w:val="ro-RO"/>
        </w:rPr>
        <w:t>1</w:t>
      </w:r>
      <w:r w:rsidRPr="00D53D67">
        <w:rPr>
          <w:rFonts w:ascii="Times New Roman" w:eastAsia="Times New Roman" w:hAnsi="Times New Roman" w:cs="Times New Roman"/>
          <w:sz w:val="24"/>
          <w:szCs w:val="24"/>
          <w:lang w:val="ro-RO"/>
        </w:rPr>
        <w:t xml:space="preserve"> și</w:t>
      </w:r>
      <w:r w:rsidRPr="00D53D67">
        <w:rPr>
          <w:rFonts w:ascii="Times New Roman" w:eastAsia="Times New Roman" w:hAnsi="Times New Roman" w:cs="Times New Roman"/>
          <w:color w:val="000000"/>
          <w:sz w:val="24"/>
          <w:szCs w:val="24"/>
          <w:lang w:val="ro-RO"/>
        </w:rPr>
        <w:t xml:space="preserve"> va avea urmă</w:t>
      </w:r>
      <w:bookmarkStart w:id="0" w:name="_GoBack"/>
      <w:bookmarkEnd w:id="0"/>
      <w:r w:rsidRPr="00D53D67">
        <w:rPr>
          <w:rFonts w:ascii="Times New Roman" w:eastAsia="Times New Roman" w:hAnsi="Times New Roman" w:cs="Times New Roman"/>
          <w:color w:val="000000"/>
          <w:sz w:val="24"/>
          <w:szCs w:val="24"/>
          <w:lang w:val="ro-RO"/>
        </w:rPr>
        <w:t>torul cuprins:</w:t>
      </w:r>
    </w:p>
    <w:p w:rsidR="003273EF" w:rsidRPr="00D53D67" w:rsidRDefault="003273EF">
      <w:p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p>
    <w:p w:rsidR="003273EF" w:rsidRPr="00D53D67" w:rsidRDefault="003273EF">
      <w:p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p>
    <w:p w:rsidR="003273EF" w:rsidRPr="00D53D67" w:rsidRDefault="003273EF">
      <w:p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p>
    <w:p w:rsidR="0082348A" w:rsidRPr="00D53D67" w:rsidRDefault="0082348A">
      <w:pPr>
        <w:pBdr>
          <w:top w:val="nil"/>
          <w:left w:val="nil"/>
          <w:bottom w:val="nil"/>
          <w:right w:val="nil"/>
          <w:between w:val="nil"/>
        </w:pBdr>
        <w:spacing w:after="0"/>
        <w:jc w:val="both"/>
        <w:rPr>
          <w:rFonts w:ascii="Times New Roman" w:eastAsia="Times New Roman" w:hAnsi="Times New Roman" w:cs="Times New Roman"/>
          <w:color w:val="000000"/>
          <w:sz w:val="24"/>
          <w:szCs w:val="24"/>
          <w:lang w:val="ro-RO"/>
        </w:rPr>
      </w:pPr>
    </w:p>
    <w:p w:rsidR="003273EF" w:rsidRPr="00D53D67" w:rsidRDefault="00D97DB0">
      <w:pPr>
        <w:spacing w:after="0"/>
        <w:ind w:firstLine="720"/>
        <w:jc w:val="right"/>
        <w:rPr>
          <w:rFonts w:ascii="Times New Roman" w:eastAsia="Times New Roman" w:hAnsi="Times New Roman" w:cs="Times New Roman"/>
          <w:b/>
          <w:sz w:val="24"/>
          <w:szCs w:val="24"/>
          <w:lang w:val="ro-RO"/>
        </w:rPr>
      </w:pPr>
      <w:r w:rsidRPr="00D53D67">
        <w:rPr>
          <w:rFonts w:ascii="Times New Roman" w:eastAsia="Times New Roman" w:hAnsi="Times New Roman" w:cs="Times New Roman"/>
          <w:b/>
          <w:sz w:val="24"/>
          <w:szCs w:val="24"/>
          <w:lang w:val="ro-RO"/>
        </w:rPr>
        <w:lastRenderedPageBreak/>
        <w:t>„Anexa nr. 5</w:t>
      </w:r>
      <w:r w:rsidRPr="00D53D67">
        <w:rPr>
          <w:rFonts w:ascii="Times New Roman" w:eastAsia="Times New Roman" w:hAnsi="Times New Roman" w:cs="Times New Roman"/>
          <w:b/>
          <w:sz w:val="24"/>
          <w:szCs w:val="24"/>
          <w:vertAlign w:val="superscript"/>
          <w:lang w:val="ro-RO"/>
        </w:rPr>
        <w:t>1</w:t>
      </w:r>
    </w:p>
    <w:p w:rsidR="003273EF" w:rsidRPr="00D53D67" w:rsidRDefault="00D97DB0">
      <w:pPr>
        <w:spacing w:after="0"/>
        <w:ind w:firstLine="720"/>
        <w:jc w:val="right"/>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la Regulamentul de atestare a cadrelor de conducere</w:t>
      </w:r>
    </w:p>
    <w:p w:rsidR="003273EF" w:rsidRPr="00D53D67" w:rsidRDefault="00D97DB0">
      <w:pPr>
        <w:spacing w:after="0"/>
        <w:ind w:firstLine="720"/>
        <w:jc w:val="right"/>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din învățământul general și profesional tehnic</w:t>
      </w:r>
    </w:p>
    <w:p w:rsidR="003273EF" w:rsidRPr="00D53D67" w:rsidRDefault="003273EF">
      <w:pPr>
        <w:tabs>
          <w:tab w:val="left" w:pos="1410"/>
        </w:tabs>
        <w:spacing w:after="0" w:line="240" w:lineRule="auto"/>
        <w:jc w:val="center"/>
        <w:rPr>
          <w:rFonts w:ascii="Times New Roman" w:eastAsia="Times New Roman" w:hAnsi="Times New Roman" w:cs="Times New Roman"/>
          <w:color w:val="FF0000"/>
          <w:sz w:val="28"/>
          <w:szCs w:val="28"/>
          <w:lang w:val="ro-RO"/>
        </w:rPr>
      </w:pPr>
    </w:p>
    <w:p w:rsidR="003273EF" w:rsidRPr="00D53D67" w:rsidRDefault="003273EF">
      <w:pPr>
        <w:tabs>
          <w:tab w:val="left" w:pos="1410"/>
        </w:tabs>
        <w:spacing w:after="0" w:line="240" w:lineRule="auto"/>
        <w:jc w:val="center"/>
        <w:rPr>
          <w:rFonts w:ascii="Times New Roman" w:eastAsia="Times New Roman" w:hAnsi="Times New Roman" w:cs="Times New Roman"/>
          <w:color w:val="FF0000"/>
          <w:sz w:val="28"/>
          <w:szCs w:val="28"/>
          <w:lang w:val="ro-RO"/>
        </w:rPr>
      </w:pPr>
    </w:p>
    <w:p w:rsidR="003273EF" w:rsidRPr="00D53D67" w:rsidRDefault="00D97DB0">
      <w:pPr>
        <w:tabs>
          <w:tab w:val="left" w:pos="1410"/>
        </w:tabs>
        <w:jc w:val="center"/>
        <w:rPr>
          <w:rFonts w:ascii="Times New Roman" w:eastAsia="Times New Roman" w:hAnsi="Times New Roman" w:cs="Times New Roman"/>
          <w:color w:val="FF0000"/>
          <w:sz w:val="28"/>
          <w:szCs w:val="28"/>
          <w:lang w:val="ro-RO"/>
        </w:rPr>
      </w:pPr>
      <w:r w:rsidRPr="00D53D67">
        <w:rPr>
          <w:rFonts w:ascii="Times New Roman" w:eastAsia="Times New Roman" w:hAnsi="Times New Roman" w:cs="Times New Roman"/>
          <w:b/>
          <w:sz w:val="28"/>
          <w:szCs w:val="28"/>
          <w:lang w:val="ro-RO"/>
        </w:rPr>
        <w:t>Confirmare</w:t>
      </w:r>
      <w:r w:rsidRPr="00D53D67">
        <w:rPr>
          <w:rFonts w:ascii="Times New Roman" w:eastAsia="Times New Roman" w:hAnsi="Times New Roman" w:cs="Times New Roman"/>
          <w:color w:val="FF0000"/>
          <w:sz w:val="28"/>
          <w:szCs w:val="28"/>
          <w:lang w:val="ro-RO"/>
        </w:rPr>
        <w:t xml:space="preserve"> </w:t>
      </w:r>
    </w:p>
    <w:p w:rsidR="003273EF" w:rsidRPr="00D53D67" w:rsidRDefault="003273EF">
      <w:pPr>
        <w:tabs>
          <w:tab w:val="left" w:pos="1410"/>
        </w:tabs>
        <w:spacing w:after="0" w:line="240" w:lineRule="auto"/>
        <w:jc w:val="center"/>
        <w:rPr>
          <w:rFonts w:ascii="Times New Roman" w:eastAsia="Times New Roman" w:hAnsi="Times New Roman" w:cs="Times New Roman"/>
          <w:color w:val="FF0000"/>
          <w:sz w:val="28"/>
          <w:szCs w:val="28"/>
          <w:lang w:val="ro-RO"/>
        </w:rPr>
      </w:pPr>
    </w:p>
    <w:p w:rsidR="003273EF" w:rsidRPr="00D53D67" w:rsidRDefault="00D97DB0">
      <w:pPr>
        <w:tabs>
          <w:tab w:val="left" w:pos="1410"/>
        </w:tabs>
        <w:jc w:val="both"/>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 xml:space="preserve">     Prin prezenta  OLSDÎ/ administrația instituției de învățământ general/profesional tehnic din subordinea Ministerului Educației și Cercetării  ______________________________________, confirmă rezultatele cadrului de conducere  (Nume, prenume, funcție, instituție), prezentate în tabelul anexat și solicită Consiliului Republican de Atestare includerea dumnealui/ei în listele de atestare, </w:t>
      </w:r>
      <w:r w:rsidRPr="00D53D67">
        <w:rPr>
          <w:rFonts w:ascii="Times New Roman" w:eastAsia="Times New Roman" w:hAnsi="Times New Roman" w:cs="Times New Roman"/>
          <w:b/>
          <w:sz w:val="24"/>
          <w:szCs w:val="24"/>
          <w:lang w:val="ro-RO"/>
        </w:rPr>
        <w:t>cu statut de excepție</w:t>
      </w:r>
      <w:r w:rsidRPr="00D53D67">
        <w:rPr>
          <w:rFonts w:ascii="Times New Roman" w:eastAsia="Times New Roman" w:hAnsi="Times New Roman" w:cs="Times New Roman"/>
          <w:sz w:val="24"/>
          <w:szCs w:val="24"/>
          <w:lang w:val="ro-RO"/>
        </w:rPr>
        <w:t>, pentru conferirea gradului managerial ________________</w:t>
      </w:r>
    </w:p>
    <w:tbl>
      <w:tblPr>
        <w:tblStyle w:val="a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0"/>
        <w:gridCol w:w="4835"/>
        <w:gridCol w:w="3962"/>
      </w:tblGrid>
      <w:tr w:rsidR="003273EF" w:rsidRPr="00D53D67">
        <w:trPr>
          <w:trHeight w:val="741"/>
        </w:trPr>
        <w:tc>
          <w:tcPr>
            <w:tcW w:w="830" w:type="dxa"/>
          </w:tcPr>
          <w:p w:rsidR="003273EF" w:rsidRPr="00D53D67" w:rsidRDefault="00D97DB0">
            <w:pPr>
              <w:tabs>
                <w:tab w:val="left" w:pos="1410"/>
              </w:tabs>
              <w:spacing w:after="0" w:line="240" w:lineRule="auto"/>
              <w:jc w:val="center"/>
              <w:rPr>
                <w:rFonts w:ascii="Times New Roman" w:eastAsia="Times New Roman" w:hAnsi="Times New Roman" w:cs="Times New Roman"/>
                <w:i/>
                <w:sz w:val="24"/>
                <w:szCs w:val="24"/>
                <w:lang w:val="ro-RO"/>
              </w:rPr>
            </w:pPr>
            <w:r w:rsidRPr="00D53D67">
              <w:rPr>
                <w:rFonts w:ascii="Times New Roman" w:eastAsia="Times New Roman" w:hAnsi="Times New Roman" w:cs="Times New Roman"/>
                <w:i/>
                <w:sz w:val="24"/>
                <w:szCs w:val="24"/>
                <w:lang w:val="ro-RO"/>
              </w:rPr>
              <w:t>Nr.</w:t>
            </w:r>
          </w:p>
        </w:tc>
        <w:tc>
          <w:tcPr>
            <w:tcW w:w="4835" w:type="dxa"/>
          </w:tcPr>
          <w:p w:rsidR="003273EF" w:rsidRPr="00D53D67" w:rsidRDefault="00D97DB0">
            <w:pPr>
              <w:tabs>
                <w:tab w:val="left" w:pos="1593"/>
              </w:tabs>
              <w:spacing w:after="0" w:line="240" w:lineRule="auto"/>
              <w:ind w:right="84"/>
              <w:jc w:val="center"/>
              <w:rPr>
                <w:rFonts w:ascii="Times New Roman" w:eastAsia="Times New Roman" w:hAnsi="Times New Roman" w:cs="Times New Roman"/>
                <w:i/>
                <w:sz w:val="24"/>
                <w:szCs w:val="24"/>
                <w:lang w:val="ro-RO"/>
              </w:rPr>
            </w:pPr>
            <w:r w:rsidRPr="00D53D67">
              <w:rPr>
                <w:rFonts w:ascii="Times New Roman" w:eastAsia="Times New Roman" w:hAnsi="Times New Roman" w:cs="Times New Roman"/>
                <w:i/>
                <w:sz w:val="24"/>
                <w:szCs w:val="24"/>
                <w:lang w:val="ro-RO"/>
              </w:rPr>
              <w:t>Condiția invocată în conformitate cu pct. 10</w:t>
            </w:r>
          </w:p>
        </w:tc>
        <w:tc>
          <w:tcPr>
            <w:tcW w:w="3962" w:type="dxa"/>
          </w:tcPr>
          <w:p w:rsidR="003273EF" w:rsidRPr="00D53D67" w:rsidRDefault="00D97DB0">
            <w:pPr>
              <w:tabs>
                <w:tab w:val="left" w:pos="1593"/>
              </w:tabs>
              <w:spacing w:after="0" w:line="240" w:lineRule="auto"/>
              <w:ind w:right="84"/>
              <w:jc w:val="center"/>
              <w:rPr>
                <w:rFonts w:ascii="Times New Roman" w:eastAsia="Times New Roman" w:hAnsi="Times New Roman" w:cs="Times New Roman"/>
                <w:i/>
                <w:sz w:val="24"/>
                <w:szCs w:val="24"/>
                <w:lang w:val="ro-RO"/>
              </w:rPr>
            </w:pPr>
            <w:r w:rsidRPr="00D53D67">
              <w:rPr>
                <w:rFonts w:ascii="Times New Roman" w:eastAsia="Times New Roman" w:hAnsi="Times New Roman" w:cs="Times New Roman"/>
                <w:i/>
                <w:sz w:val="24"/>
                <w:szCs w:val="24"/>
                <w:lang w:val="ro-RO"/>
              </w:rPr>
              <w:t>Dovezi confirmatoare</w:t>
            </w:r>
          </w:p>
        </w:tc>
      </w:tr>
      <w:tr w:rsidR="003273EF" w:rsidRPr="00D53D67">
        <w:trPr>
          <w:trHeight w:val="280"/>
        </w:trPr>
        <w:tc>
          <w:tcPr>
            <w:tcW w:w="830" w:type="dxa"/>
          </w:tcPr>
          <w:p w:rsidR="003273EF" w:rsidRPr="00D53D67" w:rsidRDefault="00D97DB0">
            <w:pPr>
              <w:tabs>
                <w:tab w:val="left" w:pos="1410"/>
              </w:tabs>
              <w:ind w:left="284"/>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1.</w:t>
            </w:r>
          </w:p>
        </w:tc>
        <w:tc>
          <w:tcPr>
            <w:tcW w:w="4835"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c>
          <w:tcPr>
            <w:tcW w:w="3962"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r>
      <w:tr w:rsidR="003273EF" w:rsidRPr="00D53D67">
        <w:trPr>
          <w:trHeight w:val="280"/>
        </w:trPr>
        <w:tc>
          <w:tcPr>
            <w:tcW w:w="830" w:type="dxa"/>
          </w:tcPr>
          <w:p w:rsidR="003273EF" w:rsidRPr="00D53D67" w:rsidRDefault="00D97DB0">
            <w:pPr>
              <w:tabs>
                <w:tab w:val="left" w:pos="1410"/>
              </w:tabs>
              <w:ind w:left="284"/>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2.</w:t>
            </w:r>
          </w:p>
        </w:tc>
        <w:tc>
          <w:tcPr>
            <w:tcW w:w="4835"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c>
          <w:tcPr>
            <w:tcW w:w="3962"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r>
      <w:tr w:rsidR="003273EF" w:rsidRPr="00D53D67">
        <w:trPr>
          <w:trHeight w:val="280"/>
        </w:trPr>
        <w:tc>
          <w:tcPr>
            <w:tcW w:w="830" w:type="dxa"/>
          </w:tcPr>
          <w:p w:rsidR="003273EF" w:rsidRPr="00D53D67" w:rsidRDefault="00D97DB0">
            <w:pPr>
              <w:tabs>
                <w:tab w:val="left" w:pos="1410"/>
              </w:tabs>
              <w:ind w:left="284"/>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3.</w:t>
            </w:r>
          </w:p>
        </w:tc>
        <w:tc>
          <w:tcPr>
            <w:tcW w:w="4835"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c>
          <w:tcPr>
            <w:tcW w:w="3962"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r>
      <w:tr w:rsidR="003273EF" w:rsidRPr="00D53D67">
        <w:trPr>
          <w:trHeight w:val="280"/>
        </w:trPr>
        <w:tc>
          <w:tcPr>
            <w:tcW w:w="830" w:type="dxa"/>
          </w:tcPr>
          <w:p w:rsidR="003273EF" w:rsidRPr="00D53D67" w:rsidRDefault="00D97DB0">
            <w:pPr>
              <w:tabs>
                <w:tab w:val="left" w:pos="1410"/>
              </w:tabs>
              <w:ind w:left="284"/>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4.</w:t>
            </w:r>
          </w:p>
        </w:tc>
        <w:tc>
          <w:tcPr>
            <w:tcW w:w="4835"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c>
          <w:tcPr>
            <w:tcW w:w="3962" w:type="dxa"/>
          </w:tcPr>
          <w:p w:rsidR="003273EF" w:rsidRPr="00D53D67" w:rsidRDefault="003273EF">
            <w:pPr>
              <w:tabs>
                <w:tab w:val="left" w:pos="1410"/>
              </w:tabs>
              <w:ind w:left="284"/>
              <w:rPr>
                <w:rFonts w:ascii="Times New Roman" w:eastAsia="Times New Roman" w:hAnsi="Times New Roman" w:cs="Times New Roman"/>
                <w:sz w:val="24"/>
                <w:szCs w:val="24"/>
                <w:lang w:val="ro-RO"/>
              </w:rPr>
            </w:pPr>
          </w:p>
        </w:tc>
      </w:tr>
    </w:tbl>
    <w:p w:rsidR="003273EF" w:rsidRPr="00D53D67" w:rsidRDefault="003273EF">
      <w:pPr>
        <w:widowControl w:val="0"/>
        <w:pBdr>
          <w:top w:val="nil"/>
          <w:left w:val="nil"/>
          <w:bottom w:val="nil"/>
          <w:right w:val="nil"/>
          <w:between w:val="nil"/>
        </w:pBdr>
        <w:tabs>
          <w:tab w:val="left" w:pos="284"/>
          <w:tab w:val="left" w:pos="709"/>
          <w:tab w:val="left" w:pos="851"/>
          <w:tab w:val="left" w:pos="1134"/>
        </w:tabs>
        <w:spacing w:after="0" w:line="240" w:lineRule="auto"/>
        <w:jc w:val="both"/>
        <w:rPr>
          <w:rFonts w:ascii="Times New Roman" w:eastAsia="Times New Roman" w:hAnsi="Times New Roman" w:cs="Times New Roman"/>
          <w:i/>
          <w:color w:val="000000"/>
          <w:sz w:val="24"/>
          <w:szCs w:val="24"/>
          <w:lang w:val="ro-RO"/>
        </w:rPr>
      </w:pPr>
    </w:p>
    <w:p w:rsidR="003273EF" w:rsidRPr="00D53D67" w:rsidRDefault="003273EF">
      <w:pPr>
        <w:tabs>
          <w:tab w:val="left" w:pos="1410"/>
        </w:tabs>
        <w:spacing w:after="0" w:line="240" w:lineRule="auto"/>
        <w:ind w:left="284"/>
        <w:rPr>
          <w:rFonts w:ascii="Times New Roman" w:eastAsia="Times New Roman" w:hAnsi="Times New Roman" w:cs="Times New Roman"/>
          <w:lang w:val="ro-RO"/>
        </w:rPr>
      </w:pPr>
    </w:p>
    <w:p w:rsidR="003273EF" w:rsidRPr="00D53D67" w:rsidRDefault="003273EF">
      <w:pPr>
        <w:tabs>
          <w:tab w:val="left" w:pos="1410"/>
        </w:tabs>
        <w:spacing w:after="0" w:line="240" w:lineRule="auto"/>
        <w:ind w:left="284"/>
        <w:rPr>
          <w:rFonts w:ascii="Times New Roman" w:eastAsia="Times New Roman" w:hAnsi="Times New Roman" w:cs="Times New Roman"/>
          <w:lang w:val="ro-RO"/>
        </w:rPr>
      </w:pPr>
    </w:p>
    <w:p w:rsidR="003273EF" w:rsidRPr="00D53D67" w:rsidRDefault="00D97DB0">
      <w:pPr>
        <w:spacing w:after="0" w:line="240" w:lineRule="auto"/>
        <w:jc w:val="both"/>
        <w:rPr>
          <w:rFonts w:ascii="Times New Roman" w:eastAsia="Times New Roman" w:hAnsi="Times New Roman" w:cs="Times New Roman"/>
          <w:b/>
          <w:sz w:val="24"/>
          <w:szCs w:val="24"/>
          <w:lang w:val="ro-RO"/>
        </w:rPr>
      </w:pPr>
      <w:r w:rsidRPr="00D53D67">
        <w:rPr>
          <w:rFonts w:ascii="Times New Roman" w:eastAsia="Times New Roman" w:hAnsi="Times New Roman" w:cs="Times New Roman"/>
          <w:sz w:val="24"/>
          <w:szCs w:val="24"/>
          <w:lang w:val="ro-RO"/>
        </w:rPr>
        <w:t xml:space="preserve">Șef OLSDÎ/Director al instituției de învățământ general/profesional tehnic        _______________ </w:t>
      </w:r>
      <w:r w:rsidRPr="00D53D67">
        <w:rPr>
          <w:rFonts w:ascii="Times New Roman" w:eastAsia="Times New Roman" w:hAnsi="Times New Roman" w:cs="Times New Roman"/>
          <w:b/>
          <w:sz w:val="24"/>
          <w:szCs w:val="24"/>
          <w:lang w:val="ro-RO"/>
        </w:rPr>
        <w:t>”</w:t>
      </w:r>
    </w:p>
    <w:p w:rsidR="003273EF" w:rsidRPr="00D53D67" w:rsidRDefault="00D97DB0">
      <w:pPr>
        <w:spacing w:after="0" w:line="240" w:lineRule="auto"/>
        <w:jc w:val="both"/>
        <w:rPr>
          <w:rFonts w:ascii="Times New Roman" w:eastAsia="Times New Roman" w:hAnsi="Times New Roman" w:cs="Times New Roman"/>
          <w:b/>
          <w:sz w:val="28"/>
          <w:szCs w:val="28"/>
          <w:vertAlign w:val="superscript"/>
          <w:lang w:val="ro-RO"/>
        </w:rPr>
      </w:pPr>
      <w:r w:rsidRPr="00D53D67">
        <w:rPr>
          <w:rFonts w:ascii="Times New Roman" w:eastAsia="Times New Roman" w:hAnsi="Times New Roman" w:cs="Times New Roman"/>
          <w:b/>
          <w:sz w:val="24"/>
          <w:szCs w:val="24"/>
          <w:vertAlign w:val="superscript"/>
          <w:lang w:val="ro-RO"/>
        </w:rPr>
        <w:t xml:space="preserve">                                                                                                                                                                                                                          </w:t>
      </w:r>
      <w:r w:rsidRPr="00D53D67">
        <w:rPr>
          <w:rFonts w:ascii="Times New Roman" w:eastAsia="Times New Roman" w:hAnsi="Times New Roman" w:cs="Times New Roman"/>
          <w:sz w:val="24"/>
          <w:szCs w:val="24"/>
          <w:vertAlign w:val="superscript"/>
          <w:lang w:val="ro-RO"/>
        </w:rPr>
        <w:t>(semnătura, ștampila)</w:t>
      </w:r>
      <w:r w:rsidRPr="00D53D67">
        <w:rPr>
          <w:rFonts w:ascii="Times New Roman" w:eastAsia="Times New Roman" w:hAnsi="Times New Roman" w:cs="Times New Roman"/>
          <w:b/>
          <w:sz w:val="24"/>
          <w:szCs w:val="24"/>
          <w:vertAlign w:val="superscript"/>
          <w:lang w:val="ro-RO"/>
        </w:rPr>
        <w:t xml:space="preserve">           </w:t>
      </w:r>
    </w:p>
    <w:p w:rsidR="003273EF" w:rsidRPr="00D53D67" w:rsidRDefault="003273EF">
      <w:pPr>
        <w:rPr>
          <w:rFonts w:ascii="Times New Roman" w:eastAsia="Times New Roman" w:hAnsi="Times New Roman" w:cs="Times New Roman"/>
          <w:lang w:val="ro-RO"/>
        </w:rPr>
      </w:pPr>
    </w:p>
    <w:p w:rsidR="003273EF" w:rsidRPr="00D53D67" w:rsidRDefault="003273EF">
      <w:pPr>
        <w:spacing w:after="0" w:line="240" w:lineRule="auto"/>
        <w:rPr>
          <w:rFonts w:ascii="Times New Roman" w:eastAsia="Times New Roman" w:hAnsi="Times New Roman" w:cs="Times New Roman"/>
          <w:lang w:val="ro-RO"/>
        </w:rPr>
      </w:pPr>
    </w:p>
    <w:p w:rsidR="003273EF" w:rsidRPr="00D53D67" w:rsidRDefault="003273EF">
      <w:pPr>
        <w:spacing w:after="0" w:line="240" w:lineRule="auto"/>
        <w:rPr>
          <w:rFonts w:ascii="Times New Roman" w:eastAsia="Times New Roman" w:hAnsi="Times New Roman" w:cs="Times New Roman"/>
          <w:lang w:val="ro-RO"/>
        </w:rPr>
      </w:pPr>
    </w:p>
    <w:p w:rsidR="003273EF" w:rsidRPr="00D53D67" w:rsidRDefault="00D97DB0">
      <w:pPr>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2. Controlul executării prezentului Ordin se atribuie doamnei Valentina Olaru, Secretar de stat.</w:t>
      </w:r>
    </w:p>
    <w:p w:rsidR="003273EF" w:rsidRPr="00D53D67" w:rsidRDefault="00D97DB0">
      <w:pPr>
        <w:rPr>
          <w:rFonts w:ascii="Times New Roman" w:eastAsia="Times New Roman" w:hAnsi="Times New Roman" w:cs="Times New Roman"/>
          <w:sz w:val="24"/>
          <w:szCs w:val="24"/>
          <w:lang w:val="ro-RO"/>
        </w:rPr>
      </w:pPr>
      <w:r w:rsidRPr="00D53D67">
        <w:rPr>
          <w:rFonts w:ascii="Times New Roman" w:eastAsia="Times New Roman" w:hAnsi="Times New Roman" w:cs="Times New Roman"/>
          <w:sz w:val="24"/>
          <w:szCs w:val="24"/>
          <w:lang w:val="ro-RO"/>
        </w:rPr>
        <w:t>3. Prezentul Ordin intră în vigoare la data publicării în Monitorul Oficial al Republicii Moldova.</w:t>
      </w: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D97DB0">
      <w:pPr>
        <w:spacing w:after="160" w:line="259" w:lineRule="auto"/>
        <w:jc w:val="center"/>
        <w:rPr>
          <w:rFonts w:ascii="Times New Roman" w:eastAsia="Times New Roman" w:hAnsi="Times New Roman" w:cs="Times New Roman"/>
          <w:b/>
          <w:sz w:val="26"/>
          <w:szCs w:val="26"/>
          <w:lang w:val="ro-RO"/>
        </w:rPr>
      </w:pPr>
      <w:r w:rsidRPr="00D53D67">
        <w:rPr>
          <w:rFonts w:ascii="Times New Roman" w:eastAsia="Times New Roman" w:hAnsi="Times New Roman" w:cs="Times New Roman"/>
          <w:b/>
          <w:sz w:val="26"/>
          <w:szCs w:val="26"/>
          <w:lang w:val="ro-RO"/>
        </w:rPr>
        <w:t>Ministru                                         Dan PERCIUN</w:t>
      </w: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3273EF">
      <w:pPr>
        <w:spacing w:after="160" w:line="259" w:lineRule="auto"/>
        <w:rPr>
          <w:rFonts w:ascii="Times New Roman" w:eastAsia="Times New Roman" w:hAnsi="Times New Roman" w:cs="Times New Roman"/>
          <w:b/>
          <w:lang w:val="ro-RO"/>
        </w:rPr>
      </w:pPr>
    </w:p>
    <w:p w:rsidR="003273EF" w:rsidRPr="00D53D67" w:rsidRDefault="00D97DB0">
      <w:pPr>
        <w:spacing w:after="0" w:line="240" w:lineRule="auto"/>
        <w:rPr>
          <w:rFonts w:ascii="Times New Roman" w:eastAsia="Times New Roman" w:hAnsi="Times New Roman" w:cs="Times New Roman"/>
          <w:sz w:val="18"/>
          <w:szCs w:val="18"/>
          <w:lang w:val="ro-RO"/>
        </w:rPr>
      </w:pPr>
      <w:r w:rsidRPr="00D53D67">
        <w:rPr>
          <w:rFonts w:ascii="Times New Roman" w:eastAsia="Times New Roman" w:hAnsi="Times New Roman" w:cs="Times New Roman"/>
          <w:sz w:val="18"/>
          <w:szCs w:val="18"/>
          <w:lang w:val="ro-RO"/>
        </w:rPr>
        <w:t>Executat:</w:t>
      </w:r>
    </w:p>
    <w:p w:rsidR="003273EF" w:rsidRPr="00D53D67" w:rsidRDefault="00D97DB0">
      <w:pPr>
        <w:spacing w:after="0" w:line="240" w:lineRule="auto"/>
        <w:rPr>
          <w:rFonts w:ascii="Times New Roman" w:eastAsia="Times New Roman" w:hAnsi="Times New Roman" w:cs="Times New Roman"/>
          <w:sz w:val="18"/>
          <w:szCs w:val="18"/>
          <w:lang w:val="ro-RO"/>
        </w:rPr>
      </w:pPr>
      <w:proofErr w:type="spellStart"/>
      <w:r w:rsidRPr="00D53D67">
        <w:rPr>
          <w:rFonts w:ascii="Times New Roman" w:eastAsia="Times New Roman" w:hAnsi="Times New Roman" w:cs="Times New Roman"/>
          <w:sz w:val="18"/>
          <w:szCs w:val="18"/>
          <w:lang w:val="ro-RO"/>
        </w:rPr>
        <w:t>Clipaci</w:t>
      </w:r>
      <w:proofErr w:type="spellEnd"/>
      <w:r w:rsidRPr="00D53D67">
        <w:rPr>
          <w:rFonts w:ascii="Times New Roman" w:eastAsia="Times New Roman" w:hAnsi="Times New Roman" w:cs="Times New Roman"/>
          <w:sz w:val="18"/>
          <w:szCs w:val="18"/>
          <w:lang w:val="ro-RO"/>
        </w:rPr>
        <w:t xml:space="preserve"> Diana</w:t>
      </w:r>
    </w:p>
    <w:p w:rsidR="003273EF" w:rsidRPr="00D53D67" w:rsidRDefault="00D97DB0">
      <w:pPr>
        <w:spacing w:after="0" w:line="240" w:lineRule="auto"/>
        <w:rPr>
          <w:rFonts w:ascii="Times New Roman" w:eastAsia="Times New Roman" w:hAnsi="Times New Roman" w:cs="Times New Roman"/>
          <w:sz w:val="18"/>
          <w:szCs w:val="18"/>
          <w:lang w:val="ro-RO"/>
        </w:rPr>
      </w:pPr>
      <w:r w:rsidRPr="00D53D67">
        <w:rPr>
          <w:rFonts w:ascii="Times New Roman" w:eastAsia="Times New Roman" w:hAnsi="Times New Roman" w:cs="Times New Roman"/>
          <w:color w:val="000000"/>
          <w:sz w:val="18"/>
          <w:szCs w:val="18"/>
          <w:highlight w:val="white"/>
          <w:lang w:val="ro-RO"/>
        </w:rPr>
        <w:t>Tel: 067664701</w:t>
      </w:r>
    </w:p>
    <w:p w:rsidR="003273EF" w:rsidRPr="00D53D67" w:rsidRDefault="003273EF">
      <w:pPr>
        <w:spacing w:after="160" w:line="259" w:lineRule="auto"/>
        <w:rPr>
          <w:rFonts w:ascii="Times New Roman" w:eastAsia="Times New Roman" w:hAnsi="Times New Roman" w:cs="Times New Roman"/>
          <w:b/>
          <w:lang w:val="ro-RO"/>
        </w:rPr>
      </w:pPr>
    </w:p>
    <w:sectPr w:rsidR="003273EF" w:rsidRPr="00D53D67" w:rsidSect="0082348A">
      <w:pgSz w:w="11906" w:h="16838"/>
      <w:pgMar w:top="993" w:right="851" w:bottom="426" w:left="1418" w:header="709" w:footer="28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8BE" w:rsidRDefault="003818BE" w:rsidP="0082348A">
      <w:pPr>
        <w:spacing w:after="0" w:line="240" w:lineRule="auto"/>
      </w:pPr>
      <w:r>
        <w:separator/>
      </w:r>
    </w:p>
  </w:endnote>
  <w:endnote w:type="continuationSeparator" w:id="0">
    <w:p w:rsidR="003818BE" w:rsidRDefault="003818BE" w:rsidP="0082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03845"/>
      <w:docPartObj>
        <w:docPartGallery w:val="Page Numbers (Bottom of Page)"/>
        <w:docPartUnique/>
      </w:docPartObj>
    </w:sdtPr>
    <w:sdtEndPr/>
    <w:sdtContent>
      <w:p w:rsidR="0082348A" w:rsidRDefault="0082348A">
        <w:pPr>
          <w:pStyle w:val="Subsol"/>
          <w:jc w:val="center"/>
        </w:pPr>
        <w:r>
          <w:fldChar w:fldCharType="begin"/>
        </w:r>
        <w:r>
          <w:instrText>PAGE   \* MERGEFORMAT</w:instrText>
        </w:r>
        <w:r>
          <w:fldChar w:fldCharType="separate"/>
        </w:r>
        <w:r w:rsidR="007A3CCA" w:rsidRPr="007A3CCA">
          <w:rPr>
            <w:noProof/>
            <w:lang w:val="ro-RO"/>
          </w:rPr>
          <w:t>5</w:t>
        </w:r>
        <w:r>
          <w:fldChar w:fldCharType="end"/>
        </w:r>
      </w:p>
    </w:sdtContent>
  </w:sdt>
  <w:p w:rsidR="0082348A" w:rsidRDefault="0082348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8BE" w:rsidRDefault="003818BE" w:rsidP="0082348A">
      <w:pPr>
        <w:spacing w:after="0" w:line="240" w:lineRule="auto"/>
      </w:pPr>
      <w:r>
        <w:separator/>
      </w:r>
    </w:p>
  </w:footnote>
  <w:footnote w:type="continuationSeparator" w:id="0">
    <w:p w:rsidR="003818BE" w:rsidRDefault="003818BE" w:rsidP="00823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A06DA"/>
    <w:multiLevelType w:val="multilevel"/>
    <w:tmpl w:val="FF68DDCE"/>
    <w:lvl w:ilvl="0">
      <w:start w:val="1"/>
      <w:numFmt w:val="decimal"/>
      <w:lvlText w:val="%1."/>
      <w:lvlJc w:val="left"/>
      <w:pPr>
        <w:ind w:left="70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6EF4FC1"/>
    <w:multiLevelType w:val="multilevel"/>
    <w:tmpl w:val="E69A5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175906"/>
    <w:multiLevelType w:val="multilevel"/>
    <w:tmpl w:val="1A78C662"/>
    <w:lvl w:ilvl="0">
      <w:start w:val="1"/>
      <w:numFmt w:val="lowerLetter"/>
      <w:lvlText w:val="%1)"/>
      <w:lvlJc w:val="left"/>
      <w:pPr>
        <w:ind w:left="339" w:hanging="228"/>
      </w:pPr>
      <w:rPr>
        <w:rFonts w:ascii="Times New Roman" w:eastAsia="Times New Roman" w:hAnsi="Times New Roman" w:cs="Times New Roman"/>
        <w:sz w:val="22"/>
        <w:szCs w:val="22"/>
      </w:rPr>
    </w:lvl>
    <w:lvl w:ilvl="1">
      <w:start w:val="1"/>
      <w:numFmt w:val="decimal"/>
      <w:lvlText w:val="%2."/>
      <w:lvlJc w:val="left"/>
      <w:pPr>
        <w:ind w:left="742" w:hanging="360"/>
      </w:pPr>
      <w:rPr>
        <w:rFonts w:ascii="Times New Roman" w:eastAsia="Times New Roman" w:hAnsi="Times New Roman" w:cs="Times New Roman"/>
        <w:sz w:val="24"/>
        <w:szCs w:val="24"/>
      </w:rPr>
    </w:lvl>
    <w:lvl w:ilvl="2">
      <w:numFmt w:val="bullet"/>
      <w:lvlText w:val="-"/>
      <w:lvlJc w:val="left"/>
      <w:pPr>
        <w:ind w:left="742" w:hanging="161"/>
      </w:pPr>
      <w:rPr>
        <w:rFonts w:ascii="Times New Roman" w:eastAsia="Times New Roman" w:hAnsi="Times New Roman" w:cs="Times New Roman"/>
        <w:sz w:val="24"/>
        <w:szCs w:val="24"/>
      </w:rPr>
    </w:lvl>
    <w:lvl w:ilvl="3">
      <w:numFmt w:val="bullet"/>
      <w:lvlText w:val="•"/>
      <w:lvlJc w:val="left"/>
      <w:pPr>
        <w:ind w:left="2746" w:hanging="161"/>
      </w:pPr>
    </w:lvl>
    <w:lvl w:ilvl="4">
      <w:numFmt w:val="bullet"/>
      <w:lvlText w:val="•"/>
      <w:lvlJc w:val="left"/>
      <w:pPr>
        <w:ind w:left="3750" w:hanging="161"/>
      </w:pPr>
    </w:lvl>
    <w:lvl w:ilvl="5">
      <w:numFmt w:val="bullet"/>
      <w:lvlText w:val="•"/>
      <w:lvlJc w:val="left"/>
      <w:pPr>
        <w:ind w:left="4753" w:hanging="161"/>
      </w:pPr>
    </w:lvl>
    <w:lvl w:ilvl="6">
      <w:numFmt w:val="bullet"/>
      <w:lvlText w:val="•"/>
      <w:lvlJc w:val="left"/>
      <w:pPr>
        <w:ind w:left="5757" w:hanging="161"/>
      </w:pPr>
    </w:lvl>
    <w:lvl w:ilvl="7">
      <w:numFmt w:val="bullet"/>
      <w:lvlText w:val="•"/>
      <w:lvlJc w:val="left"/>
      <w:pPr>
        <w:ind w:left="6760" w:hanging="161"/>
      </w:pPr>
    </w:lvl>
    <w:lvl w:ilvl="8">
      <w:numFmt w:val="bullet"/>
      <w:lvlText w:val="•"/>
      <w:lvlJc w:val="left"/>
      <w:pPr>
        <w:ind w:left="7764" w:hanging="161"/>
      </w:pPr>
    </w:lvl>
  </w:abstractNum>
  <w:abstractNum w:abstractNumId="3" w15:restartNumberingAfterBreak="0">
    <w:nsid w:val="34753D48"/>
    <w:multiLevelType w:val="multilevel"/>
    <w:tmpl w:val="4CD621E8"/>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460FAA"/>
    <w:multiLevelType w:val="multilevel"/>
    <w:tmpl w:val="417470FE"/>
    <w:lvl w:ilvl="0">
      <w:numFmt w:val="bullet"/>
      <w:lvlText w:val="-"/>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D426674"/>
    <w:multiLevelType w:val="multilevel"/>
    <w:tmpl w:val="71F2C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6544BF"/>
    <w:multiLevelType w:val="multilevel"/>
    <w:tmpl w:val="0FC4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52318"/>
    <w:multiLevelType w:val="multilevel"/>
    <w:tmpl w:val="FC5873F2"/>
    <w:lvl w:ilvl="0">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EF"/>
    <w:rsid w:val="001A4CB9"/>
    <w:rsid w:val="002E4CEC"/>
    <w:rsid w:val="003273EF"/>
    <w:rsid w:val="003818BE"/>
    <w:rsid w:val="005541AE"/>
    <w:rsid w:val="00631E0B"/>
    <w:rsid w:val="007A3CCA"/>
    <w:rsid w:val="0082348A"/>
    <w:rsid w:val="00AA14AC"/>
    <w:rsid w:val="00B75411"/>
    <w:rsid w:val="00C15FAC"/>
    <w:rsid w:val="00D53D67"/>
    <w:rsid w:val="00D97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CD70C0-49B3-433E-89DF-23B9DF20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Listparagraf">
    <w:name w:val="List Paragraph"/>
    <w:aliases w:val="List Paragraph 1,List Paragraph1,Абзац списка1,List Paragraph11,Абзац списка2"/>
    <w:basedOn w:val="Normal"/>
    <w:link w:val="ListparagrafCaracter"/>
    <w:uiPriority w:val="34"/>
    <w:qFormat/>
    <w:rsid w:val="000D64F5"/>
    <w:pPr>
      <w:ind w:left="720"/>
      <w:contextualSpacing/>
    </w:pPr>
  </w:style>
  <w:style w:type="character" w:customStyle="1" w:styleId="ListparagrafCaracter">
    <w:name w:val="Listă paragraf Caracter"/>
    <w:aliases w:val="List Paragraph 1 Caracter,List Paragraph1 Caracter,Абзац списка1 Caracter,List Paragraph11 Caracter,Абзац списка2 Caracter"/>
    <w:link w:val="Listparagraf"/>
    <w:uiPriority w:val="34"/>
    <w:locked/>
    <w:rsid w:val="000D64F5"/>
    <w:rPr>
      <w:lang w:val="ro-RO"/>
    </w:rPr>
  </w:style>
  <w:style w:type="paragraph" w:styleId="Corptext">
    <w:name w:val="Body Text"/>
    <w:basedOn w:val="Normal"/>
    <w:link w:val="CorptextCaracter"/>
    <w:uiPriority w:val="1"/>
    <w:qFormat/>
    <w:rsid w:val="00F47AFB"/>
    <w:pPr>
      <w:widowControl w:val="0"/>
      <w:spacing w:after="0" w:line="240" w:lineRule="auto"/>
      <w:ind w:left="118" w:hanging="360"/>
    </w:pPr>
    <w:rPr>
      <w:rFonts w:ascii="Times New Roman" w:eastAsia="Times New Roman" w:hAnsi="Times New Roman"/>
      <w:sz w:val="28"/>
      <w:szCs w:val="28"/>
      <w:lang w:val="en-US"/>
    </w:rPr>
  </w:style>
  <w:style w:type="character" w:customStyle="1" w:styleId="CorptextCaracter">
    <w:name w:val="Corp text Caracter"/>
    <w:basedOn w:val="Fontdeparagrafimplicit"/>
    <w:link w:val="Corptext"/>
    <w:uiPriority w:val="1"/>
    <w:rsid w:val="00F47AFB"/>
    <w:rPr>
      <w:rFonts w:ascii="Times New Roman" w:eastAsia="Times New Roman" w:hAnsi="Times New Roman"/>
      <w:sz w:val="28"/>
      <w:szCs w:val="28"/>
      <w:lang w:val="en-US"/>
    </w:rPr>
  </w:style>
  <w:style w:type="character" w:styleId="Robust">
    <w:name w:val="Strong"/>
    <w:basedOn w:val="Fontdeparagrafimplicit"/>
    <w:uiPriority w:val="22"/>
    <w:qFormat/>
    <w:rsid w:val="00277FFB"/>
    <w:rPr>
      <w:b/>
      <w:bCs/>
    </w:rPr>
  </w:style>
  <w:style w:type="table" w:styleId="Tabelgril">
    <w:name w:val="Table Grid"/>
    <w:basedOn w:val="TabelNormal"/>
    <w:uiPriority w:val="39"/>
    <w:rsid w:val="003E4A1A"/>
    <w:pPr>
      <w:spacing w:after="0" w:line="240" w:lineRule="auto"/>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4A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21">
    <w:name w:val="Heading 21"/>
    <w:basedOn w:val="Normal"/>
    <w:uiPriority w:val="1"/>
    <w:qFormat/>
    <w:rsid w:val="003E4A1A"/>
    <w:pPr>
      <w:widowControl w:val="0"/>
      <w:autoSpaceDE w:val="0"/>
      <w:autoSpaceDN w:val="0"/>
      <w:spacing w:after="0" w:line="240" w:lineRule="auto"/>
      <w:ind w:left="442"/>
      <w:outlineLvl w:val="2"/>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E4A1A"/>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742FD3"/>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Referincomentariu">
    <w:name w:val="annotation reference"/>
    <w:basedOn w:val="Fontdeparagrafimplicit"/>
    <w:uiPriority w:val="99"/>
    <w:semiHidden/>
    <w:unhideWhenUsed/>
    <w:rsid w:val="004D3217"/>
    <w:rPr>
      <w:sz w:val="16"/>
      <w:szCs w:val="16"/>
    </w:rPr>
  </w:style>
  <w:style w:type="paragraph" w:styleId="Textcomentariu">
    <w:name w:val="annotation text"/>
    <w:basedOn w:val="Normal"/>
    <w:link w:val="TextcomentariuCaracter"/>
    <w:uiPriority w:val="99"/>
    <w:semiHidden/>
    <w:unhideWhenUsed/>
    <w:rsid w:val="004D3217"/>
    <w:pPr>
      <w:widowControl w:val="0"/>
      <w:spacing w:after="0" w:line="240" w:lineRule="auto"/>
    </w:pPr>
    <w:rPr>
      <w:sz w:val="20"/>
      <w:szCs w:val="20"/>
      <w:lang w:val="en-US"/>
    </w:rPr>
  </w:style>
  <w:style w:type="character" w:customStyle="1" w:styleId="TextcomentariuCaracter">
    <w:name w:val="Text comentariu Caracter"/>
    <w:basedOn w:val="Fontdeparagrafimplicit"/>
    <w:link w:val="Textcomentariu"/>
    <w:uiPriority w:val="99"/>
    <w:semiHidden/>
    <w:rsid w:val="004D3217"/>
    <w:rPr>
      <w:sz w:val="20"/>
      <w:szCs w:val="20"/>
      <w:lang w:val="en-US"/>
    </w:rPr>
  </w:style>
  <w:style w:type="paragraph" w:styleId="TextnBalon">
    <w:name w:val="Balloon Text"/>
    <w:basedOn w:val="Normal"/>
    <w:link w:val="TextnBalonCaracter"/>
    <w:uiPriority w:val="99"/>
    <w:semiHidden/>
    <w:unhideWhenUsed/>
    <w:rsid w:val="00B164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1646D"/>
    <w:rPr>
      <w:rFonts w:ascii="Segoe UI" w:hAnsi="Segoe UI" w:cs="Segoe UI"/>
      <w:sz w:val="18"/>
      <w:szCs w:val="18"/>
      <w:lang w:val="ro-RO"/>
    </w:rPr>
  </w:style>
  <w:style w:type="character" w:styleId="Accentuat">
    <w:name w:val="Emphasis"/>
    <w:basedOn w:val="Fontdeparagrafimplicit"/>
    <w:uiPriority w:val="20"/>
    <w:qFormat/>
    <w:rsid w:val="0011720E"/>
    <w:rPr>
      <w:i/>
      <w:iCs/>
    </w:rPr>
  </w:style>
  <w:style w:type="table" w:customStyle="1" w:styleId="a">
    <w:basedOn w:val="TableNormal0"/>
    <w:pPr>
      <w:spacing w:after="0" w:line="240" w:lineRule="auto"/>
    </w:pPr>
    <w:rPr>
      <w:sz w:val="28"/>
      <w:szCs w:val="28"/>
    </w:rPr>
    <w:tblPr>
      <w:tblStyleRowBandSize w:val="1"/>
      <w:tblStyleColBandSize w:val="1"/>
      <w:tblCellMar>
        <w:left w:w="108" w:type="dxa"/>
        <w:right w:w="108" w:type="dxa"/>
      </w:tblCellMar>
    </w:tblPr>
  </w:style>
  <w:style w:type="table" w:customStyle="1" w:styleId="a0">
    <w:basedOn w:val="TableNormal0"/>
    <w:pPr>
      <w:widowControl w:val="0"/>
      <w:spacing w:after="0" w:line="240" w:lineRule="auto"/>
    </w:pPr>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pPr>
      <w:spacing w:after="0" w:line="240" w:lineRule="auto"/>
    </w:pPr>
    <w:rPr>
      <w:sz w:val="28"/>
      <w:szCs w:val="28"/>
    </w:rPr>
    <w:tblPr>
      <w:tblStyleRowBandSize w:val="1"/>
      <w:tblStyleColBandSize w:val="1"/>
      <w:tblCellMar>
        <w:left w:w="108" w:type="dxa"/>
        <w:right w:w="108" w:type="dxa"/>
      </w:tblCellMar>
    </w:tblPr>
  </w:style>
  <w:style w:type="table" w:customStyle="1" w:styleId="a4">
    <w:basedOn w:val="TableNormal0"/>
    <w:pPr>
      <w:widowControl w:val="0"/>
      <w:spacing w:after="0" w:line="240" w:lineRule="auto"/>
    </w:pPr>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ntet">
    <w:name w:val="header"/>
    <w:basedOn w:val="Normal"/>
    <w:link w:val="AntetCaracter"/>
    <w:uiPriority w:val="99"/>
    <w:unhideWhenUsed/>
    <w:rsid w:val="0082348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2348A"/>
  </w:style>
  <w:style w:type="paragraph" w:styleId="Subsol">
    <w:name w:val="footer"/>
    <w:basedOn w:val="Normal"/>
    <w:link w:val="SubsolCaracter"/>
    <w:uiPriority w:val="99"/>
    <w:unhideWhenUsed/>
    <w:rsid w:val="0082348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2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253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sU3V2Wv0qbIau8j/G2JIb8qWtw==">CgMxLjA4AHIhMVZuSzgzak9ZcUdwUTh3OTJjMUNuRkZnNVVYLUNUSWot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3409</Words>
  <Characters>19436</Characters>
  <Application>Microsoft Office Word</Application>
  <DocSecurity>0</DocSecurity>
  <Lines>161</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2025-08-19T10:54:00Z</cp:lastPrinted>
  <dcterms:created xsi:type="dcterms:W3CDTF">2025-07-15T13:10:00Z</dcterms:created>
  <dcterms:modified xsi:type="dcterms:W3CDTF">2025-08-20T07:56:00Z</dcterms:modified>
</cp:coreProperties>
</file>