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5931" w14:textId="77777777" w:rsidR="007A4DFA" w:rsidRDefault="007A4DFA" w:rsidP="001215F9">
      <w:pPr>
        <w:tabs>
          <w:tab w:val="left" w:pos="-142"/>
        </w:tabs>
        <w:spacing w:after="0" w:line="240" w:lineRule="auto"/>
        <w:ind w:right="-472" w:firstLine="567"/>
        <w:jc w:val="right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</w:p>
    <w:p w14:paraId="0F2D180F" w14:textId="3C7B2795" w:rsidR="008115C7" w:rsidRPr="004947D3" w:rsidRDefault="008115C7" w:rsidP="001215F9">
      <w:pPr>
        <w:tabs>
          <w:tab w:val="left" w:pos="-142"/>
        </w:tabs>
        <w:spacing w:after="0" w:line="240" w:lineRule="auto"/>
        <w:ind w:right="-472" w:firstLine="567"/>
        <w:jc w:val="right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4947D3">
        <w:rPr>
          <w:rFonts w:ascii="Times New Roman" w:eastAsia="Batang" w:hAnsi="Times New Roman"/>
          <w:bCs/>
          <w:i/>
          <w:sz w:val="28"/>
          <w:szCs w:val="28"/>
          <w:lang w:eastAsia="ru-RU"/>
        </w:rPr>
        <w:t>Proiect</w:t>
      </w:r>
    </w:p>
    <w:p w14:paraId="5000A35B" w14:textId="77777777" w:rsidR="008115C7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4387C4D5" w14:textId="77777777" w:rsidR="008115C7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6953A5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GUVERNUL </w:t>
      </w:r>
      <w:r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 </w:t>
      </w:r>
      <w:r w:rsidRPr="006953A5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REPUBLICII </w:t>
      </w:r>
      <w:r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 </w:t>
      </w:r>
      <w:r w:rsidRPr="006953A5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MOLDOVA </w:t>
      </w:r>
    </w:p>
    <w:p w14:paraId="4A96F300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1BF515C1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A26B5C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HOTĂRÂRE nr. ______ </w:t>
      </w:r>
    </w:p>
    <w:p w14:paraId="24503CEB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/>
          <w:bCs/>
          <w:sz w:val="28"/>
          <w:szCs w:val="28"/>
          <w:lang w:eastAsia="ru-RU"/>
        </w:rPr>
        <w:t>din ________________ 2025</w:t>
      </w:r>
      <w:r w:rsidRPr="00A26B5C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 </w:t>
      </w:r>
    </w:p>
    <w:p w14:paraId="353DD8DE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A26B5C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Chișinău </w:t>
      </w:r>
    </w:p>
    <w:p w14:paraId="20B579CB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6D0E1C9D" w14:textId="77777777" w:rsidR="008115C7" w:rsidRPr="003C30EB" w:rsidRDefault="008115C7" w:rsidP="001215F9">
      <w:pPr>
        <w:pStyle w:val="Indentcorptext"/>
        <w:ind w:firstLine="709"/>
        <w:jc w:val="center"/>
        <w:rPr>
          <w:b/>
          <w:szCs w:val="28"/>
        </w:rPr>
      </w:pPr>
      <w:r w:rsidRPr="003C30EB">
        <w:rPr>
          <w:b/>
          <w:szCs w:val="28"/>
        </w:rPr>
        <w:t>Cu privire la abrogarea unor hotărâri ale Guvernului</w:t>
      </w:r>
    </w:p>
    <w:p w14:paraId="516C91E5" w14:textId="77777777" w:rsidR="008115C7" w:rsidRPr="00A26B5C" w:rsidRDefault="008115C7" w:rsidP="001215F9">
      <w:pPr>
        <w:spacing w:after="0" w:line="240" w:lineRule="auto"/>
        <w:ind w:right="-472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4D25D688" w14:textId="77777777" w:rsidR="008115C7" w:rsidRPr="00A26B5C" w:rsidRDefault="008115C7" w:rsidP="001215F9">
      <w:pPr>
        <w:spacing w:after="0" w:line="240" w:lineRule="auto"/>
        <w:ind w:right="-472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18488E82" w14:textId="161EBD44" w:rsidR="00D54988" w:rsidRPr="00AC6077" w:rsidRDefault="00D54988" w:rsidP="00AC6077">
      <w:pPr>
        <w:tabs>
          <w:tab w:val="left" w:pos="3630"/>
          <w:tab w:val="center" w:pos="4677"/>
        </w:tabs>
        <w:ind w:right="-472" w:firstLine="540"/>
        <w:jc w:val="both"/>
        <w:rPr>
          <w:rFonts w:ascii="Times New Roman" w:hAnsi="Times New Roman"/>
          <w:bCs/>
          <w:sz w:val="28"/>
          <w:szCs w:val="28"/>
          <w:lang w:val="ro-MD"/>
        </w:rPr>
      </w:pPr>
      <w:r w:rsidRPr="00D54988">
        <w:rPr>
          <w:rFonts w:ascii="Times New Roman" w:hAnsi="Times New Roman"/>
          <w:bCs/>
          <w:iCs/>
          <w:sz w:val="28"/>
          <w:szCs w:val="28"/>
        </w:rPr>
        <w:t>În temeiul Legii nr. 100/2017 cu privire la actele normative</w:t>
      </w:r>
      <w:r w:rsidR="00AC6077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="00AC6077" w:rsidRPr="00AC6077">
        <w:rPr>
          <w:rFonts w:ascii="Times New Roman" w:hAnsi="Times New Roman"/>
          <w:bCs/>
          <w:sz w:val="28"/>
          <w:szCs w:val="28"/>
          <w:lang w:val="ro-MD"/>
        </w:rPr>
        <w:t>Monitorul Oficial Nr. 7-17 art. 34</w:t>
      </w:r>
      <w:r w:rsidR="00AC6077">
        <w:rPr>
          <w:rFonts w:ascii="Times New Roman" w:hAnsi="Times New Roman"/>
          <w:bCs/>
          <w:sz w:val="28"/>
          <w:szCs w:val="28"/>
          <w:lang w:val="ro-MD"/>
        </w:rPr>
        <w:t>)</w:t>
      </w:r>
      <w:r w:rsidRPr="00D54988">
        <w:rPr>
          <w:rFonts w:ascii="Times New Roman" w:hAnsi="Times New Roman"/>
          <w:bCs/>
          <w:iCs/>
          <w:sz w:val="28"/>
          <w:szCs w:val="28"/>
        </w:rPr>
        <w:t>, Legii nr. 136/2017 cu privire la Guvern,</w:t>
      </w:r>
      <w:r w:rsidR="00592F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54988">
        <w:rPr>
          <w:rFonts w:ascii="Times New Roman" w:hAnsi="Times New Roman"/>
          <w:bCs/>
          <w:sz w:val="28"/>
          <w:szCs w:val="28"/>
        </w:rPr>
        <w:t>Legii nr. 108/2016 cu privire la gazele naturale</w:t>
      </w:r>
      <w:r w:rsidR="00AC6077">
        <w:rPr>
          <w:rFonts w:ascii="Times New Roman" w:hAnsi="Times New Roman"/>
          <w:bCs/>
          <w:sz w:val="28"/>
          <w:szCs w:val="28"/>
        </w:rPr>
        <w:t xml:space="preserve"> (</w:t>
      </w:r>
      <w:r w:rsidR="00AC6077" w:rsidRPr="00AC6077">
        <w:rPr>
          <w:rFonts w:ascii="Times New Roman" w:hAnsi="Times New Roman"/>
          <w:bCs/>
          <w:sz w:val="28"/>
          <w:szCs w:val="28"/>
        </w:rPr>
        <w:t>Monitorul Oficial nr.355-357/15.08.24 art.</w:t>
      </w:r>
      <w:r w:rsidR="00AC6077">
        <w:rPr>
          <w:rFonts w:ascii="Times New Roman" w:hAnsi="Times New Roman"/>
          <w:bCs/>
          <w:sz w:val="28"/>
          <w:szCs w:val="28"/>
        </w:rPr>
        <w:t xml:space="preserve"> </w:t>
      </w:r>
      <w:r w:rsidR="00AC6077" w:rsidRPr="00AC6077">
        <w:rPr>
          <w:rFonts w:ascii="Times New Roman" w:hAnsi="Times New Roman"/>
          <w:bCs/>
          <w:sz w:val="28"/>
          <w:szCs w:val="28"/>
        </w:rPr>
        <w:t>541)</w:t>
      </w:r>
      <w:r w:rsidRPr="00AC6077">
        <w:rPr>
          <w:rFonts w:ascii="Times New Roman" w:hAnsi="Times New Roman"/>
          <w:bCs/>
          <w:sz w:val="28"/>
          <w:szCs w:val="28"/>
        </w:rPr>
        <w:t>,</w:t>
      </w:r>
      <w:r w:rsidRPr="00D54988">
        <w:rPr>
          <w:rFonts w:ascii="Times New Roman" w:hAnsi="Times New Roman"/>
          <w:bCs/>
          <w:sz w:val="28"/>
          <w:szCs w:val="28"/>
        </w:rPr>
        <w:t xml:space="preserve"> </w:t>
      </w:r>
      <w:r w:rsidR="007A4DFA" w:rsidRPr="00D54988">
        <w:rPr>
          <w:rFonts w:ascii="Times New Roman" w:hAnsi="Times New Roman"/>
          <w:bCs/>
          <w:sz w:val="28"/>
          <w:szCs w:val="28"/>
        </w:rPr>
        <w:t>inclusiv</w:t>
      </w:r>
      <w:r w:rsidR="007A4DFA">
        <w:rPr>
          <w:rFonts w:ascii="Times New Roman" w:hAnsi="Times New Roman"/>
          <w:bCs/>
          <w:sz w:val="28"/>
          <w:szCs w:val="28"/>
        </w:rPr>
        <w:t xml:space="preserve"> </w:t>
      </w:r>
      <w:r w:rsidRPr="00D54988">
        <w:rPr>
          <w:rFonts w:ascii="Times New Roman" w:hAnsi="Times New Roman"/>
          <w:bCs/>
          <w:sz w:val="28"/>
          <w:szCs w:val="28"/>
        </w:rPr>
        <w:t>actelor normative de reglementare subordonate acesteia, Codul</w:t>
      </w:r>
      <w:r w:rsidR="007A4DFA">
        <w:rPr>
          <w:rFonts w:ascii="Times New Roman" w:hAnsi="Times New Roman"/>
          <w:bCs/>
          <w:sz w:val="28"/>
          <w:szCs w:val="28"/>
        </w:rPr>
        <w:t>ui</w:t>
      </w:r>
      <w:r w:rsidRPr="00D54988">
        <w:rPr>
          <w:rFonts w:ascii="Times New Roman" w:hAnsi="Times New Roman"/>
          <w:bCs/>
          <w:sz w:val="28"/>
          <w:szCs w:val="28"/>
        </w:rPr>
        <w:t xml:space="preserve"> </w:t>
      </w:r>
      <w:r w:rsidRPr="00D54988">
        <w:rPr>
          <w:rFonts w:ascii="Times New Roman" w:hAnsi="Times New Roman"/>
          <w:sz w:val="28"/>
          <w:szCs w:val="28"/>
        </w:rPr>
        <w:t>urbanismului și construcțiilor nr. 434/2023 și Legii nr. 151/2022 privind funcționarea în condiții de siguranță a obiectivelor industriale și a instalațiilor tehnice potențial periculoase Guvernul,</w:t>
      </w:r>
    </w:p>
    <w:p w14:paraId="1180CD58" w14:textId="59BD642C" w:rsidR="008115C7" w:rsidRPr="008632A9" w:rsidRDefault="008632A9" w:rsidP="008632A9">
      <w:pPr>
        <w:tabs>
          <w:tab w:val="left" w:pos="3630"/>
          <w:tab w:val="center" w:pos="4677"/>
        </w:tabs>
        <w:ind w:right="-472" w:firstLine="709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A26B5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HOTĂRĂŞTE</w:t>
      </w:r>
      <w:r w:rsidRPr="00A26B5C">
        <w:rPr>
          <w:rFonts w:ascii="Times New Roman" w:eastAsia="Calibri" w:hAnsi="Times New Roman"/>
          <w:bCs/>
          <w:sz w:val="28"/>
          <w:szCs w:val="28"/>
          <w:lang w:eastAsia="ru-RU"/>
        </w:rPr>
        <w:t>:</w:t>
      </w:r>
    </w:p>
    <w:p w14:paraId="15526FB4" w14:textId="3FF4BE25" w:rsidR="008115C7" w:rsidRPr="00A26B5C" w:rsidRDefault="008115C7" w:rsidP="001215F9">
      <w:pPr>
        <w:pStyle w:val="PreformatatHTML"/>
        <w:tabs>
          <w:tab w:val="clear" w:pos="916"/>
          <w:tab w:val="left" w:pos="426"/>
          <w:tab w:val="left" w:pos="709"/>
          <w:tab w:val="left" w:pos="993"/>
          <w:tab w:val="left" w:pos="1134"/>
        </w:tabs>
        <w:spacing w:line="276" w:lineRule="auto"/>
        <w:ind w:left="567" w:right="-472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A26B5C">
        <w:rPr>
          <w:rFonts w:ascii="Times New Roman" w:hAnsi="Times New Roman"/>
          <w:noProof/>
          <w:sz w:val="28"/>
          <w:szCs w:val="28"/>
          <w:lang w:val="ro-RO"/>
        </w:rPr>
        <w:t>Se abrogă</w:t>
      </w:r>
      <w:r w:rsidR="00922AF9">
        <w:rPr>
          <w:rFonts w:ascii="Times New Roman" w:hAnsi="Times New Roman"/>
          <w:noProof/>
          <w:sz w:val="28"/>
          <w:szCs w:val="28"/>
          <w:lang w:val="ro-RO"/>
        </w:rPr>
        <w:t xml:space="preserve"> următoarele hotărâri ale Guvernului</w:t>
      </w:r>
      <w:r w:rsidRPr="00A26B5C">
        <w:rPr>
          <w:rFonts w:ascii="Times New Roman" w:hAnsi="Times New Roman"/>
          <w:noProof/>
          <w:sz w:val="28"/>
          <w:szCs w:val="28"/>
          <w:lang w:val="ro-RO"/>
        </w:rPr>
        <w:t>:</w:t>
      </w:r>
    </w:p>
    <w:p w14:paraId="169411DA" w14:textId="023B393D" w:rsidR="008115C7" w:rsidRDefault="00B802ED" w:rsidP="001215F9">
      <w:pPr>
        <w:pStyle w:val="Listparagraf"/>
        <w:numPr>
          <w:ilvl w:val="0"/>
          <w:numId w:val="2"/>
        </w:numPr>
        <w:tabs>
          <w:tab w:val="left" w:pos="993"/>
        </w:tabs>
        <w:spacing w:after="0"/>
        <w:ind w:left="0" w:right="-472" w:firstLine="567"/>
        <w:jc w:val="both"/>
        <w:rPr>
          <w:rFonts w:ascii="Times New Roman" w:eastAsia="Calibri" w:hAnsi="Times New Roman" w:cs="Courier New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Hotărârea Guvernului nr.1643/</w:t>
      </w:r>
      <w:r w:rsidR="00FD7138" w:rsidRPr="00EC3832">
        <w:rPr>
          <w:rFonts w:ascii="Times New Roman" w:hAnsi="Times New Roman"/>
          <w:noProof/>
          <w:sz w:val="28"/>
          <w:szCs w:val="28"/>
        </w:rPr>
        <w:t xml:space="preserve">2002 </w:t>
      </w:r>
      <w:r w:rsidR="00FD7138">
        <w:rPr>
          <w:rFonts w:ascii="Times New Roman" w:hAnsi="Times New Roman"/>
          <w:noProof/>
          <w:sz w:val="28"/>
          <w:szCs w:val="28"/>
        </w:rPr>
        <w:t>cu privire la aprobarea P</w:t>
      </w:r>
      <w:r w:rsidR="00EC3832" w:rsidRPr="00EC3832">
        <w:rPr>
          <w:rFonts w:ascii="Times New Roman" w:hAnsi="Times New Roman"/>
          <w:noProof/>
          <w:sz w:val="28"/>
          <w:szCs w:val="28"/>
        </w:rPr>
        <w:t>rogr</w:t>
      </w:r>
      <w:r w:rsidR="00FD7138">
        <w:rPr>
          <w:rFonts w:ascii="Times New Roman" w:hAnsi="Times New Roman"/>
          <w:noProof/>
          <w:sz w:val="28"/>
          <w:szCs w:val="28"/>
        </w:rPr>
        <w:t>amului național de gazificare a</w:t>
      </w:r>
      <w:r w:rsidR="00696A69">
        <w:rPr>
          <w:rFonts w:ascii="Times New Roman" w:hAnsi="Times New Roman"/>
          <w:noProof/>
          <w:sz w:val="28"/>
          <w:szCs w:val="28"/>
        </w:rPr>
        <w:t xml:space="preserve"> Republicii Moldova</w:t>
      </w:r>
      <w:r w:rsidR="00EC3832" w:rsidRPr="00EC3832">
        <w:rPr>
          <w:rFonts w:ascii="Times New Roman" w:hAnsi="Times New Roman"/>
          <w:noProof/>
          <w:sz w:val="28"/>
          <w:szCs w:val="28"/>
        </w:rPr>
        <w:t xml:space="preserve"> </w:t>
      </w:r>
      <w:r w:rsidR="008115C7" w:rsidRPr="008115C7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(</w:t>
      </w:r>
      <w:r w:rsidR="008115C7"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Monitorul Ofi</w:t>
      </w:r>
      <w:r w:rsid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cial al Republicii Moldova, 2002</w:t>
      </w:r>
      <w:r w:rsidR="008115C7"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, </w:t>
      </w:r>
      <w:r w:rsidR="00FD7138"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nr. 190-197</w:t>
      </w:r>
      <w:r w:rsidR="008115C7"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, art. </w:t>
      </w:r>
      <w:r w:rsidR="00FD7138"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1878</w:t>
      </w:r>
      <w:r w:rsidR="008115C7"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)</w:t>
      </w:r>
      <w:r w:rsidR="00380BAB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, </w:t>
      </w:r>
      <w:r w:rsidR="00380BAB" w:rsidRPr="00E254D5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cu modificările ulterioare</w:t>
      </w:r>
      <w:r w:rsidR="008115C7" w:rsidRPr="00E254D5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;</w:t>
      </w:r>
    </w:p>
    <w:p w14:paraId="497D9A48" w14:textId="44B27210" w:rsidR="000F5562" w:rsidRDefault="000F5562" w:rsidP="001215F9">
      <w:pPr>
        <w:pStyle w:val="Listparagraf"/>
        <w:numPr>
          <w:ilvl w:val="0"/>
          <w:numId w:val="2"/>
        </w:numPr>
        <w:tabs>
          <w:tab w:val="left" w:pos="993"/>
        </w:tabs>
        <w:spacing w:after="0"/>
        <w:ind w:left="0" w:right="-472"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Hotă</w:t>
      </w:r>
      <w:r w:rsidR="009529EF">
        <w:rPr>
          <w:rFonts w:ascii="Times New Roman" w:hAnsi="Times New Roman"/>
          <w:noProof/>
          <w:sz w:val="28"/>
          <w:szCs w:val="28"/>
        </w:rPr>
        <w:t>rârea</w:t>
      </w:r>
      <w:r>
        <w:rPr>
          <w:rFonts w:ascii="Times New Roman" w:hAnsi="Times New Roman"/>
          <w:noProof/>
          <w:sz w:val="28"/>
          <w:szCs w:val="28"/>
        </w:rPr>
        <w:t xml:space="preserve"> Guvernului nr. 1226/</w:t>
      </w:r>
      <w:r w:rsidRPr="000F5562">
        <w:rPr>
          <w:rFonts w:ascii="Times New Roman" w:hAnsi="Times New Roman"/>
          <w:noProof/>
          <w:sz w:val="28"/>
          <w:szCs w:val="28"/>
        </w:rPr>
        <w:t xml:space="preserve">2002 cu privire la aprobarea Regulamentului de organizare şi executare a lucrărilor de proiectare, montare şi recepţie a sistemelor de aprovizionare cu gaze (Monitorul Oficial </w:t>
      </w: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al Republicii Moldova</w:t>
      </w:r>
      <w:r>
        <w:rPr>
          <w:rFonts w:ascii="Times New Roman" w:hAnsi="Times New Roman"/>
          <w:noProof/>
          <w:sz w:val="28"/>
          <w:szCs w:val="28"/>
        </w:rPr>
        <w:t>, 2002, nr.131-134, art. 1356</w:t>
      </w:r>
      <w:r w:rsidRPr="000F5562">
        <w:rPr>
          <w:rFonts w:ascii="Times New Roman" w:hAnsi="Times New Roman"/>
          <w:noProof/>
          <w:sz w:val="28"/>
          <w:szCs w:val="28"/>
        </w:rPr>
        <w:t>)</w:t>
      </w:r>
      <w:r w:rsidR="008363FC">
        <w:rPr>
          <w:rFonts w:ascii="Times New Roman" w:hAnsi="Times New Roman"/>
          <w:noProof/>
          <w:sz w:val="28"/>
          <w:szCs w:val="28"/>
        </w:rPr>
        <w:t>;</w:t>
      </w:r>
    </w:p>
    <w:p w14:paraId="6CF6091C" w14:textId="3A8D221A" w:rsidR="008363FC" w:rsidRDefault="009529EF" w:rsidP="001215F9">
      <w:pPr>
        <w:pStyle w:val="Listparagraf"/>
        <w:numPr>
          <w:ilvl w:val="0"/>
          <w:numId w:val="2"/>
        </w:numPr>
        <w:tabs>
          <w:tab w:val="left" w:pos="993"/>
        </w:tabs>
        <w:spacing w:after="0"/>
        <w:ind w:left="0" w:right="-472"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Hotărârea</w:t>
      </w:r>
      <w:r w:rsidR="00CC5E65" w:rsidRPr="00CC5E65">
        <w:rPr>
          <w:rFonts w:ascii="Times New Roman" w:hAnsi="Times New Roman"/>
          <w:noProof/>
          <w:sz w:val="28"/>
          <w:szCs w:val="28"/>
        </w:rPr>
        <w:t xml:space="preserve"> Guver</w:t>
      </w:r>
      <w:r w:rsidR="00CC5E65">
        <w:rPr>
          <w:rFonts w:ascii="Times New Roman" w:hAnsi="Times New Roman"/>
          <w:noProof/>
          <w:sz w:val="28"/>
          <w:szCs w:val="28"/>
        </w:rPr>
        <w:t>nului nr.</w:t>
      </w:r>
      <w:r w:rsidR="00CC5E65" w:rsidRPr="00CC5E65">
        <w:rPr>
          <w:rFonts w:ascii="Times New Roman" w:hAnsi="Times New Roman"/>
          <w:noProof/>
          <w:sz w:val="28"/>
          <w:szCs w:val="28"/>
        </w:rPr>
        <w:t xml:space="preserve"> 268/</w:t>
      </w:r>
      <w:r w:rsidR="00CC5E65" w:rsidRPr="00E254D5">
        <w:rPr>
          <w:rFonts w:ascii="Times New Roman" w:hAnsi="Times New Roman"/>
          <w:noProof/>
          <w:sz w:val="28"/>
          <w:szCs w:val="28"/>
        </w:rPr>
        <w:t>2005</w:t>
      </w:r>
      <w:r w:rsidR="00CC5E65" w:rsidRPr="00CC5E65">
        <w:rPr>
          <w:rFonts w:ascii="Times New Roman" w:hAnsi="Times New Roman"/>
          <w:noProof/>
          <w:sz w:val="28"/>
          <w:szCs w:val="28"/>
        </w:rPr>
        <w:t xml:space="preserve"> cu privire la aprobarea Modului de formare a preţurilor pentru proiectarea şi construcţia sistemelor de alimentare cu gaze naturale şi apă potabilă (Monitorul Oficial </w:t>
      </w:r>
      <w:r w:rsidR="00CC5E65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al Republicii Moldova</w:t>
      </w:r>
      <w:r w:rsidR="00CC5E65">
        <w:rPr>
          <w:rFonts w:ascii="Times New Roman" w:hAnsi="Times New Roman"/>
          <w:noProof/>
          <w:sz w:val="28"/>
          <w:szCs w:val="28"/>
        </w:rPr>
        <w:t xml:space="preserve">, 2005, nr. 51-54, art. </w:t>
      </w:r>
      <w:r w:rsidR="00CC5E65" w:rsidRPr="00CC5E65">
        <w:rPr>
          <w:rFonts w:ascii="Times New Roman" w:hAnsi="Times New Roman"/>
          <w:noProof/>
          <w:sz w:val="28"/>
          <w:szCs w:val="28"/>
        </w:rPr>
        <w:t>355)</w:t>
      </w:r>
      <w:r w:rsidR="00CC5E65">
        <w:rPr>
          <w:rFonts w:ascii="Times New Roman" w:hAnsi="Times New Roman"/>
          <w:noProof/>
          <w:sz w:val="28"/>
          <w:szCs w:val="28"/>
        </w:rPr>
        <w:t>;</w:t>
      </w:r>
    </w:p>
    <w:p w14:paraId="6210A55A" w14:textId="7EFB00CC" w:rsidR="000B3073" w:rsidRPr="000B3073" w:rsidRDefault="009529EF" w:rsidP="001215F9">
      <w:pPr>
        <w:pStyle w:val="Listparagraf"/>
        <w:numPr>
          <w:ilvl w:val="0"/>
          <w:numId w:val="2"/>
        </w:numPr>
        <w:tabs>
          <w:tab w:val="left" w:pos="993"/>
        </w:tabs>
        <w:spacing w:after="0"/>
        <w:ind w:left="0" w:right="-472"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Hotărârea</w:t>
      </w:r>
      <w:r w:rsidRPr="009529EF">
        <w:rPr>
          <w:rFonts w:ascii="Times New Roman" w:hAnsi="Times New Roman"/>
          <w:noProof/>
          <w:sz w:val="28"/>
          <w:szCs w:val="28"/>
        </w:rPr>
        <w:t xml:space="preserve"> Guvernului </w:t>
      </w:r>
      <w:r>
        <w:rPr>
          <w:rFonts w:ascii="Times New Roman" w:hAnsi="Times New Roman"/>
          <w:noProof/>
          <w:sz w:val="28"/>
          <w:szCs w:val="28"/>
        </w:rPr>
        <w:t>nr. 123/</w:t>
      </w:r>
      <w:r w:rsidRPr="009529EF">
        <w:rPr>
          <w:rFonts w:ascii="Times New Roman" w:hAnsi="Times New Roman"/>
          <w:noProof/>
          <w:sz w:val="28"/>
          <w:szCs w:val="28"/>
        </w:rPr>
        <w:t xml:space="preserve">2007 cu privire la aprobarea Instrucţiunilor metodice privind implementarea Modului de formare a preţurilor pentru proiectarea şi construcţia sistemelor de alimentare cu gaze naturale şi apă potabilă (Monitorul Oficial </w:t>
      </w:r>
      <w:r>
        <w:rPr>
          <w:rFonts w:ascii="Times New Roman" w:hAnsi="Times New Roman"/>
          <w:noProof/>
          <w:sz w:val="28"/>
          <w:szCs w:val="28"/>
        </w:rPr>
        <w:t xml:space="preserve">al Republicii Moldova, 2007, nr. </w:t>
      </w:r>
      <w:r w:rsidRPr="009529EF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 xml:space="preserve">4-56, art. </w:t>
      </w:r>
      <w:r w:rsidRPr="009529EF">
        <w:rPr>
          <w:rFonts w:ascii="Times New Roman" w:hAnsi="Times New Roman"/>
          <w:noProof/>
          <w:sz w:val="28"/>
          <w:szCs w:val="28"/>
        </w:rPr>
        <w:t>396)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72949DEF" w14:textId="399C5AC9" w:rsidR="0073567C" w:rsidRPr="0073567C" w:rsidRDefault="0073567C" w:rsidP="001215F9">
      <w:pPr>
        <w:pStyle w:val="Listparagraf"/>
        <w:numPr>
          <w:ilvl w:val="0"/>
          <w:numId w:val="2"/>
        </w:numPr>
        <w:tabs>
          <w:tab w:val="left" w:pos="993"/>
        </w:tabs>
        <w:spacing w:after="0"/>
        <w:ind w:left="0" w:right="-472" w:firstLine="567"/>
        <w:jc w:val="both"/>
        <w:rPr>
          <w:rFonts w:ascii="Times New Roman" w:eastAsia="Calibri" w:hAnsi="Times New Roman" w:cs="Courier New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Hotărârea</w:t>
      </w:r>
      <w:r w:rsidRPr="0073567C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 Guvernului nr. 715/2008 cu privire la măsurile de accelerare a procesului de gazificare internă a localităților</w:t>
      </w: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 </w:t>
      </w:r>
      <w:r w:rsidRPr="008115C7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(</w:t>
      </w:r>
      <w:r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Monitorul Ofi</w:t>
      </w: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cial al Republicii Moldova, 2008</w:t>
      </w:r>
      <w:r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nr. 1</w:t>
      </w:r>
      <w:r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7-109</w:t>
      </w:r>
      <w:r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, art. </w:t>
      </w: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708</w:t>
      </w:r>
      <w:r w:rsidRPr="00FD7138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)</w:t>
      </w:r>
      <w:r w:rsidR="001F2589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.</w:t>
      </w:r>
    </w:p>
    <w:p w14:paraId="2E476E86" w14:textId="653AA820" w:rsidR="00C877F9" w:rsidRDefault="00C877F9" w:rsidP="001215F9">
      <w:pPr>
        <w:spacing w:after="0" w:line="240" w:lineRule="auto"/>
        <w:jc w:val="both"/>
      </w:pPr>
    </w:p>
    <w:p w14:paraId="1650C658" w14:textId="77777777" w:rsidR="00922AF9" w:rsidRDefault="00922AF9" w:rsidP="001215F9">
      <w:pPr>
        <w:spacing w:after="0" w:line="240" w:lineRule="auto"/>
        <w:jc w:val="both"/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  <w:gridCol w:w="4135"/>
      </w:tblGrid>
      <w:tr w:rsidR="00C877F9" w:rsidRPr="00C877F9" w14:paraId="79A0B813" w14:textId="77777777" w:rsidTr="00922AF9">
        <w:tc>
          <w:tcPr>
            <w:tcW w:w="43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7C62D" w14:textId="77777777" w:rsidR="00C877F9" w:rsidRPr="00C877F9" w:rsidRDefault="00C877F9" w:rsidP="00121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PRIM-MINISTRU</w:t>
            </w:r>
          </w:p>
        </w:tc>
        <w:tc>
          <w:tcPr>
            <w:tcW w:w="41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2A685D" w14:textId="77777777" w:rsidR="00C877F9" w:rsidRPr="00C877F9" w:rsidRDefault="00C877F9" w:rsidP="00121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Dorin RECEAN</w:t>
            </w:r>
          </w:p>
          <w:p w14:paraId="6AF2A494" w14:textId="77777777" w:rsidR="00C877F9" w:rsidRPr="00C877F9" w:rsidRDefault="00C877F9" w:rsidP="001215F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C877F9" w:rsidRPr="00C877F9" w14:paraId="684B7F59" w14:textId="77777777" w:rsidTr="00922AF9">
        <w:tc>
          <w:tcPr>
            <w:tcW w:w="43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411F8E" w14:textId="77777777" w:rsidR="00C877F9" w:rsidRPr="00C877F9" w:rsidRDefault="00C877F9" w:rsidP="00121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Contrasemnează:</w:t>
            </w:r>
          </w:p>
        </w:tc>
        <w:tc>
          <w:tcPr>
            <w:tcW w:w="4135" w:type="dxa"/>
            <w:vAlign w:val="center"/>
            <w:hideMark/>
          </w:tcPr>
          <w:p w14:paraId="09644F86" w14:textId="77777777" w:rsidR="00C877F9" w:rsidRPr="00C877F9" w:rsidRDefault="00C877F9" w:rsidP="00121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877F9" w:rsidRPr="00C877F9" w14:paraId="72876EBC" w14:textId="77777777" w:rsidTr="00922AF9">
        <w:tc>
          <w:tcPr>
            <w:tcW w:w="43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6177F6" w14:textId="77777777" w:rsidR="00C877F9" w:rsidRPr="00C877F9" w:rsidRDefault="00C877F9" w:rsidP="00121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Ministrul</w:t>
            </w: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energiei</w:t>
            </w:r>
          </w:p>
        </w:tc>
        <w:tc>
          <w:tcPr>
            <w:tcW w:w="4135" w:type="dxa"/>
          </w:tcPr>
          <w:p w14:paraId="3D43F128" w14:textId="77777777" w:rsidR="00C877F9" w:rsidRPr="00C877F9" w:rsidRDefault="00C877F9" w:rsidP="00121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Dorin JUNGHIETU</w:t>
            </w:r>
            <w:r>
              <w:br/>
            </w:r>
          </w:p>
        </w:tc>
      </w:tr>
    </w:tbl>
    <w:p w14:paraId="408D51D6" w14:textId="77777777" w:rsidR="001215F9" w:rsidRDefault="001215F9" w:rsidP="00AC6077">
      <w:pPr>
        <w:spacing w:after="0" w:line="240" w:lineRule="auto"/>
        <w:jc w:val="both"/>
      </w:pPr>
    </w:p>
    <w:sectPr w:rsidR="001215F9" w:rsidSect="006E4992">
      <w:pgSz w:w="11906" w:h="16838" w:code="9"/>
      <w:pgMar w:top="0" w:right="1134" w:bottom="99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E513" w14:textId="77777777" w:rsidR="001B5597" w:rsidRDefault="001B5597" w:rsidP="00EC3832">
      <w:pPr>
        <w:spacing w:after="0" w:line="240" w:lineRule="auto"/>
      </w:pPr>
      <w:r>
        <w:separator/>
      </w:r>
    </w:p>
  </w:endnote>
  <w:endnote w:type="continuationSeparator" w:id="0">
    <w:p w14:paraId="48FF2B65" w14:textId="77777777" w:rsidR="001B5597" w:rsidRDefault="001B5597" w:rsidP="00EC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E6E" w14:textId="77777777" w:rsidR="001B5597" w:rsidRDefault="001B5597" w:rsidP="00EC3832">
      <w:pPr>
        <w:spacing w:after="0" w:line="240" w:lineRule="auto"/>
      </w:pPr>
      <w:r>
        <w:separator/>
      </w:r>
    </w:p>
  </w:footnote>
  <w:footnote w:type="continuationSeparator" w:id="0">
    <w:p w14:paraId="7A920987" w14:textId="77777777" w:rsidR="001B5597" w:rsidRDefault="001B5597" w:rsidP="00EC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246"/>
    <w:multiLevelType w:val="multilevel"/>
    <w:tmpl w:val="4B42733E"/>
    <w:lvl w:ilvl="0">
      <w:start w:val="2"/>
      <w:numFmt w:val="decimal"/>
      <w:lvlText w:val="%1."/>
      <w:lvlJc w:val="left"/>
      <w:pPr>
        <w:ind w:left="6031" w:hanging="360"/>
      </w:pPr>
      <w:rPr>
        <w:rFonts w:ascii="Times New Roman" w:eastAsia="Times New Roman" w:hAnsi="Times New Roman" w:cs="Times New Roman"/>
        <w:sz w:val="28"/>
        <w:szCs w:val="3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  <w:iCs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9856011"/>
    <w:multiLevelType w:val="hybridMultilevel"/>
    <w:tmpl w:val="5C7EE392"/>
    <w:lvl w:ilvl="0" w:tplc="48DA3F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588"/>
    <w:multiLevelType w:val="hybridMultilevel"/>
    <w:tmpl w:val="6464EEC6"/>
    <w:lvl w:ilvl="0" w:tplc="C34CDC7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25FE"/>
    <w:multiLevelType w:val="hybridMultilevel"/>
    <w:tmpl w:val="2778795C"/>
    <w:lvl w:ilvl="0" w:tplc="BD0AC57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2EA"/>
    <w:multiLevelType w:val="hybridMultilevel"/>
    <w:tmpl w:val="A5D464C0"/>
    <w:lvl w:ilvl="0" w:tplc="878EC37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54F7"/>
    <w:multiLevelType w:val="hybridMultilevel"/>
    <w:tmpl w:val="46FA787A"/>
    <w:lvl w:ilvl="0" w:tplc="3D86BBD6">
      <w:start w:val="1"/>
      <w:numFmt w:val="decimal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1803"/>
    <w:multiLevelType w:val="hybridMultilevel"/>
    <w:tmpl w:val="8E6EA83A"/>
    <w:lvl w:ilvl="0" w:tplc="BBFC31D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D208F"/>
    <w:multiLevelType w:val="hybridMultilevel"/>
    <w:tmpl w:val="C17C4410"/>
    <w:lvl w:ilvl="0" w:tplc="AE42BB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B06A7"/>
    <w:multiLevelType w:val="hybridMultilevel"/>
    <w:tmpl w:val="72EC553A"/>
    <w:lvl w:ilvl="0" w:tplc="5A2830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B70F1"/>
    <w:multiLevelType w:val="hybridMultilevel"/>
    <w:tmpl w:val="58DC73E2"/>
    <w:lvl w:ilvl="0" w:tplc="2CD0B5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B73951"/>
    <w:multiLevelType w:val="hybridMultilevel"/>
    <w:tmpl w:val="0D310D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5B2FDD"/>
    <w:multiLevelType w:val="hybridMultilevel"/>
    <w:tmpl w:val="D3422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25E66"/>
    <w:multiLevelType w:val="hybridMultilevel"/>
    <w:tmpl w:val="FEBAE092"/>
    <w:lvl w:ilvl="0" w:tplc="48DA3F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23CE"/>
    <w:multiLevelType w:val="hybridMultilevel"/>
    <w:tmpl w:val="975C3B24"/>
    <w:lvl w:ilvl="0" w:tplc="50DA18B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3A112B"/>
    <w:multiLevelType w:val="hybridMultilevel"/>
    <w:tmpl w:val="CC382A8A"/>
    <w:lvl w:ilvl="0" w:tplc="B43E4D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23792">
    <w:abstractNumId w:val="4"/>
  </w:num>
  <w:num w:numId="2" w16cid:durableId="1157111902">
    <w:abstractNumId w:val="9"/>
  </w:num>
  <w:num w:numId="3" w16cid:durableId="1546988766">
    <w:abstractNumId w:val="14"/>
  </w:num>
  <w:num w:numId="4" w16cid:durableId="919871784">
    <w:abstractNumId w:val="1"/>
  </w:num>
  <w:num w:numId="5" w16cid:durableId="107747808">
    <w:abstractNumId w:val="0"/>
  </w:num>
  <w:num w:numId="6" w16cid:durableId="1719235299">
    <w:abstractNumId w:val="13"/>
  </w:num>
  <w:num w:numId="7" w16cid:durableId="1733772296">
    <w:abstractNumId w:val="12"/>
  </w:num>
  <w:num w:numId="8" w16cid:durableId="1745451430">
    <w:abstractNumId w:val="11"/>
  </w:num>
  <w:num w:numId="9" w16cid:durableId="1484005321">
    <w:abstractNumId w:val="3"/>
  </w:num>
  <w:num w:numId="10" w16cid:durableId="2016030175">
    <w:abstractNumId w:val="8"/>
  </w:num>
  <w:num w:numId="11" w16cid:durableId="1527520388">
    <w:abstractNumId w:val="6"/>
  </w:num>
  <w:num w:numId="12" w16cid:durableId="1789162810">
    <w:abstractNumId w:val="2"/>
  </w:num>
  <w:num w:numId="13" w16cid:durableId="383144077">
    <w:abstractNumId w:val="10"/>
  </w:num>
  <w:num w:numId="14" w16cid:durableId="1772973691">
    <w:abstractNumId w:val="7"/>
  </w:num>
  <w:num w:numId="15" w16cid:durableId="709761787">
    <w:abstractNumId w:val="5"/>
  </w:num>
  <w:num w:numId="16" w16cid:durableId="1019703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7"/>
    <w:rsid w:val="000532A4"/>
    <w:rsid w:val="000603BD"/>
    <w:rsid w:val="00093182"/>
    <w:rsid w:val="000976C0"/>
    <w:rsid w:val="000A70ED"/>
    <w:rsid w:val="000B3073"/>
    <w:rsid w:val="000C0832"/>
    <w:rsid w:val="000C092E"/>
    <w:rsid w:val="000D07D6"/>
    <w:rsid w:val="000F5562"/>
    <w:rsid w:val="000F5AB9"/>
    <w:rsid w:val="00117A5D"/>
    <w:rsid w:val="001215F9"/>
    <w:rsid w:val="00121982"/>
    <w:rsid w:val="0012371A"/>
    <w:rsid w:val="00156127"/>
    <w:rsid w:val="0018134B"/>
    <w:rsid w:val="001979E1"/>
    <w:rsid w:val="001A039B"/>
    <w:rsid w:val="001A0D6F"/>
    <w:rsid w:val="001B5597"/>
    <w:rsid w:val="001F2589"/>
    <w:rsid w:val="002104F3"/>
    <w:rsid w:val="002362E4"/>
    <w:rsid w:val="00247CC8"/>
    <w:rsid w:val="0025723F"/>
    <w:rsid w:val="00261454"/>
    <w:rsid w:val="002622EE"/>
    <w:rsid w:val="002657EE"/>
    <w:rsid w:val="00265AFD"/>
    <w:rsid w:val="00276238"/>
    <w:rsid w:val="002845E2"/>
    <w:rsid w:val="002A3D1A"/>
    <w:rsid w:val="002A41CC"/>
    <w:rsid w:val="002B3F53"/>
    <w:rsid w:val="002B6FCB"/>
    <w:rsid w:val="002D4A47"/>
    <w:rsid w:val="002D55B7"/>
    <w:rsid w:val="003275C3"/>
    <w:rsid w:val="003343EE"/>
    <w:rsid w:val="00334BA6"/>
    <w:rsid w:val="0034491D"/>
    <w:rsid w:val="0038043E"/>
    <w:rsid w:val="00380BAB"/>
    <w:rsid w:val="003B04D4"/>
    <w:rsid w:val="003C30EB"/>
    <w:rsid w:val="003C6BF8"/>
    <w:rsid w:val="00412A01"/>
    <w:rsid w:val="00423371"/>
    <w:rsid w:val="00424D30"/>
    <w:rsid w:val="0044098F"/>
    <w:rsid w:val="00447A8D"/>
    <w:rsid w:val="00453BCB"/>
    <w:rsid w:val="00455C48"/>
    <w:rsid w:val="0047445B"/>
    <w:rsid w:val="004753D6"/>
    <w:rsid w:val="00476687"/>
    <w:rsid w:val="00483BB3"/>
    <w:rsid w:val="00496492"/>
    <w:rsid w:val="004B000C"/>
    <w:rsid w:val="004B4F71"/>
    <w:rsid w:val="004C30AE"/>
    <w:rsid w:val="00517D8F"/>
    <w:rsid w:val="0052775C"/>
    <w:rsid w:val="00531042"/>
    <w:rsid w:val="005467F4"/>
    <w:rsid w:val="00584F1A"/>
    <w:rsid w:val="00592FB9"/>
    <w:rsid w:val="005A219B"/>
    <w:rsid w:val="005D3D48"/>
    <w:rsid w:val="00605606"/>
    <w:rsid w:val="006107A3"/>
    <w:rsid w:val="006806CF"/>
    <w:rsid w:val="00683449"/>
    <w:rsid w:val="0068433F"/>
    <w:rsid w:val="006937FB"/>
    <w:rsid w:val="00696A69"/>
    <w:rsid w:val="006B5F60"/>
    <w:rsid w:val="006C0B77"/>
    <w:rsid w:val="006C3F49"/>
    <w:rsid w:val="006D1F53"/>
    <w:rsid w:val="006D2867"/>
    <w:rsid w:val="006D3F83"/>
    <w:rsid w:val="006E4992"/>
    <w:rsid w:val="00721F55"/>
    <w:rsid w:val="0073567C"/>
    <w:rsid w:val="007407B7"/>
    <w:rsid w:val="00764CDF"/>
    <w:rsid w:val="00772F84"/>
    <w:rsid w:val="0079339E"/>
    <w:rsid w:val="007A4DFA"/>
    <w:rsid w:val="007C51A2"/>
    <w:rsid w:val="007C555E"/>
    <w:rsid w:val="007D6923"/>
    <w:rsid w:val="007E32A1"/>
    <w:rsid w:val="008115C7"/>
    <w:rsid w:val="00820B4C"/>
    <w:rsid w:val="008242FF"/>
    <w:rsid w:val="008363FC"/>
    <w:rsid w:val="00853CCB"/>
    <w:rsid w:val="00854299"/>
    <w:rsid w:val="00860DA1"/>
    <w:rsid w:val="008632A9"/>
    <w:rsid w:val="00870751"/>
    <w:rsid w:val="00873DD8"/>
    <w:rsid w:val="008922EC"/>
    <w:rsid w:val="008B522A"/>
    <w:rsid w:val="008D6042"/>
    <w:rsid w:val="008E32AF"/>
    <w:rsid w:val="008F4298"/>
    <w:rsid w:val="00922AF9"/>
    <w:rsid w:val="00922C48"/>
    <w:rsid w:val="009529EF"/>
    <w:rsid w:val="009672F7"/>
    <w:rsid w:val="009872D3"/>
    <w:rsid w:val="009A222E"/>
    <w:rsid w:val="009A77F4"/>
    <w:rsid w:val="009B1DF3"/>
    <w:rsid w:val="009C62B6"/>
    <w:rsid w:val="009D331F"/>
    <w:rsid w:val="009D3ABB"/>
    <w:rsid w:val="00A27164"/>
    <w:rsid w:val="00A43960"/>
    <w:rsid w:val="00A47C33"/>
    <w:rsid w:val="00A53910"/>
    <w:rsid w:val="00A63EF2"/>
    <w:rsid w:val="00AB5E70"/>
    <w:rsid w:val="00AB7A11"/>
    <w:rsid w:val="00AC6077"/>
    <w:rsid w:val="00AD30D4"/>
    <w:rsid w:val="00B06B1A"/>
    <w:rsid w:val="00B47E87"/>
    <w:rsid w:val="00B802ED"/>
    <w:rsid w:val="00B915B7"/>
    <w:rsid w:val="00BA3DED"/>
    <w:rsid w:val="00BB015D"/>
    <w:rsid w:val="00BD00D8"/>
    <w:rsid w:val="00BE198F"/>
    <w:rsid w:val="00BE72B9"/>
    <w:rsid w:val="00C10DD1"/>
    <w:rsid w:val="00C155DD"/>
    <w:rsid w:val="00C17676"/>
    <w:rsid w:val="00C24D40"/>
    <w:rsid w:val="00C47FB8"/>
    <w:rsid w:val="00C532B9"/>
    <w:rsid w:val="00C877F9"/>
    <w:rsid w:val="00CC37BC"/>
    <w:rsid w:val="00CC5E65"/>
    <w:rsid w:val="00D1507A"/>
    <w:rsid w:val="00D367C3"/>
    <w:rsid w:val="00D54988"/>
    <w:rsid w:val="00D63CAF"/>
    <w:rsid w:val="00D65487"/>
    <w:rsid w:val="00D709CA"/>
    <w:rsid w:val="00D84CC6"/>
    <w:rsid w:val="00D97A36"/>
    <w:rsid w:val="00DC68D6"/>
    <w:rsid w:val="00DC7318"/>
    <w:rsid w:val="00DE2C29"/>
    <w:rsid w:val="00E17095"/>
    <w:rsid w:val="00E254D5"/>
    <w:rsid w:val="00E3032F"/>
    <w:rsid w:val="00E64488"/>
    <w:rsid w:val="00E74626"/>
    <w:rsid w:val="00E90B32"/>
    <w:rsid w:val="00EA59DF"/>
    <w:rsid w:val="00EC3832"/>
    <w:rsid w:val="00EE4070"/>
    <w:rsid w:val="00F0117A"/>
    <w:rsid w:val="00F02F8A"/>
    <w:rsid w:val="00F04E02"/>
    <w:rsid w:val="00F066FA"/>
    <w:rsid w:val="00F12C76"/>
    <w:rsid w:val="00F47B94"/>
    <w:rsid w:val="00F67277"/>
    <w:rsid w:val="00FB27CF"/>
    <w:rsid w:val="00FD7138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7425"/>
  <w15:chartTrackingRefBased/>
  <w15:docId w15:val="{FE21C8F0-1E06-47E1-97C0-41921E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2F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6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nhideWhenUsed/>
    <w:rsid w:val="00811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8115C7"/>
    <w:rPr>
      <w:rFonts w:ascii="Courier New" w:eastAsia="Calibri" w:hAnsi="Courier New" w:cs="Courier New"/>
      <w:sz w:val="20"/>
      <w:szCs w:val="20"/>
      <w:lang w:eastAsia="ru-RU"/>
    </w:rPr>
  </w:style>
  <w:style w:type="paragraph" w:styleId="Listparagraf">
    <w:name w:val="List Paragraph"/>
    <w:aliases w:val="List Paragraph 1,Bullets,List Paragraph (numbered (a)),Numbered Paragraph,Main numbered paragraph,List_Paragraph,Multilevel para_II,List Paragraph1,Akapit z listą BS,Bullet1,Numbered list"/>
    <w:basedOn w:val="Normal"/>
    <w:link w:val="ListparagrafCaracter"/>
    <w:qFormat/>
    <w:rsid w:val="008115C7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rsid w:val="008115C7"/>
    <w:pPr>
      <w:autoSpaceDE w:val="0"/>
      <w:autoSpaceDN w:val="0"/>
      <w:spacing w:after="0" w:line="240" w:lineRule="auto"/>
      <w:ind w:firstLine="540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IndentcorptextCaracter">
    <w:name w:val="Indent corp text Caracter"/>
    <w:basedOn w:val="Fontdeparagrafimplicit"/>
    <w:link w:val="Indentcorptext"/>
    <w:rsid w:val="008115C7"/>
    <w:rPr>
      <w:rFonts w:ascii="Times New Roman" w:eastAsia="Times New Roman" w:hAnsi="Times New Roman" w:cs="Arial"/>
      <w:sz w:val="28"/>
      <w:szCs w:val="20"/>
      <w:lang w:val="ro-RO" w:eastAsia="ru-RU"/>
    </w:rPr>
  </w:style>
  <w:style w:type="paragraph" w:styleId="NormalWeb">
    <w:name w:val="Normal (Web)"/>
    <w:aliases w:val="Знак,webb, Знак"/>
    <w:basedOn w:val="Normal"/>
    <w:link w:val="NormalWebCaracter"/>
    <w:uiPriority w:val="99"/>
    <w:unhideWhenUsed/>
    <w:qFormat/>
    <w:rsid w:val="00EC3832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EC383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rmalWebCaracter">
    <w:name w:val="Normal (Web) Caracter"/>
    <w:aliases w:val="Знак Caracter,webb Caracter, Знак Caracter"/>
    <w:link w:val="NormalWeb"/>
    <w:uiPriority w:val="99"/>
    <w:rsid w:val="00EC3832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List_Paragraph Caracter,Multilevel para_II Caracter,List Paragraph1 Caracter"/>
    <w:link w:val="Listparagraf"/>
    <w:locked/>
    <w:rsid w:val="00EC3832"/>
    <w:rPr>
      <w:rFonts w:ascii="Calibri" w:eastAsia="Times New Roman" w:hAnsi="Calibri" w:cs="Times New Roman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C3832"/>
    <w:pPr>
      <w:spacing w:after="0" w:line="240" w:lineRule="auto"/>
    </w:pPr>
    <w:rPr>
      <w:rFonts w:ascii="Times New Roman" w:eastAsiaTheme="minorEastAsia" w:hAnsi="Times New Roman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C3832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EC3832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F556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F556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F5562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F556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F5562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5562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9872D3"/>
    <w:rPr>
      <w:color w:val="0563C1" w:themeColor="hyperlink"/>
      <w:u w:val="single"/>
    </w:rPr>
  </w:style>
  <w:style w:type="paragraph" w:customStyle="1" w:styleId="Default">
    <w:name w:val="Default"/>
    <w:rsid w:val="00F67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6077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AC6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DFA9-E461-4821-95DE-082BE0E4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Savca</dc:creator>
  <cp:keywords/>
  <dc:description/>
  <cp:lastModifiedBy>Direcția gaze naturale și produse combustibile</cp:lastModifiedBy>
  <cp:revision>10</cp:revision>
  <dcterms:created xsi:type="dcterms:W3CDTF">2025-05-15T13:11:00Z</dcterms:created>
  <dcterms:modified xsi:type="dcterms:W3CDTF">2025-05-22T09:21:00Z</dcterms:modified>
</cp:coreProperties>
</file>