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6E1604" w:rsidRDefault="006933C3" w:rsidP="00C8638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6E1604">
        <w:rPr>
          <w:b/>
          <w:sz w:val="28"/>
          <w:szCs w:val="28"/>
          <w:lang w:val="ro-RO"/>
        </w:rPr>
        <w:t>NOTA</w:t>
      </w:r>
      <w:r w:rsidR="00032B46" w:rsidRPr="006E1604">
        <w:rPr>
          <w:b/>
          <w:sz w:val="28"/>
          <w:szCs w:val="28"/>
          <w:lang w:val="ro-RO"/>
        </w:rPr>
        <w:t xml:space="preserve"> </w:t>
      </w:r>
      <w:r w:rsidRPr="006E1604">
        <w:rPr>
          <w:b/>
          <w:sz w:val="28"/>
          <w:szCs w:val="28"/>
          <w:lang w:val="ro-RO"/>
        </w:rPr>
        <w:t>DE</w:t>
      </w:r>
      <w:r w:rsidR="00032B46" w:rsidRPr="006E1604">
        <w:rPr>
          <w:b/>
          <w:sz w:val="28"/>
          <w:szCs w:val="28"/>
          <w:lang w:val="ro-RO"/>
        </w:rPr>
        <w:t xml:space="preserve"> </w:t>
      </w:r>
      <w:r w:rsidRPr="006E1604">
        <w:rPr>
          <w:b/>
          <w:sz w:val="28"/>
          <w:szCs w:val="28"/>
          <w:lang w:val="ro-RO"/>
        </w:rPr>
        <w:t>FUNDAMENTARE</w:t>
      </w:r>
    </w:p>
    <w:p w14:paraId="0109CF88" w14:textId="3E1F068C" w:rsidR="00CD3867" w:rsidRPr="00EB537B" w:rsidRDefault="006933C3" w:rsidP="00CD386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i/>
          <w:iCs/>
          <w:sz w:val="28"/>
          <w:szCs w:val="28"/>
          <w:lang w:val="ro-RO"/>
        </w:rPr>
      </w:pPr>
      <w:r w:rsidRPr="006E1604">
        <w:rPr>
          <w:b/>
          <w:sz w:val="28"/>
          <w:szCs w:val="28"/>
          <w:lang w:val="ro-RO"/>
        </w:rPr>
        <w:t>la</w:t>
      </w:r>
      <w:r w:rsidR="00E82915" w:rsidRPr="006E1604">
        <w:rPr>
          <w:b/>
          <w:sz w:val="28"/>
          <w:szCs w:val="28"/>
          <w:lang w:val="ro-RO"/>
        </w:rPr>
        <w:t xml:space="preserve"> proiectul hotărârii Guvernului </w:t>
      </w:r>
      <w:r w:rsidR="008445E8">
        <w:rPr>
          <w:b/>
          <w:sz w:val="28"/>
          <w:szCs w:val="28"/>
          <w:lang w:val="ro-RO"/>
        </w:rPr>
        <w:t>c</w:t>
      </w:r>
      <w:r w:rsidR="008445E8" w:rsidRPr="008445E8">
        <w:rPr>
          <w:b/>
          <w:sz w:val="28"/>
          <w:szCs w:val="28"/>
          <w:lang w:val="ro-RO"/>
        </w:rPr>
        <w:t xml:space="preserve">u privire la modificarea unor acte normative </w:t>
      </w:r>
      <w:r w:rsidR="008445E8" w:rsidRPr="00EB537B">
        <w:rPr>
          <w:b/>
          <w:i/>
          <w:iCs/>
          <w:sz w:val="28"/>
          <w:szCs w:val="28"/>
          <w:lang w:val="ro-RO"/>
        </w:rPr>
        <w:t>(ajustarea normelor în domeniul urbanismului și construcțiilor)</w:t>
      </w:r>
    </w:p>
    <w:p w14:paraId="581CF8BF" w14:textId="706B39F1" w:rsidR="008B4BE6" w:rsidRPr="005535FB" w:rsidRDefault="00032B46" w:rsidP="00CD386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535FB">
        <w:rPr>
          <w:i/>
          <w:sz w:val="24"/>
          <w:szCs w:val="24"/>
          <w:vertAlign w:val="superscript"/>
          <w:lang w:val="ro-RO"/>
        </w:rPr>
        <w:t xml:space="preserve">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106078" w14:paraId="287A4E29" w14:textId="77777777" w:rsidTr="00C8638A">
        <w:tc>
          <w:tcPr>
            <w:tcW w:w="910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0D3A17" w14:textId="355DA38D" w:rsidR="007258CF" w:rsidRPr="00106078" w:rsidRDefault="0036135C" w:rsidP="00106078">
            <w:pPr>
              <w:spacing w:after="120"/>
              <w:rPr>
                <w:rFonts w:ascii="Times New Roman" w:hAnsi="Times New Roman"/>
                <w:b/>
                <w:bCs/>
                <w:sz w:val="28"/>
                <w:szCs w:val="28"/>
                <w:lang w:val="ro-RO"/>
              </w:rPr>
            </w:pPr>
            <w:r w:rsidRPr="00106078">
              <w:rPr>
                <w:rFonts w:ascii="Times New Roman" w:hAnsi="Times New Roman"/>
                <w:b/>
                <w:bCs/>
                <w:sz w:val="28"/>
                <w:szCs w:val="28"/>
                <w:lang w:val="ro-RO"/>
              </w:rPr>
              <w:t>1.</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Denumirea</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sau</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numele</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autorului</w:t>
            </w:r>
            <w:r w:rsidR="00032B46" w:rsidRPr="00106078">
              <w:rPr>
                <w:rFonts w:ascii="Times New Roman" w:hAnsi="Times New Roman"/>
                <w:b/>
                <w:bCs/>
                <w:sz w:val="28"/>
                <w:szCs w:val="28"/>
                <w:lang w:val="ro-RO"/>
              </w:rPr>
              <w:t xml:space="preserve"> </w:t>
            </w:r>
            <w:r w:rsidR="00863417" w:rsidRPr="00106078">
              <w:rPr>
                <w:rFonts w:ascii="Times New Roman" w:hAnsi="Times New Roman"/>
                <w:b/>
                <w:bCs/>
                <w:sz w:val="28"/>
                <w:szCs w:val="28"/>
                <w:lang w:val="ro-RO"/>
              </w:rPr>
              <w:t>ș</w:t>
            </w:r>
            <w:r w:rsidR="006933C3" w:rsidRPr="00106078">
              <w:rPr>
                <w:rFonts w:ascii="Times New Roman" w:hAnsi="Times New Roman"/>
                <w:b/>
                <w:bCs/>
                <w:sz w:val="28"/>
                <w:szCs w:val="28"/>
                <w:lang w:val="ro-RO"/>
              </w:rPr>
              <w:t>i,</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după</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caz,</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a</w:t>
            </w:r>
            <w:r w:rsidR="00E94FA8" w:rsidRPr="00106078">
              <w:rPr>
                <w:rFonts w:ascii="Times New Roman" w:hAnsi="Times New Roman"/>
                <w:b/>
                <w:bCs/>
                <w:sz w:val="28"/>
                <w:szCs w:val="28"/>
                <w:lang w:val="ro-RO"/>
              </w:rPr>
              <w:t>/al</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participan</w:t>
            </w:r>
            <w:r w:rsidR="00863417" w:rsidRPr="00106078">
              <w:rPr>
                <w:rFonts w:ascii="Times New Roman" w:hAnsi="Times New Roman"/>
                <w:b/>
                <w:bCs/>
                <w:sz w:val="28"/>
                <w:szCs w:val="28"/>
                <w:lang w:val="ro-RO"/>
              </w:rPr>
              <w:t>ț</w:t>
            </w:r>
            <w:r w:rsidR="006933C3" w:rsidRPr="00106078">
              <w:rPr>
                <w:rFonts w:ascii="Times New Roman" w:hAnsi="Times New Roman"/>
                <w:b/>
                <w:bCs/>
                <w:sz w:val="28"/>
                <w:szCs w:val="28"/>
                <w:lang w:val="ro-RO"/>
              </w:rPr>
              <w:t>ilor</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la</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elaborarea</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proiectului</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actului</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normativ</w:t>
            </w:r>
          </w:p>
        </w:tc>
      </w:tr>
      <w:tr w:rsidR="006D3EB7" w:rsidRPr="00106078" w14:paraId="07E4E789"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55182" w14:textId="29418659" w:rsidR="008B4BE6" w:rsidRPr="00106078" w:rsidRDefault="004A7037" w:rsidP="00106078">
            <w:pPr>
              <w:spacing w:after="120"/>
              <w:rPr>
                <w:rFonts w:ascii="Times New Roman" w:hAnsi="Times New Roman"/>
                <w:sz w:val="28"/>
                <w:szCs w:val="28"/>
                <w:lang w:val="ro-RO"/>
              </w:rPr>
            </w:pPr>
            <w:r w:rsidRPr="00106078">
              <w:rPr>
                <w:rFonts w:ascii="Times New Roman" w:hAnsi="Times New Roman"/>
                <w:color w:val="000000" w:themeColor="text1"/>
                <w:sz w:val="28"/>
                <w:szCs w:val="28"/>
                <w:lang w:val="ro-RO" w:eastAsia="ru-RU"/>
              </w:rPr>
              <w:t xml:space="preserve">Proiectul </w:t>
            </w:r>
            <w:r w:rsidR="003C2137" w:rsidRPr="00106078">
              <w:rPr>
                <w:rFonts w:ascii="Times New Roman" w:hAnsi="Times New Roman"/>
                <w:color w:val="000000" w:themeColor="text1"/>
                <w:sz w:val="28"/>
                <w:szCs w:val="28"/>
                <w:lang w:val="ro-RO" w:eastAsia="ru-RU"/>
              </w:rPr>
              <w:t xml:space="preserve">de </w:t>
            </w:r>
            <w:r w:rsidR="00E82915" w:rsidRPr="00106078">
              <w:rPr>
                <w:rFonts w:ascii="Times New Roman" w:hAnsi="Times New Roman"/>
                <w:color w:val="000000" w:themeColor="text1"/>
                <w:sz w:val="28"/>
                <w:szCs w:val="28"/>
                <w:lang w:val="ro-RO" w:eastAsia="ru-RU"/>
              </w:rPr>
              <w:t xml:space="preserve">hotărâre a </w:t>
            </w:r>
            <w:r w:rsidR="00E82915" w:rsidRPr="00106078">
              <w:rPr>
                <w:rFonts w:ascii="Times New Roman" w:hAnsi="Times New Roman"/>
                <w:bCs/>
                <w:color w:val="000000" w:themeColor="text1"/>
                <w:sz w:val="28"/>
                <w:szCs w:val="28"/>
                <w:lang w:val="ro-RO" w:eastAsia="ru-RU"/>
              </w:rPr>
              <w:t xml:space="preserve">Guvernului cu privire la </w:t>
            </w:r>
            <w:r w:rsidR="008445E8" w:rsidRPr="008445E8">
              <w:rPr>
                <w:rFonts w:ascii="Times New Roman" w:hAnsi="Times New Roman"/>
                <w:bCs/>
                <w:color w:val="000000" w:themeColor="text1"/>
                <w:sz w:val="28"/>
                <w:szCs w:val="28"/>
                <w:lang w:val="ro-RO" w:eastAsia="ru-RU"/>
              </w:rPr>
              <w:t xml:space="preserve">modificarea unor acte normative </w:t>
            </w:r>
            <w:r w:rsidR="008445E8" w:rsidRPr="00EB537B">
              <w:rPr>
                <w:rFonts w:ascii="Times New Roman" w:hAnsi="Times New Roman"/>
                <w:bCs/>
                <w:i/>
                <w:iCs/>
                <w:color w:val="000000" w:themeColor="text1"/>
                <w:sz w:val="28"/>
                <w:szCs w:val="28"/>
                <w:lang w:val="ro-RO" w:eastAsia="ru-RU"/>
              </w:rPr>
              <w:t>(ajustarea normelor în domeniul urbanismului și construcțiilor)</w:t>
            </w:r>
            <w:r w:rsidR="008445E8" w:rsidRPr="008445E8">
              <w:rPr>
                <w:rFonts w:ascii="Times New Roman" w:hAnsi="Times New Roman"/>
                <w:bCs/>
                <w:color w:val="000000" w:themeColor="text1"/>
                <w:sz w:val="28"/>
                <w:szCs w:val="28"/>
                <w:lang w:val="ro-RO" w:eastAsia="ru-RU"/>
              </w:rPr>
              <w:t xml:space="preserve"> </w:t>
            </w:r>
            <w:r w:rsidRPr="00106078">
              <w:rPr>
                <w:rFonts w:ascii="Times New Roman" w:hAnsi="Times New Roman"/>
                <w:color w:val="000000" w:themeColor="text1"/>
                <w:sz w:val="28"/>
                <w:szCs w:val="28"/>
                <w:lang w:val="ro-RO" w:eastAsia="ru-RU"/>
              </w:rPr>
              <w:t xml:space="preserve">a fost elaborat </w:t>
            </w:r>
            <w:r w:rsidRPr="00106078">
              <w:rPr>
                <w:rFonts w:ascii="Times New Roman" w:hAnsi="Times New Roman"/>
                <w:color w:val="000000" w:themeColor="text1"/>
                <w:sz w:val="28"/>
                <w:szCs w:val="28"/>
                <w:lang w:val="ro-RO"/>
              </w:rPr>
              <w:t xml:space="preserve">de către </w:t>
            </w:r>
            <w:r w:rsidRPr="00106078">
              <w:rPr>
                <w:rFonts w:ascii="Times New Roman" w:hAnsi="Times New Roman"/>
                <w:color w:val="000000" w:themeColor="text1"/>
                <w:sz w:val="28"/>
                <w:szCs w:val="28"/>
                <w:lang w:val="ro-RO" w:eastAsia="ru-RU"/>
              </w:rPr>
              <w:t>Ministerul Infrastructurii și Dezvoltării Regionale.</w:t>
            </w:r>
            <w:r w:rsidR="00032B46" w:rsidRPr="00106078">
              <w:rPr>
                <w:rFonts w:ascii="Times New Roman" w:hAnsi="Times New Roman"/>
                <w:sz w:val="28"/>
                <w:szCs w:val="28"/>
                <w:lang w:val="ro-RO"/>
              </w:rPr>
              <w:t xml:space="preserve"> </w:t>
            </w:r>
          </w:p>
        </w:tc>
      </w:tr>
      <w:tr w:rsidR="006D3EB7" w:rsidRPr="00106078" w14:paraId="54985D5B"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F02A6C" w14:textId="421495FE" w:rsidR="007258CF" w:rsidRPr="00106078" w:rsidRDefault="006933C3" w:rsidP="00106078">
            <w:pPr>
              <w:spacing w:after="120"/>
              <w:rPr>
                <w:rFonts w:ascii="Times New Roman" w:hAnsi="Times New Roman"/>
                <w:b/>
                <w:bCs/>
                <w:sz w:val="28"/>
                <w:szCs w:val="28"/>
                <w:lang w:val="ro-RO"/>
              </w:rPr>
            </w:pPr>
            <w:r w:rsidRPr="00106078">
              <w:rPr>
                <w:rFonts w:ascii="Times New Roman" w:hAnsi="Times New Roman"/>
                <w:b/>
                <w:bCs/>
                <w:sz w:val="28"/>
                <w:szCs w:val="28"/>
                <w:lang w:val="ro-RO"/>
              </w:rPr>
              <w:t>2.</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Condi</w:t>
            </w:r>
            <w:r w:rsidR="00863417" w:rsidRPr="00106078">
              <w:rPr>
                <w:rFonts w:ascii="Times New Roman" w:hAnsi="Times New Roman"/>
                <w:b/>
                <w:bCs/>
                <w:sz w:val="28"/>
                <w:szCs w:val="28"/>
                <w:lang w:val="ro-RO"/>
              </w:rPr>
              <w:t>ț</w:t>
            </w:r>
            <w:r w:rsidRPr="00106078">
              <w:rPr>
                <w:rFonts w:ascii="Times New Roman" w:hAnsi="Times New Roman"/>
                <w:b/>
                <w:bCs/>
                <w:sz w:val="28"/>
                <w:szCs w:val="28"/>
                <w:lang w:val="ro-RO"/>
              </w:rPr>
              <w:t>iile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ce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au</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impus</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elaborarea</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proiectului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normativ</w:t>
            </w:r>
          </w:p>
        </w:tc>
      </w:tr>
      <w:tr w:rsidR="00C47FF3" w:rsidRPr="00106078" w14:paraId="69A5B90E"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A30939" w14:textId="77777777" w:rsidR="00C47FF3" w:rsidRPr="00106078" w:rsidRDefault="00C47FF3" w:rsidP="00106078">
            <w:pPr>
              <w:spacing w:after="120"/>
              <w:rPr>
                <w:rFonts w:ascii="Times New Roman" w:hAnsi="Times New Roman"/>
                <w:sz w:val="28"/>
                <w:szCs w:val="28"/>
                <w:lang w:val="ro-RO"/>
              </w:rPr>
            </w:pPr>
            <w:r w:rsidRPr="00106078">
              <w:rPr>
                <w:rFonts w:ascii="Times New Roman" w:hAnsi="Times New Roman"/>
                <w:sz w:val="28"/>
                <w:szCs w:val="28"/>
                <w:lang w:val="ro-RO"/>
              </w:rPr>
              <w:t>2.1. Temeiul legal sau, după caz, sursa proiectului actului normativ</w:t>
            </w:r>
          </w:p>
        </w:tc>
      </w:tr>
      <w:tr w:rsidR="006D3EB7" w:rsidRPr="00106078" w14:paraId="4F79667C"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398CDB" w14:textId="6CD742A5" w:rsidR="008445E8" w:rsidRDefault="00E82915" w:rsidP="00106078">
            <w:pPr>
              <w:widowControl w:val="0"/>
              <w:pBdr>
                <w:top w:val="nil"/>
                <w:left w:val="nil"/>
                <w:bottom w:val="nil"/>
                <w:right w:val="nil"/>
                <w:between w:val="nil"/>
              </w:pBdr>
              <w:spacing w:after="120"/>
              <w:ind w:firstLine="720"/>
              <w:rPr>
                <w:rFonts w:ascii="Times New Roman" w:hAnsi="Times New Roman"/>
                <w:sz w:val="28"/>
                <w:szCs w:val="28"/>
                <w:lang w:val="ro-RO"/>
              </w:rPr>
            </w:pPr>
            <w:r w:rsidRPr="00106078">
              <w:rPr>
                <w:rFonts w:ascii="Times New Roman" w:hAnsi="Times New Roman"/>
                <w:sz w:val="28"/>
                <w:szCs w:val="28"/>
                <w:lang w:val="ro-RO"/>
              </w:rPr>
              <w:t xml:space="preserve">Proiectul hotărârii Guvernului </w:t>
            </w:r>
            <w:r w:rsidR="008445E8" w:rsidRPr="008445E8">
              <w:rPr>
                <w:rFonts w:ascii="Times New Roman" w:hAnsi="Times New Roman"/>
                <w:sz w:val="28"/>
                <w:szCs w:val="28"/>
                <w:lang w:val="ro-RO"/>
              </w:rPr>
              <w:t>cu privire la modificarea unor acte normative (ajustarea normelor în domeniul urbanismului și construcțiilor)</w:t>
            </w:r>
            <w:r w:rsidR="008445E8">
              <w:rPr>
                <w:rFonts w:ascii="Times New Roman" w:hAnsi="Times New Roman"/>
                <w:sz w:val="28"/>
                <w:szCs w:val="28"/>
                <w:lang w:val="ro-RO"/>
              </w:rPr>
              <w:t xml:space="preserve"> </w:t>
            </w:r>
            <w:r w:rsidRPr="00106078">
              <w:rPr>
                <w:rFonts w:ascii="Times New Roman" w:hAnsi="Times New Roman"/>
                <w:sz w:val="28"/>
                <w:szCs w:val="28"/>
                <w:lang w:val="ro-RO"/>
              </w:rPr>
              <w:t>este elaborat în</w:t>
            </w:r>
            <w:r w:rsidR="008445E8">
              <w:rPr>
                <w:rFonts w:ascii="Times New Roman" w:hAnsi="Times New Roman"/>
                <w:sz w:val="28"/>
                <w:szCs w:val="28"/>
                <w:lang w:val="ro-RO"/>
              </w:rPr>
              <w:t xml:space="preserve"> scopul înlăturării carențe</w:t>
            </w:r>
            <w:r w:rsidR="00E67BD5">
              <w:rPr>
                <w:rFonts w:ascii="Times New Roman" w:hAnsi="Times New Roman"/>
                <w:sz w:val="28"/>
                <w:szCs w:val="28"/>
                <w:lang w:val="ro-RO"/>
              </w:rPr>
              <w:t>lor</w:t>
            </w:r>
            <w:r w:rsidR="008445E8">
              <w:rPr>
                <w:rFonts w:ascii="Times New Roman" w:hAnsi="Times New Roman"/>
                <w:sz w:val="28"/>
                <w:szCs w:val="28"/>
                <w:lang w:val="ro-RO"/>
              </w:rPr>
              <w:t xml:space="preserve"> </w:t>
            </w:r>
            <w:r w:rsidR="00E67BD5">
              <w:rPr>
                <w:rFonts w:ascii="Times New Roman" w:hAnsi="Times New Roman"/>
                <w:sz w:val="28"/>
                <w:szCs w:val="28"/>
                <w:lang w:val="ro-RO"/>
              </w:rPr>
              <w:t xml:space="preserve">în </w:t>
            </w:r>
            <w:r w:rsidR="008445E8">
              <w:rPr>
                <w:rFonts w:ascii="Times New Roman" w:hAnsi="Times New Roman"/>
                <w:sz w:val="28"/>
                <w:szCs w:val="28"/>
                <w:lang w:val="ro-RO"/>
              </w:rPr>
              <w:t>un</w:t>
            </w:r>
            <w:r w:rsidR="00E67BD5">
              <w:rPr>
                <w:rFonts w:ascii="Times New Roman" w:hAnsi="Times New Roman"/>
                <w:sz w:val="28"/>
                <w:szCs w:val="28"/>
                <w:lang w:val="ro-RO"/>
              </w:rPr>
              <w:t>ele</w:t>
            </w:r>
            <w:r w:rsidR="008445E8">
              <w:rPr>
                <w:rFonts w:ascii="Times New Roman" w:hAnsi="Times New Roman"/>
                <w:sz w:val="28"/>
                <w:szCs w:val="28"/>
                <w:lang w:val="ro-RO"/>
              </w:rPr>
              <w:t xml:space="preserve"> acte normative în domeniul construcțiilor, identificate în urma implementării acestora.</w:t>
            </w:r>
          </w:p>
          <w:p w14:paraId="6F20D817" w14:textId="78A52770" w:rsidR="00AE6203" w:rsidRDefault="008445E8" w:rsidP="00106078">
            <w:pPr>
              <w:widowControl w:val="0"/>
              <w:pBdr>
                <w:top w:val="nil"/>
                <w:left w:val="nil"/>
                <w:bottom w:val="nil"/>
                <w:right w:val="nil"/>
                <w:between w:val="nil"/>
              </w:pBdr>
              <w:spacing w:after="120"/>
              <w:ind w:firstLine="720"/>
              <w:rPr>
                <w:rFonts w:ascii="Times New Roman" w:hAnsi="Times New Roman"/>
                <w:sz w:val="28"/>
                <w:szCs w:val="28"/>
                <w:lang w:val="ro-RO"/>
              </w:rPr>
            </w:pPr>
            <w:r>
              <w:rPr>
                <w:rFonts w:ascii="Times New Roman" w:hAnsi="Times New Roman"/>
                <w:sz w:val="28"/>
                <w:szCs w:val="28"/>
                <w:lang w:val="ro-RO"/>
              </w:rPr>
              <w:t xml:space="preserve">Urmare aprobării Codului urbanismului </w:t>
            </w:r>
            <w:r w:rsidR="00FA4C12">
              <w:rPr>
                <w:rFonts w:ascii="Times New Roman" w:hAnsi="Times New Roman"/>
                <w:sz w:val="28"/>
                <w:szCs w:val="28"/>
                <w:lang w:val="ro-RO"/>
              </w:rPr>
              <w:t>și construcțiilor nr. 434/2023 a fost elaborat cadrul normativ secundar necesar pentru implementarea acestuia.</w:t>
            </w:r>
            <w:r w:rsidR="00992102">
              <w:rPr>
                <w:rFonts w:ascii="Times New Roman" w:hAnsi="Times New Roman"/>
                <w:sz w:val="28"/>
                <w:szCs w:val="28"/>
                <w:lang w:val="ro-RO"/>
              </w:rPr>
              <w:t xml:space="preserve"> Totodată, de la data adoptării Codului au fost operate mai multe modificări de îmbunătățire, care generează necesitatea de ajustare</w:t>
            </w:r>
            <w:r w:rsidR="007D619B">
              <w:rPr>
                <w:rFonts w:ascii="Times New Roman" w:hAnsi="Times New Roman"/>
                <w:sz w:val="28"/>
                <w:szCs w:val="28"/>
                <w:lang w:val="ro-RO"/>
              </w:rPr>
              <w:t>,</w:t>
            </w:r>
            <w:r w:rsidR="00992102">
              <w:rPr>
                <w:rFonts w:ascii="Times New Roman" w:hAnsi="Times New Roman"/>
                <w:sz w:val="28"/>
                <w:szCs w:val="28"/>
                <w:lang w:val="ro-RO"/>
              </w:rPr>
              <w:t xml:space="preserve"> inclusiv a prevederilor actelor normative secundare.</w:t>
            </w:r>
            <w:r w:rsidR="00FA4C12">
              <w:rPr>
                <w:rFonts w:ascii="Times New Roman" w:hAnsi="Times New Roman"/>
                <w:sz w:val="28"/>
                <w:szCs w:val="28"/>
                <w:lang w:val="ro-RO"/>
              </w:rPr>
              <w:t xml:space="preserve"> </w:t>
            </w:r>
          </w:p>
          <w:p w14:paraId="563CAB10" w14:textId="77777777" w:rsidR="009C75C1" w:rsidRDefault="00992102" w:rsidP="00106078">
            <w:pPr>
              <w:widowControl w:val="0"/>
              <w:pBdr>
                <w:top w:val="nil"/>
                <w:left w:val="nil"/>
                <w:bottom w:val="nil"/>
                <w:right w:val="nil"/>
                <w:between w:val="nil"/>
              </w:pBdr>
              <w:spacing w:after="120"/>
              <w:ind w:firstLine="720"/>
              <w:rPr>
                <w:rFonts w:ascii="Times New Roman" w:hAnsi="Times New Roman"/>
                <w:sz w:val="28"/>
                <w:szCs w:val="28"/>
                <w:lang w:val="ro-RO"/>
              </w:rPr>
            </w:pPr>
            <w:r>
              <w:rPr>
                <w:rFonts w:ascii="Times New Roman" w:hAnsi="Times New Roman"/>
                <w:sz w:val="28"/>
                <w:szCs w:val="28"/>
                <w:lang w:val="ro-RO"/>
              </w:rPr>
              <w:t>În acest sens, prin proiectul de act normativ se propune modificarea</w:t>
            </w:r>
            <w:r w:rsidR="009C75C1">
              <w:rPr>
                <w:rFonts w:ascii="Times New Roman" w:hAnsi="Times New Roman"/>
                <w:sz w:val="28"/>
                <w:szCs w:val="28"/>
                <w:lang w:val="ro-RO"/>
              </w:rPr>
              <w:t xml:space="preserve"> a următoarelor acte normative:</w:t>
            </w:r>
          </w:p>
          <w:p w14:paraId="5C2FDA04" w14:textId="18358994" w:rsidR="009C75C1" w:rsidRPr="009C75C1" w:rsidRDefault="00992102" w:rsidP="009C75C1">
            <w:pPr>
              <w:pStyle w:val="ListParagraph"/>
              <w:widowControl w:val="0"/>
              <w:numPr>
                <w:ilvl w:val="0"/>
                <w:numId w:val="14"/>
              </w:numPr>
              <w:pBdr>
                <w:top w:val="nil"/>
                <w:left w:val="nil"/>
                <w:bottom w:val="nil"/>
                <w:right w:val="nil"/>
                <w:between w:val="nil"/>
              </w:pBdr>
              <w:tabs>
                <w:tab w:val="left" w:pos="826"/>
              </w:tabs>
              <w:spacing w:after="120"/>
              <w:ind w:left="0" w:firstLine="596"/>
              <w:rPr>
                <w:rFonts w:ascii="Times New Roman" w:hAnsi="Times New Roman"/>
                <w:sz w:val="28"/>
                <w:szCs w:val="28"/>
                <w:lang w:val="ro-RO"/>
              </w:rPr>
            </w:pPr>
            <w:r w:rsidRPr="009C75C1">
              <w:rPr>
                <w:rFonts w:ascii="Times New Roman" w:hAnsi="Times New Roman"/>
                <w:sz w:val="28"/>
                <w:szCs w:val="28"/>
                <w:lang w:val="ro-RO"/>
              </w:rPr>
              <w:t>Cerințel</w:t>
            </w:r>
            <w:r w:rsidR="00E67BD5">
              <w:rPr>
                <w:rFonts w:ascii="Times New Roman" w:hAnsi="Times New Roman"/>
                <w:sz w:val="28"/>
                <w:szCs w:val="28"/>
                <w:lang w:val="ro-RO"/>
              </w:rPr>
              <w:t>e</w:t>
            </w:r>
            <w:r w:rsidRPr="009C75C1">
              <w:rPr>
                <w:rFonts w:ascii="Times New Roman" w:hAnsi="Times New Roman"/>
                <w:sz w:val="28"/>
                <w:szCs w:val="28"/>
                <w:lang w:val="ro-RO"/>
              </w:rPr>
              <w:t xml:space="preserve"> minime de securitate privind exploatarea sistemelor de distribuție a gazelor combustibile naturale, aprobate prin Hotărârea Guvernului nr.552/2017</w:t>
            </w:r>
            <w:r w:rsidR="009C75C1" w:rsidRPr="009C75C1">
              <w:rPr>
                <w:rFonts w:ascii="Times New Roman" w:hAnsi="Times New Roman"/>
                <w:sz w:val="28"/>
                <w:szCs w:val="28"/>
                <w:lang w:val="ro-RO"/>
              </w:rPr>
              <w:t>;</w:t>
            </w:r>
          </w:p>
          <w:p w14:paraId="43431256" w14:textId="77777777" w:rsidR="009C75C1" w:rsidRPr="009C75C1" w:rsidRDefault="00992102" w:rsidP="009C75C1">
            <w:pPr>
              <w:pStyle w:val="ListParagraph"/>
              <w:widowControl w:val="0"/>
              <w:numPr>
                <w:ilvl w:val="0"/>
                <w:numId w:val="14"/>
              </w:numPr>
              <w:pBdr>
                <w:top w:val="nil"/>
                <w:left w:val="nil"/>
                <w:bottom w:val="nil"/>
                <w:right w:val="nil"/>
                <w:between w:val="nil"/>
              </w:pBdr>
              <w:tabs>
                <w:tab w:val="left" w:pos="826"/>
              </w:tabs>
              <w:spacing w:after="120"/>
              <w:ind w:left="0" w:firstLine="596"/>
              <w:rPr>
                <w:rFonts w:ascii="Times New Roman" w:hAnsi="Times New Roman"/>
                <w:sz w:val="28"/>
                <w:szCs w:val="28"/>
                <w:lang w:val="ro-RO"/>
              </w:rPr>
            </w:pPr>
            <w:r w:rsidRPr="009C75C1">
              <w:rPr>
                <w:rFonts w:ascii="Times New Roman" w:hAnsi="Times New Roman"/>
                <w:sz w:val="28"/>
                <w:szCs w:val="28"/>
                <w:lang w:val="ro-RO"/>
              </w:rPr>
              <w:t xml:space="preserve"> Regulamentul privind emiterea certificatului de urbanism în cazul lipsei documentației de urbanism pentru satele cu o populație mai mică de 3 000 de locuitori, aprobat prin Hotărârea Guvernului nr. 600/2024</w:t>
            </w:r>
            <w:r w:rsidR="009C75C1" w:rsidRPr="009C75C1">
              <w:rPr>
                <w:rFonts w:ascii="Times New Roman" w:hAnsi="Times New Roman"/>
                <w:sz w:val="28"/>
                <w:szCs w:val="28"/>
                <w:lang w:val="ro-RO"/>
              </w:rPr>
              <w:t>;</w:t>
            </w:r>
          </w:p>
          <w:p w14:paraId="2E2152FC" w14:textId="7F5F692F" w:rsidR="00992102" w:rsidRPr="009C75C1" w:rsidRDefault="00992102" w:rsidP="009C75C1">
            <w:pPr>
              <w:pStyle w:val="ListParagraph"/>
              <w:widowControl w:val="0"/>
              <w:numPr>
                <w:ilvl w:val="0"/>
                <w:numId w:val="14"/>
              </w:numPr>
              <w:pBdr>
                <w:top w:val="nil"/>
                <w:left w:val="nil"/>
                <w:bottom w:val="nil"/>
                <w:right w:val="nil"/>
                <w:between w:val="nil"/>
              </w:pBdr>
              <w:tabs>
                <w:tab w:val="left" w:pos="826"/>
              </w:tabs>
              <w:spacing w:after="120"/>
              <w:ind w:left="0" w:firstLine="596"/>
              <w:rPr>
                <w:sz w:val="28"/>
                <w:szCs w:val="28"/>
                <w:lang w:val="ro-RO"/>
              </w:rPr>
            </w:pPr>
            <w:r w:rsidRPr="009C75C1">
              <w:rPr>
                <w:rFonts w:ascii="Times New Roman" w:hAnsi="Times New Roman"/>
                <w:sz w:val="28"/>
                <w:szCs w:val="28"/>
                <w:lang w:val="ro-RO"/>
              </w:rPr>
              <w:t xml:space="preserve"> Hotărâr</w:t>
            </w:r>
            <w:r w:rsidR="00E67BD5">
              <w:rPr>
                <w:rFonts w:ascii="Times New Roman" w:hAnsi="Times New Roman"/>
                <w:sz w:val="28"/>
                <w:szCs w:val="28"/>
                <w:lang w:val="ro-RO"/>
              </w:rPr>
              <w:t>ea</w:t>
            </w:r>
            <w:r w:rsidRPr="009C75C1">
              <w:rPr>
                <w:rFonts w:ascii="Times New Roman" w:hAnsi="Times New Roman"/>
                <w:sz w:val="28"/>
                <w:szCs w:val="28"/>
                <w:lang w:val="ro-RO"/>
              </w:rPr>
              <w:t xml:space="preserve"> Guvernului nr. 743/2024 cu privire la asigurarea calității în construcții.</w:t>
            </w:r>
          </w:p>
        </w:tc>
      </w:tr>
      <w:tr w:rsidR="006D3EB7" w:rsidRPr="00106078" w14:paraId="6F56D62C"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0AD9EB" w14:textId="5D900D2C" w:rsidR="008B4BE6" w:rsidRPr="00106078" w:rsidRDefault="006933C3" w:rsidP="00106078">
            <w:pPr>
              <w:spacing w:after="120"/>
              <w:rPr>
                <w:rFonts w:ascii="Times New Roman" w:hAnsi="Times New Roman"/>
                <w:sz w:val="28"/>
                <w:szCs w:val="28"/>
                <w:lang w:val="ro-RO"/>
              </w:rPr>
            </w:pPr>
            <w:r w:rsidRPr="00106078">
              <w:rPr>
                <w:rFonts w:ascii="Times New Roman" w:hAnsi="Times New Roman"/>
                <w:sz w:val="28"/>
                <w:szCs w:val="28"/>
                <w:lang w:val="ro-RO"/>
              </w:rPr>
              <w:t>2.2.</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Descrierea</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situa</w:t>
            </w:r>
            <w:r w:rsidR="00863417" w:rsidRPr="00106078">
              <w:rPr>
                <w:rFonts w:ascii="Times New Roman" w:hAnsi="Times New Roman"/>
                <w:sz w:val="28"/>
                <w:szCs w:val="28"/>
                <w:lang w:val="ro-RO"/>
              </w:rPr>
              <w:t>ț</w:t>
            </w:r>
            <w:r w:rsidRPr="00106078">
              <w:rPr>
                <w:rFonts w:ascii="Times New Roman" w:hAnsi="Times New Roman"/>
                <w:sz w:val="28"/>
                <w:szCs w:val="28"/>
                <w:lang w:val="ro-RO"/>
              </w:rPr>
              <w:t>iei</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actuale</w:t>
            </w:r>
            <w:r w:rsidR="00032B46" w:rsidRPr="00106078">
              <w:rPr>
                <w:rFonts w:ascii="Times New Roman" w:hAnsi="Times New Roman"/>
                <w:sz w:val="28"/>
                <w:szCs w:val="28"/>
                <w:lang w:val="ro-RO"/>
              </w:rPr>
              <w:t xml:space="preserve"> </w:t>
            </w:r>
            <w:r w:rsidR="00863417" w:rsidRPr="00106078">
              <w:rPr>
                <w:rFonts w:ascii="Times New Roman" w:hAnsi="Times New Roman"/>
                <w:sz w:val="28"/>
                <w:szCs w:val="28"/>
                <w:lang w:val="ro-RO"/>
              </w:rPr>
              <w:t>ș</w:t>
            </w:r>
            <w:r w:rsidRPr="00106078">
              <w:rPr>
                <w:rFonts w:ascii="Times New Roman" w:hAnsi="Times New Roman"/>
                <w:sz w:val="28"/>
                <w:szCs w:val="28"/>
                <w:lang w:val="ro-RO"/>
              </w:rPr>
              <w:t>i</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problemelor</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care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impun</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interven</w:t>
            </w:r>
            <w:r w:rsidR="00863417" w:rsidRPr="00106078">
              <w:rPr>
                <w:rFonts w:ascii="Times New Roman" w:hAnsi="Times New Roman"/>
                <w:sz w:val="28"/>
                <w:szCs w:val="28"/>
                <w:lang w:val="ro-RO"/>
              </w:rPr>
              <w:t>ț</w:t>
            </w:r>
            <w:r w:rsidRPr="00106078">
              <w:rPr>
                <w:rFonts w:ascii="Times New Roman" w:hAnsi="Times New Roman"/>
                <w:sz w:val="28"/>
                <w:szCs w:val="28"/>
                <w:lang w:val="ro-RO"/>
              </w:rPr>
              <w:t>ia,</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inclusiv</w:t>
            </w:r>
            <w:r w:rsidR="00032B46" w:rsidRPr="00106078">
              <w:rPr>
                <w:rFonts w:ascii="Times New Roman" w:hAnsi="Times New Roman"/>
                <w:sz w:val="28"/>
                <w:szCs w:val="28"/>
                <w:lang w:val="ro-RO"/>
              </w:rPr>
              <w:t xml:space="preserve"> </w:t>
            </w:r>
            <w:r w:rsidR="005C7769" w:rsidRPr="00106078">
              <w:rPr>
                <w:rFonts w:ascii="Times New Roman" w:hAnsi="Times New Roman"/>
                <w:sz w:val="28"/>
                <w:szCs w:val="28"/>
                <w:lang w:val="ro-RO"/>
              </w:rPr>
              <w:t xml:space="preserve">a </w:t>
            </w:r>
            <w:r w:rsidRPr="00106078">
              <w:rPr>
                <w:rFonts w:ascii="Times New Roman" w:hAnsi="Times New Roman"/>
                <w:sz w:val="28"/>
                <w:szCs w:val="28"/>
                <w:lang w:val="ro-RO"/>
              </w:rPr>
              <w:t>cadrul</w:t>
            </w:r>
            <w:r w:rsidR="005C7769" w:rsidRPr="00106078">
              <w:rPr>
                <w:rFonts w:ascii="Times New Roman" w:hAnsi="Times New Roman"/>
                <w:sz w:val="28"/>
                <w:szCs w:val="28"/>
                <w:lang w:val="ro-RO"/>
              </w:rPr>
              <w:t>ui</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normativ</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aplicabil</w:t>
            </w:r>
            <w:r w:rsidR="00032B46" w:rsidRPr="00106078">
              <w:rPr>
                <w:rFonts w:ascii="Times New Roman" w:hAnsi="Times New Roman"/>
                <w:sz w:val="28"/>
                <w:szCs w:val="28"/>
                <w:lang w:val="ro-RO"/>
              </w:rPr>
              <w:t xml:space="preserve"> </w:t>
            </w:r>
            <w:r w:rsidR="00863417" w:rsidRPr="00106078">
              <w:rPr>
                <w:rFonts w:ascii="Times New Roman" w:hAnsi="Times New Roman"/>
                <w:sz w:val="28"/>
                <w:szCs w:val="28"/>
                <w:lang w:val="ro-RO"/>
              </w:rPr>
              <w:t>ș</w:t>
            </w:r>
            <w:r w:rsidRPr="00106078">
              <w:rPr>
                <w:rFonts w:ascii="Times New Roman" w:hAnsi="Times New Roman"/>
                <w:sz w:val="28"/>
                <w:szCs w:val="28"/>
                <w:lang w:val="ro-RO"/>
              </w:rPr>
              <w:t>i</w:t>
            </w:r>
            <w:r w:rsidR="00032B46" w:rsidRPr="00106078">
              <w:rPr>
                <w:rFonts w:ascii="Times New Roman" w:hAnsi="Times New Roman"/>
                <w:sz w:val="28"/>
                <w:szCs w:val="28"/>
                <w:lang w:val="ro-RO"/>
              </w:rPr>
              <w:t xml:space="preserve"> </w:t>
            </w:r>
            <w:r w:rsidR="005C7769" w:rsidRPr="00106078">
              <w:rPr>
                <w:rFonts w:ascii="Times New Roman" w:hAnsi="Times New Roman"/>
                <w:sz w:val="28"/>
                <w:szCs w:val="28"/>
                <w:lang w:val="ro-RO"/>
              </w:rPr>
              <w:t xml:space="preserve">a </w:t>
            </w:r>
            <w:r w:rsidRPr="00106078">
              <w:rPr>
                <w:rFonts w:ascii="Times New Roman" w:hAnsi="Times New Roman"/>
                <w:sz w:val="28"/>
                <w:szCs w:val="28"/>
                <w:lang w:val="ro-RO"/>
              </w:rPr>
              <w:t>deficien</w:t>
            </w:r>
            <w:r w:rsidR="00863417" w:rsidRPr="00106078">
              <w:rPr>
                <w:rFonts w:ascii="Times New Roman" w:hAnsi="Times New Roman"/>
                <w:sz w:val="28"/>
                <w:szCs w:val="28"/>
                <w:lang w:val="ro-RO"/>
              </w:rPr>
              <w:t>ț</w:t>
            </w:r>
            <w:r w:rsidRPr="00106078">
              <w:rPr>
                <w:rFonts w:ascii="Times New Roman" w:hAnsi="Times New Roman"/>
                <w:sz w:val="28"/>
                <w:szCs w:val="28"/>
                <w:lang w:val="ro-RO"/>
              </w:rPr>
              <w:t>el</w:t>
            </w:r>
            <w:r w:rsidR="005C7769" w:rsidRPr="00106078">
              <w:rPr>
                <w:rFonts w:ascii="Times New Roman" w:hAnsi="Times New Roman"/>
                <w:sz w:val="28"/>
                <w:szCs w:val="28"/>
                <w:lang w:val="ro-RO"/>
              </w:rPr>
              <w:t>or</w:t>
            </w:r>
            <w:r w:rsidRPr="00106078">
              <w:rPr>
                <w:rFonts w:ascii="Times New Roman" w:hAnsi="Times New Roman"/>
                <w:sz w:val="28"/>
                <w:szCs w:val="28"/>
                <w:lang w:val="ro-RO"/>
              </w:rPr>
              <w:t>/lacunel</w:t>
            </w:r>
            <w:r w:rsidR="005C7769" w:rsidRPr="00106078">
              <w:rPr>
                <w:rFonts w:ascii="Times New Roman" w:hAnsi="Times New Roman"/>
                <w:sz w:val="28"/>
                <w:szCs w:val="28"/>
                <w:lang w:val="ro-RO"/>
              </w:rPr>
              <w:t>or</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normative</w:t>
            </w:r>
          </w:p>
        </w:tc>
      </w:tr>
      <w:tr w:rsidR="00452C6C" w:rsidRPr="00106078" w14:paraId="30963134"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F16689" w14:textId="61118290" w:rsidR="00E46D83" w:rsidRPr="00106078" w:rsidRDefault="00E46D83" w:rsidP="00106078">
            <w:pPr>
              <w:spacing w:after="120"/>
              <w:rPr>
                <w:rFonts w:ascii="Times New Roman" w:hAnsi="Times New Roman"/>
                <w:sz w:val="28"/>
                <w:szCs w:val="28"/>
                <w:lang w:val="ro-RO"/>
              </w:rPr>
            </w:pPr>
            <w:r w:rsidRPr="00106078">
              <w:rPr>
                <w:rFonts w:ascii="Times New Roman" w:hAnsi="Times New Roman"/>
                <w:sz w:val="28"/>
                <w:szCs w:val="28"/>
                <w:lang w:val="ro-RO"/>
              </w:rPr>
              <w:t>Descrierea situației actuale a fost realizată supra, la compartimentul 2.1. al prezentei note de fundamentare.</w:t>
            </w:r>
          </w:p>
          <w:p w14:paraId="528208AD" w14:textId="31B28E8A" w:rsidR="00A66252" w:rsidRDefault="003C2137" w:rsidP="009C75C1">
            <w:pPr>
              <w:spacing w:after="120"/>
              <w:rPr>
                <w:rFonts w:ascii="Times New Roman" w:hAnsi="Times New Roman"/>
                <w:sz w:val="28"/>
                <w:szCs w:val="28"/>
                <w:lang w:val="ro-RO"/>
              </w:rPr>
            </w:pPr>
            <w:r w:rsidRPr="00106078">
              <w:rPr>
                <w:rFonts w:ascii="Times New Roman" w:hAnsi="Times New Roman"/>
                <w:sz w:val="28"/>
                <w:szCs w:val="28"/>
                <w:lang w:val="ro-RO"/>
              </w:rPr>
              <w:t>Problema care urmează a fi soluționată</w:t>
            </w:r>
            <w:r w:rsidR="00A66252" w:rsidRPr="00106078">
              <w:rPr>
                <w:rFonts w:ascii="Times New Roman" w:hAnsi="Times New Roman"/>
                <w:sz w:val="28"/>
                <w:szCs w:val="28"/>
                <w:lang w:val="ro-RO"/>
              </w:rPr>
              <w:t xml:space="preserve"> se referă la</w:t>
            </w:r>
            <w:r w:rsidR="007037F3">
              <w:rPr>
                <w:rFonts w:ascii="Times New Roman" w:hAnsi="Times New Roman"/>
                <w:sz w:val="28"/>
                <w:szCs w:val="28"/>
                <w:lang w:val="ro-RO"/>
              </w:rPr>
              <w:t>:</w:t>
            </w:r>
          </w:p>
          <w:p w14:paraId="3C6EF159" w14:textId="72E6F011" w:rsidR="007037F3" w:rsidRPr="007037F3" w:rsidRDefault="007037F3" w:rsidP="007037F3">
            <w:pPr>
              <w:pStyle w:val="ListParagraph"/>
              <w:numPr>
                <w:ilvl w:val="0"/>
                <w:numId w:val="15"/>
              </w:numPr>
              <w:spacing w:after="120"/>
              <w:ind w:left="29" w:firstLine="680"/>
              <w:rPr>
                <w:rFonts w:ascii="Times New Roman" w:hAnsi="Times New Roman"/>
                <w:sz w:val="28"/>
                <w:szCs w:val="28"/>
                <w:lang w:val="ro-RO"/>
              </w:rPr>
            </w:pPr>
            <w:r w:rsidRPr="007037F3">
              <w:rPr>
                <w:rFonts w:ascii="Times New Roman" w:hAnsi="Times New Roman"/>
                <w:sz w:val="28"/>
                <w:szCs w:val="28"/>
                <w:lang w:val="ro-RO"/>
              </w:rPr>
              <w:t xml:space="preserve">Excluderea neconcordanței prevederilor </w:t>
            </w:r>
            <w:r w:rsidR="00E67BD5">
              <w:rPr>
                <w:rFonts w:ascii="Times New Roman" w:hAnsi="Times New Roman"/>
                <w:sz w:val="28"/>
                <w:szCs w:val="28"/>
                <w:lang w:val="ro-RO"/>
              </w:rPr>
              <w:t>din</w:t>
            </w:r>
            <w:r w:rsidR="007D619B">
              <w:rPr>
                <w:rFonts w:ascii="Times New Roman" w:hAnsi="Times New Roman"/>
                <w:sz w:val="28"/>
                <w:szCs w:val="28"/>
                <w:lang w:val="ro-RO"/>
              </w:rPr>
              <w:t xml:space="preserve"> </w:t>
            </w:r>
            <w:r w:rsidRPr="007037F3">
              <w:rPr>
                <w:rFonts w:ascii="Times New Roman" w:hAnsi="Times New Roman"/>
                <w:sz w:val="28"/>
                <w:szCs w:val="28"/>
                <w:lang w:val="ro-RO"/>
              </w:rPr>
              <w:t>pct. 21 din Cerințele minime de securitate privind exploatarea sistemelor de distribuție a gazelor combustibile naturale, aprobate prin Hotărârea Guvernului nr.552/2017 și prevederile art. 130 alin. (8) din Codul urbanismului și construcțiilor.</w:t>
            </w:r>
          </w:p>
          <w:p w14:paraId="0DE71600" w14:textId="4FDB1C9D" w:rsidR="007037F3" w:rsidRPr="007037F3" w:rsidRDefault="007037F3" w:rsidP="007037F3">
            <w:pPr>
              <w:pStyle w:val="ListParagraph"/>
              <w:spacing w:after="120"/>
              <w:ind w:left="29" w:firstLine="680"/>
              <w:rPr>
                <w:rFonts w:ascii="Times New Roman" w:hAnsi="Times New Roman"/>
                <w:sz w:val="28"/>
                <w:szCs w:val="28"/>
                <w:lang w:val="ro-RO"/>
              </w:rPr>
            </w:pPr>
            <w:r w:rsidRPr="007037F3">
              <w:rPr>
                <w:rFonts w:ascii="Times New Roman" w:hAnsi="Times New Roman"/>
                <w:sz w:val="28"/>
                <w:szCs w:val="28"/>
                <w:lang w:val="ro-RO"/>
              </w:rPr>
              <w:lastRenderedPageBreak/>
              <w:t xml:space="preserve">Astfel, pct. 21 din Cerințele minime de securitate privind exploatarea sistemelor de distribuție a gazelor combustibile naturale, prevede că proiectele urmează să fie coordonate, în mod repetat, și verificate de către verificatori de proiecte atestați, dacă montarea sistemelor de alimentare cu gaze ale obiectivului proiectat nu a început pe parcursul </w:t>
            </w:r>
            <w:r w:rsidRPr="007037F3">
              <w:rPr>
                <w:rFonts w:ascii="Times New Roman" w:hAnsi="Times New Roman"/>
                <w:b/>
                <w:bCs/>
                <w:sz w:val="28"/>
                <w:szCs w:val="28"/>
                <w:lang w:val="ro-RO"/>
              </w:rPr>
              <w:t>unui an,</w:t>
            </w:r>
            <w:r w:rsidRPr="007037F3">
              <w:rPr>
                <w:rFonts w:ascii="Times New Roman" w:hAnsi="Times New Roman"/>
                <w:sz w:val="28"/>
                <w:szCs w:val="28"/>
                <w:lang w:val="ro-RO"/>
              </w:rPr>
              <w:t xml:space="preserve"> după prelungirea termenului de valabilitate al avizului de racordare sau după obținerea unui nou aviz, iar art. 130 alin. (8) din Cod prevede că, documentația de proiect este avizată/coordonată repetat de către emitenții avizelor de racordare în cazul prelungirii termenului de valabilitate a avizului de racordare și al actualizării acesteia, dacă, pe parcursul a </w:t>
            </w:r>
            <w:r w:rsidRPr="007037F3">
              <w:rPr>
                <w:rFonts w:ascii="Times New Roman" w:hAnsi="Times New Roman"/>
                <w:b/>
                <w:bCs/>
                <w:sz w:val="28"/>
                <w:szCs w:val="28"/>
                <w:lang w:val="ro-RO"/>
              </w:rPr>
              <w:t>5 ani</w:t>
            </w:r>
            <w:r w:rsidRPr="007037F3">
              <w:rPr>
                <w:rFonts w:ascii="Times New Roman" w:hAnsi="Times New Roman"/>
                <w:sz w:val="28"/>
                <w:szCs w:val="28"/>
                <w:lang w:val="ro-RO"/>
              </w:rPr>
              <w:t xml:space="preserve"> de la data verificării documentației de proiect, nu a fost emisă autorizația de construire sau autorizația de construire a fost emisă, însă lucrările de construcții nu au fost începute în perioada indicată.</w:t>
            </w:r>
          </w:p>
          <w:p w14:paraId="6FB626D0" w14:textId="77777777" w:rsidR="007037F3" w:rsidRPr="007037F3" w:rsidRDefault="007037F3" w:rsidP="007037F3">
            <w:pPr>
              <w:pStyle w:val="ListParagraph"/>
              <w:numPr>
                <w:ilvl w:val="0"/>
                <w:numId w:val="15"/>
              </w:numPr>
              <w:spacing w:after="120"/>
              <w:ind w:left="29" w:firstLine="567"/>
              <w:rPr>
                <w:rFonts w:ascii="Times New Roman" w:hAnsi="Times New Roman"/>
                <w:sz w:val="28"/>
                <w:szCs w:val="28"/>
                <w:lang w:val="ro-RO"/>
              </w:rPr>
            </w:pPr>
            <w:r w:rsidRPr="007037F3">
              <w:rPr>
                <w:rFonts w:ascii="Times New Roman" w:hAnsi="Times New Roman"/>
                <w:sz w:val="28"/>
                <w:szCs w:val="28"/>
                <w:lang w:val="ro-RO"/>
              </w:rPr>
              <w:t>Simplificarea procedurii de obținere a certificatului de urbanism pentru proiectare în cazul:</w:t>
            </w:r>
          </w:p>
          <w:p w14:paraId="12BFC88C" w14:textId="77777777" w:rsidR="007037F3" w:rsidRPr="007037F3" w:rsidRDefault="007037F3" w:rsidP="007037F3">
            <w:pPr>
              <w:pStyle w:val="ListParagraph"/>
              <w:numPr>
                <w:ilvl w:val="0"/>
                <w:numId w:val="16"/>
              </w:numPr>
              <w:spacing w:after="120"/>
              <w:ind w:left="29" w:firstLine="567"/>
              <w:rPr>
                <w:rFonts w:ascii="Times New Roman" w:hAnsi="Times New Roman"/>
                <w:sz w:val="28"/>
                <w:szCs w:val="28"/>
                <w:lang w:val="ro-RO"/>
              </w:rPr>
            </w:pPr>
            <w:r w:rsidRPr="007037F3">
              <w:rPr>
                <w:rFonts w:ascii="Times New Roman" w:hAnsi="Times New Roman"/>
                <w:sz w:val="28"/>
                <w:szCs w:val="28"/>
                <w:lang w:val="ro-RO"/>
              </w:rPr>
              <w:t xml:space="preserve"> extinderii rețelelor de comunicații electronice și rețelelor electrice pe pilonii existenți (canalele existente);</w:t>
            </w:r>
          </w:p>
          <w:p w14:paraId="2963E9D7" w14:textId="77777777" w:rsidR="007037F3" w:rsidRPr="007037F3" w:rsidRDefault="007037F3" w:rsidP="007037F3">
            <w:pPr>
              <w:pStyle w:val="ListParagraph"/>
              <w:numPr>
                <w:ilvl w:val="0"/>
                <w:numId w:val="16"/>
              </w:numPr>
              <w:spacing w:after="120"/>
              <w:ind w:left="29" w:firstLine="567"/>
              <w:rPr>
                <w:rFonts w:ascii="Times New Roman" w:hAnsi="Times New Roman"/>
                <w:sz w:val="28"/>
                <w:szCs w:val="28"/>
                <w:lang w:val="ro-RO"/>
              </w:rPr>
            </w:pPr>
            <w:r w:rsidRPr="007037F3">
              <w:rPr>
                <w:rFonts w:ascii="Times New Roman" w:hAnsi="Times New Roman"/>
                <w:sz w:val="28"/>
                <w:szCs w:val="28"/>
                <w:lang w:val="ro-RO"/>
              </w:rPr>
              <w:t>conectării noilor consumatori (abonați) la rețelele edilitare (inginerești) și de comunicații electronice existente, inclusiv instalarea pilonilor suplimentari;</w:t>
            </w:r>
          </w:p>
          <w:p w14:paraId="15DBB978" w14:textId="772CDB99" w:rsidR="007037F3" w:rsidRPr="007037F3" w:rsidRDefault="007037F3" w:rsidP="007037F3">
            <w:pPr>
              <w:pStyle w:val="ListParagraph"/>
              <w:numPr>
                <w:ilvl w:val="0"/>
                <w:numId w:val="16"/>
              </w:numPr>
              <w:spacing w:after="120"/>
              <w:ind w:left="29" w:firstLine="567"/>
              <w:rPr>
                <w:rFonts w:ascii="Times New Roman" w:hAnsi="Times New Roman"/>
                <w:sz w:val="28"/>
                <w:szCs w:val="28"/>
                <w:lang w:val="ro-RO"/>
              </w:rPr>
            </w:pPr>
            <w:r w:rsidRPr="007037F3">
              <w:rPr>
                <w:rFonts w:ascii="Times New Roman" w:hAnsi="Times New Roman"/>
                <w:sz w:val="28"/>
                <w:szCs w:val="28"/>
                <w:lang w:val="ro-RO"/>
              </w:rPr>
              <w:t xml:space="preserve">reconstrucției rețelelor edilitare (inginerești) și de comunicații electronice existente, inclusiv instalarea pilonilor suplimentari. </w:t>
            </w:r>
          </w:p>
          <w:p w14:paraId="7AF8A9C7" w14:textId="45BDA9EA" w:rsidR="007037F3" w:rsidRPr="007037F3" w:rsidRDefault="007037F3" w:rsidP="007037F3">
            <w:pPr>
              <w:pStyle w:val="ListParagraph"/>
              <w:numPr>
                <w:ilvl w:val="0"/>
                <w:numId w:val="15"/>
              </w:numPr>
              <w:spacing w:after="120"/>
              <w:ind w:left="29" w:firstLine="680"/>
              <w:rPr>
                <w:rFonts w:ascii="Times New Roman" w:hAnsi="Times New Roman"/>
                <w:bCs/>
                <w:sz w:val="28"/>
                <w:szCs w:val="28"/>
                <w:lang w:val="ro-RO"/>
              </w:rPr>
            </w:pPr>
            <w:r w:rsidRPr="007037F3">
              <w:rPr>
                <w:rFonts w:ascii="Times New Roman" w:hAnsi="Times New Roman"/>
                <w:bCs/>
                <w:sz w:val="28"/>
                <w:szCs w:val="28"/>
                <w:lang w:val="ro-RO"/>
              </w:rPr>
              <w:t xml:space="preserve">Soluționarea </w:t>
            </w:r>
            <w:r>
              <w:rPr>
                <w:rFonts w:ascii="Times New Roman" w:hAnsi="Times New Roman"/>
                <w:bCs/>
                <w:sz w:val="28"/>
                <w:szCs w:val="28"/>
                <w:lang w:val="ro-RO"/>
              </w:rPr>
              <w:t>problemei specialiștilor în construcții care dețin studii superioare în alt domeniu decât domeniul solicitat pentru atestare.</w:t>
            </w:r>
            <w:r w:rsidR="0001123D">
              <w:rPr>
                <w:rFonts w:ascii="Times New Roman" w:hAnsi="Times New Roman"/>
                <w:bCs/>
                <w:sz w:val="28"/>
                <w:szCs w:val="28"/>
                <w:lang w:val="ro-RO"/>
              </w:rPr>
              <w:t xml:space="preserve"> La moment există 904 de specialiști </w:t>
            </w:r>
            <w:r w:rsidR="00E67BD5">
              <w:rPr>
                <w:rFonts w:ascii="Times New Roman" w:hAnsi="Times New Roman"/>
                <w:bCs/>
                <w:sz w:val="28"/>
                <w:szCs w:val="28"/>
                <w:lang w:val="ro-RO"/>
              </w:rPr>
              <w:t>î</w:t>
            </w:r>
            <w:r w:rsidR="0001123D">
              <w:rPr>
                <w:rFonts w:ascii="Times New Roman" w:hAnsi="Times New Roman"/>
                <w:bCs/>
                <w:sz w:val="28"/>
                <w:szCs w:val="28"/>
                <w:lang w:val="ro-RO"/>
              </w:rPr>
              <w:t>n domeniul construcțiilor care dețin studii superioare de licență în domenii</w:t>
            </w:r>
            <w:r w:rsidR="007D619B">
              <w:rPr>
                <w:rFonts w:ascii="Times New Roman" w:hAnsi="Times New Roman"/>
                <w:bCs/>
                <w:sz w:val="28"/>
                <w:szCs w:val="28"/>
                <w:lang w:val="ro-RO"/>
              </w:rPr>
              <w:t>,</w:t>
            </w:r>
            <w:r w:rsidR="0001123D">
              <w:rPr>
                <w:rFonts w:ascii="Times New Roman" w:hAnsi="Times New Roman"/>
                <w:bCs/>
                <w:sz w:val="28"/>
                <w:szCs w:val="28"/>
                <w:lang w:val="ro-RO"/>
              </w:rPr>
              <w:t xml:space="preserve"> precum</w:t>
            </w:r>
            <w:r w:rsidR="007D619B">
              <w:rPr>
                <w:rFonts w:ascii="Times New Roman" w:hAnsi="Times New Roman"/>
                <w:bCs/>
                <w:sz w:val="28"/>
                <w:szCs w:val="28"/>
                <w:lang w:val="ro-RO"/>
              </w:rPr>
              <w:t>:</w:t>
            </w:r>
            <w:r w:rsidR="0001123D">
              <w:rPr>
                <w:rFonts w:ascii="Times New Roman" w:hAnsi="Times New Roman"/>
                <w:bCs/>
                <w:sz w:val="28"/>
                <w:szCs w:val="28"/>
                <w:lang w:val="ro-RO"/>
              </w:rPr>
              <w:t xml:space="preserve"> </w:t>
            </w:r>
            <w:r w:rsidR="0001123D" w:rsidRPr="0001123D">
              <w:rPr>
                <w:rFonts w:ascii="Times New Roman" w:hAnsi="Times New Roman"/>
                <w:bCs/>
                <w:sz w:val="28"/>
                <w:szCs w:val="28"/>
                <w:lang w:val="ro-RO"/>
              </w:rPr>
              <w:t>Construcții și inginerie civilă</w:t>
            </w:r>
            <w:r w:rsidR="0001123D">
              <w:rPr>
                <w:rFonts w:ascii="Times New Roman" w:hAnsi="Times New Roman"/>
                <w:bCs/>
                <w:sz w:val="28"/>
                <w:szCs w:val="28"/>
                <w:lang w:val="ro-RO"/>
              </w:rPr>
              <w:t xml:space="preserve">, </w:t>
            </w:r>
            <w:r w:rsidR="0001123D" w:rsidRPr="0001123D">
              <w:rPr>
                <w:rFonts w:ascii="Times New Roman" w:hAnsi="Times New Roman"/>
                <w:bCs/>
                <w:sz w:val="28"/>
                <w:szCs w:val="28"/>
                <w:lang w:val="ro-RO"/>
              </w:rPr>
              <w:t>Ingineria sistemelor de alimentare cu gaze, combustibile naturale</w:t>
            </w:r>
            <w:r w:rsidR="0001123D">
              <w:rPr>
                <w:rFonts w:ascii="Times New Roman" w:hAnsi="Times New Roman"/>
                <w:bCs/>
                <w:sz w:val="28"/>
                <w:szCs w:val="28"/>
                <w:lang w:val="ro-RO"/>
              </w:rPr>
              <w:t xml:space="preserve">, </w:t>
            </w:r>
            <w:r w:rsidR="0001123D" w:rsidRPr="0001123D">
              <w:rPr>
                <w:rFonts w:ascii="Times New Roman" w:hAnsi="Times New Roman"/>
                <w:bCs/>
                <w:sz w:val="28"/>
                <w:szCs w:val="28"/>
                <w:lang w:val="ro-RO"/>
              </w:rPr>
              <w:t>Producerea pieselor de construcții și a construcțiilor de beton armat</w:t>
            </w:r>
            <w:r w:rsidR="0001123D">
              <w:rPr>
                <w:rFonts w:ascii="Times New Roman" w:hAnsi="Times New Roman"/>
                <w:bCs/>
                <w:sz w:val="28"/>
                <w:szCs w:val="28"/>
                <w:lang w:val="ro-RO"/>
              </w:rPr>
              <w:t xml:space="preserve"> ș.a.</w:t>
            </w:r>
            <w:r w:rsidR="007D619B">
              <w:rPr>
                <w:rFonts w:ascii="Times New Roman" w:hAnsi="Times New Roman"/>
                <w:bCs/>
                <w:sz w:val="28"/>
                <w:szCs w:val="28"/>
                <w:lang w:val="ro-RO"/>
              </w:rPr>
              <w:t>,</w:t>
            </w:r>
            <w:r w:rsidR="0001123D">
              <w:rPr>
                <w:rFonts w:ascii="Times New Roman" w:hAnsi="Times New Roman"/>
                <w:bCs/>
                <w:sz w:val="28"/>
                <w:szCs w:val="28"/>
                <w:lang w:val="ro-RO"/>
              </w:rPr>
              <w:t xml:space="preserve"> care solicită atestarea pe domeniul Apă și canalizare, precum și 115 de specialiști care dețin studii superioare în domeniul </w:t>
            </w:r>
            <w:r w:rsidR="0001123D" w:rsidRPr="0001123D">
              <w:rPr>
                <w:rFonts w:ascii="Times New Roman" w:hAnsi="Times New Roman"/>
                <w:bCs/>
                <w:sz w:val="28"/>
                <w:szCs w:val="28"/>
                <w:lang w:val="ro-RO"/>
              </w:rPr>
              <w:t>Construcții civile, industriale și agrozootehnice</w:t>
            </w:r>
            <w:r w:rsidR="0001123D">
              <w:rPr>
                <w:rFonts w:ascii="Times New Roman" w:hAnsi="Times New Roman"/>
                <w:bCs/>
                <w:sz w:val="28"/>
                <w:szCs w:val="28"/>
                <w:lang w:val="ro-RO"/>
              </w:rPr>
              <w:t xml:space="preserve"> și solicită atestare pe domeniul Drumuri și piste sau inver</w:t>
            </w:r>
            <w:r w:rsidR="00146E54">
              <w:rPr>
                <w:rFonts w:ascii="Times New Roman" w:hAnsi="Times New Roman"/>
                <w:bCs/>
                <w:sz w:val="28"/>
                <w:szCs w:val="28"/>
                <w:lang w:val="ro-RO"/>
              </w:rPr>
              <w:t>s</w:t>
            </w:r>
            <w:r w:rsidR="0001123D">
              <w:rPr>
                <w:rFonts w:ascii="Times New Roman" w:hAnsi="Times New Roman"/>
                <w:bCs/>
                <w:sz w:val="28"/>
                <w:szCs w:val="28"/>
                <w:lang w:val="ro-RO"/>
              </w:rPr>
              <w:t>.</w:t>
            </w:r>
          </w:p>
        </w:tc>
      </w:tr>
      <w:tr w:rsidR="006D3EB7" w:rsidRPr="00106078" w14:paraId="595D390F"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34D1B0" w14:textId="469EEEC9" w:rsidR="00D927DB" w:rsidRPr="00106078" w:rsidRDefault="006933C3" w:rsidP="00106078">
            <w:pPr>
              <w:spacing w:after="120"/>
              <w:rPr>
                <w:rFonts w:ascii="Times New Roman" w:hAnsi="Times New Roman"/>
                <w:b/>
                <w:bCs/>
                <w:sz w:val="28"/>
                <w:szCs w:val="28"/>
                <w:lang w:val="ro-RO"/>
              </w:rPr>
            </w:pPr>
            <w:r w:rsidRPr="00106078">
              <w:rPr>
                <w:rFonts w:ascii="Times New Roman" w:hAnsi="Times New Roman"/>
                <w:b/>
                <w:bCs/>
                <w:sz w:val="28"/>
                <w:szCs w:val="28"/>
                <w:lang w:val="ro-RO"/>
              </w:rPr>
              <w:lastRenderedPageBreak/>
              <w:t>3.</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Obiectivele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urmărite</w:t>
            </w:r>
            <w:r w:rsidR="00032B46" w:rsidRPr="00106078">
              <w:rPr>
                <w:rFonts w:ascii="Times New Roman" w:hAnsi="Times New Roman"/>
                <w:b/>
                <w:bCs/>
                <w:sz w:val="28"/>
                <w:szCs w:val="28"/>
                <w:lang w:val="ro-RO"/>
              </w:rPr>
              <w:t xml:space="preserve"> </w:t>
            </w:r>
            <w:r w:rsidR="00863417" w:rsidRPr="00106078">
              <w:rPr>
                <w:rFonts w:ascii="Times New Roman" w:hAnsi="Times New Roman"/>
                <w:b/>
                <w:bCs/>
                <w:sz w:val="28"/>
                <w:szCs w:val="28"/>
                <w:lang w:val="ro-RO"/>
              </w:rPr>
              <w:t>ș</w:t>
            </w:r>
            <w:r w:rsidRPr="00106078">
              <w:rPr>
                <w:rFonts w:ascii="Times New Roman" w:hAnsi="Times New Roman"/>
                <w:b/>
                <w:bCs/>
                <w:sz w:val="28"/>
                <w:szCs w:val="28"/>
                <w:lang w:val="ro-RO"/>
              </w:rPr>
              <w:t>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solu</w:t>
            </w:r>
            <w:r w:rsidR="00863417" w:rsidRPr="00106078">
              <w:rPr>
                <w:rFonts w:ascii="Times New Roman" w:hAnsi="Times New Roman"/>
                <w:b/>
                <w:bCs/>
                <w:sz w:val="28"/>
                <w:szCs w:val="28"/>
                <w:lang w:val="ro-RO"/>
              </w:rPr>
              <w:t>ț</w:t>
            </w:r>
            <w:r w:rsidRPr="00106078">
              <w:rPr>
                <w:rFonts w:ascii="Times New Roman" w:hAnsi="Times New Roman"/>
                <w:b/>
                <w:bCs/>
                <w:sz w:val="28"/>
                <w:szCs w:val="28"/>
                <w:lang w:val="ro-RO"/>
              </w:rPr>
              <w:t>iile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propuse</w:t>
            </w:r>
          </w:p>
        </w:tc>
      </w:tr>
      <w:tr w:rsidR="00C47FF3" w:rsidRPr="00106078" w14:paraId="0BDDFFF3"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BAB5D1" w14:textId="77777777" w:rsidR="00C47FF3" w:rsidRPr="00106078" w:rsidRDefault="00C47FF3" w:rsidP="00106078">
            <w:pPr>
              <w:spacing w:after="120"/>
              <w:rPr>
                <w:rFonts w:ascii="Times New Roman" w:hAnsi="Times New Roman"/>
                <w:sz w:val="28"/>
                <w:szCs w:val="28"/>
                <w:lang w:val="ro-RO"/>
              </w:rPr>
            </w:pPr>
            <w:r w:rsidRPr="00106078">
              <w:rPr>
                <w:rFonts w:ascii="Times New Roman" w:hAnsi="Times New Roman"/>
                <w:sz w:val="28"/>
                <w:szCs w:val="28"/>
                <w:lang w:val="ro-RO"/>
              </w:rPr>
              <w:t>3.1. Principalele prevederi ale proiectului și evidențierea elementelor noi</w:t>
            </w:r>
          </w:p>
        </w:tc>
      </w:tr>
      <w:tr w:rsidR="006D3EB7" w:rsidRPr="00106078" w14:paraId="256ADACA"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88736D" w14:textId="74EF214C" w:rsidR="00146E54" w:rsidRDefault="00B67BAC" w:rsidP="00106078">
            <w:pPr>
              <w:spacing w:after="120"/>
              <w:ind w:firstLine="596"/>
              <w:rPr>
                <w:rFonts w:ascii="Times New Roman" w:hAnsi="Times New Roman"/>
                <w:sz w:val="28"/>
                <w:szCs w:val="28"/>
                <w:lang w:val="ro-MD"/>
              </w:rPr>
            </w:pPr>
            <w:r w:rsidRPr="00106078">
              <w:rPr>
                <w:rFonts w:ascii="Times New Roman" w:hAnsi="Times New Roman"/>
                <w:sz w:val="28"/>
                <w:szCs w:val="28"/>
                <w:lang w:val="ro-MD"/>
              </w:rPr>
              <w:t xml:space="preserve">Proiectul </w:t>
            </w:r>
            <w:r w:rsidR="007D619B">
              <w:rPr>
                <w:rFonts w:ascii="Times New Roman" w:hAnsi="Times New Roman"/>
                <w:sz w:val="28"/>
                <w:szCs w:val="28"/>
                <w:lang w:val="ro-MD"/>
              </w:rPr>
              <w:t>h</w:t>
            </w:r>
            <w:r w:rsidRPr="00106078">
              <w:rPr>
                <w:rFonts w:ascii="Times New Roman" w:hAnsi="Times New Roman"/>
                <w:sz w:val="28"/>
                <w:szCs w:val="28"/>
                <w:lang w:val="ro-MD"/>
              </w:rPr>
              <w:t xml:space="preserve">otărârii de Guvern prevede </w:t>
            </w:r>
            <w:r w:rsidR="00703AC7">
              <w:rPr>
                <w:rFonts w:ascii="Times New Roman" w:hAnsi="Times New Roman"/>
                <w:sz w:val="28"/>
                <w:szCs w:val="28"/>
                <w:lang w:val="ro-MD"/>
              </w:rPr>
              <w:t xml:space="preserve">operarea </w:t>
            </w:r>
            <w:r w:rsidR="00146E54">
              <w:rPr>
                <w:rFonts w:ascii="Times New Roman" w:hAnsi="Times New Roman"/>
                <w:sz w:val="28"/>
                <w:szCs w:val="28"/>
                <w:lang w:val="ro-MD"/>
              </w:rPr>
              <w:t>modificărilor în trei acte normative:</w:t>
            </w:r>
          </w:p>
          <w:p w14:paraId="1046DDE1" w14:textId="35FE4C8A" w:rsidR="00146E54" w:rsidRPr="00146E54" w:rsidRDefault="00146E54" w:rsidP="00146E54">
            <w:pPr>
              <w:tabs>
                <w:tab w:val="left" w:pos="901"/>
              </w:tabs>
              <w:spacing w:after="120"/>
              <w:rPr>
                <w:rFonts w:ascii="Times New Roman" w:hAnsi="Times New Roman"/>
                <w:bCs/>
                <w:sz w:val="28"/>
                <w:szCs w:val="28"/>
                <w:lang w:val="ro-RO"/>
              </w:rPr>
            </w:pPr>
            <w:r w:rsidRPr="00146E54">
              <w:rPr>
                <w:rFonts w:ascii="Times New Roman" w:hAnsi="Times New Roman"/>
                <w:bCs/>
                <w:sz w:val="28"/>
                <w:szCs w:val="28"/>
                <w:lang w:val="ro-RO"/>
              </w:rPr>
              <w:t>1.</w:t>
            </w:r>
            <w:r w:rsidRPr="00146E54">
              <w:rPr>
                <w:bCs/>
                <w:sz w:val="28"/>
                <w:szCs w:val="28"/>
                <w:lang w:val="ro-RO"/>
              </w:rPr>
              <w:tab/>
            </w:r>
            <w:r w:rsidRPr="00146E54">
              <w:rPr>
                <w:rFonts w:ascii="Times New Roman" w:hAnsi="Times New Roman"/>
                <w:bCs/>
                <w:sz w:val="28"/>
                <w:szCs w:val="28"/>
                <w:lang w:val="ro-RO"/>
              </w:rPr>
              <w:t>Cerințele minime de securitate privind exploatarea sistemelor de distribuție a gazelor combustibile naturale, aprobate prin Hotărârea Guvernului nr.552/2017;</w:t>
            </w:r>
          </w:p>
          <w:p w14:paraId="09BAC7B3" w14:textId="77777777" w:rsidR="00146E54" w:rsidRPr="00146E54" w:rsidRDefault="00146E54" w:rsidP="00146E54">
            <w:pPr>
              <w:tabs>
                <w:tab w:val="left" w:pos="901"/>
              </w:tabs>
              <w:spacing w:after="120"/>
              <w:rPr>
                <w:rFonts w:ascii="Times New Roman" w:hAnsi="Times New Roman"/>
                <w:bCs/>
                <w:sz w:val="28"/>
                <w:szCs w:val="28"/>
                <w:lang w:val="ro-RO"/>
              </w:rPr>
            </w:pPr>
            <w:r w:rsidRPr="00146E54">
              <w:rPr>
                <w:rFonts w:ascii="Times New Roman" w:hAnsi="Times New Roman"/>
                <w:bCs/>
                <w:sz w:val="28"/>
                <w:szCs w:val="28"/>
                <w:lang w:val="ro-RO"/>
              </w:rPr>
              <w:t>2.</w:t>
            </w:r>
            <w:r w:rsidRPr="00146E54">
              <w:rPr>
                <w:rFonts w:ascii="Times New Roman" w:hAnsi="Times New Roman"/>
                <w:bCs/>
                <w:sz w:val="28"/>
                <w:szCs w:val="28"/>
                <w:lang w:val="ro-RO"/>
              </w:rPr>
              <w:tab/>
              <w:t xml:space="preserve"> Regulamentul privind emiterea certificatului de urbanism în cazul lipsei documentației de urbanism pentru satele cu o populație mai mică de 3 000 de locuitori, aprobat prin Hotărârea Guvernului nr. 600/2024;</w:t>
            </w:r>
          </w:p>
          <w:p w14:paraId="17CE4056" w14:textId="77777777" w:rsidR="00CF0A92" w:rsidRDefault="00146E54" w:rsidP="00146E54">
            <w:pPr>
              <w:tabs>
                <w:tab w:val="left" w:pos="901"/>
              </w:tabs>
              <w:spacing w:after="120"/>
              <w:rPr>
                <w:rFonts w:ascii="Times New Roman" w:hAnsi="Times New Roman"/>
                <w:bCs/>
                <w:sz w:val="28"/>
                <w:szCs w:val="28"/>
                <w:lang w:val="ro-RO"/>
              </w:rPr>
            </w:pPr>
            <w:r w:rsidRPr="00146E54">
              <w:rPr>
                <w:rFonts w:ascii="Times New Roman" w:hAnsi="Times New Roman"/>
                <w:bCs/>
                <w:sz w:val="28"/>
                <w:szCs w:val="28"/>
                <w:lang w:val="ro-RO"/>
              </w:rPr>
              <w:lastRenderedPageBreak/>
              <w:t>3.</w:t>
            </w:r>
            <w:r w:rsidRPr="00146E54">
              <w:rPr>
                <w:rFonts w:ascii="Times New Roman" w:hAnsi="Times New Roman"/>
                <w:bCs/>
                <w:sz w:val="28"/>
                <w:szCs w:val="28"/>
                <w:lang w:val="ro-RO"/>
              </w:rPr>
              <w:tab/>
              <w:t xml:space="preserve"> Hotărârea Guvernului nr. 743/2024 cu privire la asigurarea calității în construcții.</w:t>
            </w:r>
          </w:p>
          <w:p w14:paraId="19F420DD" w14:textId="77777777" w:rsidR="00146E54" w:rsidRDefault="00146E54" w:rsidP="00146E54">
            <w:pPr>
              <w:tabs>
                <w:tab w:val="left" w:pos="901"/>
              </w:tabs>
              <w:spacing w:after="120"/>
              <w:rPr>
                <w:rFonts w:ascii="Times New Roman" w:hAnsi="Times New Roman"/>
                <w:bCs/>
                <w:sz w:val="28"/>
                <w:szCs w:val="28"/>
                <w:lang w:val="ro-RO"/>
              </w:rPr>
            </w:pPr>
            <w:r w:rsidRPr="00146E54">
              <w:rPr>
                <w:rFonts w:ascii="Times New Roman" w:hAnsi="Times New Roman"/>
                <w:bCs/>
                <w:sz w:val="28"/>
                <w:szCs w:val="28"/>
                <w:lang w:val="ro-RO"/>
              </w:rPr>
              <w:t>Astfel, în scopul excluderii neconcordanței dintre prevederile pct. 21 din Cerințele minime de securitate privind exploatarea sistemelor de distribuție a gazelor combustibile naturale, aprobate prin Hotărârea Guvernului nr.552/2017 și prevederile art. 130 alin. (8) din Codul urbanismului și construcțiilor, se propune abrogarea pct. 21 din  Cerințele minime de securitate privind exploatarea sistemelor de distribuție a gazelor combustibile naturale, având în vedere că</w:t>
            </w:r>
            <w:r>
              <w:rPr>
                <w:rFonts w:ascii="Times New Roman" w:hAnsi="Times New Roman"/>
                <w:bCs/>
                <w:sz w:val="28"/>
                <w:szCs w:val="28"/>
                <w:lang w:val="ro-RO"/>
              </w:rPr>
              <w:t>, termenul general pentru verificarea documentației de proiect este prevăzut de Cod și nu este judicios stabilirea unui alt termen în actele normative secundare.</w:t>
            </w:r>
          </w:p>
          <w:p w14:paraId="15E2467F" w14:textId="43133EBA" w:rsidR="00146E54" w:rsidRDefault="00146E54" w:rsidP="00146E54">
            <w:pPr>
              <w:tabs>
                <w:tab w:val="left" w:pos="901"/>
              </w:tabs>
              <w:spacing w:after="120"/>
              <w:rPr>
                <w:rFonts w:ascii="Times New Roman" w:hAnsi="Times New Roman"/>
                <w:bCs/>
                <w:sz w:val="28"/>
                <w:szCs w:val="28"/>
                <w:lang w:val="ro-RO"/>
              </w:rPr>
            </w:pPr>
            <w:r>
              <w:rPr>
                <w:rFonts w:ascii="Times New Roman" w:hAnsi="Times New Roman"/>
                <w:bCs/>
                <w:sz w:val="28"/>
                <w:szCs w:val="28"/>
                <w:lang w:val="ro-RO"/>
              </w:rPr>
              <w:t>Cu referire la modificările ce se propun în</w:t>
            </w:r>
            <w:r w:rsidRPr="00146E54">
              <w:rPr>
                <w:rFonts w:ascii="Times New Roman" w:hAnsi="Times New Roman"/>
                <w:bCs/>
                <w:sz w:val="28"/>
                <w:szCs w:val="28"/>
                <w:lang w:val="ro-RO"/>
              </w:rPr>
              <w:t xml:space="preserve"> Regulamentul privind emiterea certificatului de urbanism în cazul lipsei documentației de urbanism pentru satele cu o populație mai mică de 3 000 de locuitori, aprobat prin Hotărârea Guvernului nr. 600/2024</w:t>
            </w:r>
            <w:r>
              <w:rPr>
                <w:rFonts w:ascii="Times New Roman" w:hAnsi="Times New Roman"/>
                <w:bCs/>
                <w:sz w:val="28"/>
                <w:szCs w:val="28"/>
                <w:lang w:val="ro-RO"/>
              </w:rPr>
              <w:t>, evocăm faptul că</w:t>
            </w:r>
            <w:r w:rsidR="00E67BD5">
              <w:rPr>
                <w:rFonts w:ascii="Times New Roman" w:hAnsi="Times New Roman"/>
                <w:bCs/>
                <w:sz w:val="28"/>
                <w:szCs w:val="28"/>
                <w:lang w:val="ro-RO"/>
              </w:rPr>
              <w:t>,</w:t>
            </w:r>
            <w:r>
              <w:rPr>
                <w:rFonts w:ascii="Times New Roman" w:hAnsi="Times New Roman"/>
                <w:bCs/>
                <w:sz w:val="28"/>
                <w:szCs w:val="28"/>
                <w:lang w:val="ro-RO"/>
              </w:rPr>
              <w:t xml:space="preserve">  acestea urmăresc s</w:t>
            </w:r>
            <w:r w:rsidRPr="00146E54">
              <w:rPr>
                <w:rFonts w:ascii="Times New Roman" w:hAnsi="Times New Roman"/>
                <w:bCs/>
                <w:sz w:val="28"/>
                <w:szCs w:val="28"/>
                <w:lang w:val="ro-RO"/>
              </w:rPr>
              <w:t>implificarea procedurii de obținere a certificatului de urbanism pentru proiectare</w:t>
            </w:r>
            <w:r>
              <w:rPr>
                <w:rFonts w:ascii="Times New Roman" w:hAnsi="Times New Roman"/>
                <w:bCs/>
                <w:sz w:val="28"/>
                <w:szCs w:val="28"/>
                <w:lang w:val="ro-RO"/>
              </w:rPr>
              <w:t xml:space="preserve"> în anumite situații </w:t>
            </w:r>
            <w:r w:rsidR="007D619B">
              <w:rPr>
                <w:rFonts w:ascii="Times New Roman" w:hAnsi="Times New Roman"/>
                <w:bCs/>
                <w:sz w:val="28"/>
                <w:szCs w:val="28"/>
                <w:lang w:val="ro-RO"/>
              </w:rPr>
              <w:t>ce</w:t>
            </w:r>
            <w:r>
              <w:rPr>
                <w:rFonts w:ascii="Times New Roman" w:hAnsi="Times New Roman"/>
                <w:bCs/>
                <w:sz w:val="28"/>
                <w:szCs w:val="28"/>
                <w:lang w:val="ro-RO"/>
              </w:rPr>
              <w:t xml:space="preserve"> vor fi expuse într-un punct nou 8</w:t>
            </w:r>
            <w:r>
              <w:rPr>
                <w:rFonts w:ascii="Times New Roman" w:hAnsi="Times New Roman"/>
                <w:bCs/>
                <w:sz w:val="28"/>
                <w:szCs w:val="28"/>
                <w:vertAlign w:val="superscript"/>
                <w:lang w:val="ro-RO"/>
              </w:rPr>
              <w:t>1</w:t>
            </w:r>
            <w:r>
              <w:rPr>
                <w:rFonts w:ascii="Times New Roman" w:hAnsi="Times New Roman"/>
                <w:bCs/>
                <w:sz w:val="28"/>
                <w:szCs w:val="28"/>
                <w:lang w:val="ro-RO"/>
              </w:rPr>
              <w:t>, care se referă la infrastructura existentă.</w:t>
            </w:r>
          </w:p>
          <w:p w14:paraId="5C5FE1B3" w14:textId="00A81985" w:rsidR="009C602D" w:rsidRPr="009C602D" w:rsidRDefault="00146E54" w:rsidP="009C602D">
            <w:pPr>
              <w:tabs>
                <w:tab w:val="left" w:pos="901"/>
              </w:tabs>
              <w:spacing w:after="120"/>
              <w:rPr>
                <w:rFonts w:ascii="Times New Roman" w:hAnsi="Times New Roman"/>
                <w:bCs/>
                <w:sz w:val="28"/>
                <w:szCs w:val="28"/>
                <w:lang w:val="ro-RO"/>
              </w:rPr>
            </w:pPr>
            <w:r>
              <w:rPr>
                <w:rFonts w:ascii="Times New Roman" w:hAnsi="Times New Roman"/>
                <w:bCs/>
                <w:sz w:val="28"/>
                <w:szCs w:val="28"/>
                <w:lang w:val="ro-RO"/>
              </w:rPr>
              <w:t xml:space="preserve">Modificările ce vizează </w:t>
            </w:r>
            <w:r w:rsidRPr="00146E54">
              <w:rPr>
                <w:rFonts w:ascii="Times New Roman" w:hAnsi="Times New Roman"/>
                <w:bCs/>
                <w:sz w:val="28"/>
                <w:szCs w:val="28"/>
                <w:lang w:val="ro-RO"/>
              </w:rPr>
              <w:t>Hotărârea Guvernului nr. 743/2024 cu privire la asigurarea calității în construcții</w:t>
            </w:r>
            <w:r>
              <w:rPr>
                <w:rFonts w:ascii="Times New Roman" w:hAnsi="Times New Roman"/>
                <w:bCs/>
                <w:sz w:val="28"/>
                <w:szCs w:val="28"/>
                <w:lang w:val="ro-RO"/>
              </w:rPr>
              <w:t>, se referă la completarea hotărârii enunțate cu un punct nou</w:t>
            </w:r>
            <w:r w:rsidR="009C602D">
              <w:rPr>
                <w:rFonts w:ascii="Times New Roman" w:hAnsi="Times New Roman"/>
                <w:bCs/>
                <w:sz w:val="28"/>
                <w:szCs w:val="28"/>
                <w:lang w:val="ro-RO"/>
              </w:rPr>
              <w:t>, conform căruia p</w:t>
            </w:r>
            <w:r w:rsidR="009C602D" w:rsidRPr="009C602D">
              <w:rPr>
                <w:rFonts w:ascii="Times New Roman" w:hAnsi="Times New Roman"/>
                <w:bCs/>
                <w:sz w:val="28"/>
                <w:szCs w:val="28"/>
                <w:lang w:val="ro-RO"/>
              </w:rPr>
              <w:t>rin derogare de la</w:t>
            </w:r>
            <w:r w:rsidR="009C602D">
              <w:rPr>
                <w:rFonts w:ascii="Times New Roman" w:hAnsi="Times New Roman"/>
                <w:bCs/>
                <w:sz w:val="28"/>
                <w:szCs w:val="28"/>
                <w:lang w:val="ro-RO"/>
              </w:rPr>
              <w:t xml:space="preserve"> cerințele generale de atestare a specialiștilor atestați în construcții</w:t>
            </w:r>
            <w:r w:rsidR="009C602D" w:rsidRPr="009C602D">
              <w:rPr>
                <w:rFonts w:ascii="Times New Roman" w:hAnsi="Times New Roman"/>
                <w:bCs/>
                <w:sz w:val="28"/>
                <w:szCs w:val="28"/>
                <w:lang w:val="ro-RO"/>
              </w:rPr>
              <w:t xml:space="preserve">, se admite atestarea diriginților de șantier, responsabililor tehnici și proiectanților într-un domeniu distinct de domeniul de studii, în următoarele cazuri: </w:t>
            </w:r>
          </w:p>
          <w:p w14:paraId="051F89D8" w14:textId="545A2C14" w:rsidR="009C602D" w:rsidRDefault="009C602D" w:rsidP="009C602D">
            <w:pPr>
              <w:tabs>
                <w:tab w:val="left" w:pos="901"/>
              </w:tabs>
              <w:spacing w:after="120"/>
              <w:rPr>
                <w:rFonts w:ascii="Times New Roman" w:hAnsi="Times New Roman"/>
                <w:bCs/>
                <w:sz w:val="28"/>
                <w:szCs w:val="28"/>
                <w:lang w:val="ro-RO"/>
              </w:rPr>
            </w:pPr>
            <w:r w:rsidRPr="009C602D">
              <w:rPr>
                <w:rFonts w:ascii="Times New Roman" w:hAnsi="Times New Roman"/>
                <w:bCs/>
                <w:sz w:val="28"/>
                <w:szCs w:val="28"/>
                <w:lang w:val="ro-RO"/>
              </w:rPr>
              <w:t>1</w:t>
            </w:r>
            <w:r w:rsidR="007D619B">
              <w:rPr>
                <w:rFonts w:ascii="Times New Roman" w:hAnsi="Times New Roman"/>
                <w:bCs/>
                <w:sz w:val="28"/>
                <w:szCs w:val="28"/>
                <w:lang w:val="ro-RO"/>
              </w:rPr>
              <w:t>.</w:t>
            </w:r>
            <w:r w:rsidRPr="009C602D">
              <w:rPr>
                <w:rFonts w:ascii="Times New Roman" w:hAnsi="Times New Roman"/>
                <w:bCs/>
                <w:sz w:val="28"/>
                <w:szCs w:val="28"/>
                <w:lang w:val="ro-RO"/>
              </w:rPr>
              <w:t xml:space="preserve"> În cazul deținerii studiilor superioare tehnice în una din ramurile domeniului construcții și studii de masterat în domeniul solicitat pentru atestare.</w:t>
            </w:r>
          </w:p>
          <w:p w14:paraId="4C721712" w14:textId="2259D22F" w:rsidR="00146E54" w:rsidRDefault="009C602D" w:rsidP="009C602D">
            <w:pPr>
              <w:tabs>
                <w:tab w:val="left" w:pos="901"/>
              </w:tabs>
              <w:spacing w:after="120"/>
              <w:rPr>
                <w:rFonts w:ascii="Times New Roman" w:hAnsi="Times New Roman"/>
                <w:bCs/>
                <w:sz w:val="28"/>
                <w:szCs w:val="28"/>
                <w:lang w:val="ro-RO"/>
              </w:rPr>
            </w:pPr>
            <w:r w:rsidRPr="009C602D">
              <w:rPr>
                <w:rFonts w:ascii="Times New Roman" w:hAnsi="Times New Roman"/>
                <w:bCs/>
                <w:sz w:val="28"/>
                <w:szCs w:val="28"/>
                <w:lang w:val="ro-RO"/>
              </w:rPr>
              <w:t>2</w:t>
            </w:r>
            <w:r w:rsidR="007D619B">
              <w:rPr>
                <w:rFonts w:ascii="Times New Roman" w:hAnsi="Times New Roman"/>
                <w:bCs/>
                <w:sz w:val="28"/>
                <w:szCs w:val="28"/>
                <w:lang w:val="ro-RO"/>
              </w:rPr>
              <w:t>.</w:t>
            </w:r>
            <w:r w:rsidRPr="009C602D">
              <w:rPr>
                <w:rFonts w:ascii="Times New Roman" w:hAnsi="Times New Roman"/>
                <w:bCs/>
                <w:sz w:val="28"/>
                <w:szCs w:val="28"/>
                <w:lang w:val="ro-RO"/>
              </w:rPr>
              <w:t xml:space="preserve"> În cazul deținerii diplomei de recalificare profesionala în domeniul solicitat pentru atestare.</w:t>
            </w:r>
          </w:p>
          <w:p w14:paraId="02BABBA2" w14:textId="2BE58269" w:rsidR="009C602D" w:rsidRDefault="009C602D" w:rsidP="009C602D">
            <w:pPr>
              <w:tabs>
                <w:tab w:val="left" w:pos="901"/>
              </w:tabs>
              <w:spacing w:after="120"/>
              <w:rPr>
                <w:rFonts w:ascii="Times New Roman" w:hAnsi="Times New Roman"/>
                <w:bCs/>
                <w:sz w:val="28"/>
                <w:szCs w:val="28"/>
                <w:lang w:val="ro-RO"/>
              </w:rPr>
            </w:pPr>
            <w:r>
              <w:rPr>
                <w:rFonts w:ascii="Times New Roman" w:hAnsi="Times New Roman"/>
                <w:bCs/>
                <w:sz w:val="28"/>
                <w:szCs w:val="28"/>
                <w:lang w:val="ro-RO"/>
              </w:rPr>
              <w:t xml:space="preserve">La fel, în scopul delimitării mai clare a domeniilor de atestare, se propune completarea cu subdomenii specifice a </w:t>
            </w:r>
            <w:r w:rsidR="00E67BD5">
              <w:rPr>
                <w:rFonts w:ascii="Times New Roman" w:hAnsi="Times New Roman"/>
                <w:bCs/>
                <w:sz w:val="28"/>
                <w:szCs w:val="28"/>
                <w:lang w:val="ro-RO"/>
              </w:rPr>
              <w:t xml:space="preserve">domeniului privind </w:t>
            </w:r>
            <w:r w:rsidRPr="009C602D">
              <w:rPr>
                <w:rFonts w:ascii="Times New Roman" w:hAnsi="Times New Roman"/>
                <w:bCs/>
                <w:sz w:val="28"/>
                <w:szCs w:val="28"/>
                <w:lang w:val="ro-RO"/>
              </w:rPr>
              <w:t>instalații</w:t>
            </w:r>
            <w:r w:rsidR="00E67BD5">
              <w:rPr>
                <w:rFonts w:ascii="Times New Roman" w:hAnsi="Times New Roman"/>
                <w:bCs/>
                <w:sz w:val="28"/>
                <w:szCs w:val="28"/>
                <w:lang w:val="ro-RO"/>
              </w:rPr>
              <w:t>le</w:t>
            </w:r>
            <w:r w:rsidRPr="009C602D">
              <w:rPr>
                <w:rFonts w:ascii="Times New Roman" w:hAnsi="Times New Roman"/>
                <w:bCs/>
                <w:sz w:val="28"/>
                <w:szCs w:val="28"/>
                <w:lang w:val="ro-RO"/>
              </w:rPr>
              <w:t xml:space="preserve"> și rețele</w:t>
            </w:r>
            <w:r w:rsidR="00E67BD5">
              <w:rPr>
                <w:rFonts w:ascii="Times New Roman" w:hAnsi="Times New Roman"/>
                <w:bCs/>
                <w:sz w:val="28"/>
                <w:szCs w:val="28"/>
                <w:lang w:val="ro-RO"/>
              </w:rPr>
              <w:t>le</w:t>
            </w:r>
            <w:r w:rsidRPr="009C602D">
              <w:rPr>
                <w:rFonts w:ascii="Times New Roman" w:hAnsi="Times New Roman"/>
                <w:bCs/>
                <w:sz w:val="28"/>
                <w:szCs w:val="28"/>
                <w:lang w:val="ro-RO"/>
              </w:rPr>
              <w:t xml:space="preserve"> de energie termică</w:t>
            </w:r>
            <w:r>
              <w:rPr>
                <w:rFonts w:ascii="Times New Roman" w:hAnsi="Times New Roman"/>
                <w:bCs/>
                <w:sz w:val="28"/>
                <w:szCs w:val="28"/>
                <w:lang w:val="ro-RO"/>
              </w:rPr>
              <w:t>.</w:t>
            </w:r>
          </w:p>
          <w:p w14:paraId="0E4919AE" w14:textId="1CFE4996" w:rsidR="009C602D" w:rsidRPr="00146E54" w:rsidRDefault="009C602D" w:rsidP="009C602D">
            <w:pPr>
              <w:tabs>
                <w:tab w:val="left" w:pos="901"/>
              </w:tabs>
              <w:spacing w:after="120"/>
              <w:rPr>
                <w:rFonts w:ascii="Times New Roman" w:hAnsi="Times New Roman"/>
                <w:bCs/>
                <w:sz w:val="28"/>
                <w:szCs w:val="28"/>
                <w:lang w:val="ro-RO"/>
              </w:rPr>
            </w:pPr>
            <w:r>
              <w:rPr>
                <w:rFonts w:ascii="Times New Roman" w:hAnsi="Times New Roman"/>
                <w:bCs/>
                <w:sz w:val="28"/>
                <w:szCs w:val="28"/>
                <w:lang w:val="ro-RO"/>
              </w:rPr>
              <w:t xml:space="preserve">Suplimentar, </w:t>
            </w:r>
            <w:r w:rsidR="002C5AF8">
              <w:rPr>
                <w:rFonts w:ascii="Times New Roman" w:hAnsi="Times New Roman"/>
                <w:bCs/>
                <w:sz w:val="28"/>
                <w:szCs w:val="28"/>
                <w:lang w:val="ro-RO"/>
              </w:rPr>
              <w:t xml:space="preserve">pentru a evita situația de reatestare a specialiștilor din domeniul construcțiilor, în perioada pentru care le-a fost suspendat certificatul de atestare se propune completarea cu un punct nou care va stabili expres acest fapt. </w:t>
            </w:r>
          </w:p>
        </w:tc>
      </w:tr>
      <w:tr w:rsidR="006D3EB7" w:rsidRPr="00106078" w14:paraId="3761439B"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EF0360" w14:textId="6933EF57" w:rsidR="00D927DB" w:rsidRPr="00106078" w:rsidRDefault="00D927DB" w:rsidP="00106078">
            <w:pPr>
              <w:spacing w:after="120"/>
              <w:rPr>
                <w:rFonts w:ascii="Times New Roman" w:hAnsi="Times New Roman"/>
                <w:sz w:val="28"/>
                <w:szCs w:val="28"/>
                <w:lang w:val="ro-RO"/>
              </w:rPr>
            </w:pPr>
            <w:r w:rsidRPr="00106078">
              <w:rPr>
                <w:rFonts w:ascii="Times New Roman" w:hAnsi="Times New Roman"/>
                <w:sz w:val="28"/>
                <w:szCs w:val="28"/>
                <w:lang w:val="ro-RO"/>
              </w:rPr>
              <w:lastRenderedPageBreak/>
              <w:t>3.2.</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Op</w:t>
            </w:r>
            <w:r w:rsidR="00863417" w:rsidRPr="00106078">
              <w:rPr>
                <w:rFonts w:ascii="Times New Roman" w:hAnsi="Times New Roman"/>
                <w:sz w:val="28"/>
                <w:szCs w:val="28"/>
                <w:lang w:val="ro-RO"/>
              </w:rPr>
              <w:t>ț</w:t>
            </w:r>
            <w:r w:rsidRPr="00106078">
              <w:rPr>
                <w:rFonts w:ascii="Times New Roman" w:hAnsi="Times New Roman"/>
                <w:sz w:val="28"/>
                <w:szCs w:val="28"/>
                <w:lang w:val="ro-RO"/>
              </w:rPr>
              <w:t>iunile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alternative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analizate</w:t>
            </w:r>
            <w:r w:rsidR="00032B46" w:rsidRPr="00106078">
              <w:rPr>
                <w:rFonts w:ascii="Times New Roman" w:hAnsi="Times New Roman"/>
                <w:sz w:val="28"/>
                <w:szCs w:val="28"/>
                <w:lang w:val="ro-RO"/>
              </w:rPr>
              <w:t xml:space="preserve"> </w:t>
            </w:r>
            <w:r w:rsidR="00863417" w:rsidRPr="00106078">
              <w:rPr>
                <w:rFonts w:ascii="Times New Roman" w:hAnsi="Times New Roman"/>
                <w:sz w:val="28"/>
                <w:szCs w:val="28"/>
                <w:lang w:val="ro-RO"/>
              </w:rPr>
              <w:t>ș</w:t>
            </w:r>
            <w:r w:rsidRPr="00106078">
              <w:rPr>
                <w:rFonts w:ascii="Times New Roman" w:hAnsi="Times New Roman"/>
                <w:sz w:val="28"/>
                <w:szCs w:val="28"/>
                <w:lang w:val="ro-RO"/>
              </w:rPr>
              <w:t>i</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motivele</w:t>
            </w:r>
            <w:r w:rsidR="00032B46" w:rsidRPr="00106078">
              <w:rPr>
                <w:rFonts w:ascii="Times New Roman" w:hAnsi="Times New Roman"/>
                <w:sz w:val="28"/>
                <w:szCs w:val="28"/>
                <w:lang w:val="ro-RO"/>
              </w:rPr>
              <w:t xml:space="preserve"> </w:t>
            </w:r>
            <w:r w:rsidR="00E44F7F" w:rsidRPr="00106078">
              <w:rPr>
                <w:rFonts w:ascii="Times New Roman" w:hAnsi="Times New Roman"/>
                <w:sz w:val="28"/>
                <w:szCs w:val="28"/>
                <w:lang w:val="ro-RO"/>
              </w:rPr>
              <w:t>pentru</w:t>
            </w:r>
            <w:r w:rsidR="00032B46" w:rsidRPr="00106078">
              <w:rPr>
                <w:rFonts w:ascii="Times New Roman" w:hAnsi="Times New Roman"/>
                <w:sz w:val="28"/>
                <w:szCs w:val="28"/>
                <w:lang w:val="ro-RO"/>
              </w:rPr>
              <w:t xml:space="preserve"> </w:t>
            </w:r>
            <w:r w:rsidR="00E44F7F" w:rsidRPr="00106078">
              <w:rPr>
                <w:rFonts w:ascii="Times New Roman" w:hAnsi="Times New Roman"/>
                <w:sz w:val="28"/>
                <w:szCs w:val="28"/>
                <w:lang w:val="ro-RO"/>
              </w:rPr>
              <w:t>care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acestea</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nu</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au</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fost</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luate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în</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considerare</w:t>
            </w:r>
          </w:p>
        </w:tc>
      </w:tr>
      <w:tr w:rsidR="00BE5230" w:rsidRPr="00106078" w14:paraId="658BEF24"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177FBB" w14:textId="7E82D3EC" w:rsidR="00BE5230" w:rsidRPr="00106078" w:rsidRDefault="00E46D83" w:rsidP="00106078">
            <w:pPr>
              <w:spacing w:after="120"/>
              <w:rPr>
                <w:rFonts w:ascii="Times New Roman" w:hAnsi="Times New Roman"/>
                <w:sz w:val="28"/>
                <w:szCs w:val="28"/>
                <w:lang w:val="ro-RO"/>
              </w:rPr>
            </w:pPr>
            <w:r w:rsidRPr="00106078">
              <w:rPr>
                <w:rFonts w:ascii="Times New Roman" w:hAnsi="Times New Roman"/>
                <w:sz w:val="28"/>
                <w:szCs w:val="28"/>
                <w:lang w:val="ro-RO"/>
              </w:rPr>
              <w:t xml:space="preserve">Opțiuni alternative nu au fost examinate, or </w:t>
            </w:r>
            <w:r w:rsidRPr="00106078">
              <w:rPr>
                <w:rFonts w:ascii="Times New Roman" w:hAnsi="Times New Roman"/>
                <w:sz w:val="28"/>
                <w:szCs w:val="28"/>
                <w:lang w:val="ro-MD"/>
              </w:rPr>
              <w:t>lipsa de intervenție</w:t>
            </w:r>
            <w:r w:rsidR="00E67BD5">
              <w:rPr>
                <w:rFonts w:ascii="Times New Roman" w:hAnsi="Times New Roman"/>
                <w:sz w:val="28"/>
                <w:szCs w:val="28"/>
                <w:lang w:val="ro-MD"/>
              </w:rPr>
              <w:t xml:space="preserve"> </w:t>
            </w:r>
            <w:r w:rsidR="00D84093" w:rsidRPr="00106078">
              <w:rPr>
                <w:rFonts w:ascii="Times New Roman" w:hAnsi="Times New Roman"/>
                <w:sz w:val="28"/>
                <w:szCs w:val="28"/>
                <w:lang w:val="ro-MD"/>
              </w:rPr>
              <w:t>va duce</w:t>
            </w:r>
            <w:r w:rsidR="00CD1C83">
              <w:rPr>
                <w:rFonts w:ascii="Times New Roman" w:hAnsi="Times New Roman"/>
                <w:sz w:val="28"/>
                <w:szCs w:val="28"/>
                <w:lang w:val="ro-MD"/>
              </w:rPr>
              <w:t xml:space="preserve"> la existența</w:t>
            </w:r>
            <w:r w:rsidR="00D84093" w:rsidRPr="00106078">
              <w:rPr>
                <w:rFonts w:ascii="Times New Roman" w:hAnsi="Times New Roman"/>
                <w:sz w:val="28"/>
                <w:szCs w:val="28"/>
                <w:lang w:val="ro-MD"/>
              </w:rPr>
              <w:t xml:space="preserve"> neconcordanțe</w:t>
            </w:r>
            <w:r w:rsidR="00CD1C83">
              <w:rPr>
                <w:rFonts w:ascii="Times New Roman" w:hAnsi="Times New Roman"/>
                <w:sz w:val="28"/>
                <w:szCs w:val="28"/>
                <w:lang w:val="ro-MD"/>
              </w:rPr>
              <w:t>lor</w:t>
            </w:r>
            <w:r w:rsidR="00D84093" w:rsidRPr="00106078">
              <w:rPr>
                <w:rFonts w:ascii="Times New Roman" w:hAnsi="Times New Roman"/>
                <w:sz w:val="28"/>
                <w:szCs w:val="28"/>
                <w:lang w:val="ro-MD"/>
              </w:rPr>
              <w:t xml:space="preserve"> între prevederile Codului urbanismului și construcțiilor și actele normative subsecvente</w:t>
            </w:r>
            <w:r w:rsidR="0058094C">
              <w:rPr>
                <w:rFonts w:ascii="Times New Roman" w:hAnsi="Times New Roman"/>
                <w:sz w:val="28"/>
                <w:szCs w:val="28"/>
                <w:lang w:val="ro-MD"/>
              </w:rPr>
              <w:t>.</w:t>
            </w:r>
          </w:p>
        </w:tc>
      </w:tr>
      <w:tr w:rsidR="006D3EB7" w:rsidRPr="00106078" w14:paraId="64CCC468" w14:textId="77777777" w:rsidTr="00C8638A">
        <w:trPr>
          <w:trHeight w:val="381"/>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A84E33" w14:textId="00B0CCE7" w:rsidR="007258CF" w:rsidRPr="00106078" w:rsidRDefault="006933C3" w:rsidP="00106078">
            <w:pPr>
              <w:spacing w:after="120"/>
              <w:rPr>
                <w:rFonts w:ascii="Times New Roman" w:hAnsi="Times New Roman"/>
                <w:b/>
                <w:bCs/>
                <w:sz w:val="28"/>
                <w:szCs w:val="28"/>
                <w:lang w:val="ro-RO"/>
              </w:rPr>
            </w:pPr>
            <w:r w:rsidRPr="00106078">
              <w:rPr>
                <w:rFonts w:ascii="Times New Roman" w:hAnsi="Times New Roman"/>
                <w:b/>
                <w:bCs/>
                <w:sz w:val="28"/>
                <w:szCs w:val="28"/>
                <w:lang w:val="ro-RO"/>
              </w:rPr>
              <w:lastRenderedPageBreak/>
              <w:t>4.</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Analiza</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impactului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de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reglementare</w:t>
            </w:r>
            <w:r w:rsidR="00032B46" w:rsidRPr="00106078">
              <w:rPr>
                <w:rFonts w:ascii="Times New Roman" w:hAnsi="Times New Roman"/>
                <w:b/>
                <w:bCs/>
                <w:sz w:val="28"/>
                <w:szCs w:val="28"/>
                <w:lang w:val="ro-RO"/>
              </w:rPr>
              <w:t xml:space="preserve"> </w:t>
            </w:r>
          </w:p>
        </w:tc>
      </w:tr>
      <w:tr w:rsidR="006D3EB7" w:rsidRPr="00106078" w14:paraId="07121640"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FC95F8" w14:textId="41F8CBD7" w:rsidR="008B4BE6" w:rsidRPr="00106078" w:rsidRDefault="006933C3" w:rsidP="00106078">
            <w:pPr>
              <w:spacing w:after="120"/>
              <w:rPr>
                <w:rFonts w:ascii="Times New Roman" w:hAnsi="Times New Roman"/>
                <w:sz w:val="28"/>
                <w:szCs w:val="28"/>
                <w:lang w:val="ro-RO"/>
              </w:rPr>
            </w:pPr>
            <w:r w:rsidRPr="00106078">
              <w:rPr>
                <w:rFonts w:ascii="Times New Roman" w:hAnsi="Times New Roman"/>
                <w:sz w:val="28"/>
                <w:szCs w:val="28"/>
                <w:lang w:val="ro-RO"/>
              </w:rPr>
              <w:t>4.1.</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Impactul</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asupra</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sectorului</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public</w:t>
            </w:r>
          </w:p>
        </w:tc>
      </w:tr>
      <w:tr w:rsidR="00BE5230" w:rsidRPr="00106078" w14:paraId="28288D18"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4D50FB" w14:textId="072CB1F5" w:rsidR="00BE5230" w:rsidRPr="00106078" w:rsidRDefault="00CD3867" w:rsidP="00106078">
            <w:pPr>
              <w:spacing w:after="120"/>
              <w:rPr>
                <w:rFonts w:ascii="Times New Roman" w:hAnsi="Times New Roman"/>
                <w:sz w:val="28"/>
                <w:szCs w:val="28"/>
                <w:lang w:val="ro-RO"/>
              </w:rPr>
            </w:pPr>
            <w:r w:rsidRPr="00106078">
              <w:rPr>
                <w:rFonts w:ascii="Times New Roman" w:hAnsi="Times New Roman"/>
                <w:sz w:val="28"/>
                <w:szCs w:val="28"/>
                <w:lang w:val="ro-RO"/>
              </w:rPr>
              <w:t>Proiectul nu are impact asupra sectorului public.</w:t>
            </w:r>
          </w:p>
        </w:tc>
      </w:tr>
      <w:tr w:rsidR="006D3EB7" w:rsidRPr="00106078" w14:paraId="44F24487"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BFECF6" w14:textId="0C8A4666" w:rsidR="008B4BE6" w:rsidRPr="00106078" w:rsidRDefault="006933C3" w:rsidP="00106078">
            <w:pPr>
              <w:spacing w:after="120"/>
              <w:rPr>
                <w:rFonts w:ascii="Times New Roman" w:hAnsi="Times New Roman"/>
                <w:sz w:val="28"/>
                <w:szCs w:val="28"/>
                <w:lang w:val="ro-RO"/>
              </w:rPr>
            </w:pPr>
            <w:r w:rsidRPr="00106078">
              <w:rPr>
                <w:rFonts w:ascii="Times New Roman" w:hAnsi="Times New Roman"/>
                <w:sz w:val="28"/>
                <w:szCs w:val="28"/>
                <w:lang w:val="ro-RO"/>
              </w:rPr>
              <w:t>4.2.</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Impactul</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financiar</w:t>
            </w:r>
            <w:r w:rsidR="00032B46" w:rsidRPr="00106078">
              <w:rPr>
                <w:rFonts w:ascii="Times New Roman" w:hAnsi="Times New Roman"/>
                <w:sz w:val="28"/>
                <w:szCs w:val="28"/>
                <w:lang w:val="ro-RO"/>
              </w:rPr>
              <w:t xml:space="preserve"> </w:t>
            </w:r>
            <w:r w:rsidR="00863417" w:rsidRPr="00106078">
              <w:rPr>
                <w:rFonts w:ascii="Times New Roman" w:hAnsi="Times New Roman"/>
                <w:sz w:val="28"/>
                <w:szCs w:val="28"/>
                <w:lang w:val="ro-RO"/>
              </w:rPr>
              <w:t>ș</w:t>
            </w:r>
            <w:r w:rsidR="00CA2822" w:rsidRPr="00106078">
              <w:rPr>
                <w:rFonts w:ascii="Times New Roman" w:hAnsi="Times New Roman"/>
                <w:sz w:val="28"/>
                <w:szCs w:val="28"/>
                <w:lang w:val="ro-RO"/>
              </w:rPr>
              <w:t>i</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argumentarea</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costurilor</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estimative</w:t>
            </w:r>
          </w:p>
        </w:tc>
      </w:tr>
      <w:tr w:rsidR="00591030" w:rsidRPr="00106078" w14:paraId="349FF04E"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562A41" w14:textId="31F79370" w:rsidR="00591030" w:rsidRPr="00106078" w:rsidRDefault="00425E4C" w:rsidP="00106078">
            <w:pPr>
              <w:tabs>
                <w:tab w:val="left" w:pos="9498"/>
              </w:tabs>
              <w:spacing w:after="120"/>
              <w:ind w:right="14" w:firstLine="691"/>
              <w:rPr>
                <w:rFonts w:ascii="Times New Roman" w:hAnsi="Times New Roman"/>
                <w:sz w:val="28"/>
                <w:szCs w:val="28"/>
                <w:lang w:val="ro-MD"/>
              </w:rPr>
            </w:pPr>
            <w:r w:rsidRPr="00106078">
              <w:rPr>
                <w:rFonts w:ascii="Times New Roman" w:hAnsi="Times New Roman"/>
                <w:sz w:val="28"/>
                <w:szCs w:val="28"/>
                <w:lang w:val="ro-MD"/>
              </w:rPr>
              <w:t xml:space="preserve">Proiectul nu are impact sub formă de costuri financiare </w:t>
            </w:r>
            <w:r w:rsidR="00CF322F" w:rsidRPr="00106078">
              <w:rPr>
                <w:rFonts w:ascii="Times New Roman" w:hAnsi="Times New Roman"/>
                <w:sz w:val="28"/>
                <w:szCs w:val="28"/>
                <w:lang w:val="ro-MD"/>
              </w:rPr>
              <w:t>pentru</w:t>
            </w:r>
            <w:r w:rsidRPr="00106078">
              <w:rPr>
                <w:rFonts w:ascii="Times New Roman" w:hAnsi="Times New Roman"/>
                <w:sz w:val="28"/>
                <w:szCs w:val="28"/>
                <w:lang w:val="ro-MD"/>
              </w:rPr>
              <w:t xml:space="preserve"> bugetul de stat</w:t>
            </w:r>
            <w:r w:rsidR="00106078">
              <w:rPr>
                <w:rFonts w:ascii="Times New Roman" w:hAnsi="Times New Roman"/>
                <w:sz w:val="28"/>
                <w:szCs w:val="28"/>
                <w:lang w:val="ro-MD"/>
              </w:rPr>
              <w:t>.</w:t>
            </w:r>
          </w:p>
        </w:tc>
      </w:tr>
      <w:tr w:rsidR="006D3EB7" w:rsidRPr="00106078" w14:paraId="02E2B551"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76E709B" w14:textId="1D42B12A" w:rsidR="008B4BE6" w:rsidRPr="00106078" w:rsidRDefault="006933C3" w:rsidP="00106078">
            <w:pPr>
              <w:spacing w:after="120"/>
              <w:rPr>
                <w:rFonts w:ascii="Times New Roman" w:hAnsi="Times New Roman"/>
                <w:sz w:val="28"/>
                <w:szCs w:val="28"/>
                <w:lang w:val="ro-RO"/>
              </w:rPr>
            </w:pPr>
            <w:r w:rsidRPr="00106078">
              <w:rPr>
                <w:rFonts w:ascii="Times New Roman" w:hAnsi="Times New Roman"/>
                <w:sz w:val="28"/>
                <w:szCs w:val="28"/>
                <w:lang w:val="ro-RO"/>
              </w:rPr>
              <w:t>4.3.</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Impactul</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asupra</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sectorului</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privat</w:t>
            </w:r>
          </w:p>
        </w:tc>
      </w:tr>
      <w:tr w:rsidR="00591030" w:rsidRPr="00106078" w14:paraId="00C8FC23" w14:textId="77777777" w:rsidTr="004B7EA6">
        <w:trPr>
          <w:trHeight w:val="326"/>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4C7FA0" w14:textId="5A16F4CA" w:rsidR="00F3374B" w:rsidRPr="00680947" w:rsidRDefault="004B7EA6" w:rsidP="00680947">
            <w:pPr>
              <w:spacing w:after="120"/>
              <w:ind w:firstLine="596"/>
              <w:rPr>
                <w:rFonts w:ascii="Times New Roman" w:eastAsia="Times New Roman" w:hAnsi="Times New Roman"/>
                <w:sz w:val="28"/>
                <w:szCs w:val="28"/>
                <w:lang w:val="ro-MD" w:eastAsia="en-GB"/>
              </w:rPr>
            </w:pPr>
            <w:r w:rsidRPr="00106078">
              <w:rPr>
                <w:rFonts w:ascii="Times New Roman" w:eastAsia="Times New Roman" w:hAnsi="Times New Roman"/>
                <w:sz w:val="28"/>
                <w:szCs w:val="28"/>
                <w:lang w:val="ro-MD" w:eastAsia="en-GB"/>
              </w:rPr>
              <w:t xml:space="preserve">Prezentul proiect are impact </w:t>
            </w:r>
            <w:r w:rsidR="00680947">
              <w:rPr>
                <w:rFonts w:ascii="Times New Roman" w:eastAsia="Times New Roman" w:hAnsi="Times New Roman"/>
                <w:sz w:val="28"/>
                <w:szCs w:val="28"/>
                <w:lang w:val="ro-MD" w:eastAsia="en-GB"/>
              </w:rPr>
              <w:t xml:space="preserve">pozitiv </w:t>
            </w:r>
            <w:r w:rsidRPr="00106078">
              <w:rPr>
                <w:rFonts w:ascii="Times New Roman" w:eastAsia="Times New Roman" w:hAnsi="Times New Roman"/>
                <w:sz w:val="28"/>
                <w:szCs w:val="28"/>
                <w:lang w:val="ro-MD" w:eastAsia="en-GB"/>
              </w:rPr>
              <w:t>asupra activității de întreprinzător</w:t>
            </w:r>
            <w:r w:rsidR="00680947">
              <w:rPr>
                <w:rFonts w:ascii="Times New Roman" w:eastAsia="Times New Roman" w:hAnsi="Times New Roman"/>
                <w:sz w:val="28"/>
                <w:szCs w:val="28"/>
                <w:lang w:val="ro-MD" w:eastAsia="en-GB"/>
              </w:rPr>
              <w:t xml:space="preserve">, prin simplificarea procedurilor de obținere a certificatului de urbanism pentru proiectare în cazul </w:t>
            </w:r>
            <w:r w:rsidR="00680947" w:rsidRPr="00680947">
              <w:rPr>
                <w:rFonts w:ascii="Times New Roman" w:eastAsia="Times New Roman" w:hAnsi="Times New Roman"/>
                <w:sz w:val="28"/>
                <w:szCs w:val="28"/>
                <w:lang w:val="ro-MD" w:eastAsia="en-GB"/>
              </w:rPr>
              <w:t xml:space="preserve"> extinderii rețelelor de comunicații electronice și rețelelor electrice pe pilonii existenți (canalele existente)</w:t>
            </w:r>
            <w:r w:rsidR="00680947">
              <w:rPr>
                <w:rFonts w:ascii="Times New Roman" w:eastAsia="Times New Roman" w:hAnsi="Times New Roman"/>
                <w:sz w:val="28"/>
                <w:szCs w:val="28"/>
                <w:lang w:val="ro-MD" w:eastAsia="en-GB"/>
              </w:rPr>
              <w:t xml:space="preserve">, </w:t>
            </w:r>
            <w:r w:rsidR="00680947" w:rsidRPr="00680947">
              <w:rPr>
                <w:rFonts w:ascii="Times New Roman" w:eastAsia="Times New Roman" w:hAnsi="Times New Roman"/>
                <w:sz w:val="28"/>
                <w:szCs w:val="28"/>
                <w:lang w:val="ro-MD" w:eastAsia="en-GB"/>
              </w:rPr>
              <w:t>conectării noilor consumatori (abonați) la rețelele edilitare (inginerești) și de comunicații electronice existente, inclusiv instalarea pilonilor suplimentari</w:t>
            </w:r>
            <w:r w:rsidR="00680947">
              <w:rPr>
                <w:rFonts w:ascii="Times New Roman" w:eastAsia="Times New Roman" w:hAnsi="Times New Roman"/>
                <w:sz w:val="28"/>
                <w:szCs w:val="28"/>
                <w:lang w:val="ro-MD" w:eastAsia="en-GB"/>
              </w:rPr>
              <w:t xml:space="preserve">, precum și </w:t>
            </w:r>
            <w:r w:rsidR="00680947" w:rsidRPr="00680947">
              <w:rPr>
                <w:rFonts w:ascii="Times New Roman" w:eastAsia="Times New Roman" w:hAnsi="Times New Roman"/>
                <w:sz w:val="28"/>
                <w:szCs w:val="28"/>
                <w:lang w:val="ro-MD" w:eastAsia="en-GB"/>
              </w:rPr>
              <w:t>reconstrucției rețelelor edilitare (inginerești) și de comunicații electronice existente, inclusiv instalarea pilonilor suplimentari.</w:t>
            </w:r>
          </w:p>
        </w:tc>
      </w:tr>
      <w:tr w:rsidR="006D3EB7" w:rsidRPr="00106078" w14:paraId="7424CF32"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94B65C" w14:textId="45872D3F" w:rsidR="008B4BE6" w:rsidRPr="00106078" w:rsidRDefault="006933C3" w:rsidP="00106078">
            <w:pPr>
              <w:spacing w:after="120"/>
              <w:rPr>
                <w:rFonts w:ascii="Times New Roman" w:hAnsi="Times New Roman"/>
                <w:sz w:val="28"/>
                <w:szCs w:val="28"/>
                <w:lang w:val="ro-RO"/>
              </w:rPr>
            </w:pPr>
            <w:r w:rsidRPr="00106078">
              <w:rPr>
                <w:rFonts w:ascii="Times New Roman" w:hAnsi="Times New Roman"/>
                <w:sz w:val="28"/>
                <w:szCs w:val="28"/>
                <w:lang w:val="ro-RO"/>
              </w:rPr>
              <w:t>4.4</w:t>
            </w:r>
            <w:r w:rsidR="0036135C" w:rsidRPr="00106078">
              <w:rPr>
                <w:rFonts w:ascii="Times New Roman" w:hAnsi="Times New Roman"/>
                <w:sz w:val="28"/>
                <w:szCs w:val="28"/>
                <w:lang w:val="ro-RO"/>
              </w:rPr>
              <w:t>.</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Impactul</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social</w:t>
            </w:r>
          </w:p>
        </w:tc>
      </w:tr>
      <w:tr w:rsidR="000014FA" w:rsidRPr="00106078" w14:paraId="37642C5A"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244B29" w14:textId="01A446C5" w:rsidR="000014FA" w:rsidRPr="00106078" w:rsidRDefault="000014FA" w:rsidP="00106078">
            <w:pPr>
              <w:spacing w:after="120"/>
              <w:rPr>
                <w:rFonts w:ascii="Times New Roman" w:hAnsi="Times New Roman"/>
                <w:sz w:val="28"/>
                <w:szCs w:val="28"/>
                <w:lang w:val="ro-RO"/>
              </w:rPr>
            </w:pPr>
            <w:r w:rsidRPr="00106078">
              <w:rPr>
                <w:rFonts w:ascii="Times New Roman" w:hAnsi="Times New Roman"/>
                <w:sz w:val="28"/>
                <w:szCs w:val="28"/>
                <w:lang w:val="ro-RO"/>
              </w:rPr>
              <w:t>4.4.1. Impactul asupra datelor cu caracter personal</w:t>
            </w:r>
          </w:p>
        </w:tc>
      </w:tr>
      <w:tr w:rsidR="000014FA" w:rsidRPr="00106078" w14:paraId="3647F58F"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A68BA4" w14:textId="08D7AA6F" w:rsidR="000014FA" w:rsidRPr="00106078" w:rsidRDefault="000014FA" w:rsidP="00106078">
            <w:pPr>
              <w:spacing w:after="120"/>
              <w:rPr>
                <w:rFonts w:ascii="Times New Roman" w:hAnsi="Times New Roman"/>
                <w:sz w:val="28"/>
                <w:szCs w:val="28"/>
                <w:lang w:val="ro-RO"/>
              </w:rPr>
            </w:pPr>
            <w:r w:rsidRPr="00106078">
              <w:rPr>
                <w:rFonts w:ascii="Times New Roman" w:hAnsi="Times New Roman"/>
                <w:sz w:val="28"/>
                <w:szCs w:val="28"/>
                <w:lang w:val="ro-RO"/>
              </w:rPr>
              <w:t>Nu este aplicabil</w:t>
            </w:r>
          </w:p>
        </w:tc>
      </w:tr>
      <w:tr w:rsidR="000014FA" w:rsidRPr="00106078" w14:paraId="13558EC5"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2E0A7F" w14:textId="5452CCDE" w:rsidR="000014FA" w:rsidRPr="00106078" w:rsidRDefault="000014FA" w:rsidP="00106078">
            <w:pPr>
              <w:spacing w:after="120"/>
              <w:rPr>
                <w:rFonts w:ascii="Times New Roman" w:hAnsi="Times New Roman"/>
                <w:sz w:val="28"/>
                <w:szCs w:val="28"/>
                <w:lang w:val="ro-RO"/>
              </w:rPr>
            </w:pPr>
            <w:r w:rsidRPr="00106078">
              <w:rPr>
                <w:rFonts w:ascii="Times New Roman" w:hAnsi="Times New Roman"/>
                <w:sz w:val="28"/>
                <w:szCs w:val="28"/>
                <w:lang w:val="ro-RO"/>
              </w:rPr>
              <w:t>4.4.2. Impactul asupra echității și egalității de gen</w:t>
            </w:r>
          </w:p>
        </w:tc>
      </w:tr>
      <w:tr w:rsidR="000014FA" w:rsidRPr="00106078" w14:paraId="1C5B9E4A"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DBA528" w14:textId="1E2F3DDF" w:rsidR="000014FA" w:rsidRPr="00106078" w:rsidRDefault="000014FA" w:rsidP="00106078">
            <w:pPr>
              <w:spacing w:after="120"/>
              <w:rPr>
                <w:rFonts w:ascii="Times New Roman" w:hAnsi="Times New Roman"/>
                <w:sz w:val="28"/>
                <w:szCs w:val="28"/>
                <w:lang w:val="ro-RO"/>
              </w:rPr>
            </w:pPr>
            <w:r w:rsidRPr="00106078">
              <w:rPr>
                <w:rFonts w:ascii="Times New Roman" w:hAnsi="Times New Roman"/>
                <w:sz w:val="28"/>
                <w:szCs w:val="28"/>
                <w:lang w:val="ro-RO"/>
              </w:rPr>
              <w:t>Nu este aplicabil</w:t>
            </w:r>
          </w:p>
        </w:tc>
      </w:tr>
      <w:tr w:rsidR="006D3EB7" w:rsidRPr="00106078" w14:paraId="5A26B0A1"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D48608" w14:textId="698B570C" w:rsidR="000014FA" w:rsidRPr="00106078" w:rsidRDefault="006933C3" w:rsidP="00106078">
            <w:pPr>
              <w:spacing w:after="120"/>
              <w:rPr>
                <w:rFonts w:ascii="Times New Roman" w:hAnsi="Times New Roman"/>
                <w:sz w:val="28"/>
                <w:szCs w:val="28"/>
                <w:lang w:val="ro-RO"/>
              </w:rPr>
            </w:pPr>
            <w:r w:rsidRPr="00106078">
              <w:rPr>
                <w:rFonts w:ascii="Times New Roman" w:hAnsi="Times New Roman"/>
                <w:sz w:val="28"/>
                <w:szCs w:val="28"/>
                <w:lang w:val="ro-RO"/>
              </w:rPr>
              <w:t>4.</w:t>
            </w:r>
            <w:r w:rsidR="00CA2822" w:rsidRPr="00106078">
              <w:rPr>
                <w:rFonts w:ascii="Times New Roman" w:hAnsi="Times New Roman"/>
                <w:sz w:val="28"/>
                <w:szCs w:val="28"/>
                <w:lang w:val="ro-RO"/>
              </w:rPr>
              <w:t>5</w:t>
            </w:r>
            <w:r w:rsidRPr="00106078">
              <w:rPr>
                <w:rFonts w:ascii="Times New Roman" w:hAnsi="Times New Roman"/>
                <w:sz w:val="28"/>
                <w:szCs w:val="28"/>
                <w:lang w:val="ro-RO"/>
              </w:rPr>
              <w:t>.</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Impactul</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asupra</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mediului</w:t>
            </w:r>
          </w:p>
        </w:tc>
      </w:tr>
      <w:tr w:rsidR="000014FA" w:rsidRPr="00106078" w14:paraId="72EDB1B3"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6ACAAA" w14:textId="6619A05F" w:rsidR="000014FA" w:rsidRPr="00106078" w:rsidRDefault="00805D13" w:rsidP="00106078">
            <w:pPr>
              <w:spacing w:after="120"/>
              <w:rPr>
                <w:rFonts w:ascii="Times New Roman" w:hAnsi="Times New Roman"/>
                <w:sz w:val="28"/>
                <w:szCs w:val="28"/>
                <w:lang w:val="ro-RO"/>
              </w:rPr>
            </w:pPr>
            <w:r w:rsidRPr="00106078">
              <w:rPr>
                <w:rFonts w:ascii="Times New Roman" w:hAnsi="Times New Roman"/>
                <w:sz w:val="28"/>
                <w:szCs w:val="28"/>
                <w:lang w:val="ro-RO"/>
              </w:rPr>
              <w:t>Proiectul</w:t>
            </w:r>
            <w:r w:rsidR="004B7EA6" w:rsidRPr="00106078">
              <w:rPr>
                <w:rFonts w:ascii="Times New Roman" w:hAnsi="Times New Roman"/>
                <w:sz w:val="28"/>
                <w:szCs w:val="28"/>
                <w:lang w:val="ro-RO"/>
              </w:rPr>
              <w:t xml:space="preserve"> nu are impact asupra mediului</w:t>
            </w:r>
            <w:r w:rsidRPr="00106078">
              <w:rPr>
                <w:rFonts w:ascii="Times New Roman" w:hAnsi="Times New Roman"/>
                <w:sz w:val="28"/>
                <w:szCs w:val="28"/>
                <w:lang w:val="ro-RO"/>
              </w:rPr>
              <w:t>.</w:t>
            </w:r>
          </w:p>
        </w:tc>
      </w:tr>
      <w:tr w:rsidR="006D3EB7" w:rsidRPr="00106078" w14:paraId="42A0201F"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3FD377" w14:textId="7211284F" w:rsidR="008B4BE6" w:rsidRPr="00106078" w:rsidRDefault="006933C3" w:rsidP="00106078">
            <w:pPr>
              <w:spacing w:after="120"/>
              <w:rPr>
                <w:rFonts w:ascii="Times New Roman" w:hAnsi="Times New Roman"/>
                <w:sz w:val="28"/>
                <w:szCs w:val="28"/>
                <w:lang w:val="ro-RO"/>
              </w:rPr>
            </w:pPr>
            <w:r w:rsidRPr="00106078">
              <w:rPr>
                <w:rFonts w:ascii="Times New Roman" w:hAnsi="Times New Roman"/>
                <w:sz w:val="28"/>
                <w:szCs w:val="28"/>
                <w:lang w:val="ro-RO"/>
              </w:rPr>
              <w:t>4.</w:t>
            </w:r>
            <w:r w:rsidR="00CA2822" w:rsidRPr="00106078">
              <w:rPr>
                <w:rFonts w:ascii="Times New Roman" w:hAnsi="Times New Roman"/>
                <w:sz w:val="28"/>
                <w:szCs w:val="28"/>
                <w:lang w:val="ro-RO"/>
              </w:rPr>
              <w:t>6</w:t>
            </w:r>
            <w:r w:rsidRPr="00106078">
              <w:rPr>
                <w:rFonts w:ascii="Times New Roman" w:hAnsi="Times New Roman"/>
                <w:sz w:val="28"/>
                <w:szCs w:val="28"/>
                <w:lang w:val="ro-RO"/>
              </w:rPr>
              <w:t>.</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Alte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impacturi</w:t>
            </w:r>
            <w:r w:rsidR="00032B46" w:rsidRPr="00106078">
              <w:rPr>
                <w:rFonts w:ascii="Times New Roman" w:hAnsi="Times New Roman"/>
                <w:sz w:val="28"/>
                <w:szCs w:val="28"/>
                <w:lang w:val="ro-RO"/>
              </w:rPr>
              <w:t xml:space="preserve"> </w:t>
            </w:r>
            <w:r w:rsidR="00863417" w:rsidRPr="00106078">
              <w:rPr>
                <w:rFonts w:ascii="Times New Roman" w:hAnsi="Times New Roman"/>
                <w:sz w:val="28"/>
                <w:szCs w:val="28"/>
                <w:lang w:val="ro-RO"/>
              </w:rPr>
              <w:t>ș</w:t>
            </w:r>
            <w:r w:rsidRPr="00106078">
              <w:rPr>
                <w:rFonts w:ascii="Times New Roman" w:hAnsi="Times New Roman"/>
                <w:sz w:val="28"/>
                <w:szCs w:val="28"/>
                <w:lang w:val="ro-RO"/>
              </w:rPr>
              <w:t>i</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informa</w:t>
            </w:r>
            <w:r w:rsidR="00863417" w:rsidRPr="00106078">
              <w:rPr>
                <w:rFonts w:ascii="Times New Roman" w:hAnsi="Times New Roman"/>
                <w:sz w:val="28"/>
                <w:szCs w:val="28"/>
                <w:lang w:val="ro-RO"/>
              </w:rPr>
              <w:t>ț</w:t>
            </w:r>
            <w:r w:rsidRPr="00106078">
              <w:rPr>
                <w:rFonts w:ascii="Times New Roman" w:hAnsi="Times New Roman"/>
                <w:sz w:val="28"/>
                <w:szCs w:val="28"/>
                <w:lang w:val="ro-RO"/>
              </w:rPr>
              <w:t>ii</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relevante</w:t>
            </w:r>
          </w:p>
        </w:tc>
      </w:tr>
      <w:tr w:rsidR="00713C4B" w:rsidRPr="00106078" w14:paraId="63E7C700" w14:textId="77777777" w:rsidTr="00586642">
        <w:trPr>
          <w:trHeight w:val="700"/>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49A1D3" w14:textId="2501D55A" w:rsidR="00425E4C" w:rsidRPr="00106078" w:rsidRDefault="00713C4B" w:rsidP="00106078">
            <w:pPr>
              <w:spacing w:after="120"/>
              <w:rPr>
                <w:rFonts w:ascii="Times New Roman" w:hAnsi="Times New Roman"/>
                <w:sz w:val="28"/>
                <w:szCs w:val="28"/>
                <w:lang w:val="ro-RO"/>
              </w:rPr>
            </w:pPr>
            <w:r w:rsidRPr="00106078">
              <w:rPr>
                <w:rFonts w:ascii="Times New Roman" w:hAnsi="Times New Roman"/>
                <w:sz w:val="28"/>
                <w:szCs w:val="28"/>
                <w:lang w:val="ro-RO"/>
              </w:rPr>
              <w:t xml:space="preserve">Proiectul va contribui la </w:t>
            </w:r>
            <w:r w:rsidR="004B7EA6" w:rsidRPr="00106078">
              <w:rPr>
                <w:rFonts w:ascii="Times New Roman" w:hAnsi="Times New Roman"/>
                <w:sz w:val="28"/>
                <w:szCs w:val="28"/>
                <w:lang w:val="ro-RO"/>
              </w:rPr>
              <w:t>realizarea obiectivelor</w:t>
            </w:r>
            <w:r w:rsidR="00425E4C" w:rsidRPr="00106078">
              <w:rPr>
                <w:rFonts w:ascii="Times New Roman" w:hAnsi="Times New Roman"/>
                <w:sz w:val="28"/>
                <w:szCs w:val="28"/>
                <w:lang w:val="ro-RO"/>
              </w:rPr>
              <w:t xml:space="preserve"> stabilite întru </w:t>
            </w:r>
            <w:r w:rsidR="00425E4C" w:rsidRPr="00106078">
              <w:rPr>
                <w:rFonts w:ascii="Times New Roman" w:hAnsi="Times New Roman"/>
                <w:color w:val="000000"/>
                <w:sz w:val="28"/>
                <w:szCs w:val="28"/>
                <w:lang w:val="ro-RO" w:eastAsia="en-GB"/>
              </w:rPr>
              <w:t xml:space="preserve">consolidarea eforturilor în </w:t>
            </w:r>
            <w:r w:rsidR="009113DA" w:rsidRPr="00106078">
              <w:rPr>
                <w:rFonts w:ascii="Times New Roman" w:hAnsi="Times New Roman"/>
                <w:color w:val="000000"/>
                <w:sz w:val="28"/>
                <w:szCs w:val="28"/>
                <w:lang w:val="ro-RO" w:eastAsia="en-GB"/>
              </w:rPr>
              <w:t xml:space="preserve">asigurarea calității construcțiilor în corespundere cu cerințele fundamentale care se referă la asigurarea inofensivității construcției, vizând sănătatea și siguranța persoanelor implicate, pentru întregul ciclu de viață a construcției. </w:t>
            </w:r>
          </w:p>
          <w:p w14:paraId="393A3D73" w14:textId="78678F3E" w:rsidR="00425E4C" w:rsidRPr="00106078" w:rsidRDefault="00425E4C" w:rsidP="00106078">
            <w:pPr>
              <w:spacing w:after="120"/>
              <w:rPr>
                <w:rFonts w:ascii="Times New Roman" w:hAnsi="Times New Roman"/>
                <w:sz w:val="28"/>
                <w:szCs w:val="28"/>
                <w:lang w:val="ro-MD"/>
              </w:rPr>
            </w:pPr>
            <w:r w:rsidRPr="00106078">
              <w:rPr>
                <w:rFonts w:ascii="Times New Roman" w:hAnsi="Times New Roman"/>
                <w:sz w:val="28"/>
                <w:szCs w:val="28"/>
                <w:lang w:val="ro-MD"/>
              </w:rPr>
              <w:t xml:space="preserve">Efectele pozitive ale </w:t>
            </w:r>
            <w:r w:rsidR="005A14DB" w:rsidRPr="00106078">
              <w:rPr>
                <w:rFonts w:ascii="Times New Roman" w:hAnsi="Times New Roman"/>
                <w:sz w:val="28"/>
                <w:szCs w:val="28"/>
                <w:lang w:val="ro-MD"/>
              </w:rPr>
              <w:t>reglementărilor propuse prin proiect</w:t>
            </w:r>
            <w:r w:rsidRPr="00106078">
              <w:rPr>
                <w:rFonts w:ascii="Times New Roman" w:hAnsi="Times New Roman"/>
                <w:sz w:val="28"/>
                <w:szCs w:val="28"/>
                <w:lang w:val="ro-MD"/>
              </w:rPr>
              <w:t xml:space="preserve"> sunt:</w:t>
            </w:r>
          </w:p>
          <w:p w14:paraId="0A544956" w14:textId="601977CE" w:rsidR="00425E4C" w:rsidRPr="00106078" w:rsidRDefault="006E3591" w:rsidP="00106078">
            <w:pPr>
              <w:pStyle w:val="ListParagraph"/>
              <w:numPr>
                <w:ilvl w:val="0"/>
                <w:numId w:val="6"/>
              </w:numPr>
              <w:ind w:left="0" w:firstLine="672"/>
              <w:rPr>
                <w:rFonts w:ascii="Times New Roman" w:hAnsi="Times New Roman"/>
                <w:sz w:val="28"/>
                <w:szCs w:val="28"/>
                <w:lang w:val="ro-MD"/>
              </w:rPr>
            </w:pPr>
            <w:bookmarkStart w:id="0" w:name="_Hlk200637211"/>
            <w:r>
              <w:rPr>
                <w:rFonts w:ascii="Times New Roman" w:hAnsi="Times New Roman"/>
                <w:sz w:val="28"/>
                <w:szCs w:val="28"/>
                <w:lang w:val="ro-MD"/>
              </w:rPr>
              <w:t>Simplificarea obținerii certificatului de urbanism pentru proiectare, în anumite situații prevăzute</w:t>
            </w:r>
            <w:r w:rsidR="009113DA" w:rsidRPr="00106078">
              <w:rPr>
                <w:rFonts w:ascii="Times New Roman" w:hAnsi="Times New Roman"/>
                <w:sz w:val="28"/>
                <w:szCs w:val="28"/>
                <w:lang w:val="ro-MD"/>
              </w:rPr>
              <w:t xml:space="preserve">; </w:t>
            </w:r>
          </w:p>
          <w:p w14:paraId="6460713B" w14:textId="77777777" w:rsidR="00BB7A94" w:rsidRDefault="006E3591" w:rsidP="00106078">
            <w:pPr>
              <w:pStyle w:val="ListParagraph"/>
              <w:numPr>
                <w:ilvl w:val="0"/>
                <w:numId w:val="6"/>
              </w:numPr>
              <w:spacing w:after="160"/>
              <w:ind w:left="0" w:firstLine="672"/>
              <w:rPr>
                <w:rFonts w:ascii="Times New Roman" w:hAnsi="Times New Roman"/>
                <w:sz w:val="28"/>
                <w:szCs w:val="28"/>
                <w:lang w:val="ro-MD"/>
              </w:rPr>
            </w:pPr>
            <w:r>
              <w:rPr>
                <w:rFonts w:ascii="Times New Roman" w:hAnsi="Times New Roman"/>
                <w:sz w:val="28"/>
                <w:szCs w:val="28"/>
                <w:lang w:val="ro-MD"/>
              </w:rPr>
              <w:t>Eliminarea neconcordanțelor în unele acte normative conexe Codului urbanismului și construcțiilor</w:t>
            </w:r>
            <w:r w:rsidR="00BB7A94">
              <w:rPr>
                <w:rFonts w:ascii="Times New Roman" w:hAnsi="Times New Roman"/>
                <w:sz w:val="28"/>
                <w:szCs w:val="28"/>
                <w:lang w:val="ro-MD"/>
              </w:rPr>
              <w:t>;</w:t>
            </w:r>
          </w:p>
          <w:p w14:paraId="429186A9" w14:textId="6D1334F6" w:rsidR="00AA0D96" w:rsidRPr="00106078" w:rsidRDefault="00BB7A94" w:rsidP="00106078">
            <w:pPr>
              <w:pStyle w:val="ListParagraph"/>
              <w:numPr>
                <w:ilvl w:val="0"/>
                <w:numId w:val="6"/>
              </w:numPr>
              <w:spacing w:after="160"/>
              <w:ind w:left="0" w:firstLine="672"/>
              <w:rPr>
                <w:rFonts w:ascii="Times New Roman" w:hAnsi="Times New Roman"/>
                <w:sz w:val="28"/>
                <w:szCs w:val="28"/>
                <w:lang w:val="ro-MD"/>
              </w:rPr>
            </w:pPr>
            <w:r>
              <w:rPr>
                <w:rFonts w:ascii="Times New Roman" w:hAnsi="Times New Roman"/>
                <w:sz w:val="28"/>
                <w:szCs w:val="28"/>
                <w:lang w:val="ro-MD"/>
              </w:rPr>
              <w:t xml:space="preserve">Soluționarea problemei unei categorii de specialiști atestați în domeniul construcțiilor. </w:t>
            </w:r>
            <w:bookmarkEnd w:id="0"/>
          </w:p>
        </w:tc>
      </w:tr>
      <w:tr w:rsidR="006D3EB7" w:rsidRPr="00106078" w14:paraId="3227BD3A"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2F143A" w14:textId="4A4BF6BD" w:rsidR="008B4BE6" w:rsidRPr="00106078" w:rsidRDefault="006933C3" w:rsidP="00106078">
            <w:pPr>
              <w:spacing w:after="120"/>
              <w:rPr>
                <w:rFonts w:ascii="Times New Roman" w:hAnsi="Times New Roman"/>
                <w:b/>
                <w:bCs/>
                <w:sz w:val="28"/>
                <w:szCs w:val="28"/>
                <w:lang w:val="ro-RO"/>
              </w:rPr>
            </w:pPr>
            <w:r w:rsidRPr="00106078">
              <w:rPr>
                <w:rFonts w:ascii="Times New Roman" w:hAnsi="Times New Roman"/>
                <w:b/>
                <w:bCs/>
                <w:sz w:val="28"/>
                <w:szCs w:val="28"/>
                <w:lang w:val="ro-RO"/>
              </w:rPr>
              <w:lastRenderedPageBreak/>
              <w:t>5.</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Compatibilitatea</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proiectului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normativ</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cu</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legisla</w:t>
            </w:r>
            <w:r w:rsidR="00863417" w:rsidRPr="00106078">
              <w:rPr>
                <w:rFonts w:ascii="Times New Roman" w:hAnsi="Times New Roman"/>
                <w:b/>
                <w:bCs/>
                <w:sz w:val="28"/>
                <w:szCs w:val="28"/>
                <w:lang w:val="ro-RO"/>
              </w:rPr>
              <w:t>ț</w:t>
            </w:r>
            <w:r w:rsidRPr="00106078">
              <w:rPr>
                <w:rFonts w:ascii="Times New Roman" w:hAnsi="Times New Roman"/>
                <w:b/>
                <w:bCs/>
                <w:sz w:val="28"/>
                <w:szCs w:val="28"/>
                <w:lang w:val="ro-RO"/>
              </w:rPr>
              <w:t>ia</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UE</w:t>
            </w:r>
            <w:r w:rsidR="00032B46" w:rsidRPr="00106078">
              <w:rPr>
                <w:rFonts w:ascii="Times New Roman" w:hAnsi="Times New Roman"/>
                <w:b/>
                <w:bCs/>
                <w:sz w:val="28"/>
                <w:szCs w:val="28"/>
                <w:lang w:val="ro-RO"/>
              </w:rPr>
              <w:t xml:space="preserve"> </w:t>
            </w:r>
          </w:p>
        </w:tc>
      </w:tr>
      <w:tr w:rsidR="006D3EB7" w:rsidRPr="00106078" w14:paraId="564B5E4C"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C5689E" w14:textId="798A8DE6" w:rsidR="008B4BE6" w:rsidRPr="00106078" w:rsidRDefault="006933C3" w:rsidP="00106078">
            <w:pPr>
              <w:spacing w:after="120"/>
              <w:rPr>
                <w:rFonts w:ascii="Times New Roman" w:hAnsi="Times New Roman"/>
                <w:sz w:val="28"/>
                <w:szCs w:val="28"/>
                <w:lang w:val="ro-RO"/>
              </w:rPr>
            </w:pPr>
            <w:r w:rsidRPr="00106078">
              <w:rPr>
                <w:rFonts w:ascii="Times New Roman" w:hAnsi="Times New Roman"/>
                <w:sz w:val="28"/>
                <w:szCs w:val="28"/>
                <w:lang w:val="ro-RO"/>
              </w:rPr>
              <w:t>5.1.</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Măsuri</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normative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necesare</w:t>
            </w:r>
            <w:r w:rsidR="00032B46" w:rsidRPr="00106078">
              <w:rPr>
                <w:rFonts w:ascii="Times New Roman" w:hAnsi="Times New Roman"/>
                <w:sz w:val="28"/>
                <w:szCs w:val="28"/>
                <w:lang w:val="ro-RO"/>
              </w:rPr>
              <w:t xml:space="preserve"> </w:t>
            </w:r>
            <w:r w:rsidR="006E0A2E" w:rsidRPr="00106078">
              <w:rPr>
                <w:rFonts w:ascii="Times New Roman" w:hAnsi="Times New Roman"/>
                <w:sz w:val="28"/>
                <w:szCs w:val="28"/>
                <w:lang w:val="ro-RO"/>
              </w:rPr>
              <w:t xml:space="preserve">pentru </w:t>
            </w:r>
            <w:r w:rsidRPr="00106078">
              <w:rPr>
                <w:rFonts w:ascii="Times New Roman" w:hAnsi="Times New Roman"/>
                <w:sz w:val="28"/>
                <w:szCs w:val="28"/>
                <w:lang w:val="ro-RO"/>
              </w:rPr>
              <w:t>transpuner</w:t>
            </w:r>
            <w:r w:rsidR="006E0A2E" w:rsidRPr="00106078">
              <w:rPr>
                <w:rFonts w:ascii="Times New Roman" w:hAnsi="Times New Roman"/>
                <w:sz w:val="28"/>
                <w:szCs w:val="28"/>
                <w:lang w:val="ro-RO"/>
              </w:rPr>
              <w:t>ea</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actelor</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juridice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ale</w:t>
            </w:r>
            <w:r w:rsidR="00032B46" w:rsidRPr="00106078">
              <w:rPr>
                <w:rFonts w:ascii="Times New Roman" w:hAnsi="Times New Roman"/>
                <w:sz w:val="28"/>
                <w:szCs w:val="28"/>
                <w:lang w:val="ro-RO"/>
              </w:rPr>
              <w:t xml:space="preserve"> </w:t>
            </w:r>
            <w:r w:rsidR="007C53A1" w:rsidRPr="00106078">
              <w:rPr>
                <w:rFonts w:ascii="Times New Roman" w:hAnsi="Times New Roman"/>
                <w:sz w:val="28"/>
                <w:szCs w:val="28"/>
                <w:lang w:val="ro-RO"/>
              </w:rPr>
              <w:t>UE</w:t>
            </w:r>
            <w:r w:rsidR="00825DC9" w:rsidRPr="00106078">
              <w:rPr>
                <w:rFonts w:ascii="Times New Roman" w:hAnsi="Times New Roman"/>
                <w:sz w:val="28"/>
                <w:szCs w:val="28"/>
                <w:lang w:val="ro-RO"/>
              </w:rPr>
              <w:t xml:space="preserve"> în legislația națională</w:t>
            </w:r>
          </w:p>
        </w:tc>
      </w:tr>
      <w:tr w:rsidR="000D36BD" w:rsidRPr="00106078" w14:paraId="65513732"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069A10" w14:textId="767C6DA7" w:rsidR="000D36BD" w:rsidRPr="00106078" w:rsidRDefault="000D36BD" w:rsidP="00106078">
            <w:pPr>
              <w:spacing w:after="120"/>
              <w:rPr>
                <w:rFonts w:ascii="Times New Roman" w:hAnsi="Times New Roman"/>
                <w:sz w:val="28"/>
                <w:szCs w:val="28"/>
                <w:lang w:val="ro-RO"/>
              </w:rPr>
            </w:pPr>
            <w:r w:rsidRPr="00106078">
              <w:rPr>
                <w:rFonts w:ascii="Times New Roman" w:hAnsi="Times New Roman"/>
                <w:sz w:val="28"/>
                <w:szCs w:val="28"/>
                <w:lang w:val="ro-RO"/>
              </w:rPr>
              <w:t xml:space="preserve">Proiectul </w:t>
            </w:r>
            <w:r w:rsidR="004B7EA6" w:rsidRPr="00106078">
              <w:rPr>
                <w:rFonts w:ascii="Times New Roman" w:hAnsi="Times New Roman"/>
                <w:sz w:val="28"/>
                <w:szCs w:val="28"/>
                <w:lang w:val="ro-RO"/>
              </w:rPr>
              <w:t xml:space="preserve">nu </w:t>
            </w:r>
            <w:r w:rsidRPr="00106078">
              <w:rPr>
                <w:rFonts w:ascii="Times New Roman" w:hAnsi="Times New Roman"/>
                <w:sz w:val="28"/>
                <w:szCs w:val="28"/>
                <w:lang w:val="ro-RO"/>
              </w:rPr>
              <w:t>transpune</w:t>
            </w:r>
            <w:r w:rsidR="00081676" w:rsidRPr="00106078">
              <w:rPr>
                <w:rFonts w:ascii="Times New Roman" w:hAnsi="Times New Roman"/>
                <w:sz w:val="28"/>
                <w:szCs w:val="28"/>
                <w:lang w:val="ro-RO"/>
              </w:rPr>
              <w:t xml:space="preserve"> </w:t>
            </w:r>
            <w:r w:rsidR="004B7EA6" w:rsidRPr="00106078">
              <w:rPr>
                <w:rFonts w:ascii="Times New Roman" w:hAnsi="Times New Roman"/>
                <w:sz w:val="28"/>
                <w:szCs w:val="28"/>
                <w:lang w:val="ro-RO"/>
              </w:rPr>
              <w:t>acte juridice ale UE.</w:t>
            </w:r>
          </w:p>
        </w:tc>
      </w:tr>
      <w:tr w:rsidR="006D3EB7" w:rsidRPr="00106078" w14:paraId="1541F0CB"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6D6ED7" w14:textId="283684DA" w:rsidR="003C3DB4" w:rsidRPr="00106078" w:rsidRDefault="006933C3" w:rsidP="00106078">
            <w:pPr>
              <w:spacing w:after="120"/>
              <w:rPr>
                <w:rFonts w:ascii="Times New Roman" w:hAnsi="Times New Roman"/>
                <w:sz w:val="28"/>
                <w:szCs w:val="28"/>
                <w:lang w:val="ro-RO"/>
              </w:rPr>
            </w:pPr>
            <w:r w:rsidRPr="00106078">
              <w:rPr>
                <w:rFonts w:ascii="Times New Roman" w:hAnsi="Times New Roman"/>
                <w:sz w:val="28"/>
                <w:szCs w:val="28"/>
                <w:lang w:val="ro-RO"/>
              </w:rPr>
              <w:t>5.2.</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Măsuri</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normative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care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urmăresc</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crearea</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cadrului</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juridic</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intern</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necesar</w:t>
            </w:r>
            <w:r w:rsidR="00032B46" w:rsidRPr="00106078">
              <w:rPr>
                <w:rFonts w:ascii="Times New Roman" w:hAnsi="Times New Roman"/>
                <w:sz w:val="28"/>
                <w:szCs w:val="28"/>
                <w:lang w:val="ro-RO"/>
              </w:rPr>
              <w:t xml:space="preserve"> </w:t>
            </w:r>
            <w:r w:rsidR="006E0A2E" w:rsidRPr="00106078">
              <w:rPr>
                <w:rFonts w:ascii="Times New Roman" w:hAnsi="Times New Roman"/>
                <w:sz w:val="28"/>
                <w:szCs w:val="28"/>
                <w:lang w:val="ro-RO"/>
              </w:rPr>
              <w:t xml:space="preserve">pentru </w:t>
            </w:r>
            <w:r w:rsidRPr="00106078">
              <w:rPr>
                <w:rFonts w:ascii="Times New Roman" w:hAnsi="Times New Roman"/>
                <w:sz w:val="28"/>
                <w:szCs w:val="28"/>
                <w:lang w:val="ro-RO"/>
              </w:rPr>
              <w:t>implement</w:t>
            </w:r>
            <w:r w:rsidR="006E0A2E" w:rsidRPr="00106078">
              <w:rPr>
                <w:rFonts w:ascii="Times New Roman" w:hAnsi="Times New Roman"/>
                <w:sz w:val="28"/>
                <w:szCs w:val="28"/>
                <w:lang w:val="ro-RO"/>
              </w:rPr>
              <w:t>area</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legisla</w:t>
            </w:r>
            <w:r w:rsidR="00863417" w:rsidRPr="00106078">
              <w:rPr>
                <w:rFonts w:ascii="Times New Roman" w:hAnsi="Times New Roman"/>
                <w:sz w:val="28"/>
                <w:szCs w:val="28"/>
                <w:lang w:val="ro-RO"/>
              </w:rPr>
              <w:t>ț</w:t>
            </w:r>
            <w:r w:rsidRPr="00106078">
              <w:rPr>
                <w:rFonts w:ascii="Times New Roman" w:hAnsi="Times New Roman"/>
                <w:sz w:val="28"/>
                <w:szCs w:val="28"/>
                <w:lang w:val="ro-RO"/>
              </w:rPr>
              <w:t>iei</w:t>
            </w:r>
            <w:r w:rsidR="00032B46" w:rsidRPr="00106078">
              <w:rPr>
                <w:rFonts w:ascii="Times New Roman" w:hAnsi="Times New Roman"/>
                <w:sz w:val="28"/>
                <w:szCs w:val="28"/>
                <w:lang w:val="ro-RO"/>
              </w:rPr>
              <w:t xml:space="preserve"> </w:t>
            </w:r>
            <w:r w:rsidR="007C53A1" w:rsidRPr="00106078">
              <w:rPr>
                <w:rFonts w:ascii="Times New Roman" w:hAnsi="Times New Roman"/>
                <w:sz w:val="28"/>
                <w:szCs w:val="28"/>
                <w:lang w:val="ro-RO"/>
              </w:rPr>
              <w:t>UE</w:t>
            </w:r>
          </w:p>
        </w:tc>
      </w:tr>
      <w:tr w:rsidR="00106EDB" w:rsidRPr="00106078" w14:paraId="268CDCE3"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A4CFCD8" w14:textId="143CEE37" w:rsidR="00106EDB" w:rsidRPr="00106078" w:rsidRDefault="004B7EA6" w:rsidP="00106078">
            <w:pPr>
              <w:spacing w:after="120"/>
              <w:rPr>
                <w:rFonts w:ascii="Times New Roman" w:hAnsi="Times New Roman"/>
                <w:sz w:val="28"/>
                <w:szCs w:val="28"/>
                <w:lang w:val="ro-RO"/>
              </w:rPr>
            </w:pPr>
            <w:r w:rsidRPr="00106078">
              <w:rPr>
                <w:rFonts w:ascii="Times New Roman" w:hAnsi="Times New Roman"/>
                <w:sz w:val="28"/>
                <w:szCs w:val="28"/>
                <w:lang w:val="ro-RO"/>
              </w:rPr>
              <w:t>Nu este aplicabil</w:t>
            </w:r>
            <w:r w:rsidR="00805D13" w:rsidRPr="00106078">
              <w:rPr>
                <w:rFonts w:ascii="Times New Roman" w:hAnsi="Times New Roman"/>
                <w:color w:val="000000" w:themeColor="text1"/>
                <w:sz w:val="28"/>
                <w:szCs w:val="28"/>
                <w:lang w:val="ro-RO" w:eastAsia="ru-RU"/>
              </w:rPr>
              <w:t>.</w:t>
            </w:r>
          </w:p>
        </w:tc>
      </w:tr>
      <w:tr w:rsidR="006D3EB7" w:rsidRPr="00106078" w14:paraId="338B3440"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05A4AC" w14:textId="13FBCB78" w:rsidR="008B4BE6" w:rsidRPr="00106078" w:rsidRDefault="006933C3" w:rsidP="00106078">
            <w:pPr>
              <w:spacing w:after="120"/>
              <w:rPr>
                <w:rFonts w:ascii="Times New Roman" w:hAnsi="Times New Roman"/>
                <w:b/>
                <w:bCs/>
                <w:sz w:val="28"/>
                <w:szCs w:val="28"/>
                <w:lang w:val="ro-RO"/>
              </w:rPr>
            </w:pPr>
            <w:r w:rsidRPr="00106078">
              <w:rPr>
                <w:rFonts w:ascii="Times New Roman" w:hAnsi="Times New Roman"/>
                <w:b/>
                <w:bCs/>
                <w:sz w:val="28"/>
                <w:szCs w:val="28"/>
                <w:lang w:val="ro-RO"/>
              </w:rPr>
              <w:t>6.</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Avizarea</w:t>
            </w:r>
            <w:r w:rsidR="00032B46" w:rsidRPr="00106078">
              <w:rPr>
                <w:rFonts w:ascii="Times New Roman" w:hAnsi="Times New Roman"/>
                <w:b/>
                <w:bCs/>
                <w:sz w:val="28"/>
                <w:szCs w:val="28"/>
                <w:lang w:val="ro-RO"/>
              </w:rPr>
              <w:t xml:space="preserve"> </w:t>
            </w:r>
            <w:r w:rsidR="00863417" w:rsidRPr="00106078">
              <w:rPr>
                <w:rFonts w:ascii="Times New Roman" w:hAnsi="Times New Roman"/>
                <w:b/>
                <w:bCs/>
                <w:sz w:val="28"/>
                <w:szCs w:val="28"/>
                <w:lang w:val="ro-RO"/>
              </w:rPr>
              <w:t>ș</w:t>
            </w:r>
            <w:r w:rsidRPr="00106078">
              <w:rPr>
                <w:rFonts w:ascii="Times New Roman" w:hAnsi="Times New Roman"/>
                <w:b/>
                <w:bCs/>
                <w:sz w:val="28"/>
                <w:szCs w:val="28"/>
                <w:lang w:val="ro-RO"/>
              </w:rPr>
              <w:t>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consultarea</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publică</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proiectului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normativ</w:t>
            </w:r>
          </w:p>
        </w:tc>
      </w:tr>
      <w:tr w:rsidR="006D3EB7" w:rsidRPr="00431658" w14:paraId="4E687F27"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A18354" w14:textId="3028B814" w:rsidR="00122D53" w:rsidRPr="00431658" w:rsidRDefault="00122D53" w:rsidP="00122D53">
            <w:pPr>
              <w:spacing w:after="120"/>
              <w:rPr>
                <w:rFonts w:ascii="Times New Roman" w:hAnsi="Times New Roman"/>
                <w:sz w:val="28"/>
                <w:szCs w:val="28"/>
                <w:lang w:val="ro-RO"/>
              </w:rPr>
            </w:pPr>
            <w:r w:rsidRPr="00431658">
              <w:rPr>
                <w:rFonts w:ascii="Times New Roman" w:hAnsi="Times New Roman"/>
                <w:sz w:val="28"/>
                <w:szCs w:val="28"/>
                <w:lang w:val="ro-RO"/>
              </w:rPr>
              <w:t xml:space="preserve">Proiectul hotărârii de Guvern </w:t>
            </w:r>
            <w:r w:rsidR="003258E6">
              <w:rPr>
                <w:rFonts w:ascii="Times New Roman" w:hAnsi="Times New Roman"/>
                <w:sz w:val="28"/>
                <w:szCs w:val="28"/>
                <w:lang w:val="ro-RO"/>
              </w:rPr>
              <w:t xml:space="preserve"> a fost </w:t>
            </w:r>
            <w:r w:rsidRPr="00431658">
              <w:rPr>
                <w:rFonts w:ascii="Times New Roman" w:hAnsi="Times New Roman"/>
                <w:sz w:val="28"/>
                <w:szCs w:val="28"/>
                <w:lang w:val="ro-RO"/>
              </w:rPr>
              <w:t>supus consultărilor publice și avizărilor/expertizărilor de către entitățile publice de resort, în conformitate cu prevederile Legii nr. 100/2017 cu privire la actele normative.</w:t>
            </w:r>
          </w:p>
          <w:p w14:paraId="348B7361" w14:textId="77777777" w:rsidR="008B4BE6" w:rsidRPr="003258E6" w:rsidRDefault="00122D53" w:rsidP="00431658">
            <w:pPr>
              <w:spacing w:after="120"/>
              <w:rPr>
                <w:rFonts w:ascii="Times New Roman" w:hAnsi="Times New Roman"/>
                <w:sz w:val="28"/>
                <w:szCs w:val="28"/>
                <w:lang w:val="ro-RO"/>
              </w:rPr>
            </w:pPr>
            <w:r w:rsidRPr="00431658">
              <w:rPr>
                <w:rFonts w:ascii="Times New Roman" w:hAnsi="Times New Roman"/>
                <w:sz w:val="28"/>
                <w:szCs w:val="28"/>
                <w:lang w:val="ro-RO"/>
              </w:rPr>
              <w:t>Totodată, în scopul respectării prevederilor Legii nr. 239/2008 privind transparenta în procesul decizional, anunțul privind inițierea elaborării proiectului poate fi accesat la următorul link:</w:t>
            </w:r>
            <w:r w:rsidR="00431658" w:rsidRPr="00431658">
              <w:rPr>
                <w:rFonts w:ascii="Times New Roman" w:hAnsi="Times New Roman"/>
                <w:sz w:val="28"/>
                <w:szCs w:val="28"/>
                <w:lang w:val="ro-RO"/>
              </w:rPr>
              <w:t xml:space="preserve"> </w:t>
            </w:r>
            <w:hyperlink r:id="rId11" w:history="1">
              <w:r w:rsidR="00431658" w:rsidRPr="003258E6">
                <w:rPr>
                  <w:rStyle w:val="Hyperlink"/>
                  <w:rFonts w:ascii="Times New Roman" w:hAnsi="Times New Roman"/>
                  <w:sz w:val="28"/>
                  <w:szCs w:val="28"/>
                  <w:lang w:val="ro-RO"/>
                </w:rPr>
                <w:t>https://particip.gov.md/ro/document/stages/*/14666</w:t>
              </w:r>
            </w:hyperlink>
            <w:r w:rsidR="00431658" w:rsidRPr="003258E6">
              <w:rPr>
                <w:rFonts w:ascii="Times New Roman" w:hAnsi="Times New Roman"/>
                <w:sz w:val="28"/>
                <w:szCs w:val="28"/>
                <w:lang w:val="ro-RO"/>
              </w:rPr>
              <w:t xml:space="preserve">. </w:t>
            </w:r>
          </w:p>
          <w:p w14:paraId="4CEB2742" w14:textId="77777777" w:rsidR="003258E6" w:rsidRDefault="003258E6" w:rsidP="00431658">
            <w:pPr>
              <w:spacing w:after="120"/>
              <w:rPr>
                <w:rFonts w:ascii="Times New Roman" w:hAnsi="Times New Roman"/>
                <w:sz w:val="28"/>
                <w:szCs w:val="28"/>
                <w:lang w:val="ro-RO"/>
              </w:rPr>
            </w:pPr>
            <w:r w:rsidRPr="003258E6">
              <w:rPr>
                <w:rFonts w:ascii="Times New Roman" w:hAnsi="Times New Roman"/>
                <w:sz w:val="28"/>
                <w:szCs w:val="28"/>
                <w:lang w:val="ro-RO"/>
              </w:rPr>
              <w:t xml:space="preserve">De asemenea, proiectul de hotărâre a Guvernului a fost plasat spre consultare publică pe site-ul web oficial al ministerului și pe portalul guvernamental www.particip.gov.md și poate fi accesat la următorul link: </w:t>
            </w:r>
            <w:hyperlink r:id="rId12" w:history="1">
              <w:r w:rsidRPr="003258E6">
                <w:rPr>
                  <w:rStyle w:val="Hyperlink"/>
                  <w:rFonts w:ascii="Times New Roman" w:hAnsi="Times New Roman"/>
                  <w:sz w:val="28"/>
                  <w:szCs w:val="28"/>
                  <w:lang w:val="ro-RO"/>
                </w:rPr>
                <w:t>https://particip.gov.md/ro/document/stages/*/14666</w:t>
              </w:r>
            </w:hyperlink>
            <w:r w:rsidRPr="003258E6">
              <w:rPr>
                <w:rFonts w:ascii="Times New Roman" w:hAnsi="Times New Roman"/>
                <w:sz w:val="28"/>
                <w:szCs w:val="28"/>
                <w:lang w:val="ro-RO"/>
              </w:rPr>
              <w:t xml:space="preserve">. </w:t>
            </w:r>
          </w:p>
          <w:p w14:paraId="7E6045F3" w14:textId="1C14A1C2" w:rsidR="00AF7AC5" w:rsidRPr="00431658" w:rsidRDefault="00AF7AC5" w:rsidP="00431658">
            <w:pPr>
              <w:spacing w:after="120"/>
              <w:rPr>
                <w:rFonts w:ascii="Times New Roman" w:hAnsi="Times New Roman"/>
                <w:sz w:val="28"/>
                <w:szCs w:val="28"/>
                <w:lang w:val="ro-RO"/>
              </w:rPr>
            </w:pPr>
          </w:p>
        </w:tc>
      </w:tr>
      <w:tr w:rsidR="006D3EB7" w:rsidRPr="00106078" w14:paraId="2C469418"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E2C905" w14:textId="3DB98812" w:rsidR="007258CF" w:rsidRPr="00106078" w:rsidRDefault="006933C3" w:rsidP="001A4EE2">
            <w:pPr>
              <w:spacing w:after="120"/>
              <w:rPr>
                <w:rFonts w:ascii="Times New Roman" w:hAnsi="Times New Roman"/>
                <w:b/>
                <w:bCs/>
                <w:sz w:val="28"/>
                <w:szCs w:val="28"/>
                <w:lang w:val="ro-RO"/>
              </w:rPr>
            </w:pPr>
            <w:r w:rsidRPr="00106078">
              <w:rPr>
                <w:rFonts w:ascii="Times New Roman" w:hAnsi="Times New Roman"/>
                <w:b/>
                <w:bCs/>
                <w:sz w:val="28"/>
                <w:szCs w:val="28"/>
                <w:lang w:val="ro-RO"/>
              </w:rPr>
              <w:t>7.</w:t>
            </w:r>
            <w:r w:rsidR="00032B46" w:rsidRPr="00106078">
              <w:rPr>
                <w:rFonts w:ascii="Times New Roman" w:hAnsi="Times New Roman"/>
                <w:b/>
                <w:bCs/>
                <w:sz w:val="28"/>
                <w:szCs w:val="28"/>
                <w:lang w:val="ro-RO"/>
              </w:rPr>
              <w:t xml:space="preserve"> </w:t>
            </w:r>
            <w:r w:rsidR="00A95A2D" w:rsidRPr="00106078">
              <w:rPr>
                <w:rFonts w:ascii="Times New Roman" w:hAnsi="Times New Roman"/>
                <w:b/>
                <w:bCs/>
                <w:sz w:val="28"/>
                <w:szCs w:val="28"/>
                <w:lang w:val="ro-RO"/>
              </w:rPr>
              <w:t>C</w:t>
            </w:r>
            <w:r w:rsidRPr="00106078">
              <w:rPr>
                <w:rFonts w:ascii="Times New Roman" w:hAnsi="Times New Roman"/>
                <w:b/>
                <w:bCs/>
                <w:sz w:val="28"/>
                <w:szCs w:val="28"/>
                <w:lang w:val="ro-RO"/>
              </w:rPr>
              <w:t>oncluziile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expertizelor</w:t>
            </w:r>
          </w:p>
        </w:tc>
      </w:tr>
      <w:tr w:rsidR="006D3EB7" w:rsidRPr="00106078" w14:paraId="26F8D433"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53A648" w14:textId="77777777" w:rsidR="00AF7AC5" w:rsidRPr="00AF7AC5" w:rsidRDefault="00AF7AC5" w:rsidP="00AF7AC5">
            <w:pPr>
              <w:spacing w:after="120"/>
              <w:rPr>
                <w:rFonts w:ascii="Times New Roman" w:hAnsi="Times New Roman"/>
                <w:bCs/>
                <w:sz w:val="28"/>
                <w:szCs w:val="28"/>
                <w:lang w:val="ro-RO"/>
              </w:rPr>
            </w:pPr>
            <w:r w:rsidRPr="00AF7AC5">
              <w:rPr>
                <w:rFonts w:ascii="Times New Roman" w:hAnsi="Times New Roman"/>
                <w:bCs/>
                <w:sz w:val="28"/>
                <w:szCs w:val="28"/>
                <w:lang w:val="ro-RO"/>
              </w:rPr>
              <w:t>Proiectul hotărârii de Guvern a fost supus expertizei juridice, în conformitate cu articolul 37 din Legea nr. 100/2017 privind actele normative, precum și expertizei anticorupție, conform articolului 36 din aceeași lege.</w:t>
            </w:r>
          </w:p>
          <w:p w14:paraId="381EE33C" w14:textId="77777777" w:rsidR="00AF7AC5" w:rsidRPr="00AF7AC5" w:rsidRDefault="00AF7AC5" w:rsidP="00AF7AC5">
            <w:pPr>
              <w:spacing w:after="120"/>
              <w:rPr>
                <w:rFonts w:ascii="Times New Roman" w:hAnsi="Times New Roman"/>
                <w:bCs/>
                <w:sz w:val="28"/>
                <w:szCs w:val="28"/>
                <w:lang w:val="ro-RO"/>
              </w:rPr>
            </w:pPr>
            <w:r w:rsidRPr="00AF7AC5">
              <w:rPr>
                <w:rFonts w:ascii="Times New Roman" w:hAnsi="Times New Roman"/>
                <w:bCs/>
                <w:sz w:val="28"/>
                <w:szCs w:val="28"/>
                <w:lang w:val="ro-RO"/>
              </w:rPr>
              <w:t>Urmare expertizei juridice, Ministerul Justiției nu a identificat obiecții de ordin conceptual.</w:t>
            </w:r>
          </w:p>
          <w:p w14:paraId="14004ECA" w14:textId="77777777" w:rsidR="00AF7AC5" w:rsidRDefault="00AF7AC5" w:rsidP="00AF7AC5">
            <w:pPr>
              <w:spacing w:after="120"/>
              <w:rPr>
                <w:rFonts w:ascii="Times New Roman" w:hAnsi="Times New Roman"/>
                <w:bCs/>
                <w:sz w:val="28"/>
                <w:szCs w:val="28"/>
                <w:lang w:val="ro-RO"/>
              </w:rPr>
            </w:pPr>
            <w:r w:rsidRPr="00AF7AC5">
              <w:rPr>
                <w:rFonts w:ascii="Times New Roman" w:hAnsi="Times New Roman"/>
                <w:bCs/>
                <w:sz w:val="28"/>
                <w:szCs w:val="28"/>
                <w:lang w:val="ro-RO"/>
              </w:rPr>
              <w:t>Totodată au fost prezentate unele propuneri de tehnică legislativă, care au fost luate în considerare la definitivarea proiectului.</w:t>
            </w:r>
          </w:p>
          <w:p w14:paraId="7E09F860" w14:textId="1BD39CD2" w:rsidR="00AF7AC5" w:rsidRDefault="00AF7AC5" w:rsidP="00AF7AC5">
            <w:pPr>
              <w:spacing w:after="120"/>
              <w:rPr>
                <w:rFonts w:ascii="Times New Roman" w:hAnsi="Times New Roman"/>
                <w:bCs/>
                <w:sz w:val="28"/>
                <w:szCs w:val="28"/>
                <w:lang w:val="ro-RO"/>
              </w:rPr>
            </w:pPr>
            <w:r w:rsidRPr="00AF7AC5">
              <w:rPr>
                <w:rFonts w:ascii="Times New Roman" w:hAnsi="Times New Roman"/>
                <w:bCs/>
                <w:sz w:val="28"/>
                <w:szCs w:val="28"/>
                <w:lang w:val="ro-RO"/>
              </w:rPr>
              <w:t>Conform Raportului de expertiză anticorupție</w:t>
            </w:r>
            <w:r>
              <w:rPr>
                <w:rFonts w:ascii="Times New Roman" w:hAnsi="Times New Roman"/>
                <w:bCs/>
                <w:sz w:val="28"/>
                <w:szCs w:val="28"/>
                <w:lang w:val="ro-RO"/>
              </w:rPr>
              <w:t xml:space="preserve">, </w:t>
            </w:r>
            <w:r w:rsidR="0036384D">
              <w:rPr>
                <w:rFonts w:ascii="Times New Roman" w:hAnsi="Times New Roman"/>
                <w:bCs/>
                <w:sz w:val="28"/>
                <w:szCs w:val="28"/>
                <w:lang w:val="ro-RO"/>
              </w:rPr>
              <w:t xml:space="preserve">prevederea de la pct. 3.2.5. din proiect utilizează o </w:t>
            </w:r>
            <w:r w:rsidR="0036384D" w:rsidRPr="0036384D">
              <w:rPr>
                <w:rFonts w:ascii="Times New Roman" w:hAnsi="Times New Roman"/>
                <w:bCs/>
                <w:sz w:val="28"/>
                <w:szCs w:val="28"/>
                <w:lang w:val="ro-RO"/>
              </w:rPr>
              <w:t>formul</w:t>
            </w:r>
            <w:r w:rsidR="0036384D">
              <w:rPr>
                <w:rFonts w:ascii="Times New Roman" w:hAnsi="Times New Roman"/>
                <w:bCs/>
                <w:sz w:val="28"/>
                <w:szCs w:val="28"/>
                <w:lang w:val="ro-RO"/>
              </w:rPr>
              <w:t>ă</w:t>
            </w:r>
            <w:r w:rsidR="0036384D" w:rsidRPr="0036384D">
              <w:rPr>
                <w:rFonts w:ascii="Times New Roman" w:hAnsi="Times New Roman"/>
                <w:bCs/>
                <w:sz w:val="28"/>
                <w:szCs w:val="28"/>
                <w:lang w:val="ro-RO"/>
              </w:rPr>
              <w:t xml:space="preserve"> permisiv</w:t>
            </w:r>
            <w:r w:rsidR="0036384D">
              <w:rPr>
                <w:rFonts w:ascii="Times New Roman" w:hAnsi="Times New Roman"/>
                <w:bCs/>
                <w:sz w:val="28"/>
                <w:szCs w:val="28"/>
                <w:lang w:val="ro-RO"/>
              </w:rPr>
              <w:t>ă</w:t>
            </w:r>
            <w:r w:rsidR="0036384D" w:rsidRPr="0036384D">
              <w:rPr>
                <w:rFonts w:ascii="Times New Roman" w:hAnsi="Times New Roman"/>
                <w:bCs/>
                <w:sz w:val="28"/>
                <w:szCs w:val="28"/>
                <w:lang w:val="ro-RO"/>
              </w:rPr>
              <w:t xml:space="preserve"> de reglementare a activității entităților publice/agenților publici, fapt care periclitează certitudinea reglementării și poate condiționa multiple riscuri aferente proceselor reglementate.</w:t>
            </w:r>
          </w:p>
          <w:p w14:paraId="5A3ECB48" w14:textId="1CCCA5AE" w:rsidR="00A71379" w:rsidRPr="00AF7AC5" w:rsidRDefault="00A71379" w:rsidP="00AF7AC5">
            <w:pPr>
              <w:spacing w:after="120"/>
              <w:rPr>
                <w:rFonts w:ascii="Times New Roman" w:hAnsi="Times New Roman"/>
                <w:bCs/>
                <w:sz w:val="28"/>
                <w:szCs w:val="28"/>
                <w:lang w:val="ro-RO"/>
              </w:rPr>
            </w:pPr>
            <w:r>
              <w:rPr>
                <w:rFonts w:ascii="Times New Roman" w:hAnsi="Times New Roman"/>
                <w:bCs/>
                <w:sz w:val="28"/>
                <w:szCs w:val="28"/>
                <w:lang w:val="ro-RO"/>
              </w:rPr>
              <w:t>La definitivarea proiectului, obiecția enunțată a fost luată în considerare.</w:t>
            </w:r>
          </w:p>
          <w:p w14:paraId="2AAC16F1" w14:textId="082B59D9" w:rsidR="008B4BE6" w:rsidRPr="00106078" w:rsidRDefault="008B4BE6" w:rsidP="00AF7AC5">
            <w:pPr>
              <w:spacing w:after="120"/>
              <w:rPr>
                <w:rFonts w:ascii="Times New Roman" w:hAnsi="Times New Roman"/>
                <w:b/>
                <w:bCs/>
                <w:sz w:val="28"/>
                <w:szCs w:val="28"/>
                <w:lang w:val="ro-RO"/>
              </w:rPr>
            </w:pPr>
          </w:p>
        </w:tc>
      </w:tr>
      <w:tr w:rsidR="006D3EB7" w:rsidRPr="00106078" w14:paraId="723ACED3"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F1684B" w14:textId="11A5ED57" w:rsidR="00623361" w:rsidRPr="00106078" w:rsidRDefault="006933C3" w:rsidP="001A4EE2">
            <w:pPr>
              <w:spacing w:after="120"/>
              <w:rPr>
                <w:rFonts w:ascii="Times New Roman" w:hAnsi="Times New Roman"/>
                <w:b/>
                <w:bCs/>
                <w:sz w:val="28"/>
                <w:szCs w:val="28"/>
                <w:lang w:val="ro-RO"/>
              </w:rPr>
            </w:pPr>
            <w:r w:rsidRPr="00106078">
              <w:rPr>
                <w:rFonts w:ascii="Times New Roman" w:hAnsi="Times New Roman"/>
                <w:b/>
                <w:bCs/>
                <w:sz w:val="28"/>
                <w:szCs w:val="28"/>
                <w:lang w:val="ro-RO"/>
              </w:rPr>
              <w:t>8.</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Modul</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de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încorporare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în</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cadrul</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normativ</w:t>
            </w:r>
            <w:r w:rsidR="00032B46" w:rsidRPr="00106078">
              <w:rPr>
                <w:rFonts w:ascii="Times New Roman" w:hAnsi="Times New Roman"/>
                <w:b/>
                <w:bCs/>
                <w:sz w:val="28"/>
                <w:szCs w:val="28"/>
                <w:lang w:val="ro-RO"/>
              </w:rPr>
              <w:t xml:space="preserve"> </w:t>
            </w:r>
            <w:r w:rsidR="007C53A1" w:rsidRPr="00106078">
              <w:rPr>
                <w:rFonts w:ascii="Times New Roman" w:hAnsi="Times New Roman"/>
                <w:b/>
                <w:bCs/>
                <w:sz w:val="28"/>
                <w:szCs w:val="28"/>
                <w:lang w:val="ro-RO"/>
              </w:rPr>
              <w:t>existent</w:t>
            </w:r>
          </w:p>
        </w:tc>
      </w:tr>
      <w:tr w:rsidR="006D3EB7" w:rsidRPr="00106078" w14:paraId="627B30F2"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1D5CBA" w14:textId="0930373F" w:rsidR="001A4EE2" w:rsidRPr="005E5B47" w:rsidRDefault="004C0F85" w:rsidP="005E5B47">
            <w:pPr>
              <w:pStyle w:val="NoSpacing"/>
              <w:spacing w:after="120"/>
              <w:rPr>
                <w:rFonts w:ascii="Times New Roman" w:hAnsi="Times New Roman"/>
                <w:color w:val="000000" w:themeColor="text1"/>
                <w:sz w:val="28"/>
                <w:szCs w:val="28"/>
                <w:lang w:val="ro-RO" w:eastAsia="ru-RU"/>
              </w:rPr>
            </w:pPr>
            <w:r w:rsidRPr="00106078">
              <w:rPr>
                <w:rFonts w:ascii="Times New Roman" w:hAnsi="Times New Roman"/>
                <w:color w:val="000000" w:themeColor="text1"/>
                <w:sz w:val="28"/>
                <w:szCs w:val="28"/>
                <w:lang w:val="ro-RO" w:eastAsia="ru-RU"/>
              </w:rPr>
              <w:t xml:space="preserve">Proiectul nu contravine legislației naționale. </w:t>
            </w:r>
          </w:p>
        </w:tc>
      </w:tr>
      <w:tr w:rsidR="006D3EB7" w:rsidRPr="00106078" w14:paraId="5FD6247A"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11AAE7" w14:textId="4A0DD67C" w:rsidR="008B4BE6" w:rsidRPr="00106078" w:rsidRDefault="006933C3" w:rsidP="00D51741">
            <w:pPr>
              <w:spacing w:after="120"/>
              <w:rPr>
                <w:rFonts w:ascii="Times New Roman" w:hAnsi="Times New Roman"/>
                <w:b/>
                <w:bCs/>
                <w:sz w:val="28"/>
                <w:szCs w:val="28"/>
                <w:lang w:val="ro-RO"/>
              </w:rPr>
            </w:pPr>
            <w:r w:rsidRPr="00106078">
              <w:rPr>
                <w:rFonts w:ascii="Times New Roman" w:hAnsi="Times New Roman"/>
                <w:b/>
                <w:bCs/>
                <w:sz w:val="28"/>
                <w:szCs w:val="28"/>
                <w:lang w:val="ro-RO"/>
              </w:rPr>
              <w:lastRenderedPageBreak/>
              <w:t>9.</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Măsuri</w:t>
            </w:r>
            <w:r w:rsidR="0036135C" w:rsidRPr="00106078">
              <w:rPr>
                <w:rFonts w:ascii="Times New Roman" w:hAnsi="Times New Roman"/>
                <w:b/>
                <w:bCs/>
                <w:sz w:val="28"/>
                <w:szCs w:val="28"/>
                <w:lang w:val="ro-RO"/>
              </w:rPr>
              <w:t>le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necesare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pentru</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implementarea</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prevederilor</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proiectului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normativ</w:t>
            </w:r>
          </w:p>
        </w:tc>
      </w:tr>
      <w:tr w:rsidR="004C0F85" w:rsidRPr="00106078" w14:paraId="4B8CA866"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109764" w14:textId="270A9CF4" w:rsidR="003C3B9C" w:rsidRPr="00106078" w:rsidRDefault="00A47AAC" w:rsidP="00A47AAC">
            <w:pPr>
              <w:spacing w:after="120"/>
              <w:rPr>
                <w:rFonts w:ascii="Times New Roman" w:hAnsi="Times New Roman"/>
                <w:sz w:val="28"/>
                <w:szCs w:val="28"/>
                <w:lang w:val="ro-MD"/>
              </w:rPr>
            </w:pPr>
            <w:r>
              <w:rPr>
                <w:rFonts w:ascii="Times New Roman" w:hAnsi="Times New Roman"/>
                <w:sz w:val="28"/>
                <w:szCs w:val="28"/>
                <w:lang w:val="ro-MD"/>
              </w:rPr>
              <w:t xml:space="preserve">Pentru implementarea </w:t>
            </w:r>
            <w:r w:rsidR="00862FC7" w:rsidRPr="00106078">
              <w:rPr>
                <w:rFonts w:ascii="Times New Roman" w:hAnsi="Times New Roman"/>
                <w:sz w:val="28"/>
                <w:szCs w:val="28"/>
                <w:lang w:val="ro-MD"/>
              </w:rPr>
              <w:t xml:space="preserve">prevederilor proiectului </w:t>
            </w:r>
            <w:r w:rsidR="005E5B47">
              <w:rPr>
                <w:rFonts w:ascii="Times New Roman" w:hAnsi="Times New Roman"/>
                <w:sz w:val="28"/>
                <w:szCs w:val="28"/>
                <w:lang w:val="ro-MD"/>
              </w:rPr>
              <w:t xml:space="preserve">nu </w:t>
            </w:r>
            <w:r w:rsidR="00862FC7" w:rsidRPr="00106078">
              <w:rPr>
                <w:rFonts w:ascii="Times New Roman" w:hAnsi="Times New Roman"/>
                <w:sz w:val="28"/>
                <w:szCs w:val="28"/>
                <w:lang w:val="ro-MD"/>
              </w:rPr>
              <w:t xml:space="preserve">va fi </w:t>
            </w:r>
            <w:r>
              <w:rPr>
                <w:rFonts w:ascii="Times New Roman" w:hAnsi="Times New Roman"/>
                <w:sz w:val="28"/>
                <w:szCs w:val="28"/>
                <w:lang w:val="ro-MD"/>
              </w:rPr>
              <w:t xml:space="preserve">necesar </w:t>
            </w:r>
            <w:r w:rsidR="005E5B47">
              <w:rPr>
                <w:rFonts w:ascii="Times New Roman" w:hAnsi="Times New Roman"/>
                <w:sz w:val="28"/>
                <w:szCs w:val="28"/>
                <w:lang w:val="ro-MD"/>
              </w:rPr>
              <w:t xml:space="preserve">modificarea altor acte normative. </w:t>
            </w:r>
          </w:p>
        </w:tc>
      </w:tr>
    </w:tbl>
    <w:p w14:paraId="50026288" w14:textId="77777777" w:rsidR="00C8638A" w:rsidRDefault="00C8638A" w:rsidP="00C8638A">
      <w:pPr>
        <w:contextualSpacing/>
        <w:jc w:val="center"/>
        <w:rPr>
          <w:sz w:val="24"/>
          <w:szCs w:val="24"/>
          <w:lang w:val="ro-RO"/>
        </w:rPr>
      </w:pPr>
    </w:p>
    <w:p w14:paraId="4FC8CEEE" w14:textId="77777777" w:rsidR="00A47AAC" w:rsidRDefault="00A47AAC" w:rsidP="00C8638A">
      <w:pPr>
        <w:contextualSpacing/>
        <w:jc w:val="left"/>
        <w:rPr>
          <w:b/>
          <w:color w:val="000000" w:themeColor="text1"/>
          <w:sz w:val="28"/>
          <w:szCs w:val="28"/>
          <w:lang w:val="ro-RO"/>
        </w:rPr>
      </w:pPr>
    </w:p>
    <w:p w14:paraId="0908AF0C" w14:textId="77777777" w:rsidR="00A47AAC" w:rsidRDefault="00A47AAC" w:rsidP="00431658">
      <w:pPr>
        <w:ind w:firstLine="0"/>
        <w:contextualSpacing/>
        <w:jc w:val="left"/>
        <w:rPr>
          <w:b/>
          <w:color w:val="000000" w:themeColor="text1"/>
          <w:sz w:val="28"/>
          <w:szCs w:val="28"/>
          <w:lang w:val="ro-RO"/>
        </w:rPr>
      </w:pPr>
    </w:p>
    <w:p w14:paraId="28580D07" w14:textId="77777777" w:rsidR="00A47AAC" w:rsidRDefault="00A47AAC" w:rsidP="00C8638A">
      <w:pPr>
        <w:contextualSpacing/>
        <w:jc w:val="left"/>
        <w:rPr>
          <w:b/>
          <w:color w:val="000000" w:themeColor="text1"/>
          <w:sz w:val="28"/>
          <w:szCs w:val="28"/>
          <w:lang w:val="ro-RO"/>
        </w:rPr>
      </w:pPr>
    </w:p>
    <w:p w14:paraId="27926ED9" w14:textId="5190B75C" w:rsidR="00C8638A" w:rsidRPr="00431658" w:rsidRDefault="00C8638A" w:rsidP="00431658">
      <w:pPr>
        <w:contextualSpacing/>
        <w:jc w:val="left"/>
        <w:rPr>
          <w:b/>
          <w:color w:val="000000" w:themeColor="text1"/>
          <w:sz w:val="28"/>
          <w:szCs w:val="28"/>
          <w:lang w:val="ro-RO"/>
        </w:rPr>
      </w:pPr>
      <w:r>
        <w:rPr>
          <w:b/>
          <w:color w:val="000000" w:themeColor="text1"/>
          <w:sz w:val="28"/>
          <w:szCs w:val="28"/>
          <w:lang w:val="ro-RO"/>
        </w:rPr>
        <w:t xml:space="preserve">Secretar general   </w:t>
      </w:r>
      <w:r w:rsidRPr="002A482C">
        <w:rPr>
          <w:b/>
          <w:color w:val="000000" w:themeColor="text1"/>
          <w:sz w:val="28"/>
          <w:szCs w:val="28"/>
          <w:lang w:val="ro-RO"/>
        </w:rPr>
        <w:t xml:space="preserve">                   </w:t>
      </w:r>
      <w:r>
        <w:rPr>
          <w:b/>
          <w:color w:val="000000" w:themeColor="text1"/>
          <w:sz w:val="28"/>
          <w:szCs w:val="28"/>
          <w:lang w:val="ro-RO"/>
        </w:rPr>
        <w:t xml:space="preserve">                        Angela ȚURCANU</w:t>
      </w:r>
    </w:p>
    <w:sectPr w:rsidR="00C8638A" w:rsidRPr="00431658" w:rsidSect="003258E6">
      <w:headerReference w:type="default" r:id="rId13"/>
      <w:footerReference w:type="default" r:id="rId14"/>
      <w:headerReference w:type="first" r:id="rId15"/>
      <w:pgSz w:w="11907" w:h="16840"/>
      <w:pgMar w:top="1418" w:right="567" w:bottom="1276"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B308" w14:textId="77777777" w:rsidR="000E1F92" w:rsidRDefault="000E1F92">
      <w:r>
        <w:separator/>
      </w:r>
    </w:p>
  </w:endnote>
  <w:endnote w:type="continuationSeparator" w:id="0">
    <w:p w14:paraId="4D3301F6" w14:textId="77777777" w:rsidR="000E1F92" w:rsidRDefault="000E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573369"/>
      <w:docPartObj>
        <w:docPartGallery w:val="Page Numbers (Bottom of Page)"/>
        <w:docPartUnique/>
      </w:docPartObj>
    </w:sdtPr>
    <w:sdtContent>
      <w:p w14:paraId="05A6729C" w14:textId="311C33B2" w:rsidR="00A33D08" w:rsidRDefault="00A33D08">
        <w:pPr>
          <w:pStyle w:val="Footer"/>
          <w:jc w:val="right"/>
        </w:pPr>
        <w:r>
          <w:fldChar w:fldCharType="begin"/>
        </w:r>
        <w:r>
          <w:instrText>PAGE   \* MERGEFORMAT</w:instrText>
        </w:r>
        <w:r>
          <w:fldChar w:fldCharType="separate"/>
        </w:r>
        <w:r w:rsidR="00743351" w:rsidRPr="00743351">
          <w:rPr>
            <w:noProof/>
            <w:lang w:val="ro-RO"/>
          </w:rPr>
          <w:t>1</w:t>
        </w:r>
        <w:r w:rsidR="00743351" w:rsidRPr="00743351">
          <w:rPr>
            <w:noProof/>
            <w:lang w:val="ro-RO"/>
          </w:rPr>
          <w:t>5</w:t>
        </w:r>
        <w:r>
          <w:fldChar w:fldCharType="end"/>
        </w:r>
      </w:p>
    </w:sdtContent>
  </w:sdt>
  <w:p w14:paraId="43D2D032" w14:textId="77777777" w:rsidR="00A33D08" w:rsidRDefault="00A33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B2BA" w14:textId="77777777" w:rsidR="000E1F92" w:rsidRDefault="000E1F92">
      <w:r>
        <w:separator/>
      </w:r>
    </w:p>
  </w:footnote>
  <w:footnote w:type="continuationSeparator" w:id="0">
    <w:p w14:paraId="65C985D9" w14:textId="77777777" w:rsidR="000E1F92" w:rsidRDefault="000E1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3C3B9C" w:rsidRPr="00F37ED4" w:rsidRDefault="003C3B9C"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3C3B9C" w:rsidRPr="00032B46" w:rsidRDefault="003C3B9C">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256"/>
    <w:multiLevelType w:val="hybridMultilevel"/>
    <w:tmpl w:val="1D909AE4"/>
    <w:lvl w:ilvl="0" w:tplc="BF64E558">
      <w:start w:val="1"/>
      <w:numFmt w:val="decimal"/>
      <w:lvlText w:val="%1)"/>
      <w:lvlJc w:val="left"/>
      <w:pPr>
        <w:ind w:left="1138" w:hanging="312"/>
      </w:pPr>
      <w:rPr>
        <w:rFonts w:ascii="Times New Roman" w:eastAsia="Times New Roman" w:hAnsi="Times New Roman" w:cs="Times New Roman" w:hint="default"/>
        <w:w w:val="99"/>
        <w:sz w:val="24"/>
        <w:szCs w:val="24"/>
        <w:lang w:val="ro-RO" w:eastAsia="en-US" w:bidi="ar-SA"/>
      </w:rPr>
    </w:lvl>
    <w:lvl w:ilvl="1" w:tplc="0616E2AC">
      <w:numFmt w:val="bullet"/>
      <w:lvlText w:val="•"/>
      <w:lvlJc w:val="left"/>
      <w:pPr>
        <w:ind w:left="2018" w:hanging="312"/>
      </w:pPr>
      <w:rPr>
        <w:rFonts w:hint="default"/>
        <w:lang w:val="ro-RO" w:eastAsia="en-US" w:bidi="ar-SA"/>
      </w:rPr>
    </w:lvl>
    <w:lvl w:ilvl="2" w:tplc="8652A164">
      <w:numFmt w:val="bullet"/>
      <w:lvlText w:val="•"/>
      <w:lvlJc w:val="left"/>
      <w:pPr>
        <w:ind w:left="2897" w:hanging="312"/>
      </w:pPr>
      <w:rPr>
        <w:rFonts w:hint="default"/>
        <w:lang w:val="ro-RO" w:eastAsia="en-US" w:bidi="ar-SA"/>
      </w:rPr>
    </w:lvl>
    <w:lvl w:ilvl="3" w:tplc="FF922904">
      <w:numFmt w:val="bullet"/>
      <w:lvlText w:val="•"/>
      <w:lvlJc w:val="left"/>
      <w:pPr>
        <w:ind w:left="3775" w:hanging="312"/>
      </w:pPr>
      <w:rPr>
        <w:rFonts w:hint="default"/>
        <w:lang w:val="ro-RO" w:eastAsia="en-US" w:bidi="ar-SA"/>
      </w:rPr>
    </w:lvl>
    <w:lvl w:ilvl="4" w:tplc="C67AD69E">
      <w:numFmt w:val="bullet"/>
      <w:lvlText w:val="•"/>
      <w:lvlJc w:val="left"/>
      <w:pPr>
        <w:ind w:left="4654" w:hanging="312"/>
      </w:pPr>
      <w:rPr>
        <w:rFonts w:hint="default"/>
        <w:lang w:val="ro-RO" w:eastAsia="en-US" w:bidi="ar-SA"/>
      </w:rPr>
    </w:lvl>
    <w:lvl w:ilvl="5" w:tplc="2ADEF1F0">
      <w:numFmt w:val="bullet"/>
      <w:lvlText w:val="•"/>
      <w:lvlJc w:val="left"/>
      <w:pPr>
        <w:ind w:left="5533" w:hanging="312"/>
      </w:pPr>
      <w:rPr>
        <w:rFonts w:hint="default"/>
        <w:lang w:val="ro-RO" w:eastAsia="en-US" w:bidi="ar-SA"/>
      </w:rPr>
    </w:lvl>
    <w:lvl w:ilvl="6" w:tplc="06508D64">
      <w:numFmt w:val="bullet"/>
      <w:lvlText w:val="•"/>
      <w:lvlJc w:val="left"/>
      <w:pPr>
        <w:ind w:left="6411" w:hanging="312"/>
      </w:pPr>
      <w:rPr>
        <w:rFonts w:hint="default"/>
        <w:lang w:val="ro-RO" w:eastAsia="en-US" w:bidi="ar-SA"/>
      </w:rPr>
    </w:lvl>
    <w:lvl w:ilvl="7" w:tplc="AB4AD0FE">
      <w:numFmt w:val="bullet"/>
      <w:lvlText w:val="•"/>
      <w:lvlJc w:val="left"/>
      <w:pPr>
        <w:ind w:left="7290" w:hanging="312"/>
      </w:pPr>
      <w:rPr>
        <w:rFonts w:hint="default"/>
        <w:lang w:val="ro-RO" w:eastAsia="en-US" w:bidi="ar-SA"/>
      </w:rPr>
    </w:lvl>
    <w:lvl w:ilvl="8" w:tplc="5E24EA9E">
      <w:numFmt w:val="bullet"/>
      <w:lvlText w:val="•"/>
      <w:lvlJc w:val="left"/>
      <w:pPr>
        <w:ind w:left="8169" w:hanging="312"/>
      </w:pPr>
      <w:rPr>
        <w:rFonts w:hint="default"/>
        <w:lang w:val="ro-RO" w:eastAsia="en-US" w:bidi="ar-SA"/>
      </w:rPr>
    </w:lvl>
  </w:abstractNum>
  <w:abstractNum w:abstractNumId="1" w15:restartNumberingAfterBreak="0">
    <w:nsid w:val="0B5851FC"/>
    <w:multiLevelType w:val="hybridMultilevel"/>
    <w:tmpl w:val="DDFCBC5A"/>
    <w:lvl w:ilvl="0" w:tplc="64AEEE8C">
      <w:start w:val="1"/>
      <w:numFmt w:val="decimal"/>
      <w:lvlText w:val="%1."/>
      <w:lvlJc w:val="left"/>
      <w:pPr>
        <w:ind w:left="118" w:hanging="454"/>
      </w:pPr>
      <w:rPr>
        <w:rFonts w:ascii="Times New Roman" w:eastAsia="Times New Roman" w:hAnsi="Times New Roman" w:cs="Times New Roman" w:hint="default"/>
        <w:b/>
        <w:bCs/>
        <w:w w:val="100"/>
        <w:sz w:val="28"/>
        <w:szCs w:val="28"/>
        <w:lang w:val="ro-RO" w:eastAsia="en-US" w:bidi="ar-SA"/>
      </w:rPr>
    </w:lvl>
    <w:lvl w:ilvl="1" w:tplc="83C487C2">
      <w:start w:val="1"/>
      <w:numFmt w:val="decimal"/>
      <w:lvlText w:val="%2)"/>
      <w:lvlJc w:val="left"/>
      <w:pPr>
        <w:ind w:left="1138" w:hanging="312"/>
      </w:pPr>
      <w:rPr>
        <w:rFonts w:ascii="Times New Roman" w:eastAsia="Times New Roman" w:hAnsi="Times New Roman" w:cs="Times New Roman" w:hint="default"/>
        <w:w w:val="99"/>
        <w:sz w:val="28"/>
        <w:szCs w:val="28"/>
        <w:lang w:val="ro-RO" w:eastAsia="en-US" w:bidi="ar-SA"/>
      </w:rPr>
    </w:lvl>
    <w:lvl w:ilvl="2" w:tplc="37E249A0">
      <w:numFmt w:val="bullet"/>
      <w:lvlText w:val="•"/>
      <w:lvlJc w:val="left"/>
      <w:pPr>
        <w:ind w:left="2116" w:hanging="312"/>
      </w:pPr>
      <w:rPr>
        <w:rFonts w:hint="default"/>
        <w:lang w:val="ro-RO" w:eastAsia="en-US" w:bidi="ar-SA"/>
      </w:rPr>
    </w:lvl>
    <w:lvl w:ilvl="3" w:tplc="E01E6404">
      <w:numFmt w:val="bullet"/>
      <w:lvlText w:val="•"/>
      <w:lvlJc w:val="left"/>
      <w:pPr>
        <w:ind w:left="3092" w:hanging="312"/>
      </w:pPr>
      <w:rPr>
        <w:rFonts w:hint="default"/>
        <w:lang w:val="ro-RO" w:eastAsia="en-US" w:bidi="ar-SA"/>
      </w:rPr>
    </w:lvl>
    <w:lvl w:ilvl="4" w:tplc="53322426">
      <w:numFmt w:val="bullet"/>
      <w:lvlText w:val="•"/>
      <w:lvlJc w:val="left"/>
      <w:pPr>
        <w:ind w:left="4068" w:hanging="312"/>
      </w:pPr>
      <w:rPr>
        <w:rFonts w:hint="default"/>
        <w:lang w:val="ro-RO" w:eastAsia="en-US" w:bidi="ar-SA"/>
      </w:rPr>
    </w:lvl>
    <w:lvl w:ilvl="5" w:tplc="3D683E12">
      <w:numFmt w:val="bullet"/>
      <w:lvlText w:val="•"/>
      <w:lvlJc w:val="left"/>
      <w:pPr>
        <w:ind w:left="5045" w:hanging="312"/>
      </w:pPr>
      <w:rPr>
        <w:rFonts w:hint="default"/>
        <w:lang w:val="ro-RO" w:eastAsia="en-US" w:bidi="ar-SA"/>
      </w:rPr>
    </w:lvl>
    <w:lvl w:ilvl="6" w:tplc="B92EAADC">
      <w:numFmt w:val="bullet"/>
      <w:lvlText w:val="•"/>
      <w:lvlJc w:val="left"/>
      <w:pPr>
        <w:ind w:left="6021" w:hanging="312"/>
      </w:pPr>
      <w:rPr>
        <w:rFonts w:hint="default"/>
        <w:lang w:val="ro-RO" w:eastAsia="en-US" w:bidi="ar-SA"/>
      </w:rPr>
    </w:lvl>
    <w:lvl w:ilvl="7" w:tplc="571403C8">
      <w:numFmt w:val="bullet"/>
      <w:lvlText w:val="•"/>
      <w:lvlJc w:val="left"/>
      <w:pPr>
        <w:ind w:left="6997" w:hanging="312"/>
      </w:pPr>
      <w:rPr>
        <w:rFonts w:hint="default"/>
        <w:lang w:val="ro-RO" w:eastAsia="en-US" w:bidi="ar-SA"/>
      </w:rPr>
    </w:lvl>
    <w:lvl w:ilvl="8" w:tplc="4D96D2C0">
      <w:numFmt w:val="bullet"/>
      <w:lvlText w:val="•"/>
      <w:lvlJc w:val="left"/>
      <w:pPr>
        <w:ind w:left="7973" w:hanging="312"/>
      </w:pPr>
      <w:rPr>
        <w:rFonts w:hint="default"/>
        <w:lang w:val="ro-RO" w:eastAsia="en-US" w:bidi="ar-SA"/>
      </w:rPr>
    </w:lvl>
  </w:abstractNum>
  <w:abstractNum w:abstractNumId="2" w15:restartNumberingAfterBreak="0">
    <w:nsid w:val="12404BBC"/>
    <w:multiLevelType w:val="hybridMultilevel"/>
    <w:tmpl w:val="C174F6BE"/>
    <w:lvl w:ilvl="0" w:tplc="980CAF04">
      <w:start w:val="1"/>
      <w:numFmt w:val="decimal"/>
      <w:lvlText w:val="%1."/>
      <w:lvlJc w:val="left"/>
      <w:pPr>
        <w:ind w:left="956" w:hanging="360"/>
      </w:pPr>
      <w:rPr>
        <w:rFonts w:hint="default"/>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3" w15:restartNumberingAfterBreak="0">
    <w:nsid w:val="197E320A"/>
    <w:multiLevelType w:val="hybridMultilevel"/>
    <w:tmpl w:val="D762472C"/>
    <w:lvl w:ilvl="0" w:tplc="D0CEFBC4">
      <w:start w:val="1"/>
      <w:numFmt w:val="decimal"/>
      <w:lvlText w:val="%1)"/>
      <w:lvlJc w:val="left"/>
      <w:pPr>
        <w:ind w:left="118" w:hanging="312"/>
      </w:pPr>
      <w:rPr>
        <w:rFonts w:ascii="Times New Roman" w:eastAsia="Times New Roman" w:hAnsi="Times New Roman" w:cs="Times New Roman" w:hint="default"/>
        <w:w w:val="99"/>
        <w:sz w:val="28"/>
        <w:szCs w:val="28"/>
        <w:lang w:val="ro-RO" w:eastAsia="en-US" w:bidi="ar-SA"/>
      </w:rPr>
    </w:lvl>
    <w:lvl w:ilvl="1" w:tplc="9C18C9AE">
      <w:numFmt w:val="bullet"/>
      <w:lvlText w:val="•"/>
      <w:lvlJc w:val="left"/>
      <w:pPr>
        <w:ind w:left="1100" w:hanging="312"/>
      </w:pPr>
      <w:rPr>
        <w:rFonts w:hint="default"/>
        <w:lang w:val="ro-RO" w:eastAsia="en-US" w:bidi="ar-SA"/>
      </w:rPr>
    </w:lvl>
    <w:lvl w:ilvl="2" w:tplc="CA4EA878">
      <w:numFmt w:val="bullet"/>
      <w:lvlText w:val="•"/>
      <w:lvlJc w:val="left"/>
      <w:pPr>
        <w:ind w:left="2081" w:hanging="312"/>
      </w:pPr>
      <w:rPr>
        <w:rFonts w:hint="default"/>
        <w:lang w:val="ro-RO" w:eastAsia="en-US" w:bidi="ar-SA"/>
      </w:rPr>
    </w:lvl>
    <w:lvl w:ilvl="3" w:tplc="811A678E">
      <w:numFmt w:val="bullet"/>
      <w:lvlText w:val="•"/>
      <w:lvlJc w:val="left"/>
      <w:pPr>
        <w:ind w:left="3061" w:hanging="312"/>
      </w:pPr>
      <w:rPr>
        <w:rFonts w:hint="default"/>
        <w:lang w:val="ro-RO" w:eastAsia="en-US" w:bidi="ar-SA"/>
      </w:rPr>
    </w:lvl>
    <w:lvl w:ilvl="4" w:tplc="36D26462">
      <w:numFmt w:val="bullet"/>
      <w:lvlText w:val="•"/>
      <w:lvlJc w:val="left"/>
      <w:pPr>
        <w:ind w:left="4042" w:hanging="312"/>
      </w:pPr>
      <w:rPr>
        <w:rFonts w:hint="default"/>
        <w:lang w:val="ro-RO" w:eastAsia="en-US" w:bidi="ar-SA"/>
      </w:rPr>
    </w:lvl>
    <w:lvl w:ilvl="5" w:tplc="6B1A3B5E">
      <w:numFmt w:val="bullet"/>
      <w:lvlText w:val="•"/>
      <w:lvlJc w:val="left"/>
      <w:pPr>
        <w:ind w:left="5023" w:hanging="312"/>
      </w:pPr>
      <w:rPr>
        <w:rFonts w:hint="default"/>
        <w:lang w:val="ro-RO" w:eastAsia="en-US" w:bidi="ar-SA"/>
      </w:rPr>
    </w:lvl>
    <w:lvl w:ilvl="6" w:tplc="EFE4A4BC">
      <w:numFmt w:val="bullet"/>
      <w:lvlText w:val="•"/>
      <w:lvlJc w:val="left"/>
      <w:pPr>
        <w:ind w:left="6003" w:hanging="312"/>
      </w:pPr>
      <w:rPr>
        <w:rFonts w:hint="default"/>
        <w:lang w:val="ro-RO" w:eastAsia="en-US" w:bidi="ar-SA"/>
      </w:rPr>
    </w:lvl>
    <w:lvl w:ilvl="7" w:tplc="4864808E">
      <w:numFmt w:val="bullet"/>
      <w:lvlText w:val="•"/>
      <w:lvlJc w:val="left"/>
      <w:pPr>
        <w:ind w:left="6984" w:hanging="312"/>
      </w:pPr>
      <w:rPr>
        <w:rFonts w:hint="default"/>
        <w:lang w:val="ro-RO" w:eastAsia="en-US" w:bidi="ar-SA"/>
      </w:rPr>
    </w:lvl>
    <w:lvl w:ilvl="8" w:tplc="455C71D2">
      <w:numFmt w:val="bullet"/>
      <w:lvlText w:val="•"/>
      <w:lvlJc w:val="left"/>
      <w:pPr>
        <w:ind w:left="7965" w:hanging="312"/>
      </w:pPr>
      <w:rPr>
        <w:rFonts w:hint="default"/>
        <w:lang w:val="ro-RO" w:eastAsia="en-US" w:bidi="ar-SA"/>
      </w:rPr>
    </w:lvl>
  </w:abstractNum>
  <w:abstractNum w:abstractNumId="4" w15:restartNumberingAfterBreak="0">
    <w:nsid w:val="19D12538"/>
    <w:multiLevelType w:val="hybridMultilevel"/>
    <w:tmpl w:val="0DF4BC9C"/>
    <w:lvl w:ilvl="0" w:tplc="064AA6BA">
      <w:start w:val="1"/>
      <w:numFmt w:val="decimal"/>
      <w:lvlText w:val="%1."/>
      <w:lvlJc w:val="left"/>
      <w:pPr>
        <w:ind w:left="118" w:hanging="269"/>
        <w:jc w:val="right"/>
      </w:pPr>
      <w:rPr>
        <w:rFonts w:ascii="Times New Roman" w:eastAsia="Times New Roman" w:hAnsi="Times New Roman" w:cs="Times New Roman" w:hint="default"/>
        <w:b/>
        <w:bCs/>
        <w:w w:val="100"/>
        <w:sz w:val="28"/>
        <w:szCs w:val="28"/>
        <w:lang w:val="ro-RO" w:eastAsia="en-US" w:bidi="ar-SA"/>
      </w:rPr>
    </w:lvl>
    <w:lvl w:ilvl="1" w:tplc="D81E7614">
      <w:start w:val="1"/>
      <w:numFmt w:val="decimal"/>
      <w:lvlText w:val="%2)"/>
      <w:lvlJc w:val="left"/>
      <w:pPr>
        <w:ind w:left="1395" w:hanging="284"/>
      </w:pPr>
      <w:rPr>
        <w:rFonts w:ascii="Times New Roman" w:eastAsia="Times New Roman" w:hAnsi="Times New Roman" w:cs="Times New Roman" w:hint="default"/>
        <w:w w:val="99"/>
        <w:sz w:val="28"/>
        <w:szCs w:val="28"/>
        <w:lang w:val="ro-RO" w:eastAsia="en-US" w:bidi="ar-SA"/>
      </w:rPr>
    </w:lvl>
    <w:lvl w:ilvl="2" w:tplc="1EF62BAA">
      <w:start w:val="1"/>
      <w:numFmt w:val="lowerLetter"/>
      <w:lvlText w:val="%3)"/>
      <w:lvlJc w:val="left"/>
      <w:pPr>
        <w:ind w:left="1395" w:hanging="284"/>
      </w:pPr>
      <w:rPr>
        <w:rFonts w:ascii="Times New Roman" w:eastAsia="Times New Roman" w:hAnsi="Times New Roman" w:cs="Times New Roman" w:hint="default"/>
        <w:spacing w:val="-1"/>
        <w:w w:val="99"/>
        <w:sz w:val="28"/>
        <w:szCs w:val="28"/>
        <w:lang w:val="ro-RO" w:eastAsia="en-US" w:bidi="ar-SA"/>
      </w:rPr>
    </w:lvl>
    <w:lvl w:ilvl="3" w:tplc="81D08E68">
      <w:numFmt w:val="bullet"/>
      <w:lvlText w:val="•"/>
      <w:lvlJc w:val="left"/>
      <w:pPr>
        <w:ind w:left="2465" w:hanging="284"/>
      </w:pPr>
      <w:rPr>
        <w:rFonts w:hint="default"/>
        <w:lang w:val="ro-RO" w:eastAsia="en-US" w:bidi="ar-SA"/>
      </w:rPr>
    </w:lvl>
    <w:lvl w:ilvl="4" w:tplc="93246D3C">
      <w:numFmt w:val="bullet"/>
      <w:lvlText w:val="•"/>
      <w:lvlJc w:val="left"/>
      <w:pPr>
        <w:ind w:left="3531" w:hanging="284"/>
      </w:pPr>
      <w:rPr>
        <w:rFonts w:hint="default"/>
        <w:lang w:val="ro-RO" w:eastAsia="en-US" w:bidi="ar-SA"/>
      </w:rPr>
    </w:lvl>
    <w:lvl w:ilvl="5" w:tplc="1DC43986">
      <w:numFmt w:val="bullet"/>
      <w:lvlText w:val="•"/>
      <w:lvlJc w:val="left"/>
      <w:pPr>
        <w:ind w:left="4597" w:hanging="284"/>
      </w:pPr>
      <w:rPr>
        <w:rFonts w:hint="default"/>
        <w:lang w:val="ro-RO" w:eastAsia="en-US" w:bidi="ar-SA"/>
      </w:rPr>
    </w:lvl>
    <w:lvl w:ilvl="6" w:tplc="5D9A4D52">
      <w:numFmt w:val="bullet"/>
      <w:lvlText w:val="•"/>
      <w:lvlJc w:val="left"/>
      <w:pPr>
        <w:ind w:left="5663" w:hanging="284"/>
      </w:pPr>
      <w:rPr>
        <w:rFonts w:hint="default"/>
        <w:lang w:val="ro-RO" w:eastAsia="en-US" w:bidi="ar-SA"/>
      </w:rPr>
    </w:lvl>
    <w:lvl w:ilvl="7" w:tplc="A4F0FE7E">
      <w:numFmt w:val="bullet"/>
      <w:lvlText w:val="•"/>
      <w:lvlJc w:val="left"/>
      <w:pPr>
        <w:ind w:left="6729" w:hanging="284"/>
      </w:pPr>
      <w:rPr>
        <w:rFonts w:hint="default"/>
        <w:lang w:val="ro-RO" w:eastAsia="en-US" w:bidi="ar-SA"/>
      </w:rPr>
    </w:lvl>
    <w:lvl w:ilvl="8" w:tplc="D6A64D20">
      <w:numFmt w:val="bullet"/>
      <w:lvlText w:val="•"/>
      <w:lvlJc w:val="left"/>
      <w:pPr>
        <w:ind w:left="7794" w:hanging="284"/>
      </w:pPr>
      <w:rPr>
        <w:rFonts w:hint="default"/>
        <w:lang w:val="ro-RO" w:eastAsia="en-US" w:bidi="ar-SA"/>
      </w:rPr>
    </w:lvl>
  </w:abstractNum>
  <w:abstractNum w:abstractNumId="5" w15:restartNumberingAfterBreak="0">
    <w:nsid w:val="32AB0BB1"/>
    <w:multiLevelType w:val="hybridMultilevel"/>
    <w:tmpl w:val="B0B82E2A"/>
    <w:lvl w:ilvl="0" w:tplc="85B02258">
      <w:start w:val="1"/>
      <w:numFmt w:val="bullet"/>
      <w:lvlText w:val="-"/>
      <w:lvlJc w:val="left"/>
      <w:pPr>
        <w:ind w:left="1032" w:hanging="360"/>
      </w:pPr>
      <w:rPr>
        <w:rFonts w:ascii="Times New Roman" w:eastAsiaTheme="minorHAnsi" w:hAnsi="Times New Roman" w:cs="Times New Roman"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6" w15:restartNumberingAfterBreak="0">
    <w:nsid w:val="34BA79C6"/>
    <w:multiLevelType w:val="hybridMultilevel"/>
    <w:tmpl w:val="ECBCAA90"/>
    <w:lvl w:ilvl="0" w:tplc="C8A26C06">
      <w:start w:val="1"/>
      <w:numFmt w:val="decimal"/>
      <w:lvlText w:val="%1."/>
      <w:lvlJc w:val="left"/>
      <w:pPr>
        <w:ind w:left="118" w:hanging="312"/>
      </w:pPr>
      <w:rPr>
        <w:rFonts w:ascii="Times New Roman" w:eastAsia="Times New Roman" w:hAnsi="Times New Roman" w:cs="Times New Roman" w:hint="default"/>
        <w:b/>
        <w:bCs/>
        <w:w w:val="100"/>
        <w:sz w:val="28"/>
        <w:szCs w:val="28"/>
        <w:lang w:val="ro-RO" w:eastAsia="en-US" w:bidi="ar-SA"/>
      </w:rPr>
    </w:lvl>
    <w:lvl w:ilvl="1" w:tplc="B80E9472">
      <w:numFmt w:val="bullet"/>
      <w:lvlText w:val="•"/>
      <w:lvlJc w:val="left"/>
      <w:pPr>
        <w:ind w:left="1100" w:hanging="312"/>
      </w:pPr>
      <w:rPr>
        <w:rFonts w:hint="default"/>
        <w:lang w:val="ro-RO" w:eastAsia="en-US" w:bidi="ar-SA"/>
      </w:rPr>
    </w:lvl>
    <w:lvl w:ilvl="2" w:tplc="588416C0">
      <w:numFmt w:val="bullet"/>
      <w:lvlText w:val="•"/>
      <w:lvlJc w:val="left"/>
      <w:pPr>
        <w:ind w:left="2081" w:hanging="312"/>
      </w:pPr>
      <w:rPr>
        <w:rFonts w:hint="default"/>
        <w:lang w:val="ro-RO" w:eastAsia="en-US" w:bidi="ar-SA"/>
      </w:rPr>
    </w:lvl>
    <w:lvl w:ilvl="3" w:tplc="110699EA">
      <w:numFmt w:val="bullet"/>
      <w:lvlText w:val="•"/>
      <w:lvlJc w:val="left"/>
      <w:pPr>
        <w:ind w:left="3061" w:hanging="312"/>
      </w:pPr>
      <w:rPr>
        <w:rFonts w:hint="default"/>
        <w:lang w:val="ro-RO" w:eastAsia="en-US" w:bidi="ar-SA"/>
      </w:rPr>
    </w:lvl>
    <w:lvl w:ilvl="4" w:tplc="4558D6CC">
      <w:numFmt w:val="bullet"/>
      <w:lvlText w:val="•"/>
      <w:lvlJc w:val="left"/>
      <w:pPr>
        <w:ind w:left="4042" w:hanging="312"/>
      </w:pPr>
      <w:rPr>
        <w:rFonts w:hint="default"/>
        <w:lang w:val="ro-RO" w:eastAsia="en-US" w:bidi="ar-SA"/>
      </w:rPr>
    </w:lvl>
    <w:lvl w:ilvl="5" w:tplc="CD5CD01A">
      <w:numFmt w:val="bullet"/>
      <w:lvlText w:val="•"/>
      <w:lvlJc w:val="left"/>
      <w:pPr>
        <w:ind w:left="5023" w:hanging="312"/>
      </w:pPr>
      <w:rPr>
        <w:rFonts w:hint="default"/>
        <w:lang w:val="ro-RO" w:eastAsia="en-US" w:bidi="ar-SA"/>
      </w:rPr>
    </w:lvl>
    <w:lvl w:ilvl="6" w:tplc="154A070A">
      <w:numFmt w:val="bullet"/>
      <w:lvlText w:val="•"/>
      <w:lvlJc w:val="left"/>
      <w:pPr>
        <w:ind w:left="6003" w:hanging="312"/>
      </w:pPr>
      <w:rPr>
        <w:rFonts w:hint="default"/>
        <w:lang w:val="ro-RO" w:eastAsia="en-US" w:bidi="ar-SA"/>
      </w:rPr>
    </w:lvl>
    <w:lvl w:ilvl="7" w:tplc="80387406">
      <w:numFmt w:val="bullet"/>
      <w:lvlText w:val="•"/>
      <w:lvlJc w:val="left"/>
      <w:pPr>
        <w:ind w:left="6984" w:hanging="312"/>
      </w:pPr>
      <w:rPr>
        <w:rFonts w:hint="default"/>
        <w:lang w:val="ro-RO" w:eastAsia="en-US" w:bidi="ar-SA"/>
      </w:rPr>
    </w:lvl>
    <w:lvl w:ilvl="8" w:tplc="8FAACE2E">
      <w:numFmt w:val="bullet"/>
      <w:lvlText w:val="•"/>
      <w:lvlJc w:val="left"/>
      <w:pPr>
        <w:ind w:left="7965" w:hanging="312"/>
      </w:pPr>
      <w:rPr>
        <w:rFonts w:hint="default"/>
        <w:lang w:val="ro-RO" w:eastAsia="en-US" w:bidi="ar-SA"/>
      </w:rPr>
    </w:lvl>
  </w:abstractNum>
  <w:abstractNum w:abstractNumId="7" w15:restartNumberingAfterBreak="0">
    <w:nsid w:val="38DF024E"/>
    <w:multiLevelType w:val="multilevel"/>
    <w:tmpl w:val="42680EE6"/>
    <w:lvl w:ilvl="0">
      <w:start w:val="1"/>
      <w:numFmt w:val="lowerLetter"/>
      <w:lvlText w:val="%1)"/>
      <w:lvlJc w:val="left"/>
      <w:pPr>
        <w:ind w:left="1282" w:hanging="360"/>
      </w:pPr>
      <w:rPr>
        <w:rFonts w:ascii="Times New Roman" w:eastAsia="Times New Roman" w:hAnsi="Times New Roman" w:cs="Times New Roman"/>
      </w:rPr>
    </w:lvl>
    <w:lvl w:ilvl="1">
      <w:start w:val="1"/>
      <w:numFmt w:val="bullet"/>
      <w:lvlText w:val="o"/>
      <w:lvlJc w:val="left"/>
      <w:pPr>
        <w:ind w:left="2002" w:hanging="360"/>
      </w:pPr>
      <w:rPr>
        <w:rFonts w:ascii="Courier New" w:eastAsia="Courier New" w:hAnsi="Courier New" w:cs="Courier New"/>
      </w:rPr>
    </w:lvl>
    <w:lvl w:ilvl="2">
      <w:start w:val="1"/>
      <w:numFmt w:val="bullet"/>
      <w:lvlText w:val="▪"/>
      <w:lvlJc w:val="left"/>
      <w:pPr>
        <w:ind w:left="2722" w:hanging="360"/>
      </w:pPr>
      <w:rPr>
        <w:rFonts w:ascii="Noto Sans Symbols" w:eastAsia="Noto Sans Symbols" w:hAnsi="Noto Sans Symbols" w:cs="Noto Sans Symbols"/>
      </w:rPr>
    </w:lvl>
    <w:lvl w:ilvl="3">
      <w:start w:val="1"/>
      <w:numFmt w:val="bullet"/>
      <w:lvlText w:val="●"/>
      <w:lvlJc w:val="left"/>
      <w:pPr>
        <w:ind w:left="3442" w:hanging="360"/>
      </w:pPr>
      <w:rPr>
        <w:rFonts w:ascii="Noto Sans Symbols" w:eastAsia="Noto Sans Symbols" w:hAnsi="Noto Sans Symbols" w:cs="Noto Sans Symbols"/>
      </w:rPr>
    </w:lvl>
    <w:lvl w:ilvl="4">
      <w:start w:val="1"/>
      <w:numFmt w:val="bullet"/>
      <w:lvlText w:val="o"/>
      <w:lvlJc w:val="left"/>
      <w:pPr>
        <w:ind w:left="4162" w:hanging="360"/>
      </w:pPr>
      <w:rPr>
        <w:rFonts w:ascii="Courier New" w:eastAsia="Courier New" w:hAnsi="Courier New" w:cs="Courier New"/>
      </w:rPr>
    </w:lvl>
    <w:lvl w:ilvl="5">
      <w:start w:val="1"/>
      <w:numFmt w:val="bullet"/>
      <w:lvlText w:val="▪"/>
      <w:lvlJc w:val="left"/>
      <w:pPr>
        <w:ind w:left="4882" w:hanging="360"/>
      </w:pPr>
      <w:rPr>
        <w:rFonts w:ascii="Noto Sans Symbols" w:eastAsia="Noto Sans Symbols" w:hAnsi="Noto Sans Symbols" w:cs="Noto Sans Symbols"/>
      </w:rPr>
    </w:lvl>
    <w:lvl w:ilvl="6">
      <w:start w:val="1"/>
      <w:numFmt w:val="bullet"/>
      <w:lvlText w:val="●"/>
      <w:lvlJc w:val="left"/>
      <w:pPr>
        <w:ind w:left="5602" w:hanging="360"/>
      </w:pPr>
      <w:rPr>
        <w:rFonts w:ascii="Noto Sans Symbols" w:eastAsia="Noto Sans Symbols" w:hAnsi="Noto Sans Symbols" w:cs="Noto Sans Symbols"/>
      </w:rPr>
    </w:lvl>
    <w:lvl w:ilvl="7">
      <w:start w:val="1"/>
      <w:numFmt w:val="bullet"/>
      <w:lvlText w:val="o"/>
      <w:lvlJc w:val="left"/>
      <w:pPr>
        <w:ind w:left="6322" w:hanging="360"/>
      </w:pPr>
      <w:rPr>
        <w:rFonts w:ascii="Courier New" w:eastAsia="Courier New" w:hAnsi="Courier New" w:cs="Courier New"/>
      </w:rPr>
    </w:lvl>
    <w:lvl w:ilvl="8">
      <w:start w:val="1"/>
      <w:numFmt w:val="bullet"/>
      <w:lvlText w:val="▪"/>
      <w:lvlJc w:val="left"/>
      <w:pPr>
        <w:ind w:left="7042" w:hanging="360"/>
      </w:pPr>
      <w:rPr>
        <w:rFonts w:ascii="Noto Sans Symbols" w:eastAsia="Noto Sans Symbols" w:hAnsi="Noto Sans Symbols" w:cs="Noto Sans Symbols"/>
      </w:rPr>
    </w:lvl>
  </w:abstractNum>
  <w:abstractNum w:abstractNumId="8" w15:restartNumberingAfterBreak="0">
    <w:nsid w:val="39052967"/>
    <w:multiLevelType w:val="hybridMultilevel"/>
    <w:tmpl w:val="39E8D316"/>
    <w:lvl w:ilvl="0" w:tplc="99643D6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9C1B5F"/>
    <w:multiLevelType w:val="hybridMultilevel"/>
    <w:tmpl w:val="7040BCF4"/>
    <w:lvl w:ilvl="0" w:tplc="8CAE52F2">
      <w:start w:val="1"/>
      <w:numFmt w:val="bullet"/>
      <w:lvlText w:val="-"/>
      <w:lvlJc w:val="left"/>
      <w:pPr>
        <w:ind w:left="1032" w:hanging="360"/>
      </w:pPr>
      <w:rPr>
        <w:rFonts w:ascii="Times New Roman" w:eastAsia="Times New Roman" w:hAnsi="Times New Roman" w:cs="Times New Roman"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0" w15:restartNumberingAfterBreak="0">
    <w:nsid w:val="499061A7"/>
    <w:multiLevelType w:val="hybridMultilevel"/>
    <w:tmpl w:val="09D819D0"/>
    <w:lvl w:ilvl="0" w:tplc="A70E7744">
      <w:start w:val="1"/>
      <w:numFmt w:val="decimal"/>
      <w:lvlText w:val="%1)"/>
      <w:lvlJc w:val="left"/>
      <w:pPr>
        <w:ind w:left="166" w:hanging="360"/>
      </w:pPr>
      <w:rPr>
        <w:rFonts w:hint="default"/>
      </w:rPr>
    </w:lvl>
    <w:lvl w:ilvl="1" w:tplc="04090019" w:tentative="1">
      <w:start w:val="1"/>
      <w:numFmt w:val="lowerLetter"/>
      <w:lvlText w:val="%2."/>
      <w:lvlJc w:val="left"/>
      <w:pPr>
        <w:ind w:left="886" w:hanging="360"/>
      </w:pPr>
    </w:lvl>
    <w:lvl w:ilvl="2" w:tplc="0409001B" w:tentative="1">
      <w:start w:val="1"/>
      <w:numFmt w:val="lowerRoman"/>
      <w:lvlText w:val="%3."/>
      <w:lvlJc w:val="right"/>
      <w:pPr>
        <w:ind w:left="1606" w:hanging="180"/>
      </w:pPr>
    </w:lvl>
    <w:lvl w:ilvl="3" w:tplc="0409000F" w:tentative="1">
      <w:start w:val="1"/>
      <w:numFmt w:val="decimal"/>
      <w:lvlText w:val="%4."/>
      <w:lvlJc w:val="left"/>
      <w:pPr>
        <w:ind w:left="2326" w:hanging="360"/>
      </w:pPr>
    </w:lvl>
    <w:lvl w:ilvl="4" w:tplc="04090019" w:tentative="1">
      <w:start w:val="1"/>
      <w:numFmt w:val="lowerLetter"/>
      <w:lvlText w:val="%5."/>
      <w:lvlJc w:val="left"/>
      <w:pPr>
        <w:ind w:left="3046" w:hanging="360"/>
      </w:pPr>
    </w:lvl>
    <w:lvl w:ilvl="5" w:tplc="0409001B" w:tentative="1">
      <w:start w:val="1"/>
      <w:numFmt w:val="lowerRoman"/>
      <w:lvlText w:val="%6."/>
      <w:lvlJc w:val="right"/>
      <w:pPr>
        <w:ind w:left="3766" w:hanging="180"/>
      </w:pPr>
    </w:lvl>
    <w:lvl w:ilvl="6" w:tplc="0409000F" w:tentative="1">
      <w:start w:val="1"/>
      <w:numFmt w:val="decimal"/>
      <w:lvlText w:val="%7."/>
      <w:lvlJc w:val="left"/>
      <w:pPr>
        <w:ind w:left="4486" w:hanging="360"/>
      </w:pPr>
    </w:lvl>
    <w:lvl w:ilvl="7" w:tplc="04090019" w:tentative="1">
      <w:start w:val="1"/>
      <w:numFmt w:val="lowerLetter"/>
      <w:lvlText w:val="%8."/>
      <w:lvlJc w:val="left"/>
      <w:pPr>
        <w:ind w:left="5206" w:hanging="360"/>
      </w:pPr>
    </w:lvl>
    <w:lvl w:ilvl="8" w:tplc="0409001B" w:tentative="1">
      <w:start w:val="1"/>
      <w:numFmt w:val="lowerRoman"/>
      <w:lvlText w:val="%9."/>
      <w:lvlJc w:val="right"/>
      <w:pPr>
        <w:ind w:left="5926" w:hanging="180"/>
      </w:pPr>
    </w:lvl>
  </w:abstractNum>
  <w:abstractNum w:abstractNumId="11" w15:restartNumberingAfterBreak="0">
    <w:nsid w:val="5809209D"/>
    <w:multiLevelType w:val="hybridMultilevel"/>
    <w:tmpl w:val="6DE0BA8C"/>
    <w:lvl w:ilvl="0" w:tplc="F170FA7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590852B2"/>
    <w:multiLevelType w:val="hybridMultilevel"/>
    <w:tmpl w:val="F0A46BA8"/>
    <w:lvl w:ilvl="0" w:tplc="A59C00F6">
      <w:start w:val="1"/>
      <w:numFmt w:val="decimal"/>
      <w:lvlText w:val="%1."/>
      <w:lvlJc w:val="left"/>
      <w:pPr>
        <w:ind w:left="1069" w:hanging="360"/>
      </w:pPr>
      <w:rPr>
        <w:rFonts w:ascii="Times New Roman" w:hAnsi="Times New Roman" w:cs="Times New Roman"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B7B58BF"/>
    <w:multiLevelType w:val="hybridMultilevel"/>
    <w:tmpl w:val="42762B58"/>
    <w:lvl w:ilvl="0" w:tplc="89065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7A06EC"/>
    <w:multiLevelType w:val="multilevel"/>
    <w:tmpl w:val="9D0AF6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08D4475"/>
    <w:multiLevelType w:val="multilevel"/>
    <w:tmpl w:val="E51AD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48234203">
    <w:abstractNumId w:val="7"/>
  </w:num>
  <w:num w:numId="2" w16cid:durableId="491336674">
    <w:abstractNumId w:val="13"/>
  </w:num>
  <w:num w:numId="3" w16cid:durableId="2040011492">
    <w:abstractNumId w:val="9"/>
  </w:num>
  <w:num w:numId="4" w16cid:durableId="1729912107">
    <w:abstractNumId w:val="14"/>
  </w:num>
  <w:num w:numId="5" w16cid:durableId="1412697235">
    <w:abstractNumId w:val="15"/>
  </w:num>
  <w:num w:numId="6" w16cid:durableId="733092353">
    <w:abstractNumId w:val="5"/>
  </w:num>
  <w:num w:numId="7" w16cid:durableId="1654918213">
    <w:abstractNumId w:val="4"/>
  </w:num>
  <w:num w:numId="8" w16cid:durableId="274606564">
    <w:abstractNumId w:val="3"/>
  </w:num>
  <w:num w:numId="9" w16cid:durableId="1425420640">
    <w:abstractNumId w:val="6"/>
  </w:num>
  <w:num w:numId="10" w16cid:durableId="1616134212">
    <w:abstractNumId w:val="1"/>
  </w:num>
  <w:num w:numId="11" w16cid:durableId="740521453">
    <w:abstractNumId w:val="2"/>
  </w:num>
  <w:num w:numId="12" w16cid:durableId="1802262281">
    <w:abstractNumId w:val="0"/>
  </w:num>
  <w:num w:numId="13" w16cid:durableId="193352761">
    <w:abstractNumId w:val="10"/>
  </w:num>
  <w:num w:numId="14" w16cid:durableId="1622884716">
    <w:abstractNumId w:val="8"/>
  </w:num>
  <w:num w:numId="15" w16cid:durableId="666637007">
    <w:abstractNumId w:val="12"/>
  </w:num>
  <w:num w:numId="16" w16cid:durableId="108148826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08B3"/>
    <w:rsid w:val="000014FA"/>
    <w:rsid w:val="000059A9"/>
    <w:rsid w:val="0001123D"/>
    <w:rsid w:val="00013460"/>
    <w:rsid w:val="00013804"/>
    <w:rsid w:val="00013AC9"/>
    <w:rsid w:val="0001747F"/>
    <w:rsid w:val="00022225"/>
    <w:rsid w:val="0002435C"/>
    <w:rsid w:val="00032B46"/>
    <w:rsid w:val="0004289C"/>
    <w:rsid w:val="00043AC7"/>
    <w:rsid w:val="00044D19"/>
    <w:rsid w:val="00052045"/>
    <w:rsid w:val="00054810"/>
    <w:rsid w:val="000713DA"/>
    <w:rsid w:val="00071EAA"/>
    <w:rsid w:val="0007236F"/>
    <w:rsid w:val="00075A5F"/>
    <w:rsid w:val="00081267"/>
    <w:rsid w:val="00081676"/>
    <w:rsid w:val="00084B2F"/>
    <w:rsid w:val="00085029"/>
    <w:rsid w:val="00087D9D"/>
    <w:rsid w:val="00095A8D"/>
    <w:rsid w:val="000A6BA5"/>
    <w:rsid w:val="000B191E"/>
    <w:rsid w:val="000B26D8"/>
    <w:rsid w:val="000B3D87"/>
    <w:rsid w:val="000B50EE"/>
    <w:rsid w:val="000C041B"/>
    <w:rsid w:val="000C2AB4"/>
    <w:rsid w:val="000D36BD"/>
    <w:rsid w:val="000D5C74"/>
    <w:rsid w:val="000E1D40"/>
    <w:rsid w:val="000E1F92"/>
    <w:rsid w:val="000E2800"/>
    <w:rsid w:val="000E4E5D"/>
    <w:rsid w:val="000F497A"/>
    <w:rsid w:val="00102AD8"/>
    <w:rsid w:val="00106078"/>
    <w:rsid w:val="00106EDB"/>
    <w:rsid w:val="0011018E"/>
    <w:rsid w:val="00111F92"/>
    <w:rsid w:val="00113956"/>
    <w:rsid w:val="00116035"/>
    <w:rsid w:val="001211EA"/>
    <w:rsid w:val="0012196F"/>
    <w:rsid w:val="00122D53"/>
    <w:rsid w:val="00143389"/>
    <w:rsid w:val="00143CC4"/>
    <w:rsid w:val="00146E54"/>
    <w:rsid w:val="0015146D"/>
    <w:rsid w:val="00151E62"/>
    <w:rsid w:val="00157D40"/>
    <w:rsid w:val="00162BE7"/>
    <w:rsid w:val="0017006C"/>
    <w:rsid w:val="001717C6"/>
    <w:rsid w:val="00174E20"/>
    <w:rsid w:val="001778C3"/>
    <w:rsid w:val="00180BFD"/>
    <w:rsid w:val="00184334"/>
    <w:rsid w:val="00185AC8"/>
    <w:rsid w:val="00191428"/>
    <w:rsid w:val="001A25C3"/>
    <w:rsid w:val="001A37C7"/>
    <w:rsid w:val="001A4EE2"/>
    <w:rsid w:val="001B0AF3"/>
    <w:rsid w:val="001B3BE4"/>
    <w:rsid w:val="001B5818"/>
    <w:rsid w:val="001B66A4"/>
    <w:rsid w:val="001B6E6E"/>
    <w:rsid w:val="001C3F21"/>
    <w:rsid w:val="001C4EEE"/>
    <w:rsid w:val="001D2FA2"/>
    <w:rsid w:val="001E1A90"/>
    <w:rsid w:val="001E2866"/>
    <w:rsid w:val="001E4497"/>
    <w:rsid w:val="001F0570"/>
    <w:rsid w:val="001F2097"/>
    <w:rsid w:val="002000EB"/>
    <w:rsid w:val="00200223"/>
    <w:rsid w:val="00200516"/>
    <w:rsid w:val="00205100"/>
    <w:rsid w:val="0020794F"/>
    <w:rsid w:val="002158ED"/>
    <w:rsid w:val="002164C9"/>
    <w:rsid w:val="002170A5"/>
    <w:rsid w:val="00230761"/>
    <w:rsid w:val="00236E65"/>
    <w:rsid w:val="002372B8"/>
    <w:rsid w:val="00240AC0"/>
    <w:rsid w:val="00244B2D"/>
    <w:rsid w:val="002453BD"/>
    <w:rsid w:val="00257353"/>
    <w:rsid w:val="00266610"/>
    <w:rsid w:val="002721D2"/>
    <w:rsid w:val="0027425A"/>
    <w:rsid w:val="0028093A"/>
    <w:rsid w:val="00281C80"/>
    <w:rsid w:val="002870EF"/>
    <w:rsid w:val="002950E0"/>
    <w:rsid w:val="002954C4"/>
    <w:rsid w:val="002A7890"/>
    <w:rsid w:val="002B07BD"/>
    <w:rsid w:val="002B5444"/>
    <w:rsid w:val="002B547F"/>
    <w:rsid w:val="002C04CA"/>
    <w:rsid w:val="002C21E9"/>
    <w:rsid w:val="002C5AF8"/>
    <w:rsid w:val="002D010A"/>
    <w:rsid w:val="002D38C5"/>
    <w:rsid w:val="002E4217"/>
    <w:rsid w:val="002E505B"/>
    <w:rsid w:val="002E6115"/>
    <w:rsid w:val="002F30F7"/>
    <w:rsid w:val="002F3BA9"/>
    <w:rsid w:val="002F3DAA"/>
    <w:rsid w:val="002F5F1E"/>
    <w:rsid w:val="002F7FB5"/>
    <w:rsid w:val="00301D7D"/>
    <w:rsid w:val="0031555D"/>
    <w:rsid w:val="00315655"/>
    <w:rsid w:val="00315B32"/>
    <w:rsid w:val="00315BDC"/>
    <w:rsid w:val="00324559"/>
    <w:rsid w:val="003258E6"/>
    <w:rsid w:val="00327C88"/>
    <w:rsid w:val="00334C0F"/>
    <w:rsid w:val="003358FF"/>
    <w:rsid w:val="00347B79"/>
    <w:rsid w:val="003509A8"/>
    <w:rsid w:val="00350AF1"/>
    <w:rsid w:val="003535ED"/>
    <w:rsid w:val="00354545"/>
    <w:rsid w:val="0036135C"/>
    <w:rsid w:val="00362D0C"/>
    <w:rsid w:val="0036384D"/>
    <w:rsid w:val="0036518F"/>
    <w:rsid w:val="0036768D"/>
    <w:rsid w:val="00374362"/>
    <w:rsid w:val="00377B12"/>
    <w:rsid w:val="00380147"/>
    <w:rsid w:val="00381C7D"/>
    <w:rsid w:val="00385C9B"/>
    <w:rsid w:val="00386082"/>
    <w:rsid w:val="003872BA"/>
    <w:rsid w:val="00387D77"/>
    <w:rsid w:val="003922EF"/>
    <w:rsid w:val="00394A57"/>
    <w:rsid w:val="00397415"/>
    <w:rsid w:val="003A2CB2"/>
    <w:rsid w:val="003A4D1C"/>
    <w:rsid w:val="003B257A"/>
    <w:rsid w:val="003B7521"/>
    <w:rsid w:val="003C0C4D"/>
    <w:rsid w:val="003C11CC"/>
    <w:rsid w:val="003C2137"/>
    <w:rsid w:val="003C3B9C"/>
    <w:rsid w:val="003C3DB4"/>
    <w:rsid w:val="003C3EB9"/>
    <w:rsid w:val="003D5E8B"/>
    <w:rsid w:val="003D7BC4"/>
    <w:rsid w:val="003E1104"/>
    <w:rsid w:val="003E3748"/>
    <w:rsid w:val="003E4DA7"/>
    <w:rsid w:val="003F0CD8"/>
    <w:rsid w:val="00400C66"/>
    <w:rsid w:val="00405019"/>
    <w:rsid w:val="00406BA9"/>
    <w:rsid w:val="00410C9A"/>
    <w:rsid w:val="0041461F"/>
    <w:rsid w:val="00421AB5"/>
    <w:rsid w:val="00424212"/>
    <w:rsid w:val="00424CF9"/>
    <w:rsid w:val="00425E4C"/>
    <w:rsid w:val="00431658"/>
    <w:rsid w:val="0043208D"/>
    <w:rsid w:val="004333B4"/>
    <w:rsid w:val="00434203"/>
    <w:rsid w:val="00452C3E"/>
    <w:rsid w:val="00452C6C"/>
    <w:rsid w:val="0045451B"/>
    <w:rsid w:val="00464294"/>
    <w:rsid w:val="004735CE"/>
    <w:rsid w:val="00474658"/>
    <w:rsid w:val="0047797E"/>
    <w:rsid w:val="00497F06"/>
    <w:rsid w:val="004A3757"/>
    <w:rsid w:val="004A7037"/>
    <w:rsid w:val="004B1283"/>
    <w:rsid w:val="004B63CE"/>
    <w:rsid w:val="004B7EA6"/>
    <w:rsid w:val="004C0F85"/>
    <w:rsid w:val="004C6034"/>
    <w:rsid w:val="004D3941"/>
    <w:rsid w:val="004D6309"/>
    <w:rsid w:val="004E2421"/>
    <w:rsid w:val="004E6489"/>
    <w:rsid w:val="004E6609"/>
    <w:rsid w:val="004E6662"/>
    <w:rsid w:val="004F568A"/>
    <w:rsid w:val="005020EC"/>
    <w:rsid w:val="00516555"/>
    <w:rsid w:val="00522F1F"/>
    <w:rsid w:val="005256CF"/>
    <w:rsid w:val="00536C7A"/>
    <w:rsid w:val="00542C43"/>
    <w:rsid w:val="00551299"/>
    <w:rsid w:val="005535FB"/>
    <w:rsid w:val="00555DF5"/>
    <w:rsid w:val="00572006"/>
    <w:rsid w:val="00573E74"/>
    <w:rsid w:val="0057790F"/>
    <w:rsid w:val="0058094C"/>
    <w:rsid w:val="00582470"/>
    <w:rsid w:val="00586642"/>
    <w:rsid w:val="00591030"/>
    <w:rsid w:val="00594DE5"/>
    <w:rsid w:val="005A12D7"/>
    <w:rsid w:val="005A14DB"/>
    <w:rsid w:val="005A29D6"/>
    <w:rsid w:val="005B0C92"/>
    <w:rsid w:val="005B313D"/>
    <w:rsid w:val="005B7E20"/>
    <w:rsid w:val="005C1D42"/>
    <w:rsid w:val="005C3DE8"/>
    <w:rsid w:val="005C412B"/>
    <w:rsid w:val="005C4835"/>
    <w:rsid w:val="005C5A53"/>
    <w:rsid w:val="005C7769"/>
    <w:rsid w:val="005C7A78"/>
    <w:rsid w:val="005D5F1D"/>
    <w:rsid w:val="005E37E8"/>
    <w:rsid w:val="005E5B47"/>
    <w:rsid w:val="005F0F53"/>
    <w:rsid w:val="005F584A"/>
    <w:rsid w:val="0060557C"/>
    <w:rsid w:val="0060625D"/>
    <w:rsid w:val="00611BAA"/>
    <w:rsid w:val="00612D18"/>
    <w:rsid w:val="006134AA"/>
    <w:rsid w:val="00613738"/>
    <w:rsid w:val="00615BB7"/>
    <w:rsid w:val="00616A16"/>
    <w:rsid w:val="00621954"/>
    <w:rsid w:val="00622095"/>
    <w:rsid w:val="00623361"/>
    <w:rsid w:val="006244E9"/>
    <w:rsid w:val="00624BA9"/>
    <w:rsid w:val="0062575C"/>
    <w:rsid w:val="006339EB"/>
    <w:rsid w:val="00641CEB"/>
    <w:rsid w:val="006559E3"/>
    <w:rsid w:val="00657577"/>
    <w:rsid w:val="006660B2"/>
    <w:rsid w:val="0067056E"/>
    <w:rsid w:val="006739CA"/>
    <w:rsid w:val="00680947"/>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1604"/>
    <w:rsid w:val="006E3591"/>
    <w:rsid w:val="006E7D38"/>
    <w:rsid w:val="006F0870"/>
    <w:rsid w:val="006F2E1E"/>
    <w:rsid w:val="006F41AB"/>
    <w:rsid w:val="006F43CA"/>
    <w:rsid w:val="006F7EF4"/>
    <w:rsid w:val="007026DD"/>
    <w:rsid w:val="00702770"/>
    <w:rsid w:val="007037F3"/>
    <w:rsid w:val="00703AC7"/>
    <w:rsid w:val="00703FCE"/>
    <w:rsid w:val="00707B68"/>
    <w:rsid w:val="00710D52"/>
    <w:rsid w:val="007126C4"/>
    <w:rsid w:val="00713C4B"/>
    <w:rsid w:val="00714FCA"/>
    <w:rsid w:val="007258CF"/>
    <w:rsid w:val="00737731"/>
    <w:rsid w:val="00740210"/>
    <w:rsid w:val="007411D5"/>
    <w:rsid w:val="00743351"/>
    <w:rsid w:val="0074640D"/>
    <w:rsid w:val="00753302"/>
    <w:rsid w:val="00756648"/>
    <w:rsid w:val="0076336E"/>
    <w:rsid w:val="007724CE"/>
    <w:rsid w:val="00780C21"/>
    <w:rsid w:val="0078146E"/>
    <w:rsid w:val="007904E3"/>
    <w:rsid w:val="0079167D"/>
    <w:rsid w:val="007A0931"/>
    <w:rsid w:val="007A4309"/>
    <w:rsid w:val="007A5AE2"/>
    <w:rsid w:val="007B627D"/>
    <w:rsid w:val="007B6E7F"/>
    <w:rsid w:val="007C53A1"/>
    <w:rsid w:val="007C58BD"/>
    <w:rsid w:val="007C5D4B"/>
    <w:rsid w:val="007D00B1"/>
    <w:rsid w:val="007D0E36"/>
    <w:rsid w:val="007D2A13"/>
    <w:rsid w:val="007D619B"/>
    <w:rsid w:val="007D7B50"/>
    <w:rsid w:val="007E3F69"/>
    <w:rsid w:val="007E7735"/>
    <w:rsid w:val="007F1254"/>
    <w:rsid w:val="007F1374"/>
    <w:rsid w:val="007F55DE"/>
    <w:rsid w:val="00800EE1"/>
    <w:rsid w:val="00805D13"/>
    <w:rsid w:val="00811CAE"/>
    <w:rsid w:val="00825DC9"/>
    <w:rsid w:val="00831DF3"/>
    <w:rsid w:val="008326E7"/>
    <w:rsid w:val="0084241F"/>
    <w:rsid w:val="00843A54"/>
    <w:rsid w:val="0084434E"/>
    <w:rsid w:val="008445E8"/>
    <w:rsid w:val="008506B1"/>
    <w:rsid w:val="008510CC"/>
    <w:rsid w:val="00860C47"/>
    <w:rsid w:val="00862FC7"/>
    <w:rsid w:val="00863417"/>
    <w:rsid w:val="0086343C"/>
    <w:rsid w:val="00863D76"/>
    <w:rsid w:val="0086509B"/>
    <w:rsid w:val="0087296A"/>
    <w:rsid w:val="00876262"/>
    <w:rsid w:val="00887C28"/>
    <w:rsid w:val="00890B8D"/>
    <w:rsid w:val="00891049"/>
    <w:rsid w:val="00897403"/>
    <w:rsid w:val="008A40C0"/>
    <w:rsid w:val="008A5923"/>
    <w:rsid w:val="008B1120"/>
    <w:rsid w:val="008B1AA1"/>
    <w:rsid w:val="008B1BFF"/>
    <w:rsid w:val="008B4BE6"/>
    <w:rsid w:val="008C098D"/>
    <w:rsid w:val="008C2DD5"/>
    <w:rsid w:val="008F118A"/>
    <w:rsid w:val="008F12A1"/>
    <w:rsid w:val="008F3624"/>
    <w:rsid w:val="008F73D1"/>
    <w:rsid w:val="009002CA"/>
    <w:rsid w:val="00903AF9"/>
    <w:rsid w:val="0090579F"/>
    <w:rsid w:val="009113DA"/>
    <w:rsid w:val="009143C9"/>
    <w:rsid w:val="00915A40"/>
    <w:rsid w:val="009170D3"/>
    <w:rsid w:val="009201C9"/>
    <w:rsid w:val="00930424"/>
    <w:rsid w:val="00933978"/>
    <w:rsid w:val="00942BCB"/>
    <w:rsid w:val="00942F03"/>
    <w:rsid w:val="00953155"/>
    <w:rsid w:val="00961B81"/>
    <w:rsid w:val="00962ED5"/>
    <w:rsid w:val="00971561"/>
    <w:rsid w:val="009761DA"/>
    <w:rsid w:val="009820B2"/>
    <w:rsid w:val="009858FE"/>
    <w:rsid w:val="009860EA"/>
    <w:rsid w:val="00990719"/>
    <w:rsid w:val="00992102"/>
    <w:rsid w:val="0099315C"/>
    <w:rsid w:val="00994E77"/>
    <w:rsid w:val="00995AD5"/>
    <w:rsid w:val="009C02E5"/>
    <w:rsid w:val="009C0E0E"/>
    <w:rsid w:val="009C26E3"/>
    <w:rsid w:val="009C602D"/>
    <w:rsid w:val="009C6DD1"/>
    <w:rsid w:val="009C75C1"/>
    <w:rsid w:val="009C7CD6"/>
    <w:rsid w:val="009D2789"/>
    <w:rsid w:val="009D4C0F"/>
    <w:rsid w:val="009D7C44"/>
    <w:rsid w:val="009E0BCC"/>
    <w:rsid w:val="009E7B86"/>
    <w:rsid w:val="009F366D"/>
    <w:rsid w:val="009F45EC"/>
    <w:rsid w:val="00A0271D"/>
    <w:rsid w:val="00A06362"/>
    <w:rsid w:val="00A13D8B"/>
    <w:rsid w:val="00A2390C"/>
    <w:rsid w:val="00A244A2"/>
    <w:rsid w:val="00A24A81"/>
    <w:rsid w:val="00A33D08"/>
    <w:rsid w:val="00A34443"/>
    <w:rsid w:val="00A345F7"/>
    <w:rsid w:val="00A404F7"/>
    <w:rsid w:val="00A42581"/>
    <w:rsid w:val="00A47AAC"/>
    <w:rsid w:val="00A51447"/>
    <w:rsid w:val="00A53F34"/>
    <w:rsid w:val="00A540EB"/>
    <w:rsid w:val="00A5539A"/>
    <w:rsid w:val="00A5636A"/>
    <w:rsid w:val="00A60B97"/>
    <w:rsid w:val="00A66252"/>
    <w:rsid w:val="00A71379"/>
    <w:rsid w:val="00A71E51"/>
    <w:rsid w:val="00A764E4"/>
    <w:rsid w:val="00A77F56"/>
    <w:rsid w:val="00A954D1"/>
    <w:rsid w:val="00A95A2D"/>
    <w:rsid w:val="00AA0D96"/>
    <w:rsid w:val="00AA34B1"/>
    <w:rsid w:val="00AA4C9C"/>
    <w:rsid w:val="00AA5265"/>
    <w:rsid w:val="00AA719D"/>
    <w:rsid w:val="00AB06B2"/>
    <w:rsid w:val="00AB1C3D"/>
    <w:rsid w:val="00AB29A8"/>
    <w:rsid w:val="00AB7D22"/>
    <w:rsid w:val="00AC22A5"/>
    <w:rsid w:val="00AC2670"/>
    <w:rsid w:val="00AC311D"/>
    <w:rsid w:val="00AE1C50"/>
    <w:rsid w:val="00AE1F78"/>
    <w:rsid w:val="00AE6203"/>
    <w:rsid w:val="00AF23AF"/>
    <w:rsid w:val="00AF4E3A"/>
    <w:rsid w:val="00AF55AA"/>
    <w:rsid w:val="00AF6A53"/>
    <w:rsid w:val="00AF781C"/>
    <w:rsid w:val="00AF7AC5"/>
    <w:rsid w:val="00B00257"/>
    <w:rsid w:val="00B039D7"/>
    <w:rsid w:val="00B07F61"/>
    <w:rsid w:val="00B11EFC"/>
    <w:rsid w:val="00B15210"/>
    <w:rsid w:val="00B1623B"/>
    <w:rsid w:val="00B216A0"/>
    <w:rsid w:val="00B24403"/>
    <w:rsid w:val="00B24FAA"/>
    <w:rsid w:val="00B25206"/>
    <w:rsid w:val="00B31D4D"/>
    <w:rsid w:val="00B32239"/>
    <w:rsid w:val="00B42DDB"/>
    <w:rsid w:val="00B472D0"/>
    <w:rsid w:val="00B47890"/>
    <w:rsid w:val="00B5446B"/>
    <w:rsid w:val="00B6145A"/>
    <w:rsid w:val="00B61570"/>
    <w:rsid w:val="00B6585E"/>
    <w:rsid w:val="00B67BAC"/>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B7A94"/>
    <w:rsid w:val="00BC09EB"/>
    <w:rsid w:val="00BC2684"/>
    <w:rsid w:val="00BC35AA"/>
    <w:rsid w:val="00BC5BB3"/>
    <w:rsid w:val="00BD2F0F"/>
    <w:rsid w:val="00BD4825"/>
    <w:rsid w:val="00BD53BD"/>
    <w:rsid w:val="00BD5DEF"/>
    <w:rsid w:val="00BE4802"/>
    <w:rsid w:val="00BE5230"/>
    <w:rsid w:val="00BE68CD"/>
    <w:rsid w:val="00BF137B"/>
    <w:rsid w:val="00BF170E"/>
    <w:rsid w:val="00BF24D5"/>
    <w:rsid w:val="00BF509C"/>
    <w:rsid w:val="00BF7CF6"/>
    <w:rsid w:val="00C069DB"/>
    <w:rsid w:val="00C119D6"/>
    <w:rsid w:val="00C13742"/>
    <w:rsid w:val="00C141D0"/>
    <w:rsid w:val="00C20F98"/>
    <w:rsid w:val="00C21F77"/>
    <w:rsid w:val="00C249C9"/>
    <w:rsid w:val="00C27BEF"/>
    <w:rsid w:val="00C301DA"/>
    <w:rsid w:val="00C316A8"/>
    <w:rsid w:val="00C32A74"/>
    <w:rsid w:val="00C33BEA"/>
    <w:rsid w:val="00C424F1"/>
    <w:rsid w:val="00C4424F"/>
    <w:rsid w:val="00C445CC"/>
    <w:rsid w:val="00C4599F"/>
    <w:rsid w:val="00C45F82"/>
    <w:rsid w:val="00C475F7"/>
    <w:rsid w:val="00C47FF3"/>
    <w:rsid w:val="00C53E01"/>
    <w:rsid w:val="00C77E2E"/>
    <w:rsid w:val="00C81CDA"/>
    <w:rsid w:val="00C822FF"/>
    <w:rsid w:val="00C83148"/>
    <w:rsid w:val="00C846A9"/>
    <w:rsid w:val="00C8638A"/>
    <w:rsid w:val="00C87B56"/>
    <w:rsid w:val="00C9295E"/>
    <w:rsid w:val="00C93106"/>
    <w:rsid w:val="00C97610"/>
    <w:rsid w:val="00CA2822"/>
    <w:rsid w:val="00CB0521"/>
    <w:rsid w:val="00CB128D"/>
    <w:rsid w:val="00CB2E7A"/>
    <w:rsid w:val="00CB6841"/>
    <w:rsid w:val="00CC7AC8"/>
    <w:rsid w:val="00CD0459"/>
    <w:rsid w:val="00CD1C83"/>
    <w:rsid w:val="00CD1F68"/>
    <w:rsid w:val="00CD3867"/>
    <w:rsid w:val="00CD3E6A"/>
    <w:rsid w:val="00CD40A1"/>
    <w:rsid w:val="00CE1C4A"/>
    <w:rsid w:val="00CE224F"/>
    <w:rsid w:val="00CF0A92"/>
    <w:rsid w:val="00CF1BF6"/>
    <w:rsid w:val="00CF322F"/>
    <w:rsid w:val="00CF3C7C"/>
    <w:rsid w:val="00CF6CCE"/>
    <w:rsid w:val="00CF7956"/>
    <w:rsid w:val="00D00C36"/>
    <w:rsid w:val="00D0145D"/>
    <w:rsid w:val="00D02424"/>
    <w:rsid w:val="00D05724"/>
    <w:rsid w:val="00D07A16"/>
    <w:rsid w:val="00D12DE0"/>
    <w:rsid w:val="00D1321E"/>
    <w:rsid w:val="00D14E81"/>
    <w:rsid w:val="00D1647F"/>
    <w:rsid w:val="00D16C96"/>
    <w:rsid w:val="00D20A57"/>
    <w:rsid w:val="00D20F95"/>
    <w:rsid w:val="00D33F71"/>
    <w:rsid w:val="00D36B6B"/>
    <w:rsid w:val="00D3779C"/>
    <w:rsid w:val="00D37DCA"/>
    <w:rsid w:val="00D50502"/>
    <w:rsid w:val="00D51741"/>
    <w:rsid w:val="00D54373"/>
    <w:rsid w:val="00D62225"/>
    <w:rsid w:val="00D65D20"/>
    <w:rsid w:val="00D745DA"/>
    <w:rsid w:val="00D77DA5"/>
    <w:rsid w:val="00D84093"/>
    <w:rsid w:val="00D84420"/>
    <w:rsid w:val="00D85438"/>
    <w:rsid w:val="00D8732D"/>
    <w:rsid w:val="00D927DB"/>
    <w:rsid w:val="00DA0D76"/>
    <w:rsid w:val="00DA0DB3"/>
    <w:rsid w:val="00DA1274"/>
    <w:rsid w:val="00DA133C"/>
    <w:rsid w:val="00DA2B1D"/>
    <w:rsid w:val="00DA30A3"/>
    <w:rsid w:val="00DB7EE7"/>
    <w:rsid w:val="00DC0474"/>
    <w:rsid w:val="00DC3E82"/>
    <w:rsid w:val="00DC529B"/>
    <w:rsid w:val="00DD563C"/>
    <w:rsid w:val="00DE06EE"/>
    <w:rsid w:val="00DE76FE"/>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46D83"/>
    <w:rsid w:val="00E50CC8"/>
    <w:rsid w:val="00E51FE8"/>
    <w:rsid w:val="00E5244F"/>
    <w:rsid w:val="00E55E57"/>
    <w:rsid w:val="00E56249"/>
    <w:rsid w:val="00E67ACE"/>
    <w:rsid w:val="00E67BA7"/>
    <w:rsid w:val="00E67BD5"/>
    <w:rsid w:val="00E74918"/>
    <w:rsid w:val="00E757FD"/>
    <w:rsid w:val="00E81D1C"/>
    <w:rsid w:val="00E82915"/>
    <w:rsid w:val="00E84140"/>
    <w:rsid w:val="00E93D69"/>
    <w:rsid w:val="00E94FA8"/>
    <w:rsid w:val="00EB4FD7"/>
    <w:rsid w:val="00EB537B"/>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374B"/>
    <w:rsid w:val="00F36D2A"/>
    <w:rsid w:val="00F376E3"/>
    <w:rsid w:val="00F37ED4"/>
    <w:rsid w:val="00F40A46"/>
    <w:rsid w:val="00F41D12"/>
    <w:rsid w:val="00F45235"/>
    <w:rsid w:val="00F50B3C"/>
    <w:rsid w:val="00F50E0F"/>
    <w:rsid w:val="00F5592A"/>
    <w:rsid w:val="00F57C6A"/>
    <w:rsid w:val="00F57E9D"/>
    <w:rsid w:val="00F66E1A"/>
    <w:rsid w:val="00F70B85"/>
    <w:rsid w:val="00F71EBB"/>
    <w:rsid w:val="00F728DA"/>
    <w:rsid w:val="00F74F92"/>
    <w:rsid w:val="00F8554D"/>
    <w:rsid w:val="00FA0D2B"/>
    <w:rsid w:val="00FA4C12"/>
    <w:rsid w:val="00FA681D"/>
    <w:rsid w:val="00FB4E60"/>
    <w:rsid w:val="00FB5257"/>
    <w:rsid w:val="00FC1D50"/>
    <w:rsid w:val="00FC4ACC"/>
    <w:rsid w:val="00FD0892"/>
    <w:rsid w:val="00FD2FBB"/>
    <w:rsid w:val="00FD42AB"/>
    <w:rsid w:val="00FD6782"/>
    <w:rsid w:val="00FF2B6E"/>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
    <w:basedOn w:val="DefaultParagraphFont"/>
    <w:uiPriority w:val="99"/>
    <w:unhideWhenUsed/>
    <w:qFormat/>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ferences,NUMBERED PARAGRAPH,List Paragraph 1,Bullets,List_Paragraph,Multilevel para_II,Scriptoria bullet points,Bullet List,List Paragraph (numbered (a)),Numbered Paragraph,Main numbered paragraph,Akapit z listą BS,Lettre d'introduction"/>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italics">
    <w:name w:val="italics"/>
    <w:basedOn w:val="DefaultParagraphFont"/>
    <w:rsid w:val="004B63CE"/>
  </w:style>
  <w:style w:type="character" w:customStyle="1" w:styleId="ListParagraphChar">
    <w:name w:val="List Paragraph Char"/>
    <w:aliases w:val="References Char,NUMBERED PARAGRAPH Char,List Paragraph 1 Char,Bullets Char,List_Paragraph Char,Multilevel para_II Char,Scriptoria bullet points Char,Bullet List Char,List Paragraph (numbered (a)) Char,Numbered Paragraph Char"/>
    <w:link w:val="ListParagraph"/>
    <w:uiPriority w:val="34"/>
    <w:qFormat/>
    <w:locked/>
    <w:rsid w:val="00425E4C"/>
    <w:rPr>
      <w:lang w:val="en-US" w:eastAsia="en-US"/>
    </w:rPr>
  </w:style>
  <w:style w:type="paragraph" w:customStyle="1" w:styleId="TableParagraph">
    <w:name w:val="Table Paragraph"/>
    <w:basedOn w:val="Normal"/>
    <w:uiPriority w:val="1"/>
    <w:qFormat/>
    <w:rsid w:val="00A66252"/>
    <w:pPr>
      <w:widowControl w:val="0"/>
      <w:autoSpaceDE w:val="0"/>
      <w:autoSpaceDN w:val="0"/>
      <w:spacing w:before="120"/>
      <w:ind w:left="107" w:firstLine="0"/>
      <w:jc w:val="left"/>
    </w:pPr>
    <w:rPr>
      <w:sz w:val="22"/>
      <w:szCs w:val="22"/>
      <w:lang w:val="ro-RO"/>
    </w:rPr>
  </w:style>
  <w:style w:type="character" w:styleId="UnresolvedMention">
    <w:name w:val="Unresolved Mention"/>
    <w:basedOn w:val="DefaultParagraphFont"/>
    <w:uiPriority w:val="99"/>
    <w:semiHidden/>
    <w:unhideWhenUsed/>
    <w:rsid w:val="00106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1466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4666"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11150DE2-9A84-4897-A54E-DC38A9BDD099}">
  <ds:schemaRefs>
    <ds:schemaRef ds:uri="http://schemas.openxmlformats.org/officeDocument/2006/bibliography"/>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1815</Words>
  <Characters>10348</Characters>
  <Application>Microsoft Office Word</Application>
  <DocSecurity>0</DocSecurity>
  <Lines>86</Lines>
  <Paragraphs>24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User</cp:lastModifiedBy>
  <cp:revision>40</cp:revision>
  <cp:lastPrinted>2024-08-12T10:30:00Z</cp:lastPrinted>
  <dcterms:created xsi:type="dcterms:W3CDTF">2024-08-08T07:56:00Z</dcterms:created>
  <dcterms:modified xsi:type="dcterms:W3CDTF">2025-07-22T12:39:00Z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