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D7D212" w14:textId="77777777" w:rsidR="003B55B5" w:rsidRPr="005F112C" w:rsidRDefault="003B55B5" w:rsidP="00EE2DBF">
      <w:pPr>
        <w:widowControl w:val="0"/>
        <w:autoSpaceDE w:val="0"/>
        <w:autoSpaceDN w:val="0"/>
        <w:spacing w:before="67" w:after="0" w:line="276" w:lineRule="auto"/>
        <w:ind w:right="141" w:firstLine="284"/>
        <w:jc w:val="center"/>
        <w:rPr>
          <w:rFonts w:ascii="Times New Roman" w:eastAsia="Times New Roman" w:hAnsi="Times New Roman" w:cs="Times New Roman"/>
          <w:b/>
          <w:kern w:val="0"/>
          <w:sz w:val="26"/>
          <w:szCs w:val="26"/>
          <w:lang w:val="ro-RO"/>
          <w14:ligatures w14:val="none"/>
        </w:rPr>
      </w:pPr>
      <w:r w:rsidRPr="005F112C">
        <w:rPr>
          <w:rFonts w:ascii="Times New Roman" w:eastAsia="Times New Roman" w:hAnsi="Times New Roman" w:cs="Times New Roman"/>
          <w:b/>
          <w:kern w:val="0"/>
          <w:sz w:val="26"/>
          <w:szCs w:val="26"/>
          <w:lang w:val="ro-RO"/>
          <w14:ligatures w14:val="none"/>
        </w:rPr>
        <w:t>NOTĂ</w:t>
      </w:r>
      <w:r w:rsidRPr="005F112C">
        <w:rPr>
          <w:rFonts w:ascii="Times New Roman" w:eastAsia="Times New Roman" w:hAnsi="Times New Roman" w:cs="Times New Roman"/>
          <w:b/>
          <w:spacing w:val="-2"/>
          <w:kern w:val="0"/>
          <w:sz w:val="26"/>
          <w:szCs w:val="26"/>
          <w:lang w:val="ro-RO"/>
          <w14:ligatures w14:val="none"/>
        </w:rPr>
        <w:t xml:space="preserve"> </w:t>
      </w:r>
      <w:r w:rsidRPr="005F112C">
        <w:rPr>
          <w:rFonts w:ascii="Times New Roman" w:eastAsia="Times New Roman" w:hAnsi="Times New Roman" w:cs="Times New Roman"/>
          <w:b/>
          <w:kern w:val="0"/>
          <w:sz w:val="26"/>
          <w:szCs w:val="26"/>
          <w:lang w:val="ro-RO"/>
          <w14:ligatures w14:val="none"/>
        </w:rPr>
        <w:t>DE</w:t>
      </w:r>
      <w:r w:rsidRPr="005F112C">
        <w:rPr>
          <w:rFonts w:ascii="Times New Roman" w:eastAsia="Times New Roman" w:hAnsi="Times New Roman" w:cs="Times New Roman"/>
          <w:b/>
          <w:spacing w:val="-2"/>
          <w:kern w:val="0"/>
          <w:sz w:val="26"/>
          <w:szCs w:val="26"/>
          <w:lang w:val="ro-RO"/>
          <w14:ligatures w14:val="none"/>
        </w:rPr>
        <w:t xml:space="preserve"> FUNDAMENTARE</w:t>
      </w:r>
    </w:p>
    <w:p w14:paraId="2BA2AAD9" w14:textId="3811E49E" w:rsidR="003B55B5" w:rsidRPr="0056573E" w:rsidRDefault="003B55B5" w:rsidP="00EE2DBF">
      <w:pPr>
        <w:widowControl w:val="0"/>
        <w:autoSpaceDE w:val="0"/>
        <w:autoSpaceDN w:val="0"/>
        <w:spacing w:before="2" w:line="276" w:lineRule="auto"/>
        <w:ind w:right="141" w:firstLine="284"/>
        <w:jc w:val="center"/>
        <w:rPr>
          <w:rFonts w:ascii="Times New Roman" w:eastAsia="Times New Roman" w:hAnsi="Times New Roman" w:cs="Times New Roman"/>
          <w:b/>
          <w:kern w:val="0"/>
          <w:sz w:val="28"/>
          <w:szCs w:val="28"/>
          <w:lang w:val="ro-RO"/>
          <w14:ligatures w14:val="none"/>
        </w:rPr>
      </w:pPr>
      <w:r w:rsidRPr="0056573E">
        <w:rPr>
          <w:rFonts w:ascii="Times New Roman" w:eastAsia="Times New Roman" w:hAnsi="Times New Roman" w:cs="Times New Roman"/>
          <w:b/>
          <w:kern w:val="0"/>
          <w:sz w:val="28"/>
          <w:szCs w:val="28"/>
          <w:lang w:val="ro-RO"/>
          <w14:ligatures w14:val="none"/>
        </w:rPr>
        <w:t>la</w:t>
      </w:r>
      <w:r w:rsidRPr="0056573E">
        <w:rPr>
          <w:rFonts w:ascii="Times New Roman" w:eastAsia="Times New Roman" w:hAnsi="Times New Roman" w:cs="Times New Roman"/>
          <w:b/>
          <w:spacing w:val="-4"/>
          <w:kern w:val="0"/>
          <w:sz w:val="28"/>
          <w:szCs w:val="28"/>
          <w:lang w:val="ro-RO"/>
          <w14:ligatures w14:val="none"/>
        </w:rPr>
        <w:t xml:space="preserve"> </w:t>
      </w:r>
      <w:r w:rsidRPr="0056573E">
        <w:rPr>
          <w:rFonts w:ascii="Times New Roman" w:eastAsia="Times New Roman" w:hAnsi="Times New Roman" w:cs="Times New Roman"/>
          <w:b/>
          <w:kern w:val="0"/>
          <w:sz w:val="28"/>
          <w:szCs w:val="28"/>
          <w:lang w:val="ro-RO"/>
          <w14:ligatures w14:val="none"/>
        </w:rPr>
        <w:t>proiectul</w:t>
      </w:r>
      <w:r w:rsidR="0083709D" w:rsidRPr="0056573E">
        <w:rPr>
          <w:rFonts w:ascii="Times New Roman" w:eastAsia="Times New Roman" w:hAnsi="Times New Roman" w:cs="Times New Roman"/>
          <w:b/>
          <w:kern w:val="0"/>
          <w:sz w:val="28"/>
          <w:szCs w:val="28"/>
          <w:lang w:val="ro-RO"/>
          <w14:ligatures w14:val="none"/>
        </w:rPr>
        <w:t xml:space="preserve"> hotărârii Guvernului </w:t>
      </w:r>
      <w:r w:rsidR="00E510D9" w:rsidRPr="0056573E">
        <w:rPr>
          <w:rFonts w:ascii="Times New Roman" w:eastAsia="Times New Roman" w:hAnsi="Times New Roman" w:cs="Times New Roman"/>
          <w:b/>
          <w:kern w:val="0"/>
          <w:sz w:val="28"/>
          <w:szCs w:val="28"/>
          <w:lang w:val="ro-RO"/>
          <w14:ligatures w14:val="none"/>
        </w:rPr>
        <w:t>pentru aprobarea Normelor metodologice de aplicare a</w:t>
      </w:r>
      <w:r w:rsidRPr="0056573E">
        <w:rPr>
          <w:rFonts w:ascii="Times New Roman" w:eastAsia="Times New Roman" w:hAnsi="Times New Roman" w:cs="Times New Roman"/>
          <w:b/>
          <w:spacing w:val="-3"/>
          <w:kern w:val="0"/>
          <w:sz w:val="28"/>
          <w:szCs w:val="28"/>
          <w:lang w:val="ro-RO"/>
          <w14:ligatures w14:val="none"/>
        </w:rPr>
        <w:t xml:space="preserve"> </w:t>
      </w:r>
      <w:r w:rsidRPr="0056573E">
        <w:rPr>
          <w:rFonts w:ascii="Times New Roman" w:eastAsia="Times New Roman" w:hAnsi="Times New Roman" w:cs="Times New Roman"/>
          <w:b/>
          <w:kern w:val="0"/>
          <w:sz w:val="28"/>
          <w:szCs w:val="28"/>
          <w:lang w:val="ro-RO"/>
          <w14:ligatures w14:val="none"/>
        </w:rPr>
        <w:t>Legii</w:t>
      </w:r>
      <w:r w:rsidRPr="0056573E">
        <w:rPr>
          <w:rFonts w:ascii="Times New Roman" w:eastAsia="Times New Roman" w:hAnsi="Times New Roman" w:cs="Times New Roman"/>
          <w:b/>
          <w:spacing w:val="-1"/>
          <w:kern w:val="0"/>
          <w:sz w:val="28"/>
          <w:szCs w:val="28"/>
          <w:lang w:val="ro-RO"/>
          <w14:ligatures w14:val="none"/>
        </w:rPr>
        <w:t xml:space="preserve"> </w:t>
      </w:r>
      <w:r w:rsidR="00E510D9" w:rsidRPr="0056573E">
        <w:rPr>
          <w:rFonts w:ascii="Times New Roman" w:eastAsia="Times New Roman" w:hAnsi="Times New Roman" w:cs="Times New Roman"/>
          <w:b/>
          <w:spacing w:val="-1"/>
          <w:kern w:val="0"/>
          <w:sz w:val="28"/>
          <w:szCs w:val="28"/>
          <w:lang w:val="ro-RO"/>
          <w14:ligatures w14:val="none"/>
        </w:rPr>
        <w:t>nr.</w:t>
      </w:r>
      <w:r w:rsidR="002F5862">
        <w:rPr>
          <w:rFonts w:ascii="Times New Roman" w:eastAsia="Times New Roman" w:hAnsi="Times New Roman" w:cs="Times New Roman"/>
          <w:b/>
          <w:spacing w:val="-1"/>
          <w:kern w:val="0"/>
          <w:sz w:val="28"/>
          <w:szCs w:val="28"/>
          <w:lang w:val="ro-RO"/>
          <w14:ligatures w14:val="none"/>
        </w:rPr>
        <w:t xml:space="preserve"> </w:t>
      </w:r>
      <w:r w:rsidR="005F112C" w:rsidRPr="0056573E">
        <w:rPr>
          <w:rFonts w:ascii="Times New Roman" w:eastAsia="Times New Roman" w:hAnsi="Times New Roman" w:cs="Times New Roman"/>
          <w:b/>
          <w:spacing w:val="-1"/>
          <w:kern w:val="0"/>
          <w:sz w:val="28"/>
          <w:szCs w:val="28"/>
          <w:lang w:val="ro-RO"/>
          <w14:ligatures w14:val="none"/>
        </w:rPr>
        <w:t>109/2025</w:t>
      </w:r>
      <w:r w:rsidR="00E510D9" w:rsidRPr="0056573E">
        <w:rPr>
          <w:rFonts w:ascii="Times New Roman" w:eastAsia="Times New Roman" w:hAnsi="Times New Roman" w:cs="Times New Roman"/>
          <w:b/>
          <w:spacing w:val="-1"/>
          <w:kern w:val="0"/>
          <w:sz w:val="28"/>
          <w:szCs w:val="28"/>
          <w:lang w:val="ro-RO"/>
          <w14:ligatures w14:val="none"/>
        </w:rPr>
        <w:t xml:space="preserve"> </w:t>
      </w:r>
      <w:r w:rsidR="00A4526B" w:rsidRPr="0056573E">
        <w:rPr>
          <w:rFonts w:ascii="Times New Roman" w:eastAsia="Times New Roman" w:hAnsi="Times New Roman" w:cs="Times New Roman"/>
          <w:b/>
          <w:kern w:val="0"/>
          <w:sz w:val="28"/>
          <w:szCs w:val="28"/>
          <w:lang w:val="ro-RO"/>
          <w14:ligatures w14:val="none"/>
        </w:rPr>
        <w:t>privind datele deschise şi reutilizarea</w:t>
      </w:r>
      <w:r w:rsidR="002F5862">
        <w:rPr>
          <w:rFonts w:ascii="Times New Roman" w:eastAsia="Times New Roman" w:hAnsi="Times New Roman" w:cs="Times New Roman"/>
          <w:b/>
          <w:kern w:val="0"/>
          <w:sz w:val="28"/>
          <w:szCs w:val="28"/>
          <w:lang w:val="ro-RO"/>
          <w14:ligatures w14:val="none"/>
        </w:rPr>
        <w:t xml:space="preserve"> </w:t>
      </w:r>
      <w:r w:rsidR="00A4526B" w:rsidRPr="0056573E">
        <w:rPr>
          <w:rFonts w:ascii="Times New Roman" w:eastAsia="Times New Roman" w:hAnsi="Times New Roman" w:cs="Times New Roman"/>
          <w:b/>
          <w:kern w:val="0"/>
          <w:sz w:val="28"/>
          <w:szCs w:val="28"/>
          <w:lang w:val="ro-RO"/>
          <w14:ligatures w14:val="none"/>
        </w:rPr>
        <w:t>informaţiilor din sectorul public</w:t>
      </w:r>
    </w:p>
    <w:tbl>
      <w:tblPr>
        <w:tblW w:w="9923" w:type="dxa"/>
        <w:tblInd w:w="-2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923"/>
      </w:tblGrid>
      <w:tr w:rsidR="003B55B5" w:rsidRPr="00896EA4" w14:paraId="4E1D9181" w14:textId="77777777" w:rsidTr="00A94891">
        <w:trPr>
          <w:trHeight w:val="673"/>
        </w:trPr>
        <w:tc>
          <w:tcPr>
            <w:tcW w:w="9923" w:type="dxa"/>
            <w:shd w:val="clear" w:color="auto" w:fill="B4C6E7" w:themeFill="accent1" w:themeFillTint="66"/>
          </w:tcPr>
          <w:p w14:paraId="29982DB0" w14:textId="77777777" w:rsidR="003B55B5" w:rsidRPr="002F2062" w:rsidRDefault="003B55B5" w:rsidP="00EE2DBF">
            <w:pPr>
              <w:widowControl w:val="0"/>
              <w:autoSpaceDE w:val="0"/>
              <w:autoSpaceDN w:val="0"/>
              <w:spacing w:before="9" w:after="0" w:line="276" w:lineRule="auto"/>
              <w:ind w:right="141" w:firstLine="284"/>
              <w:rPr>
                <w:rFonts w:ascii="Times New Roman" w:eastAsia="Times New Roman" w:hAnsi="Times New Roman" w:cs="Times New Roman"/>
                <w:b/>
                <w:kern w:val="0"/>
                <w:sz w:val="28"/>
                <w:szCs w:val="28"/>
                <w:lang w:val="ro-RO"/>
                <w14:ligatures w14:val="none"/>
              </w:rPr>
            </w:pPr>
            <w:r w:rsidRPr="002F2062">
              <w:rPr>
                <w:rFonts w:ascii="Times New Roman" w:eastAsia="Times New Roman" w:hAnsi="Times New Roman" w:cs="Times New Roman"/>
                <w:b/>
                <w:kern w:val="0"/>
                <w:sz w:val="28"/>
                <w:szCs w:val="28"/>
                <w:lang w:val="ro-RO"/>
                <w14:ligatures w14:val="none"/>
              </w:rPr>
              <w:t>1.</w:t>
            </w:r>
            <w:r w:rsidRPr="002F2062">
              <w:rPr>
                <w:rFonts w:ascii="Times New Roman" w:eastAsia="Times New Roman" w:hAnsi="Times New Roman" w:cs="Times New Roman"/>
                <w:b/>
                <w:spacing w:val="80"/>
                <w:kern w:val="0"/>
                <w:sz w:val="28"/>
                <w:szCs w:val="28"/>
                <w:lang w:val="ro-RO"/>
                <w14:ligatures w14:val="none"/>
              </w:rPr>
              <w:t xml:space="preserve"> </w:t>
            </w:r>
            <w:r w:rsidRPr="002F2062">
              <w:rPr>
                <w:rFonts w:ascii="Times New Roman" w:eastAsia="Times New Roman" w:hAnsi="Times New Roman" w:cs="Times New Roman"/>
                <w:b/>
                <w:kern w:val="0"/>
                <w:sz w:val="28"/>
                <w:szCs w:val="28"/>
                <w:lang w:val="ro-RO"/>
                <w14:ligatures w14:val="none"/>
              </w:rPr>
              <w:t>Denumirea</w:t>
            </w:r>
            <w:r w:rsidRPr="002F2062">
              <w:rPr>
                <w:rFonts w:ascii="Times New Roman" w:eastAsia="Times New Roman" w:hAnsi="Times New Roman" w:cs="Times New Roman"/>
                <w:b/>
                <w:spacing w:val="40"/>
                <w:kern w:val="0"/>
                <w:sz w:val="28"/>
                <w:szCs w:val="28"/>
                <w:lang w:val="ro-RO"/>
                <w14:ligatures w14:val="none"/>
              </w:rPr>
              <w:t xml:space="preserve"> </w:t>
            </w:r>
            <w:r w:rsidRPr="002F2062">
              <w:rPr>
                <w:rFonts w:ascii="Times New Roman" w:eastAsia="Times New Roman" w:hAnsi="Times New Roman" w:cs="Times New Roman"/>
                <w:b/>
                <w:kern w:val="0"/>
                <w:sz w:val="28"/>
                <w:szCs w:val="28"/>
                <w:lang w:val="ro-RO"/>
                <w14:ligatures w14:val="none"/>
              </w:rPr>
              <w:t>sau</w:t>
            </w:r>
            <w:r w:rsidRPr="002F2062">
              <w:rPr>
                <w:rFonts w:ascii="Times New Roman" w:eastAsia="Times New Roman" w:hAnsi="Times New Roman" w:cs="Times New Roman"/>
                <w:b/>
                <w:spacing w:val="40"/>
                <w:kern w:val="0"/>
                <w:sz w:val="28"/>
                <w:szCs w:val="28"/>
                <w:lang w:val="ro-RO"/>
                <w14:ligatures w14:val="none"/>
              </w:rPr>
              <w:t xml:space="preserve"> </w:t>
            </w:r>
            <w:r w:rsidRPr="002F2062">
              <w:rPr>
                <w:rFonts w:ascii="Times New Roman" w:eastAsia="Times New Roman" w:hAnsi="Times New Roman" w:cs="Times New Roman"/>
                <w:b/>
                <w:kern w:val="0"/>
                <w:sz w:val="28"/>
                <w:szCs w:val="28"/>
                <w:lang w:val="ro-RO"/>
                <w14:ligatures w14:val="none"/>
              </w:rPr>
              <w:t>numele</w:t>
            </w:r>
            <w:r w:rsidRPr="002F2062">
              <w:rPr>
                <w:rFonts w:ascii="Times New Roman" w:eastAsia="Times New Roman" w:hAnsi="Times New Roman" w:cs="Times New Roman"/>
                <w:b/>
                <w:spacing w:val="40"/>
                <w:kern w:val="0"/>
                <w:sz w:val="28"/>
                <w:szCs w:val="28"/>
                <w:lang w:val="ro-RO"/>
                <w14:ligatures w14:val="none"/>
              </w:rPr>
              <w:t xml:space="preserve"> </w:t>
            </w:r>
            <w:r w:rsidRPr="002F2062">
              <w:rPr>
                <w:rFonts w:ascii="Times New Roman" w:eastAsia="Times New Roman" w:hAnsi="Times New Roman" w:cs="Times New Roman"/>
                <w:b/>
                <w:kern w:val="0"/>
                <w:sz w:val="28"/>
                <w:szCs w:val="28"/>
                <w:lang w:val="ro-RO"/>
                <w14:ligatures w14:val="none"/>
              </w:rPr>
              <w:t>autorului</w:t>
            </w:r>
            <w:r w:rsidRPr="002F2062">
              <w:rPr>
                <w:rFonts w:ascii="Times New Roman" w:eastAsia="Times New Roman" w:hAnsi="Times New Roman" w:cs="Times New Roman"/>
                <w:b/>
                <w:spacing w:val="40"/>
                <w:kern w:val="0"/>
                <w:sz w:val="28"/>
                <w:szCs w:val="28"/>
                <w:lang w:val="ro-RO"/>
                <w14:ligatures w14:val="none"/>
              </w:rPr>
              <w:t xml:space="preserve"> </w:t>
            </w:r>
            <w:r w:rsidRPr="002F2062">
              <w:rPr>
                <w:rFonts w:ascii="Times New Roman" w:eastAsia="Times New Roman" w:hAnsi="Times New Roman" w:cs="Times New Roman"/>
                <w:b/>
                <w:kern w:val="0"/>
                <w:sz w:val="28"/>
                <w:szCs w:val="28"/>
                <w:lang w:val="ro-RO"/>
                <w14:ligatures w14:val="none"/>
              </w:rPr>
              <w:t>şi,</w:t>
            </w:r>
            <w:r w:rsidRPr="002F2062">
              <w:rPr>
                <w:rFonts w:ascii="Times New Roman" w:eastAsia="Times New Roman" w:hAnsi="Times New Roman" w:cs="Times New Roman"/>
                <w:b/>
                <w:spacing w:val="40"/>
                <w:kern w:val="0"/>
                <w:sz w:val="28"/>
                <w:szCs w:val="28"/>
                <w:lang w:val="ro-RO"/>
                <w14:ligatures w14:val="none"/>
              </w:rPr>
              <w:t xml:space="preserve"> </w:t>
            </w:r>
            <w:r w:rsidRPr="002F2062">
              <w:rPr>
                <w:rFonts w:ascii="Times New Roman" w:eastAsia="Times New Roman" w:hAnsi="Times New Roman" w:cs="Times New Roman"/>
                <w:b/>
                <w:kern w:val="0"/>
                <w:sz w:val="28"/>
                <w:szCs w:val="28"/>
                <w:lang w:val="ro-RO"/>
                <w14:ligatures w14:val="none"/>
              </w:rPr>
              <w:t>după</w:t>
            </w:r>
            <w:r w:rsidRPr="002F2062">
              <w:rPr>
                <w:rFonts w:ascii="Times New Roman" w:eastAsia="Times New Roman" w:hAnsi="Times New Roman" w:cs="Times New Roman"/>
                <w:b/>
                <w:spacing w:val="40"/>
                <w:kern w:val="0"/>
                <w:sz w:val="28"/>
                <w:szCs w:val="28"/>
                <w:lang w:val="ro-RO"/>
                <w14:ligatures w14:val="none"/>
              </w:rPr>
              <w:t xml:space="preserve"> </w:t>
            </w:r>
            <w:r w:rsidRPr="002F2062">
              <w:rPr>
                <w:rFonts w:ascii="Times New Roman" w:eastAsia="Times New Roman" w:hAnsi="Times New Roman" w:cs="Times New Roman"/>
                <w:b/>
                <w:kern w:val="0"/>
                <w:sz w:val="28"/>
                <w:szCs w:val="28"/>
                <w:lang w:val="ro-RO"/>
                <w14:ligatures w14:val="none"/>
              </w:rPr>
              <w:t>caz,</w:t>
            </w:r>
            <w:r w:rsidRPr="002F2062">
              <w:rPr>
                <w:rFonts w:ascii="Times New Roman" w:eastAsia="Times New Roman" w:hAnsi="Times New Roman" w:cs="Times New Roman"/>
                <w:b/>
                <w:spacing w:val="40"/>
                <w:kern w:val="0"/>
                <w:sz w:val="28"/>
                <w:szCs w:val="28"/>
                <w:lang w:val="ro-RO"/>
                <w14:ligatures w14:val="none"/>
              </w:rPr>
              <w:t xml:space="preserve"> </w:t>
            </w:r>
            <w:r w:rsidRPr="002F2062">
              <w:rPr>
                <w:rFonts w:ascii="Times New Roman" w:eastAsia="Times New Roman" w:hAnsi="Times New Roman" w:cs="Times New Roman"/>
                <w:b/>
                <w:kern w:val="0"/>
                <w:sz w:val="28"/>
                <w:szCs w:val="28"/>
                <w:lang w:val="ro-RO"/>
                <w14:ligatures w14:val="none"/>
              </w:rPr>
              <w:t>a/al</w:t>
            </w:r>
            <w:r w:rsidRPr="002F2062">
              <w:rPr>
                <w:rFonts w:ascii="Times New Roman" w:eastAsia="Times New Roman" w:hAnsi="Times New Roman" w:cs="Times New Roman"/>
                <w:b/>
                <w:spacing w:val="40"/>
                <w:kern w:val="0"/>
                <w:sz w:val="28"/>
                <w:szCs w:val="28"/>
                <w:lang w:val="ro-RO"/>
                <w14:ligatures w14:val="none"/>
              </w:rPr>
              <w:t xml:space="preserve"> </w:t>
            </w:r>
            <w:r w:rsidRPr="002F2062">
              <w:rPr>
                <w:rFonts w:ascii="Times New Roman" w:eastAsia="Times New Roman" w:hAnsi="Times New Roman" w:cs="Times New Roman"/>
                <w:b/>
                <w:kern w:val="0"/>
                <w:sz w:val="28"/>
                <w:szCs w:val="28"/>
                <w:lang w:val="ro-RO"/>
                <w14:ligatures w14:val="none"/>
              </w:rPr>
              <w:t>participanţilor</w:t>
            </w:r>
            <w:r w:rsidRPr="002F2062">
              <w:rPr>
                <w:rFonts w:ascii="Times New Roman" w:eastAsia="Times New Roman" w:hAnsi="Times New Roman" w:cs="Times New Roman"/>
                <w:b/>
                <w:spacing w:val="40"/>
                <w:kern w:val="0"/>
                <w:sz w:val="28"/>
                <w:szCs w:val="28"/>
                <w:lang w:val="ro-RO"/>
                <w14:ligatures w14:val="none"/>
              </w:rPr>
              <w:t xml:space="preserve"> </w:t>
            </w:r>
            <w:r w:rsidRPr="002F2062">
              <w:rPr>
                <w:rFonts w:ascii="Times New Roman" w:eastAsia="Times New Roman" w:hAnsi="Times New Roman" w:cs="Times New Roman"/>
                <w:b/>
                <w:kern w:val="0"/>
                <w:sz w:val="28"/>
                <w:szCs w:val="28"/>
                <w:lang w:val="ro-RO"/>
                <w14:ligatures w14:val="none"/>
              </w:rPr>
              <w:t>la elaborarea proiectului actului normativ</w:t>
            </w:r>
          </w:p>
        </w:tc>
      </w:tr>
      <w:tr w:rsidR="003B55B5" w:rsidRPr="00896EA4" w14:paraId="1335ADFB" w14:textId="77777777" w:rsidTr="00A94891">
        <w:trPr>
          <w:trHeight w:val="306"/>
        </w:trPr>
        <w:tc>
          <w:tcPr>
            <w:tcW w:w="9923" w:type="dxa"/>
          </w:tcPr>
          <w:p w14:paraId="5F63D029" w14:textId="37C04BE3" w:rsidR="003B55B5" w:rsidRPr="002F2062" w:rsidRDefault="003B55B5" w:rsidP="00EE2DBF">
            <w:pPr>
              <w:widowControl w:val="0"/>
              <w:autoSpaceDE w:val="0"/>
              <w:autoSpaceDN w:val="0"/>
              <w:spacing w:before="15" w:after="0" w:line="276" w:lineRule="auto"/>
              <w:ind w:right="141" w:firstLine="284"/>
              <w:rPr>
                <w:rFonts w:ascii="Times New Roman" w:eastAsia="Times New Roman" w:hAnsi="Times New Roman" w:cs="Times New Roman"/>
                <w:kern w:val="0"/>
                <w:sz w:val="28"/>
                <w:szCs w:val="28"/>
                <w:lang w:val="ro-RO"/>
                <w14:ligatures w14:val="none"/>
              </w:rPr>
            </w:pPr>
            <w:r w:rsidRPr="002F2062">
              <w:rPr>
                <w:rFonts w:ascii="Times New Roman" w:eastAsia="Times New Roman" w:hAnsi="Times New Roman" w:cs="Times New Roman"/>
                <w:spacing w:val="-2"/>
                <w:kern w:val="0"/>
                <w:sz w:val="28"/>
                <w:szCs w:val="28"/>
                <w:lang w:val="ro-RO"/>
                <w14:ligatures w14:val="none"/>
              </w:rPr>
              <w:t>Autorul proiectului este</w:t>
            </w:r>
            <w:r w:rsidRPr="002F2062">
              <w:rPr>
                <w:rFonts w:ascii="Times New Roman" w:eastAsia="Times New Roman" w:hAnsi="Times New Roman" w:cs="Times New Roman"/>
                <w:kern w:val="0"/>
                <w:sz w:val="28"/>
                <w:szCs w:val="28"/>
                <w:lang w:val="ro-RO"/>
                <w14:ligatures w14:val="none"/>
              </w:rPr>
              <w:t xml:space="preserve"> </w:t>
            </w:r>
            <w:r w:rsidR="00B10BFB" w:rsidRPr="002F2062">
              <w:rPr>
                <w:rFonts w:ascii="Times New Roman" w:eastAsia="Times New Roman" w:hAnsi="Times New Roman" w:cs="Times New Roman"/>
                <w:kern w:val="0"/>
                <w:sz w:val="28"/>
                <w:szCs w:val="28"/>
                <w:lang w:val="ro-RO"/>
                <w14:ligatures w14:val="none"/>
              </w:rPr>
              <w:t>Ministerul Dezvolt</w:t>
            </w:r>
            <w:r w:rsidR="00E46B0F">
              <w:rPr>
                <w:rFonts w:ascii="Times New Roman" w:eastAsia="Times New Roman" w:hAnsi="Times New Roman" w:cs="Times New Roman"/>
                <w:kern w:val="0"/>
                <w:sz w:val="28"/>
                <w:szCs w:val="28"/>
                <w:lang w:val="ro-RO"/>
                <w14:ligatures w14:val="none"/>
              </w:rPr>
              <w:t>ării Economice și Digitalizării (MDED).</w:t>
            </w:r>
          </w:p>
        </w:tc>
      </w:tr>
      <w:tr w:rsidR="003B55B5" w:rsidRPr="00896EA4" w14:paraId="4038E6E4" w14:textId="77777777" w:rsidTr="00A94891">
        <w:trPr>
          <w:trHeight w:val="352"/>
        </w:trPr>
        <w:tc>
          <w:tcPr>
            <w:tcW w:w="9923" w:type="dxa"/>
            <w:shd w:val="clear" w:color="auto" w:fill="B4C6E7" w:themeFill="accent1" w:themeFillTint="66"/>
          </w:tcPr>
          <w:p w14:paraId="0D603E0B" w14:textId="77777777" w:rsidR="003B55B5" w:rsidRPr="002F2062" w:rsidRDefault="003B55B5" w:rsidP="00EE2DBF">
            <w:pPr>
              <w:widowControl w:val="0"/>
              <w:autoSpaceDE w:val="0"/>
              <w:autoSpaceDN w:val="0"/>
              <w:spacing w:before="16" w:after="0" w:line="276" w:lineRule="auto"/>
              <w:ind w:right="141" w:firstLine="284"/>
              <w:rPr>
                <w:rFonts w:ascii="Times New Roman" w:eastAsia="Times New Roman" w:hAnsi="Times New Roman" w:cs="Times New Roman"/>
                <w:b/>
                <w:kern w:val="0"/>
                <w:sz w:val="28"/>
                <w:szCs w:val="28"/>
                <w:lang w:val="ro-RO"/>
                <w14:ligatures w14:val="none"/>
              </w:rPr>
            </w:pPr>
            <w:r w:rsidRPr="002F2062">
              <w:rPr>
                <w:rFonts w:ascii="Times New Roman" w:eastAsia="Times New Roman" w:hAnsi="Times New Roman" w:cs="Times New Roman"/>
                <w:b/>
                <w:kern w:val="0"/>
                <w:sz w:val="28"/>
                <w:szCs w:val="28"/>
                <w:lang w:val="ro-RO"/>
                <w14:ligatures w14:val="none"/>
              </w:rPr>
              <w:t>2.</w:t>
            </w:r>
            <w:r w:rsidRPr="002F2062">
              <w:rPr>
                <w:rFonts w:ascii="Times New Roman" w:eastAsia="Times New Roman" w:hAnsi="Times New Roman" w:cs="Times New Roman"/>
                <w:b/>
                <w:spacing w:val="-9"/>
                <w:kern w:val="0"/>
                <w:sz w:val="28"/>
                <w:szCs w:val="28"/>
                <w:lang w:val="ro-RO"/>
                <w14:ligatures w14:val="none"/>
              </w:rPr>
              <w:t xml:space="preserve"> </w:t>
            </w:r>
            <w:r w:rsidRPr="002F2062">
              <w:rPr>
                <w:rFonts w:ascii="Times New Roman" w:eastAsia="Times New Roman" w:hAnsi="Times New Roman" w:cs="Times New Roman"/>
                <w:b/>
                <w:kern w:val="0"/>
                <w:sz w:val="28"/>
                <w:szCs w:val="28"/>
                <w:lang w:val="ro-RO"/>
                <w14:ligatures w14:val="none"/>
              </w:rPr>
              <w:t>Condiţiile</w:t>
            </w:r>
            <w:r w:rsidRPr="002F2062">
              <w:rPr>
                <w:rFonts w:ascii="Times New Roman" w:eastAsia="Times New Roman" w:hAnsi="Times New Roman" w:cs="Times New Roman"/>
                <w:b/>
                <w:spacing w:val="-6"/>
                <w:kern w:val="0"/>
                <w:sz w:val="28"/>
                <w:szCs w:val="28"/>
                <w:lang w:val="ro-RO"/>
                <w14:ligatures w14:val="none"/>
              </w:rPr>
              <w:t xml:space="preserve"> </w:t>
            </w:r>
            <w:r w:rsidRPr="002F2062">
              <w:rPr>
                <w:rFonts w:ascii="Times New Roman" w:eastAsia="Times New Roman" w:hAnsi="Times New Roman" w:cs="Times New Roman"/>
                <w:b/>
                <w:kern w:val="0"/>
                <w:sz w:val="28"/>
                <w:szCs w:val="28"/>
                <w:lang w:val="ro-RO"/>
                <w14:ligatures w14:val="none"/>
              </w:rPr>
              <w:t>ce</w:t>
            </w:r>
            <w:r w:rsidRPr="002F2062">
              <w:rPr>
                <w:rFonts w:ascii="Times New Roman" w:eastAsia="Times New Roman" w:hAnsi="Times New Roman" w:cs="Times New Roman"/>
                <w:b/>
                <w:spacing w:val="-6"/>
                <w:kern w:val="0"/>
                <w:sz w:val="28"/>
                <w:szCs w:val="28"/>
                <w:lang w:val="ro-RO"/>
                <w14:ligatures w14:val="none"/>
              </w:rPr>
              <w:t xml:space="preserve"> </w:t>
            </w:r>
            <w:r w:rsidRPr="002F2062">
              <w:rPr>
                <w:rFonts w:ascii="Times New Roman" w:eastAsia="Times New Roman" w:hAnsi="Times New Roman" w:cs="Times New Roman"/>
                <w:b/>
                <w:kern w:val="0"/>
                <w:sz w:val="28"/>
                <w:szCs w:val="28"/>
                <w:lang w:val="ro-RO"/>
                <w14:ligatures w14:val="none"/>
              </w:rPr>
              <w:t>au</w:t>
            </w:r>
            <w:r w:rsidRPr="002F2062">
              <w:rPr>
                <w:rFonts w:ascii="Times New Roman" w:eastAsia="Times New Roman" w:hAnsi="Times New Roman" w:cs="Times New Roman"/>
                <w:b/>
                <w:spacing w:val="-5"/>
                <w:kern w:val="0"/>
                <w:sz w:val="28"/>
                <w:szCs w:val="28"/>
                <w:lang w:val="ro-RO"/>
                <w14:ligatures w14:val="none"/>
              </w:rPr>
              <w:t xml:space="preserve"> </w:t>
            </w:r>
            <w:r w:rsidRPr="002F2062">
              <w:rPr>
                <w:rFonts w:ascii="Times New Roman" w:eastAsia="Times New Roman" w:hAnsi="Times New Roman" w:cs="Times New Roman"/>
                <w:b/>
                <w:kern w:val="0"/>
                <w:sz w:val="28"/>
                <w:szCs w:val="28"/>
                <w:lang w:val="ro-RO"/>
                <w14:ligatures w14:val="none"/>
              </w:rPr>
              <w:t>impus</w:t>
            </w:r>
            <w:r w:rsidRPr="002F2062">
              <w:rPr>
                <w:rFonts w:ascii="Times New Roman" w:eastAsia="Times New Roman" w:hAnsi="Times New Roman" w:cs="Times New Roman"/>
                <w:b/>
                <w:spacing w:val="-6"/>
                <w:kern w:val="0"/>
                <w:sz w:val="28"/>
                <w:szCs w:val="28"/>
                <w:lang w:val="ro-RO"/>
                <w14:ligatures w14:val="none"/>
              </w:rPr>
              <w:t xml:space="preserve"> </w:t>
            </w:r>
            <w:r w:rsidRPr="002F2062">
              <w:rPr>
                <w:rFonts w:ascii="Times New Roman" w:eastAsia="Times New Roman" w:hAnsi="Times New Roman" w:cs="Times New Roman"/>
                <w:b/>
                <w:kern w:val="0"/>
                <w:sz w:val="28"/>
                <w:szCs w:val="28"/>
                <w:lang w:val="ro-RO"/>
                <w14:ligatures w14:val="none"/>
              </w:rPr>
              <w:t>elaborarea</w:t>
            </w:r>
            <w:r w:rsidRPr="002F2062">
              <w:rPr>
                <w:rFonts w:ascii="Times New Roman" w:eastAsia="Times New Roman" w:hAnsi="Times New Roman" w:cs="Times New Roman"/>
                <w:b/>
                <w:spacing w:val="-5"/>
                <w:kern w:val="0"/>
                <w:sz w:val="28"/>
                <w:szCs w:val="28"/>
                <w:lang w:val="ro-RO"/>
                <w14:ligatures w14:val="none"/>
              </w:rPr>
              <w:t xml:space="preserve"> </w:t>
            </w:r>
            <w:r w:rsidRPr="002F2062">
              <w:rPr>
                <w:rFonts w:ascii="Times New Roman" w:eastAsia="Times New Roman" w:hAnsi="Times New Roman" w:cs="Times New Roman"/>
                <w:b/>
                <w:kern w:val="0"/>
                <w:sz w:val="28"/>
                <w:szCs w:val="28"/>
                <w:lang w:val="ro-RO"/>
                <w14:ligatures w14:val="none"/>
              </w:rPr>
              <w:t>proiectului</w:t>
            </w:r>
            <w:r w:rsidRPr="002F2062">
              <w:rPr>
                <w:rFonts w:ascii="Times New Roman" w:eastAsia="Times New Roman" w:hAnsi="Times New Roman" w:cs="Times New Roman"/>
                <w:b/>
                <w:spacing w:val="-8"/>
                <w:kern w:val="0"/>
                <w:sz w:val="28"/>
                <w:szCs w:val="28"/>
                <w:lang w:val="ro-RO"/>
                <w14:ligatures w14:val="none"/>
              </w:rPr>
              <w:t xml:space="preserve"> </w:t>
            </w:r>
            <w:r w:rsidRPr="002F2062">
              <w:rPr>
                <w:rFonts w:ascii="Times New Roman" w:eastAsia="Times New Roman" w:hAnsi="Times New Roman" w:cs="Times New Roman"/>
                <w:b/>
                <w:kern w:val="0"/>
                <w:sz w:val="28"/>
                <w:szCs w:val="28"/>
                <w:lang w:val="ro-RO"/>
                <w14:ligatures w14:val="none"/>
              </w:rPr>
              <w:t>actului</w:t>
            </w:r>
            <w:r w:rsidRPr="002F2062">
              <w:rPr>
                <w:rFonts w:ascii="Times New Roman" w:eastAsia="Times New Roman" w:hAnsi="Times New Roman" w:cs="Times New Roman"/>
                <w:b/>
                <w:spacing w:val="-4"/>
                <w:kern w:val="0"/>
                <w:sz w:val="28"/>
                <w:szCs w:val="28"/>
                <w:lang w:val="ro-RO"/>
                <w14:ligatures w14:val="none"/>
              </w:rPr>
              <w:t xml:space="preserve"> </w:t>
            </w:r>
            <w:r w:rsidRPr="002F2062">
              <w:rPr>
                <w:rFonts w:ascii="Times New Roman" w:eastAsia="Times New Roman" w:hAnsi="Times New Roman" w:cs="Times New Roman"/>
                <w:b/>
                <w:spacing w:val="-2"/>
                <w:kern w:val="0"/>
                <w:sz w:val="28"/>
                <w:szCs w:val="28"/>
                <w:lang w:val="ro-RO"/>
                <w14:ligatures w14:val="none"/>
              </w:rPr>
              <w:t>normativ</w:t>
            </w:r>
          </w:p>
        </w:tc>
      </w:tr>
      <w:tr w:rsidR="00753A05" w:rsidRPr="00896EA4" w14:paraId="4C028795" w14:textId="77777777" w:rsidTr="00A94891">
        <w:trPr>
          <w:trHeight w:val="352"/>
        </w:trPr>
        <w:tc>
          <w:tcPr>
            <w:tcW w:w="9923" w:type="dxa"/>
            <w:shd w:val="clear" w:color="auto" w:fill="C5E0B3" w:themeFill="accent6" w:themeFillTint="66"/>
          </w:tcPr>
          <w:p w14:paraId="3A50E233" w14:textId="5E569206" w:rsidR="00753A05" w:rsidRPr="002F2062" w:rsidRDefault="00BC6AB0" w:rsidP="00EE2DBF">
            <w:pPr>
              <w:widowControl w:val="0"/>
              <w:autoSpaceDE w:val="0"/>
              <w:autoSpaceDN w:val="0"/>
              <w:spacing w:before="16" w:after="0" w:line="276" w:lineRule="auto"/>
              <w:ind w:right="141" w:firstLine="284"/>
              <w:rPr>
                <w:rFonts w:ascii="Times New Roman" w:eastAsia="Times New Roman" w:hAnsi="Times New Roman" w:cs="Times New Roman"/>
                <w:b/>
                <w:kern w:val="0"/>
                <w:sz w:val="28"/>
                <w:szCs w:val="28"/>
                <w:lang w:val="ro-RO"/>
                <w14:ligatures w14:val="none"/>
              </w:rPr>
            </w:pPr>
            <w:r w:rsidRPr="002F2062">
              <w:rPr>
                <w:rFonts w:ascii="Times New Roman" w:eastAsia="Times New Roman" w:hAnsi="Times New Roman" w:cs="Times New Roman"/>
                <w:b/>
                <w:kern w:val="0"/>
                <w:sz w:val="28"/>
                <w:szCs w:val="28"/>
                <w:lang w:val="ro-RO"/>
                <w14:ligatures w14:val="none"/>
              </w:rPr>
              <w:t>2.1. Temeiul legal sau, după caz, sursa proiectului actului normativ</w:t>
            </w:r>
          </w:p>
        </w:tc>
      </w:tr>
      <w:tr w:rsidR="003B55B5" w:rsidRPr="00896EA4" w14:paraId="7CFA4B0D" w14:textId="77777777" w:rsidTr="00A94891">
        <w:trPr>
          <w:trHeight w:val="306"/>
        </w:trPr>
        <w:tc>
          <w:tcPr>
            <w:tcW w:w="9923" w:type="dxa"/>
          </w:tcPr>
          <w:p w14:paraId="61FE89D3" w14:textId="7FAAD2F4" w:rsidR="003B55B5" w:rsidRPr="002F2062" w:rsidRDefault="003B55B5" w:rsidP="00E46B0F">
            <w:pPr>
              <w:widowControl w:val="0"/>
              <w:autoSpaceDE w:val="0"/>
              <w:autoSpaceDN w:val="0"/>
              <w:spacing w:before="13" w:after="0" w:line="276" w:lineRule="auto"/>
              <w:ind w:right="141" w:firstLine="284"/>
              <w:jc w:val="both"/>
              <w:rPr>
                <w:rFonts w:ascii="Times New Roman" w:eastAsia="Times New Roman" w:hAnsi="Times New Roman" w:cs="Times New Roman"/>
                <w:kern w:val="0"/>
                <w:sz w:val="28"/>
                <w:szCs w:val="28"/>
                <w:lang w:val="ro-RO"/>
                <w14:ligatures w14:val="none"/>
              </w:rPr>
            </w:pPr>
            <w:r w:rsidRPr="002F2062">
              <w:rPr>
                <w:rFonts w:ascii="Times New Roman" w:eastAsia="Times New Roman" w:hAnsi="Times New Roman" w:cs="Times New Roman"/>
                <w:spacing w:val="-2"/>
                <w:kern w:val="0"/>
                <w:sz w:val="28"/>
                <w:szCs w:val="28"/>
                <w:lang w:val="ro-RO"/>
                <w14:ligatures w14:val="none"/>
              </w:rPr>
              <w:t>Proiectul</w:t>
            </w:r>
            <w:r w:rsidRPr="002F2062">
              <w:rPr>
                <w:rFonts w:ascii="Times New Roman" w:eastAsia="Times New Roman" w:hAnsi="Times New Roman" w:cs="Times New Roman"/>
                <w:spacing w:val="-11"/>
                <w:kern w:val="0"/>
                <w:sz w:val="28"/>
                <w:szCs w:val="28"/>
                <w:lang w:val="ro-RO"/>
                <w14:ligatures w14:val="none"/>
              </w:rPr>
              <w:t xml:space="preserve"> </w:t>
            </w:r>
            <w:r w:rsidRPr="002F2062">
              <w:rPr>
                <w:rFonts w:ascii="Times New Roman" w:eastAsia="Times New Roman" w:hAnsi="Times New Roman" w:cs="Times New Roman"/>
                <w:spacing w:val="-2"/>
                <w:kern w:val="0"/>
                <w:sz w:val="28"/>
                <w:szCs w:val="28"/>
                <w:lang w:val="ro-RO"/>
                <w14:ligatures w14:val="none"/>
              </w:rPr>
              <w:t>a</w:t>
            </w:r>
            <w:r w:rsidRPr="002F2062">
              <w:rPr>
                <w:rFonts w:ascii="Times New Roman" w:eastAsia="Times New Roman" w:hAnsi="Times New Roman" w:cs="Times New Roman"/>
                <w:spacing w:val="-12"/>
                <w:kern w:val="0"/>
                <w:sz w:val="28"/>
                <w:szCs w:val="28"/>
                <w:lang w:val="ro-RO"/>
                <w14:ligatures w14:val="none"/>
              </w:rPr>
              <w:t xml:space="preserve"> </w:t>
            </w:r>
            <w:r w:rsidRPr="002F2062">
              <w:rPr>
                <w:rFonts w:ascii="Times New Roman" w:eastAsia="Times New Roman" w:hAnsi="Times New Roman" w:cs="Times New Roman"/>
                <w:spacing w:val="-2"/>
                <w:kern w:val="0"/>
                <w:sz w:val="28"/>
                <w:szCs w:val="28"/>
                <w:lang w:val="ro-RO"/>
                <w14:ligatures w14:val="none"/>
              </w:rPr>
              <w:t>fost</w:t>
            </w:r>
            <w:r w:rsidRPr="002F2062">
              <w:rPr>
                <w:rFonts w:ascii="Times New Roman" w:eastAsia="Times New Roman" w:hAnsi="Times New Roman" w:cs="Times New Roman"/>
                <w:spacing w:val="-11"/>
                <w:kern w:val="0"/>
                <w:sz w:val="28"/>
                <w:szCs w:val="28"/>
                <w:lang w:val="ro-RO"/>
                <w14:ligatures w14:val="none"/>
              </w:rPr>
              <w:t xml:space="preserve"> </w:t>
            </w:r>
            <w:r w:rsidRPr="002F2062">
              <w:rPr>
                <w:rFonts w:ascii="Times New Roman" w:eastAsia="Times New Roman" w:hAnsi="Times New Roman" w:cs="Times New Roman"/>
                <w:spacing w:val="-2"/>
                <w:kern w:val="0"/>
                <w:sz w:val="28"/>
                <w:szCs w:val="28"/>
                <w:lang w:val="ro-RO"/>
                <w14:ligatures w14:val="none"/>
              </w:rPr>
              <w:t>elaborat</w:t>
            </w:r>
            <w:r w:rsidRPr="002F2062">
              <w:rPr>
                <w:rFonts w:ascii="Times New Roman" w:eastAsia="Times New Roman" w:hAnsi="Times New Roman" w:cs="Times New Roman"/>
                <w:spacing w:val="-11"/>
                <w:kern w:val="0"/>
                <w:sz w:val="28"/>
                <w:szCs w:val="28"/>
                <w:lang w:val="ro-RO"/>
                <w14:ligatures w14:val="none"/>
              </w:rPr>
              <w:t xml:space="preserve"> </w:t>
            </w:r>
            <w:r w:rsidRPr="002F2062">
              <w:rPr>
                <w:rFonts w:ascii="Times New Roman" w:eastAsia="Times New Roman" w:hAnsi="Times New Roman" w:cs="Times New Roman"/>
                <w:spacing w:val="-2"/>
                <w:kern w:val="0"/>
                <w:sz w:val="28"/>
                <w:szCs w:val="28"/>
                <w:lang w:val="ro-RO"/>
                <w14:ligatures w14:val="none"/>
              </w:rPr>
              <w:t>la</w:t>
            </w:r>
            <w:r w:rsidRPr="002F2062">
              <w:rPr>
                <w:rFonts w:ascii="Times New Roman" w:eastAsia="Times New Roman" w:hAnsi="Times New Roman" w:cs="Times New Roman"/>
                <w:spacing w:val="-12"/>
                <w:kern w:val="0"/>
                <w:sz w:val="28"/>
                <w:szCs w:val="28"/>
                <w:lang w:val="ro-RO"/>
                <w14:ligatures w14:val="none"/>
              </w:rPr>
              <w:t xml:space="preserve"> </w:t>
            </w:r>
            <w:r w:rsidRPr="002F2062">
              <w:rPr>
                <w:rFonts w:ascii="Times New Roman" w:eastAsia="Times New Roman" w:hAnsi="Times New Roman" w:cs="Times New Roman"/>
                <w:spacing w:val="-2"/>
                <w:kern w:val="0"/>
                <w:sz w:val="28"/>
                <w:szCs w:val="28"/>
                <w:lang w:val="ro-RO"/>
                <w14:ligatures w14:val="none"/>
              </w:rPr>
              <w:t>inițiativa</w:t>
            </w:r>
            <w:r w:rsidRPr="002F2062">
              <w:rPr>
                <w:rFonts w:ascii="Times New Roman" w:eastAsia="Times New Roman" w:hAnsi="Times New Roman" w:cs="Times New Roman"/>
                <w:spacing w:val="-12"/>
                <w:kern w:val="0"/>
                <w:sz w:val="28"/>
                <w:szCs w:val="28"/>
                <w:lang w:val="ro-RO"/>
                <w14:ligatures w14:val="none"/>
              </w:rPr>
              <w:t xml:space="preserve"> </w:t>
            </w:r>
            <w:r w:rsidR="00E46B0F">
              <w:rPr>
                <w:rFonts w:ascii="Times New Roman" w:eastAsia="Times New Roman" w:hAnsi="Times New Roman" w:cs="Times New Roman"/>
                <w:spacing w:val="-2"/>
                <w:kern w:val="0"/>
                <w:sz w:val="28"/>
                <w:szCs w:val="28"/>
                <w:lang w:val="ro-RO"/>
                <w14:ligatures w14:val="none"/>
              </w:rPr>
              <w:t xml:space="preserve">MDED </w:t>
            </w:r>
            <w:r w:rsidR="00E92BD2" w:rsidRPr="002F2062">
              <w:rPr>
                <w:rFonts w:ascii="Times New Roman" w:eastAsia="Times New Roman" w:hAnsi="Times New Roman" w:cs="Times New Roman"/>
                <w:spacing w:val="-2"/>
                <w:kern w:val="0"/>
                <w:sz w:val="28"/>
                <w:szCs w:val="28"/>
                <w:lang w:val="ro-RO"/>
                <w14:ligatures w14:val="none"/>
              </w:rPr>
              <w:t>în vederea</w:t>
            </w:r>
            <w:r w:rsidR="00582FAB" w:rsidRPr="002F2062">
              <w:rPr>
                <w:rFonts w:ascii="Times New Roman" w:eastAsia="Times New Roman" w:hAnsi="Times New Roman" w:cs="Times New Roman"/>
                <w:spacing w:val="-2"/>
                <w:kern w:val="0"/>
                <w:sz w:val="28"/>
                <w:szCs w:val="28"/>
                <w:lang w:val="ro-RO"/>
                <w14:ligatures w14:val="none"/>
              </w:rPr>
              <w:t xml:space="preserve"> asigurării aplicării Legii nr.</w:t>
            </w:r>
            <w:r w:rsidR="005F112C">
              <w:rPr>
                <w:rFonts w:ascii="Times New Roman" w:eastAsia="Times New Roman" w:hAnsi="Times New Roman" w:cs="Times New Roman"/>
                <w:spacing w:val="-2"/>
                <w:kern w:val="0"/>
                <w:sz w:val="28"/>
                <w:szCs w:val="28"/>
                <w:lang w:val="ro-RO"/>
                <w14:ligatures w14:val="none"/>
              </w:rPr>
              <w:t xml:space="preserve"> 109/2025</w:t>
            </w:r>
            <w:r w:rsidR="00582FAB" w:rsidRPr="002F2062">
              <w:rPr>
                <w:rFonts w:ascii="Times New Roman" w:eastAsia="Times New Roman" w:hAnsi="Times New Roman" w:cs="Times New Roman"/>
                <w:spacing w:val="-2"/>
                <w:kern w:val="0"/>
                <w:sz w:val="28"/>
                <w:szCs w:val="28"/>
                <w:lang w:val="ro-RO"/>
                <w14:ligatures w14:val="none"/>
              </w:rPr>
              <w:t xml:space="preserve"> privind d</w:t>
            </w:r>
            <w:r w:rsidR="00BA1A4D">
              <w:rPr>
                <w:rFonts w:ascii="Times New Roman" w:eastAsia="Times New Roman" w:hAnsi="Times New Roman" w:cs="Times New Roman"/>
                <w:spacing w:val="-2"/>
                <w:kern w:val="0"/>
                <w:sz w:val="28"/>
                <w:szCs w:val="28"/>
                <w:lang w:val="ro-RO"/>
                <w14:ligatures w14:val="none"/>
              </w:rPr>
              <w:t xml:space="preserve">atele deschise şi reutilizarea </w:t>
            </w:r>
            <w:r w:rsidR="00582FAB" w:rsidRPr="002F2062">
              <w:rPr>
                <w:rFonts w:ascii="Times New Roman" w:eastAsia="Times New Roman" w:hAnsi="Times New Roman" w:cs="Times New Roman"/>
                <w:spacing w:val="-2"/>
                <w:kern w:val="0"/>
                <w:sz w:val="28"/>
                <w:szCs w:val="28"/>
                <w:lang w:val="ro-RO"/>
                <w14:ligatures w14:val="none"/>
              </w:rPr>
              <w:t>info</w:t>
            </w:r>
            <w:r w:rsidR="00447D53">
              <w:rPr>
                <w:rFonts w:ascii="Times New Roman" w:eastAsia="Times New Roman" w:hAnsi="Times New Roman" w:cs="Times New Roman"/>
                <w:spacing w:val="-2"/>
                <w:kern w:val="0"/>
                <w:sz w:val="28"/>
                <w:szCs w:val="28"/>
                <w:lang w:val="ro-RO"/>
                <w14:ligatures w14:val="none"/>
              </w:rPr>
              <w:t>rmaţiilor din sectorul public, care transpune parțial</w:t>
            </w:r>
            <w:r w:rsidR="00BA1A4D">
              <w:rPr>
                <w:rFonts w:ascii="Times New Roman" w:eastAsia="Times New Roman" w:hAnsi="Times New Roman" w:cs="Times New Roman"/>
                <w:spacing w:val="-2"/>
                <w:kern w:val="0"/>
                <w:sz w:val="28"/>
                <w:szCs w:val="28"/>
                <w:lang w:val="ro-RO"/>
                <w14:ligatures w14:val="none"/>
              </w:rPr>
              <w:t xml:space="preserve"> </w:t>
            </w:r>
            <w:r w:rsidR="00447D53">
              <w:rPr>
                <w:rFonts w:ascii="Times New Roman" w:eastAsia="Times New Roman" w:hAnsi="Times New Roman" w:cs="Times New Roman"/>
                <w:spacing w:val="-2"/>
                <w:kern w:val="0"/>
                <w:sz w:val="28"/>
                <w:szCs w:val="28"/>
                <w:lang w:val="ro-RO"/>
                <w14:ligatures w14:val="none"/>
              </w:rPr>
              <w:t>Directiva</w:t>
            </w:r>
            <w:r w:rsidR="0002039F" w:rsidRPr="002F2062">
              <w:rPr>
                <w:rFonts w:ascii="Times New Roman" w:eastAsia="Times New Roman" w:hAnsi="Times New Roman" w:cs="Times New Roman"/>
                <w:spacing w:val="-2"/>
                <w:kern w:val="0"/>
                <w:sz w:val="28"/>
                <w:szCs w:val="28"/>
                <w:lang w:val="ro-RO"/>
                <w14:ligatures w14:val="none"/>
              </w:rPr>
              <w:t xml:space="preserve"> (UE) 2019/1024 a Parlamentului European și a Consiliului din 20 iunie 2019 privind datele deschise și reutilizarea informațiilor din sectorul public (reformare)</w:t>
            </w:r>
            <w:r w:rsidR="00BA1A4D">
              <w:rPr>
                <w:rFonts w:ascii="Times New Roman" w:eastAsia="Times New Roman" w:hAnsi="Times New Roman" w:cs="Times New Roman"/>
                <w:spacing w:val="-2"/>
                <w:kern w:val="0"/>
                <w:sz w:val="28"/>
                <w:szCs w:val="28"/>
                <w:lang w:val="ro-RO"/>
                <w14:ligatures w14:val="none"/>
              </w:rPr>
              <w:t>.</w:t>
            </w:r>
          </w:p>
        </w:tc>
      </w:tr>
      <w:tr w:rsidR="00BC6AB0" w:rsidRPr="00896EA4" w14:paraId="27F34718" w14:textId="77777777" w:rsidTr="00A94891">
        <w:trPr>
          <w:trHeight w:val="306"/>
        </w:trPr>
        <w:tc>
          <w:tcPr>
            <w:tcW w:w="9923" w:type="dxa"/>
            <w:shd w:val="clear" w:color="auto" w:fill="C5E0B3" w:themeFill="accent6" w:themeFillTint="66"/>
          </w:tcPr>
          <w:p w14:paraId="5DE15128" w14:textId="675DF5A6" w:rsidR="00BC6AB0" w:rsidRPr="002F2062" w:rsidRDefault="008D177D" w:rsidP="00EE2DBF">
            <w:pPr>
              <w:widowControl w:val="0"/>
              <w:autoSpaceDE w:val="0"/>
              <w:autoSpaceDN w:val="0"/>
              <w:spacing w:before="13" w:after="0" w:line="276" w:lineRule="auto"/>
              <w:ind w:right="141" w:firstLine="284"/>
              <w:jc w:val="both"/>
              <w:rPr>
                <w:rFonts w:ascii="Times New Roman" w:eastAsia="Times New Roman" w:hAnsi="Times New Roman" w:cs="Times New Roman"/>
                <w:spacing w:val="-2"/>
                <w:kern w:val="0"/>
                <w:sz w:val="28"/>
                <w:szCs w:val="28"/>
                <w:lang w:val="ro-RO"/>
                <w14:ligatures w14:val="none"/>
              </w:rPr>
            </w:pPr>
            <w:r w:rsidRPr="002F2062">
              <w:rPr>
                <w:rFonts w:ascii="Times New Roman" w:eastAsia="Times New Roman" w:hAnsi="Times New Roman" w:cs="Times New Roman"/>
                <w:spacing w:val="-2"/>
                <w:kern w:val="0"/>
                <w:sz w:val="28"/>
                <w:szCs w:val="28"/>
                <w:lang w:val="ro-RO"/>
                <w14:ligatures w14:val="none"/>
              </w:rPr>
              <w:t>2.2. Descrierea situației actuale și a problemelor care impun intervenția, inclusiv a cadrului normativ aplicabil și a deficiențelor/lacunelor normative</w:t>
            </w:r>
          </w:p>
        </w:tc>
      </w:tr>
      <w:tr w:rsidR="00C55A1F" w:rsidRPr="00896EA4" w14:paraId="536D08EC" w14:textId="77777777" w:rsidTr="00A94891">
        <w:trPr>
          <w:trHeight w:val="1157"/>
        </w:trPr>
        <w:tc>
          <w:tcPr>
            <w:tcW w:w="9923" w:type="dxa"/>
          </w:tcPr>
          <w:p w14:paraId="334DC9A9" w14:textId="7332F358" w:rsidR="005B23B0" w:rsidRPr="002F2062" w:rsidRDefault="005B23B0" w:rsidP="00EE2DBF">
            <w:pPr>
              <w:widowControl w:val="0"/>
              <w:autoSpaceDE w:val="0"/>
              <w:autoSpaceDN w:val="0"/>
              <w:spacing w:before="13" w:after="0" w:line="276" w:lineRule="auto"/>
              <w:ind w:right="141" w:firstLine="284"/>
              <w:jc w:val="both"/>
              <w:rPr>
                <w:rFonts w:ascii="Times New Roman" w:eastAsia="Times New Roman" w:hAnsi="Times New Roman" w:cs="Times New Roman"/>
                <w:spacing w:val="-2"/>
                <w:kern w:val="0"/>
                <w:sz w:val="28"/>
                <w:szCs w:val="28"/>
                <w:lang w:val="ro-RO"/>
                <w14:ligatures w14:val="none"/>
              </w:rPr>
            </w:pPr>
            <w:r w:rsidRPr="002F2062">
              <w:rPr>
                <w:rFonts w:ascii="Times New Roman" w:eastAsia="Times New Roman" w:hAnsi="Times New Roman" w:cs="Times New Roman"/>
                <w:spacing w:val="-2"/>
                <w:kern w:val="0"/>
                <w:sz w:val="28"/>
                <w:szCs w:val="28"/>
                <w:lang w:val="ro-RO"/>
                <w14:ligatures w14:val="none"/>
              </w:rPr>
              <w:t>Cadrul normativ ce reglementează reutilizarea informațiilor publice aflate în posesia deținătorilor de informații, pe care aceștia le-au creat în cadrul activității proprii, inclusiv în scopul dezvoltării unor noi produse și servicii în tehnologia informației şi servicii informatice, precum și modalitățile practice de facilitare a reutilizării este reprezentat de Legea nr.</w:t>
            </w:r>
            <w:r w:rsidR="005F112C">
              <w:rPr>
                <w:rFonts w:ascii="Times New Roman" w:eastAsia="Times New Roman" w:hAnsi="Times New Roman" w:cs="Times New Roman"/>
                <w:spacing w:val="-2"/>
                <w:kern w:val="0"/>
                <w:sz w:val="28"/>
                <w:szCs w:val="28"/>
                <w:lang w:val="ro-RO"/>
                <w14:ligatures w14:val="none"/>
              </w:rPr>
              <w:t xml:space="preserve"> 109/2025</w:t>
            </w:r>
            <w:r w:rsidRPr="002F2062">
              <w:rPr>
                <w:rFonts w:ascii="Times New Roman" w:eastAsia="Times New Roman" w:hAnsi="Times New Roman" w:cs="Times New Roman"/>
                <w:spacing w:val="-2"/>
                <w:kern w:val="0"/>
                <w:sz w:val="28"/>
                <w:szCs w:val="28"/>
                <w:lang w:val="ro-RO"/>
                <w14:ligatures w14:val="none"/>
              </w:rPr>
              <w:t xml:space="preserve"> privind datele deschise și reutilizarea informațiilor din sectorul public</w:t>
            </w:r>
            <w:r w:rsidR="005F112C">
              <w:rPr>
                <w:rFonts w:ascii="Times New Roman" w:eastAsia="Times New Roman" w:hAnsi="Times New Roman" w:cs="Times New Roman"/>
                <w:spacing w:val="-2"/>
                <w:kern w:val="0"/>
                <w:sz w:val="28"/>
                <w:szCs w:val="28"/>
                <w:lang w:val="ro-RO"/>
                <w14:ligatures w14:val="none"/>
              </w:rPr>
              <w:t xml:space="preserve"> (Legea nr. 109/2025)</w:t>
            </w:r>
            <w:r w:rsidRPr="002F2062">
              <w:rPr>
                <w:rFonts w:ascii="Times New Roman" w:eastAsia="Times New Roman" w:hAnsi="Times New Roman" w:cs="Times New Roman"/>
                <w:spacing w:val="-2"/>
                <w:kern w:val="0"/>
                <w:sz w:val="28"/>
                <w:szCs w:val="28"/>
                <w:lang w:val="ro-RO"/>
                <w14:ligatures w14:val="none"/>
              </w:rPr>
              <w:t>.</w:t>
            </w:r>
          </w:p>
          <w:p w14:paraId="43F63A41" w14:textId="0739EED3" w:rsidR="00C526FA" w:rsidRPr="002F2062" w:rsidRDefault="008C1FAF" w:rsidP="00EE2DBF">
            <w:pPr>
              <w:widowControl w:val="0"/>
              <w:autoSpaceDE w:val="0"/>
              <w:autoSpaceDN w:val="0"/>
              <w:spacing w:before="13" w:after="0" w:line="276" w:lineRule="auto"/>
              <w:ind w:right="141" w:firstLine="284"/>
              <w:jc w:val="both"/>
              <w:rPr>
                <w:rFonts w:ascii="Times New Roman" w:eastAsia="Times New Roman" w:hAnsi="Times New Roman" w:cs="Times New Roman"/>
                <w:spacing w:val="-2"/>
                <w:kern w:val="0"/>
                <w:sz w:val="28"/>
                <w:szCs w:val="28"/>
                <w:lang w:val="ro-RO"/>
                <w14:ligatures w14:val="none"/>
              </w:rPr>
            </w:pPr>
            <w:r>
              <w:rPr>
                <w:rFonts w:ascii="Times New Roman" w:eastAsia="Times New Roman" w:hAnsi="Times New Roman" w:cs="Times New Roman"/>
                <w:spacing w:val="-2"/>
                <w:kern w:val="0"/>
                <w:sz w:val="28"/>
                <w:szCs w:val="28"/>
                <w:lang w:val="ro-RO"/>
                <w14:ligatures w14:val="none"/>
              </w:rPr>
              <w:t>Potrivit art. 16</w:t>
            </w:r>
            <w:r w:rsidR="00C526FA" w:rsidRPr="002F2062">
              <w:rPr>
                <w:rFonts w:ascii="Times New Roman" w:eastAsia="Times New Roman" w:hAnsi="Times New Roman" w:cs="Times New Roman"/>
                <w:spacing w:val="-2"/>
                <w:kern w:val="0"/>
                <w:sz w:val="28"/>
                <w:szCs w:val="28"/>
                <w:lang w:val="ro-RO"/>
                <w14:ligatures w14:val="none"/>
              </w:rPr>
              <w:t xml:space="preserve"> alin. (</w:t>
            </w:r>
            <w:r>
              <w:rPr>
                <w:rFonts w:ascii="Times New Roman" w:eastAsia="Times New Roman" w:hAnsi="Times New Roman" w:cs="Times New Roman"/>
                <w:spacing w:val="-2"/>
                <w:kern w:val="0"/>
                <w:sz w:val="28"/>
                <w:szCs w:val="28"/>
                <w:lang w:val="ro-RO"/>
                <w14:ligatures w14:val="none"/>
              </w:rPr>
              <w:t>3</w:t>
            </w:r>
            <w:r w:rsidR="00C526FA" w:rsidRPr="002F2062">
              <w:rPr>
                <w:rFonts w:ascii="Times New Roman" w:eastAsia="Times New Roman" w:hAnsi="Times New Roman" w:cs="Times New Roman"/>
                <w:spacing w:val="-2"/>
                <w:kern w:val="0"/>
                <w:sz w:val="28"/>
                <w:szCs w:val="28"/>
                <w:lang w:val="ro-RO"/>
                <w14:ligatures w14:val="none"/>
              </w:rPr>
              <w:t>)</w:t>
            </w:r>
            <w:r w:rsidR="009920B0" w:rsidRPr="002F2062">
              <w:rPr>
                <w:rFonts w:ascii="Times New Roman" w:eastAsia="Times New Roman" w:hAnsi="Times New Roman" w:cs="Times New Roman"/>
                <w:spacing w:val="-2"/>
                <w:kern w:val="0"/>
                <w:sz w:val="28"/>
                <w:szCs w:val="28"/>
                <w:lang w:val="ro-RO"/>
                <w14:ligatures w14:val="none"/>
              </w:rPr>
              <w:t xml:space="preserve"> </w:t>
            </w:r>
            <w:r>
              <w:rPr>
                <w:rFonts w:ascii="Times New Roman" w:eastAsia="Times New Roman" w:hAnsi="Times New Roman" w:cs="Times New Roman"/>
                <w:spacing w:val="-2"/>
                <w:kern w:val="0"/>
                <w:sz w:val="28"/>
                <w:szCs w:val="28"/>
                <w:lang w:val="ro-RO"/>
                <w14:ligatures w14:val="none"/>
              </w:rPr>
              <w:t xml:space="preserve">lit. a) </w:t>
            </w:r>
            <w:r w:rsidR="00C526FA" w:rsidRPr="002F2062">
              <w:rPr>
                <w:rFonts w:ascii="Times New Roman" w:eastAsia="Times New Roman" w:hAnsi="Times New Roman" w:cs="Times New Roman"/>
                <w:spacing w:val="-2"/>
                <w:kern w:val="0"/>
                <w:sz w:val="28"/>
                <w:szCs w:val="28"/>
                <w:lang w:val="ro-RO"/>
                <w14:ligatures w14:val="none"/>
              </w:rPr>
              <w:t>din Legea nr.</w:t>
            </w:r>
            <w:r w:rsidR="005F112C">
              <w:rPr>
                <w:rFonts w:ascii="Times New Roman" w:eastAsia="Times New Roman" w:hAnsi="Times New Roman" w:cs="Times New Roman"/>
                <w:spacing w:val="-2"/>
                <w:kern w:val="0"/>
                <w:sz w:val="28"/>
                <w:szCs w:val="28"/>
                <w:lang w:val="ro-RO"/>
                <w14:ligatures w14:val="none"/>
              </w:rPr>
              <w:t xml:space="preserve"> 109/2025, </w:t>
            </w:r>
            <w:r w:rsidR="00C526FA" w:rsidRPr="002F2062">
              <w:rPr>
                <w:rFonts w:ascii="Times New Roman" w:eastAsia="Times New Roman" w:hAnsi="Times New Roman" w:cs="Times New Roman"/>
                <w:spacing w:val="-2"/>
                <w:kern w:val="0"/>
                <w:sz w:val="28"/>
                <w:szCs w:val="28"/>
                <w:lang w:val="ro-RO"/>
                <w14:ligatures w14:val="none"/>
              </w:rPr>
              <w:t xml:space="preserve">în termen de </w:t>
            </w:r>
            <w:r w:rsidR="009920B0" w:rsidRPr="002F2062">
              <w:rPr>
                <w:rFonts w:ascii="Times New Roman" w:eastAsia="Times New Roman" w:hAnsi="Times New Roman" w:cs="Times New Roman"/>
                <w:spacing w:val="-2"/>
                <w:kern w:val="0"/>
                <w:sz w:val="28"/>
                <w:szCs w:val="28"/>
                <w:lang w:val="ro-RO"/>
                <w14:ligatures w14:val="none"/>
              </w:rPr>
              <w:t>12 luni</w:t>
            </w:r>
            <w:r w:rsidR="00C526FA" w:rsidRPr="002F2062">
              <w:rPr>
                <w:rFonts w:ascii="Times New Roman" w:eastAsia="Times New Roman" w:hAnsi="Times New Roman" w:cs="Times New Roman"/>
                <w:spacing w:val="-2"/>
                <w:kern w:val="0"/>
                <w:sz w:val="28"/>
                <w:szCs w:val="28"/>
                <w:lang w:val="ro-RO"/>
                <w14:ligatures w14:val="none"/>
              </w:rPr>
              <w:t xml:space="preserve"> de la data </w:t>
            </w:r>
            <w:r w:rsidR="007B7BA9" w:rsidRPr="002F2062">
              <w:rPr>
                <w:rFonts w:ascii="Times New Roman" w:eastAsia="Times New Roman" w:hAnsi="Times New Roman" w:cs="Times New Roman"/>
                <w:spacing w:val="-2"/>
                <w:kern w:val="0"/>
                <w:sz w:val="28"/>
                <w:szCs w:val="28"/>
                <w:lang w:val="ro-RO"/>
                <w14:ligatures w14:val="none"/>
              </w:rPr>
              <w:t>publicării legii</w:t>
            </w:r>
            <w:r w:rsidR="00C526FA" w:rsidRPr="002F2062">
              <w:rPr>
                <w:rFonts w:ascii="Times New Roman" w:eastAsia="Times New Roman" w:hAnsi="Times New Roman" w:cs="Times New Roman"/>
                <w:spacing w:val="-2"/>
                <w:kern w:val="0"/>
                <w:sz w:val="28"/>
                <w:szCs w:val="28"/>
                <w:lang w:val="ro-RO"/>
                <w14:ligatures w14:val="none"/>
              </w:rPr>
              <w:t xml:space="preserve">, </w:t>
            </w:r>
            <w:r w:rsidR="007B7BA9" w:rsidRPr="002F2062">
              <w:rPr>
                <w:rFonts w:ascii="Times New Roman" w:eastAsia="Times New Roman" w:hAnsi="Times New Roman" w:cs="Times New Roman"/>
                <w:spacing w:val="-2"/>
                <w:kern w:val="0"/>
                <w:sz w:val="28"/>
                <w:szCs w:val="28"/>
                <w:lang w:val="ro-RO"/>
                <w14:ligatures w14:val="none"/>
              </w:rPr>
              <w:t>Guvernul urmează să aprobe</w:t>
            </w:r>
            <w:r w:rsidR="00C526FA" w:rsidRPr="002F2062">
              <w:rPr>
                <w:rFonts w:ascii="Times New Roman" w:eastAsia="Times New Roman" w:hAnsi="Times New Roman" w:cs="Times New Roman"/>
                <w:spacing w:val="-2"/>
                <w:kern w:val="0"/>
                <w:sz w:val="28"/>
                <w:szCs w:val="28"/>
                <w:lang w:val="ro-RO"/>
                <w14:ligatures w14:val="none"/>
              </w:rPr>
              <w:t xml:space="preserve"> normele metodologice de aplicare </w:t>
            </w:r>
            <w:r w:rsidR="00166BD6" w:rsidRPr="002F2062">
              <w:rPr>
                <w:rFonts w:ascii="Times New Roman" w:eastAsia="Times New Roman" w:hAnsi="Times New Roman" w:cs="Times New Roman"/>
                <w:spacing w:val="-2"/>
                <w:kern w:val="0"/>
                <w:sz w:val="28"/>
                <w:szCs w:val="28"/>
                <w:lang w:val="ro-RO"/>
                <w14:ligatures w14:val="none"/>
              </w:rPr>
              <w:t>legii</w:t>
            </w:r>
            <w:r w:rsidR="00C526FA" w:rsidRPr="002F2062">
              <w:rPr>
                <w:rFonts w:ascii="Times New Roman" w:eastAsia="Times New Roman" w:hAnsi="Times New Roman" w:cs="Times New Roman"/>
                <w:spacing w:val="-2"/>
                <w:kern w:val="0"/>
                <w:sz w:val="28"/>
                <w:szCs w:val="28"/>
                <w:lang w:val="ro-RO"/>
                <w14:ligatures w14:val="none"/>
              </w:rPr>
              <w:t>.</w:t>
            </w:r>
          </w:p>
          <w:p w14:paraId="404DC248" w14:textId="703DB5F8" w:rsidR="001B1697" w:rsidRPr="002F2062" w:rsidRDefault="001B1697" w:rsidP="00EE2DBF">
            <w:pPr>
              <w:widowControl w:val="0"/>
              <w:autoSpaceDE w:val="0"/>
              <w:autoSpaceDN w:val="0"/>
              <w:spacing w:before="13" w:after="0" w:line="276" w:lineRule="auto"/>
              <w:ind w:right="141" w:firstLine="284"/>
              <w:jc w:val="both"/>
              <w:rPr>
                <w:rFonts w:ascii="Times New Roman" w:eastAsia="Times New Roman" w:hAnsi="Times New Roman" w:cs="Times New Roman"/>
                <w:spacing w:val="-2"/>
                <w:kern w:val="0"/>
                <w:sz w:val="28"/>
                <w:szCs w:val="28"/>
                <w:lang w:val="ro-RO"/>
                <w14:ligatures w14:val="none"/>
              </w:rPr>
            </w:pPr>
            <w:r w:rsidRPr="002F2062">
              <w:rPr>
                <w:rFonts w:ascii="Times New Roman" w:eastAsia="Times New Roman" w:hAnsi="Times New Roman" w:cs="Times New Roman"/>
                <w:spacing w:val="-2"/>
                <w:kern w:val="0"/>
                <w:sz w:val="28"/>
                <w:szCs w:val="28"/>
                <w:lang w:val="ro-RO"/>
                <w14:ligatures w14:val="none"/>
              </w:rPr>
              <w:t xml:space="preserve">Prin adoptarea </w:t>
            </w:r>
            <w:r w:rsidR="005F112C">
              <w:rPr>
                <w:rFonts w:ascii="Times New Roman" w:eastAsia="Times New Roman" w:hAnsi="Times New Roman" w:cs="Times New Roman"/>
                <w:spacing w:val="-2"/>
                <w:kern w:val="0"/>
                <w:sz w:val="28"/>
                <w:szCs w:val="28"/>
                <w:lang w:val="ro-RO"/>
                <w14:ligatures w14:val="none"/>
              </w:rPr>
              <w:t>l</w:t>
            </w:r>
            <w:r w:rsidRPr="002F2062">
              <w:rPr>
                <w:rFonts w:ascii="Times New Roman" w:eastAsia="Times New Roman" w:hAnsi="Times New Roman" w:cs="Times New Roman"/>
                <w:spacing w:val="-2"/>
                <w:kern w:val="0"/>
                <w:sz w:val="28"/>
                <w:szCs w:val="28"/>
                <w:lang w:val="ro-RO"/>
                <w14:ligatures w14:val="none"/>
              </w:rPr>
              <w:t>egii</w:t>
            </w:r>
            <w:r w:rsidR="005F112C">
              <w:rPr>
                <w:rFonts w:ascii="Times New Roman" w:eastAsia="Times New Roman" w:hAnsi="Times New Roman" w:cs="Times New Roman"/>
                <w:spacing w:val="-2"/>
                <w:kern w:val="0"/>
                <w:sz w:val="28"/>
                <w:szCs w:val="28"/>
                <w:lang w:val="ro-RO"/>
                <w14:ligatures w14:val="none"/>
              </w:rPr>
              <w:t xml:space="preserve"> menționate </w:t>
            </w:r>
            <w:r w:rsidR="005F112C" w:rsidRPr="005F112C">
              <w:rPr>
                <w:rFonts w:ascii="Times New Roman" w:eastAsia="Times New Roman" w:hAnsi="Times New Roman" w:cs="Times New Roman"/>
                <w:i/>
                <w:iCs/>
                <w:spacing w:val="-2"/>
                <w:kern w:val="0"/>
                <w:sz w:val="28"/>
                <w:szCs w:val="28"/>
                <w:lang w:val="ro-RO"/>
                <w14:ligatures w14:val="none"/>
              </w:rPr>
              <w:t>supra,</w:t>
            </w:r>
            <w:r w:rsidR="005F112C">
              <w:rPr>
                <w:rFonts w:ascii="Times New Roman" w:eastAsia="Times New Roman" w:hAnsi="Times New Roman" w:cs="Times New Roman"/>
                <w:spacing w:val="-2"/>
                <w:kern w:val="0"/>
                <w:sz w:val="28"/>
                <w:szCs w:val="28"/>
                <w:lang w:val="ro-RO"/>
                <w14:ligatures w14:val="none"/>
              </w:rPr>
              <w:t xml:space="preserve"> </w:t>
            </w:r>
            <w:r w:rsidRPr="002F2062">
              <w:rPr>
                <w:rFonts w:ascii="Times New Roman" w:eastAsia="Times New Roman" w:hAnsi="Times New Roman" w:cs="Times New Roman"/>
                <w:spacing w:val="-2"/>
                <w:kern w:val="0"/>
                <w:sz w:val="28"/>
                <w:szCs w:val="28"/>
                <w:lang w:val="ro-RO"/>
                <w14:ligatures w14:val="none"/>
              </w:rPr>
              <w:t xml:space="preserve">Republica Moldova a transpus </w:t>
            </w:r>
            <w:r w:rsidR="007D20E6">
              <w:rPr>
                <w:rFonts w:ascii="Times New Roman" w:eastAsia="Times New Roman" w:hAnsi="Times New Roman" w:cs="Times New Roman"/>
                <w:spacing w:val="-2"/>
                <w:kern w:val="0"/>
                <w:sz w:val="28"/>
                <w:szCs w:val="28"/>
                <w:lang w:val="ro-RO"/>
                <w14:ligatures w14:val="none"/>
              </w:rPr>
              <w:t xml:space="preserve">parțial </w:t>
            </w:r>
            <w:r w:rsidRPr="002F2062">
              <w:rPr>
                <w:rFonts w:ascii="Times New Roman" w:eastAsia="Times New Roman" w:hAnsi="Times New Roman" w:cs="Times New Roman"/>
                <w:spacing w:val="-2"/>
                <w:kern w:val="0"/>
                <w:sz w:val="28"/>
                <w:szCs w:val="28"/>
                <w:lang w:val="ro-RO"/>
                <w14:ligatures w14:val="none"/>
              </w:rPr>
              <w:t xml:space="preserve">Directiva (UE) 2019/1024 a Parlamentului European și a Consiliului din 20 iunie 2019 privind datele deschise și reutilizarea informațiilor </w:t>
            </w:r>
            <w:r w:rsidR="007D20E6">
              <w:rPr>
                <w:rFonts w:ascii="Times New Roman" w:eastAsia="Times New Roman" w:hAnsi="Times New Roman" w:cs="Times New Roman"/>
                <w:spacing w:val="-2"/>
                <w:kern w:val="0"/>
                <w:sz w:val="28"/>
                <w:szCs w:val="28"/>
                <w:lang w:val="ro-RO"/>
                <w14:ligatures w14:val="none"/>
              </w:rPr>
              <w:t xml:space="preserve">din sectorul public (reformare). </w:t>
            </w:r>
            <w:r w:rsidRPr="002F2062">
              <w:rPr>
                <w:rFonts w:ascii="Times New Roman" w:eastAsia="Times New Roman" w:hAnsi="Times New Roman" w:cs="Times New Roman"/>
                <w:spacing w:val="-2"/>
                <w:kern w:val="0"/>
                <w:sz w:val="28"/>
                <w:szCs w:val="28"/>
                <w:lang w:val="ro-RO"/>
                <w14:ligatures w14:val="none"/>
              </w:rPr>
              <w:t>Această lege înlocuiește cadrul normativ anterior (Legea nr. 305/2012 cu privire la reutilizarea informațiilor din sectorul public) care transpunea Directivele precedente</w:t>
            </w:r>
            <w:r w:rsidR="005F112C">
              <w:rPr>
                <w:rFonts w:ascii="Times New Roman" w:eastAsia="Times New Roman" w:hAnsi="Times New Roman" w:cs="Times New Roman"/>
                <w:spacing w:val="-2"/>
                <w:kern w:val="0"/>
                <w:sz w:val="28"/>
                <w:szCs w:val="28"/>
                <w:lang w:val="ro-RO"/>
                <w14:ligatures w14:val="none"/>
              </w:rPr>
              <w:t>, și urmează a fi abrogată.</w:t>
            </w:r>
          </w:p>
          <w:p w14:paraId="02232531" w14:textId="2FA559E1" w:rsidR="001B1697" w:rsidRPr="002F2062" w:rsidRDefault="001B1697" w:rsidP="00EE2DBF">
            <w:pPr>
              <w:widowControl w:val="0"/>
              <w:autoSpaceDE w:val="0"/>
              <w:autoSpaceDN w:val="0"/>
              <w:spacing w:before="13" w:after="0" w:line="276" w:lineRule="auto"/>
              <w:ind w:right="141" w:firstLine="284"/>
              <w:jc w:val="both"/>
              <w:rPr>
                <w:rFonts w:ascii="Times New Roman" w:eastAsia="Times New Roman" w:hAnsi="Times New Roman" w:cs="Times New Roman"/>
                <w:spacing w:val="-2"/>
                <w:kern w:val="0"/>
                <w:sz w:val="28"/>
                <w:szCs w:val="28"/>
                <w:lang w:val="ro-RO"/>
                <w14:ligatures w14:val="none"/>
              </w:rPr>
            </w:pPr>
            <w:r w:rsidRPr="002F2062">
              <w:rPr>
                <w:rFonts w:ascii="Times New Roman" w:eastAsia="Times New Roman" w:hAnsi="Times New Roman" w:cs="Times New Roman"/>
                <w:spacing w:val="-2"/>
                <w:kern w:val="0"/>
                <w:sz w:val="28"/>
                <w:szCs w:val="28"/>
                <w:lang w:val="ro-RO"/>
                <w14:ligatures w14:val="none"/>
              </w:rPr>
              <w:t xml:space="preserve">Prin prisma implementării cadrului normativ anterior, s-a dovedit că în practică, </w:t>
            </w:r>
            <w:r w:rsidR="004A06DD" w:rsidRPr="002F2062">
              <w:rPr>
                <w:rFonts w:ascii="Times New Roman" w:eastAsia="Times New Roman" w:hAnsi="Times New Roman" w:cs="Times New Roman"/>
                <w:spacing w:val="-2"/>
                <w:kern w:val="0"/>
                <w:sz w:val="28"/>
                <w:szCs w:val="28"/>
                <w:lang w:val="ro-RO"/>
                <w14:ligatures w14:val="none"/>
              </w:rPr>
              <w:t>sunt necesare unele</w:t>
            </w:r>
            <w:r w:rsidRPr="002F2062">
              <w:rPr>
                <w:rFonts w:ascii="Times New Roman" w:eastAsia="Times New Roman" w:hAnsi="Times New Roman" w:cs="Times New Roman"/>
                <w:spacing w:val="-2"/>
                <w:kern w:val="0"/>
                <w:sz w:val="28"/>
                <w:szCs w:val="28"/>
                <w:lang w:val="ro-RO"/>
                <w14:ligatures w14:val="none"/>
              </w:rPr>
              <w:t xml:space="preserve"> reglementări metodologice de aplicare a legii </w:t>
            </w:r>
            <w:r w:rsidR="004A06DD" w:rsidRPr="002F2062">
              <w:rPr>
                <w:rFonts w:ascii="Times New Roman" w:eastAsia="Times New Roman" w:hAnsi="Times New Roman" w:cs="Times New Roman"/>
                <w:spacing w:val="-2"/>
                <w:kern w:val="0"/>
                <w:sz w:val="28"/>
                <w:szCs w:val="28"/>
                <w:lang w:val="ro-RO"/>
                <w14:ligatures w14:val="none"/>
              </w:rPr>
              <w:t>pentru a asigura</w:t>
            </w:r>
            <w:r w:rsidRPr="002F2062">
              <w:rPr>
                <w:rFonts w:ascii="Times New Roman" w:eastAsia="Times New Roman" w:hAnsi="Times New Roman" w:cs="Times New Roman"/>
                <w:spacing w:val="-2"/>
                <w:kern w:val="0"/>
                <w:sz w:val="28"/>
                <w:szCs w:val="28"/>
                <w:lang w:val="ro-RO"/>
                <w14:ligatures w14:val="none"/>
              </w:rPr>
              <w:t xml:space="preserve"> conformare</w:t>
            </w:r>
            <w:r w:rsidR="004A06DD" w:rsidRPr="002F2062">
              <w:rPr>
                <w:rFonts w:ascii="Times New Roman" w:eastAsia="Times New Roman" w:hAnsi="Times New Roman" w:cs="Times New Roman"/>
                <w:spacing w:val="-2"/>
                <w:kern w:val="0"/>
                <w:sz w:val="28"/>
                <w:szCs w:val="28"/>
                <w:lang w:val="ro-RO"/>
                <w14:ligatures w14:val="none"/>
              </w:rPr>
              <w:t>a</w:t>
            </w:r>
            <w:r w:rsidRPr="002F2062">
              <w:rPr>
                <w:rFonts w:ascii="Times New Roman" w:eastAsia="Times New Roman" w:hAnsi="Times New Roman" w:cs="Times New Roman"/>
                <w:spacing w:val="-2"/>
                <w:kern w:val="0"/>
                <w:sz w:val="28"/>
                <w:szCs w:val="28"/>
                <w:lang w:val="ro-RO"/>
                <w14:ligatures w14:val="none"/>
              </w:rPr>
              <w:t xml:space="preserve"> </w:t>
            </w:r>
            <w:r w:rsidR="004A06DD" w:rsidRPr="002F2062">
              <w:rPr>
                <w:rFonts w:ascii="Times New Roman" w:eastAsia="Times New Roman" w:hAnsi="Times New Roman" w:cs="Times New Roman"/>
                <w:spacing w:val="-2"/>
                <w:kern w:val="0"/>
                <w:sz w:val="28"/>
                <w:szCs w:val="28"/>
                <w:lang w:val="ro-RO"/>
                <w14:ligatures w14:val="none"/>
              </w:rPr>
              <w:t>deținătorilor de informații cărora</w:t>
            </w:r>
            <w:r w:rsidRPr="002F2062">
              <w:rPr>
                <w:rFonts w:ascii="Times New Roman" w:eastAsia="Times New Roman" w:hAnsi="Times New Roman" w:cs="Times New Roman"/>
                <w:spacing w:val="-2"/>
                <w:kern w:val="0"/>
                <w:sz w:val="28"/>
                <w:szCs w:val="28"/>
                <w:lang w:val="ro-RO"/>
                <w14:ligatures w14:val="none"/>
              </w:rPr>
              <w:t xml:space="preserve"> l</w:t>
            </w:r>
            <w:r w:rsidR="004A06DD" w:rsidRPr="002F2062">
              <w:rPr>
                <w:rFonts w:ascii="Times New Roman" w:eastAsia="Times New Roman" w:hAnsi="Times New Roman" w:cs="Times New Roman"/>
                <w:spacing w:val="-2"/>
                <w:kern w:val="0"/>
                <w:sz w:val="28"/>
                <w:szCs w:val="28"/>
                <w:lang w:val="ro-RO"/>
                <w14:ligatures w14:val="none"/>
              </w:rPr>
              <w:t>e sunt incidente</w:t>
            </w:r>
            <w:r w:rsidRPr="002F2062">
              <w:rPr>
                <w:rFonts w:ascii="Times New Roman" w:eastAsia="Times New Roman" w:hAnsi="Times New Roman" w:cs="Times New Roman"/>
                <w:spacing w:val="-2"/>
                <w:kern w:val="0"/>
                <w:sz w:val="28"/>
                <w:szCs w:val="28"/>
                <w:lang w:val="ro-RO"/>
                <w14:ligatures w14:val="none"/>
              </w:rPr>
              <w:t xml:space="preserve"> prevederile legale. Astfel, analizele realizate au arătat că este necesar să existe îndrumări metodologice clare în ceea ce privește stabilirea unei guvernanțe a datelor deschise la nivelul instituțiilor, ca parte a guvernanței mai largi a datelor, în identificarea datelor deținute sau gestionate, precum și a metadatelor aferente, în prioritizarea seturilor de date pentru publicare, stabilirea formatelor de publicare și condițiilor de reutilizare (licențiere), dar și în implicarea </w:t>
            </w:r>
            <w:r w:rsidRPr="002F2062">
              <w:rPr>
                <w:rFonts w:ascii="Times New Roman" w:eastAsia="Times New Roman" w:hAnsi="Times New Roman" w:cs="Times New Roman"/>
                <w:spacing w:val="-2"/>
                <w:kern w:val="0"/>
                <w:sz w:val="28"/>
                <w:szCs w:val="28"/>
                <w:lang w:val="ro-RO"/>
                <w14:ligatures w14:val="none"/>
              </w:rPr>
              <w:lastRenderedPageBreak/>
              <w:t>reutilizatorilor în toate aceste procese pentru un impact crescut.</w:t>
            </w:r>
          </w:p>
          <w:p w14:paraId="341CE43F" w14:textId="32590ABA" w:rsidR="00C55A1F" w:rsidRPr="002F2062" w:rsidRDefault="001B1697" w:rsidP="00EE2DBF">
            <w:pPr>
              <w:widowControl w:val="0"/>
              <w:autoSpaceDE w:val="0"/>
              <w:autoSpaceDN w:val="0"/>
              <w:spacing w:before="13" w:after="0" w:line="276" w:lineRule="auto"/>
              <w:ind w:right="141" w:firstLine="284"/>
              <w:jc w:val="both"/>
              <w:rPr>
                <w:rFonts w:ascii="Times New Roman" w:eastAsia="Times New Roman" w:hAnsi="Times New Roman" w:cs="Times New Roman"/>
                <w:spacing w:val="-2"/>
                <w:kern w:val="0"/>
                <w:sz w:val="28"/>
                <w:szCs w:val="28"/>
                <w:lang w:val="ro-RO"/>
                <w14:ligatures w14:val="none"/>
              </w:rPr>
            </w:pPr>
            <w:r w:rsidRPr="002F2062">
              <w:rPr>
                <w:rFonts w:ascii="Times New Roman" w:eastAsia="Times New Roman" w:hAnsi="Times New Roman" w:cs="Times New Roman"/>
                <w:spacing w:val="-2"/>
                <w:kern w:val="0"/>
                <w:sz w:val="28"/>
                <w:szCs w:val="28"/>
                <w:lang w:val="ro-RO"/>
                <w14:ligatures w14:val="none"/>
              </w:rPr>
              <w:t>Prezentele norme își propun să reafirme obiectivele și scopul urmărit de Legea nr.</w:t>
            </w:r>
            <w:r w:rsidR="005F112C">
              <w:rPr>
                <w:rFonts w:ascii="Times New Roman" w:eastAsia="Times New Roman" w:hAnsi="Times New Roman" w:cs="Times New Roman"/>
                <w:spacing w:val="-2"/>
                <w:kern w:val="0"/>
                <w:sz w:val="28"/>
                <w:szCs w:val="28"/>
                <w:lang w:val="ro-RO"/>
                <w14:ligatures w14:val="none"/>
              </w:rPr>
              <w:t xml:space="preserve"> 109/2025</w:t>
            </w:r>
            <w:r w:rsidRPr="002F2062">
              <w:rPr>
                <w:rFonts w:ascii="Times New Roman" w:eastAsia="Times New Roman" w:hAnsi="Times New Roman" w:cs="Times New Roman"/>
                <w:spacing w:val="-2"/>
                <w:kern w:val="0"/>
                <w:sz w:val="28"/>
                <w:szCs w:val="28"/>
                <w:lang w:val="ro-RO"/>
                <w14:ligatures w14:val="none"/>
              </w:rPr>
              <w:t>, precum și să impună un sistem și mecanismele specifice de identificare, publicare și reutilizare a informațiilor din sectorul public, în vederea creșterii calității și impactului acestora.</w:t>
            </w:r>
          </w:p>
        </w:tc>
      </w:tr>
      <w:tr w:rsidR="003B55B5" w:rsidRPr="00896EA4" w14:paraId="3331010A" w14:textId="77777777" w:rsidTr="00A94891">
        <w:trPr>
          <w:trHeight w:val="352"/>
        </w:trPr>
        <w:tc>
          <w:tcPr>
            <w:tcW w:w="9923" w:type="dxa"/>
            <w:shd w:val="clear" w:color="auto" w:fill="B4C6E7" w:themeFill="accent1" w:themeFillTint="66"/>
          </w:tcPr>
          <w:p w14:paraId="0154F469" w14:textId="77777777" w:rsidR="003B55B5" w:rsidRPr="002F2062" w:rsidRDefault="003B55B5" w:rsidP="00EE2DBF">
            <w:pPr>
              <w:widowControl w:val="0"/>
              <w:autoSpaceDE w:val="0"/>
              <w:autoSpaceDN w:val="0"/>
              <w:spacing w:before="16" w:after="0" w:line="276" w:lineRule="auto"/>
              <w:ind w:right="141" w:firstLine="284"/>
              <w:rPr>
                <w:rFonts w:ascii="Times New Roman" w:eastAsia="Times New Roman" w:hAnsi="Times New Roman" w:cs="Times New Roman"/>
                <w:b/>
                <w:kern w:val="0"/>
                <w:sz w:val="28"/>
                <w:szCs w:val="28"/>
                <w:lang w:val="ro-RO"/>
                <w14:ligatures w14:val="none"/>
              </w:rPr>
            </w:pPr>
            <w:r w:rsidRPr="002F2062">
              <w:rPr>
                <w:rFonts w:ascii="Times New Roman" w:eastAsia="Times New Roman" w:hAnsi="Times New Roman" w:cs="Times New Roman"/>
                <w:b/>
                <w:kern w:val="0"/>
                <w:sz w:val="28"/>
                <w:szCs w:val="28"/>
                <w:lang w:val="ro-RO"/>
                <w14:ligatures w14:val="none"/>
              </w:rPr>
              <w:lastRenderedPageBreak/>
              <w:t>3.</w:t>
            </w:r>
            <w:r w:rsidRPr="002F2062">
              <w:rPr>
                <w:rFonts w:ascii="Times New Roman" w:eastAsia="Times New Roman" w:hAnsi="Times New Roman" w:cs="Times New Roman"/>
                <w:b/>
                <w:spacing w:val="-6"/>
                <w:kern w:val="0"/>
                <w:sz w:val="28"/>
                <w:szCs w:val="28"/>
                <w:lang w:val="ro-RO"/>
                <w14:ligatures w14:val="none"/>
              </w:rPr>
              <w:t xml:space="preserve"> </w:t>
            </w:r>
            <w:r w:rsidRPr="002F2062">
              <w:rPr>
                <w:rFonts w:ascii="Times New Roman" w:eastAsia="Times New Roman" w:hAnsi="Times New Roman" w:cs="Times New Roman"/>
                <w:b/>
                <w:kern w:val="0"/>
                <w:sz w:val="28"/>
                <w:szCs w:val="28"/>
                <w:lang w:val="ro-RO"/>
                <w14:ligatures w14:val="none"/>
              </w:rPr>
              <w:t>Obiectivele</w:t>
            </w:r>
            <w:r w:rsidRPr="002F2062">
              <w:rPr>
                <w:rFonts w:ascii="Times New Roman" w:eastAsia="Times New Roman" w:hAnsi="Times New Roman" w:cs="Times New Roman"/>
                <w:b/>
                <w:spacing w:val="-4"/>
                <w:kern w:val="0"/>
                <w:sz w:val="28"/>
                <w:szCs w:val="28"/>
                <w:lang w:val="ro-RO"/>
                <w14:ligatures w14:val="none"/>
              </w:rPr>
              <w:t xml:space="preserve"> </w:t>
            </w:r>
            <w:r w:rsidRPr="002F2062">
              <w:rPr>
                <w:rFonts w:ascii="Times New Roman" w:eastAsia="Times New Roman" w:hAnsi="Times New Roman" w:cs="Times New Roman"/>
                <w:b/>
                <w:kern w:val="0"/>
                <w:sz w:val="28"/>
                <w:szCs w:val="28"/>
                <w:lang w:val="ro-RO"/>
                <w14:ligatures w14:val="none"/>
              </w:rPr>
              <w:t>urmărite</w:t>
            </w:r>
            <w:r w:rsidRPr="002F2062">
              <w:rPr>
                <w:rFonts w:ascii="Times New Roman" w:eastAsia="Times New Roman" w:hAnsi="Times New Roman" w:cs="Times New Roman"/>
                <w:b/>
                <w:spacing w:val="-7"/>
                <w:kern w:val="0"/>
                <w:sz w:val="28"/>
                <w:szCs w:val="28"/>
                <w:lang w:val="ro-RO"/>
                <w14:ligatures w14:val="none"/>
              </w:rPr>
              <w:t xml:space="preserve"> </w:t>
            </w:r>
            <w:r w:rsidRPr="002F2062">
              <w:rPr>
                <w:rFonts w:ascii="Times New Roman" w:eastAsia="Times New Roman" w:hAnsi="Times New Roman" w:cs="Times New Roman"/>
                <w:b/>
                <w:kern w:val="0"/>
                <w:sz w:val="28"/>
                <w:szCs w:val="28"/>
                <w:lang w:val="ro-RO"/>
                <w14:ligatures w14:val="none"/>
              </w:rPr>
              <w:t>şi</w:t>
            </w:r>
            <w:r w:rsidRPr="002F2062">
              <w:rPr>
                <w:rFonts w:ascii="Times New Roman" w:eastAsia="Times New Roman" w:hAnsi="Times New Roman" w:cs="Times New Roman"/>
                <w:b/>
                <w:spacing w:val="-6"/>
                <w:kern w:val="0"/>
                <w:sz w:val="28"/>
                <w:szCs w:val="28"/>
                <w:lang w:val="ro-RO"/>
                <w14:ligatures w14:val="none"/>
              </w:rPr>
              <w:t xml:space="preserve"> </w:t>
            </w:r>
            <w:r w:rsidRPr="002F2062">
              <w:rPr>
                <w:rFonts w:ascii="Times New Roman" w:eastAsia="Times New Roman" w:hAnsi="Times New Roman" w:cs="Times New Roman"/>
                <w:b/>
                <w:kern w:val="0"/>
                <w:sz w:val="28"/>
                <w:szCs w:val="28"/>
                <w:lang w:val="ro-RO"/>
                <w14:ligatures w14:val="none"/>
              </w:rPr>
              <w:t>soluţiile</w:t>
            </w:r>
            <w:r w:rsidRPr="002F2062">
              <w:rPr>
                <w:rFonts w:ascii="Times New Roman" w:eastAsia="Times New Roman" w:hAnsi="Times New Roman" w:cs="Times New Roman"/>
                <w:b/>
                <w:spacing w:val="-4"/>
                <w:kern w:val="0"/>
                <w:sz w:val="28"/>
                <w:szCs w:val="28"/>
                <w:lang w:val="ro-RO"/>
                <w14:ligatures w14:val="none"/>
              </w:rPr>
              <w:t xml:space="preserve"> </w:t>
            </w:r>
            <w:r w:rsidRPr="002F2062">
              <w:rPr>
                <w:rFonts w:ascii="Times New Roman" w:eastAsia="Times New Roman" w:hAnsi="Times New Roman" w:cs="Times New Roman"/>
                <w:b/>
                <w:spacing w:val="-2"/>
                <w:kern w:val="0"/>
                <w:sz w:val="28"/>
                <w:szCs w:val="28"/>
                <w:lang w:val="ro-RO"/>
                <w14:ligatures w14:val="none"/>
              </w:rPr>
              <w:t>propuse</w:t>
            </w:r>
          </w:p>
        </w:tc>
      </w:tr>
      <w:tr w:rsidR="008D177D" w:rsidRPr="00896EA4" w14:paraId="4C951D23" w14:textId="77777777" w:rsidTr="00A94891">
        <w:trPr>
          <w:trHeight w:val="309"/>
        </w:trPr>
        <w:tc>
          <w:tcPr>
            <w:tcW w:w="9923" w:type="dxa"/>
            <w:shd w:val="clear" w:color="auto" w:fill="C5E0B3" w:themeFill="accent6" w:themeFillTint="66"/>
          </w:tcPr>
          <w:p w14:paraId="4A8788BA" w14:textId="79F48D8F" w:rsidR="008D177D" w:rsidRPr="002F2062" w:rsidRDefault="008D177D" w:rsidP="00EE2DBF">
            <w:pPr>
              <w:widowControl w:val="0"/>
              <w:autoSpaceDE w:val="0"/>
              <w:autoSpaceDN w:val="0"/>
              <w:spacing w:before="13" w:after="0" w:line="276" w:lineRule="auto"/>
              <w:ind w:right="141" w:firstLine="284"/>
              <w:jc w:val="both"/>
              <w:rPr>
                <w:rFonts w:ascii="Times New Roman" w:eastAsia="Times New Roman" w:hAnsi="Times New Roman" w:cs="Times New Roman"/>
                <w:kern w:val="0"/>
                <w:sz w:val="28"/>
                <w:szCs w:val="28"/>
                <w:lang w:val="ro-RO"/>
                <w14:ligatures w14:val="none"/>
              </w:rPr>
            </w:pPr>
            <w:r w:rsidRPr="002F2062">
              <w:rPr>
                <w:rFonts w:ascii="Times New Roman" w:eastAsia="Times New Roman" w:hAnsi="Times New Roman" w:cs="Times New Roman"/>
                <w:spacing w:val="-2"/>
                <w:kern w:val="0"/>
                <w:sz w:val="28"/>
                <w:szCs w:val="28"/>
                <w:lang w:val="ro-RO"/>
                <w14:ligatures w14:val="none"/>
              </w:rPr>
              <w:t>3.1.</w:t>
            </w:r>
            <w:r w:rsidRPr="002F2062">
              <w:rPr>
                <w:rFonts w:ascii="Times New Roman" w:eastAsia="Times New Roman" w:hAnsi="Times New Roman" w:cs="Times New Roman"/>
                <w:spacing w:val="-3"/>
                <w:kern w:val="0"/>
                <w:sz w:val="28"/>
                <w:szCs w:val="28"/>
                <w:lang w:val="ro-RO"/>
                <w14:ligatures w14:val="none"/>
              </w:rPr>
              <w:t xml:space="preserve"> </w:t>
            </w:r>
            <w:r w:rsidRPr="002F2062">
              <w:rPr>
                <w:rFonts w:ascii="Times New Roman" w:eastAsia="Times New Roman" w:hAnsi="Times New Roman" w:cs="Times New Roman"/>
                <w:spacing w:val="-2"/>
                <w:kern w:val="0"/>
                <w:sz w:val="28"/>
                <w:szCs w:val="28"/>
                <w:lang w:val="ro-RO"/>
                <w14:ligatures w14:val="none"/>
              </w:rPr>
              <w:t>Principalele prevederi ale</w:t>
            </w:r>
            <w:r w:rsidRPr="002F2062">
              <w:rPr>
                <w:rFonts w:ascii="Times New Roman" w:eastAsia="Times New Roman" w:hAnsi="Times New Roman" w:cs="Times New Roman"/>
                <w:spacing w:val="-3"/>
                <w:kern w:val="0"/>
                <w:sz w:val="28"/>
                <w:szCs w:val="28"/>
                <w:lang w:val="ro-RO"/>
                <w14:ligatures w14:val="none"/>
              </w:rPr>
              <w:t xml:space="preserve"> </w:t>
            </w:r>
            <w:r w:rsidRPr="002F2062">
              <w:rPr>
                <w:rFonts w:ascii="Times New Roman" w:eastAsia="Times New Roman" w:hAnsi="Times New Roman" w:cs="Times New Roman"/>
                <w:spacing w:val="-2"/>
                <w:kern w:val="0"/>
                <w:sz w:val="28"/>
                <w:szCs w:val="28"/>
                <w:lang w:val="ro-RO"/>
                <w14:ligatures w14:val="none"/>
              </w:rPr>
              <w:t>proiectului şi</w:t>
            </w:r>
            <w:r w:rsidRPr="002F2062">
              <w:rPr>
                <w:rFonts w:ascii="Times New Roman" w:eastAsia="Times New Roman" w:hAnsi="Times New Roman" w:cs="Times New Roman"/>
                <w:kern w:val="0"/>
                <w:sz w:val="28"/>
                <w:szCs w:val="28"/>
                <w:lang w:val="ro-RO"/>
                <w14:ligatures w14:val="none"/>
              </w:rPr>
              <w:t xml:space="preserve"> </w:t>
            </w:r>
            <w:r w:rsidRPr="002F2062">
              <w:rPr>
                <w:rFonts w:ascii="Times New Roman" w:eastAsia="Times New Roman" w:hAnsi="Times New Roman" w:cs="Times New Roman"/>
                <w:spacing w:val="-2"/>
                <w:kern w:val="0"/>
                <w:sz w:val="28"/>
                <w:szCs w:val="28"/>
                <w:lang w:val="ro-RO"/>
                <w14:ligatures w14:val="none"/>
              </w:rPr>
              <w:t>evidențierea</w:t>
            </w:r>
            <w:r w:rsidRPr="002F2062">
              <w:rPr>
                <w:rFonts w:ascii="Times New Roman" w:eastAsia="Times New Roman" w:hAnsi="Times New Roman" w:cs="Times New Roman"/>
                <w:spacing w:val="-4"/>
                <w:kern w:val="0"/>
                <w:sz w:val="28"/>
                <w:szCs w:val="28"/>
                <w:lang w:val="ro-RO"/>
                <w14:ligatures w14:val="none"/>
              </w:rPr>
              <w:t xml:space="preserve"> </w:t>
            </w:r>
            <w:r w:rsidRPr="002F2062">
              <w:rPr>
                <w:rFonts w:ascii="Times New Roman" w:eastAsia="Times New Roman" w:hAnsi="Times New Roman" w:cs="Times New Roman"/>
                <w:spacing w:val="-2"/>
                <w:kern w:val="0"/>
                <w:sz w:val="28"/>
                <w:szCs w:val="28"/>
                <w:lang w:val="ro-RO"/>
                <w14:ligatures w14:val="none"/>
              </w:rPr>
              <w:t xml:space="preserve">elementelor </w:t>
            </w:r>
            <w:r w:rsidRPr="002F2062">
              <w:rPr>
                <w:rFonts w:ascii="Times New Roman" w:eastAsia="Times New Roman" w:hAnsi="Times New Roman" w:cs="Times New Roman"/>
                <w:spacing w:val="-5"/>
                <w:kern w:val="0"/>
                <w:sz w:val="28"/>
                <w:szCs w:val="28"/>
                <w:lang w:val="ro-RO"/>
                <w14:ligatures w14:val="none"/>
              </w:rPr>
              <w:t>noi</w:t>
            </w:r>
          </w:p>
        </w:tc>
      </w:tr>
      <w:tr w:rsidR="003B55B5" w:rsidRPr="00896EA4" w14:paraId="68D98385" w14:textId="77777777" w:rsidTr="005F112C">
        <w:trPr>
          <w:trHeight w:val="411"/>
        </w:trPr>
        <w:tc>
          <w:tcPr>
            <w:tcW w:w="9923" w:type="dxa"/>
          </w:tcPr>
          <w:p w14:paraId="0A7FC730" w14:textId="2DA25865" w:rsidR="00A94891" w:rsidRPr="002F2062" w:rsidRDefault="00DE139F" w:rsidP="00EE2DBF">
            <w:pPr>
              <w:widowControl w:val="0"/>
              <w:autoSpaceDE w:val="0"/>
              <w:autoSpaceDN w:val="0"/>
              <w:spacing w:before="13" w:after="0" w:line="276" w:lineRule="auto"/>
              <w:ind w:right="141" w:firstLine="284"/>
              <w:jc w:val="both"/>
              <w:rPr>
                <w:rFonts w:ascii="Times New Roman" w:eastAsia="Times New Roman" w:hAnsi="Times New Roman" w:cs="Times New Roman"/>
                <w:kern w:val="0"/>
                <w:sz w:val="28"/>
                <w:szCs w:val="28"/>
                <w:lang w:val="ro-RO"/>
                <w14:ligatures w14:val="none"/>
              </w:rPr>
            </w:pPr>
            <w:r w:rsidRPr="002F2062">
              <w:rPr>
                <w:rFonts w:ascii="Times New Roman" w:eastAsia="Times New Roman" w:hAnsi="Times New Roman" w:cs="Times New Roman"/>
                <w:kern w:val="0"/>
                <w:sz w:val="28"/>
                <w:szCs w:val="28"/>
                <w:lang w:val="ro-RO"/>
                <w14:ligatures w14:val="none"/>
              </w:rPr>
              <w:t>Proiectul de hotărâre aprobă Normele metodologice de aplicare a Legii</w:t>
            </w:r>
            <w:r w:rsidR="005F112C">
              <w:rPr>
                <w:rFonts w:ascii="Times New Roman" w:eastAsia="Times New Roman" w:hAnsi="Times New Roman" w:cs="Times New Roman"/>
                <w:kern w:val="0"/>
                <w:sz w:val="28"/>
                <w:szCs w:val="28"/>
                <w:lang w:val="ro-RO"/>
                <w14:ligatures w14:val="none"/>
              </w:rPr>
              <w:t xml:space="preserve"> nr. 109/2025</w:t>
            </w:r>
            <w:r w:rsidRPr="002F2062">
              <w:rPr>
                <w:rFonts w:ascii="Times New Roman" w:eastAsia="Times New Roman" w:hAnsi="Times New Roman" w:cs="Times New Roman"/>
                <w:kern w:val="0"/>
                <w:sz w:val="28"/>
                <w:szCs w:val="28"/>
                <w:lang w:val="ro-RO"/>
                <w14:ligatures w14:val="none"/>
              </w:rPr>
              <w:t xml:space="preserve"> precum și Licența pentru date deschise. Acesta stabilește procedurile și regulile pentru publicarea proactivă a datelor deschise de către deținătorii de informații publice, respectând principiile de transparență, accesibilitate, interoperabilitate, non-discriminare, actualitate și gratuitate. </w:t>
            </w:r>
          </w:p>
          <w:p w14:paraId="17696235" w14:textId="251D50D5" w:rsidR="005E4582" w:rsidRPr="002F2062" w:rsidRDefault="006E566D" w:rsidP="00EE2DBF">
            <w:pPr>
              <w:widowControl w:val="0"/>
              <w:autoSpaceDE w:val="0"/>
              <w:autoSpaceDN w:val="0"/>
              <w:spacing w:before="13" w:after="0" w:line="276" w:lineRule="auto"/>
              <w:ind w:right="141" w:firstLine="284"/>
              <w:jc w:val="both"/>
              <w:rPr>
                <w:rFonts w:ascii="Times New Roman" w:eastAsia="Times New Roman" w:hAnsi="Times New Roman" w:cs="Times New Roman"/>
                <w:kern w:val="0"/>
                <w:sz w:val="28"/>
                <w:szCs w:val="28"/>
                <w:lang w:val="ro-RO"/>
                <w14:ligatures w14:val="none"/>
              </w:rPr>
            </w:pPr>
            <w:r w:rsidRPr="002F2062">
              <w:rPr>
                <w:rFonts w:ascii="Times New Roman" w:eastAsia="Times New Roman" w:hAnsi="Times New Roman" w:cs="Times New Roman"/>
                <w:kern w:val="0"/>
                <w:sz w:val="28"/>
                <w:szCs w:val="28"/>
                <w:lang w:val="ro-RO"/>
                <w14:ligatures w14:val="none"/>
              </w:rPr>
              <w:t xml:space="preserve">Prin intermediul acestui act normativ, se urmărește reiterarea angajamentelor guvernamentale generale privind deschiderea datelor impuse prin prevederile </w:t>
            </w:r>
            <w:r w:rsidR="005F112C">
              <w:rPr>
                <w:rFonts w:ascii="Times New Roman" w:eastAsia="Times New Roman" w:hAnsi="Times New Roman" w:cs="Times New Roman"/>
                <w:kern w:val="0"/>
                <w:sz w:val="28"/>
                <w:szCs w:val="28"/>
                <w:lang w:val="ro-RO"/>
                <w14:ligatures w14:val="none"/>
              </w:rPr>
              <w:t>l</w:t>
            </w:r>
            <w:r w:rsidRPr="002F2062">
              <w:rPr>
                <w:rFonts w:ascii="Times New Roman" w:eastAsia="Times New Roman" w:hAnsi="Times New Roman" w:cs="Times New Roman"/>
                <w:kern w:val="0"/>
                <w:sz w:val="28"/>
                <w:szCs w:val="28"/>
                <w:lang w:val="ro-RO"/>
                <w14:ligatures w14:val="none"/>
              </w:rPr>
              <w:t>egii, stabilind în acest sens în sarcina entităților deținătorilor de informații activități clare privind identificarea și maparea datelor, stabilirea unei modalități de publicare a acestora, inclusiv din perspectiva formatelor aplicabile.</w:t>
            </w:r>
          </w:p>
          <w:p w14:paraId="18E0C726" w14:textId="1E2169F6" w:rsidR="0024166C" w:rsidRPr="002F2062" w:rsidRDefault="0024166C" w:rsidP="00EE2DBF">
            <w:pPr>
              <w:widowControl w:val="0"/>
              <w:autoSpaceDE w:val="0"/>
              <w:autoSpaceDN w:val="0"/>
              <w:spacing w:before="13" w:after="0" w:line="276" w:lineRule="auto"/>
              <w:ind w:right="141" w:firstLine="284"/>
              <w:jc w:val="both"/>
              <w:rPr>
                <w:rFonts w:ascii="Times New Roman" w:eastAsia="Times New Roman" w:hAnsi="Times New Roman" w:cs="Times New Roman"/>
                <w:kern w:val="0"/>
                <w:sz w:val="28"/>
                <w:szCs w:val="28"/>
                <w:lang w:val="ro-RO"/>
                <w14:ligatures w14:val="none"/>
              </w:rPr>
            </w:pPr>
            <w:r w:rsidRPr="002F2062">
              <w:rPr>
                <w:rFonts w:ascii="Times New Roman" w:eastAsia="Times New Roman" w:hAnsi="Times New Roman" w:cs="Times New Roman"/>
                <w:kern w:val="0"/>
                <w:sz w:val="28"/>
                <w:szCs w:val="28"/>
                <w:lang w:val="ro-RO"/>
                <w14:ligatures w14:val="none"/>
              </w:rPr>
              <w:t>Normele metodologice completează și clarifică principiile și mecanismele stabilite prin intermediul Legii nr</w:t>
            </w:r>
            <w:r w:rsidR="005F112C">
              <w:rPr>
                <w:rFonts w:ascii="Times New Roman" w:eastAsia="Times New Roman" w:hAnsi="Times New Roman" w:cs="Times New Roman"/>
                <w:kern w:val="0"/>
                <w:sz w:val="28"/>
                <w:szCs w:val="28"/>
                <w:lang w:val="ro-RO"/>
                <w14:ligatures w14:val="none"/>
              </w:rPr>
              <w:t>. 109/2025</w:t>
            </w:r>
            <w:r w:rsidRPr="002F2062">
              <w:rPr>
                <w:rFonts w:ascii="Times New Roman" w:eastAsia="Times New Roman" w:hAnsi="Times New Roman" w:cs="Times New Roman"/>
                <w:kern w:val="0"/>
                <w:sz w:val="28"/>
                <w:szCs w:val="28"/>
                <w:lang w:val="ro-RO"/>
                <w14:ligatures w14:val="none"/>
              </w:rPr>
              <w:t xml:space="preserve">, în vederea organizării și inventarierii </w:t>
            </w:r>
            <w:r w:rsidR="00E16482" w:rsidRPr="002F2062">
              <w:rPr>
                <w:rFonts w:ascii="Times New Roman" w:eastAsia="Times New Roman" w:hAnsi="Times New Roman" w:cs="Times New Roman"/>
                <w:kern w:val="0"/>
                <w:sz w:val="28"/>
                <w:szCs w:val="28"/>
                <w:lang w:val="ro-RO"/>
                <w14:ligatures w14:val="none"/>
              </w:rPr>
              <w:t>informațiilor publice</w:t>
            </w:r>
            <w:r w:rsidRPr="002F2062">
              <w:rPr>
                <w:rFonts w:ascii="Times New Roman" w:eastAsia="Times New Roman" w:hAnsi="Times New Roman" w:cs="Times New Roman"/>
                <w:kern w:val="0"/>
                <w:sz w:val="28"/>
                <w:szCs w:val="28"/>
                <w:lang w:val="ro-RO"/>
                <w14:ligatures w14:val="none"/>
              </w:rPr>
              <w:t xml:space="preserve"> aflate în posesia </w:t>
            </w:r>
            <w:r w:rsidR="00E16482" w:rsidRPr="002F2062">
              <w:rPr>
                <w:rFonts w:ascii="Times New Roman" w:eastAsia="Times New Roman" w:hAnsi="Times New Roman" w:cs="Times New Roman"/>
                <w:kern w:val="0"/>
                <w:sz w:val="28"/>
                <w:szCs w:val="28"/>
                <w:lang w:val="ro-RO"/>
                <w14:ligatures w14:val="none"/>
              </w:rPr>
              <w:t>deținătorilor de informații</w:t>
            </w:r>
            <w:r w:rsidRPr="002F2062">
              <w:rPr>
                <w:rFonts w:ascii="Times New Roman" w:eastAsia="Times New Roman" w:hAnsi="Times New Roman" w:cs="Times New Roman"/>
                <w:kern w:val="0"/>
                <w:sz w:val="28"/>
                <w:szCs w:val="28"/>
                <w:lang w:val="ro-RO"/>
                <w14:ligatures w14:val="none"/>
              </w:rPr>
              <w:t xml:space="preserve"> cu scopul de a fi puse la dispoziție pentru reutilizare în scopuri comerciale și necomerciale.</w:t>
            </w:r>
          </w:p>
          <w:p w14:paraId="40B19BB2" w14:textId="77777777" w:rsidR="0025363E" w:rsidRPr="002F2062" w:rsidRDefault="0025363E" w:rsidP="00EE2DBF">
            <w:pPr>
              <w:widowControl w:val="0"/>
              <w:autoSpaceDE w:val="0"/>
              <w:autoSpaceDN w:val="0"/>
              <w:spacing w:before="13" w:after="0" w:line="276" w:lineRule="auto"/>
              <w:ind w:right="141" w:firstLine="284"/>
              <w:jc w:val="both"/>
              <w:rPr>
                <w:rFonts w:ascii="Times New Roman" w:eastAsia="Times New Roman" w:hAnsi="Times New Roman" w:cs="Times New Roman"/>
                <w:kern w:val="0"/>
                <w:sz w:val="28"/>
                <w:szCs w:val="28"/>
                <w:lang w:val="ro-RO"/>
                <w14:ligatures w14:val="none"/>
              </w:rPr>
            </w:pPr>
            <w:r w:rsidRPr="002F2062">
              <w:rPr>
                <w:rFonts w:ascii="Times New Roman" w:eastAsia="Times New Roman" w:hAnsi="Times New Roman" w:cs="Times New Roman"/>
                <w:kern w:val="0"/>
                <w:sz w:val="28"/>
                <w:szCs w:val="28"/>
                <w:lang w:val="ro-RO"/>
                <w14:ligatures w14:val="none"/>
              </w:rPr>
              <w:t>De asemenea, din prevederile propuse rezultă că d</w:t>
            </w:r>
            <w:r w:rsidR="00DE139F" w:rsidRPr="002F2062">
              <w:rPr>
                <w:rFonts w:ascii="Times New Roman" w:eastAsia="Times New Roman" w:hAnsi="Times New Roman" w:cs="Times New Roman"/>
                <w:kern w:val="0"/>
                <w:sz w:val="28"/>
                <w:szCs w:val="28"/>
                <w:lang w:val="ro-RO"/>
                <w14:ligatures w14:val="none"/>
              </w:rPr>
              <w:t xml:space="preserve">eținătorii de informații au obligația de a publica și actualiza seturile de date prin intermediul platformei guvernamentale de interoperabilitate (MConnect), care se sincronizează automat cu portalul guvernamental unic de date deschise (date.gov.md). Informațiile trebuie furnizate în formate standardizate, prelucrabile automat, însoțite de metadate relevante și sub termenii Licenței pentru date deschise. </w:t>
            </w:r>
          </w:p>
          <w:p w14:paraId="3458DB94" w14:textId="005A2442" w:rsidR="0024166C" w:rsidRPr="002F2062" w:rsidRDefault="00E46B0F" w:rsidP="007D20E6">
            <w:pPr>
              <w:widowControl w:val="0"/>
              <w:autoSpaceDE w:val="0"/>
              <w:autoSpaceDN w:val="0"/>
              <w:spacing w:before="13" w:after="0" w:line="276" w:lineRule="auto"/>
              <w:ind w:right="141" w:firstLine="284"/>
              <w:jc w:val="both"/>
              <w:rPr>
                <w:rFonts w:ascii="Times New Roman" w:eastAsia="Times New Roman" w:hAnsi="Times New Roman" w:cs="Times New Roman"/>
                <w:kern w:val="0"/>
                <w:sz w:val="28"/>
                <w:szCs w:val="28"/>
                <w:lang w:val="ro-RO"/>
                <w14:ligatures w14:val="none"/>
              </w:rPr>
            </w:pPr>
            <w:r>
              <w:rPr>
                <w:rFonts w:ascii="Times New Roman" w:eastAsia="Times New Roman" w:hAnsi="Times New Roman" w:cs="Times New Roman"/>
                <w:kern w:val="0"/>
                <w:sz w:val="28"/>
                <w:szCs w:val="28"/>
                <w:lang w:val="ro-RO"/>
                <w14:ligatures w14:val="none"/>
              </w:rPr>
              <w:t xml:space="preserve">MDED </w:t>
            </w:r>
            <w:r w:rsidR="003E3D41">
              <w:rPr>
                <w:rFonts w:ascii="Times New Roman" w:eastAsia="Times New Roman" w:hAnsi="Times New Roman" w:cs="Times New Roman"/>
                <w:kern w:val="0"/>
                <w:sz w:val="28"/>
                <w:szCs w:val="28"/>
                <w:lang w:val="ro-RO"/>
                <w14:ligatures w14:val="none"/>
              </w:rPr>
              <w:t>este o</w:t>
            </w:r>
            <w:r w:rsidR="007924C3" w:rsidRPr="007924C3">
              <w:rPr>
                <w:rFonts w:ascii="Times New Roman" w:eastAsia="Times New Roman" w:hAnsi="Times New Roman" w:cs="Times New Roman"/>
                <w:kern w:val="0"/>
                <w:sz w:val="28"/>
                <w:szCs w:val="28"/>
                <w:lang w:val="ro-RO"/>
                <w14:ligatures w14:val="none"/>
              </w:rPr>
              <w:t>rganul central de specialitate al administrației publice,</w:t>
            </w:r>
            <w:r w:rsidR="007924C3">
              <w:rPr>
                <w:rFonts w:ascii="Times New Roman" w:eastAsia="Times New Roman" w:hAnsi="Times New Roman" w:cs="Times New Roman"/>
                <w:kern w:val="0"/>
                <w:sz w:val="28"/>
                <w:szCs w:val="28"/>
                <w:lang w:val="ro-RO"/>
                <w14:ligatures w14:val="none"/>
              </w:rPr>
              <w:t xml:space="preserve"> </w:t>
            </w:r>
            <w:r w:rsidR="00F67915">
              <w:rPr>
                <w:rFonts w:ascii="Times New Roman" w:eastAsia="Times New Roman" w:hAnsi="Times New Roman" w:cs="Times New Roman"/>
                <w:kern w:val="0"/>
                <w:sz w:val="28"/>
                <w:szCs w:val="28"/>
                <w:lang w:val="ro-RO"/>
                <w14:ligatures w14:val="none"/>
              </w:rPr>
              <w:t>care asigură</w:t>
            </w:r>
            <w:r w:rsidR="007D20E6">
              <w:rPr>
                <w:rFonts w:ascii="Times New Roman" w:eastAsia="Times New Roman" w:hAnsi="Times New Roman" w:cs="Times New Roman"/>
                <w:kern w:val="0"/>
                <w:sz w:val="28"/>
                <w:szCs w:val="28"/>
                <w:lang w:val="ro-RO"/>
                <w14:ligatures w14:val="none"/>
              </w:rPr>
              <w:t xml:space="preserve"> </w:t>
            </w:r>
            <w:r w:rsidR="007D20E6" w:rsidRPr="007D20E6">
              <w:rPr>
                <w:rFonts w:ascii="Times New Roman" w:eastAsia="Times New Roman" w:hAnsi="Times New Roman" w:cs="Times New Roman"/>
                <w:kern w:val="0"/>
                <w:sz w:val="28"/>
                <w:szCs w:val="28"/>
                <w:lang w:val="ro-RO"/>
                <w14:ligatures w14:val="none"/>
              </w:rPr>
              <w:t>realizarea politicii guvernamentale în domeniul da</w:t>
            </w:r>
            <w:r>
              <w:rPr>
                <w:rFonts w:ascii="Times New Roman" w:eastAsia="Times New Roman" w:hAnsi="Times New Roman" w:cs="Times New Roman"/>
                <w:kern w:val="0"/>
                <w:sz w:val="28"/>
                <w:szCs w:val="28"/>
                <w:lang w:val="ro-RO"/>
                <w14:ligatures w14:val="none"/>
              </w:rPr>
              <w:t>telor deschise și reutilizării</w:t>
            </w:r>
            <w:r w:rsidR="007D20E6">
              <w:rPr>
                <w:rFonts w:ascii="Times New Roman" w:eastAsia="Times New Roman" w:hAnsi="Times New Roman" w:cs="Times New Roman"/>
                <w:kern w:val="0"/>
                <w:sz w:val="28"/>
                <w:szCs w:val="28"/>
                <w:lang w:val="ro-RO"/>
                <w14:ligatures w14:val="none"/>
              </w:rPr>
              <w:t xml:space="preserve"> </w:t>
            </w:r>
            <w:r w:rsidR="007D20E6" w:rsidRPr="007D20E6">
              <w:rPr>
                <w:rFonts w:ascii="Times New Roman" w:eastAsia="Times New Roman" w:hAnsi="Times New Roman" w:cs="Times New Roman"/>
                <w:kern w:val="0"/>
                <w:sz w:val="28"/>
                <w:szCs w:val="28"/>
                <w:lang w:val="ro-RO"/>
                <w14:ligatures w14:val="none"/>
              </w:rPr>
              <w:t>informației,</w:t>
            </w:r>
            <w:r w:rsidR="00DE139F" w:rsidRPr="002F2062">
              <w:rPr>
                <w:rFonts w:ascii="Times New Roman" w:eastAsia="Times New Roman" w:hAnsi="Times New Roman" w:cs="Times New Roman"/>
                <w:kern w:val="0"/>
                <w:sz w:val="28"/>
                <w:szCs w:val="28"/>
                <w:lang w:val="ro-RO"/>
                <w14:ligatures w14:val="none"/>
              </w:rPr>
              <w:t xml:space="preserve"> în timp ce Agenția de Guvernare Electronică asigură suportul tehnic și standardizarea. Deținătorii de informații au responsabilitatea de a identifica, clasifica și expune datele publice, asigurând anonimizarea datelor personale și actualizarea periodică. </w:t>
            </w:r>
          </w:p>
          <w:p w14:paraId="06641366" w14:textId="77777777" w:rsidR="008E5CEC" w:rsidRDefault="0024166C" w:rsidP="005F112C">
            <w:pPr>
              <w:widowControl w:val="0"/>
              <w:autoSpaceDE w:val="0"/>
              <w:autoSpaceDN w:val="0"/>
              <w:spacing w:before="13" w:after="0" w:line="276" w:lineRule="auto"/>
              <w:ind w:right="141" w:firstLine="284"/>
              <w:jc w:val="both"/>
              <w:rPr>
                <w:rFonts w:ascii="Times New Roman" w:eastAsia="Times New Roman" w:hAnsi="Times New Roman" w:cs="Times New Roman"/>
                <w:kern w:val="0"/>
                <w:sz w:val="28"/>
                <w:szCs w:val="28"/>
                <w:lang w:val="ro-RO"/>
                <w14:ligatures w14:val="none"/>
              </w:rPr>
            </w:pPr>
            <w:r w:rsidRPr="002F2062">
              <w:rPr>
                <w:rFonts w:ascii="Times New Roman" w:eastAsia="Times New Roman" w:hAnsi="Times New Roman" w:cs="Times New Roman"/>
                <w:kern w:val="0"/>
                <w:sz w:val="28"/>
                <w:szCs w:val="28"/>
                <w:lang w:val="ro-RO"/>
                <w14:ligatures w14:val="none"/>
              </w:rPr>
              <w:t>Totodată, p</w:t>
            </w:r>
            <w:r w:rsidR="00DE139F" w:rsidRPr="002F2062">
              <w:rPr>
                <w:rFonts w:ascii="Times New Roman" w:eastAsia="Times New Roman" w:hAnsi="Times New Roman" w:cs="Times New Roman"/>
                <w:kern w:val="0"/>
                <w:sz w:val="28"/>
                <w:szCs w:val="28"/>
                <w:lang w:val="ro-RO"/>
                <w14:ligatures w14:val="none"/>
              </w:rPr>
              <w:t>roiectul stabilește un regim unic de licențiere pentru toate datele publicate pe portalul date.gov.md, permițând reutilizarea liberă, inclusiv în scopuri comerciale.</w:t>
            </w:r>
          </w:p>
          <w:p w14:paraId="559639EB" w14:textId="77777777" w:rsidR="00C356F3" w:rsidRPr="00C356F3" w:rsidRDefault="00C356F3" w:rsidP="00C356F3">
            <w:pPr>
              <w:widowControl w:val="0"/>
              <w:autoSpaceDE w:val="0"/>
              <w:autoSpaceDN w:val="0"/>
              <w:spacing w:before="13" w:after="0" w:line="276" w:lineRule="auto"/>
              <w:ind w:right="141" w:firstLine="284"/>
              <w:jc w:val="both"/>
              <w:rPr>
                <w:rFonts w:ascii="Times New Roman" w:eastAsia="Times New Roman" w:hAnsi="Times New Roman" w:cs="Times New Roman"/>
                <w:kern w:val="0"/>
                <w:sz w:val="28"/>
                <w:szCs w:val="28"/>
                <w:lang w:val="ro-RO"/>
                <w14:ligatures w14:val="none"/>
              </w:rPr>
            </w:pPr>
            <w:r w:rsidRPr="00C356F3">
              <w:rPr>
                <w:rFonts w:ascii="Times New Roman" w:eastAsia="Times New Roman" w:hAnsi="Times New Roman" w:cs="Times New Roman"/>
                <w:kern w:val="0"/>
                <w:sz w:val="28"/>
                <w:szCs w:val="28"/>
                <w:lang w:val="ro-RO"/>
                <w14:ligatures w14:val="none"/>
              </w:rPr>
              <w:t xml:space="preserve">Subsecvent, menționăm că, prezenta hotărâre are un caracter normativ și tehnic, vizând implementarea directă și eficientă a prevederilor Legii nr. 109/2025. Astfel, Normele metodologice aprobate prin această hotărâre oferă autorităților și instituțiilor </w:t>
            </w:r>
            <w:r w:rsidRPr="00C356F3">
              <w:rPr>
                <w:rFonts w:ascii="Times New Roman" w:eastAsia="Times New Roman" w:hAnsi="Times New Roman" w:cs="Times New Roman"/>
                <w:kern w:val="0"/>
                <w:sz w:val="28"/>
                <w:szCs w:val="28"/>
                <w:lang w:val="ro-RO"/>
                <w14:ligatures w14:val="none"/>
              </w:rPr>
              <w:lastRenderedPageBreak/>
              <w:t xml:space="preserve">publice instrumentele necesare pentru aplicarea coerentă, uniformă și imediată a cadrului legal referitor la transparența datelor și accesul public la informațiile din sectorul public. </w:t>
            </w:r>
          </w:p>
          <w:p w14:paraId="019FC1C6" w14:textId="22119FCC" w:rsidR="00C356F3" w:rsidRPr="002F2062" w:rsidRDefault="00C356F3" w:rsidP="00C356F3">
            <w:pPr>
              <w:widowControl w:val="0"/>
              <w:autoSpaceDE w:val="0"/>
              <w:autoSpaceDN w:val="0"/>
              <w:spacing w:before="13" w:after="0" w:line="276" w:lineRule="auto"/>
              <w:ind w:right="141" w:firstLine="284"/>
              <w:jc w:val="both"/>
              <w:rPr>
                <w:rFonts w:ascii="Times New Roman" w:eastAsia="Times New Roman" w:hAnsi="Times New Roman" w:cs="Times New Roman"/>
                <w:kern w:val="0"/>
                <w:sz w:val="28"/>
                <w:szCs w:val="28"/>
                <w:lang w:val="ro-RO"/>
                <w14:ligatures w14:val="none"/>
              </w:rPr>
            </w:pPr>
            <w:r w:rsidRPr="00C356F3">
              <w:rPr>
                <w:rFonts w:ascii="Times New Roman" w:eastAsia="Times New Roman" w:hAnsi="Times New Roman" w:cs="Times New Roman"/>
                <w:kern w:val="0"/>
                <w:sz w:val="28"/>
                <w:szCs w:val="28"/>
                <w:lang w:val="ro-RO"/>
                <w14:ligatures w14:val="none"/>
              </w:rPr>
              <w:t xml:space="preserve">     Având în vedere importanța promovării principiilor guvernării deschise, a accesului liber la date, precum și a stimulării inovării prin reutilizarea informațiilor publice, </w:t>
            </w:r>
            <w:r w:rsidR="0043552E">
              <w:rPr>
                <w:rFonts w:ascii="Times New Roman" w:eastAsia="Times New Roman" w:hAnsi="Times New Roman" w:cs="Times New Roman"/>
                <w:kern w:val="0"/>
                <w:sz w:val="28"/>
                <w:szCs w:val="28"/>
                <w:lang w:val="ro-RO"/>
                <w14:ligatures w14:val="none"/>
              </w:rPr>
              <w:t xml:space="preserve">menționăm că prezenta </w:t>
            </w:r>
            <w:r w:rsidR="0043552E" w:rsidRPr="0043552E">
              <w:rPr>
                <w:rFonts w:ascii="Times New Roman" w:eastAsia="Times New Roman" w:hAnsi="Times New Roman" w:cs="Times New Roman"/>
                <w:kern w:val="0"/>
                <w:sz w:val="28"/>
                <w:szCs w:val="28"/>
                <w:lang w:val="ro-RO"/>
                <w14:ligatures w14:val="none"/>
              </w:rPr>
              <w:t>hotărâre intră în vigoare la data intrării în vigoare a Legii nr. 109/2025 privind datele deschise și reutilizarea informației din sectorul public.</w:t>
            </w:r>
          </w:p>
        </w:tc>
      </w:tr>
      <w:tr w:rsidR="00A634CB" w:rsidRPr="00896EA4" w14:paraId="742555E3" w14:textId="77777777" w:rsidTr="00A94891">
        <w:trPr>
          <w:trHeight w:val="648"/>
        </w:trPr>
        <w:tc>
          <w:tcPr>
            <w:tcW w:w="9923" w:type="dxa"/>
            <w:tcBorders>
              <w:bottom w:val="single" w:sz="4" w:space="0" w:color="auto"/>
            </w:tcBorders>
            <w:shd w:val="clear" w:color="auto" w:fill="C5E0B3" w:themeFill="accent6" w:themeFillTint="66"/>
          </w:tcPr>
          <w:p w14:paraId="260A4C7E" w14:textId="73A80D27" w:rsidR="00A634CB" w:rsidRPr="002F2062" w:rsidRDefault="00A634CB" w:rsidP="00EE2DBF">
            <w:pPr>
              <w:widowControl w:val="0"/>
              <w:autoSpaceDE w:val="0"/>
              <w:autoSpaceDN w:val="0"/>
              <w:spacing w:before="13" w:after="0" w:line="276" w:lineRule="auto"/>
              <w:ind w:right="141" w:firstLine="284"/>
              <w:jc w:val="both"/>
              <w:rPr>
                <w:rFonts w:ascii="Times New Roman" w:eastAsia="Times New Roman" w:hAnsi="Times New Roman" w:cs="Times New Roman"/>
                <w:kern w:val="0"/>
                <w:sz w:val="28"/>
                <w:szCs w:val="28"/>
                <w:lang w:val="ro-RO"/>
                <w14:ligatures w14:val="none"/>
              </w:rPr>
            </w:pPr>
            <w:r w:rsidRPr="002F2062">
              <w:rPr>
                <w:rFonts w:ascii="Times New Roman" w:eastAsia="Times New Roman" w:hAnsi="Times New Roman" w:cs="Times New Roman"/>
                <w:kern w:val="0"/>
                <w:sz w:val="28"/>
                <w:szCs w:val="28"/>
                <w:lang w:val="ro-RO"/>
                <w14:ligatures w14:val="none"/>
              </w:rPr>
              <w:lastRenderedPageBreak/>
              <w:t>3.2. Opțiunile alternative analizate și motivele pentru care acestea nu au fost luate în considerare</w:t>
            </w:r>
          </w:p>
        </w:tc>
      </w:tr>
      <w:tr w:rsidR="00A634CB" w:rsidRPr="00896EA4" w14:paraId="33F08662" w14:textId="77777777" w:rsidTr="00A94891">
        <w:trPr>
          <w:trHeight w:val="936"/>
        </w:trPr>
        <w:tc>
          <w:tcPr>
            <w:tcW w:w="9923" w:type="dxa"/>
            <w:tcBorders>
              <w:top w:val="single" w:sz="4" w:space="0" w:color="auto"/>
            </w:tcBorders>
          </w:tcPr>
          <w:p w14:paraId="51AB4E88" w14:textId="450E0AE0" w:rsidR="00A634CB" w:rsidRPr="002F2062" w:rsidRDefault="00A634CB" w:rsidP="00EE2DBF">
            <w:pPr>
              <w:widowControl w:val="0"/>
              <w:autoSpaceDE w:val="0"/>
              <w:autoSpaceDN w:val="0"/>
              <w:spacing w:before="13" w:after="0" w:line="276" w:lineRule="auto"/>
              <w:ind w:right="141" w:firstLine="284"/>
              <w:jc w:val="both"/>
              <w:rPr>
                <w:rFonts w:ascii="Times New Roman" w:eastAsia="Times New Roman" w:hAnsi="Times New Roman" w:cs="Times New Roman"/>
                <w:kern w:val="0"/>
                <w:sz w:val="28"/>
                <w:szCs w:val="28"/>
                <w:lang w:val="ro-RO"/>
                <w14:ligatures w14:val="none"/>
              </w:rPr>
            </w:pPr>
            <w:r w:rsidRPr="002F2062">
              <w:rPr>
                <w:rFonts w:ascii="Times New Roman" w:eastAsia="Times New Roman" w:hAnsi="Times New Roman" w:cs="Times New Roman"/>
                <w:kern w:val="0"/>
                <w:sz w:val="28"/>
                <w:szCs w:val="28"/>
                <w:lang w:val="ro-RO"/>
                <w14:ligatures w14:val="none"/>
              </w:rPr>
              <w:t>Opțiunile alternative nu au fost analizate deoarece Republica Moldova în procesul de integrare urmează să transpună Directivei (UE) 2019/1024 a Parlamentului European și a Consiliului din 20 iunie 2019 privind datele deschise și reutilizarea informațiilor din sectorul public (reformare).</w:t>
            </w:r>
          </w:p>
        </w:tc>
      </w:tr>
      <w:tr w:rsidR="00A634CB" w:rsidRPr="002F2062" w14:paraId="7F29599B" w14:textId="77777777" w:rsidTr="00A94891">
        <w:trPr>
          <w:trHeight w:val="402"/>
        </w:trPr>
        <w:tc>
          <w:tcPr>
            <w:tcW w:w="9923" w:type="dxa"/>
            <w:shd w:val="clear" w:color="auto" w:fill="B4C6E7" w:themeFill="accent1" w:themeFillTint="66"/>
          </w:tcPr>
          <w:p w14:paraId="7B97872A" w14:textId="4609AF2B" w:rsidR="00A634CB" w:rsidRPr="002F2062" w:rsidRDefault="00A634CB" w:rsidP="00EE2DBF">
            <w:pPr>
              <w:widowControl w:val="0"/>
              <w:autoSpaceDE w:val="0"/>
              <w:autoSpaceDN w:val="0"/>
              <w:spacing w:before="16" w:after="0" w:line="276" w:lineRule="auto"/>
              <w:ind w:right="141" w:firstLine="284"/>
              <w:rPr>
                <w:rFonts w:ascii="Times New Roman" w:eastAsia="Times New Roman" w:hAnsi="Times New Roman" w:cs="Times New Roman"/>
                <w:kern w:val="0"/>
                <w:sz w:val="28"/>
                <w:szCs w:val="28"/>
                <w:lang w:val="ro-RO"/>
                <w14:ligatures w14:val="none"/>
              </w:rPr>
            </w:pPr>
            <w:r w:rsidRPr="002F2062">
              <w:rPr>
                <w:rFonts w:ascii="Times New Roman" w:eastAsia="Times New Roman" w:hAnsi="Times New Roman" w:cs="Times New Roman"/>
                <w:b/>
                <w:kern w:val="0"/>
                <w:sz w:val="28"/>
                <w:szCs w:val="28"/>
                <w:lang w:val="ro-RO"/>
                <w14:ligatures w14:val="none"/>
              </w:rPr>
              <w:t>4.</w:t>
            </w:r>
            <w:r w:rsidRPr="002F2062">
              <w:rPr>
                <w:rFonts w:ascii="Times New Roman" w:eastAsia="Times New Roman" w:hAnsi="Times New Roman" w:cs="Times New Roman"/>
                <w:b/>
                <w:spacing w:val="-6"/>
                <w:kern w:val="0"/>
                <w:sz w:val="28"/>
                <w:szCs w:val="28"/>
                <w:lang w:val="ro-RO"/>
                <w14:ligatures w14:val="none"/>
              </w:rPr>
              <w:t xml:space="preserve"> </w:t>
            </w:r>
            <w:r w:rsidRPr="002F2062">
              <w:rPr>
                <w:rFonts w:ascii="Times New Roman" w:eastAsia="Times New Roman" w:hAnsi="Times New Roman" w:cs="Times New Roman"/>
                <w:b/>
                <w:kern w:val="0"/>
                <w:sz w:val="28"/>
                <w:szCs w:val="28"/>
                <w:lang w:val="ro-RO"/>
                <w14:ligatures w14:val="none"/>
              </w:rPr>
              <w:t>Analiza</w:t>
            </w:r>
            <w:r w:rsidRPr="002F2062">
              <w:rPr>
                <w:rFonts w:ascii="Times New Roman" w:eastAsia="Times New Roman" w:hAnsi="Times New Roman" w:cs="Times New Roman"/>
                <w:b/>
                <w:spacing w:val="-3"/>
                <w:kern w:val="0"/>
                <w:sz w:val="28"/>
                <w:szCs w:val="28"/>
                <w:lang w:val="ro-RO"/>
                <w14:ligatures w14:val="none"/>
              </w:rPr>
              <w:t xml:space="preserve"> </w:t>
            </w:r>
            <w:r w:rsidRPr="002F2062">
              <w:rPr>
                <w:rFonts w:ascii="Times New Roman" w:eastAsia="Times New Roman" w:hAnsi="Times New Roman" w:cs="Times New Roman"/>
                <w:b/>
                <w:kern w:val="0"/>
                <w:sz w:val="28"/>
                <w:szCs w:val="28"/>
                <w:lang w:val="ro-RO"/>
                <w14:ligatures w14:val="none"/>
              </w:rPr>
              <w:t>impactului</w:t>
            </w:r>
            <w:r w:rsidRPr="002F2062">
              <w:rPr>
                <w:rFonts w:ascii="Times New Roman" w:eastAsia="Times New Roman" w:hAnsi="Times New Roman" w:cs="Times New Roman"/>
                <w:b/>
                <w:spacing w:val="-3"/>
                <w:kern w:val="0"/>
                <w:sz w:val="28"/>
                <w:szCs w:val="28"/>
                <w:lang w:val="ro-RO"/>
                <w14:ligatures w14:val="none"/>
              </w:rPr>
              <w:t xml:space="preserve"> </w:t>
            </w:r>
            <w:r w:rsidRPr="002F2062">
              <w:rPr>
                <w:rFonts w:ascii="Times New Roman" w:eastAsia="Times New Roman" w:hAnsi="Times New Roman" w:cs="Times New Roman"/>
                <w:b/>
                <w:kern w:val="0"/>
                <w:sz w:val="28"/>
                <w:szCs w:val="28"/>
                <w:lang w:val="ro-RO"/>
                <w14:ligatures w14:val="none"/>
              </w:rPr>
              <w:t>de</w:t>
            </w:r>
            <w:r w:rsidRPr="002F2062">
              <w:rPr>
                <w:rFonts w:ascii="Times New Roman" w:eastAsia="Times New Roman" w:hAnsi="Times New Roman" w:cs="Times New Roman"/>
                <w:b/>
                <w:spacing w:val="-5"/>
                <w:kern w:val="0"/>
                <w:sz w:val="28"/>
                <w:szCs w:val="28"/>
                <w:lang w:val="ro-RO"/>
                <w14:ligatures w14:val="none"/>
              </w:rPr>
              <w:t xml:space="preserve"> </w:t>
            </w:r>
            <w:r w:rsidRPr="002F2062">
              <w:rPr>
                <w:rFonts w:ascii="Times New Roman" w:eastAsia="Times New Roman" w:hAnsi="Times New Roman" w:cs="Times New Roman"/>
                <w:b/>
                <w:spacing w:val="-2"/>
                <w:kern w:val="0"/>
                <w:sz w:val="28"/>
                <w:szCs w:val="28"/>
                <w:lang w:val="ro-RO"/>
                <w14:ligatures w14:val="none"/>
              </w:rPr>
              <w:t>reglementare</w:t>
            </w:r>
          </w:p>
        </w:tc>
      </w:tr>
      <w:tr w:rsidR="003B55B5" w:rsidRPr="002F2062" w14:paraId="34964E7F" w14:textId="77777777" w:rsidTr="00A94891">
        <w:trPr>
          <w:trHeight w:val="306"/>
        </w:trPr>
        <w:tc>
          <w:tcPr>
            <w:tcW w:w="9923" w:type="dxa"/>
            <w:shd w:val="clear" w:color="auto" w:fill="C5E0B3" w:themeFill="accent6" w:themeFillTint="66"/>
          </w:tcPr>
          <w:p w14:paraId="61988E41" w14:textId="77777777" w:rsidR="003B55B5" w:rsidRPr="002F2062" w:rsidRDefault="003B55B5" w:rsidP="00EE2DBF">
            <w:pPr>
              <w:widowControl w:val="0"/>
              <w:autoSpaceDE w:val="0"/>
              <w:autoSpaceDN w:val="0"/>
              <w:spacing w:before="15" w:after="0" w:line="276" w:lineRule="auto"/>
              <w:ind w:right="141" w:firstLine="284"/>
              <w:rPr>
                <w:rFonts w:ascii="Times New Roman" w:eastAsia="Times New Roman" w:hAnsi="Times New Roman" w:cs="Times New Roman"/>
                <w:kern w:val="0"/>
                <w:sz w:val="28"/>
                <w:szCs w:val="28"/>
                <w:lang w:val="ro-RO"/>
                <w14:ligatures w14:val="none"/>
              </w:rPr>
            </w:pPr>
            <w:r w:rsidRPr="002F2062">
              <w:rPr>
                <w:rFonts w:ascii="Times New Roman" w:eastAsia="Times New Roman" w:hAnsi="Times New Roman" w:cs="Times New Roman"/>
                <w:kern w:val="0"/>
                <w:sz w:val="28"/>
                <w:szCs w:val="28"/>
                <w:lang w:val="ro-RO"/>
                <w14:ligatures w14:val="none"/>
              </w:rPr>
              <w:t>4.1.</w:t>
            </w:r>
            <w:r w:rsidRPr="002F2062">
              <w:rPr>
                <w:rFonts w:ascii="Times New Roman" w:eastAsia="Times New Roman" w:hAnsi="Times New Roman" w:cs="Times New Roman"/>
                <w:spacing w:val="-1"/>
                <w:kern w:val="0"/>
                <w:sz w:val="28"/>
                <w:szCs w:val="28"/>
                <w:lang w:val="ro-RO"/>
                <w14:ligatures w14:val="none"/>
              </w:rPr>
              <w:t xml:space="preserve"> </w:t>
            </w:r>
            <w:r w:rsidRPr="002F2062">
              <w:rPr>
                <w:rFonts w:ascii="Times New Roman" w:eastAsia="Times New Roman" w:hAnsi="Times New Roman" w:cs="Times New Roman"/>
                <w:kern w:val="0"/>
                <w:sz w:val="28"/>
                <w:szCs w:val="28"/>
                <w:lang w:val="ro-RO"/>
                <w14:ligatures w14:val="none"/>
              </w:rPr>
              <w:t>Impactul</w:t>
            </w:r>
            <w:r w:rsidRPr="002F2062">
              <w:rPr>
                <w:rFonts w:ascii="Times New Roman" w:eastAsia="Times New Roman" w:hAnsi="Times New Roman" w:cs="Times New Roman"/>
                <w:spacing w:val="-1"/>
                <w:kern w:val="0"/>
                <w:sz w:val="28"/>
                <w:szCs w:val="28"/>
                <w:lang w:val="ro-RO"/>
                <w14:ligatures w14:val="none"/>
              </w:rPr>
              <w:t xml:space="preserve"> </w:t>
            </w:r>
            <w:r w:rsidRPr="002F2062">
              <w:rPr>
                <w:rFonts w:ascii="Times New Roman" w:eastAsia="Times New Roman" w:hAnsi="Times New Roman" w:cs="Times New Roman"/>
                <w:kern w:val="0"/>
                <w:sz w:val="28"/>
                <w:szCs w:val="28"/>
                <w:lang w:val="ro-RO"/>
                <w14:ligatures w14:val="none"/>
              </w:rPr>
              <w:t>asupra</w:t>
            </w:r>
            <w:r w:rsidRPr="002F2062">
              <w:rPr>
                <w:rFonts w:ascii="Times New Roman" w:eastAsia="Times New Roman" w:hAnsi="Times New Roman" w:cs="Times New Roman"/>
                <w:spacing w:val="-3"/>
                <w:kern w:val="0"/>
                <w:sz w:val="28"/>
                <w:szCs w:val="28"/>
                <w:lang w:val="ro-RO"/>
                <w14:ligatures w14:val="none"/>
              </w:rPr>
              <w:t xml:space="preserve"> </w:t>
            </w:r>
            <w:r w:rsidRPr="002F2062">
              <w:rPr>
                <w:rFonts w:ascii="Times New Roman" w:eastAsia="Times New Roman" w:hAnsi="Times New Roman" w:cs="Times New Roman"/>
                <w:kern w:val="0"/>
                <w:sz w:val="28"/>
                <w:szCs w:val="28"/>
                <w:lang w:val="ro-RO"/>
                <w14:ligatures w14:val="none"/>
              </w:rPr>
              <w:t xml:space="preserve">sectorului </w:t>
            </w:r>
            <w:r w:rsidRPr="002F2062">
              <w:rPr>
                <w:rFonts w:ascii="Times New Roman" w:eastAsia="Times New Roman" w:hAnsi="Times New Roman" w:cs="Times New Roman"/>
                <w:spacing w:val="-2"/>
                <w:kern w:val="0"/>
                <w:sz w:val="28"/>
                <w:szCs w:val="28"/>
                <w:lang w:val="ro-RO"/>
                <w14:ligatures w14:val="none"/>
              </w:rPr>
              <w:t>public</w:t>
            </w:r>
          </w:p>
        </w:tc>
      </w:tr>
      <w:tr w:rsidR="003B55B5" w:rsidRPr="00896EA4" w14:paraId="24254ABD" w14:textId="77777777" w:rsidTr="00A94891">
        <w:trPr>
          <w:trHeight w:val="306"/>
        </w:trPr>
        <w:tc>
          <w:tcPr>
            <w:tcW w:w="9923" w:type="dxa"/>
          </w:tcPr>
          <w:p w14:paraId="56678911" w14:textId="1B84DA80" w:rsidR="008B094D" w:rsidRPr="002F2062" w:rsidRDefault="008B094D" w:rsidP="00EE2DBF">
            <w:pPr>
              <w:widowControl w:val="0"/>
              <w:autoSpaceDE w:val="0"/>
              <w:autoSpaceDN w:val="0"/>
              <w:spacing w:before="13" w:after="0" w:line="276" w:lineRule="auto"/>
              <w:ind w:right="141" w:firstLine="284"/>
              <w:jc w:val="both"/>
              <w:rPr>
                <w:rFonts w:ascii="Times New Roman" w:hAnsi="Times New Roman" w:cs="Times New Roman"/>
                <w:sz w:val="28"/>
                <w:szCs w:val="28"/>
                <w:lang w:val="ro-RO"/>
              </w:rPr>
            </w:pPr>
            <w:r w:rsidRPr="002F2062">
              <w:rPr>
                <w:rFonts w:ascii="Times New Roman" w:hAnsi="Times New Roman" w:cs="Times New Roman"/>
                <w:sz w:val="28"/>
                <w:szCs w:val="28"/>
                <w:lang w:val="ro-RO"/>
              </w:rPr>
              <w:t xml:space="preserve">Publicarea datelor în format deschis reprezintă un catalizator pentru eficientizarea și modernizarea sectorului public, aducând beneficii multiple atât administrației, cât și cetățenilor și companiilor. Acest proces facilitează un schimb de informații mai </w:t>
            </w:r>
            <w:r w:rsidR="001F2DB6" w:rsidRPr="002F2062">
              <w:rPr>
                <w:rFonts w:ascii="Times New Roman" w:hAnsi="Times New Roman" w:cs="Times New Roman"/>
                <w:sz w:val="28"/>
                <w:szCs w:val="28"/>
                <w:lang w:val="ro-RO"/>
              </w:rPr>
              <w:t>rapid</w:t>
            </w:r>
            <w:r w:rsidRPr="002F2062">
              <w:rPr>
                <w:rFonts w:ascii="Times New Roman" w:hAnsi="Times New Roman" w:cs="Times New Roman"/>
                <w:sz w:val="28"/>
                <w:szCs w:val="28"/>
                <w:lang w:val="ro-RO"/>
              </w:rPr>
              <w:t xml:space="preserve"> între toate părțile implicate, conducând la o reducere semnificativă a birocrației și a cheltuielilor asociate, precum și la minimizarea erorilor în gestionarea informațiilor. Implementarea politicilor de date deschise stimulează o mai bună administrare a datelor guvernamentale, îmbunătățind atât calitatea, cât și eficiența proceselor interne, rezultând într-o diminuare substanțială a costurilor administrative.</w:t>
            </w:r>
          </w:p>
          <w:p w14:paraId="5D023F78" w14:textId="096AF89B" w:rsidR="008B094D" w:rsidRPr="002F2062" w:rsidRDefault="001F2DB6" w:rsidP="00EE2DBF">
            <w:pPr>
              <w:widowControl w:val="0"/>
              <w:autoSpaceDE w:val="0"/>
              <w:autoSpaceDN w:val="0"/>
              <w:spacing w:before="13" w:after="0" w:line="276" w:lineRule="auto"/>
              <w:ind w:right="141" w:firstLine="284"/>
              <w:jc w:val="both"/>
              <w:rPr>
                <w:rFonts w:ascii="Times New Roman" w:hAnsi="Times New Roman" w:cs="Times New Roman"/>
                <w:sz w:val="28"/>
                <w:szCs w:val="28"/>
                <w:lang w:val="ro-RO"/>
              </w:rPr>
            </w:pPr>
            <w:r w:rsidRPr="002F2062">
              <w:rPr>
                <w:rFonts w:ascii="Times New Roman" w:hAnsi="Times New Roman" w:cs="Times New Roman"/>
                <w:sz w:val="28"/>
                <w:szCs w:val="28"/>
                <w:lang w:val="ro-RO"/>
              </w:rPr>
              <w:t>I</w:t>
            </w:r>
            <w:r w:rsidR="008B094D" w:rsidRPr="002F2062">
              <w:rPr>
                <w:rFonts w:ascii="Times New Roman" w:hAnsi="Times New Roman" w:cs="Times New Roman"/>
                <w:sz w:val="28"/>
                <w:szCs w:val="28"/>
                <w:lang w:val="ro-RO"/>
              </w:rPr>
              <w:t>nițiativele de publicare a datelor deschise pot acționa ca un catalizator pentru modernizarea infrastructurii informaționale, oferind instituțiilor oportunitatea de a-și actualiza sistemele învechite. Acest proces de optimizare se extinde și asupra metodelor de producere, colectare și gestionare a datelor, conducând la practici mai eficiente și mai transparente în cadrul administrației publice.</w:t>
            </w:r>
          </w:p>
          <w:p w14:paraId="054E33C9" w14:textId="3A49C6D2" w:rsidR="003A4FFF" w:rsidRPr="002F2062" w:rsidRDefault="008B094D" w:rsidP="00EE2DBF">
            <w:pPr>
              <w:widowControl w:val="0"/>
              <w:autoSpaceDE w:val="0"/>
              <w:autoSpaceDN w:val="0"/>
              <w:spacing w:before="13" w:after="0" w:line="276" w:lineRule="auto"/>
              <w:ind w:right="141" w:firstLine="284"/>
              <w:jc w:val="both"/>
              <w:rPr>
                <w:rFonts w:ascii="Times New Roman" w:eastAsia="Times New Roman" w:hAnsi="Times New Roman" w:cs="Times New Roman"/>
                <w:kern w:val="0"/>
                <w:sz w:val="28"/>
                <w:szCs w:val="28"/>
                <w:lang w:val="ro-RO"/>
                <w14:ligatures w14:val="none"/>
              </w:rPr>
            </w:pPr>
            <w:r w:rsidRPr="002F2062">
              <w:rPr>
                <w:rFonts w:ascii="Times New Roman" w:hAnsi="Times New Roman" w:cs="Times New Roman"/>
                <w:sz w:val="28"/>
                <w:szCs w:val="28"/>
                <w:lang w:val="ro-RO"/>
              </w:rPr>
              <w:t>Transparența sporită, rezultată din publicarea datelor și informațiilor, aduce beneficii duale: pe de o parte, responsabilizează administrația publică, iar pe de altă parte, încurajează participarea activă a cetățenilor la procesul de guvernare. Această deschidere nu doar că îmbunătățește vizibilitatea acțiunilor guvernamentale, dar și consolidează încrederea publicului în instituțiile statului.</w:t>
            </w:r>
          </w:p>
        </w:tc>
      </w:tr>
      <w:tr w:rsidR="006544D2" w:rsidRPr="00896EA4" w14:paraId="46828617" w14:textId="77777777" w:rsidTr="00A94891">
        <w:trPr>
          <w:trHeight w:val="306"/>
        </w:trPr>
        <w:tc>
          <w:tcPr>
            <w:tcW w:w="9923" w:type="dxa"/>
            <w:shd w:val="clear" w:color="auto" w:fill="C5E0B3" w:themeFill="accent6" w:themeFillTint="66"/>
          </w:tcPr>
          <w:p w14:paraId="45FE43F9" w14:textId="10EADEC7" w:rsidR="006544D2" w:rsidRPr="002F2062" w:rsidRDefault="00281BAC" w:rsidP="00EE2DBF">
            <w:pPr>
              <w:widowControl w:val="0"/>
              <w:autoSpaceDE w:val="0"/>
              <w:autoSpaceDN w:val="0"/>
              <w:spacing w:before="13" w:after="0" w:line="276" w:lineRule="auto"/>
              <w:ind w:right="141" w:firstLine="284"/>
              <w:rPr>
                <w:rFonts w:ascii="Times New Roman" w:eastAsia="Times New Roman" w:hAnsi="Times New Roman" w:cs="Times New Roman"/>
                <w:kern w:val="0"/>
                <w:sz w:val="28"/>
                <w:szCs w:val="28"/>
                <w:lang w:val="ro-RO"/>
                <w14:ligatures w14:val="none"/>
              </w:rPr>
            </w:pPr>
            <w:r w:rsidRPr="002F2062">
              <w:rPr>
                <w:rFonts w:ascii="Times New Roman" w:eastAsia="Times New Roman" w:hAnsi="Times New Roman" w:cs="Times New Roman"/>
                <w:kern w:val="0"/>
                <w:sz w:val="28"/>
                <w:szCs w:val="28"/>
                <w:lang w:val="ro-RO"/>
                <w14:ligatures w14:val="none"/>
              </w:rPr>
              <w:t>4.2. Impactul financiar și argumentarea costurilor estimative</w:t>
            </w:r>
          </w:p>
        </w:tc>
      </w:tr>
      <w:tr w:rsidR="00281BAC" w:rsidRPr="00641B76" w14:paraId="03A40567" w14:textId="77777777" w:rsidTr="008B26DE">
        <w:trPr>
          <w:trHeight w:val="458"/>
        </w:trPr>
        <w:tc>
          <w:tcPr>
            <w:tcW w:w="9923" w:type="dxa"/>
            <w:shd w:val="clear" w:color="auto" w:fill="auto"/>
          </w:tcPr>
          <w:p w14:paraId="6595DB2B" w14:textId="77777777" w:rsidR="00EA67E3" w:rsidRDefault="00E44958" w:rsidP="00EE2DBF">
            <w:pPr>
              <w:widowControl w:val="0"/>
              <w:autoSpaceDE w:val="0"/>
              <w:autoSpaceDN w:val="0"/>
              <w:spacing w:before="13" w:after="0" w:line="276" w:lineRule="auto"/>
              <w:ind w:right="141" w:firstLine="284"/>
              <w:jc w:val="both"/>
              <w:rPr>
                <w:rFonts w:ascii="Times New Roman" w:eastAsia="Times New Roman" w:hAnsi="Times New Roman" w:cs="Times New Roman"/>
                <w:kern w:val="0"/>
                <w:sz w:val="28"/>
                <w:szCs w:val="28"/>
                <w:lang w:val="ro-MD"/>
                <w14:ligatures w14:val="none"/>
              </w:rPr>
            </w:pPr>
            <w:r>
              <w:rPr>
                <w:rFonts w:ascii="Times New Roman" w:eastAsia="Times New Roman" w:hAnsi="Times New Roman" w:cs="Times New Roman"/>
                <w:kern w:val="0"/>
                <w:sz w:val="28"/>
                <w:szCs w:val="28"/>
                <w:lang w:val="ro-MD"/>
                <w14:ligatures w14:val="none"/>
              </w:rPr>
              <w:t>A</w:t>
            </w:r>
            <w:r w:rsidRPr="00E44958">
              <w:rPr>
                <w:rFonts w:ascii="Times New Roman" w:eastAsia="Times New Roman" w:hAnsi="Times New Roman" w:cs="Times New Roman"/>
                <w:kern w:val="0"/>
                <w:sz w:val="28"/>
                <w:szCs w:val="28"/>
                <w14:ligatures w14:val="none"/>
              </w:rPr>
              <w:t xml:space="preserve">doptarea proiectului </w:t>
            </w:r>
            <w:r>
              <w:rPr>
                <w:rFonts w:ascii="Times New Roman" w:eastAsia="Times New Roman" w:hAnsi="Times New Roman" w:cs="Times New Roman"/>
                <w:kern w:val="0"/>
                <w:sz w:val="28"/>
                <w:szCs w:val="28"/>
                <w:lang w:val="ro-MD"/>
                <w14:ligatures w14:val="none"/>
              </w:rPr>
              <w:t xml:space="preserve">de hotărâre </w:t>
            </w:r>
            <w:r w:rsidRPr="00E44958">
              <w:rPr>
                <w:rFonts w:ascii="Times New Roman" w:eastAsia="Times New Roman" w:hAnsi="Times New Roman" w:cs="Times New Roman"/>
                <w:kern w:val="0"/>
                <w:sz w:val="28"/>
                <w:szCs w:val="28"/>
                <w14:ligatures w14:val="none"/>
              </w:rPr>
              <w:t xml:space="preserve">nu implică generarea unor cheltuieli suplimentare imediate pentru bugetul de stat. Cu toate acestea, implementarea eficientă a prevederilor va necesita anumite ajustări financiare și organizatorice, care vor contribui la asigurarea unei funcționări optime a infrastructurii și a proceselor asociate cu deschiderea și </w:t>
            </w:r>
            <w:r w:rsidRPr="00E44958">
              <w:rPr>
                <w:rFonts w:ascii="Times New Roman" w:eastAsia="Times New Roman" w:hAnsi="Times New Roman" w:cs="Times New Roman"/>
                <w:kern w:val="0"/>
                <w:sz w:val="28"/>
                <w:szCs w:val="28"/>
                <w14:ligatures w14:val="none"/>
              </w:rPr>
              <w:lastRenderedPageBreak/>
              <w:t>reutilizarea informațiilor publice.</w:t>
            </w:r>
          </w:p>
          <w:p w14:paraId="2DF97F47" w14:textId="77777777" w:rsidR="00E44958" w:rsidRDefault="00E44958" w:rsidP="00EE2DBF">
            <w:pPr>
              <w:widowControl w:val="0"/>
              <w:autoSpaceDE w:val="0"/>
              <w:autoSpaceDN w:val="0"/>
              <w:spacing w:before="13" w:after="0" w:line="276" w:lineRule="auto"/>
              <w:ind w:right="141" w:firstLine="284"/>
              <w:jc w:val="both"/>
              <w:rPr>
                <w:rFonts w:ascii="Times New Roman" w:eastAsia="Times New Roman" w:hAnsi="Times New Roman" w:cs="Times New Roman"/>
                <w:kern w:val="0"/>
                <w:sz w:val="28"/>
                <w:szCs w:val="28"/>
                <w:lang w:val="ro-MD"/>
                <w14:ligatures w14:val="none"/>
              </w:rPr>
            </w:pPr>
            <w:r>
              <w:rPr>
                <w:rFonts w:ascii="Times New Roman" w:eastAsia="Times New Roman" w:hAnsi="Times New Roman" w:cs="Times New Roman"/>
                <w:kern w:val="0"/>
                <w:sz w:val="28"/>
                <w:szCs w:val="28"/>
                <w:lang w:val="ro-MD"/>
                <w14:ligatures w14:val="none"/>
              </w:rPr>
              <w:t xml:space="preserve">Astfel, </w:t>
            </w:r>
            <w:r w:rsidRPr="00E44958">
              <w:rPr>
                <w:rFonts w:ascii="Times New Roman" w:eastAsia="Times New Roman" w:hAnsi="Times New Roman" w:cs="Times New Roman"/>
                <w:kern w:val="0"/>
                <w:sz w:val="28"/>
                <w:szCs w:val="28"/>
                <w14:ligatures w14:val="none"/>
              </w:rPr>
              <w:t>va fi necesară alocarea de resurse pentru instruirea angajaților din cadrul Ministerului Dezvoltării Economice și Digitalizării și din alte instituții publice implicate în procesul de implementare a</w:t>
            </w:r>
            <w:r>
              <w:rPr>
                <w:rFonts w:ascii="Times New Roman" w:eastAsia="Times New Roman" w:hAnsi="Times New Roman" w:cs="Times New Roman"/>
                <w:kern w:val="0"/>
                <w:sz w:val="28"/>
                <w:szCs w:val="28"/>
                <w:lang w:val="ro-MD"/>
                <w14:ligatures w14:val="none"/>
              </w:rPr>
              <w:t xml:space="preserve"> hotărârii</w:t>
            </w:r>
            <w:r w:rsidRPr="00E44958">
              <w:rPr>
                <w:rFonts w:ascii="Times New Roman" w:eastAsia="Times New Roman" w:hAnsi="Times New Roman" w:cs="Times New Roman"/>
                <w:kern w:val="0"/>
                <w:sz w:val="28"/>
                <w:szCs w:val="28"/>
                <w14:ligatures w14:val="none"/>
              </w:rPr>
              <w:t xml:space="preserve">. De asemenea, va fi necesară dezvoltarea de programe de training pentru a asigura că funcționarii publici au competențele necesare pentru a lucra cu date deschise. </w:t>
            </w:r>
          </w:p>
          <w:p w14:paraId="7A84884C" w14:textId="77777777" w:rsidR="00E44958" w:rsidRDefault="00E44958" w:rsidP="00EE2DBF">
            <w:pPr>
              <w:widowControl w:val="0"/>
              <w:autoSpaceDE w:val="0"/>
              <w:autoSpaceDN w:val="0"/>
              <w:spacing w:before="13" w:after="0" w:line="276" w:lineRule="auto"/>
              <w:ind w:right="141" w:firstLine="284"/>
              <w:jc w:val="both"/>
              <w:rPr>
                <w:rFonts w:ascii="Times New Roman" w:eastAsia="Times New Roman" w:hAnsi="Times New Roman" w:cs="Times New Roman"/>
                <w:kern w:val="0"/>
                <w:sz w:val="28"/>
                <w:szCs w:val="28"/>
                <w:lang w:val="ro-MD"/>
                <w14:ligatures w14:val="none"/>
              </w:rPr>
            </w:pPr>
            <w:r w:rsidRPr="00E44958">
              <w:rPr>
                <w:rFonts w:ascii="Times New Roman" w:eastAsia="Times New Roman" w:hAnsi="Times New Roman" w:cs="Times New Roman"/>
                <w:kern w:val="0"/>
                <w:sz w:val="28"/>
                <w:szCs w:val="28"/>
                <w14:ligatures w14:val="none"/>
              </w:rPr>
              <w:t xml:space="preserve">• Dezvoltarea și modernizarea portalului guvernamental unic de date deschise (date.gov.md): Agenția de Guvernare Electronică (AGE) va efectua o evaluare detaliată a portalului guvernamental unic de date deschise (date.gov.md) pentru a determina necesitățile de dezvoltare și modernizare a acestuia, astfel încât să corespundă noilor cerințe stabilite de lege. </w:t>
            </w:r>
          </w:p>
          <w:p w14:paraId="14BAB61B" w14:textId="77777777" w:rsidR="00E44958" w:rsidRDefault="00E44958" w:rsidP="00EE2DBF">
            <w:pPr>
              <w:widowControl w:val="0"/>
              <w:autoSpaceDE w:val="0"/>
              <w:autoSpaceDN w:val="0"/>
              <w:spacing w:before="13" w:after="0" w:line="276" w:lineRule="auto"/>
              <w:ind w:right="141" w:firstLine="284"/>
              <w:jc w:val="both"/>
              <w:rPr>
                <w:rFonts w:ascii="Times New Roman" w:eastAsia="Times New Roman" w:hAnsi="Times New Roman" w:cs="Times New Roman"/>
                <w:kern w:val="0"/>
                <w:sz w:val="28"/>
                <w:szCs w:val="28"/>
                <w:lang w:val="ro-MD"/>
                <w14:ligatures w14:val="none"/>
              </w:rPr>
            </w:pPr>
            <w:r w:rsidRPr="00E44958">
              <w:rPr>
                <w:rFonts w:ascii="Times New Roman" w:eastAsia="Times New Roman" w:hAnsi="Times New Roman" w:cs="Times New Roman"/>
                <w:kern w:val="0"/>
                <w:sz w:val="28"/>
                <w:szCs w:val="28"/>
                <w14:ligatures w14:val="none"/>
              </w:rPr>
              <w:t xml:space="preserve">Aceasta va implica: </w:t>
            </w:r>
          </w:p>
          <w:p w14:paraId="55922A49" w14:textId="77777777" w:rsidR="00E44958" w:rsidRDefault="00E44958" w:rsidP="00EE2DBF">
            <w:pPr>
              <w:widowControl w:val="0"/>
              <w:autoSpaceDE w:val="0"/>
              <w:autoSpaceDN w:val="0"/>
              <w:spacing w:before="13" w:after="0" w:line="276" w:lineRule="auto"/>
              <w:ind w:right="141" w:firstLine="284"/>
              <w:jc w:val="both"/>
              <w:rPr>
                <w:rFonts w:ascii="Times New Roman" w:eastAsia="Times New Roman" w:hAnsi="Times New Roman" w:cs="Times New Roman"/>
                <w:kern w:val="0"/>
                <w:sz w:val="28"/>
                <w:szCs w:val="28"/>
                <w:lang w:val="ro-MD"/>
                <w14:ligatures w14:val="none"/>
              </w:rPr>
            </w:pPr>
            <w:r w:rsidRPr="00E44958">
              <w:rPr>
                <w:rFonts w:ascii="Times New Roman" w:eastAsia="Times New Roman" w:hAnsi="Times New Roman" w:cs="Times New Roman"/>
                <w:kern w:val="0"/>
                <w:sz w:val="28"/>
                <w:szCs w:val="28"/>
                <w14:ligatures w14:val="none"/>
              </w:rPr>
              <w:t xml:space="preserve">− actualizarea și extinderea funcționalităților portalului, inclusiv integrarea mai avansată cu platforma de interoperabilitate (MConnect); </w:t>
            </w:r>
          </w:p>
          <w:p w14:paraId="6ADBC771" w14:textId="0C7F39E2" w:rsidR="00E44958" w:rsidRPr="00E44958" w:rsidRDefault="00E44958" w:rsidP="00EE2DBF">
            <w:pPr>
              <w:widowControl w:val="0"/>
              <w:autoSpaceDE w:val="0"/>
              <w:autoSpaceDN w:val="0"/>
              <w:spacing w:before="13" w:after="0" w:line="276" w:lineRule="auto"/>
              <w:ind w:right="141" w:firstLine="284"/>
              <w:jc w:val="both"/>
              <w:rPr>
                <w:rFonts w:ascii="Times New Roman" w:eastAsia="Times New Roman" w:hAnsi="Times New Roman" w:cs="Times New Roman"/>
                <w:kern w:val="0"/>
                <w:sz w:val="28"/>
                <w:szCs w:val="28"/>
                <w:lang w:val="ro-MD"/>
                <w14:ligatures w14:val="none"/>
              </w:rPr>
            </w:pPr>
            <w:r w:rsidRPr="00E44958">
              <w:rPr>
                <w:rFonts w:ascii="Times New Roman" w:eastAsia="Times New Roman" w:hAnsi="Times New Roman" w:cs="Times New Roman"/>
                <w:kern w:val="0"/>
                <w:sz w:val="28"/>
                <w:szCs w:val="28"/>
                <w14:ligatures w14:val="none"/>
              </w:rPr>
              <w:t xml:space="preserve">− asigurarea interoperabilității complete între sistemele informatice ale instituțiilor publice și portal, pentru a permite expunerea automată a datelor deschise; − menținerea unui catalog actualizat al tuturor seturilor de date disponibile pe portalul guvernamental unic de date deschise (date.gov.md) </w:t>
            </w:r>
            <w:r>
              <w:rPr>
                <w:rFonts w:ascii="Times New Roman" w:eastAsia="Times New Roman" w:hAnsi="Times New Roman" w:cs="Times New Roman"/>
                <w:kern w:val="0"/>
                <w:sz w:val="28"/>
                <w:szCs w:val="28"/>
                <w:lang w:val="ro-MD"/>
                <w14:ligatures w14:val="none"/>
              </w:rPr>
              <w:t>.</w:t>
            </w:r>
          </w:p>
          <w:p w14:paraId="27DFF533" w14:textId="77777777" w:rsidR="00E44958" w:rsidRDefault="00E44958" w:rsidP="00EE2DBF">
            <w:pPr>
              <w:widowControl w:val="0"/>
              <w:autoSpaceDE w:val="0"/>
              <w:autoSpaceDN w:val="0"/>
              <w:spacing w:before="13" w:after="0" w:line="276" w:lineRule="auto"/>
              <w:ind w:right="141" w:firstLine="284"/>
              <w:jc w:val="both"/>
              <w:rPr>
                <w:rFonts w:ascii="Times New Roman" w:eastAsia="Times New Roman" w:hAnsi="Times New Roman" w:cs="Times New Roman"/>
                <w:kern w:val="0"/>
                <w:sz w:val="28"/>
                <w:szCs w:val="28"/>
                <w:lang w:val="ro-MD"/>
                <w14:ligatures w14:val="none"/>
              </w:rPr>
            </w:pPr>
            <w:r w:rsidRPr="00E44958">
              <w:rPr>
                <w:rFonts w:ascii="Times New Roman" w:eastAsia="Times New Roman" w:hAnsi="Times New Roman" w:cs="Times New Roman"/>
                <w:kern w:val="0"/>
                <w:sz w:val="28"/>
                <w:szCs w:val="28"/>
                <w14:ligatures w14:val="none"/>
              </w:rPr>
              <w:t xml:space="preserve">− implementarea și menținerea unui mecanism de feedback pe portalul guvernamental unic de date deschise (date.gov.md), care să permită utilizatorilor să raporteze probleme, să solicite clarificări sau să sugereze noi seturi de date pentru publicare. Costurile asociate dezvoltării și extinderii portalului vor fi estimate de AGE, iar finanțarea acestora va putea proveni din surse bugetare și din fonduri externe, inclusiv proiecte de cooperare internațională sau fonduri europene destinate digitalizării sectorului public. </w:t>
            </w:r>
          </w:p>
          <w:p w14:paraId="6AB77053" w14:textId="77777777" w:rsidR="00E44958" w:rsidRDefault="00E44958" w:rsidP="00EE2DBF">
            <w:pPr>
              <w:widowControl w:val="0"/>
              <w:autoSpaceDE w:val="0"/>
              <w:autoSpaceDN w:val="0"/>
              <w:spacing w:before="13" w:after="0" w:line="276" w:lineRule="auto"/>
              <w:ind w:right="141" w:firstLine="284"/>
              <w:jc w:val="both"/>
              <w:rPr>
                <w:rFonts w:ascii="Times New Roman" w:eastAsia="Times New Roman" w:hAnsi="Times New Roman" w:cs="Times New Roman"/>
                <w:kern w:val="0"/>
                <w:sz w:val="28"/>
                <w:szCs w:val="28"/>
                <w:lang w:val="ro-MD"/>
                <w14:ligatures w14:val="none"/>
              </w:rPr>
            </w:pPr>
            <w:r w:rsidRPr="00E44958">
              <w:rPr>
                <w:rFonts w:ascii="Times New Roman" w:eastAsia="Times New Roman" w:hAnsi="Times New Roman" w:cs="Times New Roman"/>
                <w:kern w:val="0"/>
                <w:sz w:val="28"/>
                <w:szCs w:val="28"/>
                <w14:ligatures w14:val="none"/>
              </w:rPr>
              <w:t xml:space="preserve">• Digitalizarea și modernizarea infrastructurii IT la nivelul deținătorilor de informații: Deținătorii de informații publice vor trebui să evalueze necesitățile proprii pentru digitalizarea și automatizarea proceselor de gestionare a datelor. </w:t>
            </w:r>
          </w:p>
          <w:p w14:paraId="7CBE4DA1" w14:textId="77777777" w:rsidR="00E44958" w:rsidRDefault="00E44958" w:rsidP="00EE2DBF">
            <w:pPr>
              <w:widowControl w:val="0"/>
              <w:autoSpaceDE w:val="0"/>
              <w:autoSpaceDN w:val="0"/>
              <w:spacing w:before="13" w:after="0" w:line="276" w:lineRule="auto"/>
              <w:ind w:right="141" w:firstLine="284"/>
              <w:jc w:val="both"/>
              <w:rPr>
                <w:rFonts w:ascii="Times New Roman" w:eastAsia="Times New Roman" w:hAnsi="Times New Roman" w:cs="Times New Roman"/>
                <w:kern w:val="0"/>
                <w:sz w:val="28"/>
                <w:szCs w:val="28"/>
                <w:lang w:val="ro-MD"/>
                <w14:ligatures w14:val="none"/>
              </w:rPr>
            </w:pPr>
            <w:r w:rsidRPr="00E44958">
              <w:rPr>
                <w:rFonts w:ascii="Times New Roman" w:eastAsia="Times New Roman" w:hAnsi="Times New Roman" w:cs="Times New Roman"/>
                <w:kern w:val="0"/>
                <w:sz w:val="28"/>
                <w:szCs w:val="28"/>
                <w14:ligatures w14:val="none"/>
              </w:rPr>
              <w:t xml:space="preserve">Aceasta va include: </w:t>
            </w:r>
          </w:p>
          <w:p w14:paraId="5F1D1C3C" w14:textId="77777777" w:rsidR="00E44958" w:rsidRDefault="00E44958" w:rsidP="00EE2DBF">
            <w:pPr>
              <w:widowControl w:val="0"/>
              <w:autoSpaceDE w:val="0"/>
              <w:autoSpaceDN w:val="0"/>
              <w:spacing w:before="13" w:after="0" w:line="276" w:lineRule="auto"/>
              <w:ind w:right="141" w:firstLine="284"/>
              <w:jc w:val="both"/>
              <w:rPr>
                <w:rFonts w:ascii="Times New Roman" w:eastAsia="Times New Roman" w:hAnsi="Times New Roman" w:cs="Times New Roman"/>
                <w:kern w:val="0"/>
                <w:sz w:val="28"/>
                <w:szCs w:val="28"/>
                <w:lang w:val="ro-MD"/>
                <w14:ligatures w14:val="none"/>
              </w:rPr>
            </w:pPr>
            <w:r w:rsidRPr="00E44958">
              <w:rPr>
                <w:rFonts w:ascii="Times New Roman" w:eastAsia="Times New Roman" w:hAnsi="Times New Roman" w:cs="Times New Roman"/>
                <w:kern w:val="0"/>
                <w:sz w:val="28"/>
                <w:szCs w:val="28"/>
                <w14:ligatures w14:val="none"/>
              </w:rPr>
              <w:t xml:space="preserve">− evaluarea și planificarea investițiilor IT necesare pentru dezvoltarea și implementarea sistemelor informatice care să permită publicarea automată a datelor pe platforma MConnect și portalul date.gov.md; </w:t>
            </w:r>
          </w:p>
          <w:p w14:paraId="40B3284F" w14:textId="77777777" w:rsidR="00E44958" w:rsidRDefault="00E44958" w:rsidP="00EE2DBF">
            <w:pPr>
              <w:widowControl w:val="0"/>
              <w:autoSpaceDE w:val="0"/>
              <w:autoSpaceDN w:val="0"/>
              <w:spacing w:before="13" w:after="0" w:line="276" w:lineRule="auto"/>
              <w:ind w:right="141" w:firstLine="284"/>
              <w:jc w:val="both"/>
              <w:rPr>
                <w:rFonts w:ascii="Times New Roman" w:eastAsia="Times New Roman" w:hAnsi="Times New Roman" w:cs="Times New Roman"/>
                <w:kern w:val="0"/>
                <w:sz w:val="28"/>
                <w:szCs w:val="28"/>
                <w:lang w:val="ro-MD"/>
                <w14:ligatures w14:val="none"/>
              </w:rPr>
            </w:pPr>
            <w:r w:rsidRPr="00E44958">
              <w:rPr>
                <w:rFonts w:ascii="Times New Roman" w:eastAsia="Times New Roman" w:hAnsi="Times New Roman" w:cs="Times New Roman"/>
                <w:kern w:val="0"/>
                <w:sz w:val="28"/>
                <w:szCs w:val="28"/>
                <w14:ligatures w14:val="none"/>
              </w:rPr>
              <w:t xml:space="preserve">− digitalizarea datelor și informațiilor fizice aflate în arhive sau sub formă non-digitală, astfel încât acestea să poată fi incluse în seturile de date deschise. </w:t>
            </w:r>
          </w:p>
          <w:p w14:paraId="04C26AF3" w14:textId="77777777" w:rsidR="00E44958" w:rsidRDefault="00E44958" w:rsidP="00EE2DBF">
            <w:pPr>
              <w:widowControl w:val="0"/>
              <w:autoSpaceDE w:val="0"/>
              <w:autoSpaceDN w:val="0"/>
              <w:spacing w:before="13" w:after="0" w:line="276" w:lineRule="auto"/>
              <w:ind w:right="141" w:firstLine="284"/>
              <w:jc w:val="both"/>
              <w:rPr>
                <w:rFonts w:ascii="Times New Roman" w:eastAsia="Times New Roman" w:hAnsi="Times New Roman" w:cs="Times New Roman"/>
                <w:kern w:val="0"/>
                <w:sz w:val="28"/>
                <w:szCs w:val="28"/>
                <w:lang w:val="ro-MD"/>
                <w14:ligatures w14:val="none"/>
              </w:rPr>
            </w:pPr>
            <w:r w:rsidRPr="00E44958">
              <w:rPr>
                <w:rFonts w:ascii="Times New Roman" w:eastAsia="Times New Roman" w:hAnsi="Times New Roman" w:cs="Times New Roman"/>
                <w:kern w:val="0"/>
                <w:sz w:val="28"/>
                <w:szCs w:val="28"/>
                <w14:ligatures w14:val="none"/>
              </w:rPr>
              <w:t xml:space="preserve">− asigurarea interoperabilității și securității datelor, inclusiv anonimizarea datelor cu caracter personal și respectarea normelor de protecție a datelor. </w:t>
            </w:r>
          </w:p>
          <w:p w14:paraId="1B8620C6" w14:textId="341E2D73" w:rsidR="00E44958" w:rsidRPr="00E44958" w:rsidRDefault="00E44958" w:rsidP="00EE2DBF">
            <w:pPr>
              <w:widowControl w:val="0"/>
              <w:autoSpaceDE w:val="0"/>
              <w:autoSpaceDN w:val="0"/>
              <w:spacing w:before="13" w:after="0" w:line="276" w:lineRule="auto"/>
              <w:ind w:right="141" w:firstLine="284"/>
              <w:jc w:val="both"/>
              <w:rPr>
                <w:rFonts w:ascii="Times New Roman" w:eastAsia="Times New Roman" w:hAnsi="Times New Roman" w:cs="Times New Roman"/>
                <w:kern w:val="0"/>
                <w:sz w:val="28"/>
                <w:szCs w:val="28"/>
                <w:lang w:val="ro-MD"/>
                <w14:ligatures w14:val="none"/>
              </w:rPr>
            </w:pPr>
            <w:r w:rsidRPr="00E44958">
              <w:rPr>
                <w:rFonts w:ascii="Times New Roman" w:eastAsia="Times New Roman" w:hAnsi="Times New Roman" w:cs="Times New Roman"/>
                <w:kern w:val="0"/>
                <w:sz w:val="28"/>
                <w:szCs w:val="28"/>
                <w14:ligatures w14:val="none"/>
              </w:rPr>
              <w:t xml:space="preserve">Fiecare deținător de informații publice va trebui să includă aceste aspecte în bugetul anual, asigurând finanțarea necesară fie din fonduri proprii, fie din proiecte de finanțare </w:t>
            </w:r>
            <w:r w:rsidRPr="00E44958">
              <w:rPr>
                <w:rFonts w:ascii="Times New Roman" w:eastAsia="Times New Roman" w:hAnsi="Times New Roman" w:cs="Times New Roman"/>
                <w:kern w:val="0"/>
                <w:sz w:val="28"/>
                <w:szCs w:val="28"/>
                <w14:ligatures w14:val="none"/>
              </w:rPr>
              <w:lastRenderedPageBreak/>
              <w:t>externe sau colaborări interinstituționale.</w:t>
            </w:r>
          </w:p>
        </w:tc>
      </w:tr>
      <w:tr w:rsidR="003B55B5" w:rsidRPr="002F2062" w14:paraId="2ECC1821" w14:textId="77777777" w:rsidTr="00A94891">
        <w:trPr>
          <w:trHeight w:val="304"/>
        </w:trPr>
        <w:tc>
          <w:tcPr>
            <w:tcW w:w="9923" w:type="dxa"/>
            <w:shd w:val="clear" w:color="auto" w:fill="C5E0B3" w:themeFill="accent6" w:themeFillTint="66"/>
          </w:tcPr>
          <w:p w14:paraId="45B0E849" w14:textId="77777777" w:rsidR="003B55B5" w:rsidRPr="002F2062" w:rsidRDefault="003B55B5" w:rsidP="00EE2DBF">
            <w:pPr>
              <w:widowControl w:val="0"/>
              <w:autoSpaceDE w:val="0"/>
              <w:autoSpaceDN w:val="0"/>
              <w:spacing w:before="13" w:after="0" w:line="276" w:lineRule="auto"/>
              <w:ind w:right="141" w:firstLine="284"/>
              <w:rPr>
                <w:rFonts w:ascii="Times New Roman" w:eastAsia="Times New Roman" w:hAnsi="Times New Roman" w:cs="Times New Roman"/>
                <w:kern w:val="0"/>
                <w:sz w:val="28"/>
                <w:szCs w:val="28"/>
                <w:lang w:val="ro-RO"/>
                <w14:ligatures w14:val="none"/>
              </w:rPr>
            </w:pPr>
            <w:r w:rsidRPr="002F2062">
              <w:rPr>
                <w:rFonts w:ascii="Times New Roman" w:eastAsia="Times New Roman" w:hAnsi="Times New Roman" w:cs="Times New Roman"/>
                <w:kern w:val="0"/>
                <w:sz w:val="28"/>
                <w:szCs w:val="28"/>
                <w:lang w:val="ro-RO"/>
                <w14:ligatures w14:val="none"/>
              </w:rPr>
              <w:lastRenderedPageBreak/>
              <w:t>4.3.</w:t>
            </w:r>
            <w:r w:rsidRPr="002F2062">
              <w:rPr>
                <w:rFonts w:ascii="Times New Roman" w:eastAsia="Times New Roman" w:hAnsi="Times New Roman" w:cs="Times New Roman"/>
                <w:spacing w:val="-1"/>
                <w:kern w:val="0"/>
                <w:sz w:val="28"/>
                <w:szCs w:val="28"/>
                <w:lang w:val="ro-RO"/>
                <w14:ligatures w14:val="none"/>
              </w:rPr>
              <w:t xml:space="preserve"> </w:t>
            </w:r>
            <w:r w:rsidRPr="002F2062">
              <w:rPr>
                <w:rFonts w:ascii="Times New Roman" w:eastAsia="Times New Roman" w:hAnsi="Times New Roman" w:cs="Times New Roman"/>
                <w:kern w:val="0"/>
                <w:sz w:val="28"/>
                <w:szCs w:val="28"/>
                <w:lang w:val="ro-RO"/>
                <w14:ligatures w14:val="none"/>
              </w:rPr>
              <w:t>Impactul</w:t>
            </w:r>
            <w:r w:rsidRPr="002F2062">
              <w:rPr>
                <w:rFonts w:ascii="Times New Roman" w:eastAsia="Times New Roman" w:hAnsi="Times New Roman" w:cs="Times New Roman"/>
                <w:spacing w:val="-1"/>
                <w:kern w:val="0"/>
                <w:sz w:val="28"/>
                <w:szCs w:val="28"/>
                <w:lang w:val="ro-RO"/>
                <w14:ligatures w14:val="none"/>
              </w:rPr>
              <w:t xml:space="preserve"> </w:t>
            </w:r>
            <w:r w:rsidRPr="002F2062">
              <w:rPr>
                <w:rFonts w:ascii="Times New Roman" w:eastAsia="Times New Roman" w:hAnsi="Times New Roman" w:cs="Times New Roman"/>
                <w:kern w:val="0"/>
                <w:sz w:val="28"/>
                <w:szCs w:val="28"/>
                <w:lang w:val="ro-RO"/>
                <w14:ligatures w14:val="none"/>
              </w:rPr>
              <w:t>asupra</w:t>
            </w:r>
            <w:r w:rsidRPr="002F2062">
              <w:rPr>
                <w:rFonts w:ascii="Times New Roman" w:eastAsia="Times New Roman" w:hAnsi="Times New Roman" w:cs="Times New Roman"/>
                <w:spacing w:val="-3"/>
                <w:kern w:val="0"/>
                <w:sz w:val="28"/>
                <w:szCs w:val="28"/>
                <w:lang w:val="ro-RO"/>
                <w14:ligatures w14:val="none"/>
              </w:rPr>
              <w:t xml:space="preserve"> </w:t>
            </w:r>
            <w:r w:rsidRPr="002F2062">
              <w:rPr>
                <w:rFonts w:ascii="Times New Roman" w:eastAsia="Times New Roman" w:hAnsi="Times New Roman" w:cs="Times New Roman"/>
                <w:kern w:val="0"/>
                <w:sz w:val="28"/>
                <w:szCs w:val="28"/>
                <w:lang w:val="ro-RO"/>
                <w14:ligatures w14:val="none"/>
              </w:rPr>
              <w:t xml:space="preserve">sectorului </w:t>
            </w:r>
            <w:r w:rsidRPr="002F2062">
              <w:rPr>
                <w:rFonts w:ascii="Times New Roman" w:eastAsia="Times New Roman" w:hAnsi="Times New Roman" w:cs="Times New Roman"/>
                <w:spacing w:val="-2"/>
                <w:kern w:val="0"/>
                <w:sz w:val="28"/>
                <w:szCs w:val="28"/>
                <w:lang w:val="ro-RO"/>
                <w14:ligatures w14:val="none"/>
              </w:rPr>
              <w:t>privat</w:t>
            </w:r>
          </w:p>
        </w:tc>
      </w:tr>
      <w:tr w:rsidR="003B55B5" w:rsidRPr="00896EA4" w14:paraId="1E499703" w14:textId="77777777" w:rsidTr="00422F1A">
        <w:trPr>
          <w:trHeight w:val="553"/>
        </w:trPr>
        <w:tc>
          <w:tcPr>
            <w:tcW w:w="9923" w:type="dxa"/>
          </w:tcPr>
          <w:p w14:paraId="676EBCB0" w14:textId="3EEC3C60" w:rsidR="00A60031" w:rsidRPr="002F2062" w:rsidRDefault="00D0440C" w:rsidP="00EE2DBF">
            <w:pPr>
              <w:widowControl w:val="0"/>
              <w:tabs>
                <w:tab w:val="left" w:pos="564"/>
              </w:tabs>
              <w:autoSpaceDE w:val="0"/>
              <w:autoSpaceDN w:val="0"/>
              <w:spacing w:before="1" w:after="0" w:line="276" w:lineRule="auto"/>
              <w:ind w:right="141" w:firstLine="288"/>
              <w:jc w:val="both"/>
              <w:rPr>
                <w:rFonts w:ascii="Times New Roman" w:eastAsia="Times New Roman" w:hAnsi="Times New Roman" w:cs="Times New Roman"/>
                <w:kern w:val="0"/>
                <w:sz w:val="28"/>
                <w:szCs w:val="28"/>
                <w:lang w:val="ro-RO"/>
                <w14:ligatures w14:val="none"/>
              </w:rPr>
            </w:pPr>
            <w:r w:rsidRPr="002F2062">
              <w:rPr>
                <w:rFonts w:ascii="Times New Roman" w:eastAsia="Times New Roman" w:hAnsi="Times New Roman" w:cs="Times New Roman"/>
                <w:kern w:val="0"/>
                <w:sz w:val="28"/>
                <w:szCs w:val="28"/>
                <w:lang w:val="ro-RO"/>
                <w14:ligatures w14:val="none"/>
              </w:rPr>
              <w:t>Implementarea politicilor de date deschise are un impact pozitiv semnificativ asupra sectorului privat, stimulând creșterea activității economice în domeniul tehnologiei informației și serviciilor informatice. Acest lucru se reflectă în creșterea cifrei de afaceri a operator</w:t>
            </w:r>
            <w:r w:rsidR="007D20E6">
              <w:rPr>
                <w:rFonts w:ascii="Times New Roman" w:eastAsia="Times New Roman" w:hAnsi="Times New Roman" w:cs="Times New Roman"/>
                <w:kern w:val="0"/>
                <w:sz w:val="28"/>
                <w:szCs w:val="28"/>
                <w:lang w:val="ro-RO"/>
                <w14:ligatures w14:val="none"/>
              </w:rPr>
              <w:t>ilor economici din domeniul TIC</w:t>
            </w:r>
            <w:r w:rsidRPr="002F2062">
              <w:rPr>
                <w:rFonts w:ascii="Times New Roman" w:eastAsia="Times New Roman" w:hAnsi="Times New Roman" w:cs="Times New Roman"/>
                <w:kern w:val="0"/>
                <w:sz w:val="28"/>
                <w:szCs w:val="28"/>
                <w:lang w:val="ro-RO"/>
                <w14:ligatures w14:val="none"/>
              </w:rPr>
              <w:t xml:space="preserve"> și sectoarele conexe. Mai mult, datele deschise reprezintă o oportunitate valoroasă pentru antreprenori, încurajând crearea de produse și servicii inovative care pot conduce la noi modele de afaceri și la diversificarea ofertei pe piață. Accesul la date guvernamentale permite companiilor să ia decizii mai informate, să identifice noi oportunități și să-și optimizeze strategiile, în timp ce pentru start-up-uri și IMM-uri, datele deschise pot reduce semnificativ barierele de intrare pe piață. În ansamblu, impactul datelor deschise asupra sectorului privat se traduce prin stimularea inovației, creșterea competitivității și crearea de noi locuri de muncă în sectoare cu valoare adăugată ridicată.</w:t>
            </w:r>
            <w:r w:rsidR="002873B0" w:rsidRPr="002F2062">
              <w:rPr>
                <w:rFonts w:ascii="Times New Roman" w:eastAsia="Times New Roman" w:hAnsi="Times New Roman" w:cs="Times New Roman"/>
                <w:kern w:val="0"/>
                <w:sz w:val="28"/>
                <w:szCs w:val="28"/>
                <w:lang w:val="ro-RO"/>
                <w14:ligatures w14:val="none"/>
              </w:rPr>
              <w:t>.</w:t>
            </w:r>
          </w:p>
        </w:tc>
      </w:tr>
      <w:tr w:rsidR="003B55B5" w:rsidRPr="002F2062" w14:paraId="6BB55F1F" w14:textId="77777777" w:rsidTr="00A94891">
        <w:trPr>
          <w:trHeight w:val="337"/>
        </w:trPr>
        <w:tc>
          <w:tcPr>
            <w:tcW w:w="9923" w:type="dxa"/>
            <w:shd w:val="clear" w:color="auto" w:fill="C5E0B3" w:themeFill="accent6" w:themeFillTint="66"/>
          </w:tcPr>
          <w:p w14:paraId="2B0EA3F9" w14:textId="7C0852F4" w:rsidR="003B55B5" w:rsidRPr="002F2062" w:rsidRDefault="003B55B5" w:rsidP="00EE2DBF">
            <w:pPr>
              <w:widowControl w:val="0"/>
              <w:autoSpaceDE w:val="0"/>
              <w:autoSpaceDN w:val="0"/>
              <w:spacing w:before="15" w:after="0" w:line="276" w:lineRule="auto"/>
              <w:ind w:right="141" w:firstLine="284"/>
              <w:rPr>
                <w:rFonts w:ascii="Times New Roman" w:eastAsia="Times New Roman" w:hAnsi="Times New Roman" w:cs="Times New Roman"/>
                <w:kern w:val="0"/>
                <w:sz w:val="28"/>
                <w:szCs w:val="28"/>
                <w:lang w:val="ro-RO"/>
                <w14:ligatures w14:val="none"/>
              </w:rPr>
            </w:pPr>
            <w:r w:rsidRPr="002F2062">
              <w:rPr>
                <w:rFonts w:ascii="Times New Roman" w:eastAsia="Times New Roman" w:hAnsi="Times New Roman" w:cs="Times New Roman"/>
                <w:kern w:val="0"/>
                <w:sz w:val="28"/>
                <w:szCs w:val="28"/>
                <w:lang w:val="ro-RO"/>
                <w14:ligatures w14:val="none"/>
              </w:rPr>
              <w:t>4.4.</w:t>
            </w:r>
            <w:r w:rsidRPr="002F2062">
              <w:rPr>
                <w:rFonts w:ascii="Times New Roman" w:eastAsia="Times New Roman" w:hAnsi="Times New Roman" w:cs="Times New Roman"/>
                <w:spacing w:val="-2"/>
                <w:kern w:val="0"/>
                <w:sz w:val="28"/>
                <w:szCs w:val="28"/>
                <w:lang w:val="ro-RO"/>
                <w14:ligatures w14:val="none"/>
              </w:rPr>
              <w:t xml:space="preserve"> </w:t>
            </w:r>
            <w:r w:rsidRPr="002F2062">
              <w:rPr>
                <w:rFonts w:ascii="Times New Roman" w:eastAsia="Times New Roman" w:hAnsi="Times New Roman" w:cs="Times New Roman"/>
                <w:kern w:val="0"/>
                <w:sz w:val="28"/>
                <w:szCs w:val="28"/>
                <w:lang w:val="ro-RO"/>
                <w14:ligatures w14:val="none"/>
              </w:rPr>
              <w:t>Impactul</w:t>
            </w:r>
            <w:r w:rsidRPr="002F2062">
              <w:rPr>
                <w:rFonts w:ascii="Times New Roman" w:eastAsia="Times New Roman" w:hAnsi="Times New Roman" w:cs="Times New Roman"/>
                <w:spacing w:val="-2"/>
                <w:kern w:val="0"/>
                <w:sz w:val="28"/>
                <w:szCs w:val="28"/>
                <w:lang w:val="ro-RO"/>
                <w14:ligatures w14:val="none"/>
              </w:rPr>
              <w:t xml:space="preserve"> social</w:t>
            </w:r>
          </w:p>
        </w:tc>
      </w:tr>
      <w:tr w:rsidR="00281BAC" w:rsidRPr="00896EA4" w14:paraId="052C385E" w14:textId="77777777" w:rsidTr="00A94891">
        <w:trPr>
          <w:trHeight w:val="582"/>
        </w:trPr>
        <w:tc>
          <w:tcPr>
            <w:tcW w:w="9923" w:type="dxa"/>
          </w:tcPr>
          <w:p w14:paraId="59F6458D" w14:textId="4AEE9574" w:rsidR="00600119" w:rsidRPr="002F2062" w:rsidRDefault="00C0432C" w:rsidP="00EE2DBF">
            <w:pPr>
              <w:spacing w:after="0" w:line="276" w:lineRule="auto"/>
              <w:ind w:firstLine="291"/>
              <w:rPr>
                <w:rFonts w:ascii="Times New Roman" w:eastAsia="Times New Roman" w:hAnsi="Times New Roman" w:cs="Times New Roman"/>
                <w:kern w:val="0"/>
                <w:sz w:val="28"/>
                <w:szCs w:val="28"/>
                <w:lang w:val="ro-RO"/>
                <w14:ligatures w14:val="none"/>
              </w:rPr>
            </w:pPr>
            <w:r w:rsidRPr="002F2062">
              <w:rPr>
                <w:rFonts w:ascii="Times New Roman" w:eastAsia="Times New Roman" w:hAnsi="Times New Roman" w:cs="Times New Roman"/>
                <w:kern w:val="0"/>
                <w:sz w:val="28"/>
                <w:szCs w:val="28"/>
                <w:lang w:val="ro-RO"/>
                <w14:ligatures w14:val="none"/>
              </w:rPr>
              <w:t>B</w:t>
            </w:r>
            <w:r w:rsidR="00600119" w:rsidRPr="002F2062">
              <w:rPr>
                <w:rFonts w:ascii="Times New Roman" w:eastAsia="Times New Roman" w:hAnsi="Times New Roman" w:cs="Times New Roman"/>
                <w:kern w:val="0"/>
                <w:sz w:val="28"/>
                <w:szCs w:val="28"/>
                <w:lang w:val="ro-RO"/>
                <w14:ligatures w14:val="none"/>
              </w:rPr>
              <w:t>eneficiile publicării datelor deschise și impact</w:t>
            </w:r>
            <w:r w:rsidRPr="002F2062">
              <w:rPr>
                <w:rFonts w:ascii="Times New Roman" w:eastAsia="Times New Roman" w:hAnsi="Times New Roman" w:cs="Times New Roman"/>
                <w:kern w:val="0"/>
                <w:sz w:val="28"/>
                <w:szCs w:val="28"/>
                <w:lang w:val="ro-RO"/>
                <w14:ligatures w14:val="none"/>
              </w:rPr>
              <w:t>ul</w:t>
            </w:r>
            <w:r w:rsidR="00600119" w:rsidRPr="002F2062">
              <w:rPr>
                <w:rFonts w:ascii="Times New Roman" w:eastAsia="Times New Roman" w:hAnsi="Times New Roman" w:cs="Times New Roman"/>
                <w:kern w:val="0"/>
                <w:sz w:val="28"/>
                <w:szCs w:val="28"/>
                <w:lang w:val="ro-RO"/>
                <w14:ligatures w14:val="none"/>
              </w:rPr>
              <w:t xml:space="preserve"> la nivel social </w:t>
            </w:r>
            <w:r w:rsidRPr="002F2062">
              <w:rPr>
                <w:rFonts w:ascii="Times New Roman" w:eastAsia="Times New Roman" w:hAnsi="Times New Roman" w:cs="Times New Roman"/>
                <w:kern w:val="0"/>
                <w:sz w:val="28"/>
                <w:szCs w:val="28"/>
                <w:lang w:val="ro-RO"/>
                <w14:ligatures w14:val="none"/>
              </w:rPr>
              <w:t>ale acestora ar fi</w:t>
            </w:r>
            <w:r w:rsidR="00600119" w:rsidRPr="002F2062">
              <w:rPr>
                <w:rFonts w:ascii="Times New Roman" w:eastAsia="Times New Roman" w:hAnsi="Times New Roman" w:cs="Times New Roman"/>
                <w:kern w:val="0"/>
                <w:sz w:val="28"/>
                <w:szCs w:val="28"/>
                <w:lang w:val="ro-RO"/>
                <w14:ligatures w14:val="none"/>
              </w:rPr>
              <w:t xml:space="preserve"> următoarele:</w:t>
            </w:r>
          </w:p>
          <w:p w14:paraId="57D705EB" w14:textId="3E6F8F8F" w:rsidR="00600119" w:rsidRPr="002F2062" w:rsidRDefault="00600119" w:rsidP="00EE2DBF">
            <w:pPr>
              <w:spacing w:after="0" w:line="276" w:lineRule="auto"/>
              <w:ind w:firstLine="291"/>
              <w:rPr>
                <w:rFonts w:ascii="Times New Roman" w:eastAsia="Times New Roman" w:hAnsi="Times New Roman" w:cs="Times New Roman"/>
                <w:kern w:val="0"/>
                <w:sz w:val="28"/>
                <w:szCs w:val="28"/>
                <w:lang w:val="ro-RO"/>
                <w14:ligatures w14:val="none"/>
              </w:rPr>
            </w:pPr>
            <w:r w:rsidRPr="002F2062">
              <w:rPr>
                <w:rFonts w:ascii="Times New Roman" w:eastAsia="Times New Roman" w:hAnsi="Times New Roman" w:cs="Times New Roman"/>
                <w:kern w:val="0"/>
                <w:sz w:val="28"/>
                <w:szCs w:val="28"/>
                <w:lang w:val="ro-RO"/>
                <w14:ligatures w14:val="none"/>
              </w:rPr>
              <w:t xml:space="preserve">- mai bună incluziune a grupurilor marginalizate și reducerea inegalităților; </w:t>
            </w:r>
          </w:p>
          <w:p w14:paraId="0902775A" w14:textId="77777777" w:rsidR="00FF083A" w:rsidRPr="002F2062" w:rsidRDefault="00600119" w:rsidP="00EE2DBF">
            <w:pPr>
              <w:spacing w:after="0" w:line="276" w:lineRule="auto"/>
              <w:ind w:firstLine="291"/>
              <w:rPr>
                <w:rFonts w:ascii="Times New Roman" w:eastAsia="Times New Roman" w:hAnsi="Times New Roman" w:cs="Times New Roman"/>
                <w:kern w:val="0"/>
                <w:sz w:val="28"/>
                <w:szCs w:val="28"/>
                <w:lang w:val="ro-RO"/>
                <w14:ligatures w14:val="none"/>
              </w:rPr>
            </w:pPr>
            <w:r w:rsidRPr="002F2062">
              <w:rPr>
                <w:rFonts w:ascii="Times New Roman" w:eastAsia="Times New Roman" w:hAnsi="Times New Roman" w:cs="Times New Roman"/>
                <w:kern w:val="0"/>
                <w:sz w:val="28"/>
                <w:szCs w:val="28"/>
                <w:lang w:val="ro-RO"/>
                <w14:ligatures w14:val="none"/>
              </w:rPr>
              <w:t xml:space="preserve">- </w:t>
            </w:r>
            <w:r w:rsidR="00FF083A" w:rsidRPr="002F2062">
              <w:rPr>
                <w:rFonts w:ascii="Times New Roman" w:eastAsia="Times New Roman" w:hAnsi="Times New Roman" w:cs="Times New Roman"/>
                <w:kern w:val="0"/>
                <w:sz w:val="28"/>
                <w:szCs w:val="28"/>
                <w:lang w:val="ro-RO"/>
                <w14:ligatures w14:val="none"/>
              </w:rPr>
              <w:t>transparența activității guvernamentale;</w:t>
            </w:r>
          </w:p>
          <w:p w14:paraId="5922EEBB" w14:textId="46963913" w:rsidR="0080311B" w:rsidRPr="002F2062" w:rsidRDefault="0080311B" w:rsidP="00EE2DBF">
            <w:pPr>
              <w:spacing w:after="0" w:line="276" w:lineRule="auto"/>
              <w:ind w:firstLine="291"/>
              <w:rPr>
                <w:rFonts w:ascii="Times New Roman" w:eastAsia="Times New Roman" w:hAnsi="Times New Roman" w:cs="Times New Roman"/>
                <w:kern w:val="0"/>
                <w:sz w:val="28"/>
                <w:szCs w:val="28"/>
                <w:lang w:val="ro-RO"/>
                <w14:ligatures w14:val="none"/>
              </w:rPr>
            </w:pPr>
            <w:r w:rsidRPr="002F2062">
              <w:rPr>
                <w:rFonts w:ascii="Times New Roman" w:eastAsia="Times New Roman" w:hAnsi="Times New Roman" w:cs="Times New Roman"/>
                <w:kern w:val="0"/>
                <w:sz w:val="28"/>
                <w:szCs w:val="28"/>
                <w:lang w:val="ro-RO"/>
                <w14:ligatures w14:val="none"/>
              </w:rPr>
              <w:t>- îmbunătățirea serviciilor publice;</w:t>
            </w:r>
          </w:p>
          <w:p w14:paraId="07EF9E25" w14:textId="2EC12853" w:rsidR="00261D47" w:rsidRPr="002F2062" w:rsidRDefault="00261D47" w:rsidP="00EE2DBF">
            <w:pPr>
              <w:spacing w:after="0" w:line="276" w:lineRule="auto"/>
              <w:ind w:firstLine="291"/>
              <w:rPr>
                <w:rFonts w:ascii="Times New Roman" w:eastAsia="Times New Roman" w:hAnsi="Times New Roman" w:cs="Times New Roman"/>
                <w:kern w:val="0"/>
                <w:sz w:val="28"/>
                <w:szCs w:val="28"/>
                <w:lang w:val="ro-RO"/>
                <w14:ligatures w14:val="none"/>
              </w:rPr>
            </w:pPr>
            <w:r w:rsidRPr="002F2062">
              <w:rPr>
                <w:rFonts w:ascii="Times New Roman" w:eastAsia="Times New Roman" w:hAnsi="Times New Roman" w:cs="Times New Roman"/>
                <w:kern w:val="0"/>
                <w:sz w:val="28"/>
                <w:szCs w:val="28"/>
                <w:lang w:val="ro-RO"/>
                <w14:ligatures w14:val="none"/>
              </w:rPr>
              <w:t>- creșterea nivelului de informare și educare a populației;</w:t>
            </w:r>
          </w:p>
          <w:p w14:paraId="10B4C916" w14:textId="43CA1812" w:rsidR="0018687A" w:rsidRPr="002F2062" w:rsidRDefault="0018687A" w:rsidP="00EE2DBF">
            <w:pPr>
              <w:spacing w:after="0" w:line="276" w:lineRule="auto"/>
              <w:ind w:firstLine="291"/>
              <w:rPr>
                <w:rFonts w:ascii="Times New Roman" w:eastAsia="Times New Roman" w:hAnsi="Times New Roman" w:cs="Times New Roman"/>
                <w:kern w:val="0"/>
                <w:sz w:val="28"/>
                <w:szCs w:val="28"/>
                <w:lang w:val="ro-RO"/>
                <w14:ligatures w14:val="none"/>
              </w:rPr>
            </w:pPr>
            <w:r w:rsidRPr="002F2062">
              <w:rPr>
                <w:rFonts w:ascii="Times New Roman" w:eastAsia="Times New Roman" w:hAnsi="Times New Roman" w:cs="Times New Roman"/>
                <w:kern w:val="0"/>
                <w:sz w:val="28"/>
                <w:szCs w:val="28"/>
                <w:lang w:val="ro-RO"/>
                <w14:ligatures w14:val="none"/>
              </w:rPr>
              <w:t>- consolidarea democrației și a statului de drept;</w:t>
            </w:r>
          </w:p>
          <w:p w14:paraId="3EA97F41" w14:textId="2E61D895" w:rsidR="00FF083A" w:rsidRPr="002F2062" w:rsidRDefault="0038454A" w:rsidP="00EE2DBF">
            <w:pPr>
              <w:spacing w:after="0" w:line="276" w:lineRule="auto"/>
              <w:rPr>
                <w:rFonts w:ascii="Times New Roman" w:eastAsia="Times New Roman" w:hAnsi="Times New Roman" w:cs="Times New Roman"/>
                <w:kern w:val="0"/>
                <w:sz w:val="28"/>
                <w:szCs w:val="28"/>
                <w:lang w:val="ro-RO"/>
                <w14:ligatures w14:val="none"/>
              </w:rPr>
            </w:pPr>
            <w:r w:rsidRPr="002F2062">
              <w:rPr>
                <w:rFonts w:ascii="Times New Roman" w:eastAsia="Times New Roman" w:hAnsi="Times New Roman" w:cs="Times New Roman"/>
                <w:kern w:val="0"/>
                <w:sz w:val="28"/>
                <w:szCs w:val="28"/>
                <w:lang w:val="ro-RO"/>
                <w14:ligatures w14:val="none"/>
              </w:rPr>
              <w:t xml:space="preserve">    - </w:t>
            </w:r>
            <w:r w:rsidR="00FF083A" w:rsidRPr="002F2062">
              <w:rPr>
                <w:rFonts w:ascii="Times New Roman" w:eastAsia="Times New Roman" w:hAnsi="Times New Roman" w:cs="Times New Roman"/>
                <w:kern w:val="0"/>
                <w:sz w:val="28"/>
                <w:szCs w:val="28"/>
                <w:lang w:val="ro-RO"/>
                <w14:ligatures w14:val="none"/>
              </w:rPr>
              <w:t>posibilitatea de a aduce valoare socială prin implicarea civică activă;</w:t>
            </w:r>
          </w:p>
          <w:p w14:paraId="31898E7E" w14:textId="1BA451D1" w:rsidR="00281BAC" w:rsidRPr="002F2062" w:rsidRDefault="0038454A" w:rsidP="00EE2DBF">
            <w:pPr>
              <w:widowControl w:val="0"/>
              <w:autoSpaceDE w:val="0"/>
              <w:autoSpaceDN w:val="0"/>
              <w:spacing w:before="15" w:after="0" w:line="276" w:lineRule="auto"/>
              <w:ind w:right="141" w:firstLine="291"/>
              <w:jc w:val="both"/>
              <w:rPr>
                <w:rFonts w:ascii="Times New Roman" w:eastAsia="Times New Roman" w:hAnsi="Times New Roman" w:cs="Times New Roman"/>
                <w:kern w:val="0"/>
                <w:sz w:val="28"/>
                <w:szCs w:val="28"/>
                <w:lang w:val="ro-RO"/>
                <w14:ligatures w14:val="none"/>
              </w:rPr>
            </w:pPr>
            <w:r w:rsidRPr="002F2062">
              <w:rPr>
                <w:rFonts w:ascii="Times New Roman" w:eastAsia="Times New Roman" w:hAnsi="Times New Roman" w:cs="Times New Roman"/>
                <w:kern w:val="0"/>
                <w:sz w:val="28"/>
                <w:szCs w:val="28"/>
                <w:lang w:val="ro-RO"/>
                <w14:ligatures w14:val="none"/>
              </w:rPr>
              <w:t xml:space="preserve">- </w:t>
            </w:r>
            <w:r w:rsidR="00FF083A" w:rsidRPr="002F2062">
              <w:rPr>
                <w:rFonts w:ascii="Times New Roman" w:eastAsia="Times New Roman" w:hAnsi="Times New Roman" w:cs="Times New Roman"/>
                <w:kern w:val="0"/>
                <w:sz w:val="28"/>
                <w:szCs w:val="28"/>
                <w:lang w:val="ro-RO"/>
                <w14:ligatures w14:val="none"/>
              </w:rPr>
              <w:t>posibilitatea de a reutiliza datele pentru a produce valoare comercială</w:t>
            </w:r>
            <w:r w:rsidR="00600119" w:rsidRPr="002F2062">
              <w:rPr>
                <w:rFonts w:ascii="Times New Roman" w:eastAsia="Times New Roman" w:hAnsi="Times New Roman" w:cs="Times New Roman"/>
                <w:kern w:val="0"/>
                <w:sz w:val="28"/>
                <w:szCs w:val="28"/>
                <w:lang w:val="ro-RO"/>
                <w14:ligatures w14:val="none"/>
              </w:rPr>
              <w:t>.</w:t>
            </w:r>
          </w:p>
        </w:tc>
      </w:tr>
      <w:tr w:rsidR="003B55B5" w:rsidRPr="00896EA4" w14:paraId="65CD0ECA" w14:textId="77777777" w:rsidTr="00A94891">
        <w:trPr>
          <w:trHeight w:val="379"/>
        </w:trPr>
        <w:tc>
          <w:tcPr>
            <w:tcW w:w="9923" w:type="dxa"/>
            <w:shd w:val="clear" w:color="auto" w:fill="C5E0B3" w:themeFill="accent6" w:themeFillTint="66"/>
          </w:tcPr>
          <w:p w14:paraId="280F1609" w14:textId="4B8C373E" w:rsidR="003B55B5" w:rsidRPr="002F2062" w:rsidRDefault="003B55B5" w:rsidP="00EE2DBF">
            <w:pPr>
              <w:widowControl w:val="0"/>
              <w:autoSpaceDE w:val="0"/>
              <w:autoSpaceDN w:val="0"/>
              <w:spacing w:before="8" w:after="0" w:line="276" w:lineRule="auto"/>
              <w:ind w:right="141" w:firstLine="284"/>
              <w:rPr>
                <w:rFonts w:ascii="Times New Roman" w:eastAsia="Times New Roman" w:hAnsi="Times New Roman" w:cs="Times New Roman"/>
                <w:kern w:val="0"/>
                <w:sz w:val="28"/>
                <w:szCs w:val="28"/>
                <w:lang w:val="ro-RO"/>
                <w14:ligatures w14:val="none"/>
              </w:rPr>
            </w:pPr>
            <w:r w:rsidRPr="002F2062">
              <w:rPr>
                <w:rFonts w:ascii="Times New Roman" w:eastAsia="Times New Roman" w:hAnsi="Times New Roman" w:cs="Times New Roman"/>
                <w:kern w:val="0"/>
                <w:sz w:val="28"/>
                <w:szCs w:val="28"/>
                <w:lang w:val="ro-RO"/>
                <w14:ligatures w14:val="none"/>
              </w:rPr>
              <w:t>4.4.1.</w:t>
            </w:r>
            <w:r w:rsidRPr="002F2062">
              <w:rPr>
                <w:rFonts w:ascii="Times New Roman" w:eastAsia="Times New Roman" w:hAnsi="Times New Roman" w:cs="Times New Roman"/>
                <w:spacing w:val="-7"/>
                <w:kern w:val="0"/>
                <w:sz w:val="28"/>
                <w:szCs w:val="28"/>
                <w:lang w:val="ro-RO"/>
                <w14:ligatures w14:val="none"/>
              </w:rPr>
              <w:t xml:space="preserve"> </w:t>
            </w:r>
            <w:r w:rsidRPr="002F2062">
              <w:rPr>
                <w:rFonts w:ascii="Times New Roman" w:eastAsia="Times New Roman" w:hAnsi="Times New Roman" w:cs="Times New Roman"/>
                <w:kern w:val="0"/>
                <w:sz w:val="28"/>
                <w:szCs w:val="28"/>
                <w:lang w:val="ro-RO"/>
                <w14:ligatures w14:val="none"/>
              </w:rPr>
              <w:t>Impactul</w:t>
            </w:r>
            <w:r w:rsidRPr="002F2062">
              <w:rPr>
                <w:rFonts w:ascii="Times New Roman" w:eastAsia="Times New Roman" w:hAnsi="Times New Roman" w:cs="Times New Roman"/>
                <w:spacing w:val="-7"/>
                <w:kern w:val="0"/>
                <w:sz w:val="28"/>
                <w:szCs w:val="28"/>
                <w:lang w:val="ro-RO"/>
                <w14:ligatures w14:val="none"/>
              </w:rPr>
              <w:t xml:space="preserve"> </w:t>
            </w:r>
            <w:r w:rsidRPr="002F2062">
              <w:rPr>
                <w:rFonts w:ascii="Times New Roman" w:eastAsia="Times New Roman" w:hAnsi="Times New Roman" w:cs="Times New Roman"/>
                <w:kern w:val="0"/>
                <w:sz w:val="28"/>
                <w:szCs w:val="28"/>
                <w:lang w:val="ro-RO"/>
                <w14:ligatures w14:val="none"/>
              </w:rPr>
              <w:t>asupra</w:t>
            </w:r>
            <w:r w:rsidRPr="002F2062">
              <w:rPr>
                <w:rFonts w:ascii="Times New Roman" w:eastAsia="Times New Roman" w:hAnsi="Times New Roman" w:cs="Times New Roman"/>
                <w:spacing w:val="-8"/>
                <w:kern w:val="0"/>
                <w:sz w:val="28"/>
                <w:szCs w:val="28"/>
                <w:lang w:val="ro-RO"/>
                <w14:ligatures w14:val="none"/>
              </w:rPr>
              <w:t xml:space="preserve"> </w:t>
            </w:r>
            <w:r w:rsidRPr="002F2062">
              <w:rPr>
                <w:rFonts w:ascii="Times New Roman" w:eastAsia="Times New Roman" w:hAnsi="Times New Roman" w:cs="Times New Roman"/>
                <w:kern w:val="0"/>
                <w:sz w:val="28"/>
                <w:szCs w:val="28"/>
                <w:lang w:val="ro-RO"/>
                <w14:ligatures w14:val="none"/>
              </w:rPr>
              <w:t>datelor</w:t>
            </w:r>
            <w:r w:rsidRPr="002F2062">
              <w:rPr>
                <w:rFonts w:ascii="Times New Roman" w:eastAsia="Times New Roman" w:hAnsi="Times New Roman" w:cs="Times New Roman"/>
                <w:spacing w:val="-8"/>
                <w:kern w:val="0"/>
                <w:sz w:val="28"/>
                <w:szCs w:val="28"/>
                <w:lang w:val="ro-RO"/>
                <w14:ligatures w14:val="none"/>
              </w:rPr>
              <w:t xml:space="preserve"> </w:t>
            </w:r>
            <w:r w:rsidRPr="002F2062">
              <w:rPr>
                <w:rFonts w:ascii="Times New Roman" w:eastAsia="Times New Roman" w:hAnsi="Times New Roman" w:cs="Times New Roman"/>
                <w:kern w:val="0"/>
                <w:sz w:val="28"/>
                <w:szCs w:val="28"/>
                <w:lang w:val="ro-RO"/>
                <w14:ligatures w14:val="none"/>
              </w:rPr>
              <w:t>cu</w:t>
            </w:r>
            <w:r w:rsidRPr="002F2062">
              <w:rPr>
                <w:rFonts w:ascii="Times New Roman" w:eastAsia="Times New Roman" w:hAnsi="Times New Roman" w:cs="Times New Roman"/>
                <w:spacing w:val="-7"/>
                <w:kern w:val="0"/>
                <w:sz w:val="28"/>
                <w:szCs w:val="28"/>
                <w:lang w:val="ro-RO"/>
                <w14:ligatures w14:val="none"/>
              </w:rPr>
              <w:t xml:space="preserve"> </w:t>
            </w:r>
            <w:r w:rsidRPr="002F2062">
              <w:rPr>
                <w:rFonts w:ascii="Times New Roman" w:eastAsia="Times New Roman" w:hAnsi="Times New Roman" w:cs="Times New Roman"/>
                <w:kern w:val="0"/>
                <w:sz w:val="28"/>
                <w:szCs w:val="28"/>
                <w:lang w:val="ro-RO"/>
                <w14:ligatures w14:val="none"/>
              </w:rPr>
              <w:t>caracter</w:t>
            </w:r>
            <w:r w:rsidRPr="002F2062">
              <w:rPr>
                <w:rFonts w:ascii="Times New Roman" w:eastAsia="Times New Roman" w:hAnsi="Times New Roman" w:cs="Times New Roman"/>
                <w:spacing w:val="-8"/>
                <w:kern w:val="0"/>
                <w:sz w:val="28"/>
                <w:szCs w:val="28"/>
                <w:lang w:val="ro-RO"/>
                <w14:ligatures w14:val="none"/>
              </w:rPr>
              <w:t xml:space="preserve"> </w:t>
            </w:r>
            <w:r w:rsidRPr="002F2062">
              <w:rPr>
                <w:rFonts w:ascii="Times New Roman" w:eastAsia="Times New Roman" w:hAnsi="Times New Roman" w:cs="Times New Roman"/>
                <w:kern w:val="0"/>
                <w:sz w:val="28"/>
                <w:szCs w:val="28"/>
                <w:lang w:val="ro-RO"/>
                <w14:ligatures w14:val="none"/>
              </w:rPr>
              <w:t>personal</w:t>
            </w:r>
          </w:p>
        </w:tc>
      </w:tr>
      <w:tr w:rsidR="00120D14" w:rsidRPr="002F2062" w14:paraId="35269FAC" w14:textId="77777777" w:rsidTr="00A94891">
        <w:trPr>
          <w:trHeight w:val="379"/>
        </w:trPr>
        <w:tc>
          <w:tcPr>
            <w:tcW w:w="9923" w:type="dxa"/>
          </w:tcPr>
          <w:p w14:paraId="64DE09B0" w14:textId="737536C2" w:rsidR="00120D14" w:rsidRPr="002F2062" w:rsidRDefault="00C2091F" w:rsidP="00647DB9">
            <w:pPr>
              <w:widowControl w:val="0"/>
              <w:autoSpaceDE w:val="0"/>
              <w:autoSpaceDN w:val="0"/>
              <w:spacing w:before="8" w:after="0" w:line="276" w:lineRule="auto"/>
              <w:ind w:right="141" w:firstLine="284"/>
              <w:jc w:val="both"/>
              <w:rPr>
                <w:rFonts w:ascii="Times New Roman" w:eastAsia="Times New Roman" w:hAnsi="Times New Roman" w:cs="Times New Roman"/>
                <w:kern w:val="0"/>
                <w:sz w:val="28"/>
                <w:szCs w:val="28"/>
                <w:lang w:val="ro-RO"/>
                <w14:ligatures w14:val="none"/>
              </w:rPr>
            </w:pPr>
            <w:r w:rsidRPr="00C2091F">
              <w:rPr>
                <w:rFonts w:ascii="Times New Roman" w:eastAsia="Times New Roman" w:hAnsi="Times New Roman" w:cs="Times New Roman"/>
                <w:kern w:val="0"/>
                <w:sz w:val="28"/>
                <w:szCs w:val="28"/>
                <w:lang w:val="ro-RO"/>
                <w14:ligatures w14:val="none"/>
              </w:rPr>
              <w:t>Prezenta</w:t>
            </w:r>
            <w:r>
              <w:rPr>
                <w:rFonts w:ascii="Times New Roman" w:eastAsia="Times New Roman" w:hAnsi="Times New Roman" w:cs="Times New Roman"/>
                <w:kern w:val="0"/>
                <w:sz w:val="28"/>
                <w:szCs w:val="28"/>
                <w:lang w:val="ro-RO"/>
                <w14:ligatures w14:val="none"/>
              </w:rPr>
              <w:t xml:space="preserve"> hotărâre</w:t>
            </w:r>
            <w:r w:rsidRPr="00C2091F">
              <w:rPr>
                <w:rFonts w:ascii="Times New Roman" w:eastAsia="Times New Roman" w:hAnsi="Times New Roman" w:cs="Times New Roman"/>
                <w:kern w:val="0"/>
                <w:sz w:val="28"/>
                <w:szCs w:val="28"/>
                <w:lang w:val="ro-RO"/>
                <w14:ligatures w14:val="none"/>
              </w:rPr>
              <w:t xml:space="preserve"> nu aduce atingere legislației naționale privind protecția datelor cu caracter personal</w:t>
            </w:r>
            <w:r w:rsidR="00647DB9">
              <w:rPr>
                <w:rFonts w:ascii="Times New Roman" w:eastAsia="Times New Roman" w:hAnsi="Times New Roman" w:cs="Times New Roman"/>
                <w:kern w:val="0"/>
                <w:sz w:val="28"/>
                <w:szCs w:val="28"/>
                <w:lang w:val="ro-RO"/>
                <w14:ligatures w14:val="none"/>
              </w:rPr>
              <w:t>, însă d</w:t>
            </w:r>
            <w:r w:rsidR="00647DB9" w:rsidRPr="00647DB9">
              <w:rPr>
                <w:rFonts w:ascii="Times New Roman" w:eastAsia="Times New Roman" w:hAnsi="Times New Roman" w:cs="Times New Roman"/>
                <w:kern w:val="0"/>
                <w:sz w:val="28"/>
                <w:szCs w:val="28"/>
                <w:lang w:val="ro-RO"/>
                <w14:ligatures w14:val="none"/>
              </w:rPr>
              <w:t>eținătorii de informații publice</w:t>
            </w:r>
            <w:r w:rsidR="00647DB9">
              <w:rPr>
                <w:rFonts w:ascii="Times New Roman" w:eastAsia="Times New Roman" w:hAnsi="Times New Roman" w:cs="Times New Roman"/>
                <w:kern w:val="0"/>
                <w:sz w:val="28"/>
                <w:szCs w:val="28"/>
                <w:lang w:val="ro-RO"/>
                <w14:ligatures w14:val="none"/>
              </w:rPr>
              <w:t xml:space="preserve"> vor trebui să </w:t>
            </w:r>
            <w:r w:rsidR="00647DB9" w:rsidRPr="00647DB9">
              <w:rPr>
                <w:rFonts w:ascii="Times New Roman" w:eastAsia="Times New Roman" w:hAnsi="Times New Roman" w:cs="Times New Roman"/>
                <w:kern w:val="0"/>
                <w:sz w:val="28"/>
                <w:szCs w:val="28"/>
                <w:lang w:val="ro-RO"/>
                <w14:ligatures w14:val="none"/>
              </w:rPr>
              <w:t>asigur</w:t>
            </w:r>
            <w:r w:rsidR="00647DB9">
              <w:rPr>
                <w:rFonts w:ascii="Times New Roman" w:eastAsia="Times New Roman" w:hAnsi="Times New Roman" w:cs="Times New Roman"/>
                <w:kern w:val="0"/>
                <w:sz w:val="28"/>
                <w:szCs w:val="28"/>
                <w:lang w:val="ro-RO"/>
                <w14:ligatures w14:val="none"/>
              </w:rPr>
              <w:t xml:space="preserve">e </w:t>
            </w:r>
            <w:r w:rsidR="00647DB9" w:rsidRPr="00647DB9">
              <w:rPr>
                <w:rFonts w:ascii="Times New Roman" w:eastAsia="Times New Roman" w:hAnsi="Times New Roman" w:cs="Times New Roman"/>
                <w:kern w:val="0"/>
                <w:sz w:val="28"/>
                <w:szCs w:val="28"/>
                <w:lang w:val="ro-RO"/>
                <w14:ligatures w14:val="none"/>
              </w:rPr>
              <w:t>interoperabilit</w:t>
            </w:r>
            <w:r w:rsidR="00647DB9">
              <w:rPr>
                <w:rFonts w:ascii="Times New Roman" w:eastAsia="Times New Roman" w:hAnsi="Times New Roman" w:cs="Times New Roman"/>
                <w:kern w:val="0"/>
                <w:sz w:val="28"/>
                <w:szCs w:val="28"/>
                <w:lang w:val="ro-RO"/>
                <w14:ligatures w14:val="none"/>
              </w:rPr>
              <w:t>atea</w:t>
            </w:r>
            <w:r w:rsidR="00647DB9" w:rsidRPr="00647DB9">
              <w:rPr>
                <w:rFonts w:ascii="Times New Roman" w:eastAsia="Times New Roman" w:hAnsi="Times New Roman" w:cs="Times New Roman"/>
                <w:kern w:val="0"/>
                <w:sz w:val="28"/>
                <w:szCs w:val="28"/>
                <w:lang w:val="ro-RO"/>
                <w14:ligatures w14:val="none"/>
              </w:rPr>
              <w:t xml:space="preserve"> și securit</w:t>
            </w:r>
            <w:r w:rsidR="00647DB9">
              <w:rPr>
                <w:rFonts w:ascii="Times New Roman" w:eastAsia="Times New Roman" w:hAnsi="Times New Roman" w:cs="Times New Roman"/>
                <w:kern w:val="0"/>
                <w:sz w:val="28"/>
                <w:szCs w:val="28"/>
                <w:lang w:val="ro-RO"/>
                <w14:ligatures w14:val="none"/>
              </w:rPr>
              <w:t xml:space="preserve">atea </w:t>
            </w:r>
            <w:r w:rsidR="00647DB9" w:rsidRPr="00647DB9">
              <w:rPr>
                <w:rFonts w:ascii="Times New Roman" w:eastAsia="Times New Roman" w:hAnsi="Times New Roman" w:cs="Times New Roman"/>
                <w:kern w:val="0"/>
                <w:sz w:val="28"/>
                <w:szCs w:val="28"/>
                <w:lang w:val="ro-RO"/>
                <w14:ligatures w14:val="none"/>
              </w:rPr>
              <w:t xml:space="preserve">datelor, inclusiv anonimizarea datelor cu </w:t>
            </w:r>
            <w:r w:rsidR="00647DB9">
              <w:rPr>
                <w:rFonts w:ascii="Times New Roman" w:eastAsia="Times New Roman" w:hAnsi="Times New Roman" w:cs="Times New Roman"/>
                <w:kern w:val="0"/>
                <w:sz w:val="28"/>
                <w:szCs w:val="28"/>
                <w:lang w:val="ro-RO"/>
                <w14:ligatures w14:val="none"/>
              </w:rPr>
              <w:t xml:space="preserve"> </w:t>
            </w:r>
            <w:r w:rsidR="00647DB9" w:rsidRPr="00647DB9">
              <w:rPr>
                <w:rFonts w:ascii="Times New Roman" w:eastAsia="Times New Roman" w:hAnsi="Times New Roman" w:cs="Times New Roman"/>
                <w:kern w:val="0"/>
                <w:sz w:val="28"/>
                <w:szCs w:val="28"/>
                <w:lang w:val="ro-RO"/>
                <w14:ligatures w14:val="none"/>
              </w:rPr>
              <w:t>caracter personal și respectarea normelor de protecție a datelor.</w:t>
            </w:r>
          </w:p>
        </w:tc>
      </w:tr>
      <w:tr w:rsidR="003B55B5" w:rsidRPr="00896EA4" w14:paraId="271C55F0" w14:textId="77777777" w:rsidTr="00A94891">
        <w:trPr>
          <w:trHeight w:val="413"/>
        </w:trPr>
        <w:tc>
          <w:tcPr>
            <w:tcW w:w="9923" w:type="dxa"/>
            <w:shd w:val="clear" w:color="auto" w:fill="C5E0B3" w:themeFill="accent6" w:themeFillTint="66"/>
          </w:tcPr>
          <w:p w14:paraId="06BD4C14" w14:textId="4EA9FAA8" w:rsidR="003B55B5" w:rsidRPr="002F2062" w:rsidRDefault="003B55B5" w:rsidP="00EE2DBF">
            <w:pPr>
              <w:widowControl w:val="0"/>
              <w:autoSpaceDE w:val="0"/>
              <w:autoSpaceDN w:val="0"/>
              <w:spacing w:before="10" w:after="0" w:line="276" w:lineRule="auto"/>
              <w:ind w:right="141" w:firstLine="284"/>
              <w:rPr>
                <w:rFonts w:ascii="Times New Roman" w:eastAsia="Times New Roman" w:hAnsi="Times New Roman" w:cs="Times New Roman"/>
                <w:kern w:val="0"/>
                <w:sz w:val="28"/>
                <w:szCs w:val="28"/>
                <w:lang w:val="ro-RO"/>
                <w14:ligatures w14:val="none"/>
              </w:rPr>
            </w:pPr>
            <w:r w:rsidRPr="002F2062">
              <w:rPr>
                <w:rFonts w:ascii="Times New Roman" w:eastAsia="Times New Roman" w:hAnsi="Times New Roman" w:cs="Times New Roman"/>
                <w:kern w:val="0"/>
                <w:sz w:val="28"/>
                <w:szCs w:val="28"/>
                <w:lang w:val="ro-RO"/>
                <w14:ligatures w14:val="none"/>
              </w:rPr>
              <w:t>4.4.2.</w:t>
            </w:r>
            <w:r w:rsidRPr="002F2062">
              <w:rPr>
                <w:rFonts w:ascii="Times New Roman" w:eastAsia="Times New Roman" w:hAnsi="Times New Roman" w:cs="Times New Roman"/>
                <w:spacing w:val="-6"/>
                <w:kern w:val="0"/>
                <w:sz w:val="28"/>
                <w:szCs w:val="28"/>
                <w:lang w:val="ro-RO"/>
                <w14:ligatures w14:val="none"/>
              </w:rPr>
              <w:t xml:space="preserve"> </w:t>
            </w:r>
            <w:r w:rsidRPr="002F2062">
              <w:rPr>
                <w:rFonts w:ascii="Times New Roman" w:eastAsia="Times New Roman" w:hAnsi="Times New Roman" w:cs="Times New Roman"/>
                <w:kern w:val="0"/>
                <w:sz w:val="28"/>
                <w:szCs w:val="28"/>
                <w:lang w:val="ro-RO"/>
                <w14:ligatures w14:val="none"/>
              </w:rPr>
              <w:t>Impactul</w:t>
            </w:r>
            <w:r w:rsidRPr="002F2062">
              <w:rPr>
                <w:rFonts w:ascii="Times New Roman" w:eastAsia="Times New Roman" w:hAnsi="Times New Roman" w:cs="Times New Roman"/>
                <w:spacing w:val="-6"/>
                <w:kern w:val="0"/>
                <w:sz w:val="28"/>
                <w:szCs w:val="28"/>
                <w:lang w:val="ro-RO"/>
                <w14:ligatures w14:val="none"/>
              </w:rPr>
              <w:t xml:space="preserve"> </w:t>
            </w:r>
            <w:r w:rsidRPr="002F2062">
              <w:rPr>
                <w:rFonts w:ascii="Times New Roman" w:eastAsia="Times New Roman" w:hAnsi="Times New Roman" w:cs="Times New Roman"/>
                <w:kern w:val="0"/>
                <w:sz w:val="28"/>
                <w:szCs w:val="28"/>
                <w:lang w:val="ro-RO"/>
                <w14:ligatures w14:val="none"/>
              </w:rPr>
              <w:t>asupra</w:t>
            </w:r>
            <w:r w:rsidRPr="002F2062">
              <w:rPr>
                <w:rFonts w:ascii="Times New Roman" w:eastAsia="Times New Roman" w:hAnsi="Times New Roman" w:cs="Times New Roman"/>
                <w:spacing w:val="-6"/>
                <w:kern w:val="0"/>
                <w:sz w:val="28"/>
                <w:szCs w:val="28"/>
                <w:lang w:val="ro-RO"/>
                <w14:ligatures w14:val="none"/>
              </w:rPr>
              <w:t xml:space="preserve"> </w:t>
            </w:r>
            <w:r w:rsidRPr="002F2062">
              <w:rPr>
                <w:rFonts w:ascii="Times New Roman" w:eastAsia="Times New Roman" w:hAnsi="Times New Roman" w:cs="Times New Roman"/>
                <w:kern w:val="0"/>
                <w:sz w:val="28"/>
                <w:szCs w:val="28"/>
                <w:lang w:val="ro-RO"/>
                <w14:ligatures w14:val="none"/>
              </w:rPr>
              <w:t>echităţii</w:t>
            </w:r>
            <w:r w:rsidRPr="002F2062">
              <w:rPr>
                <w:rFonts w:ascii="Times New Roman" w:eastAsia="Times New Roman" w:hAnsi="Times New Roman" w:cs="Times New Roman"/>
                <w:spacing w:val="-6"/>
                <w:kern w:val="0"/>
                <w:sz w:val="28"/>
                <w:szCs w:val="28"/>
                <w:lang w:val="ro-RO"/>
                <w14:ligatures w14:val="none"/>
              </w:rPr>
              <w:t xml:space="preserve"> </w:t>
            </w:r>
            <w:r w:rsidRPr="002F2062">
              <w:rPr>
                <w:rFonts w:ascii="Times New Roman" w:eastAsia="Times New Roman" w:hAnsi="Times New Roman" w:cs="Times New Roman"/>
                <w:kern w:val="0"/>
                <w:sz w:val="28"/>
                <w:szCs w:val="28"/>
                <w:lang w:val="ro-RO"/>
                <w14:ligatures w14:val="none"/>
              </w:rPr>
              <w:t>şi</w:t>
            </w:r>
            <w:r w:rsidRPr="002F2062">
              <w:rPr>
                <w:rFonts w:ascii="Times New Roman" w:eastAsia="Times New Roman" w:hAnsi="Times New Roman" w:cs="Times New Roman"/>
                <w:spacing w:val="-5"/>
                <w:kern w:val="0"/>
                <w:sz w:val="28"/>
                <w:szCs w:val="28"/>
                <w:lang w:val="ro-RO"/>
                <w14:ligatures w14:val="none"/>
              </w:rPr>
              <w:t xml:space="preserve"> </w:t>
            </w:r>
            <w:r w:rsidRPr="002F2062">
              <w:rPr>
                <w:rFonts w:ascii="Times New Roman" w:eastAsia="Times New Roman" w:hAnsi="Times New Roman" w:cs="Times New Roman"/>
                <w:kern w:val="0"/>
                <w:sz w:val="28"/>
                <w:szCs w:val="28"/>
                <w:lang w:val="ro-RO"/>
                <w14:ligatures w14:val="none"/>
              </w:rPr>
              <w:t>egalităţii</w:t>
            </w:r>
            <w:r w:rsidRPr="002F2062">
              <w:rPr>
                <w:rFonts w:ascii="Times New Roman" w:eastAsia="Times New Roman" w:hAnsi="Times New Roman" w:cs="Times New Roman"/>
                <w:spacing w:val="-6"/>
                <w:kern w:val="0"/>
                <w:sz w:val="28"/>
                <w:szCs w:val="28"/>
                <w:lang w:val="ro-RO"/>
                <w14:ligatures w14:val="none"/>
              </w:rPr>
              <w:t xml:space="preserve"> </w:t>
            </w:r>
            <w:r w:rsidRPr="002F2062">
              <w:rPr>
                <w:rFonts w:ascii="Times New Roman" w:eastAsia="Times New Roman" w:hAnsi="Times New Roman" w:cs="Times New Roman"/>
                <w:kern w:val="0"/>
                <w:sz w:val="28"/>
                <w:szCs w:val="28"/>
                <w:lang w:val="ro-RO"/>
                <w14:ligatures w14:val="none"/>
              </w:rPr>
              <w:t>de</w:t>
            </w:r>
            <w:r w:rsidRPr="002F2062">
              <w:rPr>
                <w:rFonts w:ascii="Times New Roman" w:eastAsia="Times New Roman" w:hAnsi="Times New Roman" w:cs="Times New Roman"/>
                <w:spacing w:val="-7"/>
                <w:kern w:val="0"/>
                <w:sz w:val="28"/>
                <w:szCs w:val="28"/>
                <w:lang w:val="ro-RO"/>
                <w14:ligatures w14:val="none"/>
              </w:rPr>
              <w:t xml:space="preserve"> </w:t>
            </w:r>
            <w:r w:rsidRPr="002F2062">
              <w:rPr>
                <w:rFonts w:ascii="Times New Roman" w:eastAsia="Times New Roman" w:hAnsi="Times New Roman" w:cs="Times New Roman"/>
                <w:kern w:val="0"/>
                <w:sz w:val="28"/>
                <w:szCs w:val="28"/>
                <w:lang w:val="ro-RO"/>
                <w14:ligatures w14:val="none"/>
              </w:rPr>
              <w:t xml:space="preserve">gen </w:t>
            </w:r>
          </w:p>
        </w:tc>
      </w:tr>
      <w:tr w:rsidR="00120D14" w:rsidRPr="002F2062" w14:paraId="6CDBB680" w14:textId="77777777" w:rsidTr="00A94891">
        <w:trPr>
          <w:trHeight w:val="413"/>
        </w:trPr>
        <w:tc>
          <w:tcPr>
            <w:tcW w:w="9923" w:type="dxa"/>
          </w:tcPr>
          <w:p w14:paraId="10DF9820" w14:textId="527A76C6" w:rsidR="00120D14" w:rsidRPr="002F2062" w:rsidRDefault="00CE0A73" w:rsidP="00CE0A73">
            <w:pPr>
              <w:widowControl w:val="0"/>
              <w:autoSpaceDE w:val="0"/>
              <w:autoSpaceDN w:val="0"/>
              <w:spacing w:before="10" w:after="0" w:line="276" w:lineRule="auto"/>
              <w:ind w:right="141" w:firstLine="284"/>
              <w:jc w:val="both"/>
              <w:rPr>
                <w:rFonts w:ascii="Times New Roman" w:eastAsia="Times New Roman" w:hAnsi="Times New Roman" w:cs="Times New Roman"/>
                <w:kern w:val="0"/>
                <w:sz w:val="28"/>
                <w:szCs w:val="28"/>
                <w:lang w:val="ro-RO"/>
                <w14:ligatures w14:val="none"/>
              </w:rPr>
            </w:pPr>
            <w:r>
              <w:rPr>
                <w:rFonts w:ascii="Times New Roman" w:eastAsia="Times New Roman" w:hAnsi="Times New Roman" w:cs="Times New Roman"/>
                <w:kern w:val="0"/>
                <w:sz w:val="28"/>
                <w:szCs w:val="28"/>
                <w:lang w:val="ro-RO"/>
                <w14:ligatures w14:val="none"/>
              </w:rPr>
              <w:t>P</w:t>
            </w:r>
            <w:r w:rsidRPr="00CE0A73">
              <w:rPr>
                <w:rFonts w:ascii="Times New Roman" w:eastAsia="Times New Roman" w:hAnsi="Times New Roman" w:cs="Times New Roman"/>
                <w:kern w:val="0"/>
                <w:sz w:val="28"/>
                <w:szCs w:val="28"/>
                <w:lang w:val="ro-RO"/>
                <w14:ligatures w14:val="none"/>
              </w:rPr>
              <w:t>revederi</w:t>
            </w:r>
            <w:r>
              <w:rPr>
                <w:rFonts w:ascii="Times New Roman" w:eastAsia="Times New Roman" w:hAnsi="Times New Roman" w:cs="Times New Roman"/>
                <w:kern w:val="0"/>
                <w:sz w:val="28"/>
                <w:szCs w:val="28"/>
                <w:lang w:val="ro-RO"/>
                <w14:ligatures w14:val="none"/>
              </w:rPr>
              <w:t>le nu sunt aplicabile modului de a</w:t>
            </w:r>
            <w:r w:rsidR="0068772A">
              <w:rPr>
                <w:rFonts w:ascii="Times New Roman" w:eastAsia="Times New Roman" w:hAnsi="Times New Roman" w:cs="Times New Roman"/>
                <w:kern w:val="0"/>
                <w:sz w:val="28"/>
                <w:szCs w:val="28"/>
                <w:lang w:val="ro-RO"/>
                <w14:ligatures w14:val="none"/>
              </w:rPr>
              <w:t xml:space="preserve"> </w:t>
            </w:r>
            <w:r w:rsidRPr="00CE0A73">
              <w:rPr>
                <w:rFonts w:ascii="Times New Roman" w:eastAsia="Times New Roman" w:hAnsi="Times New Roman" w:cs="Times New Roman"/>
                <w:kern w:val="0"/>
                <w:sz w:val="28"/>
                <w:szCs w:val="28"/>
                <w:lang w:val="ro-RO"/>
                <w14:ligatures w14:val="none"/>
              </w:rPr>
              <w:t>influența în mod diferit femeile, bărbații și minoritățile de gen, precum și măsurile menite să elimine discriminarea și să promoveze oportunitățile egale în toate domeniile vieții sociale.</w:t>
            </w:r>
          </w:p>
        </w:tc>
      </w:tr>
      <w:tr w:rsidR="003B55B5" w:rsidRPr="002F2062" w14:paraId="415A5B8F" w14:textId="77777777" w:rsidTr="00A94891">
        <w:trPr>
          <w:trHeight w:val="306"/>
        </w:trPr>
        <w:tc>
          <w:tcPr>
            <w:tcW w:w="9923" w:type="dxa"/>
            <w:shd w:val="clear" w:color="auto" w:fill="C5E0B3" w:themeFill="accent6" w:themeFillTint="66"/>
          </w:tcPr>
          <w:p w14:paraId="05199449" w14:textId="77777777" w:rsidR="003B55B5" w:rsidRPr="002F2062" w:rsidRDefault="003B55B5" w:rsidP="00EE2DBF">
            <w:pPr>
              <w:widowControl w:val="0"/>
              <w:autoSpaceDE w:val="0"/>
              <w:autoSpaceDN w:val="0"/>
              <w:spacing w:before="15" w:after="0" w:line="276" w:lineRule="auto"/>
              <w:ind w:right="141" w:firstLine="284"/>
              <w:rPr>
                <w:rFonts w:ascii="Times New Roman" w:eastAsia="Times New Roman" w:hAnsi="Times New Roman" w:cs="Times New Roman"/>
                <w:kern w:val="0"/>
                <w:sz w:val="28"/>
                <w:szCs w:val="28"/>
                <w:lang w:val="ro-RO"/>
                <w14:ligatures w14:val="none"/>
              </w:rPr>
            </w:pPr>
            <w:r w:rsidRPr="002F2062">
              <w:rPr>
                <w:rFonts w:ascii="Times New Roman" w:eastAsia="Times New Roman" w:hAnsi="Times New Roman" w:cs="Times New Roman"/>
                <w:kern w:val="0"/>
                <w:sz w:val="28"/>
                <w:szCs w:val="28"/>
                <w:lang w:val="ro-RO"/>
                <w14:ligatures w14:val="none"/>
              </w:rPr>
              <w:t>4.5.</w:t>
            </w:r>
            <w:r w:rsidRPr="002F2062">
              <w:rPr>
                <w:rFonts w:ascii="Times New Roman" w:eastAsia="Times New Roman" w:hAnsi="Times New Roman" w:cs="Times New Roman"/>
                <w:spacing w:val="-2"/>
                <w:kern w:val="0"/>
                <w:sz w:val="28"/>
                <w:szCs w:val="28"/>
                <w:lang w:val="ro-RO"/>
                <w14:ligatures w14:val="none"/>
              </w:rPr>
              <w:t xml:space="preserve"> </w:t>
            </w:r>
            <w:r w:rsidRPr="002F2062">
              <w:rPr>
                <w:rFonts w:ascii="Times New Roman" w:eastAsia="Times New Roman" w:hAnsi="Times New Roman" w:cs="Times New Roman"/>
                <w:kern w:val="0"/>
                <w:sz w:val="28"/>
                <w:szCs w:val="28"/>
                <w:lang w:val="ro-RO"/>
                <w14:ligatures w14:val="none"/>
              </w:rPr>
              <w:t>Impactul</w:t>
            </w:r>
            <w:r w:rsidRPr="002F2062">
              <w:rPr>
                <w:rFonts w:ascii="Times New Roman" w:eastAsia="Times New Roman" w:hAnsi="Times New Roman" w:cs="Times New Roman"/>
                <w:spacing w:val="-2"/>
                <w:kern w:val="0"/>
                <w:sz w:val="28"/>
                <w:szCs w:val="28"/>
                <w:lang w:val="ro-RO"/>
                <w14:ligatures w14:val="none"/>
              </w:rPr>
              <w:t xml:space="preserve"> </w:t>
            </w:r>
            <w:r w:rsidRPr="002F2062">
              <w:rPr>
                <w:rFonts w:ascii="Times New Roman" w:eastAsia="Times New Roman" w:hAnsi="Times New Roman" w:cs="Times New Roman"/>
                <w:kern w:val="0"/>
                <w:sz w:val="28"/>
                <w:szCs w:val="28"/>
                <w:lang w:val="ro-RO"/>
                <w14:ligatures w14:val="none"/>
              </w:rPr>
              <w:t>asupra</w:t>
            </w:r>
            <w:r w:rsidRPr="002F2062">
              <w:rPr>
                <w:rFonts w:ascii="Times New Roman" w:eastAsia="Times New Roman" w:hAnsi="Times New Roman" w:cs="Times New Roman"/>
                <w:spacing w:val="-3"/>
                <w:kern w:val="0"/>
                <w:sz w:val="28"/>
                <w:szCs w:val="28"/>
                <w:lang w:val="ro-RO"/>
                <w14:ligatures w14:val="none"/>
              </w:rPr>
              <w:t xml:space="preserve"> </w:t>
            </w:r>
            <w:r w:rsidRPr="002F2062">
              <w:rPr>
                <w:rFonts w:ascii="Times New Roman" w:eastAsia="Times New Roman" w:hAnsi="Times New Roman" w:cs="Times New Roman"/>
                <w:spacing w:val="-2"/>
                <w:kern w:val="0"/>
                <w:sz w:val="28"/>
                <w:szCs w:val="28"/>
                <w:lang w:val="ro-RO"/>
                <w14:ligatures w14:val="none"/>
              </w:rPr>
              <w:t>mediului</w:t>
            </w:r>
          </w:p>
        </w:tc>
      </w:tr>
      <w:tr w:rsidR="00F82713" w:rsidRPr="002F2062" w14:paraId="60EC48F4" w14:textId="77777777" w:rsidTr="00A94891">
        <w:trPr>
          <w:trHeight w:val="306"/>
        </w:trPr>
        <w:tc>
          <w:tcPr>
            <w:tcW w:w="9923" w:type="dxa"/>
            <w:shd w:val="clear" w:color="auto" w:fill="auto"/>
          </w:tcPr>
          <w:p w14:paraId="5520A87B" w14:textId="0FE0B01F" w:rsidR="00F82713" w:rsidRPr="002F2062" w:rsidRDefault="0068772A" w:rsidP="0068772A">
            <w:pPr>
              <w:widowControl w:val="0"/>
              <w:autoSpaceDE w:val="0"/>
              <w:autoSpaceDN w:val="0"/>
              <w:spacing w:before="15" w:after="0" w:line="276" w:lineRule="auto"/>
              <w:ind w:right="141" w:firstLine="284"/>
              <w:jc w:val="both"/>
              <w:rPr>
                <w:rFonts w:ascii="Times New Roman" w:eastAsia="Times New Roman" w:hAnsi="Times New Roman" w:cs="Times New Roman"/>
                <w:kern w:val="0"/>
                <w:sz w:val="28"/>
                <w:szCs w:val="28"/>
                <w:lang w:val="ro-RO"/>
                <w14:ligatures w14:val="none"/>
              </w:rPr>
            </w:pPr>
            <w:r>
              <w:rPr>
                <w:rFonts w:ascii="Times New Roman" w:eastAsia="Times New Roman" w:hAnsi="Times New Roman" w:cs="Times New Roman"/>
                <w:kern w:val="0"/>
                <w:sz w:val="28"/>
                <w:szCs w:val="28"/>
                <w:lang w:val="ro-RO"/>
                <w14:ligatures w14:val="none"/>
              </w:rPr>
              <w:t xml:space="preserve">Prevederile proiectului nu sunt aplicabile </w:t>
            </w:r>
            <w:r w:rsidRPr="0068772A">
              <w:rPr>
                <w:rFonts w:ascii="Times New Roman" w:eastAsia="Times New Roman" w:hAnsi="Times New Roman" w:cs="Times New Roman"/>
                <w:kern w:val="0"/>
                <w:sz w:val="28"/>
                <w:szCs w:val="28"/>
                <w:lang w:val="ro-RO"/>
                <w14:ligatures w14:val="none"/>
              </w:rPr>
              <w:t>efecte</w:t>
            </w:r>
            <w:r>
              <w:rPr>
                <w:rFonts w:ascii="Times New Roman" w:eastAsia="Times New Roman" w:hAnsi="Times New Roman" w:cs="Times New Roman"/>
                <w:kern w:val="0"/>
                <w:sz w:val="28"/>
                <w:szCs w:val="28"/>
                <w:lang w:val="ro-RO"/>
                <w14:ligatures w14:val="none"/>
              </w:rPr>
              <w:t>lor</w:t>
            </w:r>
            <w:r w:rsidRPr="0068772A">
              <w:rPr>
                <w:rFonts w:ascii="Times New Roman" w:eastAsia="Times New Roman" w:hAnsi="Times New Roman" w:cs="Times New Roman"/>
                <w:kern w:val="0"/>
                <w:sz w:val="28"/>
                <w:szCs w:val="28"/>
                <w:lang w:val="ro-RO"/>
                <w14:ligatures w14:val="none"/>
              </w:rPr>
              <w:t xml:space="preserve"> negative și</w:t>
            </w:r>
            <w:r>
              <w:rPr>
                <w:rFonts w:ascii="Times New Roman" w:eastAsia="Times New Roman" w:hAnsi="Times New Roman" w:cs="Times New Roman"/>
                <w:kern w:val="0"/>
                <w:sz w:val="28"/>
                <w:szCs w:val="28"/>
                <w:lang w:val="ro-RO"/>
                <w14:ligatures w14:val="none"/>
              </w:rPr>
              <w:t>/sau</w:t>
            </w:r>
            <w:r w:rsidRPr="0068772A">
              <w:rPr>
                <w:rFonts w:ascii="Times New Roman" w:eastAsia="Times New Roman" w:hAnsi="Times New Roman" w:cs="Times New Roman"/>
                <w:kern w:val="0"/>
                <w:sz w:val="28"/>
                <w:szCs w:val="28"/>
                <w:lang w:val="ro-RO"/>
                <w14:ligatures w14:val="none"/>
              </w:rPr>
              <w:t xml:space="preserve"> pozitive, pe termen scurt, mediu și lung, asupra calității mediului, conform criteriilor de durabilitate: utilizarea resurselor naturale, a resurselor regenerabile și neregenerabile; emisiile de gaze cu efect de seră; poluarea și deșeurile; biodiversitatea și conservarea ecosistemelor; </w:t>
            </w:r>
            <w:r w:rsidRPr="0068772A">
              <w:rPr>
                <w:rFonts w:ascii="Times New Roman" w:eastAsia="Times New Roman" w:hAnsi="Times New Roman" w:cs="Times New Roman"/>
                <w:kern w:val="0"/>
                <w:sz w:val="28"/>
                <w:szCs w:val="28"/>
                <w:lang w:val="ro-RO"/>
                <w14:ligatures w14:val="none"/>
              </w:rPr>
              <w:lastRenderedPageBreak/>
              <w:t>impactul asupra comunităților umane; economia circulară și reciclarea; consumul de energie, eficiența și performanța energetică; alte aspecte de mediu</w:t>
            </w:r>
            <w:r w:rsidR="008905A1">
              <w:rPr>
                <w:rFonts w:ascii="Times New Roman" w:eastAsia="Times New Roman" w:hAnsi="Times New Roman" w:cs="Times New Roman"/>
                <w:kern w:val="0"/>
                <w:sz w:val="28"/>
                <w:szCs w:val="28"/>
                <w:lang w:val="ro-RO"/>
                <w14:ligatures w14:val="none"/>
              </w:rPr>
              <w:t>.</w:t>
            </w:r>
          </w:p>
        </w:tc>
      </w:tr>
      <w:tr w:rsidR="003B55B5" w:rsidRPr="00896EA4" w14:paraId="760F27C6" w14:textId="77777777" w:rsidTr="00A94891">
        <w:trPr>
          <w:trHeight w:val="371"/>
        </w:trPr>
        <w:tc>
          <w:tcPr>
            <w:tcW w:w="9923" w:type="dxa"/>
            <w:shd w:val="clear" w:color="auto" w:fill="C5E0B3" w:themeFill="accent6" w:themeFillTint="66"/>
          </w:tcPr>
          <w:p w14:paraId="45E179EC" w14:textId="5D02990C" w:rsidR="003B55B5" w:rsidRPr="002F2062" w:rsidRDefault="003B55B5" w:rsidP="00EE2DBF">
            <w:pPr>
              <w:widowControl w:val="0"/>
              <w:autoSpaceDE w:val="0"/>
              <w:autoSpaceDN w:val="0"/>
              <w:spacing w:before="10" w:after="0" w:line="276" w:lineRule="auto"/>
              <w:ind w:right="141" w:firstLine="284"/>
              <w:rPr>
                <w:rFonts w:ascii="Times New Roman" w:eastAsia="Times New Roman" w:hAnsi="Times New Roman" w:cs="Times New Roman"/>
                <w:kern w:val="0"/>
                <w:sz w:val="28"/>
                <w:szCs w:val="28"/>
                <w:lang w:val="ro-RO"/>
                <w14:ligatures w14:val="none"/>
              </w:rPr>
            </w:pPr>
            <w:r w:rsidRPr="002F2062">
              <w:rPr>
                <w:rFonts w:ascii="Times New Roman" w:eastAsia="Times New Roman" w:hAnsi="Times New Roman" w:cs="Times New Roman"/>
                <w:kern w:val="0"/>
                <w:sz w:val="28"/>
                <w:szCs w:val="28"/>
                <w:lang w:val="ro-RO"/>
                <w14:ligatures w14:val="none"/>
              </w:rPr>
              <w:lastRenderedPageBreak/>
              <w:t>4.6.</w:t>
            </w:r>
            <w:r w:rsidRPr="002F2062">
              <w:rPr>
                <w:rFonts w:ascii="Times New Roman" w:eastAsia="Times New Roman" w:hAnsi="Times New Roman" w:cs="Times New Roman"/>
                <w:spacing w:val="-8"/>
                <w:kern w:val="0"/>
                <w:sz w:val="28"/>
                <w:szCs w:val="28"/>
                <w:lang w:val="ro-RO"/>
                <w14:ligatures w14:val="none"/>
              </w:rPr>
              <w:t xml:space="preserve"> </w:t>
            </w:r>
            <w:r w:rsidRPr="002F2062">
              <w:rPr>
                <w:rFonts w:ascii="Times New Roman" w:eastAsia="Times New Roman" w:hAnsi="Times New Roman" w:cs="Times New Roman"/>
                <w:kern w:val="0"/>
                <w:sz w:val="28"/>
                <w:szCs w:val="28"/>
                <w:lang w:val="ro-RO"/>
                <w14:ligatures w14:val="none"/>
              </w:rPr>
              <w:t>Alte</w:t>
            </w:r>
            <w:r w:rsidRPr="002F2062">
              <w:rPr>
                <w:rFonts w:ascii="Times New Roman" w:eastAsia="Times New Roman" w:hAnsi="Times New Roman" w:cs="Times New Roman"/>
                <w:spacing w:val="-9"/>
                <w:kern w:val="0"/>
                <w:sz w:val="28"/>
                <w:szCs w:val="28"/>
                <w:lang w:val="ro-RO"/>
                <w14:ligatures w14:val="none"/>
              </w:rPr>
              <w:t xml:space="preserve"> </w:t>
            </w:r>
            <w:r w:rsidRPr="002F2062">
              <w:rPr>
                <w:rFonts w:ascii="Times New Roman" w:eastAsia="Times New Roman" w:hAnsi="Times New Roman" w:cs="Times New Roman"/>
                <w:kern w:val="0"/>
                <w:sz w:val="28"/>
                <w:szCs w:val="28"/>
                <w:lang w:val="ro-RO"/>
                <w14:ligatures w14:val="none"/>
              </w:rPr>
              <w:t>impacturi</w:t>
            </w:r>
            <w:r w:rsidRPr="002F2062">
              <w:rPr>
                <w:rFonts w:ascii="Times New Roman" w:eastAsia="Times New Roman" w:hAnsi="Times New Roman" w:cs="Times New Roman"/>
                <w:spacing w:val="-8"/>
                <w:kern w:val="0"/>
                <w:sz w:val="28"/>
                <w:szCs w:val="28"/>
                <w:lang w:val="ro-RO"/>
                <w14:ligatures w14:val="none"/>
              </w:rPr>
              <w:t xml:space="preserve"> </w:t>
            </w:r>
            <w:r w:rsidRPr="002F2062">
              <w:rPr>
                <w:rFonts w:ascii="Times New Roman" w:eastAsia="Times New Roman" w:hAnsi="Times New Roman" w:cs="Times New Roman"/>
                <w:kern w:val="0"/>
                <w:sz w:val="28"/>
                <w:szCs w:val="28"/>
                <w:lang w:val="ro-RO"/>
                <w14:ligatures w14:val="none"/>
              </w:rPr>
              <w:t>şi</w:t>
            </w:r>
            <w:r w:rsidRPr="002F2062">
              <w:rPr>
                <w:rFonts w:ascii="Times New Roman" w:eastAsia="Times New Roman" w:hAnsi="Times New Roman" w:cs="Times New Roman"/>
                <w:spacing w:val="-8"/>
                <w:kern w:val="0"/>
                <w:sz w:val="28"/>
                <w:szCs w:val="28"/>
                <w:lang w:val="ro-RO"/>
                <w14:ligatures w14:val="none"/>
              </w:rPr>
              <w:t xml:space="preserve"> </w:t>
            </w:r>
            <w:r w:rsidRPr="002F2062">
              <w:rPr>
                <w:rFonts w:ascii="Times New Roman" w:eastAsia="Times New Roman" w:hAnsi="Times New Roman" w:cs="Times New Roman"/>
                <w:kern w:val="0"/>
                <w:sz w:val="28"/>
                <w:szCs w:val="28"/>
                <w:lang w:val="ro-RO"/>
                <w14:ligatures w14:val="none"/>
              </w:rPr>
              <w:t>informaţii</w:t>
            </w:r>
            <w:r w:rsidRPr="002F2062">
              <w:rPr>
                <w:rFonts w:ascii="Times New Roman" w:eastAsia="Times New Roman" w:hAnsi="Times New Roman" w:cs="Times New Roman"/>
                <w:spacing w:val="-8"/>
                <w:kern w:val="0"/>
                <w:sz w:val="28"/>
                <w:szCs w:val="28"/>
                <w:lang w:val="ro-RO"/>
                <w14:ligatures w14:val="none"/>
              </w:rPr>
              <w:t xml:space="preserve"> </w:t>
            </w:r>
            <w:r w:rsidRPr="002F2062">
              <w:rPr>
                <w:rFonts w:ascii="Times New Roman" w:eastAsia="Times New Roman" w:hAnsi="Times New Roman" w:cs="Times New Roman"/>
                <w:kern w:val="0"/>
                <w:sz w:val="28"/>
                <w:szCs w:val="28"/>
                <w:lang w:val="ro-RO"/>
                <w14:ligatures w14:val="none"/>
              </w:rPr>
              <w:t xml:space="preserve">relevante </w:t>
            </w:r>
          </w:p>
        </w:tc>
      </w:tr>
      <w:tr w:rsidR="00F82713" w:rsidRPr="002F2062" w14:paraId="5547566D" w14:textId="77777777" w:rsidTr="00A94891">
        <w:trPr>
          <w:trHeight w:val="419"/>
        </w:trPr>
        <w:tc>
          <w:tcPr>
            <w:tcW w:w="9923" w:type="dxa"/>
          </w:tcPr>
          <w:p w14:paraId="378DC83B" w14:textId="7D45E068" w:rsidR="00F82713" w:rsidRPr="002F2062" w:rsidRDefault="00E62B83" w:rsidP="00E62B83">
            <w:pPr>
              <w:widowControl w:val="0"/>
              <w:autoSpaceDE w:val="0"/>
              <w:autoSpaceDN w:val="0"/>
              <w:spacing w:before="10" w:after="0" w:line="276" w:lineRule="auto"/>
              <w:ind w:right="141" w:firstLine="284"/>
              <w:jc w:val="both"/>
              <w:rPr>
                <w:rFonts w:ascii="Times New Roman" w:eastAsia="Times New Roman" w:hAnsi="Times New Roman" w:cs="Times New Roman"/>
                <w:kern w:val="0"/>
                <w:sz w:val="28"/>
                <w:szCs w:val="28"/>
                <w:lang w:val="ro-RO"/>
                <w14:ligatures w14:val="none"/>
              </w:rPr>
            </w:pPr>
            <w:r>
              <w:rPr>
                <w:rFonts w:ascii="Times New Roman" w:eastAsia="Times New Roman" w:hAnsi="Times New Roman" w:cs="Times New Roman"/>
                <w:kern w:val="0"/>
                <w:sz w:val="28"/>
                <w:szCs w:val="28"/>
                <w:lang w:val="ro-MD"/>
                <w14:ligatures w14:val="none"/>
              </w:rPr>
              <w:t xml:space="preserve">Prevederile proiectului are impact general </w:t>
            </w:r>
            <w:r w:rsidRPr="00E62B83">
              <w:rPr>
                <w:rFonts w:ascii="Times New Roman" w:eastAsia="Times New Roman" w:hAnsi="Times New Roman" w:cs="Times New Roman"/>
                <w:kern w:val="0"/>
                <w:sz w:val="28"/>
                <w:szCs w:val="28"/>
                <w:lang w:val="ro-MD"/>
                <w14:ligatures w14:val="none"/>
              </w:rPr>
              <w:t>eficientizarea și modernizarea sectorului public, aducând beneficii multiple atât administrației, cât și cetățenilor și companiilor</w:t>
            </w:r>
            <w:r>
              <w:rPr>
                <w:rFonts w:ascii="Times New Roman" w:eastAsia="Times New Roman" w:hAnsi="Times New Roman" w:cs="Times New Roman"/>
                <w:kern w:val="0"/>
                <w:sz w:val="28"/>
                <w:szCs w:val="28"/>
                <w:lang w:val="ro-MD"/>
                <w14:ligatures w14:val="none"/>
              </w:rPr>
              <w:t>, oferind acces la seturi de date cu valoare ridicată în mod automatizat.</w:t>
            </w:r>
          </w:p>
        </w:tc>
      </w:tr>
      <w:tr w:rsidR="003B55B5" w:rsidRPr="00896EA4" w14:paraId="4AB99A70" w14:textId="77777777" w:rsidTr="00A94891">
        <w:trPr>
          <w:trHeight w:val="352"/>
        </w:trPr>
        <w:tc>
          <w:tcPr>
            <w:tcW w:w="9923" w:type="dxa"/>
            <w:shd w:val="clear" w:color="auto" w:fill="B4C6E7" w:themeFill="accent1" w:themeFillTint="66"/>
          </w:tcPr>
          <w:p w14:paraId="3E75DD5A" w14:textId="77777777" w:rsidR="003B55B5" w:rsidRPr="002F2062" w:rsidRDefault="003B55B5" w:rsidP="00EE2DBF">
            <w:pPr>
              <w:widowControl w:val="0"/>
              <w:autoSpaceDE w:val="0"/>
              <w:autoSpaceDN w:val="0"/>
              <w:spacing w:before="17" w:after="0" w:line="276" w:lineRule="auto"/>
              <w:ind w:right="141" w:firstLine="284"/>
              <w:rPr>
                <w:rFonts w:ascii="Times New Roman" w:eastAsia="Times New Roman" w:hAnsi="Times New Roman" w:cs="Times New Roman"/>
                <w:b/>
                <w:kern w:val="0"/>
                <w:sz w:val="28"/>
                <w:szCs w:val="28"/>
                <w:lang w:val="ro-RO"/>
                <w14:ligatures w14:val="none"/>
              </w:rPr>
            </w:pPr>
            <w:r w:rsidRPr="002F2062">
              <w:rPr>
                <w:rFonts w:ascii="Times New Roman" w:eastAsia="Times New Roman" w:hAnsi="Times New Roman" w:cs="Times New Roman"/>
                <w:b/>
                <w:kern w:val="0"/>
                <w:sz w:val="28"/>
                <w:szCs w:val="28"/>
                <w:lang w:val="ro-RO"/>
                <w14:ligatures w14:val="none"/>
              </w:rPr>
              <w:t>5.</w:t>
            </w:r>
            <w:r w:rsidRPr="002F2062">
              <w:rPr>
                <w:rFonts w:ascii="Times New Roman" w:eastAsia="Times New Roman" w:hAnsi="Times New Roman" w:cs="Times New Roman"/>
                <w:b/>
                <w:spacing w:val="-12"/>
                <w:kern w:val="0"/>
                <w:sz w:val="28"/>
                <w:szCs w:val="28"/>
                <w:lang w:val="ro-RO"/>
                <w14:ligatures w14:val="none"/>
              </w:rPr>
              <w:t xml:space="preserve"> </w:t>
            </w:r>
            <w:r w:rsidRPr="002F2062">
              <w:rPr>
                <w:rFonts w:ascii="Times New Roman" w:eastAsia="Times New Roman" w:hAnsi="Times New Roman" w:cs="Times New Roman"/>
                <w:b/>
                <w:kern w:val="0"/>
                <w:sz w:val="28"/>
                <w:szCs w:val="28"/>
                <w:lang w:val="ro-RO"/>
                <w14:ligatures w14:val="none"/>
              </w:rPr>
              <w:t>Compatibilitatea</w:t>
            </w:r>
            <w:r w:rsidRPr="002F2062">
              <w:rPr>
                <w:rFonts w:ascii="Times New Roman" w:eastAsia="Times New Roman" w:hAnsi="Times New Roman" w:cs="Times New Roman"/>
                <w:b/>
                <w:spacing w:val="-11"/>
                <w:kern w:val="0"/>
                <w:sz w:val="28"/>
                <w:szCs w:val="28"/>
                <w:lang w:val="ro-RO"/>
                <w14:ligatures w14:val="none"/>
              </w:rPr>
              <w:t xml:space="preserve"> </w:t>
            </w:r>
            <w:r w:rsidRPr="002F2062">
              <w:rPr>
                <w:rFonts w:ascii="Times New Roman" w:eastAsia="Times New Roman" w:hAnsi="Times New Roman" w:cs="Times New Roman"/>
                <w:b/>
                <w:kern w:val="0"/>
                <w:sz w:val="28"/>
                <w:szCs w:val="28"/>
                <w:lang w:val="ro-RO"/>
                <w14:ligatures w14:val="none"/>
              </w:rPr>
              <w:t>proiectului</w:t>
            </w:r>
            <w:r w:rsidRPr="002F2062">
              <w:rPr>
                <w:rFonts w:ascii="Times New Roman" w:eastAsia="Times New Roman" w:hAnsi="Times New Roman" w:cs="Times New Roman"/>
                <w:b/>
                <w:spacing w:val="-7"/>
                <w:kern w:val="0"/>
                <w:sz w:val="28"/>
                <w:szCs w:val="28"/>
                <w:lang w:val="ro-RO"/>
                <w14:ligatures w14:val="none"/>
              </w:rPr>
              <w:t xml:space="preserve"> </w:t>
            </w:r>
            <w:r w:rsidRPr="002F2062">
              <w:rPr>
                <w:rFonts w:ascii="Times New Roman" w:eastAsia="Times New Roman" w:hAnsi="Times New Roman" w:cs="Times New Roman"/>
                <w:b/>
                <w:kern w:val="0"/>
                <w:sz w:val="28"/>
                <w:szCs w:val="28"/>
                <w:lang w:val="ro-RO"/>
                <w14:ligatures w14:val="none"/>
              </w:rPr>
              <w:t>actului</w:t>
            </w:r>
            <w:r w:rsidRPr="002F2062">
              <w:rPr>
                <w:rFonts w:ascii="Times New Roman" w:eastAsia="Times New Roman" w:hAnsi="Times New Roman" w:cs="Times New Roman"/>
                <w:b/>
                <w:spacing w:val="-8"/>
                <w:kern w:val="0"/>
                <w:sz w:val="28"/>
                <w:szCs w:val="28"/>
                <w:lang w:val="ro-RO"/>
                <w14:ligatures w14:val="none"/>
              </w:rPr>
              <w:t xml:space="preserve"> </w:t>
            </w:r>
            <w:r w:rsidRPr="002F2062">
              <w:rPr>
                <w:rFonts w:ascii="Times New Roman" w:eastAsia="Times New Roman" w:hAnsi="Times New Roman" w:cs="Times New Roman"/>
                <w:b/>
                <w:kern w:val="0"/>
                <w:sz w:val="28"/>
                <w:szCs w:val="28"/>
                <w:lang w:val="ro-RO"/>
                <w14:ligatures w14:val="none"/>
              </w:rPr>
              <w:t>normativ</w:t>
            </w:r>
            <w:r w:rsidRPr="002F2062">
              <w:rPr>
                <w:rFonts w:ascii="Times New Roman" w:eastAsia="Times New Roman" w:hAnsi="Times New Roman" w:cs="Times New Roman"/>
                <w:b/>
                <w:spacing w:val="-7"/>
                <w:kern w:val="0"/>
                <w:sz w:val="28"/>
                <w:szCs w:val="28"/>
                <w:lang w:val="ro-RO"/>
                <w14:ligatures w14:val="none"/>
              </w:rPr>
              <w:t xml:space="preserve"> </w:t>
            </w:r>
            <w:r w:rsidRPr="002F2062">
              <w:rPr>
                <w:rFonts w:ascii="Times New Roman" w:eastAsia="Times New Roman" w:hAnsi="Times New Roman" w:cs="Times New Roman"/>
                <w:b/>
                <w:kern w:val="0"/>
                <w:sz w:val="28"/>
                <w:szCs w:val="28"/>
                <w:lang w:val="ro-RO"/>
                <w14:ligatures w14:val="none"/>
              </w:rPr>
              <w:t>cu</w:t>
            </w:r>
            <w:r w:rsidRPr="002F2062">
              <w:rPr>
                <w:rFonts w:ascii="Times New Roman" w:eastAsia="Times New Roman" w:hAnsi="Times New Roman" w:cs="Times New Roman"/>
                <w:b/>
                <w:spacing w:val="-9"/>
                <w:kern w:val="0"/>
                <w:sz w:val="28"/>
                <w:szCs w:val="28"/>
                <w:lang w:val="ro-RO"/>
                <w14:ligatures w14:val="none"/>
              </w:rPr>
              <w:t xml:space="preserve"> </w:t>
            </w:r>
            <w:r w:rsidRPr="002F2062">
              <w:rPr>
                <w:rFonts w:ascii="Times New Roman" w:eastAsia="Times New Roman" w:hAnsi="Times New Roman" w:cs="Times New Roman"/>
                <w:b/>
                <w:kern w:val="0"/>
                <w:sz w:val="28"/>
                <w:szCs w:val="28"/>
                <w:lang w:val="ro-RO"/>
                <w14:ligatures w14:val="none"/>
              </w:rPr>
              <w:t>legislaţia</w:t>
            </w:r>
            <w:r w:rsidRPr="002F2062">
              <w:rPr>
                <w:rFonts w:ascii="Times New Roman" w:eastAsia="Times New Roman" w:hAnsi="Times New Roman" w:cs="Times New Roman"/>
                <w:b/>
                <w:spacing w:val="-9"/>
                <w:kern w:val="0"/>
                <w:sz w:val="28"/>
                <w:szCs w:val="28"/>
                <w:lang w:val="ro-RO"/>
                <w14:ligatures w14:val="none"/>
              </w:rPr>
              <w:t xml:space="preserve"> </w:t>
            </w:r>
            <w:r w:rsidRPr="002F2062">
              <w:rPr>
                <w:rFonts w:ascii="Times New Roman" w:eastAsia="Times New Roman" w:hAnsi="Times New Roman" w:cs="Times New Roman"/>
                <w:b/>
                <w:spacing w:val="-5"/>
                <w:kern w:val="0"/>
                <w:sz w:val="28"/>
                <w:szCs w:val="28"/>
                <w:lang w:val="ro-RO"/>
                <w14:ligatures w14:val="none"/>
              </w:rPr>
              <w:t>UE</w:t>
            </w:r>
          </w:p>
        </w:tc>
      </w:tr>
      <w:tr w:rsidR="00086E21" w:rsidRPr="00896EA4" w14:paraId="78139B56" w14:textId="77777777" w:rsidTr="00A94891">
        <w:trPr>
          <w:trHeight w:val="352"/>
        </w:trPr>
        <w:tc>
          <w:tcPr>
            <w:tcW w:w="9923" w:type="dxa"/>
            <w:shd w:val="clear" w:color="auto" w:fill="C5E0B3" w:themeFill="accent6" w:themeFillTint="66"/>
          </w:tcPr>
          <w:p w14:paraId="3F8BFA71" w14:textId="2BE7B18E" w:rsidR="00086E21" w:rsidRPr="002F2062" w:rsidRDefault="00086E21" w:rsidP="00EE2DBF">
            <w:pPr>
              <w:widowControl w:val="0"/>
              <w:autoSpaceDE w:val="0"/>
              <w:autoSpaceDN w:val="0"/>
              <w:spacing w:before="17" w:after="0" w:line="276" w:lineRule="auto"/>
              <w:ind w:right="141" w:firstLine="284"/>
              <w:rPr>
                <w:rFonts w:ascii="Times New Roman" w:eastAsia="Times New Roman" w:hAnsi="Times New Roman" w:cs="Times New Roman"/>
                <w:b/>
                <w:kern w:val="0"/>
                <w:sz w:val="28"/>
                <w:szCs w:val="28"/>
                <w:lang w:val="ro-RO"/>
                <w14:ligatures w14:val="none"/>
              </w:rPr>
            </w:pPr>
            <w:r w:rsidRPr="002F2062">
              <w:rPr>
                <w:rFonts w:ascii="Times New Roman" w:eastAsia="Times New Roman" w:hAnsi="Times New Roman" w:cs="Times New Roman"/>
                <w:b/>
                <w:kern w:val="0"/>
                <w:sz w:val="28"/>
                <w:szCs w:val="28"/>
                <w:lang w:val="ro-RO"/>
                <w14:ligatures w14:val="none"/>
              </w:rPr>
              <w:t>5.1. Măsuri normative necesare pentru transpunerea actelor juridice ale UE în legislația națională</w:t>
            </w:r>
          </w:p>
        </w:tc>
      </w:tr>
      <w:tr w:rsidR="003B55B5" w:rsidRPr="00896EA4" w14:paraId="75DDD3DF" w14:textId="77777777" w:rsidTr="00A94891">
        <w:trPr>
          <w:trHeight w:val="306"/>
        </w:trPr>
        <w:tc>
          <w:tcPr>
            <w:tcW w:w="9923" w:type="dxa"/>
          </w:tcPr>
          <w:p w14:paraId="24D15A7B" w14:textId="57B89F92" w:rsidR="005550B4" w:rsidRPr="002F2062" w:rsidRDefault="005550B4" w:rsidP="00EE2DBF">
            <w:pPr>
              <w:widowControl w:val="0"/>
              <w:autoSpaceDE w:val="0"/>
              <w:autoSpaceDN w:val="0"/>
              <w:spacing w:before="15" w:after="0" w:line="276" w:lineRule="auto"/>
              <w:ind w:right="141" w:firstLine="284"/>
              <w:jc w:val="both"/>
              <w:rPr>
                <w:rFonts w:ascii="Times New Roman" w:eastAsia="Times New Roman" w:hAnsi="Times New Roman" w:cs="Times New Roman"/>
                <w:kern w:val="0"/>
                <w:sz w:val="28"/>
                <w:szCs w:val="28"/>
                <w:lang w:val="ro-RO"/>
                <w14:ligatures w14:val="none"/>
              </w:rPr>
            </w:pPr>
            <w:r w:rsidRPr="002F2062">
              <w:rPr>
                <w:rFonts w:ascii="Times New Roman" w:eastAsia="Times New Roman" w:hAnsi="Times New Roman" w:cs="Times New Roman"/>
                <w:kern w:val="0"/>
                <w:sz w:val="28"/>
                <w:szCs w:val="28"/>
                <w:lang w:val="ro-RO"/>
                <w14:ligatures w14:val="none"/>
              </w:rPr>
              <w:t xml:space="preserve">Obiectivul Directivei </w:t>
            </w:r>
            <w:r w:rsidR="00896EA4">
              <w:rPr>
                <w:rFonts w:ascii="Times New Roman" w:eastAsia="Times New Roman" w:hAnsi="Times New Roman" w:cs="Times New Roman"/>
                <w:kern w:val="0"/>
                <w:sz w:val="28"/>
                <w:szCs w:val="28"/>
                <w:lang w:val="ro-RO"/>
                <w14:ligatures w14:val="none"/>
              </w:rPr>
              <w:t xml:space="preserve">(UE) 2019/1024 </w:t>
            </w:r>
            <w:r w:rsidRPr="002F2062">
              <w:rPr>
                <w:rFonts w:ascii="Times New Roman" w:eastAsia="Times New Roman" w:hAnsi="Times New Roman" w:cs="Times New Roman"/>
                <w:kern w:val="0"/>
                <w:sz w:val="28"/>
                <w:szCs w:val="28"/>
                <w:lang w:val="ro-RO"/>
                <w14:ligatures w14:val="none"/>
              </w:rPr>
              <w:t>este de a impulsiona potențialul socioeconomic al informațiilor din sectorul public, de exemplu, făcându-le mai ușor disponibile pentru întreprinderile nou-înființate și pentru întreprinderile mici și mijlocii, sporind furnizarea de date dinamice și de seturi de date cu impact economic deosebit de ridicat, precum și promovând concurența și transparența pe piața concurenței.</w:t>
            </w:r>
          </w:p>
          <w:p w14:paraId="4D66A53C" w14:textId="5F4BD194" w:rsidR="005550B4" w:rsidRPr="002F2062" w:rsidRDefault="007D20E6" w:rsidP="00BF0F67">
            <w:pPr>
              <w:widowControl w:val="0"/>
              <w:autoSpaceDE w:val="0"/>
              <w:autoSpaceDN w:val="0"/>
              <w:spacing w:before="15" w:after="0" w:line="276" w:lineRule="auto"/>
              <w:ind w:right="141" w:firstLine="284"/>
              <w:jc w:val="both"/>
              <w:rPr>
                <w:rFonts w:ascii="Times New Roman" w:eastAsia="Times New Roman" w:hAnsi="Times New Roman" w:cs="Times New Roman"/>
                <w:kern w:val="0"/>
                <w:sz w:val="28"/>
                <w:szCs w:val="28"/>
                <w:lang w:val="ro-RO"/>
                <w14:ligatures w14:val="none"/>
              </w:rPr>
            </w:pPr>
            <w:r>
              <w:rPr>
                <w:rFonts w:ascii="Times New Roman" w:eastAsia="Times New Roman" w:hAnsi="Times New Roman" w:cs="Times New Roman"/>
                <w:kern w:val="0"/>
                <w:sz w:val="28"/>
                <w:szCs w:val="28"/>
                <w:lang w:val="ro-RO"/>
                <w14:ligatures w14:val="none"/>
              </w:rPr>
              <w:t>Totodată, p</w:t>
            </w:r>
            <w:r w:rsidR="005550B4" w:rsidRPr="002F2062">
              <w:rPr>
                <w:rFonts w:ascii="Times New Roman" w:eastAsia="Times New Roman" w:hAnsi="Times New Roman" w:cs="Times New Roman"/>
                <w:kern w:val="0"/>
                <w:sz w:val="28"/>
                <w:szCs w:val="28"/>
                <w:lang w:val="ro-RO"/>
                <w14:ligatures w14:val="none"/>
              </w:rPr>
              <w:t xml:space="preserve">rin proiectul de </w:t>
            </w:r>
            <w:r w:rsidR="007E3C4E" w:rsidRPr="002F2062">
              <w:rPr>
                <w:rFonts w:ascii="Times New Roman" w:eastAsia="Times New Roman" w:hAnsi="Times New Roman" w:cs="Times New Roman"/>
                <w:kern w:val="0"/>
                <w:sz w:val="28"/>
                <w:szCs w:val="28"/>
                <w:lang w:val="ro-RO"/>
                <w14:ligatures w14:val="none"/>
              </w:rPr>
              <w:t>hotărâre</w:t>
            </w:r>
            <w:r w:rsidR="005550B4" w:rsidRPr="002F2062">
              <w:rPr>
                <w:rFonts w:ascii="Times New Roman" w:eastAsia="Times New Roman" w:hAnsi="Times New Roman" w:cs="Times New Roman"/>
                <w:kern w:val="0"/>
                <w:sz w:val="28"/>
                <w:szCs w:val="28"/>
                <w:lang w:val="ro-RO"/>
                <w14:ligatures w14:val="none"/>
              </w:rPr>
              <w:t xml:space="preserve"> se urmărește transpunerea </w:t>
            </w:r>
            <w:r w:rsidRPr="007D20E6">
              <w:rPr>
                <w:rFonts w:ascii="Times New Roman" w:eastAsia="Times New Roman" w:hAnsi="Times New Roman" w:cs="Times New Roman"/>
                <w:kern w:val="0"/>
                <w:sz w:val="28"/>
                <w:szCs w:val="28"/>
                <w:lang w:val="ro-RO"/>
                <w14:ligatures w14:val="none"/>
              </w:rPr>
              <w:t>Regulamentul</w:t>
            </w:r>
            <w:r>
              <w:rPr>
                <w:rFonts w:ascii="Times New Roman" w:eastAsia="Times New Roman" w:hAnsi="Times New Roman" w:cs="Times New Roman"/>
                <w:kern w:val="0"/>
                <w:sz w:val="28"/>
                <w:szCs w:val="28"/>
                <w:lang w:val="ro-RO"/>
                <w14:ligatures w14:val="none"/>
              </w:rPr>
              <w:t>ui</w:t>
            </w:r>
            <w:r w:rsidRPr="007D20E6">
              <w:rPr>
                <w:rFonts w:ascii="Times New Roman" w:eastAsia="Times New Roman" w:hAnsi="Times New Roman" w:cs="Times New Roman"/>
                <w:kern w:val="0"/>
                <w:sz w:val="28"/>
                <w:szCs w:val="28"/>
                <w:lang w:val="ro-RO"/>
                <w14:ligatures w14:val="none"/>
              </w:rPr>
              <w:t xml:space="preserve"> </w:t>
            </w:r>
            <w:r>
              <w:rPr>
                <w:rFonts w:ascii="Times New Roman" w:eastAsia="Times New Roman" w:hAnsi="Times New Roman" w:cs="Times New Roman"/>
                <w:kern w:val="0"/>
                <w:sz w:val="28"/>
                <w:szCs w:val="28"/>
                <w:lang w:val="ro-RO"/>
                <w14:ligatures w14:val="none"/>
              </w:rPr>
              <w:t>de punere în aplicare (UE) 2023</w:t>
            </w:r>
            <w:r w:rsidR="00BF0F67">
              <w:rPr>
                <w:rFonts w:ascii="Times New Roman" w:eastAsia="Times New Roman" w:hAnsi="Times New Roman" w:cs="Times New Roman"/>
                <w:kern w:val="0"/>
                <w:sz w:val="28"/>
                <w:szCs w:val="28"/>
                <w:lang w:val="ro-RO"/>
                <w14:ligatures w14:val="none"/>
              </w:rPr>
              <w:t>/138</w:t>
            </w:r>
            <w:r w:rsidRPr="007D20E6">
              <w:rPr>
                <w:rFonts w:ascii="Times New Roman" w:eastAsia="Times New Roman" w:hAnsi="Times New Roman" w:cs="Times New Roman"/>
                <w:kern w:val="0"/>
                <w:sz w:val="28"/>
                <w:szCs w:val="28"/>
                <w:lang w:val="ro-RO"/>
                <w14:ligatures w14:val="none"/>
              </w:rPr>
              <w:t xml:space="preserve"> al Comisiei din 21 decembrie 2022 de stabilire a unei liste de seturi de date cu valoare ridicată specifice și a modalităților de publicare și reutilizare a acestora</w:t>
            </w:r>
            <w:r>
              <w:rPr>
                <w:rFonts w:ascii="Times New Roman" w:eastAsia="Times New Roman" w:hAnsi="Times New Roman" w:cs="Times New Roman"/>
                <w:kern w:val="0"/>
                <w:sz w:val="28"/>
                <w:szCs w:val="28"/>
                <w:lang w:val="ro-RO"/>
                <w14:ligatures w14:val="none"/>
              </w:rPr>
              <w:t>.</w:t>
            </w:r>
          </w:p>
        </w:tc>
      </w:tr>
      <w:tr w:rsidR="00086E21" w:rsidRPr="00896EA4" w14:paraId="2375D9CF" w14:textId="77777777" w:rsidTr="00A94891">
        <w:trPr>
          <w:trHeight w:val="306"/>
        </w:trPr>
        <w:tc>
          <w:tcPr>
            <w:tcW w:w="9923" w:type="dxa"/>
            <w:shd w:val="clear" w:color="auto" w:fill="C5E0B3" w:themeFill="accent6" w:themeFillTint="66"/>
          </w:tcPr>
          <w:p w14:paraId="7AEE4FBC" w14:textId="2C732BAE" w:rsidR="00086E21" w:rsidRPr="002F2062" w:rsidRDefault="00705E1C" w:rsidP="00EE2DBF">
            <w:pPr>
              <w:widowControl w:val="0"/>
              <w:autoSpaceDE w:val="0"/>
              <w:autoSpaceDN w:val="0"/>
              <w:spacing w:before="15" w:after="0" w:line="276" w:lineRule="auto"/>
              <w:ind w:right="141" w:firstLine="284"/>
              <w:rPr>
                <w:rFonts w:ascii="Times New Roman" w:eastAsia="Times New Roman" w:hAnsi="Times New Roman" w:cs="Times New Roman"/>
                <w:kern w:val="0"/>
                <w:sz w:val="28"/>
                <w:szCs w:val="28"/>
                <w:lang w:val="ro-RO"/>
                <w14:ligatures w14:val="none"/>
              </w:rPr>
            </w:pPr>
            <w:r w:rsidRPr="002F2062">
              <w:rPr>
                <w:rFonts w:ascii="Times New Roman" w:eastAsia="Times New Roman" w:hAnsi="Times New Roman" w:cs="Times New Roman"/>
                <w:kern w:val="0"/>
                <w:sz w:val="28"/>
                <w:szCs w:val="28"/>
                <w:lang w:val="ro-RO"/>
                <w14:ligatures w14:val="none"/>
              </w:rPr>
              <w:t>5.2.  Măsuri  normative  care  urmăresc  crearea  cadrului  juridic  intern  necesar  pentru implementarea legislației UE</w:t>
            </w:r>
          </w:p>
        </w:tc>
      </w:tr>
      <w:tr w:rsidR="00086E21" w:rsidRPr="00896EA4" w14:paraId="483533BB" w14:textId="77777777" w:rsidTr="00A94891">
        <w:trPr>
          <w:trHeight w:val="306"/>
        </w:trPr>
        <w:tc>
          <w:tcPr>
            <w:tcW w:w="9923" w:type="dxa"/>
          </w:tcPr>
          <w:p w14:paraId="36FDF88E" w14:textId="725F0EF8" w:rsidR="00B0238F" w:rsidRPr="002F2062" w:rsidRDefault="008633FD" w:rsidP="00505242">
            <w:pPr>
              <w:widowControl w:val="0"/>
              <w:autoSpaceDE w:val="0"/>
              <w:autoSpaceDN w:val="0"/>
              <w:spacing w:before="15" w:after="0" w:line="276" w:lineRule="auto"/>
              <w:ind w:right="141" w:firstLine="284"/>
              <w:jc w:val="both"/>
              <w:rPr>
                <w:rFonts w:ascii="Times New Roman" w:eastAsia="Times New Roman" w:hAnsi="Times New Roman" w:cs="Times New Roman"/>
                <w:kern w:val="0"/>
                <w:sz w:val="28"/>
                <w:szCs w:val="28"/>
                <w:lang w:val="ro-RO"/>
                <w14:ligatures w14:val="none"/>
              </w:rPr>
            </w:pPr>
            <w:r w:rsidRPr="002F2062">
              <w:rPr>
                <w:rFonts w:ascii="Times New Roman" w:eastAsia="Times New Roman" w:hAnsi="Times New Roman" w:cs="Times New Roman"/>
                <w:kern w:val="0"/>
                <w:sz w:val="28"/>
                <w:szCs w:val="28"/>
                <w:lang w:val="ro-RO"/>
                <w14:ligatures w14:val="none"/>
              </w:rPr>
              <w:t>Proiectul de act normativ asigură o mai bună implementare a Legii nr.</w:t>
            </w:r>
            <w:r w:rsidR="005F112C">
              <w:rPr>
                <w:rFonts w:ascii="Times New Roman" w:eastAsia="Times New Roman" w:hAnsi="Times New Roman" w:cs="Times New Roman"/>
                <w:kern w:val="0"/>
                <w:sz w:val="28"/>
                <w:szCs w:val="28"/>
                <w:lang w:val="ro-RO"/>
                <w14:ligatures w14:val="none"/>
              </w:rPr>
              <w:t xml:space="preserve"> 109/2025, </w:t>
            </w:r>
            <w:r w:rsidRPr="002F2062">
              <w:rPr>
                <w:rFonts w:ascii="Times New Roman" w:eastAsia="Times New Roman" w:hAnsi="Times New Roman" w:cs="Times New Roman"/>
                <w:kern w:val="0"/>
                <w:sz w:val="28"/>
                <w:szCs w:val="28"/>
                <w:lang w:val="ro-RO"/>
                <w14:ligatures w14:val="none"/>
              </w:rPr>
              <w:t>ce transpune</w:t>
            </w:r>
            <w:r w:rsidR="007D20E6">
              <w:rPr>
                <w:rFonts w:ascii="Times New Roman" w:eastAsia="Times New Roman" w:hAnsi="Times New Roman" w:cs="Times New Roman"/>
                <w:kern w:val="0"/>
                <w:sz w:val="28"/>
                <w:szCs w:val="28"/>
                <w:lang w:val="ro-RO"/>
                <w14:ligatures w14:val="none"/>
              </w:rPr>
              <w:t xml:space="preserve"> parțial</w:t>
            </w:r>
            <w:r w:rsidRPr="002F2062">
              <w:rPr>
                <w:rFonts w:ascii="Times New Roman" w:eastAsia="Times New Roman" w:hAnsi="Times New Roman" w:cs="Times New Roman"/>
                <w:kern w:val="0"/>
                <w:sz w:val="28"/>
                <w:szCs w:val="28"/>
                <w:lang w:val="ro-RO"/>
                <w14:ligatures w14:val="none"/>
              </w:rPr>
              <w:t xml:space="preserve"> Directiva (UE) 2019/1024 a Parlamentului European și a Consiliului din 20 iunie 2019 privind datele deschise și reutilizarea informațiilor din sectorul public (reformare). De asemenea, proiectul include prevederi pentru facilitarea aplicării Regulamentul</w:t>
            </w:r>
            <w:r w:rsidR="00BF0F67">
              <w:rPr>
                <w:rFonts w:ascii="Times New Roman" w:eastAsia="Times New Roman" w:hAnsi="Times New Roman" w:cs="Times New Roman"/>
                <w:kern w:val="0"/>
                <w:sz w:val="28"/>
                <w:szCs w:val="28"/>
                <w:lang w:val="ro-RO"/>
                <w14:ligatures w14:val="none"/>
              </w:rPr>
              <w:t xml:space="preserve">ui de punere în aplicare </w:t>
            </w:r>
            <w:r w:rsidR="00505242" w:rsidRPr="00505242">
              <w:rPr>
                <w:rFonts w:ascii="Times New Roman" w:eastAsia="Times New Roman" w:hAnsi="Times New Roman" w:cs="Times New Roman"/>
                <w:kern w:val="0"/>
                <w:sz w:val="28"/>
                <w:szCs w:val="28"/>
                <w:lang w:val="ro-RO"/>
                <w14:ligatures w14:val="none"/>
              </w:rPr>
              <w:t>2023/138 al Comisiei din 21 decembrie 2022 de stabilire a unei liste de seturi de date cu valoare ridicată specifice și a modalităților de publicare și reutilizare a acestora</w:t>
            </w:r>
            <w:r w:rsidR="00505242">
              <w:rPr>
                <w:rFonts w:ascii="Times New Roman" w:eastAsia="Times New Roman" w:hAnsi="Times New Roman" w:cs="Times New Roman"/>
                <w:kern w:val="0"/>
                <w:sz w:val="28"/>
                <w:szCs w:val="28"/>
                <w:lang w:val="ro-RO"/>
                <w14:ligatures w14:val="none"/>
              </w:rPr>
              <w:t>.</w:t>
            </w:r>
          </w:p>
        </w:tc>
      </w:tr>
      <w:tr w:rsidR="003B55B5" w:rsidRPr="00896EA4" w14:paraId="1BF67775" w14:textId="77777777" w:rsidTr="00A94891">
        <w:trPr>
          <w:trHeight w:val="352"/>
        </w:trPr>
        <w:tc>
          <w:tcPr>
            <w:tcW w:w="9923" w:type="dxa"/>
            <w:shd w:val="clear" w:color="auto" w:fill="B4C6E7" w:themeFill="accent1" w:themeFillTint="66"/>
          </w:tcPr>
          <w:p w14:paraId="5A16137D" w14:textId="77777777" w:rsidR="003B55B5" w:rsidRPr="002F2062" w:rsidRDefault="003B55B5" w:rsidP="00EE2DBF">
            <w:pPr>
              <w:widowControl w:val="0"/>
              <w:autoSpaceDE w:val="0"/>
              <w:autoSpaceDN w:val="0"/>
              <w:spacing w:before="14" w:after="0" w:line="276" w:lineRule="auto"/>
              <w:ind w:right="141" w:firstLine="284"/>
              <w:rPr>
                <w:rFonts w:ascii="Times New Roman" w:eastAsia="Times New Roman" w:hAnsi="Times New Roman" w:cs="Times New Roman"/>
                <w:b/>
                <w:kern w:val="0"/>
                <w:sz w:val="28"/>
                <w:szCs w:val="28"/>
                <w:lang w:val="ro-RO"/>
                <w14:ligatures w14:val="none"/>
              </w:rPr>
            </w:pPr>
            <w:r w:rsidRPr="002F2062">
              <w:rPr>
                <w:rFonts w:ascii="Times New Roman" w:eastAsia="Times New Roman" w:hAnsi="Times New Roman" w:cs="Times New Roman"/>
                <w:b/>
                <w:kern w:val="0"/>
                <w:sz w:val="28"/>
                <w:szCs w:val="28"/>
                <w:lang w:val="ro-RO"/>
                <w14:ligatures w14:val="none"/>
              </w:rPr>
              <w:t>6.</w:t>
            </w:r>
            <w:r w:rsidRPr="002F2062">
              <w:rPr>
                <w:rFonts w:ascii="Times New Roman" w:eastAsia="Times New Roman" w:hAnsi="Times New Roman" w:cs="Times New Roman"/>
                <w:b/>
                <w:spacing w:val="-8"/>
                <w:kern w:val="0"/>
                <w:sz w:val="28"/>
                <w:szCs w:val="28"/>
                <w:lang w:val="ro-RO"/>
                <w14:ligatures w14:val="none"/>
              </w:rPr>
              <w:t xml:space="preserve"> </w:t>
            </w:r>
            <w:r w:rsidRPr="002F2062">
              <w:rPr>
                <w:rFonts w:ascii="Times New Roman" w:eastAsia="Times New Roman" w:hAnsi="Times New Roman" w:cs="Times New Roman"/>
                <w:b/>
                <w:kern w:val="0"/>
                <w:sz w:val="28"/>
                <w:szCs w:val="28"/>
                <w:lang w:val="ro-RO"/>
                <w14:ligatures w14:val="none"/>
              </w:rPr>
              <w:t>Avizarea</w:t>
            </w:r>
            <w:r w:rsidRPr="002F2062">
              <w:rPr>
                <w:rFonts w:ascii="Times New Roman" w:eastAsia="Times New Roman" w:hAnsi="Times New Roman" w:cs="Times New Roman"/>
                <w:b/>
                <w:spacing w:val="-7"/>
                <w:kern w:val="0"/>
                <w:sz w:val="28"/>
                <w:szCs w:val="28"/>
                <w:lang w:val="ro-RO"/>
                <w14:ligatures w14:val="none"/>
              </w:rPr>
              <w:t xml:space="preserve"> </w:t>
            </w:r>
            <w:r w:rsidRPr="002F2062">
              <w:rPr>
                <w:rFonts w:ascii="Times New Roman" w:eastAsia="Times New Roman" w:hAnsi="Times New Roman" w:cs="Times New Roman"/>
                <w:b/>
                <w:kern w:val="0"/>
                <w:sz w:val="28"/>
                <w:szCs w:val="28"/>
                <w:lang w:val="ro-RO"/>
                <w14:ligatures w14:val="none"/>
              </w:rPr>
              <w:t>şi</w:t>
            </w:r>
            <w:r w:rsidRPr="002F2062">
              <w:rPr>
                <w:rFonts w:ascii="Times New Roman" w:eastAsia="Times New Roman" w:hAnsi="Times New Roman" w:cs="Times New Roman"/>
                <w:b/>
                <w:spacing w:val="-3"/>
                <w:kern w:val="0"/>
                <w:sz w:val="28"/>
                <w:szCs w:val="28"/>
                <w:lang w:val="ro-RO"/>
                <w14:ligatures w14:val="none"/>
              </w:rPr>
              <w:t xml:space="preserve"> </w:t>
            </w:r>
            <w:r w:rsidRPr="002F2062">
              <w:rPr>
                <w:rFonts w:ascii="Times New Roman" w:eastAsia="Times New Roman" w:hAnsi="Times New Roman" w:cs="Times New Roman"/>
                <w:b/>
                <w:kern w:val="0"/>
                <w:sz w:val="28"/>
                <w:szCs w:val="28"/>
                <w:lang w:val="ro-RO"/>
                <w14:ligatures w14:val="none"/>
              </w:rPr>
              <w:t>consultarea</w:t>
            </w:r>
            <w:r w:rsidRPr="002F2062">
              <w:rPr>
                <w:rFonts w:ascii="Times New Roman" w:eastAsia="Times New Roman" w:hAnsi="Times New Roman" w:cs="Times New Roman"/>
                <w:b/>
                <w:spacing w:val="-4"/>
                <w:kern w:val="0"/>
                <w:sz w:val="28"/>
                <w:szCs w:val="28"/>
                <w:lang w:val="ro-RO"/>
                <w14:ligatures w14:val="none"/>
              </w:rPr>
              <w:t xml:space="preserve"> </w:t>
            </w:r>
            <w:r w:rsidRPr="002F2062">
              <w:rPr>
                <w:rFonts w:ascii="Times New Roman" w:eastAsia="Times New Roman" w:hAnsi="Times New Roman" w:cs="Times New Roman"/>
                <w:b/>
                <w:kern w:val="0"/>
                <w:sz w:val="28"/>
                <w:szCs w:val="28"/>
                <w:lang w:val="ro-RO"/>
                <w14:ligatures w14:val="none"/>
              </w:rPr>
              <w:t>publică</w:t>
            </w:r>
            <w:r w:rsidRPr="002F2062">
              <w:rPr>
                <w:rFonts w:ascii="Times New Roman" w:eastAsia="Times New Roman" w:hAnsi="Times New Roman" w:cs="Times New Roman"/>
                <w:b/>
                <w:spacing w:val="-7"/>
                <w:kern w:val="0"/>
                <w:sz w:val="28"/>
                <w:szCs w:val="28"/>
                <w:lang w:val="ro-RO"/>
                <w14:ligatures w14:val="none"/>
              </w:rPr>
              <w:t xml:space="preserve"> </w:t>
            </w:r>
            <w:r w:rsidRPr="002F2062">
              <w:rPr>
                <w:rFonts w:ascii="Times New Roman" w:eastAsia="Times New Roman" w:hAnsi="Times New Roman" w:cs="Times New Roman"/>
                <w:b/>
                <w:kern w:val="0"/>
                <w:sz w:val="28"/>
                <w:szCs w:val="28"/>
                <w:lang w:val="ro-RO"/>
                <w14:ligatures w14:val="none"/>
              </w:rPr>
              <w:t>a</w:t>
            </w:r>
            <w:r w:rsidRPr="002F2062">
              <w:rPr>
                <w:rFonts w:ascii="Times New Roman" w:eastAsia="Times New Roman" w:hAnsi="Times New Roman" w:cs="Times New Roman"/>
                <w:b/>
                <w:spacing w:val="-4"/>
                <w:kern w:val="0"/>
                <w:sz w:val="28"/>
                <w:szCs w:val="28"/>
                <w:lang w:val="ro-RO"/>
                <w14:ligatures w14:val="none"/>
              </w:rPr>
              <w:t xml:space="preserve"> </w:t>
            </w:r>
            <w:r w:rsidRPr="002F2062">
              <w:rPr>
                <w:rFonts w:ascii="Times New Roman" w:eastAsia="Times New Roman" w:hAnsi="Times New Roman" w:cs="Times New Roman"/>
                <w:b/>
                <w:kern w:val="0"/>
                <w:sz w:val="28"/>
                <w:szCs w:val="28"/>
                <w:lang w:val="ro-RO"/>
                <w14:ligatures w14:val="none"/>
              </w:rPr>
              <w:t>proiectului</w:t>
            </w:r>
            <w:r w:rsidRPr="002F2062">
              <w:rPr>
                <w:rFonts w:ascii="Times New Roman" w:eastAsia="Times New Roman" w:hAnsi="Times New Roman" w:cs="Times New Roman"/>
                <w:b/>
                <w:spacing w:val="-4"/>
                <w:kern w:val="0"/>
                <w:sz w:val="28"/>
                <w:szCs w:val="28"/>
                <w:lang w:val="ro-RO"/>
                <w14:ligatures w14:val="none"/>
              </w:rPr>
              <w:t xml:space="preserve"> </w:t>
            </w:r>
            <w:r w:rsidRPr="002F2062">
              <w:rPr>
                <w:rFonts w:ascii="Times New Roman" w:eastAsia="Times New Roman" w:hAnsi="Times New Roman" w:cs="Times New Roman"/>
                <w:b/>
                <w:kern w:val="0"/>
                <w:sz w:val="28"/>
                <w:szCs w:val="28"/>
                <w:lang w:val="ro-RO"/>
                <w14:ligatures w14:val="none"/>
              </w:rPr>
              <w:t>actului</w:t>
            </w:r>
            <w:r w:rsidRPr="002F2062">
              <w:rPr>
                <w:rFonts w:ascii="Times New Roman" w:eastAsia="Times New Roman" w:hAnsi="Times New Roman" w:cs="Times New Roman"/>
                <w:b/>
                <w:spacing w:val="-3"/>
                <w:kern w:val="0"/>
                <w:sz w:val="28"/>
                <w:szCs w:val="28"/>
                <w:lang w:val="ro-RO"/>
                <w14:ligatures w14:val="none"/>
              </w:rPr>
              <w:t xml:space="preserve"> </w:t>
            </w:r>
            <w:r w:rsidRPr="002F2062">
              <w:rPr>
                <w:rFonts w:ascii="Times New Roman" w:eastAsia="Times New Roman" w:hAnsi="Times New Roman" w:cs="Times New Roman"/>
                <w:b/>
                <w:spacing w:val="-2"/>
                <w:kern w:val="0"/>
                <w:sz w:val="28"/>
                <w:szCs w:val="28"/>
                <w:lang w:val="ro-RO"/>
                <w14:ligatures w14:val="none"/>
              </w:rPr>
              <w:t>normativ</w:t>
            </w:r>
          </w:p>
        </w:tc>
      </w:tr>
      <w:tr w:rsidR="003B55B5" w:rsidRPr="00896EA4" w14:paraId="08BB9BE0" w14:textId="77777777" w:rsidTr="00A94891">
        <w:trPr>
          <w:trHeight w:val="1408"/>
        </w:trPr>
        <w:tc>
          <w:tcPr>
            <w:tcW w:w="9923" w:type="dxa"/>
          </w:tcPr>
          <w:p w14:paraId="1B109D45" w14:textId="54458BD6" w:rsidR="00314B39" w:rsidRPr="005C2EB6" w:rsidRDefault="00314B39" w:rsidP="00EE2DBF">
            <w:pPr>
              <w:widowControl w:val="0"/>
              <w:autoSpaceDE w:val="0"/>
              <w:autoSpaceDN w:val="0"/>
              <w:spacing w:after="0" w:line="276" w:lineRule="auto"/>
              <w:ind w:right="141" w:firstLine="284"/>
              <w:jc w:val="both"/>
              <w:rPr>
                <w:rFonts w:ascii="Times New Roman" w:eastAsia="Times New Roman" w:hAnsi="Times New Roman" w:cs="Times New Roman"/>
                <w:kern w:val="0"/>
                <w:sz w:val="28"/>
                <w:szCs w:val="28"/>
                <w:lang w:val="ro-MD"/>
                <w14:ligatures w14:val="none"/>
              </w:rPr>
            </w:pPr>
            <w:r w:rsidRPr="005C2EB6">
              <w:rPr>
                <w:rFonts w:ascii="Times New Roman" w:eastAsia="Times New Roman" w:hAnsi="Times New Roman" w:cs="Times New Roman"/>
                <w:kern w:val="0"/>
                <w:sz w:val="28"/>
                <w:szCs w:val="28"/>
                <w:lang w:val="ro-MD"/>
                <w14:ligatures w14:val="none"/>
              </w:rPr>
              <w:t xml:space="preserve">În conformitate cu procedurile stabilite pentru transparența în procesul decizional şi în vederea elaborării actelor normative, Anunțul pentru inițierea elaborării proiectului de act normativ este plasat pe pagina web oficială a </w:t>
            </w:r>
            <w:r w:rsidR="00E46B0F">
              <w:rPr>
                <w:rFonts w:ascii="Times New Roman" w:eastAsia="Times New Roman" w:hAnsi="Times New Roman" w:cs="Times New Roman"/>
                <w:kern w:val="0"/>
                <w:sz w:val="28"/>
                <w:szCs w:val="28"/>
                <w:lang w:val="ro-MD"/>
                <w14:ligatures w14:val="none"/>
              </w:rPr>
              <w:t xml:space="preserve">MDED </w:t>
            </w:r>
            <w:r w:rsidRPr="005C2EB6">
              <w:rPr>
                <w:rFonts w:ascii="Times New Roman" w:eastAsia="Times New Roman" w:hAnsi="Times New Roman" w:cs="Times New Roman"/>
                <w:kern w:val="0"/>
                <w:sz w:val="28"/>
                <w:szCs w:val="28"/>
                <w:lang w:val="ro-MD"/>
                <w14:ligatures w14:val="none"/>
              </w:rPr>
              <w:t xml:space="preserve">(mded.gov.md), rubrica Transparența/Anunțuri privind consultările publice, precum şi pe portalul guvernamental particip.gov.md. </w:t>
            </w:r>
            <w:hyperlink r:id="rId8" w:history="1">
              <w:r w:rsidRPr="005C2EB6">
                <w:rPr>
                  <w:rStyle w:val="Hyperlink"/>
                  <w:rFonts w:ascii="Times New Roman" w:eastAsia="Times New Roman" w:hAnsi="Times New Roman" w:cs="Times New Roman"/>
                  <w:kern w:val="0"/>
                  <w:sz w:val="28"/>
                  <w:szCs w:val="28"/>
                  <w:lang w:val="ro-MD"/>
                  <w14:ligatures w14:val="none"/>
                </w:rPr>
                <w:t>https://particip.gov.md/ro/document/stages/*/14078</w:t>
              </w:r>
            </w:hyperlink>
          </w:p>
          <w:p w14:paraId="78C0CCE1" w14:textId="2AED66CB" w:rsidR="00BF5757" w:rsidRPr="002F2062" w:rsidRDefault="00F25EF4" w:rsidP="00024CF4">
            <w:pPr>
              <w:widowControl w:val="0"/>
              <w:autoSpaceDE w:val="0"/>
              <w:autoSpaceDN w:val="0"/>
              <w:spacing w:after="0" w:line="276" w:lineRule="auto"/>
              <w:ind w:right="141" w:firstLine="284"/>
              <w:jc w:val="both"/>
              <w:rPr>
                <w:rFonts w:ascii="Times New Roman" w:eastAsia="Times New Roman" w:hAnsi="Times New Roman" w:cs="Times New Roman"/>
                <w:kern w:val="0"/>
                <w:sz w:val="28"/>
                <w:szCs w:val="28"/>
                <w:lang w:val="ro-RO"/>
                <w14:ligatures w14:val="none"/>
              </w:rPr>
            </w:pPr>
            <w:r w:rsidRPr="002F2062">
              <w:rPr>
                <w:rFonts w:ascii="Times New Roman" w:eastAsia="Times New Roman" w:hAnsi="Times New Roman" w:cs="Times New Roman"/>
                <w:kern w:val="0"/>
                <w:sz w:val="28"/>
                <w:szCs w:val="28"/>
                <w:lang w:val="ro-RO"/>
                <w14:ligatures w14:val="none"/>
              </w:rPr>
              <w:t>Proiectul hotărârii de Guvern va fi supus consultărilor publice și avizărilor/expertizărilor de către entitățile publice de resort, inclusiv cele implicate în implementarea hotărârii, în conformitate cu</w:t>
            </w:r>
            <w:r w:rsidR="00BF5757" w:rsidRPr="002F2062">
              <w:rPr>
                <w:rFonts w:ascii="Times New Roman" w:eastAsia="Times New Roman" w:hAnsi="Times New Roman" w:cs="Times New Roman"/>
                <w:kern w:val="0"/>
                <w:sz w:val="28"/>
                <w:szCs w:val="28"/>
                <w:lang w:val="ro-RO"/>
                <w14:ligatures w14:val="none"/>
              </w:rPr>
              <w:t xml:space="preserve"> prevederile Legii nr. 100/2017 cu privire la actele normative. </w:t>
            </w:r>
          </w:p>
          <w:p w14:paraId="369FE225" w14:textId="77777777" w:rsidR="001703DB" w:rsidRPr="002F2062" w:rsidRDefault="001703DB" w:rsidP="00EE2DBF">
            <w:pPr>
              <w:widowControl w:val="0"/>
              <w:autoSpaceDE w:val="0"/>
              <w:autoSpaceDN w:val="0"/>
              <w:spacing w:after="0" w:line="276" w:lineRule="auto"/>
              <w:ind w:right="141" w:firstLine="284"/>
              <w:jc w:val="both"/>
              <w:rPr>
                <w:rFonts w:ascii="Times New Roman" w:eastAsia="Times New Roman" w:hAnsi="Times New Roman" w:cs="Times New Roman"/>
                <w:kern w:val="0"/>
                <w:sz w:val="28"/>
                <w:szCs w:val="28"/>
                <w:lang w:val="ro-RO"/>
                <w14:ligatures w14:val="none"/>
              </w:rPr>
            </w:pPr>
            <w:r w:rsidRPr="002F2062">
              <w:rPr>
                <w:rFonts w:ascii="Times New Roman" w:eastAsia="Times New Roman" w:hAnsi="Times New Roman" w:cs="Times New Roman"/>
                <w:kern w:val="0"/>
                <w:sz w:val="28"/>
                <w:szCs w:val="28"/>
                <w:lang w:val="ro-RO"/>
                <w14:ligatures w14:val="none"/>
              </w:rPr>
              <w:t xml:space="preserve">După definitivarea proiectului în urma procesului de avizare, proiectul de act </w:t>
            </w:r>
            <w:r w:rsidRPr="002F2062">
              <w:rPr>
                <w:rFonts w:ascii="Times New Roman" w:eastAsia="Times New Roman" w:hAnsi="Times New Roman" w:cs="Times New Roman"/>
                <w:kern w:val="0"/>
                <w:sz w:val="28"/>
                <w:szCs w:val="28"/>
                <w:lang w:val="ro-RO"/>
                <w14:ligatures w14:val="none"/>
              </w:rPr>
              <w:lastRenderedPageBreak/>
              <w:t>normativ va fi remis spre expertizare, după cum urmează:</w:t>
            </w:r>
          </w:p>
          <w:p w14:paraId="334CCB30" w14:textId="77777777" w:rsidR="001703DB" w:rsidRPr="002F2062" w:rsidRDefault="001703DB" w:rsidP="00EE2DBF">
            <w:pPr>
              <w:widowControl w:val="0"/>
              <w:autoSpaceDE w:val="0"/>
              <w:autoSpaceDN w:val="0"/>
              <w:spacing w:after="0" w:line="276" w:lineRule="auto"/>
              <w:ind w:right="141" w:firstLine="284"/>
              <w:jc w:val="both"/>
              <w:rPr>
                <w:rFonts w:ascii="Times New Roman" w:eastAsia="Times New Roman" w:hAnsi="Times New Roman" w:cs="Times New Roman"/>
                <w:kern w:val="0"/>
                <w:sz w:val="28"/>
                <w:szCs w:val="28"/>
                <w:lang w:val="ro-RO"/>
                <w14:ligatures w14:val="none"/>
              </w:rPr>
            </w:pPr>
            <w:r w:rsidRPr="002F2062">
              <w:rPr>
                <w:rFonts w:ascii="Times New Roman" w:eastAsia="Times New Roman" w:hAnsi="Times New Roman" w:cs="Times New Roman"/>
                <w:kern w:val="0"/>
                <w:sz w:val="28"/>
                <w:szCs w:val="28"/>
                <w:lang w:val="ro-RO"/>
                <w14:ligatures w14:val="none"/>
              </w:rPr>
              <w:t>-</w:t>
            </w:r>
            <w:r w:rsidRPr="002F2062">
              <w:rPr>
                <w:rFonts w:ascii="Times New Roman" w:eastAsia="Times New Roman" w:hAnsi="Times New Roman" w:cs="Times New Roman"/>
                <w:kern w:val="0"/>
                <w:sz w:val="28"/>
                <w:szCs w:val="28"/>
                <w:lang w:val="ro-RO"/>
                <w14:ligatures w14:val="none"/>
              </w:rPr>
              <w:tab/>
              <w:t>Ministerul Justiției;</w:t>
            </w:r>
          </w:p>
          <w:p w14:paraId="241BC3E9" w14:textId="77777777" w:rsidR="001703DB" w:rsidRPr="002F2062" w:rsidRDefault="001703DB" w:rsidP="00EE2DBF">
            <w:pPr>
              <w:widowControl w:val="0"/>
              <w:autoSpaceDE w:val="0"/>
              <w:autoSpaceDN w:val="0"/>
              <w:spacing w:after="0" w:line="276" w:lineRule="auto"/>
              <w:ind w:right="141" w:firstLine="284"/>
              <w:jc w:val="both"/>
              <w:rPr>
                <w:rFonts w:ascii="Times New Roman" w:eastAsia="Times New Roman" w:hAnsi="Times New Roman" w:cs="Times New Roman"/>
                <w:kern w:val="0"/>
                <w:sz w:val="28"/>
                <w:szCs w:val="28"/>
                <w:lang w:val="ro-RO"/>
                <w14:ligatures w14:val="none"/>
              </w:rPr>
            </w:pPr>
            <w:r w:rsidRPr="002F2062">
              <w:rPr>
                <w:rFonts w:ascii="Times New Roman" w:eastAsia="Times New Roman" w:hAnsi="Times New Roman" w:cs="Times New Roman"/>
                <w:kern w:val="0"/>
                <w:sz w:val="28"/>
                <w:szCs w:val="28"/>
                <w:lang w:val="ro-RO"/>
                <w14:ligatures w14:val="none"/>
              </w:rPr>
              <w:t>-</w:t>
            </w:r>
            <w:r w:rsidRPr="002F2062">
              <w:rPr>
                <w:rFonts w:ascii="Times New Roman" w:eastAsia="Times New Roman" w:hAnsi="Times New Roman" w:cs="Times New Roman"/>
                <w:kern w:val="0"/>
                <w:sz w:val="28"/>
                <w:szCs w:val="28"/>
                <w:lang w:val="ro-RO"/>
                <w14:ligatures w14:val="none"/>
              </w:rPr>
              <w:tab/>
              <w:t>Centrul Național Anticorupție.</w:t>
            </w:r>
          </w:p>
          <w:p w14:paraId="263CE220" w14:textId="4E92B49C" w:rsidR="001703DB" w:rsidRPr="002F2062" w:rsidRDefault="001703DB" w:rsidP="00EE2DBF">
            <w:pPr>
              <w:widowControl w:val="0"/>
              <w:autoSpaceDE w:val="0"/>
              <w:autoSpaceDN w:val="0"/>
              <w:spacing w:after="0" w:line="276" w:lineRule="auto"/>
              <w:ind w:right="141" w:firstLine="284"/>
              <w:jc w:val="both"/>
              <w:rPr>
                <w:rFonts w:ascii="Times New Roman" w:eastAsia="Times New Roman" w:hAnsi="Times New Roman" w:cs="Times New Roman"/>
                <w:kern w:val="0"/>
                <w:sz w:val="28"/>
                <w:szCs w:val="28"/>
                <w:lang w:val="ro-RO"/>
                <w14:ligatures w14:val="none"/>
              </w:rPr>
            </w:pPr>
            <w:r w:rsidRPr="002F2062">
              <w:rPr>
                <w:rFonts w:ascii="Times New Roman" w:eastAsia="Times New Roman" w:hAnsi="Times New Roman" w:cs="Times New Roman"/>
                <w:kern w:val="0"/>
                <w:sz w:val="28"/>
                <w:szCs w:val="28"/>
                <w:lang w:val="ro-RO"/>
                <w14:ligatures w14:val="none"/>
              </w:rPr>
              <w:t xml:space="preserve">La fel, proiectul va fi transmis spre consultare și cu reprezentanții mediului de afaceri, mediului academic și cu </w:t>
            </w:r>
            <w:r w:rsidR="007E0664" w:rsidRPr="002F2062">
              <w:rPr>
                <w:rFonts w:ascii="Times New Roman" w:eastAsia="Times New Roman" w:hAnsi="Times New Roman" w:cs="Times New Roman"/>
                <w:kern w:val="0"/>
                <w:sz w:val="28"/>
                <w:szCs w:val="28"/>
                <w:lang w:val="ro-RO"/>
                <w14:ligatures w14:val="none"/>
              </w:rPr>
              <w:t>societatea civilă.</w:t>
            </w:r>
          </w:p>
        </w:tc>
      </w:tr>
      <w:tr w:rsidR="003B55B5" w:rsidRPr="002F2062" w14:paraId="5DBB423E" w14:textId="77777777" w:rsidTr="00A94891">
        <w:trPr>
          <w:trHeight w:val="352"/>
        </w:trPr>
        <w:tc>
          <w:tcPr>
            <w:tcW w:w="9923" w:type="dxa"/>
            <w:shd w:val="clear" w:color="auto" w:fill="B4C6E7" w:themeFill="accent1" w:themeFillTint="66"/>
          </w:tcPr>
          <w:p w14:paraId="2057A756" w14:textId="77777777" w:rsidR="003B55B5" w:rsidRPr="002F2062" w:rsidRDefault="003B55B5" w:rsidP="00EE2DBF">
            <w:pPr>
              <w:widowControl w:val="0"/>
              <w:autoSpaceDE w:val="0"/>
              <w:autoSpaceDN w:val="0"/>
              <w:spacing w:before="16" w:after="0" w:line="276" w:lineRule="auto"/>
              <w:ind w:right="141" w:firstLine="284"/>
              <w:rPr>
                <w:rFonts w:ascii="Times New Roman" w:eastAsia="Times New Roman" w:hAnsi="Times New Roman" w:cs="Times New Roman"/>
                <w:b/>
                <w:kern w:val="0"/>
                <w:sz w:val="28"/>
                <w:szCs w:val="28"/>
                <w:lang w:val="ro-RO"/>
                <w14:ligatures w14:val="none"/>
              </w:rPr>
            </w:pPr>
            <w:r w:rsidRPr="002F2062">
              <w:rPr>
                <w:rFonts w:ascii="Times New Roman" w:eastAsia="Times New Roman" w:hAnsi="Times New Roman" w:cs="Times New Roman"/>
                <w:b/>
                <w:kern w:val="0"/>
                <w:sz w:val="28"/>
                <w:szCs w:val="28"/>
                <w:lang w:val="ro-RO"/>
                <w14:ligatures w14:val="none"/>
              </w:rPr>
              <w:lastRenderedPageBreak/>
              <w:t>7.</w:t>
            </w:r>
            <w:r w:rsidRPr="002F2062">
              <w:rPr>
                <w:rFonts w:ascii="Times New Roman" w:eastAsia="Times New Roman" w:hAnsi="Times New Roman" w:cs="Times New Roman"/>
                <w:b/>
                <w:spacing w:val="-6"/>
                <w:kern w:val="0"/>
                <w:sz w:val="28"/>
                <w:szCs w:val="28"/>
                <w:lang w:val="ro-RO"/>
                <w14:ligatures w14:val="none"/>
              </w:rPr>
              <w:t xml:space="preserve"> </w:t>
            </w:r>
            <w:r w:rsidRPr="002F2062">
              <w:rPr>
                <w:rFonts w:ascii="Times New Roman" w:eastAsia="Times New Roman" w:hAnsi="Times New Roman" w:cs="Times New Roman"/>
                <w:b/>
                <w:kern w:val="0"/>
                <w:sz w:val="28"/>
                <w:szCs w:val="28"/>
                <w:lang w:val="ro-RO"/>
                <w14:ligatures w14:val="none"/>
              </w:rPr>
              <w:t>Concluziile</w:t>
            </w:r>
            <w:r w:rsidRPr="002F2062">
              <w:rPr>
                <w:rFonts w:ascii="Times New Roman" w:eastAsia="Times New Roman" w:hAnsi="Times New Roman" w:cs="Times New Roman"/>
                <w:b/>
                <w:spacing w:val="-5"/>
                <w:kern w:val="0"/>
                <w:sz w:val="28"/>
                <w:szCs w:val="28"/>
                <w:lang w:val="ro-RO"/>
                <w14:ligatures w14:val="none"/>
              </w:rPr>
              <w:t xml:space="preserve"> </w:t>
            </w:r>
            <w:r w:rsidRPr="002F2062">
              <w:rPr>
                <w:rFonts w:ascii="Times New Roman" w:eastAsia="Times New Roman" w:hAnsi="Times New Roman" w:cs="Times New Roman"/>
                <w:b/>
                <w:spacing w:val="-2"/>
                <w:kern w:val="0"/>
                <w:sz w:val="28"/>
                <w:szCs w:val="28"/>
                <w:lang w:val="ro-RO"/>
                <w14:ligatures w14:val="none"/>
              </w:rPr>
              <w:t>expertizelor</w:t>
            </w:r>
          </w:p>
        </w:tc>
      </w:tr>
      <w:tr w:rsidR="003B55B5" w:rsidRPr="00896EA4" w14:paraId="5194E394" w14:textId="77777777" w:rsidTr="00A94891">
        <w:trPr>
          <w:trHeight w:val="306"/>
        </w:trPr>
        <w:tc>
          <w:tcPr>
            <w:tcW w:w="9923" w:type="dxa"/>
          </w:tcPr>
          <w:p w14:paraId="65BA8E1E" w14:textId="122E9900" w:rsidR="00541A38" w:rsidRPr="002F2062" w:rsidRDefault="00541A38" w:rsidP="00EE2DBF">
            <w:pPr>
              <w:widowControl w:val="0"/>
              <w:autoSpaceDE w:val="0"/>
              <w:autoSpaceDN w:val="0"/>
              <w:spacing w:after="0" w:line="276" w:lineRule="auto"/>
              <w:ind w:right="141" w:firstLine="284"/>
              <w:jc w:val="both"/>
              <w:rPr>
                <w:rFonts w:ascii="Times New Roman" w:eastAsia="Times New Roman" w:hAnsi="Times New Roman" w:cs="Times New Roman"/>
                <w:kern w:val="0"/>
                <w:sz w:val="28"/>
                <w:szCs w:val="28"/>
                <w:lang w:val="ro-RO"/>
                <w14:ligatures w14:val="none"/>
              </w:rPr>
            </w:pPr>
            <w:r w:rsidRPr="002F2062">
              <w:rPr>
                <w:rFonts w:ascii="Times New Roman" w:eastAsia="Times New Roman" w:hAnsi="Times New Roman" w:cs="Times New Roman"/>
                <w:kern w:val="0"/>
                <w:sz w:val="28"/>
                <w:szCs w:val="28"/>
                <w:lang w:val="ro-RO"/>
                <w14:ligatures w14:val="none"/>
              </w:rPr>
              <w:t>Proiectul de hotărâre va fi supus expertizei juridice și respectiv, expertizei anticorupție în conformitate cu cerințele Legii nr.</w:t>
            </w:r>
            <w:r w:rsidR="007D20E6">
              <w:rPr>
                <w:rFonts w:ascii="Times New Roman" w:eastAsia="Times New Roman" w:hAnsi="Times New Roman" w:cs="Times New Roman"/>
                <w:kern w:val="0"/>
                <w:sz w:val="28"/>
                <w:szCs w:val="28"/>
                <w:lang w:val="ro-RO"/>
                <w14:ligatures w14:val="none"/>
              </w:rPr>
              <w:t xml:space="preserve"> </w:t>
            </w:r>
            <w:r w:rsidRPr="002F2062">
              <w:rPr>
                <w:rFonts w:ascii="Times New Roman" w:eastAsia="Times New Roman" w:hAnsi="Times New Roman" w:cs="Times New Roman"/>
                <w:kern w:val="0"/>
                <w:sz w:val="28"/>
                <w:szCs w:val="28"/>
                <w:lang w:val="ro-RO"/>
                <w14:ligatures w14:val="none"/>
              </w:rPr>
              <w:t>100/2017 cu privire la actele normative.</w:t>
            </w:r>
          </w:p>
          <w:p w14:paraId="73E9209C" w14:textId="40EB140D" w:rsidR="003B55B5" w:rsidRPr="002F2062" w:rsidRDefault="00541A38" w:rsidP="00EE2DBF">
            <w:pPr>
              <w:widowControl w:val="0"/>
              <w:autoSpaceDE w:val="0"/>
              <w:autoSpaceDN w:val="0"/>
              <w:spacing w:after="0" w:line="276" w:lineRule="auto"/>
              <w:ind w:right="141" w:firstLine="284"/>
              <w:jc w:val="both"/>
              <w:rPr>
                <w:rFonts w:ascii="Times New Roman" w:eastAsia="Times New Roman" w:hAnsi="Times New Roman" w:cs="Times New Roman"/>
                <w:kern w:val="0"/>
                <w:sz w:val="28"/>
                <w:szCs w:val="28"/>
                <w:lang w:val="ro-RO"/>
                <w14:ligatures w14:val="none"/>
              </w:rPr>
            </w:pPr>
            <w:r w:rsidRPr="002F2062">
              <w:rPr>
                <w:rFonts w:ascii="Times New Roman" w:eastAsia="Times New Roman" w:hAnsi="Times New Roman" w:cs="Times New Roman"/>
                <w:kern w:val="0"/>
                <w:sz w:val="28"/>
                <w:szCs w:val="28"/>
                <w:lang w:val="ro-RO"/>
                <w14:ligatures w14:val="none"/>
              </w:rPr>
              <w:t>Rezultatele expertizelor menționate supra vor fi incluse în Sinteza obiecțiilor și propunerilor.</w:t>
            </w:r>
          </w:p>
        </w:tc>
      </w:tr>
      <w:tr w:rsidR="003B55B5" w:rsidRPr="00896EA4" w14:paraId="7F0BE17F" w14:textId="77777777" w:rsidTr="00A94891">
        <w:trPr>
          <w:trHeight w:val="352"/>
        </w:trPr>
        <w:tc>
          <w:tcPr>
            <w:tcW w:w="9923" w:type="dxa"/>
            <w:shd w:val="clear" w:color="auto" w:fill="B4C6E7" w:themeFill="accent1" w:themeFillTint="66"/>
          </w:tcPr>
          <w:p w14:paraId="57EB759D" w14:textId="77777777" w:rsidR="003B55B5" w:rsidRPr="002F2062" w:rsidRDefault="003B55B5" w:rsidP="00EE2DBF">
            <w:pPr>
              <w:widowControl w:val="0"/>
              <w:autoSpaceDE w:val="0"/>
              <w:autoSpaceDN w:val="0"/>
              <w:spacing w:before="17" w:after="0" w:line="276" w:lineRule="auto"/>
              <w:ind w:right="141" w:firstLine="284"/>
              <w:rPr>
                <w:rFonts w:ascii="Times New Roman" w:eastAsia="Times New Roman" w:hAnsi="Times New Roman" w:cs="Times New Roman"/>
                <w:b/>
                <w:kern w:val="0"/>
                <w:sz w:val="28"/>
                <w:szCs w:val="28"/>
                <w:lang w:val="ro-RO"/>
                <w14:ligatures w14:val="none"/>
              </w:rPr>
            </w:pPr>
            <w:r w:rsidRPr="002F2062">
              <w:rPr>
                <w:rFonts w:ascii="Times New Roman" w:eastAsia="Times New Roman" w:hAnsi="Times New Roman" w:cs="Times New Roman"/>
                <w:b/>
                <w:kern w:val="0"/>
                <w:sz w:val="28"/>
                <w:szCs w:val="28"/>
                <w:lang w:val="ro-RO"/>
                <w14:ligatures w14:val="none"/>
              </w:rPr>
              <w:t>8.</w:t>
            </w:r>
            <w:r w:rsidRPr="002F2062">
              <w:rPr>
                <w:rFonts w:ascii="Times New Roman" w:eastAsia="Times New Roman" w:hAnsi="Times New Roman" w:cs="Times New Roman"/>
                <w:b/>
                <w:spacing w:val="-7"/>
                <w:kern w:val="0"/>
                <w:sz w:val="28"/>
                <w:szCs w:val="28"/>
                <w:lang w:val="ro-RO"/>
                <w14:ligatures w14:val="none"/>
              </w:rPr>
              <w:t xml:space="preserve"> </w:t>
            </w:r>
            <w:r w:rsidRPr="002F2062">
              <w:rPr>
                <w:rFonts w:ascii="Times New Roman" w:eastAsia="Times New Roman" w:hAnsi="Times New Roman" w:cs="Times New Roman"/>
                <w:b/>
                <w:kern w:val="0"/>
                <w:sz w:val="28"/>
                <w:szCs w:val="28"/>
                <w:lang w:val="ro-RO"/>
                <w14:ligatures w14:val="none"/>
              </w:rPr>
              <w:t>Modul</w:t>
            </w:r>
            <w:r w:rsidRPr="002F2062">
              <w:rPr>
                <w:rFonts w:ascii="Times New Roman" w:eastAsia="Times New Roman" w:hAnsi="Times New Roman" w:cs="Times New Roman"/>
                <w:b/>
                <w:spacing w:val="-3"/>
                <w:kern w:val="0"/>
                <w:sz w:val="28"/>
                <w:szCs w:val="28"/>
                <w:lang w:val="ro-RO"/>
                <w14:ligatures w14:val="none"/>
              </w:rPr>
              <w:t xml:space="preserve"> </w:t>
            </w:r>
            <w:r w:rsidRPr="002F2062">
              <w:rPr>
                <w:rFonts w:ascii="Times New Roman" w:eastAsia="Times New Roman" w:hAnsi="Times New Roman" w:cs="Times New Roman"/>
                <w:b/>
                <w:kern w:val="0"/>
                <w:sz w:val="28"/>
                <w:szCs w:val="28"/>
                <w:lang w:val="ro-RO"/>
                <w14:ligatures w14:val="none"/>
              </w:rPr>
              <w:t>de</w:t>
            </w:r>
            <w:r w:rsidRPr="002F2062">
              <w:rPr>
                <w:rFonts w:ascii="Times New Roman" w:eastAsia="Times New Roman" w:hAnsi="Times New Roman" w:cs="Times New Roman"/>
                <w:b/>
                <w:spacing w:val="-4"/>
                <w:kern w:val="0"/>
                <w:sz w:val="28"/>
                <w:szCs w:val="28"/>
                <w:lang w:val="ro-RO"/>
                <w14:ligatures w14:val="none"/>
              </w:rPr>
              <w:t xml:space="preserve"> </w:t>
            </w:r>
            <w:r w:rsidRPr="002F2062">
              <w:rPr>
                <w:rFonts w:ascii="Times New Roman" w:eastAsia="Times New Roman" w:hAnsi="Times New Roman" w:cs="Times New Roman"/>
                <w:b/>
                <w:kern w:val="0"/>
                <w:sz w:val="28"/>
                <w:szCs w:val="28"/>
                <w:lang w:val="ro-RO"/>
                <w14:ligatures w14:val="none"/>
              </w:rPr>
              <w:t>încorporare</w:t>
            </w:r>
            <w:r w:rsidRPr="002F2062">
              <w:rPr>
                <w:rFonts w:ascii="Times New Roman" w:eastAsia="Times New Roman" w:hAnsi="Times New Roman" w:cs="Times New Roman"/>
                <w:b/>
                <w:spacing w:val="-7"/>
                <w:kern w:val="0"/>
                <w:sz w:val="28"/>
                <w:szCs w:val="28"/>
                <w:lang w:val="ro-RO"/>
                <w14:ligatures w14:val="none"/>
              </w:rPr>
              <w:t xml:space="preserve"> </w:t>
            </w:r>
            <w:r w:rsidRPr="002F2062">
              <w:rPr>
                <w:rFonts w:ascii="Times New Roman" w:eastAsia="Times New Roman" w:hAnsi="Times New Roman" w:cs="Times New Roman"/>
                <w:b/>
                <w:kern w:val="0"/>
                <w:sz w:val="28"/>
                <w:szCs w:val="28"/>
                <w:lang w:val="ro-RO"/>
                <w14:ligatures w14:val="none"/>
              </w:rPr>
              <w:t>a</w:t>
            </w:r>
            <w:r w:rsidRPr="002F2062">
              <w:rPr>
                <w:rFonts w:ascii="Times New Roman" w:eastAsia="Times New Roman" w:hAnsi="Times New Roman" w:cs="Times New Roman"/>
                <w:b/>
                <w:spacing w:val="-3"/>
                <w:kern w:val="0"/>
                <w:sz w:val="28"/>
                <w:szCs w:val="28"/>
                <w:lang w:val="ro-RO"/>
                <w14:ligatures w14:val="none"/>
              </w:rPr>
              <w:t xml:space="preserve"> </w:t>
            </w:r>
            <w:r w:rsidRPr="002F2062">
              <w:rPr>
                <w:rFonts w:ascii="Times New Roman" w:eastAsia="Times New Roman" w:hAnsi="Times New Roman" w:cs="Times New Roman"/>
                <w:b/>
                <w:kern w:val="0"/>
                <w:sz w:val="28"/>
                <w:szCs w:val="28"/>
                <w:lang w:val="ro-RO"/>
                <w14:ligatures w14:val="none"/>
              </w:rPr>
              <w:t>actului</w:t>
            </w:r>
            <w:r w:rsidRPr="002F2062">
              <w:rPr>
                <w:rFonts w:ascii="Times New Roman" w:eastAsia="Times New Roman" w:hAnsi="Times New Roman" w:cs="Times New Roman"/>
                <w:b/>
                <w:spacing w:val="-2"/>
                <w:kern w:val="0"/>
                <w:sz w:val="28"/>
                <w:szCs w:val="28"/>
                <w:lang w:val="ro-RO"/>
                <w14:ligatures w14:val="none"/>
              </w:rPr>
              <w:t xml:space="preserve"> </w:t>
            </w:r>
            <w:r w:rsidRPr="002F2062">
              <w:rPr>
                <w:rFonts w:ascii="Times New Roman" w:eastAsia="Times New Roman" w:hAnsi="Times New Roman" w:cs="Times New Roman"/>
                <w:b/>
                <w:kern w:val="0"/>
                <w:sz w:val="28"/>
                <w:szCs w:val="28"/>
                <w:lang w:val="ro-RO"/>
                <w14:ligatures w14:val="none"/>
              </w:rPr>
              <w:t>în</w:t>
            </w:r>
            <w:r w:rsidRPr="002F2062">
              <w:rPr>
                <w:rFonts w:ascii="Times New Roman" w:eastAsia="Times New Roman" w:hAnsi="Times New Roman" w:cs="Times New Roman"/>
                <w:b/>
                <w:spacing w:val="-4"/>
                <w:kern w:val="0"/>
                <w:sz w:val="28"/>
                <w:szCs w:val="28"/>
                <w:lang w:val="ro-RO"/>
                <w14:ligatures w14:val="none"/>
              </w:rPr>
              <w:t xml:space="preserve"> </w:t>
            </w:r>
            <w:r w:rsidRPr="002F2062">
              <w:rPr>
                <w:rFonts w:ascii="Times New Roman" w:eastAsia="Times New Roman" w:hAnsi="Times New Roman" w:cs="Times New Roman"/>
                <w:b/>
                <w:kern w:val="0"/>
                <w:sz w:val="28"/>
                <w:szCs w:val="28"/>
                <w:lang w:val="ro-RO"/>
                <w14:ligatures w14:val="none"/>
              </w:rPr>
              <w:t>cadrul</w:t>
            </w:r>
            <w:r w:rsidRPr="002F2062">
              <w:rPr>
                <w:rFonts w:ascii="Times New Roman" w:eastAsia="Times New Roman" w:hAnsi="Times New Roman" w:cs="Times New Roman"/>
                <w:b/>
                <w:spacing w:val="-3"/>
                <w:kern w:val="0"/>
                <w:sz w:val="28"/>
                <w:szCs w:val="28"/>
                <w:lang w:val="ro-RO"/>
                <w14:ligatures w14:val="none"/>
              </w:rPr>
              <w:t xml:space="preserve"> </w:t>
            </w:r>
            <w:r w:rsidRPr="002F2062">
              <w:rPr>
                <w:rFonts w:ascii="Times New Roman" w:eastAsia="Times New Roman" w:hAnsi="Times New Roman" w:cs="Times New Roman"/>
                <w:b/>
                <w:kern w:val="0"/>
                <w:sz w:val="28"/>
                <w:szCs w:val="28"/>
                <w:lang w:val="ro-RO"/>
                <w14:ligatures w14:val="none"/>
              </w:rPr>
              <w:t>normativ</w:t>
            </w:r>
            <w:r w:rsidRPr="002F2062">
              <w:rPr>
                <w:rFonts w:ascii="Times New Roman" w:eastAsia="Times New Roman" w:hAnsi="Times New Roman" w:cs="Times New Roman"/>
                <w:b/>
                <w:spacing w:val="-2"/>
                <w:kern w:val="0"/>
                <w:sz w:val="28"/>
                <w:szCs w:val="28"/>
                <w:lang w:val="ro-RO"/>
                <w14:ligatures w14:val="none"/>
              </w:rPr>
              <w:t xml:space="preserve"> existent</w:t>
            </w:r>
          </w:p>
        </w:tc>
      </w:tr>
      <w:tr w:rsidR="003B55B5" w:rsidRPr="00896EA4" w14:paraId="1AAB345F" w14:textId="77777777" w:rsidTr="00A94891">
        <w:trPr>
          <w:trHeight w:val="306"/>
        </w:trPr>
        <w:tc>
          <w:tcPr>
            <w:tcW w:w="9923" w:type="dxa"/>
          </w:tcPr>
          <w:p w14:paraId="05D6C0B3" w14:textId="085D0CA7" w:rsidR="00D401AC" w:rsidRPr="002F2062" w:rsidRDefault="00C94685" w:rsidP="005F112C">
            <w:pPr>
              <w:pStyle w:val="Listparagraf"/>
              <w:widowControl w:val="0"/>
              <w:autoSpaceDE w:val="0"/>
              <w:autoSpaceDN w:val="0"/>
              <w:spacing w:before="13" w:after="0" w:line="276" w:lineRule="auto"/>
              <w:ind w:left="7" w:right="141" w:firstLine="284"/>
              <w:jc w:val="both"/>
              <w:rPr>
                <w:rFonts w:ascii="Times New Roman" w:eastAsia="Times New Roman" w:hAnsi="Times New Roman" w:cs="Times New Roman"/>
                <w:kern w:val="0"/>
                <w:sz w:val="28"/>
                <w:szCs w:val="28"/>
                <w:lang w:val="ro-RO"/>
                <w14:ligatures w14:val="none"/>
              </w:rPr>
            </w:pPr>
            <w:r w:rsidRPr="002F2062">
              <w:rPr>
                <w:rFonts w:ascii="Times New Roman" w:eastAsia="Times New Roman" w:hAnsi="Times New Roman" w:cs="Times New Roman"/>
                <w:kern w:val="0"/>
                <w:sz w:val="28"/>
                <w:szCs w:val="28"/>
                <w:lang w:val="ro-RO"/>
                <w14:ligatures w14:val="none"/>
              </w:rPr>
              <w:t>Proiectul de hotărâre a Guvernului se integrează organic în cadrul normativ în vigoare și se întemeiază pe competențele Guvernului stabilite în Legea nr.</w:t>
            </w:r>
            <w:r w:rsidR="005F112C">
              <w:rPr>
                <w:rFonts w:ascii="Times New Roman" w:eastAsia="Times New Roman" w:hAnsi="Times New Roman" w:cs="Times New Roman"/>
                <w:kern w:val="0"/>
                <w:sz w:val="28"/>
                <w:szCs w:val="28"/>
                <w:lang w:val="ro-RO"/>
                <w14:ligatures w14:val="none"/>
              </w:rPr>
              <w:t xml:space="preserve"> 109/2025</w:t>
            </w:r>
            <w:r w:rsidR="005F112C">
              <w:rPr>
                <w:rFonts w:ascii="Times New Roman" w:hAnsi="Times New Roman" w:cs="Times New Roman"/>
                <w:sz w:val="28"/>
                <w:szCs w:val="28"/>
                <w:lang w:val="ro-RO"/>
              </w:rPr>
              <w:t xml:space="preserve">. </w:t>
            </w:r>
            <w:r w:rsidR="00B574E4" w:rsidRPr="002F2062">
              <w:rPr>
                <w:rFonts w:ascii="Times New Roman" w:eastAsia="Times New Roman" w:hAnsi="Times New Roman" w:cs="Times New Roman"/>
                <w:kern w:val="0"/>
                <w:sz w:val="28"/>
                <w:szCs w:val="28"/>
                <w:lang w:val="ro-RO"/>
                <w14:ligatures w14:val="none"/>
              </w:rPr>
              <w:t>Având în vedere că noul cadrul metodologic pentru deschiderea datelor și reutilizarea informațiilor din sectorul public</w:t>
            </w:r>
            <w:r w:rsidR="000B763B" w:rsidRPr="002F2062">
              <w:rPr>
                <w:rFonts w:ascii="Times New Roman" w:eastAsia="Times New Roman" w:hAnsi="Times New Roman" w:cs="Times New Roman"/>
                <w:kern w:val="0"/>
                <w:sz w:val="28"/>
                <w:szCs w:val="28"/>
                <w:lang w:val="ro-RO"/>
                <w14:ligatures w14:val="none"/>
              </w:rPr>
              <w:t xml:space="preserve"> urmează a fi asigurat de proiectul propus</w:t>
            </w:r>
            <w:r w:rsidR="005F112C">
              <w:rPr>
                <w:rFonts w:ascii="Times New Roman" w:eastAsia="Times New Roman" w:hAnsi="Times New Roman" w:cs="Times New Roman"/>
                <w:kern w:val="0"/>
                <w:sz w:val="28"/>
                <w:szCs w:val="28"/>
                <w:lang w:val="ro-RO"/>
                <w14:ligatures w14:val="none"/>
              </w:rPr>
              <w:t xml:space="preserve">, </w:t>
            </w:r>
            <w:r w:rsidR="000B763B" w:rsidRPr="002F2062">
              <w:rPr>
                <w:rFonts w:ascii="Times New Roman" w:eastAsia="Times New Roman" w:hAnsi="Times New Roman" w:cs="Times New Roman"/>
                <w:kern w:val="0"/>
                <w:sz w:val="28"/>
                <w:szCs w:val="28"/>
                <w:lang w:val="ro-RO"/>
                <w14:ligatures w14:val="none"/>
              </w:rPr>
              <w:t>se va abroga</w:t>
            </w:r>
            <w:r w:rsidR="00B574E4" w:rsidRPr="002F2062">
              <w:rPr>
                <w:rFonts w:ascii="Times New Roman" w:eastAsia="Times New Roman" w:hAnsi="Times New Roman" w:cs="Times New Roman"/>
                <w:kern w:val="0"/>
                <w:sz w:val="28"/>
                <w:szCs w:val="28"/>
                <w:lang w:val="ro-RO"/>
                <w14:ligatures w14:val="none"/>
              </w:rPr>
              <w:t xml:space="preserve"> </w:t>
            </w:r>
            <w:r w:rsidR="00655A42" w:rsidRPr="002F2062">
              <w:rPr>
                <w:rFonts w:ascii="Times New Roman" w:eastAsia="Times New Roman" w:hAnsi="Times New Roman" w:cs="Times New Roman"/>
                <w:kern w:val="0"/>
                <w:sz w:val="28"/>
                <w:szCs w:val="28"/>
                <w:lang w:val="ro-RO"/>
                <w14:ligatures w14:val="none"/>
              </w:rPr>
              <w:t>Hotărârea Guvernului nr. 886/2013</w:t>
            </w:r>
            <w:r w:rsidR="003753C4">
              <w:rPr>
                <w:rFonts w:ascii="Times New Roman" w:eastAsia="Times New Roman" w:hAnsi="Times New Roman" w:cs="Times New Roman"/>
                <w:kern w:val="0"/>
                <w:sz w:val="28"/>
                <w:szCs w:val="28"/>
                <w:lang w:val="ro-RO"/>
                <w14:ligatures w14:val="none"/>
              </w:rPr>
              <w:t xml:space="preserve"> </w:t>
            </w:r>
            <w:r w:rsidR="00655A42" w:rsidRPr="002F2062">
              <w:rPr>
                <w:rFonts w:ascii="Times New Roman" w:eastAsia="Times New Roman" w:hAnsi="Times New Roman" w:cs="Times New Roman"/>
                <w:kern w:val="0"/>
                <w:sz w:val="28"/>
                <w:szCs w:val="28"/>
                <w:lang w:val="ro-RO"/>
                <w14:ligatures w14:val="none"/>
              </w:rPr>
              <w:t>pentru aprobarea Normelor metodologice de aplicare a Legii nr. 305 din 26 decembrie 2012 privind reutilizarea informaţiilor din sectorul public</w:t>
            </w:r>
            <w:r w:rsidR="00816F52" w:rsidRPr="002F2062">
              <w:rPr>
                <w:rFonts w:ascii="Times New Roman" w:eastAsia="Times New Roman" w:hAnsi="Times New Roman" w:cs="Times New Roman"/>
                <w:kern w:val="0"/>
                <w:sz w:val="28"/>
                <w:szCs w:val="28"/>
                <w:lang w:val="ro-RO"/>
                <w14:ligatures w14:val="none"/>
              </w:rPr>
              <w:t>.</w:t>
            </w:r>
          </w:p>
        </w:tc>
      </w:tr>
      <w:tr w:rsidR="003B55B5" w:rsidRPr="00896EA4" w14:paraId="1A0B0B9F" w14:textId="77777777" w:rsidTr="00A94891">
        <w:trPr>
          <w:trHeight w:val="673"/>
        </w:trPr>
        <w:tc>
          <w:tcPr>
            <w:tcW w:w="9923" w:type="dxa"/>
            <w:shd w:val="clear" w:color="auto" w:fill="B4C6E7" w:themeFill="accent1" w:themeFillTint="66"/>
          </w:tcPr>
          <w:p w14:paraId="3504F3D5" w14:textId="77777777" w:rsidR="003B55B5" w:rsidRPr="002F2062" w:rsidRDefault="003B55B5" w:rsidP="00EE2DBF">
            <w:pPr>
              <w:widowControl w:val="0"/>
              <w:autoSpaceDE w:val="0"/>
              <w:autoSpaceDN w:val="0"/>
              <w:spacing w:before="9" w:after="0" w:line="276" w:lineRule="auto"/>
              <w:ind w:right="141" w:firstLine="284"/>
              <w:rPr>
                <w:rFonts w:ascii="Times New Roman" w:eastAsia="Times New Roman" w:hAnsi="Times New Roman" w:cs="Times New Roman"/>
                <w:b/>
                <w:kern w:val="0"/>
                <w:sz w:val="28"/>
                <w:szCs w:val="28"/>
                <w:lang w:val="ro-RO"/>
                <w14:ligatures w14:val="none"/>
              </w:rPr>
            </w:pPr>
            <w:r w:rsidRPr="002F2062">
              <w:rPr>
                <w:rFonts w:ascii="Times New Roman" w:eastAsia="Times New Roman" w:hAnsi="Times New Roman" w:cs="Times New Roman"/>
                <w:b/>
                <w:kern w:val="0"/>
                <w:sz w:val="28"/>
                <w:szCs w:val="28"/>
                <w:lang w:val="ro-RO"/>
                <w14:ligatures w14:val="none"/>
              </w:rPr>
              <w:t>9.</w:t>
            </w:r>
            <w:r w:rsidRPr="002F2062">
              <w:rPr>
                <w:rFonts w:ascii="Times New Roman" w:eastAsia="Times New Roman" w:hAnsi="Times New Roman" w:cs="Times New Roman"/>
                <w:b/>
                <w:spacing w:val="-7"/>
                <w:kern w:val="0"/>
                <w:sz w:val="28"/>
                <w:szCs w:val="28"/>
                <w:lang w:val="ro-RO"/>
                <w14:ligatures w14:val="none"/>
              </w:rPr>
              <w:t xml:space="preserve"> </w:t>
            </w:r>
            <w:r w:rsidRPr="002F2062">
              <w:rPr>
                <w:rFonts w:ascii="Times New Roman" w:eastAsia="Times New Roman" w:hAnsi="Times New Roman" w:cs="Times New Roman"/>
                <w:b/>
                <w:kern w:val="0"/>
                <w:sz w:val="28"/>
                <w:szCs w:val="28"/>
                <w:lang w:val="ro-RO"/>
                <w14:ligatures w14:val="none"/>
              </w:rPr>
              <w:t>Măsuri</w:t>
            </w:r>
            <w:r w:rsidRPr="002F2062">
              <w:rPr>
                <w:rFonts w:ascii="Times New Roman" w:eastAsia="Times New Roman" w:hAnsi="Times New Roman" w:cs="Times New Roman"/>
                <w:b/>
                <w:spacing w:val="-5"/>
                <w:kern w:val="0"/>
                <w:sz w:val="28"/>
                <w:szCs w:val="28"/>
                <w:lang w:val="ro-RO"/>
                <w14:ligatures w14:val="none"/>
              </w:rPr>
              <w:t xml:space="preserve"> </w:t>
            </w:r>
            <w:r w:rsidRPr="002F2062">
              <w:rPr>
                <w:rFonts w:ascii="Times New Roman" w:eastAsia="Times New Roman" w:hAnsi="Times New Roman" w:cs="Times New Roman"/>
                <w:b/>
                <w:kern w:val="0"/>
                <w:sz w:val="28"/>
                <w:szCs w:val="28"/>
                <w:lang w:val="ro-RO"/>
                <w14:ligatures w14:val="none"/>
              </w:rPr>
              <w:t>necesare</w:t>
            </w:r>
            <w:r w:rsidRPr="002F2062">
              <w:rPr>
                <w:rFonts w:ascii="Times New Roman" w:eastAsia="Times New Roman" w:hAnsi="Times New Roman" w:cs="Times New Roman"/>
                <w:b/>
                <w:spacing w:val="-6"/>
                <w:kern w:val="0"/>
                <w:sz w:val="28"/>
                <w:szCs w:val="28"/>
                <w:lang w:val="ro-RO"/>
                <w14:ligatures w14:val="none"/>
              </w:rPr>
              <w:t xml:space="preserve"> </w:t>
            </w:r>
            <w:r w:rsidRPr="002F2062">
              <w:rPr>
                <w:rFonts w:ascii="Times New Roman" w:eastAsia="Times New Roman" w:hAnsi="Times New Roman" w:cs="Times New Roman"/>
                <w:b/>
                <w:kern w:val="0"/>
                <w:sz w:val="28"/>
                <w:szCs w:val="28"/>
                <w:lang w:val="ro-RO"/>
                <w14:ligatures w14:val="none"/>
              </w:rPr>
              <w:t>pentru</w:t>
            </w:r>
            <w:r w:rsidRPr="002F2062">
              <w:rPr>
                <w:rFonts w:ascii="Times New Roman" w:eastAsia="Times New Roman" w:hAnsi="Times New Roman" w:cs="Times New Roman"/>
                <w:b/>
                <w:spacing w:val="-7"/>
                <w:kern w:val="0"/>
                <w:sz w:val="28"/>
                <w:szCs w:val="28"/>
                <w:lang w:val="ro-RO"/>
                <w14:ligatures w14:val="none"/>
              </w:rPr>
              <w:t xml:space="preserve"> </w:t>
            </w:r>
            <w:r w:rsidRPr="002F2062">
              <w:rPr>
                <w:rFonts w:ascii="Times New Roman" w:eastAsia="Times New Roman" w:hAnsi="Times New Roman" w:cs="Times New Roman"/>
                <w:b/>
                <w:kern w:val="0"/>
                <w:sz w:val="28"/>
                <w:szCs w:val="28"/>
                <w:lang w:val="ro-RO"/>
                <w14:ligatures w14:val="none"/>
              </w:rPr>
              <w:t>implementarea</w:t>
            </w:r>
            <w:r w:rsidRPr="002F2062">
              <w:rPr>
                <w:rFonts w:ascii="Times New Roman" w:eastAsia="Times New Roman" w:hAnsi="Times New Roman" w:cs="Times New Roman"/>
                <w:b/>
                <w:spacing w:val="-5"/>
                <w:kern w:val="0"/>
                <w:sz w:val="28"/>
                <w:szCs w:val="28"/>
                <w:lang w:val="ro-RO"/>
                <w14:ligatures w14:val="none"/>
              </w:rPr>
              <w:t xml:space="preserve"> </w:t>
            </w:r>
            <w:r w:rsidRPr="002F2062">
              <w:rPr>
                <w:rFonts w:ascii="Times New Roman" w:eastAsia="Times New Roman" w:hAnsi="Times New Roman" w:cs="Times New Roman"/>
                <w:b/>
                <w:kern w:val="0"/>
                <w:sz w:val="28"/>
                <w:szCs w:val="28"/>
                <w:lang w:val="ro-RO"/>
                <w14:ligatures w14:val="none"/>
              </w:rPr>
              <w:t>prevederilor</w:t>
            </w:r>
            <w:r w:rsidRPr="002F2062">
              <w:rPr>
                <w:rFonts w:ascii="Times New Roman" w:eastAsia="Times New Roman" w:hAnsi="Times New Roman" w:cs="Times New Roman"/>
                <w:b/>
                <w:spacing w:val="-6"/>
                <w:kern w:val="0"/>
                <w:sz w:val="28"/>
                <w:szCs w:val="28"/>
                <w:lang w:val="ro-RO"/>
                <w14:ligatures w14:val="none"/>
              </w:rPr>
              <w:t xml:space="preserve"> </w:t>
            </w:r>
            <w:r w:rsidRPr="002F2062">
              <w:rPr>
                <w:rFonts w:ascii="Times New Roman" w:eastAsia="Times New Roman" w:hAnsi="Times New Roman" w:cs="Times New Roman"/>
                <w:b/>
                <w:kern w:val="0"/>
                <w:sz w:val="28"/>
                <w:szCs w:val="28"/>
                <w:lang w:val="ro-RO"/>
                <w14:ligatures w14:val="none"/>
              </w:rPr>
              <w:t>proiectului</w:t>
            </w:r>
            <w:r w:rsidRPr="002F2062">
              <w:rPr>
                <w:rFonts w:ascii="Times New Roman" w:eastAsia="Times New Roman" w:hAnsi="Times New Roman" w:cs="Times New Roman"/>
                <w:b/>
                <w:spacing w:val="-5"/>
                <w:kern w:val="0"/>
                <w:sz w:val="28"/>
                <w:szCs w:val="28"/>
                <w:lang w:val="ro-RO"/>
                <w14:ligatures w14:val="none"/>
              </w:rPr>
              <w:t xml:space="preserve"> </w:t>
            </w:r>
            <w:r w:rsidRPr="002F2062">
              <w:rPr>
                <w:rFonts w:ascii="Times New Roman" w:eastAsia="Times New Roman" w:hAnsi="Times New Roman" w:cs="Times New Roman"/>
                <w:b/>
                <w:kern w:val="0"/>
                <w:sz w:val="28"/>
                <w:szCs w:val="28"/>
                <w:lang w:val="ro-RO"/>
                <w14:ligatures w14:val="none"/>
              </w:rPr>
              <w:t xml:space="preserve">actului </w:t>
            </w:r>
            <w:r w:rsidRPr="002F2062">
              <w:rPr>
                <w:rFonts w:ascii="Times New Roman" w:eastAsia="Times New Roman" w:hAnsi="Times New Roman" w:cs="Times New Roman"/>
                <w:b/>
                <w:spacing w:val="-2"/>
                <w:kern w:val="0"/>
                <w:sz w:val="28"/>
                <w:szCs w:val="28"/>
                <w:lang w:val="ro-RO"/>
                <w14:ligatures w14:val="none"/>
              </w:rPr>
              <w:t>normativ</w:t>
            </w:r>
          </w:p>
        </w:tc>
      </w:tr>
      <w:tr w:rsidR="003B55B5" w:rsidRPr="00896EA4" w14:paraId="341B2DB8" w14:textId="77777777" w:rsidTr="00A94891">
        <w:trPr>
          <w:trHeight w:val="580"/>
        </w:trPr>
        <w:tc>
          <w:tcPr>
            <w:tcW w:w="9923" w:type="dxa"/>
          </w:tcPr>
          <w:p w14:paraId="0210972B" w14:textId="2FE6CF0B" w:rsidR="006A3264" w:rsidRPr="002F2062" w:rsidRDefault="006A3264" w:rsidP="00EE2DBF">
            <w:pPr>
              <w:widowControl w:val="0"/>
              <w:autoSpaceDE w:val="0"/>
              <w:autoSpaceDN w:val="0"/>
              <w:spacing w:before="8" w:after="0" w:line="276" w:lineRule="auto"/>
              <w:ind w:right="141" w:firstLine="284"/>
              <w:jc w:val="both"/>
              <w:rPr>
                <w:rFonts w:ascii="Times New Roman" w:eastAsia="Times New Roman" w:hAnsi="Times New Roman" w:cs="Times New Roman"/>
                <w:kern w:val="0"/>
                <w:sz w:val="28"/>
                <w:szCs w:val="28"/>
                <w:lang w:val="ro-RO"/>
                <w14:ligatures w14:val="none"/>
              </w:rPr>
            </w:pPr>
            <w:r w:rsidRPr="002F2062">
              <w:rPr>
                <w:rFonts w:ascii="Times New Roman" w:eastAsia="Times New Roman" w:hAnsi="Times New Roman" w:cs="Times New Roman"/>
                <w:kern w:val="0"/>
                <w:sz w:val="28"/>
                <w:szCs w:val="28"/>
                <w:lang w:val="ro-RO"/>
                <w14:ligatures w14:val="none"/>
              </w:rPr>
              <w:t xml:space="preserve">Pentru implementarea prevederilor proiectului de </w:t>
            </w:r>
            <w:r w:rsidR="006F2AEB" w:rsidRPr="002F2062">
              <w:rPr>
                <w:rFonts w:ascii="Times New Roman" w:eastAsia="Times New Roman" w:hAnsi="Times New Roman" w:cs="Times New Roman"/>
                <w:kern w:val="0"/>
                <w:sz w:val="28"/>
                <w:szCs w:val="28"/>
                <w:lang w:val="ro-RO"/>
                <w14:ligatures w14:val="none"/>
              </w:rPr>
              <w:t>hotărâre</w:t>
            </w:r>
            <w:r w:rsidRPr="002F2062">
              <w:rPr>
                <w:rFonts w:ascii="Times New Roman" w:eastAsia="Times New Roman" w:hAnsi="Times New Roman" w:cs="Times New Roman"/>
                <w:kern w:val="0"/>
                <w:sz w:val="28"/>
                <w:szCs w:val="28"/>
                <w:lang w:val="ro-RO"/>
                <w14:ligatures w14:val="none"/>
              </w:rPr>
              <w:t>, vor fi necesare următoarele măsuri:</w:t>
            </w:r>
          </w:p>
          <w:p w14:paraId="4451E402" w14:textId="77777777" w:rsidR="003B55B5" w:rsidRPr="002F2062" w:rsidRDefault="001B47C9" w:rsidP="002F2062">
            <w:pPr>
              <w:pStyle w:val="Listparagraf"/>
              <w:widowControl w:val="0"/>
              <w:numPr>
                <w:ilvl w:val="0"/>
                <w:numId w:val="10"/>
              </w:numPr>
              <w:autoSpaceDE w:val="0"/>
              <w:autoSpaceDN w:val="0"/>
              <w:spacing w:before="8" w:after="0" w:line="276" w:lineRule="auto"/>
              <w:ind w:right="141"/>
              <w:jc w:val="both"/>
              <w:rPr>
                <w:rFonts w:ascii="Times New Roman" w:eastAsia="Times New Roman" w:hAnsi="Times New Roman" w:cs="Times New Roman"/>
                <w:kern w:val="0"/>
                <w:sz w:val="28"/>
                <w:szCs w:val="28"/>
                <w:lang w:val="ro-RO"/>
                <w14:ligatures w14:val="none"/>
              </w:rPr>
            </w:pPr>
            <w:r w:rsidRPr="002F2062">
              <w:rPr>
                <w:rFonts w:ascii="Times New Roman" w:eastAsia="Times New Roman" w:hAnsi="Times New Roman" w:cs="Times New Roman"/>
                <w:kern w:val="0"/>
                <w:sz w:val="28"/>
                <w:szCs w:val="28"/>
                <w:lang w:val="ro-RO"/>
                <w14:ligatures w14:val="none"/>
              </w:rPr>
              <w:t xml:space="preserve">dezvoltarea </w:t>
            </w:r>
            <w:r w:rsidR="007E4124" w:rsidRPr="002F2062">
              <w:rPr>
                <w:rFonts w:ascii="Times New Roman" w:eastAsia="Times New Roman" w:hAnsi="Times New Roman" w:cs="Times New Roman"/>
                <w:kern w:val="0"/>
                <w:sz w:val="28"/>
                <w:szCs w:val="28"/>
                <w:lang w:val="ro-RO"/>
                <w14:ligatures w14:val="none"/>
              </w:rPr>
              <w:t>și menținerea unui inventar al informațiilor publice</w:t>
            </w:r>
            <w:r w:rsidR="009C3FB2" w:rsidRPr="002F2062">
              <w:rPr>
                <w:rFonts w:ascii="Times New Roman" w:eastAsia="Times New Roman" w:hAnsi="Times New Roman" w:cs="Times New Roman"/>
                <w:kern w:val="0"/>
                <w:sz w:val="28"/>
                <w:szCs w:val="28"/>
                <w:lang w:val="ro-RO"/>
                <w14:ligatures w14:val="none"/>
              </w:rPr>
              <w:t>;</w:t>
            </w:r>
          </w:p>
          <w:p w14:paraId="571FD667" w14:textId="77777777" w:rsidR="009C3FB2" w:rsidRPr="002F2062" w:rsidRDefault="009C3FB2" w:rsidP="002F2062">
            <w:pPr>
              <w:pStyle w:val="Listparagraf"/>
              <w:widowControl w:val="0"/>
              <w:numPr>
                <w:ilvl w:val="0"/>
                <w:numId w:val="10"/>
              </w:numPr>
              <w:autoSpaceDE w:val="0"/>
              <w:autoSpaceDN w:val="0"/>
              <w:spacing w:before="8" w:after="0" w:line="276" w:lineRule="auto"/>
              <w:ind w:right="141"/>
              <w:jc w:val="both"/>
              <w:rPr>
                <w:rFonts w:ascii="Times New Roman" w:eastAsia="Times New Roman" w:hAnsi="Times New Roman" w:cs="Times New Roman"/>
                <w:kern w:val="0"/>
                <w:sz w:val="28"/>
                <w:szCs w:val="28"/>
                <w:lang w:val="ro-RO"/>
                <w14:ligatures w14:val="none"/>
              </w:rPr>
            </w:pPr>
            <w:r w:rsidRPr="002F2062">
              <w:rPr>
                <w:rFonts w:ascii="Times New Roman" w:eastAsia="Times New Roman" w:hAnsi="Times New Roman" w:cs="Times New Roman"/>
                <w:kern w:val="0"/>
                <w:sz w:val="28"/>
                <w:szCs w:val="28"/>
                <w:lang w:val="ro-RO"/>
                <w14:ligatures w14:val="none"/>
              </w:rPr>
              <w:t xml:space="preserve">aprobare unui plan de publicare a datelor pe </w:t>
            </w:r>
            <w:bookmarkStart w:id="0" w:name="_Hlk179968428"/>
            <w:r w:rsidR="00302832" w:rsidRPr="002F2062">
              <w:rPr>
                <w:rFonts w:ascii="Times New Roman" w:eastAsia="Times New Roman" w:hAnsi="Times New Roman" w:cs="Times New Roman"/>
                <w:kern w:val="0"/>
                <w:sz w:val="28"/>
                <w:szCs w:val="28"/>
                <w:lang w:val="ro-RO"/>
                <w14:ligatures w14:val="none"/>
              </w:rPr>
              <w:t>portalul guvernamental unic de date deschise (date.gov.md)</w:t>
            </w:r>
            <w:bookmarkEnd w:id="0"/>
            <w:r w:rsidR="00302832" w:rsidRPr="002F2062">
              <w:rPr>
                <w:rFonts w:ascii="Times New Roman" w:eastAsia="Times New Roman" w:hAnsi="Times New Roman" w:cs="Times New Roman"/>
                <w:kern w:val="0"/>
                <w:sz w:val="28"/>
                <w:szCs w:val="28"/>
                <w:lang w:val="ro-RO"/>
                <w14:ligatures w14:val="none"/>
              </w:rPr>
              <w:t>;</w:t>
            </w:r>
          </w:p>
          <w:p w14:paraId="7483A5EC" w14:textId="77777777" w:rsidR="00302832" w:rsidRPr="002F2062" w:rsidRDefault="0069056D" w:rsidP="002F2062">
            <w:pPr>
              <w:pStyle w:val="Listparagraf"/>
              <w:widowControl w:val="0"/>
              <w:numPr>
                <w:ilvl w:val="0"/>
                <w:numId w:val="10"/>
              </w:numPr>
              <w:autoSpaceDE w:val="0"/>
              <w:autoSpaceDN w:val="0"/>
              <w:spacing w:before="8" w:after="0" w:line="276" w:lineRule="auto"/>
              <w:ind w:right="141"/>
              <w:jc w:val="both"/>
              <w:rPr>
                <w:rFonts w:ascii="Times New Roman" w:eastAsia="Times New Roman" w:hAnsi="Times New Roman" w:cs="Times New Roman"/>
                <w:kern w:val="0"/>
                <w:sz w:val="28"/>
                <w:szCs w:val="28"/>
                <w:lang w:val="ro-RO"/>
                <w14:ligatures w14:val="none"/>
              </w:rPr>
            </w:pPr>
            <w:r w:rsidRPr="002F2062">
              <w:rPr>
                <w:rFonts w:ascii="Times New Roman" w:eastAsia="Times New Roman" w:hAnsi="Times New Roman" w:cs="Times New Roman"/>
                <w:kern w:val="0"/>
                <w:sz w:val="28"/>
                <w:szCs w:val="28"/>
                <w:lang w:val="ro-RO"/>
                <w14:ligatures w14:val="none"/>
              </w:rPr>
              <w:t>a</w:t>
            </w:r>
            <w:r w:rsidR="001D5D1E" w:rsidRPr="002F2062">
              <w:rPr>
                <w:rFonts w:ascii="Times New Roman" w:eastAsia="Times New Roman" w:hAnsi="Times New Roman" w:cs="Times New Roman"/>
                <w:kern w:val="0"/>
                <w:sz w:val="28"/>
                <w:szCs w:val="28"/>
                <w:lang w:val="ro-RO"/>
                <w14:ligatures w14:val="none"/>
              </w:rPr>
              <w:t xml:space="preserve">probarea instrucțiunilor pentru </w:t>
            </w:r>
            <w:r w:rsidR="00FA51E3" w:rsidRPr="002F2062">
              <w:rPr>
                <w:rFonts w:ascii="Times New Roman" w:eastAsia="Times New Roman" w:hAnsi="Times New Roman" w:cs="Times New Roman"/>
                <w:kern w:val="0"/>
                <w:sz w:val="28"/>
                <w:szCs w:val="28"/>
                <w:lang w:val="ro-RO"/>
                <w14:ligatures w14:val="none"/>
              </w:rPr>
              <w:t>publicarea datelor;</w:t>
            </w:r>
          </w:p>
          <w:p w14:paraId="2EE47E6F" w14:textId="1CDA91DB" w:rsidR="00FA51E3" w:rsidRPr="002F2062" w:rsidRDefault="003259E4" w:rsidP="002F2062">
            <w:pPr>
              <w:pStyle w:val="Listparagraf"/>
              <w:widowControl w:val="0"/>
              <w:numPr>
                <w:ilvl w:val="0"/>
                <w:numId w:val="10"/>
              </w:numPr>
              <w:autoSpaceDE w:val="0"/>
              <w:autoSpaceDN w:val="0"/>
              <w:spacing w:before="8" w:after="0" w:line="276" w:lineRule="auto"/>
              <w:ind w:right="141"/>
              <w:jc w:val="both"/>
              <w:rPr>
                <w:rFonts w:ascii="Times New Roman" w:eastAsia="Times New Roman" w:hAnsi="Times New Roman" w:cs="Times New Roman"/>
                <w:kern w:val="0"/>
                <w:sz w:val="28"/>
                <w:szCs w:val="28"/>
                <w:lang w:val="ro-RO"/>
                <w14:ligatures w14:val="none"/>
              </w:rPr>
            </w:pPr>
            <w:r w:rsidRPr="002F2062">
              <w:rPr>
                <w:rFonts w:ascii="Times New Roman" w:eastAsia="Times New Roman" w:hAnsi="Times New Roman" w:cs="Times New Roman"/>
                <w:kern w:val="0"/>
                <w:sz w:val="28"/>
                <w:szCs w:val="28"/>
                <w:lang w:val="ro-RO"/>
                <w14:ligatures w14:val="none"/>
              </w:rPr>
              <w:t>modernizarea</w:t>
            </w:r>
            <w:r w:rsidR="00FA51E3" w:rsidRPr="002F2062">
              <w:rPr>
                <w:rFonts w:ascii="Times New Roman" w:eastAsia="Times New Roman" w:hAnsi="Times New Roman" w:cs="Times New Roman"/>
                <w:kern w:val="0"/>
                <w:sz w:val="28"/>
                <w:szCs w:val="28"/>
                <w:lang w:val="ro-RO"/>
                <w14:ligatures w14:val="none"/>
              </w:rPr>
              <w:t xml:space="preserve"> portalul</w:t>
            </w:r>
            <w:r w:rsidRPr="002F2062">
              <w:rPr>
                <w:rFonts w:ascii="Times New Roman" w:eastAsia="Times New Roman" w:hAnsi="Times New Roman" w:cs="Times New Roman"/>
                <w:kern w:val="0"/>
                <w:sz w:val="28"/>
                <w:szCs w:val="28"/>
                <w:lang w:val="ro-RO"/>
                <w14:ligatures w14:val="none"/>
              </w:rPr>
              <w:t>ui</w:t>
            </w:r>
            <w:r w:rsidR="00FA51E3" w:rsidRPr="002F2062">
              <w:rPr>
                <w:rFonts w:ascii="Times New Roman" w:eastAsia="Times New Roman" w:hAnsi="Times New Roman" w:cs="Times New Roman"/>
                <w:kern w:val="0"/>
                <w:sz w:val="28"/>
                <w:szCs w:val="28"/>
                <w:lang w:val="ro-RO"/>
                <w14:ligatures w14:val="none"/>
              </w:rPr>
              <w:t xml:space="preserve"> guvernamental unic de date deschise (date.gov.md)</w:t>
            </w:r>
            <w:r w:rsidR="004951E8" w:rsidRPr="002F2062">
              <w:rPr>
                <w:rFonts w:ascii="Times New Roman" w:eastAsia="Times New Roman" w:hAnsi="Times New Roman" w:cs="Times New Roman"/>
                <w:kern w:val="0"/>
                <w:sz w:val="28"/>
                <w:szCs w:val="28"/>
                <w:lang w:val="ro-RO"/>
                <w14:ligatures w14:val="none"/>
              </w:rPr>
              <w:t>;</w:t>
            </w:r>
          </w:p>
          <w:p w14:paraId="34C9930D" w14:textId="683E50DA" w:rsidR="00447D53" w:rsidRPr="00DF140A" w:rsidRDefault="003B55B9" w:rsidP="00447D53">
            <w:pPr>
              <w:pStyle w:val="Listparagraf"/>
              <w:widowControl w:val="0"/>
              <w:numPr>
                <w:ilvl w:val="0"/>
                <w:numId w:val="10"/>
              </w:numPr>
              <w:autoSpaceDE w:val="0"/>
              <w:autoSpaceDN w:val="0"/>
              <w:spacing w:before="8" w:after="0" w:line="276" w:lineRule="auto"/>
              <w:ind w:right="141"/>
              <w:jc w:val="both"/>
              <w:rPr>
                <w:rFonts w:ascii="Times New Roman" w:eastAsia="Times New Roman" w:hAnsi="Times New Roman" w:cs="Times New Roman"/>
                <w:kern w:val="0"/>
                <w:sz w:val="28"/>
                <w:szCs w:val="28"/>
                <w:lang w:val="ro-RO"/>
                <w14:ligatures w14:val="none"/>
              </w:rPr>
            </w:pPr>
            <w:r w:rsidRPr="002F2062">
              <w:rPr>
                <w:rFonts w:ascii="Times New Roman" w:eastAsia="Times New Roman" w:hAnsi="Times New Roman" w:cs="Times New Roman"/>
                <w:kern w:val="0"/>
                <w:sz w:val="28"/>
                <w:szCs w:val="28"/>
                <w:lang w:val="ro-RO"/>
                <w14:ligatures w14:val="none"/>
              </w:rPr>
              <w:t>organizarea de progra</w:t>
            </w:r>
            <w:r w:rsidR="00641B76">
              <w:rPr>
                <w:rFonts w:ascii="Times New Roman" w:eastAsia="Times New Roman" w:hAnsi="Times New Roman" w:cs="Times New Roman"/>
                <w:kern w:val="0"/>
                <w:sz w:val="28"/>
                <w:szCs w:val="28"/>
                <w:lang w:val="ro-RO"/>
                <w14:ligatures w14:val="none"/>
              </w:rPr>
              <w:t>me de instruire pentru personalul</w:t>
            </w:r>
            <w:r w:rsidRPr="002F2062">
              <w:rPr>
                <w:rFonts w:ascii="Times New Roman" w:eastAsia="Times New Roman" w:hAnsi="Times New Roman" w:cs="Times New Roman"/>
                <w:kern w:val="0"/>
                <w:sz w:val="28"/>
                <w:szCs w:val="28"/>
                <w:lang w:val="ro-RO"/>
                <w14:ligatures w14:val="none"/>
              </w:rPr>
              <w:t xml:space="preserve"> res</w:t>
            </w:r>
            <w:r w:rsidR="00641B76">
              <w:rPr>
                <w:rFonts w:ascii="Times New Roman" w:eastAsia="Times New Roman" w:hAnsi="Times New Roman" w:cs="Times New Roman"/>
                <w:kern w:val="0"/>
                <w:sz w:val="28"/>
                <w:szCs w:val="28"/>
                <w:lang w:val="ro-RO"/>
                <w14:ligatures w14:val="none"/>
              </w:rPr>
              <w:t>ponsabil de gestionarea datelor.</w:t>
            </w:r>
          </w:p>
        </w:tc>
      </w:tr>
    </w:tbl>
    <w:p w14:paraId="0A5C3E2C" w14:textId="6AFC7428" w:rsidR="00B01732" w:rsidRDefault="00B01732" w:rsidP="00EE2DBF">
      <w:pPr>
        <w:spacing w:line="276" w:lineRule="auto"/>
        <w:ind w:right="141" w:firstLine="284"/>
        <w:rPr>
          <w:rFonts w:ascii="Times New Roman" w:hAnsi="Times New Roman" w:cs="Times New Roman"/>
          <w:sz w:val="28"/>
          <w:szCs w:val="28"/>
          <w:lang w:val="ro-RO"/>
        </w:rPr>
      </w:pPr>
    </w:p>
    <w:p w14:paraId="20B05EA8" w14:textId="2795408A" w:rsidR="007D20E6" w:rsidRPr="007D20E6" w:rsidRDefault="007D20E6" w:rsidP="00EE2DBF">
      <w:pPr>
        <w:spacing w:line="276" w:lineRule="auto"/>
        <w:ind w:right="141" w:firstLine="284"/>
        <w:rPr>
          <w:rFonts w:ascii="Times New Roman" w:hAnsi="Times New Roman" w:cs="Times New Roman"/>
          <w:b/>
          <w:sz w:val="28"/>
          <w:szCs w:val="28"/>
          <w:lang w:val="ro-RO"/>
        </w:rPr>
      </w:pPr>
      <w:r w:rsidRPr="007D20E6">
        <w:rPr>
          <w:rFonts w:ascii="Times New Roman" w:hAnsi="Times New Roman" w:cs="Times New Roman"/>
          <w:b/>
          <w:sz w:val="28"/>
          <w:szCs w:val="28"/>
          <w:lang w:val="ro-RO"/>
        </w:rPr>
        <w:t xml:space="preserve">Secretar de Stat                                                                      </w:t>
      </w:r>
      <w:r w:rsidR="009D6C10">
        <w:rPr>
          <w:rFonts w:ascii="Times New Roman" w:hAnsi="Times New Roman" w:cs="Times New Roman"/>
          <w:b/>
          <w:sz w:val="28"/>
          <w:szCs w:val="28"/>
          <w:lang w:val="ro-RO"/>
        </w:rPr>
        <w:t>Michelle ILIEV</w:t>
      </w:r>
    </w:p>
    <w:sectPr w:rsidR="007D20E6" w:rsidRPr="007D20E6">
      <w:headerReference w:type="even" r:id="rId9"/>
      <w:headerReference w:type="default" r:id="rId10"/>
      <w:headerReference w:type="first" r:id="rId1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626D14" w14:textId="77777777" w:rsidR="001F2D4A" w:rsidRDefault="001F2D4A" w:rsidP="00944996">
      <w:pPr>
        <w:spacing w:after="0" w:line="240" w:lineRule="auto"/>
      </w:pPr>
      <w:r>
        <w:separator/>
      </w:r>
    </w:p>
  </w:endnote>
  <w:endnote w:type="continuationSeparator" w:id="0">
    <w:p w14:paraId="77CF5E3D" w14:textId="77777777" w:rsidR="001F2D4A" w:rsidRDefault="001F2D4A" w:rsidP="009449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F70D2D" w14:textId="77777777" w:rsidR="001F2D4A" w:rsidRDefault="001F2D4A" w:rsidP="00944996">
      <w:pPr>
        <w:spacing w:after="0" w:line="240" w:lineRule="auto"/>
      </w:pPr>
      <w:r>
        <w:separator/>
      </w:r>
    </w:p>
  </w:footnote>
  <w:footnote w:type="continuationSeparator" w:id="0">
    <w:p w14:paraId="3D1532F4" w14:textId="77777777" w:rsidR="001F2D4A" w:rsidRDefault="001F2D4A" w:rsidP="009449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C48AB" w14:textId="6D1049BB" w:rsidR="00944996" w:rsidRDefault="00944996">
    <w:pPr>
      <w:pStyle w:val="Antet"/>
    </w:pPr>
    <w:r>
      <w:rPr>
        <w:noProof/>
        <w:lang w:val="en-US"/>
      </w:rPr>
      <mc:AlternateContent>
        <mc:Choice Requires="wps">
          <w:drawing>
            <wp:anchor distT="0" distB="0" distL="0" distR="0" simplePos="0" relativeHeight="251659264" behindDoc="0" locked="0" layoutInCell="1" allowOverlap="1" wp14:anchorId="24E97F73" wp14:editId="7506CFDB">
              <wp:simplePos x="635" y="635"/>
              <wp:positionH relativeFrom="page">
                <wp:align>right</wp:align>
              </wp:positionH>
              <wp:positionV relativeFrom="page">
                <wp:align>top</wp:align>
              </wp:positionV>
              <wp:extent cx="565150" cy="357505"/>
              <wp:effectExtent l="0" t="0" r="0" b="4445"/>
              <wp:wrapNone/>
              <wp:docPr id="635894706" name="Text Box 2" descr="Public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65150" cy="357505"/>
                      </a:xfrm>
                      <a:prstGeom prst="rect">
                        <a:avLst/>
                      </a:prstGeom>
                      <a:noFill/>
                      <a:ln>
                        <a:noFill/>
                      </a:ln>
                    </wps:spPr>
                    <wps:txbx>
                      <w:txbxContent>
                        <w:p w14:paraId="410ED58B" w14:textId="71230DE9" w:rsidR="00944996" w:rsidRPr="00944996" w:rsidRDefault="00944996" w:rsidP="00944996">
                          <w:pPr>
                            <w:spacing w:after="0"/>
                            <w:rPr>
                              <w:rFonts w:ascii="Calibri" w:eastAsia="Calibri" w:hAnsi="Calibri" w:cs="Calibri"/>
                              <w:noProof/>
                              <w:color w:val="000000"/>
                              <w:sz w:val="20"/>
                              <w:szCs w:val="20"/>
                            </w:rPr>
                          </w:pPr>
                          <w:r w:rsidRPr="00944996">
                            <w:rPr>
                              <w:rFonts w:ascii="Calibri" w:eastAsia="Calibri" w:hAnsi="Calibri" w:cs="Calibri"/>
                              <w:noProof/>
                              <w:color w:val="000000"/>
                              <w:sz w:val="20"/>
                              <w:szCs w:val="20"/>
                            </w:rPr>
                            <w:t xml:space="preserve">Public </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4E97F73" id="_x0000_t202" coordsize="21600,21600" o:spt="202" path="m,l,21600r21600,l21600,xe">
              <v:stroke joinstyle="miter"/>
              <v:path gradientshapeok="t" o:connecttype="rect"/>
            </v:shapetype>
            <v:shape id="Text Box 2" o:spid="_x0000_s1026" type="#_x0000_t202" alt="Public " style="position:absolute;margin-left:-6.7pt;margin-top:0;width:44.5pt;height:28.1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" filled="f" stroked="f">
              <v:textbox style="mso-fit-shape-to-text:t" inset="0,15pt,20pt,0">
                <w:txbxContent>
                  <w:p w14:paraId="410ED58B" w14:textId="71230DE9" w:rsidR="00944996" w:rsidRPr="00944996" w:rsidRDefault="00944996" w:rsidP="00944996">
                    <w:pPr>
                      <w:spacing w:after="0"/>
                      <w:rPr>
                        <w:rFonts w:ascii="Calibri" w:eastAsia="Calibri" w:hAnsi="Calibri" w:cs="Calibri"/>
                        <w:noProof/>
                        <w:color w:val="000000"/>
                        <w:sz w:val="20"/>
                        <w:szCs w:val="20"/>
                      </w:rPr>
                    </w:pPr>
                    <w:r w:rsidRPr="00944996">
                      <w:rPr>
                        <w:rFonts w:ascii="Calibri" w:eastAsia="Calibri" w:hAnsi="Calibri" w:cs="Calibri"/>
                        <w:noProof/>
                        <w:color w:val="000000"/>
                        <w:sz w:val="20"/>
                        <w:szCs w:val="20"/>
                      </w:rPr>
                      <w:t xml:space="preserve">Public </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A8F79" w14:textId="225F5A3F" w:rsidR="00944996" w:rsidRDefault="00944996">
    <w:pPr>
      <w:pStyle w:val="Antet"/>
    </w:pPr>
    <w:r>
      <w:rPr>
        <w:noProof/>
        <w:lang w:val="en-US"/>
      </w:rPr>
      <mc:AlternateContent>
        <mc:Choice Requires="wps">
          <w:drawing>
            <wp:anchor distT="0" distB="0" distL="0" distR="0" simplePos="0" relativeHeight="251660288" behindDoc="0" locked="0" layoutInCell="1" allowOverlap="1" wp14:anchorId="3F15E75F" wp14:editId="027341C0">
              <wp:simplePos x="1078523" y="451338"/>
              <wp:positionH relativeFrom="page">
                <wp:align>right</wp:align>
              </wp:positionH>
              <wp:positionV relativeFrom="page">
                <wp:align>top</wp:align>
              </wp:positionV>
              <wp:extent cx="565150" cy="357505"/>
              <wp:effectExtent l="0" t="0" r="0" b="4445"/>
              <wp:wrapNone/>
              <wp:docPr id="407342024" name="Text Box 3" descr="Public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65150" cy="357505"/>
                      </a:xfrm>
                      <a:prstGeom prst="rect">
                        <a:avLst/>
                      </a:prstGeom>
                      <a:noFill/>
                      <a:ln>
                        <a:noFill/>
                      </a:ln>
                    </wps:spPr>
                    <wps:txbx>
                      <w:txbxContent>
                        <w:p w14:paraId="18653172" w14:textId="090F4C0F" w:rsidR="00944996" w:rsidRDefault="00944996" w:rsidP="00944996">
                          <w:pPr>
                            <w:spacing w:after="0"/>
                            <w:rPr>
                              <w:rFonts w:ascii="Calibri" w:eastAsia="Calibri" w:hAnsi="Calibri" w:cs="Calibri"/>
                              <w:noProof/>
                              <w:color w:val="000000"/>
                              <w:sz w:val="20"/>
                              <w:szCs w:val="20"/>
                              <w:lang w:val="ro-MD"/>
                            </w:rPr>
                          </w:pPr>
                        </w:p>
                        <w:p w14:paraId="38E749A3" w14:textId="77777777" w:rsidR="00944996" w:rsidRPr="00944996" w:rsidRDefault="00944996" w:rsidP="00944996">
                          <w:pPr>
                            <w:spacing w:after="0"/>
                            <w:rPr>
                              <w:rFonts w:ascii="Calibri" w:eastAsia="Calibri" w:hAnsi="Calibri" w:cs="Calibri"/>
                              <w:noProof/>
                              <w:color w:val="000000"/>
                              <w:sz w:val="20"/>
                              <w:szCs w:val="20"/>
                              <w:lang w:val="ro-MD"/>
                            </w:rPr>
                          </w:pP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F15E75F" id="_x0000_t202" coordsize="21600,21600" o:spt="202" path="m,l,21600r21600,l21600,xe">
              <v:stroke joinstyle="miter"/>
              <v:path gradientshapeok="t" o:connecttype="rect"/>
            </v:shapetype>
            <v:shape id="Text Box 3" o:spid="_x0000_s1027" type="#_x0000_t202" alt="Public " style="position:absolute;margin-left:-6.7pt;margin-top:0;width:44.5pt;height:28.15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" filled="f" stroked="f">
              <v:textbox style="mso-fit-shape-to-text:t" inset="0,15pt,20pt,0">
                <w:txbxContent>
                  <w:p w14:paraId="18653172" w14:textId="090F4C0F" w:rsidR="00944996" w:rsidRDefault="00944996" w:rsidP="00944996">
                    <w:pPr>
                      <w:spacing w:after="0"/>
                      <w:rPr>
                        <w:rFonts w:ascii="Calibri" w:eastAsia="Calibri" w:hAnsi="Calibri" w:cs="Calibri"/>
                        <w:noProof/>
                        <w:color w:val="000000"/>
                        <w:sz w:val="20"/>
                        <w:szCs w:val="20"/>
                        <w:lang w:val="ro-MD"/>
                      </w:rPr>
                    </w:pPr>
                  </w:p>
                  <w:p w14:paraId="38E749A3" w14:textId="77777777" w:rsidR="00944996" w:rsidRPr="00944996" w:rsidRDefault="00944996" w:rsidP="00944996">
                    <w:pPr>
                      <w:spacing w:after="0"/>
                      <w:rPr>
                        <w:rFonts w:ascii="Calibri" w:eastAsia="Calibri" w:hAnsi="Calibri" w:cs="Calibri"/>
                        <w:noProof/>
                        <w:color w:val="000000"/>
                        <w:sz w:val="20"/>
                        <w:szCs w:val="20"/>
                        <w:lang w:val="ro-MD"/>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E24FD" w14:textId="338ADF4D" w:rsidR="00944996" w:rsidRDefault="00944996">
    <w:pPr>
      <w:pStyle w:val="Antet"/>
    </w:pPr>
    <w:r>
      <w:rPr>
        <w:noProof/>
        <w:lang w:val="en-US"/>
      </w:rPr>
      <mc:AlternateContent>
        <mc:Choice Requires="wps">
          <w:drawing>
            <wp:anchor distT="0" distB="0" distL="0" distR="0" simplePos="0" relativeHeight="251658240" behindDoc="0" locked="0" layoutInCell="1" allowOverlap="1" wp14:anchorId="71A55B45" wp14:editId="6BBE0820">
              <wp:simplePos x="635" y="635"/>
              <wp:positionH relativeFrom="page">
                <wp:align>right</wp:align>
              </wp:positionH>
              <wp:positionV relativeFrom="page">
                <wp:align>top</wp:align>
              </wp:positionV>
              <wp:extent cx="565150" cy="357505"/>
              <wp:effectExtent l="0" t="0" r="0" b="4445"/>
              <wp:wrapNone/>
              <wp:docPr id="1223253115" name="Text Box 1" descr="Public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65150" cy="357505"/>
                      </a:xfrm>
                      <a:prstGeom prst="rect">
                        <a:avLst/>
                      </a:prstGeom>
                      <a:noFill/>
                      <a:ln>
                        <a:noFill/>
                      </a:ln>
                    </wps:spPr>
                    <wps:txbx>
                      <w:txbxContent>
                        <w:p w14:paraId="48427E83" w14:textId="39FC3F8E" w:rsidR="00944996" w:rsidRPr="00944996" w:rsidRDefault="00944996" w:rsidP="00944996">
                          <w:pPr>
                            <w:spacing w:after="0"/>
                            <w:rPr>
                              <w:rFonts w:ascii="Calibri" w:eastAsia="Calibri" w:hAnsi="Calibri" w:cs="Calibri"/>
                              <w:noProof/>
                              <w:color w:val="000000"/>
                              <w:sz w:val="20"/>
                              <w:szCs w:val="20"/>
                            </w:rPr>
                          </w:pPr>
                          <w:r w:rsidRPr="00944996">
                            <w:rPr>
                              <w:rFonts w:ascii="Calibri" w:eastAsia="Calibri" w:hAnsi="Calibri" w:cs="Calibri"/>
                              <w:noProof/>
                              <w:color w:val="000000"/>
                              <w:sz w:val="20"/>
                              <w:szCs w:val="20"/>
                            </w:rPr>
                            <w:t xml:space="preserve">Public </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1A55B45" id="_x0000_t202" coordsize="21600,21600" o:spt="202" path="m,l,21600r21600,l21600,xe">
              <v:stroke joinstyle="miter"/>
              <v:path gradientshapeok="t" o:connecttype="rect"/>
            </v:shapetype>
            <v:shape id="Text Box 1" o:spid="_x0000_s1028" type="#_x0000_t202" alt="Public " style="position:absolute;margin-left:-6.7pt;margin-top:0;width:44.5pt;height:28.1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" filled="f" stroked="f">
              <v:textbox style="mso-fit-shape-to-text:t" inset="0,15pt,20pt,0">
                <w:txbxContent>
                  <w:p w14:paraId="48427E83" w14:textId="39FC3F8E" w:rsidR="00944996" w:rsidRPr="00944996" w:rsidRDefault="00944996" w:rsidP="00944996">
                    <w:pPr>
                      <w:spacing w:after="0"/>
                      <w:rPr>
                        <w:rFonts w:ascii="Calibri" w:eastAsia="Calibri" w:hAnsi="Calibri" w:cs="Calibri"/>
                        <w:noProof/>
                        <w:color w:val="000000"/>
                        <w:sz w:val="20"/>
                        <w:szCs w:val="20"/>
                      </w:rPr>
                    </w:pPr>
                    <w:r w:rsidRPr="00944996">
                      <w:rPr>
                        <w:rFonts w:ascii="Calibri" w:eastAsia="Calibri" w:hAnsi="Calibri" w:cs="Calibri"/>
                        <w:noProof/>
                        <w:color w:val="000000"/>
                        <w:sz w:val="20"/>
                        <w:szCs w:val="20"/>
                      </w:rPr>
                      <w:t xml:space="preserve">Public </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2550A8"/>
    <w:multiLevelType w:val="hybridMultilevel"/>
    <w:tmpl w:val="39EC8A3C"/>
    <w:lvl w:ilvl="0" w:tplc="9E525820">
      <w:start w:val="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C353955"/>
    <w:multiLevelType w:val="hybridMultilevel"/>
    <w:tmpl w:val="38CE84F4"/>
    <w:lvl w:ilvl="0" w:tplc="94B6B4EE">
      <w:start w:val="1"/>
      <w:numFmt w:val="bullet"/>
      <w:lvlText w:val=""/>
      <w:lvlJc w:val="left"/>
      <w:pPr>
        <w:ind w:left="1004" w:hanging="360"/>
      </w:pPr>
      <w:rPr>
        <w:rFonts w:ascii="Symbol" w:hAnsi="Symbol"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2" w15:restartNumberingAfterBreak="0">
    <w:nsid w:val="2EC50728"/>
    <w:multiLevelType w:val="hybridMultilevel"/>
    <w:tmpl w:val="7EBC66EA"/>
    <w:lvl w:ilvl="0" w:tplc="94B6B4EE">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 w15:restartNumberingAfterBreak="0">
    <w:nsid w:val="31A70F05"/>
    <w:multiLevelType w:val="hybridMultilevel"/>
    <w:tmpl w:val="BC2A10B8"/>
    <w:lvl w:ilvl="0" w:tplc="B504FFC4">
      <w:start w:val="1"/>
      <w:numFmt w:val="lowerLetter"/>
      <w:lvlText w:val="%1)"/>
      <w:lvlJc w:val="left"/>
      <w:pPr>
        <w:ind w:left="1354" w:hanging="288"/>
      </w:pPr>
      <w:rPr>
        <w:rFonts w:ascii="Times New Roman" w:eastAsia="Times New Roman" w:hAnsi="Times New Roman" w:cs="Times New Roman" w:hint="default"/>
        <w:b w:val="0"/>
        <w:bCs w:val="0"/>
        <w:i w:val="0"/>
        <w:iCs w:val="0"/>
        <w:spacing w:val="0"/>
        <w:w w:val="100"/>
        <w:sz w:val="28"/>
        <w:szCs w:val="28"/>
        <w:lang w:val="ro-RO" w:eastAsia="en-US" w:bidi="ar-SA"/>
      </w:rPr>
    </w:lvl>
    <w:lvl w:ilvl="1" w:tplc="970AC58A">
      <w:numFmt w:val="bullet"/>
      <w:lvlText w:val="•"/>
      <w:lvlJc w:val="left"/>
      <w:pPr>
        <w:ind w:left="2256" w:hanging="288"/>
      </w:pPr>
      <w:rPr>
        <w:rFonts w:hint="default"/>
        <w:lang w:val="ro-RO" w:eastAsia="en-US" w:bidi="ar-SA"/>
      </w:rPr>
    </w:lvl>
    <w:lvl w:ilvl="2" w:tplc="DF266F76">
      <w:numFmt w:val="bullet"/>
      <w:lvlText w:val="•"/>
      <w:lvlJc w:val="left"/>
      <w:pPr>
        <w:ind w:left="3153" w:hanging="288"/>
      </w:pPr>
      <w:rPr>
        <w:rFonts w:hint="default"/>
        <w:lang w:val="ro-RO" w:eastAsia="en-US" w:bidi="ar-SA"/>
      </w:rPr>
    </w:lvl>
    <w:lvl w:ilvl="3" w:tplc="5986F7AC">
      <w:numFmt w:val="bullet"/>
      <w:lvlText w:val="•"/>
      <w:lvlJc w:val="left"/>
      <w:pPr>
        <w:ind w:left="4049" w:hanging="288"/>
      </w:pPr>
      <w:rPr>
        <w:rFonts w:hint="default"/>
        <w:lang w:val="ro-RO" w:eastAsia="en-US" w:bidi="ar-SA"/>
      </w:rPr>
    </w:lvl>
    <w:lvl w:ilvl="4" w:tplc="16644FB8">
      <w:numFmt w:val="bullet"/>
      <w:lvlText w:val="•"/>
      <w:lvlJc w:val="left"/>
      <w:pPr>
        <w:ind w:left="4946" w:hanging="288"/>
      </w:pPr>
      <w:rPr>
        <w:rFonts w:hint="default"/>
        <w:lang w:val="ro-RO" w:eastAsia="en-US" w:bidi="ar-SA"/>
      </w:rPr>
    </w:lvl>
    <w:lvl w:ilvl="5" w:tplc="9EEEA3BC">
      <w:numFmt w:val="bullet"/>
      <w:lvlText w:val="•"/>
      <w:lvlJc w:val="left"/>
      <w:pPr>
        <w:ind w:left="5843" w:hanging="288"/>
      </w:pPr>
      <w:rPr>
        <w:rFonts w:hint="default"/>
        <w:lang w:val="ro-RO" w:eastAsia="en-US" w:bidi="ar-SA"/>
      </w:rPr>
    </w:lvl>
    <w:lvl w:ilvl="6" w:tplc="F074231A">
      <w:numFmt w:val="bullet"/>
      <w:lvlText w:val="•"/>
      <w:lvlJc w:val="left"/>
      <w:pPr>
        <w:ind w:left="6739" w:hanging="288"/>
      </w:pPr>
      <w:rPr>
        <w:rFonts w:hint="default"/>
        <w:lang w:val="ro-RO" w:eastAsia="en-US" w:bidi="ar-SA"/>
      </w:rPr>
    </w:lvl>
    <w:lvl w:ilvl="7" w:tplc="E034D28E">
      <w:numFmt w:val="bullet"/>
      <w:lvlText w:val="•"/>
      <w:lvlJc w:val="left"/>
      <w:pPr>
        <w:ind w:left="7636" w:hanging="288"/>
      </w:pPr>
      <w:rPr>
        <w:rFonts w:hint="default"/>
        <w:lang w:val="ro-RO" w:eastAsia="en-US" w:bidi="ar-SA"/>
      </w:rPr>
    </w:lvl>
    <w:lvl w:ilvl="8" w:tplc="15D0225A">
      <w:numFmt w:val="bullet"/>
      <w:lvlText w:val="•"/>
      <w:lvlJc w:val="left"/>
      <w:pPr>
        <w:ind w:left="8533" w:hanging="288"/>
      </w:pPr>
      <w:rPr>
        <w:rFonts w:hint="default"/>
        <w:lang w:val="ro-RO" w:eastAsia="en-US" w:bidi="ar-SA"/>
      </w:rPr>
    </w:lvl>
  </w:abstractNum>
  <w:abstractNum w:abstractNumId="4" w15:restartNumberingAfterBreak="0">
    <w:nsid w:val="47FE1CE0"/>
    <w:multiLevelType w:val="hybridMultilevel"/>
    <w:tmpl w:val="EF44B564"/>
    <w:lvl w:ilvl="0" w:tplc="2B84DCD6">
      <w:start w:val="1"/>
      <w:numFmt w:val="decimal"/>
      <w:lvlText w:val="%1."/>
      <w:lvlJc w:val="left"/>
      <w:pPr>
        <w:ind w:left="45" w:hanging="233"/>
      </w:pPr>
      <w:rPr>
        <w:rFonts w:ascii="Times New Roman" w:eastAsia="Times New Roman" w:hAnsi="Times New Roman" w:cs="Times New Roman" w:hint="default"/>
        <w:b w:val="0"/>
        <w:bCs w:val="0"/>
        <w:i w:val="0"/>
        <w:iCs w:val="0"/>
        <w:spacing w:val="0"/>
        <w:w w:val="100"/>
        <w:sz w:val="24"/>
        <w:szCs w:val="24"/>
        <w:lang w:val="ro-RO" w:eastAsia="en-US" w:bidi="ar-SA"/>
      </w:rPr>
    </w:lvl>
    <w:lvl w:ilvl="1" w:tplc="BAAC0F64">
      <w:numFmt w:val="bullet"/>
      <w:lvlText w:val="•"/>
      <w:lvlJc w:val="left"/>
      <w:pPr>
        <w:ind w:left="940" w:hanging="233"/>
      </w:pPr>
      <w:rPr>
        <w:rFonts w:hint="default"/>
        <w:lang w:val="ro-RO" w:eastAsia="en-US" w:bidi="ar-SA"/>
      </w:rPr>
    </w:lvl>
    <w:lvl w:ilvl="2" w:tplc="DE1209AE">
      <w:numFmt w:val="bullet"/>
      <w:lvlText w:val="•"/>
      <w:lvlJc w:val="left"/>
      <w:pPr>
        <w:ind w:left="1840" w:hanging="233"/>
      </w:pPr>
      <w:rPr>
        <w:rFonts w:hint="default"/>
        <w:lang w:val="ro-RO" w:eastAsia="en-US" w:bidi="ar-SA"/>
      </w:rPr>
    </w:lvl>
    <w:lvl w:ilvl="3" w:tplc="C826E532">
      <w:numFmt w:val="bullet"/>
      <w:lvlText w:val="•"/>
      <w:lvlJc w:val="left"/>
      <w:pPr>
        <w:ind w:left="2740" w:hanging="233"/>
      </w:pPr>
      <w:rPr>
        <w:rFonts w:hint="default"/>
        <w:lang w:val="ro-RO" w:eastAsia="en-US" w:bidi="ar-SA"/>
      </w:rPr>
    </w:lvl>
    <w:lvl w:ilvl="4" w:tplc="3D8ED1B6">
      <w:numFmt w:val="bullet"/>
      <w:lvlText w:val="•"/>
      <w:lvlJc w:val="left"/>
      <w:pPr>
        <w:ind w:left="3640" w:hanging="233"/>
      </w:pPr>
      <w:rPr>
        <w:rFonts w:hint="default"/>
        <w:lang w:val="ro-RO" w:eastAsia="en-US" w:bidi="ar-SA"/>
      </w:rPr>
    </w:lvl>
    <w:lvl w:ilvl="5" w:tplc="AFF603B2">
      <w:numFmt w:val="bullet"/>
      <w:lvlText w:val="•"/>
      <w:lvlJc w:val="left"/>
      <w:pPr>
        <w:ind w:left="4540" w:hanging="233"/>
      </w:pPr>
      <w:rPr>
        <w:rFonts w:hint="default"/>
        <w:lang w:val="ro-RO" w:eastAsia="en-US" w:bidi="ar-SA"/>
      </w:rPr>
    </w:lvl>
    <w:lvl w:ilvl="6" w:tplc="205CC178">
      <w:numFmt w:val="bullet"/>
      <w:lvlText w:val="•"/>
      <w:lvlJc w:val="left"/>
      <w:pPr>
        <w:ind w:left="5440" w:hanging="233"/>
      </w:pPr>
      <w:rPr>
        <w:rFonts w:hint="default"/>
        <w:lang w:val="ro-RO" w:eastAsia="en-US" w:bidi="ar-SA"/>
      </w:rPr>
    </w:lvl>
    <w:lvl w:ilvl="7" w:tplc="9FCE3258">
      <w:numFmt w:val="bullet"/>
      <w:lvlText w:val="•"/>
      <w:lvlJc w:val="left"/>
      <w:pPr>
        <w:ind w:left="6340" w:hanging="233"/>
      </w:pPr>
      <w:rPr>
        <w:rFonts w:hint="default"/>
        <w:lang w:val="ro-RO" w:eastAsia="en-US" w:bidi="ar-SA"/>
      </w:rPr>
    </w:lvl>
    <w:lvl w:ilvl="8" w:tplc="A6C0BDAC">
      <w:numFmt w:val="bullet"/>
      <w:lvlText w:val="•"/>
      <w:lvlJc w:val="left"/>
      <w:pPr>
        <w:ind w:left="7240" w:hanging="233"/>
      </w:pPr>
      <w:rPr>
        <w:rFonts w:hint="default"/>
        <w:lang w:val="ro-RO" w:eastAsia="en-US" w:bidi="ar-SA"/>
      </w:rPr>
    </w:lvl>
  </w:abstractNum>
  <w:abstractNum w:abstractNumId="5" w15:restartNumberingAfterBreak="0">
    <w:nsid w:val="66C42B9D"/>
    <w:multiLevelType w:val="hybridMultilevel"/>
    <w:tmpl w:val="CEDC67FC"/>
    <w:lvl w:ilvl="0" w:tplc="C4161484">
      <w:start w:val="1"/>
      <w:numFmt w:val="decimal"/>
      <w:lvlText w:val="%1."/>
      <w:lvlJc w:val="left"/>
      <w:pPr>
        <w:ind w:left="348" w:hanging="240"/>
      </w:pPr>
      <w:rPr>
        <w:rFonts w:ascii="Times New Roman" w:eastAsia="Times New Roman" w:hAnsi="Times New Roman" w:cs="Times New Roman" w:hint="default"/>
        <w:b w:val="0"/>
        <w:bCs w:val="0"/>
        <w:i w:val="0"/>
        <w:iCs w:val="0"/>
        <w:spacing w:val="0"/>
        <w:w w:val="100"/>
        <w:sz w:val="24"/>
        <w:szCs w:val="24"/>
        <w:lang w:val="ro-RO" w:eastAsia="en-US" w:bidi="ar-SA"/>
      </w:rPr>
    </w:lvl>
    <w:lvl w:ilvl="1" w:tplc="7A0ECF1C">
      <w:numFmt w:val="bullet"/>
      <w:lvlText w:val="•"/>
      <w:lvlJc w:val="left"/>
      <w:pPr>
        <w:ind w:left="815" w:hanging="240"/>
      </w:pPr>
      <w:rPr>
        <w:rFonts w:hint="default"/>
        <w:lang w:val="ro-RO" w:eastAsia="en-US" w:bidi="ar-SA"/>
      </w:rPr>
    </w:lvl>
    <w:lvl w:ilvl="2" w:tplc="0652BBA4">
      <w:numFmt w:val="bullet"/>
      <w:lvlText w:val="•"/>
      <w:lvlJc w:val="left"/>
      <w:pPr>
        <w:ind w:left="1291" w:hanging="240"/>
      </w:pPr>
      <w:rPr>
        <w:rFonts w:hint="default"/>
        <w:lang w:val="ro-RO" w:eastAsia="en-US" w:bidi="ar-SA"/>
      </w:rPr>
    </w:lvl>
    <w:lvl w:ilvl="3" w:tplc="15F0126E">
      <w:numFmt w:val="bullet"/>
      <w:lvlText w:val="•"/>
      <w:lvlJc w:val="left"/>
      <w:pPr>
        <w:ind w:left="1766" w:hanging="240"/>
      </w:pPr>
      <w:rPr>
        <w:rFonts w:hint="default"/>
        <w:lang w:val="ro-RO" w:eastAsia="en-US" w:bidi="ar-SA"/>
      </w:rPr>
    </w:lvl>
    <w:lvl w:ilvl="4" w:tplc="4C76AFFA">
      <w:numFmt w:val="bullet"/>
      <w:lvlText w:val="•"/>
      <w:lvlJc w:val="left"/>
      <w:pPr>
        <w:ind w:left="2242" w:hanging="240"/>
      </w:pPr>
      <w:rPr>
        <w:rFonts w:hint="default"/>
        <w:lang w:val="ro-RO" w:eastAsia="en-US" w:bidi="ar-SA"/>
      </w:rPr>
    </w:lvl>
    <w:lvl w:ilvl="5" w:tplc="7E88B500">
      <w:numFmt w:val="bullet"/>
      <w:lvlText w:val="•"/>
      <w:lvlJc w:val="left"/>
      <w:pPr>
        <w:ind w:left="2718" w:hanging="240"/>
      </w:pPr>
      <w:rPr>
        <w:rFonts w:hint="default"/>
        <w:lang w:val="ro-RO" w:eastAsia="en-US" w:bidi="ar-SA"/>
      </w:rPr>
    </w:lvl>
    <w:lvl w:ilvl="6" w:tplc="61FA264E">
      <w:numFmt w:val="bullet"/>
      <w:lvlText w:val="•"/>
      <w:lvlJc w:val="left"/>
      <w:pPr>
        <w:ind w:left="3193" w:hanging="240"/>
      </w:pPr>
      <w:rPr>
        <w:rFonts w:hint="default"/>
        <w:lang w:val="ro-RO" w:eastAsia="en-US" w:bidi="ar-SA"/>
      </w:rPr>
    </w:lvl>
    <w:lvl w:ilvl="7" w:tplc="C8A64014">
      <w:numFmt w:val="bullet"/>
      <w:lvlText w:val="•"/>
      <w:lvlJc w:val="left"/>
      <w:pPr>
        <w:ind w:left="3669" w:hanging="240"/>
      </w:pPr>
      <w:rPr>
        <w:rFonts w:hint="default"/>
        <w:lang w:val="ro-RO" w:eastAsia="en-US" w:bidi="ar-SA"/>
      </w:rPr>
    </w:lvl>
    <w:lvl w:ilvl="8" w:tplc="BC023E54">
      <w:numFmt w:val="bullet"/>
      <w:lvlText w:val="•"/>
      <w:lvlJc w:val="left"/>
      <w:pPr>
        <w:ind w:left="4144" w:hanging="240"/>
      </w:pPr>
      <w:rPr>
        <w:rFonts w:hint="default"/>
        <w:lang w:val="ro-RO" w:eastAsia="en-US" w:bidi="ar-SA"/>
      </w:rPr>
    </w:lvl>
  </w:abstractNum>
  <w:abstractNum w:abstractNumId="6" w15:restartNumberingAfterBreak="0">
    <w:nsid w:val="679B77DF"/>
    <w:multiLevelType w:val="hybridMultilevel"/>
    <w:tmpl w:val="CE342FC0"/>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7" w15:restartNumberingAfterBreak="0">
    <w:nsid w:val="76F55D19"/>
    <w:multiLevelType w:val="hybridMultilevel"/>
    <w:tmpl w:val="C9D0AFB0"/>
    <w:lvl w:ilvl="0" w:tplc="6EECD96C">
      <w:start w:val="1"/>
      <w:numFmt w:val="lowerLetter"/>
      <w:lvlText w:val="%1)"/>
      <w:lvlJc w:val="left"/>
      <w:pPr>
        <w:ind w:left="500" w:hanging="305"/>
      </w:pPr>
      <w:rPr>
        <w:rFonts w:ascii="Times New Roman" w:eastAsia="Times New Roman" w:hAnsi="Times New Roman" w:cs="Times New Roman" w:hint="default"/>
        <w:b w:val="0"/>
        <w:bCs w:val="0"/>
        <w:i w:val="0"/>
        <w:iCs w:val="0"/>
        <w:spacing w:val="0"/>
        <w:w w:val="100"/>
        <w:sz w:val="28"/>
        <w:szCs w:val="28"/>
        <w:lang w:val="ro-RO" w:eastAsia="en-US" w:bidi="ar-SA"/>
      </w:rPr>
    </w:lvl>
    <w:lvl w:ilvl="1" w:tplc="C3FC3E20">
      <w:numFmt w:val="bullet"/>
      <w:lvlText w:val="•"/>
      <w:lvlJc w:val="left"/>
      <w:pPr>
        <w:ind w:left="1482" w:hanging="305"/>
      </w:pPr>
      <w:rPr>
        <w:rFonts w:hint="default"/>
        <w:lang w:val="ro-RO" w:eastAsia="en-US" w:bidi="ar-SA"/>
      </w:rPr>
    </w:lvl>
    <w:lvl w:ilvl="2" w:tplc="B4E682C0">
      <w:numFmt w:val="bullet"/>
      <w:lvlText w:val="•"/>
      <w:lvlJc w:val="left"/>
      <w:pPr>
        <w:ind w:left="2465" w:hanging="305"/>
      </w:pPr>
      <w:rPr>
        <w:rFonts w:hint="default"/>
        <w:lang w:val="ro-RO" w:eastAsia="en-US" w:bidi="ar-SA"/>
      </w:rPr>
    </w:lvl>
    <w:lvl w:ilvl="3" w:tplc="94E22260">
      <w:numFmt w:val="bullet"/>
      <w:lvlText w:val="•"/>
      <w:lvlJc w:val="left"/>
      <w:pPr>
        <w:ind w:left="3447" w:hanging="305"/>
      </w:pPr>
      <w:rPr>
        <w:rFonts w:hint="default"/>
        <w:lang w:val="ro-RO" w:eastAsia="en-US" w:bidi="ar-SA"/>
      </w:rPr>
    </w:lvl>
    <w:lvl w:ilvl="4" w:tplc="1E1C8B1A">
      <w:numFmt w:val="bullet"/>
      <w:lvlText w:val="•"/>
      <w:lvlJc w:val="left"/>
      <w:pPr>
        <w:ind w:left="4430" w:hanging="305"/>
      </w:pPr>
      <w:rPr>
        <w:rFonts w:hint="default"/>
        <w:lang w:val="ro-RO" w:eastAsia="en-US" w:bidi="ar-SA"/>
      </w:rPr>
    </w:lvl>
    <w:lvl w:ilvl="5" w:tplc="05E68634">
      <w:numFmt w:val="bullet"/>
      <w:lvlText w:val="•"/>
      <w:lvlJc w:val="left"/>
      <w:pPr>
        <w:ind w:left="5413" w:hanging="305"/>
      </w:pPr>
      <w:rPr>
        <w:rFonts w:hint="default"/>
        <w:lang w:val="ro-RO" w:eastAsia="en-US" w:bidi="ar-SA"/>
      </w:rPr>
    </w:lvl>
    <w:lvl w:ilvl="6" w:tplc="E21CEDC8">
      <w:numFmt w:val="bullet"/>
      <w:lvlText w:val="•"/>
      <w:lvlJc w:val="left"/>
      <w:pPr>
        <w:ind w:left="6395" w:hanging="305"/>
      </w:pPr>
      <w:rPr>
        <w:rFonts w:hint="default"/>
        <w:lang w:val="ro-RO" w:eastAsia="en-US" w:bidi="ar-SA"/>
      </w:rPr>
    </w:lvl>
    <w:lvl w:ilvl="7" w:tplc="92509498">
      <w:numFmt w:val="bullet"/>
      <w:lvlText w:val="•"/>
      <w:lvlJc w:val="left"/>
      <w:pPr>
        <w:ind w:left="7378" w:hanging="305"/>
      </w:pPr>
      <w:rPr>
        <w:rFonts w:hint="default"/>
        <w:lang w:val="ro-RO" w:eastAsia="en-US" w:bidi="ar-SA"/>
      </w:rPr>
    </w:lvl>
    <w:lvl w:ilvl="8" w:tplc="0BF877BE">
      <w:numFmt w:val="bullet"/>
      <w:lvlText w:val="•"/>
      <w:lvlJc w:val="left"/>
      <w:pPr>
        <w:ind w:left="8361" w:hanging="305"/>
      </w:pPr>
      <w:rPr>
        <w:rFonts w:hint="default"/>
        <w:lang w:val="ro-RO" w:eastAsia="en-US" w:bidi="ar-SA"/>
      </w:rPr>
    </w:lvl>
  </w:abstractNum>
  <w:abstractNum w:abstractNumId="8" w15:restartNumberingAfterBreak="0">
    <w:nsid w:val="78AA675D"/>
    <w:multiLevelType w:val="hybridMultilevel"/>
    <w:tmpl w:val="5C466EFA"/>
    <w:lvl w:ilvl="0" w:tplc="94B6B4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7BE01021"/>
    <w:multiLevelType w:val="hybridMultilevel"/>
    <w:tmpl w:val="D114A612"/>
    <w:lvl w:ilvl="0" w:tplc="AF12C47C">
      <w:start w:val="1"/>
      <w:numFmt w:val="lowerLetter"/>
      <w:lvlText w:val="%1)"/>
      <w:lvlJc w:val="left"/>
      <w:pPr>
        <w:ind w:left="290" w:hanging="246"/>
      </w:pPr>
      <w:rPr>
        <w:rFonts w:ascii="Times New Roman" w:eastAsia="Times New Roman" w:hAnsi="Times New Roman" w:cs="Times New Roman" w:hint="default"/>
        <w:b w:val="0"/>
        <w:bCs w:val="0"/>
        <w:i w:val="0"/>
        <w:iCs w:val="0"/>
        <w:spacing w:val="-1"/>
        <w:w w:val="100"/>
        <w:sz w:val="24"/>
        <w:szCs w:val="24"/>
        <w:lang w:val="ro-RO" w:eastAsia="en-US" w:bidi="ar-SA"/>
      </w:rPr>
    </w:lvl>
    <w:lvl w:ilvl="1" w:tplc="85E2B3F4">
      <w:numFmt w:val="bullet"/>
      <w:lvlText w:val="•"/>
      <w:lvlJc w:val="left"/>
      <w:pPr>
        <w:ind w:left="1174" w:hanging="246"/>
      </w:pPr>
      <w:rPr>
        <w:rFonts w:hint="default"/>
        <w:lang w:val="ro-RO" w:eastAsia="en-US" w:bidi="ar-SA"/>
      </w:rPr>
    </w:lvl>
    <w:lvl w:ilvl="2" w:tplc="204A413A">
      <w:numFmt w:val="bullet"/>
      <w:lvlText w:val="•"/>
      <w:lvlJc w:val="left"/>
      <w:pPr>
        <w:ind w:left="2048" w:hanging="246"/>
      </w:pPr>
      <w:rPr>
        <w:rFonts w:hint="default"/>
        <w:lang w:val="ro-RO" w:eastAsia="en-US" w:bidi="ar-SA"/>
      </w:rPr>
    </w:lvl>
    <w:lvl w:ilvl="3" w:tplc="9F1EAF8C">
      <w:numFmt w:val="bullet"/>
      <w:lvlText w:val="•"/>
      <w:lvlJc w:val="left"/>
      <w:pPr>
        <w:ind w:left="2922" w:hanging="246"/>
      </w:pPr>
      <w:rPr>
        <w:rFonts w:hint="default"/>
        <w:lang w:val="ro-RO" w:eastAsia="en-US" w:bidi="ar-SA"/>
      </w:rPr>
    </w:lvl>
    <w:lvl w:ilvl="4" w:tplc="42F4FE72">
      <w:numFmt w:val="bullet"/>
      <w:lvlText w:val="•"/>
      <w:lvlJc w:val="left"/>
      <w:pPr>
        <w:ind w:left="3796" w:hanging="246"/>
      </w:pPr>
      <w:rPr>
        <w:rFonts w:hint="default"/>
        <w:lang w:val="ro-RO" w:eastAsia="en-US" w:bidi="ar-SA"/>
      </w:rPr>
    </w:lvl>
    <w:lvl w:ilvl="5" w:tplc="EB56DC8C">
      <w:numFmt w:val="bullet"/>
      <w:lvlText w:val="•"/>
      <w:lvlJc w:val="left"/>
      <w:pPr>
        <w:ind w:left="4671" w:hanging="246"/>
      </w:pPr>
      <w:rPr>
        <w:rFonts w:hint="default"/>
        <w:lang w:val="ro-RO" w:eastAsia="en-US" w:bidi="ar-SA"/>
      </w:rPr>
    </w:lvl>
    <w:lvl w:ilvl="6" w:tplc="83D28CFC">
      <w:numFmt w:val="bullet"/>
      <w:lvlText w:val="•"/>
      <w:lvlJc w:val="left"/>
      <w:pPr>
        <w:ind w:left="5545" w:hanging="246"/>
      </w:pPr>
      <w:rPr>
        <w:rFonts w:hint="default"/>
        <w:lang w:val="ro-RO" w:eastAsia="en-US" w:bidi="ar-SA"/>
      </w:rPr>
    </w:lvl>
    <w:lvl w:ilvl="7" w:tplc="393E63C2">
      <w:numFmt w:val="bullet"/>
      <w:lvlText w:val="•"/>
      <w:lvlJc w:val="left"/>
      <w:pPr>
        <w:ind w:left="6419" w:hanging="246"/>
      </w:pPr>
      <w:rPr>
        <w:rFonts w:hint="default"/>
        <w:lang w:val="ro-RO" w:eastAsia="en-US" w:bidi="ar-SA"/>
      </w:rPr>
    </w:lvl>
    <w:lvl w:ilvl="8" w:tplc="63006B84">
      <w:numFmt w:val="bullet"/>
      <w:lvlText w:val="•"/>
      <w:lvlJc w:val="left"/>
      <w:pPr>
        <w:ind w:left="7293" w:hanging="246"/>
      </w:pPr>
      <w:rPr>
        <w:rFonts w:hint="default"/>
        <w:lang w:val="ro-RO" w:eastAsia="en-US" w:bidi="ar-SA"/>
      </w:rPr>
    </w:lvl>
  </w:abstractNum>
  <w:num w:numId="1" w16cid:durableId="1603217981">
    <w:abstractNumId w:val="5"/>
  </w:num>
  <w:num w:numId="2" w16cid:durableId="907225599">
    <w:abstractNumId w:val="9"/>
  </w:num>
  <w:num w:numId="3" w16cid:durableId="1765418731">
    <w:abstractNumId w:val="4"/>
  </w:num>
  <w:num w:numId="4" w16cid:durableId="1308971413">
    <w:abstractNumId w:val="7"/>
  </w:num>
  <w:num w:numId="5" w16cid:durableId="2040665401">
    <w:abstractNumId w:val="3"/>
  </w:num>
  <w:num w:numId="6" w16cid:durableId="1765570368">
    <w:abstractNumId w:val="0"/>
  </w:num>
  <w:num w:numId="7" w16cid:durableId="1617104833">
    <w:abstractNumId w:val="6"/>
  </w:num>
  <w:num w:numId="8" w16cid:durableId="2106919200">
    <w:abstractNumId w:val="1"/>
  </w:num>
  <w:num w:numId="9" w16cid:durableId="83650729">
    <w:abstractNumId w:val="2"/>
  </w:num>
  <w:num w:numId="10" w16cid:durableId="9301672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1863"/>
    <w:rsid w:val="00020198"/>
    <w:rsid w:val="0002039F"/>
    <w:rsid w:val="00024CF4"/>
    <w:rsid w:val="0002727E"/>
    <w:rsid w:val="00027A3E"/>
    <w:rsid w:val="00037AD0"/>
    <w:rsid w:val="00044025"/>
    <w:rsid w:val="0005408E"/>
    <w:rsid w:val="00060EC9"/>
    <w:rsid w:val="00086E21"/>
    <w:rsid w:val="000A1BA3"/>
    <w:rsid w:val="000B763B"/>
    <w:rsid w:val="000C27CA"/>
    <w:rsid w:val="00120D14"/>
    <w:rsid w:val="00142FAD"/>
    <w:rsid w:val="001637A1"/>
    <w:rsid w:val="00165793"/>
    <w:rsid w:val="00166BD6"/>
    <w:rsid w:val="001703DB"/>
    <w:rsid w:val="00172160"/>
    <w:rsid w:val="00176B92"/>
    <w:rsid w:val="0018687A"/>
    <w:rsid w:val="00187B46"/>
    <w:rsid w:val="0019108A"/>
    <w:rsid w:val="001A0611"/>
    <w:rsid w:val="001A458E"/>
    <w:rsid w:val="001B1697"/>
    <w:rsid w:val="001B47C9"/>
    <w:rsid w:val="001C58CA"/>
    <w:rsid w:val="001D5D1E"/>
    <w:rsid w:val="001D73E4"/>
    <w:rsid w:val="001F2D4A"/>
    <w:rsid w:val="001F2DB6"/>
    <w:rsid w:val="002043C5"/>
    <w:rsid w:val="00217BB2"/>
    <w:rsid w:val="0024166C"/>
    <w:rsid w:val="002435F1"/>
    <w:rsid w:val="0025363E"/>
    <w:rsid w:val="00261D47"/>
    <w:rsid w:val="00281BAC"/>
    <w:rsid w:val="00286112"/>
    <w:rsid w:val="002873B0"/>
    <w:rsid w:val="00295477"/>
    <w:rsid w:val="00297078"/>
    <w:rsid w:val="00297E01"/>
    <w:rsid w:val="002E73B8"/>
    <w:rsid w:val="002F2062"/>
    <w:rsid w:val="002F5862"/>
    <w:rsid w:val="002F6624"/>
    <w:rsid w:val="00302832"/>
    <w:rsid w:val="00314B39"/>
    <w:rsid w:val="003259E4"/>
    <w:rsid w:val="00341868"/>
    <w:rsid w:val="00342FDC"/>
    <w:rsid w:val="003753C4"/>
    <w:rsid w:val="00384508"/>
    <w:rsid w:val="0038454A"/>
    <w:rsid w:val="0038491F"/>
    <w:rsid w:val="00387CF4"/>
    <w:rsid w:val="00397894"/>
    <w:rsid w:val="003A4FFF"/>
    <w:rsid w:val="003B55B5"/>
    <w:rsid w:val="003B55B9"/>
    <w:rsid w:val="003C7F2B"/>
    <w:rsid w:val="003D5C7E"/>
    <w:rsid w:val="003E3D41"/>
    <w:rsid w:val="00413040"/>
    <w:rsid w:val="00422F1A"/>
    <w:rsid w:val="004269F9"/>
    <w:rsid w:val="0043552E"/>
    <w:rsid w:val="00444CBB"/>
    <w:rsid w:val="00446E97"/>
    <w:rsid w:val="00447D53"/>
    <w:rsid w:val="00451898"/>
    <w:rsid w:val="0046457B"/>
    <w:rsid w:val="004665A7"/>
    <w:rsid w:val="00476D9A"/>
    <w:rsid w:val="004951E8"/>
    <w:rsid w:val="0049796C"/>
    <w:rsid w:val="004A06DD"/>
    <w:rsid w:val="004A60B6"/>
    <w:rsid w:val="004B0D62"/>
    <w:rsid w:val="00505242"/>
    <w:rsid w:val="00527422"/>
    <w:rsid w:val="0053273F"/>
    <w:rsid w:val="00541A38"/>
    <w:rsid w:val="0055459A"/>
    <w:rsid w:val="005550B4"/>
    <w:rsid w:val="0056573E"/>
    <w:rsid w:val="00582FAB"/>
    <w:rsid w:val="005A1E89"/>
    <w:rsid w:val="005B23B0"/>
    <w:rsid w:val="005B2A09"/>
    <w:rsid w:val="005C1C54"/>
    <w:rsid w:val="005C2EB6"/>
    <w:rsid w:val="005D193A"/>
    <w:rsid w:val="005E2621"/>
    <w:rsid w:val="005E4582"/>
    <w:rsid w:val="005F112C"/>
    <w:rsid w:val="00600119"/>
    <w:rsid w:val="006211DA"/>
    <w:rsid w:val="00621C88"/>
    <w:rsid w:val="00641B76"/>
    <w:rsid w:val="00647DB9"/>
    <w:rsid w:val="006544D2"/>
    <w:rsid w:val="00655A42"/>
    <w:rsid w:val="00664B09"/>
    <w:rsid w:val="006822CD"/>
    <w:rsid w:val="00686A01"/>
    <w:rsid w:val="0068772A"/>
    <w:rsid w:val="0069056D"/>
    <w:rsid w:val="00696BE2"/>
    <w:rsid w:val="006A3264"/>
    <w:rsid w:val="006A3A16"/>
    <w:rsid w:val="006A6C6D"/>
    <w:rsid w:val="006B078D"/>
    <w:rsid w:val="006B27B3"/>
    <w:rsid w:val="006C68B3"/>
    <w:rsid w:val="006C6D5E"/>
    <w:rsid w:val="006D2B24"/>
    <w:rsid w:val="006D3DA7"/>
    <w:rsid w:val="006E566D"/>
    <w:rsid w:val="006F2AEB"/>
    <w:rsid w:val="00703D19"/>
    <w:rsid w:val="00705E1C"/>
    <w:rsid w:val="007114D8"/>
    <w:rsid w:val="00753A05"/>
    <w:rsid w:val="007924C3"/>
    <w:rsid w:val="007B6750"/>
    <w:rsid w:val="007B7BA9"/>
    <w:rsid w:val="007D1E26"/>
    <w:rsid w:val="007D20E6"/>
    <w:rsid w:val="007E0664"/>
    <w:rsid w:val="007E3C4E"/>
    <w:rsid w:val="007E4124"/>
    <w:rsid w:val="0080311B"/>
    <w:rsid w:val="0081666D"/>
    <w:rsid w:val="00816A2B"/>
    <w:rsid w:val="00816F52"/>
    <w:rsid w:val="008274FB"/>
    <w:rsid w:val="00835CBD"/>
    <w:rsid w:val="0083709D"/>
    <w:rsid w:val="00857ECE"/>
    <w:rsid w:val="00861F00"/>
    <w:rsid w:val="008633FD"/>
    <w:rsid w:val="0088388B"/>
    <w:rsid w:val="008905A1"/>
    <w:rsid w:val="00896EA4"/>
    <w:rsid w:val="008B094D"/>
    <w:rsid w:val="008B26DE"/>
    <w:rsid w:val="008C1FAF"/>
    <w:rsid w:val="008C6324"/>
    <w:rsid w:val="008D177D"/>
    <w:rsid w:val="008E0E30"/>
    <w:rsid w:val="008E5CEC"/>
    <w:rsid w:val="008F66D3"/>
    <w:rsid w:val="0090227A"/>
    <w:rsid w:val="009129B1"/>
    <w:rsid w:val="00944996"/>
    <w:rsid w:val="0096612E"/>
    <w:rsid w:val="00973A79"/>
    <w:rsid w:val="009837B4"/>
    <w:rsid w:val="009920B0"/>
    <w:rsid w:val="009A1221"/>
    <w:rsid w:val="009B0EC2"/>
    <w:rsid w:val="009C1863"/>
    <w:rsid w:val="009C2B79"/>
    <w:rsid w:val="009C3FB2"/>
    <w:rsid w:val="009C73C0"/>
    <w:rsid w:val="009D37EB"/>
    <w:rsid w:val="009D6C10"/>
    <w:rsid w:val="009E3753"/>
    <w:rsid w:val="009F2E73"/>
    <w:rsid w:val="009F557D"/>
    <w:rsid w:val="00A06194"/>
    <w:rsid w:val="00A21A99"/>
    <w:rsid w:val="00A4526B"/>
    <w:rsid w:val="00A57F1D"/>
    <w:rsid w:val="00A60031"/>
    <w:rsid w:val="00A618ED"/>
    <w:rsid w:val="00A634CB"/>
    <w:rsid w:val="00A75ED8"/>
    <w:rsid w:val="00A82FE8"/>
    <w:rsid w:val="00A923C3"/>
    <w:rsid w:val="00A94891"/>
    <w:rsid w:val="00AC49CA"/>
    <w:rsid w:val="00AC76B6"/>
    <w:rsid w:val="00AF2DF7"/>
    <w:rsid w:val="00B01732"/>
    <w:rsid w:val="00B0238F"/>
    <w:rsid w:val="00B05590"/>
    <w:rsid w:val="00B10BFB"/>
    <w:rsid w:val="00B21D97"/>
    <w:rsid w:val="00B4341D"/>
    <w:rsid w:val="00B47995"/>
    <w:rsid w:val="00B524F7"/>
    <w:rsid w:val="00B574E4"/>
    <w:rsid w:val="00B67555"/>
    <w:rsid w:val="00B939D6"/>
    <w:rsid w:val="00BA15D5"/>
    <w:rsid w:val="00BA1A4D"/>
    <w:rsid w:val="00BA4545"/>
    <w:rsid w:val="00BB2A91"/>
    <w:rsid w:val="00BB3E66"/>
    <w:rsid w:val="00BC6AB0"/>
    <w:rsid w:val="00BF0F67"/>
    <w:rsid w:val="00BF5757"/>
    <w:rsid w:val="00C0432C"/>
    <w:rsid w:val="00C04CFA"/>
    <w:rsid w:val="00C130A2"/>
    <w:rsid w:val="00C2091F"/>
    <w:rsid w:val="00C34BDD"/>
    <w:rsid w:val="00C356F3"/>
    <w:rsid w:val="00C421FB"/>
    <w:rsid w:val="00C45C28"/>
    <w:rsid w:val="00C526FA"/>
    <w:rsid w:val="00C55A1F"/>
    <w:rsid w:val="00C56A65"/>
    <w:rsid w:val="00C94685"/>
    <w:rsid w:val="00C960DC"/>
    <w:rsid w:val="00CB1E34"/>
    <w:rsid w:val="00CE0A73"/>
    <w:rsid w:val="00CE6162"/>
    <w:rsid w:val="00CF4E5A"/>
    <w:rsid w:val="00D01421"/>
    <w:rsid w:val="00D0440C"/>
    <w:rsid w:val="00D06D50"/>
    <w:rsid w:val="00D1451F"/>
    <w:rsid w:val="00D17B7A"/>
    <w:rsid w:val="00D21FF9"/>
    <w:rsid w:val="00D3210C"/>
    <w:rsid w:val="00D401AC"/>
    <w:rsid w:val="00DC147A"/>
    <w:rsid w:val="00DE139F"/>
    <w:rsid w:val="00DF140A"/>
    <w:rsid w:val="00E1075A"/>
    <w:rsid w:val="00E131C7"/>
    <w:rsid w:val="00E16482"/>
    <w:rsid w:val="00E44958"/>
    <w:rsid w:val="00E46B0F"/>
    <w:rsid w:val="00E50296"/>
    <w:rsid w:val="00E510D9"/>
    <w:rsid w:val="00E62B83"/>
    <w:rsid w:val="00E647CB"/>
    <w:rsid w:val="00E8598F"/>
    <w:rsid w:val="00E86E12"/>
    <w:rsid w:val="00E92BD2"/>
    <w:rsid w:val="00E95CF3"/>
    <w:rsid w:val="00EA67E3"/>
    <w:rsid w:val="00EA7AE8"/>
    <w:rsid w:val="00EB43FF"/>
    <w:rsid w:val="00EC6CDB"/>
    <w:rsid w:val="00EE012F"/>
    <w:rsid w:val="00EE2DBF"/>
    <w:rsid w:val="00EE3163"/>
    <w:rsid w:val="00F0027A"/>
    <w:rsid w:val="00F17355"/>
    <w:rsid w:val="00F20D08"/>
    <w:rsid w:val="00F25EF4"/>
    <w:rsid w:val="00F265F7"/>
    <w:rsid w:val="00F32099"/>
    <w:rsid w:val="00F61156"/>
    <w:rsid w:val="00F67915"/>
    <w:rsid w:val="00F80D32"/>
    <w:rsid w:val="00F82713"/>
    <w:rsid w:val="00FA14AD"/>
    <w:rsid w:val="00FA386B"/>
    <w:rsid w:val="00FA51E3"/>
    <w:rsid w:val="00FB63D7"/>
    <w:rsid w:val="00FF083A"/>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E58171"/>
  <w15:chartTrackingRefBased/>
  <w15:docId w15:val="{D97D83B2-9EFE-40D9-B2E2-BECA44E99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uiPriority w:val="9"/>
    <w:qFormat/>
    <w:rsid w:val="009C186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iPriority w:val="9"/>
    <w:semiHidden/>
    <w:unhideWhenUsed/>
    <w:qFormat/>
    <w:rsid w:val="009C186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semiHidden/>
    <w:unhideWhenUsed/>
    <w:qFormat/>
    <w:rsid w:val="009C1863"/>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
    <w:semiHidden/>
    <w:unhideWhenUsed/>
    <w:qFormat/>
    <w:rsid w:val="009C1863"/>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semiHidden/>
    <w:unhideWhenUsed/>
    <w:qFormat/>
    <w:rsid w:val="009C1863"/>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iPriority w:val="9"/>
    <w:semiHidden/>
    <w:unhideWhenUsed/>
    <w:qFormat/>
    <w:rsid w:val="009C1863"/>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9C1863"/>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9C1863"/>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9C1863"/>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9C1863"/>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semiHidden/>
    <w:rsid w:val="009C1863"/>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9C1863"/>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9C1863"/>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9C1863"/>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9C1863"/>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9C1863"/>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9C1863"/>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9C1863"/>
    <w:rPr>
      <w:rFonts w:eastAsiaTheme="majorEastAsia" w:cstheme="majorBidi"/>
      <w:color w:val="272727" w:themeColor="text1" w:themeTint="D8"/>
    </w:rPr>
  </w:style>
  <w:style w:type="paragraph" w:styleId="Titlu">
    <w:name w:val="Title"/>
    <w:basedOn w:val="Normal"/>
    <w:next w:val="Normal"/>
    <w:link w:val="TitluCaracter"/>
    <w:uiPriority w:val="10"/>
    <w:qFormat/>
    <w:rsid w:val="009C18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9C1863"/>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9C1863"/>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9C1863"/>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9C1863"/>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9C1863"/>
    <w:rPr>
      <w:i/>
      <w:iCs/>
      <w:color w:val="404040" w:themeColor="text1" w:themeTint="BF"/>
    </w:rPr>
  </w:style>
  <w:style w:type="paragraph" w:styleId="Listparagraf">
    <w:name w:val="List Paragraph"/>
    <w:basedOn w:val="Normal"/>
    <w:uiPriority w:val="1"/>
    <w:qFormat/>
    <w:rsid w:val="009C1863"/>
    <w:pPr>
      <w:ind w:left="720"/>
      <w:contextualSpacing/>
    </w:pPr>
  </w:style>
  <w:style w:type="character" w:styleId="Accentuareintens">
    <w:name w:val="Intense Emphasis"/>
    <w:basedOn w:val="Fontdeparagrafimplicit"/>
    <w:uiPriority w:val="21"/>
    <w:qFormat/>
    <w:rsid w:val="009C1863"/>
    <w:rPr>
      <w:i/>
      <w:iCs/>
      <w:color w:val="2F5496" w:themeColor="accent1" w:themeShade="BF"/>
    </w:rPr>
  </w:style>
  <w:style w:type="paragraph" w:styleId="Citatintens">
    <w:name w:val="Intense Quote"/>
    <w:basedOn w:val="Normal"/>
    <w:next w:val="Normal"/>
    <w:link w:val="CitatintensCaracter"/>
    <w:uiPriority w:val="30"/>
    <w:qFormat/>
    <w:rsid w:val="009C186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9C1863"/>
    <w:rPr>
      <w:i/>
      <w:iCs/>
      <w:color w:val="2F5496" w:themeColor="accent1" w:themeShade="BF"/>
    </w:rPr>
  </w:style>
  <w:style w:type="character" w:styleId="Referireintens">
    <w:name w:val="Intense Reference"/>
    <w:basedOn w:val="Fontdeparagrafimplicit"/>
    <w:uiPriority w:val="32"/>
    <w:qFormat/>
    <w:rsid w:val="009C1863"/>
    <w:rPr>
      <w:b/>
      <w:bCs/>
      <w:smallCaps/>
      <w:color w:val="2F5496" w:themeColor="accent1" w:themeShade="BF"/>
      <w:spacing w:val="5"/>
    </w:rPr>
  </w:style>
  <w:style w:type="paragraph" w:styleId="Antet">
    <w:name w:val="header"/>
    <w:basedOn w:val="Normal"/>
    <w:link w:val="AntetCaracter"/>
    <w:uiPriority w:val="99"/>
    <w:unhideWhenUsed/>
    <w:rsid w:val="00944996"/>
    <w:pPr>
      <w:tabs>
        <w:tab w:val="center" w:pos="4677"/>
        <w:tab w:val="right" w:pos="9355"/>
      </w:tabs>
      <w:spacing w:after="0" w:line="240" w:lineRule="auto"/>
    </w:pPr>
  </w:style>
  <w:style w:type="character" w:customStyle="1" w:styleId="AntetCaracter">
    <w:name w:val="Antet Caracter"/>
    <w:basedOn w:val="Fontdeparagrafimplicit"/>
    <w:link w:val="Antet"/>
    <w:uiPriority w:val="99"/>
    <w:rsid w:val="00944996"/>
  </w:style>
  <w:style w:type="paragraph" w:styleId="Subsol">
    <w:name w:val="footer"/>
    <w:basedOn w:val="Normal"/>
    <w:link w:val="SubsolCaracter"/>
    <w:uiPriority w:val="99"/>
    <w:unhideWhenUsed/>
    <w:rsid w:val="00944996"/>
    <w:pPr>
      <w:tabs>
        <w:tab w:val="center" w:pos="4677"/>
        <w:tab w:val="right" w:pos="9355"/>
      </w:tabs>
      <w:spacing w:after="0" w:line="240" w:lineRule="auto"/>
    </w:pPr>
  </w:style>
  <w:style w:type="character" w:customStyle="1" w:styleId="SubsolCaracter">
    <w:name w:val="Subsol Caracter"/>
    <w:basedOn w:val="Fontdeparagrafimplicit"/>
    <w:link w:val="Subsol"/>
    <w:uiPriority w:val="99"/>
    <w:rsid w:val="00944996"/>
  </w:style>
  <w:style w:type="numbering" w:customStyle="1" w:styleId="NoList1">
    <w:name w:val="No List1"/>
    <w:next w:val="FrListare"/>
    <w:uiPriority w:val="99"/>
    <w:semiHidden/>
    <w:unhideWhenUsed/>
    <w:rsid w:val="003B55B5"/>
  </w:style>
  <w:style w:type="paragraph" w:styleId="Corptext">
    <w:name w:val="Body Text"/>
    <w:basedOn w:val="Normal"/>
    <w:link w:val="CorptextCaracter"/>
    <w:uiPriority w:val="1"/>
    <w:qFormat/>
    <w:rsid w:val="003B55B5"/>
    <w:pPr>
      <w:widowControl w:val="0"/>
      <w:autoSpaceDE w:val="0"/>
      <w:autoSpaceDN w:val="0"/>
      <w:spacing w:after="0" w:line="240" w:lineRule="auto"/>
    </w:pPr>
    <w:rPr>
      <w:rFonts w:ascii="Times New Roman" w:eastAsia="Times New Roman" w:hAnsi="Times New Roman" w:cs="Times New Roman"/>
      <w:kern w:val="0"/>
      <w:sz w:val="28"/>
      <w:szCs w:val="28"/>
      <w:lang w:val="ro-RO"/>
      <w14:ligatures w14:val="none"/>
    </w:rPr>
  </w:style>
  <w:style w:type="character" w:customStyle="1" w:styleId="CorptextCaracter">
    <w:name w:val="Corp text Caracter"/>
    <w:basedOn w:val="Fontdeparagrafimplicit"/>
    <w:link w:val="Corptext"/>
    <w:uiPriority w:val="1"/>
    <w:rsid w:val="003B55B5"/>
    <w:rPr>
      <w:rFonts w:ascii="Times New Roman" w:eastAsia="Times New Roman" w:hAnsi="Times New Roman" w:cs="Times New Roman"/>
      <w:kern w:val="0"/>
      <w:sz w:val="28"/>
      <w:szCs w:val="28"/>
      <w:lang w:val="ro-RO"/>
      <w14:ligatures w14:val="none"/>
    </w:rPr>
  </w:style>
  <w:style w:type="paragraph" w:customStyle="1" w:styleId="TableParagraph">
    <w:name w:val="Table Paragraph"/>
    <w:basedOn w:val="Normal"/>
    <w:uiPriority w:val="1"/>
    <w:qFormat/>
    <w:rsid w:val="003B55B5"/>
    <w:pPr>
      <w:widowControl w:val="0"/>
      <w:autoSpaceDE w:val="0"/>
      <w:autoSpaceDN w:val="0"/>
      <w:spacing w:after="0" w:line="240" w:lineRule="auto"/>
      <w:ind w:left="45"/>
    </w:pPr>
    <w:rPr>
      <w:rFonts w:ascii="Times New Roman" w:eastAsia="Times New Roman" w:hAnsi="Times New Roman" w:cs="Times New Roman"/>
      <w:kern w:val="0"/>
      <w:lang w:val="ro-RO"/>
      <w14:ligatures w14:val="none"/>
    </w:rPr>
  </w:style>
  <w:style w:type="paragraph" w:styleId="Revizuire">
    <w:name w:val="Revision"/>
    <w:hidden/>
    <w:uiPriority w:val="99"/>
    <w:semiHidden/>
    <w:rsid w:val="006D2B24"/>
    <w:pPr>
      <w:spacing w:after="0" w:line="240" w:lineRule="auto"/>
    </w:pPr>
  </w:style>
  <w:style w:type="character" w:styleId="Hyperlink">
    <w:name w:val="Hyperlink"/>
    <w:basedOn w:val="Fontdeparagrafimplicit"/>
    <w:uiPriority w:val="99"/>
    <w:unhideWhenUsed/>
    <w:rsid w:val="00314B3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rticip.gov.md/ro/document/stages/*/14078"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46BD17-E8AC-4475-9CED-D363D1DA4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7</Pages>
  <Words>2760</Words>
  <Characters>16013</Characters>
  <Application>Microsoft Office Word</Application>
  <DocSecurity>0</DocSecurity>
  <Lines>133</Lines>
  <Paragraphs>37</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Vadim Vintilă</dc:creator>
  <cp:keywords/>
  <dc:description/>
  <cp:lastModifiedBy>Cusca  Andrei</cp:lastModifiedBy>
  <cp:revision>43</cp:revision>
  <dcterms:created xsi:type="dcterms:W3CDTF">2025-03-04T06:52:00Z</dcterms:created>
  <dcterms:modified xsi:type="dcterms:W3CDTF">2025-07-03T10:21:00Z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48e95c7b,25e6fbb2,18478bc8</vt:lpwstr>
  </property>
  <property fmtid="{D5CDD505-2E9C-101B-9397-08002B2CF9AE}" pid="3" name="ClassificationContentMarkingHeaderFontProps">
    <vt:lpwstr>#000000,10,Calibri</vt:lpwstr>
  </property>
  <property fmtid="{D5CDD505-2E9C-101B-9397-08002B2CF9AE}" pid="4" name="ClassificationContentMarkingHeaderText">
    <vt:lpwstr>Public </vt:lpwstr>
  </property>
  <property fmtid="{D5CDD505-2E9C-101B-9397-08002B2CF9AE}" pid="5" name="MSIP_Label_bdbc7d5b-1c3c-48bd-a0de-b79251cc4da2_Enabled">
    <vt:lpwstr>true</vt:lpwstr>
  </property>
  <property fmtid="{D5CDD505-2E9C-101B-9397-08002B2CF9AE}" pid="6" name="MSIP_Label_bdbc7d5b-1c3c-48bd-a0de-b79251cc4da2_SetDate">
    <vt:lpwstr>2024-08-26T20:39:43Z</vt:lpwstr>
  </property>
  <property fmtid="{D5CDD505-2E9C-101B-9397-08002B2CF9AE}" pid="7" name="MSIP_Label_bdbc7d5b-1c3c-48bd-a0de-b79251cc4da2_Method">
    <vt:lpwstr>Privileged</vt:lpwstr>
  </property>
  <property fmtid="{D5CDD505-2E9C-101B-9397-08002B2CF9AE}" pid="8" name="MSIP_Label_bdbc7d5b-1c3c-48bd-a0de-b79251cc4da2_Name">
    <vt:lpwstr>Public</vt:lpwstr>
  </property>
  <property fmtid="{D5CDD505-2E9C-101B-9397-08002B2CF9AE}" pid="9" name="MSIP_Label_bdbc7d5b-1c3c-48bd-a0de-b79251cc4da2_SiteId">
    <vt:lpwstr>8dfc8767-116b-4268-83c5-fbc859346d38</vt:lpwstr>
  </property>
  <property fmtid="{D5CDD505-2E9C-101B-9397-08002B2CF9AE}" pid="10" name="MSIP_Label_bdbc7d5b-1c3c-48bd-a0de-b79251cc4da2_ActionId">
    <vt:lpwstr>bd3b1002-b156-4dba-8c8a-5b127ce22ffa</vt:lpwstr>
  </property>
  <property fmtid="{D5CDD505-2E9C-101B-9397-08002B2CF9AE}" pid="11" name="MSIP_Label_bdbc7d5b-1c3c-48bd-a0de-b79251cc4da2_ContentBits">
    <vt:lpwstr>1</vt:lpwstr>
  </property>
</Properties>
</file>