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465" w:tblpY="5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5677C" w:rsidRPr="00125F5A" w14:paraId="50D2A780" w14:textId="77777777" w:rsidTr="002D10A1">
        <w:trPr>
          <w:trHeight w:val="839"/>
        </w:trPr>
        <w:tc>
          <w:tcPr>
            <w:tcW w:w="9776" w:type="dxa"/>
          </w:tcPr>
          <w:p w14:paraId="192BC5DC" w14:textId="5CDA007D" w:rsidR="0035677C" w:rsidRPr="00102FBF" w:rsidRDefault="003103B6" w:rsidP="002D10A1">
            <w:pPr>
              <w:ind w:left="1128" w:right="1066"/>
              <w:jc w:val="center"/>
              <w:rPr>
                <w:b/>
                <w:bCs/>
                <w:sz w:val="26"/>
                <w:szCs w:val="26"/>
                <w:lang w:val="ro-MD" w:eastAsia="ro-RO"/>
              </w:rPr>
            </w:pPr>
            <w:r>
              <w:rPr>
                <w:b/>
                <w:bCs/>
                <w:sz w:val="26"/>
                <w:szCs w:val="26"/>
                <w:lang w:val="ro-MD" w:eastAsia="ro-RO"/>
              </w:rPr>
              <w:t xml:space="preserve"> </w:t>
            </w:r>
            <w:r w:rsidR="0035677C" w:rsidRPr="00102FBF">
              <w:rPr>
                <w:b/>
                <w:bCs/>
                <w:sz w:val="26"/>
                <w:szCs w:val="26"/>
                <w:lang w:val="ro-MD" w:eastAsia="ro-RO"/>
              </w:rPr>
              <w:t xml:space="preserve">NOTĂ  </w:t>
            </w:r>
            <w:r w:rsidR="00174D3E" w:rsidRPr="00102FBF">
              <w:rPr>
                <w:b/>
                <w:bCs/>
                <w:sz w:val="26"/>
                <w:szCs w:val="26"/>
                <w:lang w:val="ro-MD" w:eastAsia="ro-RO"/>
              </w:rPr>
              <w:t>DE FUNDAMENTARE</w:t>
            </w:r>
          </w:p>
          <w:p w14:paraId="3F523BF3" w14:textId="0F4321D1" w:rsidR="0035677C" w:rsidRPr="005306DF" w:rsidRDefault="005306DF" w:rsidP="007F0EB6">
            <w:pPr>
              <w:jc w:val="center"/>
              <w:rPr>
                <w:b/>
                <w:sz w:val="26"/>
                <w:szCs w:val="26"/>
                <w:lang w:val="ro-MD"/>
              </w:rPr>
            </w:pPr>
            <w:r w:rsidRPr="005306DF">
              <w:rPr>
                <w:b/>
                <w:sz w:val="26"/>
                <w:szCs w:val="26"/>
                <w:lang w:val="ro-MD"/>
              </w:rPr>
              <w:t xml:space="preserve">la proiectul </w:t>
            </w:r>
            <w:r w:rsidR="0014088F">
              <w:rPr>
                <w:b/>
                <w:sz w:val="26"/>
                <w:szCs w:val="26"/>
                <w:lang w:val="ro-MD"/>
              </w:rPr>
              <w:t>h</w:t>
            </w:r>
            <w:r w:rsidRPr="005306DF">
              <w:rPr>
                <w:b/>
                <w:sz w:val="26"/>
                <w:szCs w:val="26"/>
                <w:lang w:val="ro-MD"/>
              </w:rPr>
              <w:t xml:space="preserve">otărârii de Guvern </w:t>
            </w:r>
            <w:r w:rsidR="007F0EB6">
              <w:rPr>
                <w:b/>
                <w:sz w:val="26"/>
                <w:szCs w:val="26"/>
                <w:lang w:val="ro-MD"/>
              </w:rPr>
              <w:t>privind</w:t>
            </w:r>
            <w:r w:rsidRPr="005306DF">
              <w:rPr>
                <w:b/>
                <w:sz w:val="26"/>
                <w:szCs w:val="26"/>
                <w:lang w:val="ro-MD"/>
              </w:rPr>
              <w:t xml:space="preserve"> </w:t>
            </w:r>
            <w:r w:rsidR="007F0EB6">
              <w:rPr>
                <w:b/>
                <w:sz w:val="26"/>
                <w:szCs w:val="26"/>
                <w:lang w:val="ro-MD"/>
              </w:rPr>
              <w:t xml:space="preserve">Registrul </w:t>
            </w:r>
            <w:r w:rsidRPr="005306DF">
              <w:rPr>
                <w:b/>
                <w:sz w:val="26"/>
                <w:szCs w:val="26"/>
                <w:lang w:val="ro-MD"/>
              </w:rPr>
              <w:t xml:space="preserve">de stat </w:t>
            </w:r>
            <w:r w:rsidR="0038519C" w:rsidRPr="0038519C">
              <w:rPr>
                <w:b/>
                <w:sz w:val="26"/>
                <w:szCs w:val="26"/>
                <w:lang w:val="ro-MD"/>
              </w:rPr>
              <w:t>în domeniul construcțiilor</w:t>
            </w:r>
          </w:p>
        </w:tc>
      </w:tr>
      <w:tr w:rsidR="0035677C" w:rsidRPr="00125F5A" w14:paraId="4E403860" w14:textId="77777777" w:rsidTr="002D10A1">
        <w:tc>
          <w:tcPr>
            <w:tcW w:w="9776" w:type="dxa"/>
            <w:shd w:val="clear" w:color="auto" w:fill="BFBFBF"/>
          </w:tcPr>
          <w:p w14:paraId="3C70CB9E" w14:textId="77777777" w:rsidR="0035677C" w:rsidRPr="00102FBF" w:rsidRDefault="0035677C" w:rsidP="002D10A1">
            <w:pPr>
              <w:rPr>
                <w:b/>
                <w:sz w:val="26"/>
                <w:szCs w:val="26"/>
                <w:lang w:val="ro-MD"/>
              </w:rPr>
            </w:pPr>
            <w:r w:rsidRPr="00102FBF">
              <w:rPr>
                <w:b/>
                <w:sz w:val="26"/>
                <w:szCs w:val="26"/>
                <w:lang w:val="ro-MD"/>
              </w:rPr>
              <w:t>1.Denumirea autorului</w:t>
            </w:r>
          </w:p>
        </w:tc>
      </w:tr>
      <w:tr w:rsidR="0035677C" w:rsidRPr="00125F5A" w14:paraId="21C735FF" w14:textId="77777777" w:rsidTr="002D10A1">
        <w:tc>
          <w:tcPr>
            <w:tcW w:w="9776" w:type="dxa"/>
          </w:tcPr>
          <w:p w14:paraId="10BF9BC3" w14:textId="3BE36156" w:rsidR="0035677C" w:rsidRPr="00102FBF" w:rsidRDefault="0035677C" w:rsidP="0065235A">
            <w:pPr>
              <w:rPr>
                <w:sz w:val="26"/>
                <w:szCs w:val="26"/>
                <w:lang w:val="ro-MD"/>
              </w:rPr>
            </w:pPr>
            <w:r w:rsidRPr="00102FBF">
              <w:rPr>
                <w:sz w:val="26"/>
                <w:szCs w:val="26"/>
                <w:lang w:val="ro-MD"/>
              </w:rPr>
              <w:t xml:space="preserve">Proiectul hotărârii de Guvern </w:t>
            </w:r>
            <w:r w:rsidR="00DC76F9">
              <w:t xml:space="preserve"> </w:t>
            </w:r>
            <w:r w:rsidR="00DC76F9" w:rsidRPr="00DC76F9">
              <w:rPr>
                <w:sz w:val="26"/>
                <w:szCs w:val="26"/>
                <w:lang w:val="ro-MD"/>
              </w:rPr>
              <w:t xml:space="preserve">privind </w:t>
            </w:r>
            <w:r w:rsidR="0065235A">
              <w:rPr>
                <w:sz w:val="26"/>
                <w:szCs w:val="26"/>
                <w:lang w:val="ro-MD"/>
              </w:rPr>
              <w:t>Registrul</w:t>
            </w:r>
            <w:r w:rsidR="00DC76F9" w:rsidRPr="00DC76F9">
              <w:rPr>
                <w:sz w:val="26"/>
                <w:szCs w:val="26"/>
                <w:lang w:val="ro-MD"/>
              </w:rPr>
              <w:t xml:space="preserve"> de stat în domeniul construcțiilor </w:t>
            </w:r>
            <w:r w:rsidRPr="00102FBF">
              <w:rPr>
                <w:sz w:val="26"/>
                <w:szCs w:val="26"/>
                <w:lang w:val="ro-MD"/>
              </w:rPr>
              <w:t>este elaborat de către Ministerul Infrastructurii și Dezvoltării Regionale</w:t>
            </w:r>
            <w:r w:rsidR="009B4290">
              <w:rPr>
                <w:sz w:val="26"/>
                <w:szCs w:val="26"/>
                <w:lang w:val="ro-MD"/>
              </w:rPr>
              <w:t xml:space="preserve"> (în continuare MIDR</w:t>
            </w:r>
            <w:r w:rsidR="009B4290" w:rsidRPr="009B4290">
              <w:rPr>
                <w:sz w:val="26"/>
                <w:szCs w:val="26"/>
                <w:lang w:val="ro-MD"/>
              </w:rPr>
              <w:t>)</w:t>
            </w:r>
            <w:r w:rsidR="00267F5E" w:rsidRPr="00102FBF">
              <w:rPr>
                <w:sz w:val="26"/>
                <w:szCs w:val="26"/>
                <w:lang w:val="ro-MD"/>
              </w:rPr>
              <w:t xml:space="preserve"> în comun cu </w:t>
            </w:r>
            <w:r w:rsidR="00902097" w:rsidRPr="00102FBF">
              <w:rPr>
                <w:sz w:val="26"/>
                <w:szCs w:val="26"/>
                <w:lang w:val="ro-MD"/>
              </w:rPr>
              <w:t>Inspectoratul Național pentru Supraveghere Tehnică</w:t>
            </w:r>
            <w:r w:rsidR="009B4290">
              <w:rPr>
                <w:sz w:val="26"/>
                <w:szCs w:val="26"/>
                <w:lang w:val="ro-MD"/>
              </w:rPr>
              <w:t xml:space="preserve"> </w:t>
            </w:r>
            <w:r w:rsidR="000A22ED" w:rsidRPr="000A22ED">
              <w:rPr>
                <w:sz w:val="26"/>
                <w:szCs w:val="26"/>
                <w:lang w:val="ro-MD"/>
              </w:rPr>
              <w:t>(în continuare – Inspectorat)</w:t>
            </w:r>
            <w:r w:rsidR="000A22ED">
              <w:rPr>
                <w:sz w:val="26"/>
                <w:szCs w:val="26"/>
                <w:lang w:val="ro-MD"/>
              </w:rPr>
              <w:t>.</w:t>
            </w:r>
          </w:p>
        </w:tc>
      </w:tr>
      <w:tr w:rsidR="0035677C" w:rsidRPr="00125F5A" w14:paraId="32F48E3C" w14:textId="77777777" w:rsidTr="002D10A1">
        <w:tc>
          <w:tcPr>
            <w:tcW w:w="9776" w:type="dxa"/>
            <w:shd w:val="clear" w:color="auto" w:fill="BFBFBF"/>
          </w:tcPr>
          <w:p w14:paraId="726F4D47" w14:textId="77777777" w:rsidR="0035677C" w:rsidRPr="00102FBF" w:rsidRDefault="0035677C" w:rsidP="00267F5E">
            <w:pPr>
              <w:rPr>
                <w:b/>
                <w:sz w:val="26"/>
                <w:szCs w:val="26"/>
                <w:lang w:val="ro-MD"/>
              </w:rPr>
            </w:pPr>
            <w:r w:rsidRPr="00102FBF">
              <w:rPr>
                <w:b/>
                <w:sz w:val="26"/>
                <w:szCs w:val="26"/>
                <w:lang w:val="ro-MD"/>
              </w:rPr>
              <w:t>2.Condițiile ce au impus elaborarea actului normativ</w:t>
            </w:r>
          </w:p>
        </w:tc>
      </w:tr>
      <w:tr w:rsidR="0035677C" w:rsidRPr="0014088F" w14:paraId="4F8160A2" w14:textId="77777777" w:rsidTr="00037AB0">
        <w:trPr>
          <w:trHeight w:val="9020"/>
        </w:trPr>
        <w:tc>
          <w:tcPr>
            <w:tcW w:w="9776" w:type="dxa"/>
            <w:shd w:val="clear" w:color="auto" w:fill="FFFFFF"/>
          </w:tcPr>
          <w:p w14:paraId="6B016DEF" w14:textId="28AEEA00" w:rsidR="00267F5E" w:rsidRPr="00102FBF" w:rsidRDefault="00267F5E" w:rsidP="00F9107B">
            <w:pPr>
              <w:tabs>
                <w:tab w:val="left" w:pos="90"/>
              </w:tabs>
              <w:ind w:firstLine="738"/>
              <w:rPr>
                <w:b/>
                <w:i/>
                <w:sz w:val="26"/>
                <w:szCs w:val="26"/>
                <w:lang w:val="ro-MD"/>
              </w:rPr>
            </w:pPr>
            <w:r w:rsidRPr="00102FBF">
              <w:rPr>
                <w:b/>
                <w:i/>
                <w:sz w:val="26"/>
                <w:szCs w:val="26"/>
                <w:lang w:val="ro-MD"/>
              </w:rPr>
              <w:t>Temeiul legal sau, după caz, sur</w:t>
            </w:r>
            <w:r w:rsidR="000E2216">
              <w:rPr>
                <w:b/>
                <w:i/>
                <w:sz w:val="26"/>
                <w:szCs w:val="26"/>
                <w:lang w:val="ro-MD"/>
              </w:rPr>
              <w:t>sa proiectului actului normativ</w:t>
            </w:r>
            <w:r w:rsidRPr="00102FBF">
              <w:rPr>
                <w:b/>
                <w:i/>
                <w:sz w:val="26"/>
                <w:szCs w:val="26"/>
                <w:lang w:val="ro-MD"/>
              </w:rPr>
              <w:t>.</w:t>
            </w:r>
          </w:p>
          <w:p w14:paraId="3932A450" w14:textId="1D7CD9F6" w:rsidR="00EC4272" w:rsidRDefault="00267F5E" w:rsidP="00580FFE">
            <w:pPr>
              <w:pStyle w:val="ListParagraph"/>
              <w:tabs>
                <w:tab w:val="left" w:pos="90"/>
              </w:tabs>
              <w:ind w:left="29" w:hanging="29"/>
              <w:rPr>
                <w:sz w:val="26"/>
                <w:szCs w:val="26"/>
                <w:lang w:val="ro-MD"/>
              </w:rPr>
            </w:pPr>
            <w:r w:rsidRPr="00102FBF">
              <w:rPr>
                <w:sz w:val="26"/>
                <w:szCs w:val="26"/>
                <w:lang w:val="ro-MD"/>
              </w:rPr>
              <w:t xml:space="preserve">Proiectul </w:t>
            </w:r>
            <w:r w:rsidR="004F7A42" w:rsidRPr="00102FBF">
              <w:rPr>
                <w:sz w:val="26"/>
                <w:szCs w:val="26"/>
                <w:lang w:val="ro-MD"/>
              </w:rPr>
              <w:t>hotărârii</w:t>
            </w:r>
            <w:r w:rsidRPr="00102FBF">
              <w:rPr>
                <w:sz w:val="26"/>
                <w:szCs w:val="26"/>
                <w:lang w:val="ro-MD"/>
              </w:rPr>
              <w:t xml:space="preserve"> Guvernului</w:t>
            </w:r>
            <w:r w:rsidR="00BD190C">
              <w:rPr>
                <w:sz w:val="26"/>
                <w:szCs w:val="26"/>
                <w:lang w:val="ro-MD"/>
              </w:rPr>
              <w:t xml:space="preserve"> </w:t>
            </w:r>
            <w:r w:rsidR="00BD190C">
              <w:t xml:space="preserve"> </w:t>
            </w:r>
            <w:r w:rsidR="0065235A">
              <w:rPr>
                <w:sz w:val="26"/>
                <w:szCs w:val="26"/>
                <w:lang w:val="ro-MD"/>
              </w:rPr>
              <w:t xml:space="preserve">privind </w:t>
            </w:r>
            <w:r w:rsidR="002700C6">
              <w:rPr>
                <w:sz w:val="26"/>
                <w:szCs w:val="26"/>
                <w:lang w:val="ro-MD"/>
              </w:rPr>
              <w:t>Registrul</w:t>
            </w:r>
            <w:r w:rsidR="00BD190C" w:rsidRPr="00BD190C">
              <w:rPr>
                <w:sz w:val="26"/>
                <w:szCs w:val="26"/>
                <w:lang w:val="ro-MD"/>
              </w:rPr>
              <w:t xml:space="preserve"> de stat în domeniul construcțiilor</w:t>
            </w:r>
            <w:r w:rsidR="0082274F">
              <w:rPr>
                <w:sz w:val="26"/>
                <w:szCs w:val="26"/>
                <w:lang w:val="ro-MD"/>
              </w:rPr>
              <w:t xml:space="preserve"> (în continuare RS</w:t>
            </w:r>
            <w:r w:rsidR="004B35F5">
              <w:rPr>
                <w:sz w:val="26"/>
                <w:szCs w:val="26"/>
                <w:lang w:val="ro-MD"/>
              </w:rPr>
              <w:t>D</w:t>
            </w:r>
            <w:r w:rsidR="0082274F">
              <w:rPr>
                <w:sz w:val="26"/>
                <w:szCs w:val="26"/>
                <w:lang w:val="ro-MD"/>
              </w:rPr>
              <w:t>C)</w:t>
            </w:r>
            <w:r w:rsidRPr="00102FBF">
              <w:rPr>
                <w:sz w:val="26"/>
                <w:szCs w:val="26"/>
                <w:lang w:val="ro-MD"/>
              </w:rPr>
              <w:t xml:space="preserve">, este elaborat în </w:t>
            </w:r>
            <w:r w:rsidR="00EC4272">
              <w:t xml:space="preserve"> </w:t>
            </w:r>
            <w:r w:rsidR="00EC4272" w:rsidRPr="00EC4272">
              <w:rPr>
                <w:sz w:val="26"/>
                <w:szCs w:val="26"/>
                <w:lang w:val="ro-MD"/>
              </w:rPr>
              <w:t>vederea realizării:</w:t>
            </w:r>
          </w:p>
          <w:p w14:paraId="69E21005" w14:textId="76F1588B" w:rsidR="00BF00BD" w:rsidRPr="00957159" w:rsidRDefault="00BF00BD" w:rsidP="00957159">
            <w:pPr>
              <w:pStyle w:val="ListParagraph"/>
              <w:tabs>
                <w:tab w:val="left" w:pos="90"/>
              </w:tabs>
              <w:ind w:left="29" w:firstLine="709"/>
              <w:rPr>
                <w:sz w:val="26"/>
                <w:szCs w:val="26"/>
                <w:lang w:val="ro-MD"/>
              </w:rPr>
            </w:pPr>
            <w:r w:rsidRPr="00BF00BD">
              <w:rPr>
                <w:sz w:val="26"/>
                <w:szCs w:val="26"/>
                <w:lang w:val="ro-MD"/>
              </w:rPr>
              <w:t>●</w:t>
            </w:r>
            <w:r>
              <w:rPr>
                <w:sz w:val="26"/>
                <w:szCs w:val="26"/>
                <w:lang w:val="ro-MD"/>
              </w:rPr>
              <w:t xml:space="preserve"> </w:t>
            </w:r>
            <w:r w:rsidR="00957159">
              <w:rPr>
                <w:sz w:val="26"/>
                <w:szCs w:val="26"/>
                <w:lang w:val="ro-MD"/>
              </w:rPr>
              <w:t>A</w:t>
            </w:r>
            <w:r w:rsidR="00762EC7">
              <w:rPr>
                <w:sz w:val="26"/>
                <w:szCs w:val="26"/>
                <w:lang w:val="ro-MD"/>
              </w:rPr>
              <w:t>cțiunea</w:t>
            </w:r>
            <w:r w:rsidR="00957159">
              <w:rPr>
                <w:sz w:val="26"/>
                <w:szCs w:val="26"/>
                <w:lang w:val="ro-MD"/>
              </w:rPr>
              <w:t xml:space="preserve"> 276</w:t>
            </w:r>
            <w:r w:rsidR="00762EC7">
              <w:rPr>
                <w:sz w:val="26"/>
                <w:szCs w:val="26"/>
                <w:lang w:val="ro-MD"/>
              </w:rPr>
              <w:t xml:space="preserve"> „</w:t>
            </w:r>
            <w:r w:rsidR="00762EC7" w:rsidRPr="00762EC7">
              <w:rPr>
                <w:sz w:val="26"/>
                <w:szCs w:val="26"/>
                <w:lang w:val="ro-MD"/>
              </w:rPr>
              <w:t>Aprobarea Regulamentului privind modul de ținere a</w:t>
            </w:r>
            <w:r w:rsidR="00957159">
              <w:rPr>
                <w:sz w:val="26"/>
                <w:szCs w:val="26"/>
                <w:lang w:val="ro-MD"/>
              </w:rPr>
              <w:t xml:space="preserve"> </w:t>
            </w:r>
            <w:r w:rsidR="00762EC7" w:rsidRPr="00762EC7">
              <w:rPr>
                <w:sz w:val="26"/>
                <w:szCs w:val="26"/>
                <w:lang w:val="ro-MD"/>
              </w:rPr>
              <w:t>Registrului de stat în domeniul construcțiilor</w:t>
            </w:r>
            <w:r w:rsidR="00762EC7">
              <w:rPr>
                <w:sz w:val="26"/>
                <w:szCs w:val="26"/>
                <w:lang w:val="ro-MD"/>
              </w:rPr>
              <w:t xml:space="preserve">” </w:t>
            </w:r>
            <w:r>
              <w:rPr>
                <w:sz w:val="26"/>
                <w:szCs w:val="26"/>
                <w:lang w:val="ro-MD"/>
              </w:rPr>
              <w:t xml:space="preserve">din </w:t>
            </w:r>
            <w:r w:rsidRPr="00BF00BD">
              <w:rPr>
                <w:sz w:val="26"/>
                <w:szCs w:val="26"/>
                <w:lang w:val="ro-MD"/>
              </w:rPr>
              <w:t>Planul național de reglementări pentru anul 2025</w:t>
            </w:r>
            <w:r w:rsidR="00F941C5">
              <w:rPr>
                <w:sz w:val="26"/>
                <w:szCs w:val="26"/>
                <w:lang w:val="ro-MD"/>
              </w:rPr>
              <w:t>,</w:t>
            </w:r>
            <w:r w:rsidR="00F941C5" w:rsidRPr="00C70C9D">
              <w:rPr>
                <w:lang w:val="ro-MD"/>
              </w:rPr>
              <w:t xml:space="preserve"> </w:t>
            </w:r>
            <w:r w:rsidR="001C7F0B">
              <w:rPr>
                <w:sz w:val="26"/>
                <w:szCs w:val="26"/>
                <w:lang w:val="ro-MD"/>
              </w:rPr>
              <w:t>aprobat prin</w:t>
            </w:r>
            <w:r w:rsidR="001C7F0B" w:rsidRPr="00C70C9D">
              <w:rPr>
                <w:lang w:val="ro-MD"/>
              </w:rPr>
              <w:t xml:space="preserve"> </w:t>
            </w:r>
            <w:r w:rsidR="001C7F0B" w:rsidRPr="001C7F0B">
              <w:rPr>
                <w:sz w:val="26"/>
                <w:szCs w:val="26"/>
                <w:lang w:val="ro-MD"/>
              </w:rPr>
              <w:t>Hotărârea Guvernului  nr. 841/20124;</w:t>
            </w:r>
          </w:p>
          <w:p w14:paraId="198DA742" w14:textId="1D750387" w:rsidR="00EC4272" w:rsidRPr="001D6B7A" w:rsidRDefault="00477313" w:rsidP="008F2FC8">
            <w:pPr>
              <w:pStyle w:val="ListParagraph"/>
              <w:tabs>
                <w:tab w:val="left" w:pos="90"/>
              </w:tabs>
              <w:ind w:left="29" w:firstLine="709"/>
              <w:rPr>
                <w:sz w:val="26"/>
                <w:szCs w:val="26"/>
                <w:lang w:val="ro-MD"/>
              </w:rPr>
            </w:pPr>
            <w:r>
              <w:rPr>
                <w:sz w:val="26"/>
                <w:szCs w:val="26"/>
                <w:lang w:val="ro-MD"/>
              </w:rPr>
              <w:t>●</w:t>
            </w:r>
            <w:r w:rsidR="001C7F0B" w:rsidRPr="00C70C9D">
              <w:rPr>
                <w:lang w:val="ro-MD"/>
              </w:rPr>
              <w:t xml:space="preserve"> </w:t>
            </w:r>
            <w:r w:rsidR="00E27C00">
              <w:rPr>
                <w:sz w:val="26"/>
                <w:szCs w:val="26"/>
                <w:lang w:val="ro-MD"/>
              </w:rPr>
              <w:t>Acțiunea</w:t>
            </w:r>
            <w:r>
              <w:rPr>
                <w:sz w:val="26"/>
                <w:szCs w:val="26"/>
                <w:lang w:val="ro-MD"/>
              </w:rPr>
              <w:t xml:space="preserve"> </w:t>
            </w:r>
            <w:r w:rsidR="0080182A">
              <w:rPr>
                <w:sz w:val="26"/>
                <w:szCs w:val="26"/>
                <w:lang w:val="ro-MD"/>
              </w:rPr>
              <w:t xml:space="preserve">113 </w:t>
            </w:r>
            <w:r w:rsidR="001D0221">
              <w:rPr>
                <w:sz w:val="26"/>
                <w:szCs w:val="26"/>
                <w:lang w:val="ro-MD"/>
              </w:rPr>
              <w:t>din P</w:t>
            </w:r>
            <w:r w:rsidR="00EC4272" w:rsidRPr="00896055">
              <w:rPr>
                <w:sz w:val="26"/>
                <w:szCs w:val="26"/>
                <w:lang w:val="ro-MD"/>
              </w:rPr>
              <w:t>lan</w:t>
            </w:r>
            <w:r w:rsidR="001D0221">
              <w:rPr>
                <w:sz w:val="26"/>
                <w:szCs w:val="26"/>
                <w:lang w:val="ro-MD"/>
              </w:rPr>
              <w:t>ul de acțiuni</w:t>
            </w:r>
            <w:r w:rsidR="00F251EA">
              <w:rPr>
                <w:sz w:val="26"/>
                <w:szCs w:val="26"/>
                <w:lang w:val="ro-MD"/>
              </w:rPr>
              <w:t xml:space="preserve"> al M</w:t>
            </w:r>
            <w:r w:rsidR="006A3014">
              <w:rPr>
                <w:sz w:val="26"/>
                <w:szCs w:val="26"/>
                <w:lang w:val="ro-MD"/>
              </w:rPr>
              <w:t>ID</w:t>
            </w:r>
            <w:r w:rsidR="00F251EA">
              <w:rPr>
                <w:sz w:val="26"/>
                <w:szCs w:val="26"/>
                <w:lang w:val="ro-MD"/>
              </w:rPr>
              <w:t>R</w:t>
            </w:r>
            <w:r w:rsidR="006A3014">
              <w:rPr>
                <w:sz w:val="26"/>
                <w:szCs w:val="26"/>
                <w:lang w:val="ro-MD"/>
              </w:rPr>
              <w:t xml:space="preserve"> pentru anul 2025</w:t>
            </w:r>
            <w:r w:rsidR="00EC4272" w:rsidRPr="006A3014">
              <w:rPr>
                <w:sz w:val="26"/>
                <w:szCs w:val="26"/>
                <w:lang w:val="ro-MD"/>
              </w:rPr>
              <w:t>, aprobat prin Ordinul viceprim-ministru</w:t>
            </w:r>
            <w:r w:rsidR="0014088F">
              <w:rPr>
                <w:sz w:val="26"/>
                <w:szCs w:val="26"/>
                <w:lang w:val="ro-MD"/>
              </w:rPr>
              <w:t>lui</w:t>
            </w:r>
            <w:r w:rsidR="00EC4272" w:rsidRPr="006A3014">
              <w:rPr>
                <w:sz w:val="26"/>
                <w:szCs w:val="26"/>
                <w:lang w:val="ro-MD"/>
              </w:rPr>
              <w:t>,</w:t>
            </w:r>
            <w:r w:rsidR="00FA3EA7">
              <w:rPr>
                <w:sz w:val="26"/>
                <w:szCs w:val="26"/>
                <w:lang w:val="ro-MD"/>
              </w:rPr>
              <w:t xml:space="preserve"> </w:t>
            </w:r>
            <w:r w:rsidR="00EC4272" w:rsidRPr="00FA3EA7">
              <w:rPr>
                <w:sz w:val="26"/>
                <w:szCs w:val="26"/>
                <w:lang w:val="ro-MD"/>
              </w:rPr>
              <w:t xml:space="preserve">ministrul </w:t>
            </w:r>
            <w:r w:rsidR="00FA3EA7" w:rsidRPr="00FA3EA7">
              <w:rPr>
                <w:sz w:val="26"/>
                <w:szCs w:val="26"/>
                <w:lang w:val="ro-MD"/>
              </w:rPr>
              <w:t xml:space="preserve">infrastructurii și dezvoltării regionale </w:t>
            </w:r>
            <w:r w:rsidR="00FA3EA7" w:rsidRPr="001D6B7A">
              <w:rPr>
                <w:sz w:val="26"/>
                <w:szCs w:val="26"/>
                <w:lang w:val="ro-MD"/>
              </w:rPr>
              <w:t>nr.</w:t>
            </w:r>
            <w:r w:rsidR="001D6B7A">
              <w:rPr>
                <w:sz w:val="26"/>
                <w:szCs w:val="26"/>
                <w:lang w:val="ro-MD"/>
              </w:rPr>
              <w:t xml:space="preserve"> 2/</w:t>
            </w:r>
            <w:r w:rsidR="00FA3EA7" w:rsidRPr="001D6B7A">
              <w:rPr>
                <w:sz w:val="26"/>
                <w:szCs w:val="26"/>
                <w:lang w:val="ro-MD"/>
              </w:rPr>
              <w:t>2025</w:t>
            </w:r>
            <w:r w:rsidR="00EC4272" w:rsidRPr="001D6B7A">
              <w:rPr>
                <w:sz w:val="26"/>
                <w:szCs w:val="26"/>
                <w:lang w:val="ro-MD"/>
              </w:rPr>
              <w:t>;</w:t>
            </w:r>
          </w:p>
          <w:p w14:paraId="6A5648F8" w14:textId="2E798660" w:rsidR="003E72BA" w:rsidRDefault="00F64743" w:rsidP="008F2FC8">
            <w:pPr>
              <w:pStyle w:val="ListParagraph"/>
              <w:tabs>
                <w:tab w:val="left" w:pos="90"/>
              </w:tabs>
              <w:ind w:left="29" w:firstLine="709"/>
              <w:rPr>
                <w:sz w:val="26"/>
                <w:szCs w:val="26"/>
                <w:lang w:val="ro-MD"/>
              </w:rPr>
            </w:pPr>
            <w:r>
              <w:rPr>
                <w:sz w:val="26"/>
                <w:szCs w:val="26"/>
                <w:lang w:val="ro-MD"/>
              </w:rPr>
              <w:t xml:space="preserve">● </w:t>
            </w:r>
            <w:r w:rsidR="003E72BA" w:rsidRPr="003E72BA">
              <w:rPr>
                <w:sz w:val="26"/>
                <w:szCs w:val="26"/>
                <w:lang w:val="ro-MD"/>
              </w:rPr>
              <w:t>art. 10 alin. (2) și alin. (3) din Codul urbanismului și construcțiilor nr. 434/2023</w:t>
            </w:r>
            <w:r w:rsidR="00A65BFF">
              <w:rPr>
                <w:sz w:val="26"/>
                <w:szCs w:val="26"/>
                <w:lang w:val="ro-MD"/>
              </w:rPr>
              <w:t xml:space="preserve"> (în continuare </w:t>
            </w:r>
            <w:r w:rsidR="0014088F">
              <w:rPr>
                <w:sz w:val="26"/>
                <w:szCs w:val="26"/>
                <w:lang w:val="ro-MD"/>
              </w:rPr>
              <w:t xml:space="preserve">- </w:t>
            </w:r>
            <w:r w:rsidR="00A65BFF">
              <w:rPr>
                <w:sz w:val="26"/>
                <w:szCs w:val="26"/>
                <w:lang w:val="ro-MD"/>
              </w:rPr>
              <w:t>Cod)</w:t>
            </w:r>
            <w:r w:rsidR="00534AB9">
              <w:rPr>
                <w:sz w:val="26"/>
                <w:szCs w:val="26"/>
                <w:lang w:val="ro-MD"/>
              </w:rPr>
              <w:t>.</w:t>
            </w:r>
          </w:p>
          <w:p w14:paraId="58A5A9ED" w14:textId="20F43445" w:rsidR="00534AB9" w:rsidRDefault="00534AB9" w:rsidP="008F2FC8">
            <w:pPr>
              <w:pStyle w:val="ListParagraph"/>
              <w:tabs>
                <w:tab w:val="left" w:pos="90"/>
              </w:tabs>
              <w:ind w:left="29" w:firstLine="709"/>
              <w:rPr>
                <w:sz w:val="26"/>
                <w:szCs w:val="26"/>
                <w:lang w:val="ro-MD"/>
              </w:rPr>
            </w:pPr>
            <w:r w:rsidRPr="00534AB9">
              <w:rPr>
                <w:sz w:val="26"/>
                <w:szCs w:val="26"/>
                <w:lang w:val="ro-MD"/>
              </w:rPr>
              <w:t>●</w:t>
            </w:r>
            <w:r w:rsidR="005E29AB">
              <w:rPr>
                <w:sz w:val="26"/>
                <w:szCs w:val="26"/>
                <w:lang w:val="ro-MD"/>
              </w:rPr>
              <w:t xml:space="preserve"> art. 22 lit.</w:t>
            </w:r>
            <w:r w:rsidR="007B6DDE" w:rsidRPr="007B6DDE">
              <w:rPr>
                <w:sz w:val="26"/>
                <w:szCs w:val="26"/>
                <w:lang w:val="ro-MD"/>
              </w:rPr>
              <w:t xml:space="preserve"> d) din Legea nr. 467/2003 cu privire la informatizare și la resursele informaționale de stat.</w:t>
            </w:r>
          </w:p>
          <w:p w14:paraId="2AC9717F" w14:textId="2D151927" w:rsidR="00EF0A77" w:rsidRDefault="003C33D1" w:rsidP="007940D9">
            <w:pPr>
              <w:pStyle w:val="ListParagraph"/>
              <w:tabs>
                <w:tab w:val="left" w:pos="90"/>
              </w:tabs>
              <w:ind w:left="29" w:firstLine="709"/>
              <w:rPr>
                <w:sz w:val="26"/>
                <w:szCs w:val="26"/>
                <w:lang w:val="ro-MD"/>
              </w:rPr>
            </w:pPr>
            <w:r w:rsidRPr="003C33D1">
              <w:rPr>
                <w:sz w:val="26"/>
                <w:szCs w:val="26"/>
                <w:lang w:val="ro-MD"/>
              </w:rPr>
              <w:t>În corespundere cu prevederile art. 7</w:t>
            </w:r>
            <w:r w:rsidRPr="003E3254">
              <w:rPr>
                <w:sz w:val="26"/>
                <w:szCs w:val="26"/>
                <w:vertAlign w:val="superscript"/>
                <w:lang w:val="ro-MD"/>
              </w:rPr>
              <w:t>6</w:t>
            </w:r>
            <w:r w:rsidRPr="003C33D1">
              <w:rPr>
                <w:sz w:val="26"/>
                <w:szCs w:val="26"/>
                <w:lang w:val="ro-MD"/>
              </w:rPr>
              <w:t xml:space="preserve"> alin. (1) din Legea nr. 467/2003 cu privire </w:t>
            </w:r>
            <w:r>
              <w:rPr>
                <w:sz w:val="26"/>
                <w:szCs w:val="26"/>
                <w:lang w:val="ro-MD"/>
              </w:rPr>
              <w:t xml:space="preserve">la </w:t>
            </w:r>
            <w:r w:rsidRPr="003C33D1">
              <w:rPr>
                <w:sz w:val="26"/>
                <w:szCs w:val="26"/>
                <w:lang w:val="ro-MD"/>
              </w:rPr>
              <w:t>informatizare și la resursele informaționale de stat, documentarea sistemelor și resurselor</w:t>
            </w:r>
            <w:r>
              <w:rPr>
                <w:sz w:val="26"/>
                <w:szCs w:val="26"/>
                <w:lang w:val="ro-MD"/>
              </w:rPr>
              <w:t xml:space="preserve"> </w:t>
            </w:r>
            <w:r w:rsidRPr="003C33D1">
              <w:rPr>
                <w:sz w:val="26"/>
                <w:szCs w:val="26"/>
                <w:lang w:val="ro-MD"/>
              </w:rPr>
              <w:t xml:space="preserve">informaționale de stat este obligatorie. </w:t>
            </w:r>
          </w:p>
          <w:p w14:paraId="5098A06E" w14:textId="0557B397" w:rsidR="00EF0A77" w:rsidRDefault="003C33D1" w:rsidP="007940D9">
            <w:pPr>
              <w:pStyle w:val="ListParagraph"/>
              <w:tabs>
                <w:tab w:val="left" w:pos="90"/>
              </w:tabs>
              <w:ind w:left="0" w:firstLine="738"/>
              <w:rPr>
                <w:sz w:val="26"/>
                <w:szCs w:val="26"/>
                <w:lang w:val="ro-MD"/>
              </w:rPr>
            </w:pPr>
            <w:r w:rsidRPr="003C33D1">
              <w:rPr>
                <w:sz w:val="26"/>
                <w:szCs w:val="26"/>
                <w:lang w:val="ro-MD"/>
              </w:rPr>
              <w:t>Subsecvent, alin. (2) lit. c) al aceluiași articol statuează</w:t>
            </w:r>
            <w:r>
              <w:rPr>
                <w:sz w:val="26"/>
                <w:szCs w:val="26"/>
                <w:lang w:val="ro-MD"/>
              </w:rPr>
              <w:t xml:space="preserve"> </w:t>
            </w:r>
            <w:r w:rsidRPr="003C33D1">
              <w:rPr>
                <w:sz w:val="26"/>
                <w:szCs w:val="26"/>
                <w:lang w:val="ro-MD"/>
              </w:rPr>
              <w:t>că, regulamentul resursei informaționale, care</w:t>
            </w:r>
            <w:r w:rsidR="00B04943">
              <w:rPr>
                <w:sz w:val="26"/>
                <w:szCs w:val="26"/>
                <w:lang w:val="ro-MD"/>
              </w:rPr>
              <w:t xml:space="preserve"> trebuie</w:t>
            </w:r>
            <w:r w:rsidRPr="003C33D1">
              <w:rPr>
                <w:sz w:val="26"/>
                <w:szCs w:val="26"/>
                <w:lang w:val="ro-MD"/>
              </w:rPr>
              <w:t xml:space="preserve"> să cuprindă:</w:t>
            </w:r>
          </w:p>
          <w:p w14:paraId="0A77D5CD" w14:textId="2C918899" w:rsidR="003C33D1" w:rsidRPr="00741A92" w:rsidRDefault="003C33D1" w:rsidP="007940D9">
            <w:pPr>
              <w:pStyle w:val="ListParagraph"/>
              <w:ind w:left="29" w:firstLine="709"/>
              <w:rPr>
                <w:sz w:val="26"/>
                <w:szCs w:val="26"/>
                <w:lang w:val="ro-MD"/>
              </w:rPr>
            </w:pPr>
            <w:r w:rsidRPr="003C33D1">
              <w:rPr>
                <w:sz w:val="26"/>
                <w:szCs w:val="26"/>
                <w:lang w:val="ro-MD"/>
              </w:rPr>
              <w:t xml:space="preserve"> reglementări privind drepturile și</w:t>
            </w:r>
            <w:r w:rsidR="00741A92">
              <w:rPr>
                <w:sz w:val="26"/>
                <w:szCs w:val="26"/>
                <w:lang w:val="ro-MD"/>
              </w:rPr>
              <w:t xml:space="preserve"> </w:t>
            </w:r>
            <w:r w:rsidRPr="00741A92">
              <w:rPr>
                <w:sz w:val="26"/>
                <w:szCs w:val="26"/>
                <w:lang w:val="ro-MD"/>
              </w:rPr>
              <w:t xml:space="preserve">obligațiile subiecților raporturilor juridice </w:t>
            </w:r>
            <w:r w:rsidR="00FF1756">
              <w:rPr>
                <w:sz w:val="26"/>
                <w:szCs w:val="26"/>
                <w:lang w:val="ro-MD"/>
              </w:rPr>
              <w:t xml:space="preserve">    </w:t>
            </w:r>
            <w:r w:rsidRPr="00741A92">
              <w:rPr>
                <w:sz w:val="26"/>
                <w:szCs w:val="26"/>
                <w:lang w:val="ro-MD"/>
              </w:rPr>
              <w:t>aferente creării și ținerii resursei informaționale;</w:t>
            </w:r>
          </w:p>
          <w:p w14:paraId="28D98371" w14:textId="77777777" w:rsidR="00EF0A77" w:rsidRPr="004316DF" w:rsidRDefault="003C33D1" w:rsidP="007940D9">
            <w:pPr>
              <w:tabs>
                <w:tab w:val="left" w:pos="90"/>
              </w:tabs>
              <w:ind w:firstLine="738"/>
              <w:rPr>
                <w:sz w:val="26"/>
                <w:szCs w:val="26"/>
                <w:lang w:val="ro-MD"/>
              </w:rPr>
            </w:pPr>
            <w:r w:rsidRPr="004316DF">
              <w:rPr>
                <w:sz w:val="26"/>
                <w:szCs w:val="26"/>
                <w:lang w:val="ro-MD"/>
              </w:rPr>
              <w:t xml:space="preserve">modalitatea de ținere a resursei informaționale; </w:t>
            </w:r>
          </w:p>
          <w:p w14:paraId="67D2067C" w14:textId="7BD9AC23" w:rsidR="00BE469B" w:rsidRDefault="003C33D1" w:rsidP="007940D9">
            <w:pPr>
              <w:pStyle w:val="ListParagraph"/>
              <w:tabs>
                <w:tab w:val="left" w:pos="1588"/>
              </w:tabs>
              <w:ind w:left="0" w:firstLine="738"/>
              <w:rPr>
                <w:sz w:val="26"/>
                <w:szCs w:val="26"/>
                <w:lang w:val="ro-MD"/>
              </w:rPr>
            </w:pPr>
            <w:r w:rsidRPr="003C33D1">
              <w:rPr>
                <w:sz w:val="26"/>
                <w:szCs w:val="26"/>
                <w:lang w:val="ro-MD"/>
              </w:rPr>
              <w:t>procedu</w:t>
            </w:r>
            <w:r w:rsidR="00EF0A77">
              <w:rPr>
                <w:sz w:val="26"/>
                <w:szCs w:val="26"/>
                <w:lang w:val="ro-MD"/>
              </w:rPr>
              <w:t xml:space="preserve">ra de înregistrare, modificare, </w:t>
            </w:r>
            <w:r w:rsidRPr="00EF0A77">
              <w:rPr>
                <w:sz w:val="26"/>
                <w:szCs w:val="26"/>
                <w:lang w:val="ro-MD"/>
              </w:rPr>
              <w:t xml:space="preserve">completare și </w:t>
            </w:r>
            <w:r w:rsidR="007940D9">
              <w:rPr>
                <w:sz w:val="26"/>
                <w:szCs w:val="26"/>
                <w:lang w:val="ro-MD"/>
              </w:rPr>
              <w:t xml:space="preserve">radiere a datelor; procedura de </w:t>
            </w:r>
            <w:r w:rsidRPr="00EF0A77">
              <w:rPr>
                <w:sz w:val="26"/>
                <w:szCs w:val="26"/>
                <w:lang w:val="ro-MD"/>
              </w:rPr>
              <w:t xml:space="preserve">interacțiune cu furnizorii de date; </w:t>
            </w:r>
          </w:p>
          <w:p w14:paraId="330503FA" w14:textId="6EDAE1CA" w:rsidR="0057360C" w:rsidRDefault="003C33D1" w:rsidP="007940D9">
            <w:pPr>
              <w:pStyle w:val="ListParagraph"/>
              <w:tabs>
                <w:tab w:val="left" w:pos="90"/>
              </w:tabs>
              <w:ind w:left="1447" w:hanging="709"/>
              <w:rPr>
                <w:sz w:val="26"/>
                <w:szCs w:val="26"/>
                <w:lang w:val="ro-MD"/>
              </w:rPr>
            </w:pPr>
            <w:r w:rsidRPr="00EF0A77">
              <w:rPr>
                <w:sz w:val="26"/>
                <w:szCs w:val="26"/>
                <w:lang w:val="ro-MD"/>
              </w:rPr>
              <w:t>măsuri privind</w:t>
            </w:r>
            <w:r w:rsidR="00BE469B">
              <w:rPr>
                <w:sz w:val="26"/>
                <w:szCs w:val="26"/>
                <w:lang w:val="ro-MD"/>
              </w:rPr>
              <w:t xml:space="preserve"> </w:t>
            </w:r>
            <w:r w:rsidRPr="00BE469B">
              <w:rPr>
                <w:sz w:val="26"/>
                <w:szCs w:val="26"/>
                <w:lang w:val="ro-MD"/>
              </w:rPr>
              <w:t>asigurarea securității resursei</w:t>
            </w:r>
            <w:r w:rsidR="000452DF">
              <w:rPr>
                <w:sz w:val="26"/>
                <w:szCs w:val="26"/>
                <w:lang w:val="ro-MD"/>
              </w:rPr>
              <w:t xml:space="preserve"> informaționale;</w:t>
            </w:r>
          </w:p>
          <w:p w14:paraId="17E7DF03" w14:textId="56D35226" w:rsidR="003C33D1" w:rsidRDefault="00BE469B" w:rsidP="007940D9">
            <w:pPr>
              <w:pStyle w:val="ListParagraph"/>
              <w:tabs>
                <w:tab w:val="left" w:pos="90"/>
              </w:tabs>
              <w:ind w:left="0" w:firstLine="738"/>
              <w:rPr>
                <w:sz w:val="26"/>
                <w:szCs w:val="26"/>
                <w:lang w:val="ro-MD"/>
              </w:rPr>
            </w:pPr>
            <w:r>
              <w:rPr>
                <w:sz w:val="26"/>
                <w:szCs w:val="26"/>
                <w:lang w:val="ro-MD"/>
              </w:rPr>
              <w:t xml:space="preserve">este parte din </w:t>
            </w:r>
            <w:r w:rsidR="003C33D1" w:rsidRPr="00BE469B">
              <w:rPr>
                <w:sz w:val="26"/>
                <w:szCs w:val="26"/>
                <w:lang w:val="ro-MD"/>
              </w:rPr>
              <w:t>documentele sistemelor și</w:t>
            </w:r>
            <w:r>
              <w:rPr>
                <w:sz w:val="26"/>
                <w:szCs w:val="26"/>
                <w:lang w:val="ro-MD"/>
              </w:rPr>
              <w:t xml:space="preserve"> </w:t>
            </w:r>
            <w:r w:rsidR="003C33D1" w:rsidRPr="00BE469B">
              <w:rPr>
                <w:sz w:val="26"/>
                <w:szCs w:val="26"/>
                <w:lang w:val="ro-MD"/>
              </w:rPr>
              <w:t>resurselor informaționale de stat obligatorii.</w:t>
            </w:r>
          </w:p>
          <w:p w14:paraId="37DD0169" w14:textId="2DAF0F08" w:rsidR="00E47A8D" w:rsidRPr="00923CC3" w:rsidRDefault="00F92F64" w:rsidP="00FA0950">
            <w:pPr>
              <w:pStyle w:val="ListParagraph"/>
              <w:tabs>
                <w:tab w:val="left" w:pos="90"/>
              </w:tabs>
              <w:ind w:left="29" w:firstLine="709"/>
              <w:rPr>
                <w:sz w:val="26"/>
                <w:szCs w:val="26"/>
                <w:lang w:val="ro-MD"/>
              </w:rPr>
            </w:pPr>
            <w:r>
              <w:rPr>
                <w:sz w:val="26"/>
                <w:szCs w:val="26"/>
                <w:lang w:val="ro-MD"/>
              </w:rPr>
              <w:t>Totodată</w:t>
            </w:r>
            <w:r w:rsidR="00C2041C">
              <w:rPr>
                <w:sz w:val="26"/>
                <w:szCs w:val="26"/>
                <w:lang w:val="ro-MD"/>
              </w:rPr>
              <w:t>, pct. 3</w:t>
            </w:r>
            <w:r w:rsidR="00E47A8D" w:rsidRPr="00E47A8D">
              <w:rPr>
                <w:sz w:val="26"/>
                <w:szCs w:val="26"/>
                <w:lang w:val="ro-MD"/>
              </w:rPr>
              <w:t xml:space="preserve"> din </w:t>
            </w:r>
            <w:r w:rsidR="00E47A8D" w:rsidRPr="000B68B9">
              <w:rPr>
                <w:sz w:val="26"/>
                <w:szCs w:val="26"/>
                <w:lang w:val="ro-MD"/>
              </w:rPr>
              <w:t>H</w:t>
            </w:r>
            <w:r w:rsidR="003A3E01" w:rsidRPr="000B68B9">
              <w:rPr>
                <w:sz w:val="26"/>
                <w:szCs w:val="26"/>
                <w:lang w:val="ro-MD"/>
              </w:rPr>
              <w:t xml:space="preserve">otărârea Guvernului nr. </w:t>
            </w:r>
            <w:r w:rsidR="000B68B9" w:rsidRPr="000B68B9">
              <w:rPr>
                <w:sz w:val="26"/>
                <w:szCs w:val="26"/>
                <w:lang w:val="ro-MD"/>
              </w:rPr>
              <w:t>40</w:t>
            </w:r>
            <w:r w:rsidR="003A3E01" w:rsidRPr="000B68B9">
              <w:rPr>
                <w:sz w:val="26"/>
                <w:szCs w:val="26"/>
                <w:lang w:val="ro-MD"/>
              </w:rPr>
              <w:t>/2025</w:t>
            </w:r>
            <w:r w:rsidR="00E47A8D" w:rsidRPr="000B68B9">
              <w:rPr>
                <w:sz w:val="26"/>
                <w:szCs w:val="26"/>
                <w:lang w:val="ro-MD"/>
              </w:rPr>
              <w:t xml:space="preserve"> </w:t>
            </w:r>
            <w:r w:rsidR="00E47A8D" w:rsidRPr="00E47A8D">
              <w:rPr>
                <w:sz w:val="26"/>
                <w:szCs w:val="26"/>
                <w:lang w:val="ro-MD"/>
              </w:rPr>
              <w:t>cu privire la aprobarea Conceptului</w:t>
            </w:r>
            <w:r w:rsidR="0071427F">
              <w:rPr>
                <w:sz w:val="26"/>
                <w:szCs w:val="26"/>
                <w:lang w:val="ro-MD"/>
              </w:rPr>
              <w:t xml:space="preserve"> </w:t>
            </w:r>
            <w:r w:rsidR="00E47A8D" w:rsidRPr="0071427F">
              <w:rPr>
                <w:sz w:val="26"/>
                <w:szCs w:val="26"/>
                <w:lang w:val="ro-MD"/>
              </w:rPr>
              <w:t>Sistemului informațional „Registrul de stat</w:t>
            </w:r>
            <w:r w:rsidR="00A87BD5">
              <w:rPr>
                <w:sz w:val="26"/>
                <w:szCs w:val="26"/>
                <w:lang w:val="ro-MD"/>
              </w:rPr>
              <w:t xml:space="preserve"> în domeniul construcțiilor</w:t>
            </w:r>
            <w:r w:rsidR="00E47A8D" w:rsidRPr="00A87BD5">
              <w:rPr>
                <w:sz w:val="26"/>
                <w:szCs w:val="26"/>
                <w:lang w:val="ro-MD"/>
              </w:rPr>
              <w:t>” prevede expres că</w:t>
            </w:r>
            <w:r w:rsidR="00E33335">
              <w:rPr>
                <w:sz w:val="26"/>
                <w:szCs w:val="26"/>
                <w:lang w:val="ro-MD"/>
              </w:rPr>
              <w:t>,</w:t>
            </w:r>
            <w:r w:rsidR="00E47A8D" w:rsidRPr="00A87BD5">
              <w:rPr>
                <w:sz w:val="26"/>
                <w:szCs w:val="26"/>
                <w:lang w:val="ro-MD"/>
              </w:rPr>
              <w:t xml:space="preserve"> „Înainte de punerea în exploatare a Sistemului</w:t>
            </w:r>
            <w:r w:rsidR="00923CC3">
              <w:rPr>
                <w:sz w:val="26"/>
                <w:szCs w:val="26"/>
                <w:lang w:val="ro-MD"/>
              </w:rPr>
              <w:t xml:space="preserve"> </w:t>
            </w:r>
            <w:r w:rsidR="00E47A8D" w:rsidRPr="00923CC3">
              <w:rPr>
                <w:sz w:val="26"/>
                <w:szCs w:val="26"/>
                <w:lang w:val="ro-MD"/>
              </w:rPr>
              <w:t>informațional „Registrul de stat</w:t>
            </w:r>
            <w:r w:rsidR="00E26E70" w:rsidRPr="00C70C9D">
              <w:rPr>
                <w:lang w:val="ro-MD"/>
              </w:rPr>
              <w:t xml:space="preserve"> </w:t>
            </w:r>
            <w:r w:rsidR="00E26E70" w:rsidRPr="00923CC3">
              <w:rPr>
                <w:sz w:val="26"/>
                <w:szCs w:val="26"/>
                <w:lang w:val="ro-MD"/>
              </w:rPr>
              <w:t>în domeniul construcțiilor</w:t>
            </w:r>
            <w:r w:rsidR="00E47A8D" w:rsidRPr="00923CC3">
              <w:rPr>
                <w:sz w:val="26"/>
                <w:szCs w:val="26"/>
                <w:lang w:val="ro-MD"/>
              </w:rPr>
              <w:t xml:space="preserve">”, </w:t>
            </w:r>
            <w:r w:rsidR="00E26E70" w:rsidRPr="00C70C9D">
              <w:rPr>
                <w:lang w:val="ro-MD"/>
              </w:rPr>
              <w:t xml:space="preserve"> </w:t>
            </w:r>
            <w:r w:rsidR="00E26E70" w:rsidRPr="00923CC3">
              <w:rPr>
                <w:sz w:val="26"/>
                <w:szCs w:val="26"/>
                <w:lang w:val="ro-MD"/>
              </w:rPr>
              <w:t>M</w:t>
            </w:r>
            <w:r w:rsidR="002321C2">
              <w:rPr>
                <w:sz w:val="26"/>
                <w:szCs w:val="26"/>
                <w:lang w:val="ro-MD"/>
              </w:rPr>
              <w:t>IDR</w:t>
            </w:r>
            <w:r w:rsidR="00E47A8D" w:rsidRPr="00923CC3">
              <w:rPr>
                <w:sz w:val="26"/>
                <w:szCs w:val="26"/>
                <w:lang w:val="ro-MD"/>
              </w:rPr>
              <w:t>, în comun cu</w:t>
            </w:r>
            <w:r w:rsidR="009B4290">
              <w:rPr>
                <w:sz w:val="26"/>
                <w:szCs w:val="26"/>
                <w:lang w:val="ro-MD"/>
              </w:rPr>
              <w:t xml:space="preserve"> </w:t>
            </w:r>
            <w:r w:rsidR="000A22ED">
              <w:rPr>
                <w:sz w:val="26"/>
                <w:szCs w:val="26"/>
                <w:lang w:val="ro-MD"/>
              </w:rPr>
              <w:t>Inspectoratul</w:t>
            </w:r>
            <w:r w:rsidR="00E47A8D" w:rsidRPr="00923CC3">
              <w:rPr>
                <w:sz w:val="26"/>
                <w:szCs w:val="26"/>
                <w:lang w:val="ro-MD"/>
              </w:rPr>
              <w:t xml:space="preserve">, va elabora </w:t>
            </w:r>
            <w:r w:rsidRPr="00923CC3">
              <w:rPr>
                <w:sz w:val="26"/>
                <w:szCs w:val="26"/>
                <w:lang w:val="ro-MD"/>
              </w:rPr>
              <w:t>și</w:t>
            </w:r>
            <w:r w:rsidR="00E47A8D" w:rsidRPr="00923CC3">
              <w:rPr>
                <w:sz w:val="26"/>
                <w:szCs w:val="26"/>
                <w:lang w:val="ro-MD"/>
              </w:rPr>
              <w:t xml:space="preserve"> va prezenta Guvernului spre aprobare</w:t>
            </w:r>
            <w:r w:rsidR="00923CC3" w:rsidRPr="00923CC3">
              <w:rPr>
                <w:sz w:val="26"/>
                <w:szCs w:val="26"/>
                <w:lang w:val="ro-MD"/>
              </w:rPr>
              <w:t xml:space="preserve"> </w:t>
            </w:r>
            <w:r w:rsidR="00E47A8D" w:rsidRPr="00923CC3">
              <w:rPr>
                <w:sz w:val="26"/>
                <w:szCs w:val="26"/>
                <w:lang w:val="ro-MD"/>
              </w:rPr>
              <w:t>Regulamentul privind modul de ținere a R</w:t>
            </w:r>
            <w:r w:rsidR="0082274F">
              <w:rPr>
                <w:sz w:val="26"/>
                <w:szCs w:val="26"/>
                <w:lang w:val="ro-MD"/>
              </w:rPr>
              <w:t>S</w:t>
            </w:r>
            <w:r w:rsidR="004B35F5">
              <w:rPr>
                <w:sz w:val="26"/>
                <w:szCs w:val="26"/>
                <w:lang w:val="ro-MD"/>
              </w:rPr>
              <w:t>D</w:t>
            </w:r>
            <w:r w:rsidR="0082274F">
              <w:rPr>
                <w:sz w:val="26"/>
                <w:szCs w:val="26"/>
                <w:lang w:val="ro-MD"/>
              </w:rPr>
              <w:t>C</w:t>
            </w:r>
            <w:r w:rsidR="00E47A8D" w:rsidRPr="00923CC3">
              <w:rPr>
                <w:sz w:val="26"/>
                <w:szCs w:val="26"/>
                <w:lang w:val="ro-MD"/>
              </w:rPr>
              <w:t xml:space="preserve">, precum </w:t>
            </w:r>
            <w:r w:rsidRPr="00923CC3">
              <w:rPr>
                <w:sz w:val="26"/>
                <w:szCs w:val="26"/>
                <w:lang w:val="ro-MD"/>
              </w:rPr>
              <w:t>și</w:t>
            </w:r>
            <w:r w:rsidR="00E47A8D" w:rsidRPr="00923CC3">
              <w:rPr>
                <w:sz w:val="26"/>
                <w:szCs w:val="26"/>
                <w:lang w:val="ro-MD"/>
              </w:rPr>
              <w:t xml:space="preserve"> va asigura executarea prezentei hotărâri</w:t>
            </w:r>
            <w:r w:rsidR="00923CC3" w:rsidRPr="00923CC3">
              <w:rPr>
                <w:sz w:val="26"/>
                <w:szCs w:val="26"/>
                <w:lang w:val="ro-MD"/>
              </w:rPr>
              <w:t xml:space="preserve"> </w:t>
            </w:r>
            <w:r w:rsidR="00E47A8D" w:rsidRPr="00923CC3">
              <w:rPr>
                <w:sz w:val="26"/>
                <w:szCs w:val="26"/>
                <w:lang w:val="ro-MD"/>
              </w:rPr>
              <w:t>în limitele competențelor legale.”</w:t>
            </w:r>
          </w:p>
          <w:p w14:paraId="5E8C5104" w14:textId="00CCB7BC" w:rsidR="00A80B5C" w:rsidRDefault="00A80B5C" w:rsidP="00E07698">
            <w:pPr>
              <w:pStyle w:val="ListParagraph"/>
              <w:tabs>
                <w:tab w:val="left" w:pos="90"/>
              </w:tabs>
              <w:ind w:left="0" w:firstLine="738"/>
              <w:rPr>
                <w:b/>
                <w:i/>
                <w:sz w:val="26"/>
                <w:szCs w:val="26"/>
                <w:lang w:val="ro-MD"/>
              </w:rPr>
            </w:pPr>
            <w:r w:rsidRPr="00102FBF">
              <w:rPr>
                <w:b/>
                <w:i/>
                <w:sz w:val="26"/>
                <w:szCs w:val="26"/>
                <w:lang w:val="ro-MD"/>
              </w:rPr>
              <w:t xml:space="preserve">Descrierea </w:t>
            </w:r>
            <w:r w:rsidR="00F92F64" w:rsidRPr="00102FBF">
              <w:rPr>
                <w:b/>
                <w:i/>
                <w:sz w:val="26"/>
                <w:szCs w:val="26"/>
                <w:lang w:val="ro-MD"/>
              </w:rPr>
              <w:t>situației</w:t>
            </w:r>
            <w:r w:rsidRPr="00102FBF">
              <w:rPr>
                <w:b/>
                <w:i/>
                <w:sz w:val="26"/>
                <w:szCs w:val="26"/>
                <w:lang w:val="ro-MD"/>
              </w:rPr>
              <w:t xml:space="preserve"> actuale </w:t>
            </w:r>
            <w:r w:rsidR="00F92F64" w:rsidRPr="00102FBF">
              <w:rPr>
                <w:b/>
                <w:i/>
                <w:sz w:val="26"/>
                <w:szCs w:val="26"/>
                <w:lang w:val="ro-MD"/>
              </w:rPr>
              <w:t>și</w:t>
            </w:r>
            <w:r w:rsidRPr="00102FBF">
              <w:rPr>
                <w:b/>
                <w:i/>
                <w:sz w:val="26"/>
                <w:szCs w:val="26"/>
                <w:lang w:val="ro-MD"/>
              </w:rPr>
              <w:t xml:space="preserve"> a problemelor care impun </w:t>
            </w:r>
            <w:r w:rsidR="00197DEE" w:rsidRPr="00102FBF">
              <w:rPr>
                <w:b/>
                <w:i/>
                <w:sz w:val="26"/>
                <w:szCs w:val="26"/>
                <w:lang w:val="ro-MD"/>
              </w:rPr>
              <w:t>intervenția</w:t>
            </w:r>
            <w:r w:rsidRPr="00102FBF">
              <w:rPr>
                <w:b/>
                <w:i/>
                <w:sz w:val="26"/>
                <w:szCs w:val="26"/>
                <w:lang w:val="ro-MD"/>
              </w:rPr>
              <w:t xml:space="preserve">, inclusiv a cadrului normativ aplicabil </w:t>
            </w:r>
            <w:r w:rsidR="00F92F64" w:rsidRPr="00102FBF">
              <w:rPr>
                <w:b/>
                <w:i/>
                <w:sz w:val="26"/>
                <w:szCs w:val="26"/>
                <w:lang w:val="ro-MD"/>
              </w:rPr>
              <w:t>și</w:t>
            </w:r>
            <w:r w:rsidRPr="00102FBF">
              <w:rPr>
                <w:b/>
                <w:i/>
                <w:sz w:val="26"/>
                <w:szCs w:val="26"/>
                <w:lang w:val="ro-MD"/>
              </w:rPr>
              <w:t xml:space="preserve"> a </w:t>
            </w:r>
            <w:r w:rsidR="00F92F64" w:rsidRPr="00102FBF">
              <w:rPr>
                <w:b/>
                <w:i/>
                <w:sz w:val="26"/>
                <w:szCs w:val="26"/>
                <w:lang w:val="ro-MD"/>
              </w:rPr>
              <w:t>deficiențelor</w:t>
            </w:r>
            <w:r w:rsidRPr="00102FBF">
              <w:rPr>
                <w:b/>
                <w:i/>
                <w:sz w:val="26"/>
                <w:szCs w:val="26"/>
                <w:lang w:val="ro-MD"/>
              </w:rPr>
              <w:t>/lacunelor normative.</w:t>
            </w:r>
          </w:p>
          <w:p w14:paraId="1D1FEA14" w14:textId="7F15C151" w:rsidR="00FC5C83" w:rsidRPr="0054610E" w:rsidRDefault="00441137" w:rsidP="00FA0950">
            <w:pPr>
              <w:pStyle w:val="ListParagraph"/>
              <w:tabs>
                <w:tab w:val="left" w:pos="90"/>
              </w:tabs>
              <w:ind w:left="29" w:firstLine="709"/>
              <w:rPr>
                <w:sz w:val="26"/>
                <w:szCs w:val="26"/>
                <w:lang w:val="ro-MD"/>
              </w:rPr>
            </w:pPr>
            <w:r w:rsidRPr="0054610E">
              <w:rPr>
                <w:sz w:val="26"/>
                <w:szCs w:val="26"/>
                <w:lang w:val="ro-MD"/>
              </w:rPr>
              <w:t xml:space="preserve">Potrivit prevederilor </w:t>
            </w:r>
            <w:r w:rsidRPr="00C70C9D">
              <w:rPr>
                <w:lang w:val="ro-MD"/>
              </w:rPr>
              <w:t xml:space="preserve"> </w:t>
            </w:r>
            <w:r w:rsidR="00A65BFF">
              <w:rPr>
                <w:sz w:val="26"/>
                <w:szCs w:val="26"/>
                <w:lang w:val="ro-MD"/>
              </w:rPr>
              <w:t>art. 10 alin. (3) din Cod</w:t>
            </w:r>
            <w:r w:rsidR="004B6339" w:rsidRPr="0054610E">
              <w:rPr>
                <w:sz w:val="26"/>
                <w:szCs w:val="26"/>
                <w:lang w:val="ro-MD"/>
              </w:rPr>
              <w:t>,</w:t>
            </w:r>
            <w:r w:rsidR="0040321F" w:rsidRPr="00C70C9D">
              <w:rPr>
                <w:lang w:val="ro-MD"/>
              </w:rPr>
              <w:t xml:space="preserve"> </w:t>
            </w:r>
            <w:r w:rsidR="004B6339" w:rsidRPr="0054610E">
              <w:rPr>
                <w:sz w:val="26"/>
                <w:szCs w:val="26"/>
                <w:lang w:val="ro-MD"/>
              </w:rPr>
              <w:t>d</w:t>
            </w:r>
            <w:r w:rsidR="0040321F" w:rsidRPr="0054610E">
              <w:rPr>
                <w:sz w:val="26"/>
                <w:szCs w:val="26"/>
                <w:lang w:val="ro-MD"/>
              </w:rPr>
              <w:t xml:space="preserve">esfășurarea activităților </w:t>
            </w:r>
            <w:r w:rsidR="0040321F" w:rsidRPr="00C70C9D">
              <w:rPr>
                <w:lang w:val="ro-MD"/>
              </w:rPr>
              <w:t xml:space="preserve"> </w:t>
            </w:r>
            <w:r w:rsidR="0040321F" w:rsidRPr="0054610E">
              <w:rPr>
                <w:sz w:val="26"/>
                <w:szCs w:val="26"/>
                <w:lang w:val="ro-MD"/>
              </w:rPr>
              <w:t>în domeniul urbanismului și</w:t>
            </w:r>
            <w:r w:rsidR="0040321F" w:rsidRPr="0040321F">
              <w:rPr>
                <w:b/>
                <w:i/>
                <w:sz w:val="26"/>
                <w:szCs w:val="26"/>
                <w:lang w:val="ro-MD"/>
              </w:rPr>
              <w:t xml:space="preserve"> </w:t>
            </w:r>
            <w:r w:rsidR="0040321F" w:rsidRPr="000147E3">
              <w:rPr>
                <w:sz w:val="26"/>
                <w:szCs w:val="26"/>
                <w:lang w:val="ro-MD"/>
              </w:rPr>
              <w:t>construcțiilor</w:t>
            </w:r>
            <w:r w:rsidR="004B6339" w:rsidRPr="000147E3">
              <w:rPr>
                <w:sz w:val="26"/>
                <w:szCs w:val="26"/>
                <w:lang w:val="ro-MD"/>
              </w:rPr>
              <w:t xml:space="preserve"> </w:t>
            </w:r>
            <w:r w:rsidR="00971743">
              <w:rPr>
                <w:sz w:val="26"/>
                <w:szCs w:val="26"/>
                <w:lang w:val="ro-MD"/>
              </w:rPr>
              <w:t xml:space="preserve">fără notificarea Inspectoratului în scopul </w:t>
            </w:r>
            <w:r w:rsidR="005E4119" w:rsidRPr="0054610E">
              <w:rPr>
                <w:sz w:val="26"/>
                <w:szCs w:val="26"/>
                <w:lang w:val="ro-MD"/>
              </w:rPr>
              <w:t>înregistrăr</w:t>
            </w:r>
            <w:r w:rsidR="005E4119">
              <w:rPr>
                <w:sz w:val="26"/>
                <w:szCs w:val="26"/>
                <w:lang w:val="ro-MD"/>
              </w:rPr>
              <w:t>ii</w:t>
            </w:r>
            <w:r w:rsidR="0040321F" w:rsidRPr="0054610E">
              <w:rPr>
                <w:sz w:val="26"/>
                <w:szCs w:val="26"/>
                <w:lang w:val="ro-MD"/>
              </w:rPr>
              <w:t xml:space="preserve"> persoanelor și activităților respective în R</w:t>
            </w:r>
            <w:r w:rsidR="004D3EDA">
              <w:rPr>
                <w:sz w:val="26"/>
                <w:szCs w:val="26"/>
                <w:lang w:val="ro-MD"/>
              </w:rPr>
              <w:t>S</w:t>
            </w:r>
            <w:r w:rsidR="00D87D9B">
              <w:rPr>
                <w:sz w:val="26"/>
                <w:szCs w:val="26"/>
                <w:lang w:val="ro-MD"/>
              </w:rPr>
              <w:t>D</w:t>
            </w:r>
            <w:r w:rsidR="004D3EDA">
              <w:rPr>
                <w:sz w:val="26"/>
                <w:szCs w:val="26"/>
                <w:lang w:val="ro-MD"/>
              </w:rPr>
              <w:t>C</w:t>
            </w:r>
            <w:r w:rsidR="0040321F" w:rsidRPr="0054610E">
              <w:rPr>
                <w:sz w:val="26"/>
                <w:szCs w:val="26"/>
                <w:lang w:val="ro-MD"/>
              </w:rPr>
              <w:t xml:space="preserve"> este interzisă.</w:t>
            </w:r>
          </w:p>
          <w:p w14:paraId="3EA23808" w14:textId="496DABFD" w:rsidR="00880C8E" w:rsidRDefault="00F53344" w:rsidP="00FA0950">
            <w:pPr>
              <w:pStyle w:val="ListParagraph"/>
              <w:tabs>
                <w:tab w:val="left" w:pos="90"/>
              </w:tabs>
              <w:ind w:left="29" w:firstLine="709"/>
              <w:rPr>
                <w:sz w:val="26"/>
                <w:szCs w:val="26"/>
                <w:lang w:val="ro-MD"/>
              </w:rPr>
            </w:pPr>
            <w:r w:rsidRPr="0054610E">
              <w:rPr>
                <w:sz w:val="26"/>
                <w:szCs w:val="26"/>
                <w:lang w:val="ro-MD"/>
              </w:rPr>
              <w:t xml:space="preserve">Înregistrarea persoanelor și activităților </w:t>
            </w:r>
            <w:r w:rsidRPr="00C70C9D">
              <w:rPr>
                <w:lang w:val="ro-MD"/>
              </w:rPr>
              <w:t xml:space="preserve"> </w:t>
            </w:r>
            <w:r w:rsidRPr="0054610E">
              <w:rPr>
                <w:sz w:val="26"/>
                <w:szCs w:val="26"/>
                <w:lang w:val="ro-MD"/>
              </w:rPr>
              <w:t>în domeniul urbanismului ș</w:t>
            </w:r>
            <w:r w:rsidR="004D3EDA">
              <w:rPr>
                <w:sz w:val="26"/>
                <w:szCs w:val="26"/>
                <w:lang w:val="ro-MD"/>
              </w:rPr>
              <w:t>i construcțiilor în RS</w:t>
            </w:r>
            <w:r w:rsidR="00D87D9B">
              <w:rPr>
                <w:sz w:val="26"/>
                <w:szCs w:val="26"/>
                <w:lang w:val="ro-MD"/>
              </w:rPr>
              <w:t>D</w:t>
            </w:r>
            <w:r w:rsidR="004D3EDA">
              <w:rPr>
                <w:sz w:val="26"/>
                <w:szCs w:val="26"/>
                <w:lang w:val="ro-MD"/>
              </w:rPr>
              <w:t>C</w:t>
            </w:r>
            <w:r w:rsidRPr="0054610E">
              <w:rPr>
                <w:sz w:val="26"/>
                <w:szCs w:val="26"/>
                <w:lang w:val="ro-MD"/>
              </w:rPr>
              <w:t xml:space="preserve"> se </w:t>
            </w:r>
            <w:r w:rsidR="00012A78" w:rsidRPr="0054610E">
              <w:rPr>
                <w:sz w:val="26"/>
                <w:szCs w:val="26"/>
                <w:lang w:val="ro-MD"/>
              </w:rPr>
              <w:t>efectuează</w:t>
            </w:r>
            <w:r w:rsidRPr="0054610E">
              <w:rPr>
                <w:sz w:val="26"/>
                <w:szCs w:val="26"/>
                <w:lang w:val="ro-MD"/>
              </w:rPr>
              <w:t xml:space="preserve"> </w:t>
            </w:r>
            <w:r w:rsidR="00FC5C83" w:rsidRPr="0054610E">
              <w:rPr>
                <w:sz w:val="26"/>
                <w:szCs w:val="26"/>
                <w:lang w:val="ro-MD"/>
              </w:rPr>
              <w:t>în baz</w:t>
            </w:r>
            <w:r w:rsidR="00F1062B">
              <w:rPr>
                <w:sz w:val="26"/>
                <w:szCs w:val="26"/>
                <w:lang w:val="ro-MD"/>
              </w:rPr>
              <w:t>a unei notificări a operatorului</w:t>
            </w:r>
            <w:r w:rsidR="00F43071">
              <w:rPr>
                <w:sz w:val="26"/>
                <w:szCs w:val="26"/>
                <w:lang w:val="ro-MD"/>
              </w:rPr>
              <w:t xml:space="preserve"> economic către Inspectorat,</w:t>
            </w:r>
            <w:r w:rsidR="008F01A5" w:rsidRPr="0054610E">
              <w:rPr>
                <w:sz w:val="26"/>
                <w:szCs w:val="26"/>
                <w:lang w:val="ro-MD"/>
              </w:rPr>
              <w:t xml:space="preserve"> </w:t>
            </w:r>
            <w:r w:rsidR="00F43071">
              <w:rPr>
                <w:sz w:val="26"/>
                <w:szCs w:val="26"/>
                <w:lang w:val="ro-MD"/>
              </w:rPr>
              <w:t>acesta</w:t>
            </w:r>
            <w:r w:rsidR="00FC5C83" w:rsidRPr="0054610E">
              <w:rPr>
                <w:sz w:val="26"/>
                <w:szCs w:val="26"/>
                <w:lang w:val="ro-MD"/>
              </w:rPr>
              <w:t xml:space="preserve"> fiind autoritatea</w:t>
            </w:r>
            <w:r w:rsidR="00DD74E0">
              <w:rPr>
                <w:sz w:val="26"/>
                <w:szCs w:val="26"/>
                <w:lang w:val="ro-MD"/>
              </w:rPr>
              <w:t xml:space="preserve"> </w:t>
            </w:r>
            <w:r w:rsidR="00FC5C83" w:rsidRPr="00DD74E0">
              <w:rPr>
                <w:sz w:val="26"/>
                <w:szCs w:val="26"/>
                <w:lang w:val="ro-MD"/>
              </w:rPr>
              <w:t xml:space="preserve">administrativă responsabilă de </w:t>
            </w:r>
            <w:r w:rsidR="00880C8E" w:rsidRPr="00C70C9D">
              <w:rPr>
                <w:lang w:val="ro-MD"/>
              </w:rPr>
              <w:t xml:space="preserve"> </w:t>
            </w:r>
            <w:r w:rsidR="00880C8E" w:rsidRPr="00880C8E">
              <w:rPr>
                <w:sz w:val="26"/>
                <w:szCs w:val="26"/>
                <w:lang w:val="ro-MD"/>
              </w:rPr>
              <w:t>respectarea de către factorii implicați</w:t>
            </w:r>
            <w:r w:rsidR="00EB0827" w:rsidRPr="00C70C9D">
              <w:rPr>
                <w:lang w:val="ro-MD"/>
              </w:rPr>
              <w:t xml:space="preserve"> </w:t>
            </w:r>
            <w:r w:rsidR="00EB0827" w:rsidRPr="00EB0827">
              <w:rPr>
                <w:sz w:val="26"/>
                <w:szCs w:val="26"/>
                <w:lang w:val="ro-MD"/>
              </w:rPr>
              <w:t xml:space="preserve">în conceperea, proiectarea, execuția și exploatarea construcțiilor, precum și în </w:t>
            </w:r>
            <w:proofErr w:type="spellStart"/>
            <w:r w:rsidR="00EB0827" w:rsidRPr="00EB0827">
              <w:rPr>
                <w:sz w:val="26"/>
                <w:szCs w:val="26"/>
                <w:lang w:val="ro-MD"/>
              </w:rPr>
              <w:t>postutilizarea</w:t>
            </w:r>
            <w:proofErr w:type="spellEnd"/>
            <w:r w:rsidR="00EB0827" w:rsidRPr="00EB0827">
              <w:rPr>
                <w:sz w:val="26"/>
                <w:szCs w:val="26"/>
                <w:lang w:val="ro-MD"/>
              </w:rPr>
              <w:t xml:space="preserve"> acestora</w:t>
            </w:r>
            <w:r w:rsidR="00EB0827">
              <w:rPr>
                <w:sz w:val="26"/>
                <w:szCs w:val="26"/>
                <w:lang w:val="ro-MD"/>
              </w:rPr>
              <w:t>,</w:t>
            </w:r>
            <w:r w:rsidR="00880C8E" w:rsidRPr="00880C8E">
              <w:rPr>
                <w:sz w:val="26"/>
                <w:szCs w:val="26"/>
                <w:lang w:val="ro-MD"/>
              </w:rPr>
              <w:t xml:space="preserve"> a cerințelor sistemului calității în construcții, în condițiile </w:t>
            </w:r>
            <w:r w:rsidR="00EB0827">
              <w:rPr>
                <w:sz w:val="26"/>
                <w:szCs w:val="26"/>
                <w:lang w:val="ro-MD"/>
              </w:rPr>
              <w:t>C</w:t>
            </w:r>
            <w:r w:rsidR="00880C8E" w:rsidRPr="00880C8E">
              <w:rPr>
                <w:sz w:val="26"/>
                <w:szCs w:val="26"/>
                <w:lang w:val="ro-MD"/>
              </w:rPr>
              <w:t>od</w:t>
            </w:r>
            <w:r w:rsidR="00EB0827">
              <w:rPr>
                <w:sz w:val="26"/>
                <w:szCs w:val="26"/>
                <w:lang w:val="ro-MD"/>
              </w:rPr>
              <w:t xml:space="preserve">ului urbanismului și construcțiilor nr. </w:t>
            </w:r>
            <w:r w:rsidR="00A7032A">
              <w:rPr>
                <w:sz w:val="26"/>
                <w:szCs w:val="26"/>
                <w:lang w:val="ro-MD"/>
              </w:rPr>
              <w:t xml:space="preserve"> 434/2023</w:t>
            </w:r>
            <w:r w:rsidR="00880C8E" w:rsidRPr="00880C8E">
              <w:rPr>
                <w:sz w:val="26"/>
                <w:szCs w:val="26"/>
                <w:lang w:val="ro-MD"/>
              </w:rPr>
              <w:t>.</w:t>
            </w:r>
            <w:r w:rsidR="001F6684" w:rsidRPr="00C70C9D">
              <w:rPr>
                <w:lang w:val="ro-MD"/>
              </w:rPr>
              <w:t xml:space="preserve"> </w:t>
            </w:r>
            <w:r w:rsidR="00A66BE7">
              <w:rPr>
                <w:sz w:val="26"/>
                <w:szCs w:val="26"/>
                <w:lang w:val="ro-MD"/>
              </w:rPr>
              <w:t>Factorii impl</w:t>
            </w:r>
            <w:r w:rsidR="001F6684" w:rsidRPr="001F6684">
              <w:rPr>
                <w:sz w:val="26"/>
                <w:szCs w:val="26"/>
                <w:lang w:val="ro-MD"/>
              </w:rPr>
              <w:t xml:space="preserve">icați sunt investitorii, cercetătorii, proiectanții, </w:t>
            </w:r>
            <w:r w:rsidR="001F6684" w:rsidRPr="001F6684">
              <w:rPr>
                <w:sz w:val="26"/>
                <w:szCs w:val="26"/>
                <w:lang w:val="ro-MD"/>
              </w:rPr>
              <w:lastRenderedPageBreak/>
              <w:t>verificatorii de proiecte, producătorii și furnizorii de materiale și produse pentru construcții, executanții, proprietarii, utilizatorii construcției, responsabilii tehnici, experții tehnici, diriginții de șantier, auditorii energetici, responsabilii pentru urmărire, personalul de specialitate din cadrul laboratoarelor de încercări în construcții, specialiștii serviciului de control intern al calității al operatorilor economici care desfășoară activități în domeniul construcțiilor, precum și autoritățile administrației publice și asociațiile profesionale de profil.</w:t>
            </w:r>
          </w:p>
          <w:p w14:paraId="26CCEBAF" w14:textId="3A6ACB6D" w:rsidR="00FC5C83" w:rsidRPr="0054610E" w:rsidRDefault="0054610E" w:rsidP="00FA0950">
            <w:pPr>
              <w:pStyle w:val="ListParagraph"/>
              <w:tabs>
                <w:tab w:val="left" w:pos="90"/>
              </w:tabs>
              <w:ind w:left="29" w:firstLine="709"/>
              <w:rPr>
                <w:sz w:val="26"/>
                <w:szCs w:val="26"/>
                <w:lang w:val="ro-MD"/>
              </w:rPr>
            </w:pPr>
            <w:r w:rsidRPr="0054610E">
              <w:rPr>
                <w:sz w:val="26"/>
                <w:szCs w:val="26"/>
                <w:lang w:val="ro-MD"/>
              </w:rPr>
              <w:t xml:space="preserve">Totodată, </w:t>
            </w:r>
            <w:r w:rsidR="00FC5C83" w:rsidRPr="0054610E">
              <w:rPr>
                <w:sz w:val="26"/>
                <w:szCs w:val="26"/>
                <w:lang w:val="ro-MD"/>
              </w:rPr>
              <w:t>Inspector</w:t>
            </w:r>
            <w:r w:rsidR="006D2933" w:rsidRPr="0054610E">
              <w:rPr>
                <w:sz w:val="26"/>
                <w:szCs w:val="26"/>
                <w:lang w:val="ro-MD"/>
              </w:rPr>
              <w:t>atul este deținătorul RS</w:t>
            </w:r>
            <w:r w:rsidR="00D87D9B">
              <w:rPr>
                <w:sz w:val="26"/>
                <w:szCs w:val="26"/>
                <w:lang w:val="ro-MD"/>
              </w:rPr>
              <w:t>D</w:t>
            </w:r>
            <w:r w:rsidR="006D2933" w:rsidRPr="0054610E">
              <w:rPr>
                <w:sz w:val="26"/>
                <w:szCs w:val="26"/>
                <w:lang w:val="ro-MD"/>
              </w:rPr>
              <w:t>C</w:t>
            </w:r>
            <w:r w:rsidR="00FC5C83" w:rsidRPr="0054610E">
              <w:rPr>
                <w:sz w:val="26"/>
                <w:szCs w:val="26"/>
                <w:lang w:val="ro-MD"/>
              </w:rPr>
              <w:t xml:space="preserve"> și</w:t>
            </w:r>
            <w:r w:rsidR="006D2933" w:rsidRPr="0054610E">
              <w:rPr>
                <w:sz w:val="26"/>
                <w:szCs w:val="26"/>
                <w:lang w:val="ro-MD"/>
              </w:rPr>
              <w:t xml:space="preserve"> </w:t>
            </w:r>
            <w:r w:rsidR="00FC5C83" w:rsidRPr="0054610E">
              <w:rPr>
                <w:sz w:val="26"/>
                <w:szCs w:val="26"/>
                <w:lang w:val="ro-MD"/>
              </w:rPr>
              <w:t>înregistratorul informații</w:t>
            </w:r>
            <w:r w:rsidR="00375C4B">
              <w:rPr>
                <w:sz w:val="26"/>
                <w:szCs w:val="26"/>
                <w:lang w:val="ro-MD"/>
              </w:rPr>
              <w:t>lor și datelor în RS</w:t>
            </w:r>
            <w:r w:rsidR="00D87D9B">
              <w:rPr>
                <w:sz w:val="26"/>
                <w:szCs w:val="26"/>
                <w:lang w:val="ro-MD"/>
              </w:rPr>
              <w:t>D</w:t>
            </w:r>
            <w:r w:rsidR="00375C4B">
              <w:rPr>
                <w:sz w:val="26"/>
                <w:szCs w:val="26"/>
                <w:lang w:val="ro-MD"/>
              </w:rPr>
              <w:t>C</w:t>
            </w:r>
            <w:r w:rsidR="00FC5C83" w:rsidRPr="0054610E">
              <w:rPr>
                <w:sz w:val="26"/>
                <w:szCs w:val="26"/>
                <w:lang w:val="ro-MD"/>
              </w:rPr>
              <w:t>.</w:t>
            </w:r>
          </w:p>
          <w:p w14:paraId="1BEE7A4D" w14:textId="7F3CCAE6" w:rsidR="00D900FD" w:rsidRPr="00102FBF" w:rsidRDefault="00D900FD" w:rsidP="004F0FB5">
            <w:pPr>
              <w:pStyle w:val="ListParagraph"/>
              <w:tabs>
                <w:tab w:val="left" w:pos="90"/>
              </w:tabs>
              <w:ind w:left="0" w:firstLine="738"/>
              <w:rPr>
                <w:sz w:val="26"/>
                <w:szCs w:val="26"/>
                <w:lang w:val="ro-MD"/>
              </w:rPr>
            </w:pPr>
            <w:r w:rsidRPr="00102FBF">
              <w:rPr>
                <w:sz w:val="26"/>
                <w:szCs w:val="26"/>
                <w:lang w:val="ro-MD"/>
              </w:rPr>
              <w:t xml:space="preserve">Sistemului Informațional „Registrul de stat în </w:t>
            </w:r>
            <w:r w:rsidR="006C02D2" w:rsidRPr="00102FBF">
              <w:rPr>
                <w:sz w:val="26"/>
                <w:szCs w:val="26"/>
                <w:lang w:val="ro-MD"/>
              </w:rPr>
              <w:t>domeniul</w:t>
            </w:r>
            <w:r w:rsidRPr="00102FBF">
              <w:rPr>
                <w:sz w:val="26"/>
                <w:szCs w:val="26"/>
                <w:lang w:val="ro-MD"/>
              </w:rPr>
              <w:t xml:space="preserve"> construcțiilor” prevede </w:t>
            </w:r>
            <w:r w:rsidR="006C02D2" w:rsidRPr="00102FBF">
              <w:rPr>
                <w:sz w:val="26"/>
                <w:szCs w:val="26"/>
                <w:lang w:val="ro-MD"/>
              </w:rPr>
              <w:t>înregistrarea tuturor agenților economici care desfășoară activități în domeniul construcțiilor, și anume: proiectarea, verificarea și expertizarea, execuția, reconstrucția</w:t>
            </w:r>
            <w:r w:rsidR="00F76319" w:rsidRPr="00102FBF">
              <w:rPr>
                <w:sz w:val="26"/>
                <w:szCs w:val="26"/>
                <w:lang w:val="ro-MD"/>
              </w:rPr>
              <w:t>,</w:t>
            </w:r>
            <w:r w:rsidR="006C02D2" w:rsidRPr="00102FBF">
              <w:rPr>
                <w:sz w:val="26"/>
                <w:szCs w:val="26"/>
                <w:lang w:val="ro-MD"/>
              </w:rPr>
              <w:t xml:space="preserve"> repararea capitală a construcțiilor, montarea, punerea în funcțiune, reutilarea tehnică a instalațiilor tehnice/sistemelor tehnologice, conservarea, desființarea </w:t>
            </w:r>
            <w:proofErr w:type="spellStart"/>
            <w:r w:rsidR="006C02D2" w:rsidRPr="00102FBF">
              <w:rPr>
                <w:sz w:val="26"/>
                <w:szCs w:val="26"/>
                <w:lang w:val="ro-MD"/>
              </w:rPr>
              <w:t>postutilizarea</w:t>
            </w:r>
            <w:proofErr w:type="spellEnd"/>
            <w:r w:rsidR="006C02D2" w:rsidRPr="00102FBF">
              <w:rPr>
                <w:sz w:val="26"/>
                <w:szCs w:val="26"/>
                <w:lang w:val="ro-MD"/>
              </w:rPr>
              <w:t xml:space="preserve"> construcțiilor, fabricarea materialelor și produselor pentru construcții.</w:t>
            </w:r>
          </w:p>
          <w:p w14:paraId="5314CFA6" w14:textId="1C3A60B4" w:rsidR="006C02D2" w:rsidRPr="00102FBF" w:rsidRDefault="006C02D2" w:rsidP="00FA0950">
            <w:pPr>
              <w:pStyle w:val="ListParagraph"/>
              <w:tabs>
                <w:tab w:val="left" w:pos="90"/>
              </w:tabs>
              <w:ind w:left="0" w:firstLine="738"/>
              <w:rPr>
                <w:sz w:val="26"/>
                <w:szCs w:val="26"/>
                <w:lang w:val="ro-MD"/>
              </w:rPr>
            </w:pPr>
            <w:r w:rsidRPr="00102FBF">
              <w:rPr>
                <w:sz w:val="26"/>
                <w:szCs w:val="26"/>
                <w:lang w:val="ro-MD"/>
              </w:rPr>
              <w:t>La moment</w:t>
            </w:r>
            <w:r w:rsidR="002C2A70" w:rsidRPr="00102FBF">
              <w:rPr>
                <w:sz w:val="26"/>
                <w:szCs w:val="26"/>
                <w:lang w:val="ro-MD"/>
              </w:rPr>
              <w:t>,</w:t>
            </w:r>
            <w:r w:rsidRPr="00102FBF">
              <w:rPr>
                <w:sz w:val="26"/>
                <w:szCs w:val="26"/>
                <w:lang w:val="ro-MD"/>
              </w:rPr>
              <w:t xml:space="preserve"> </w:t>
            </w:r>
            <w:r w:rsidR="00CA72A2" w:rsidRPr="00102FBF">
              <w:rPr>
                <w:sz w:val="26"/>
                <w:szCs w:val="26"/>
                <w:lang w:val="ro-MD"/>
              </w:rPr>
              <w:t xml:space="preserve"> Inspectoratul </w:t>
            </w:r>
            <w:r w:rsidRPr="00102FBF">
              <w:rPr>
                <w:sz w:val="26"/>
                <w:szCs w:val="26"/>
                <w:lang w:val="ro-MD"/>
              </w:rPr>
              <w:t xml:space="preserve">nu </w:t>
            </w:r>
            <w:r w:rsidR="002C2A70" w:rsidRPr="00102FBF">
              <w:rPr>
                <w:sz w:val="26"/>
                <w:szCs w:val="26"/>
                <w:lang w:val="ro-MD"/>
              </w:rPr>
              <w:t>deține</w:t>
            </w:r>
            <w:r w:rsidRPr="00102FBF">
              <w:rPr>
                <w:sz w:val="26"/>
                <w:szCs w:val="26"/>
                <w:lang w:val="ro-MD"/>
              </w:rPr>
              <w:t xml:space="preserve"> un Registru prin care s</w:t>
            </w:r>
            <w:r w:rsidR="00F76319" w:rsidRPr="00102FBF">
              <w:rPr>
                <w:sz w:val="26"/>
                <w:szCs w:val="26"/>
                <w:lang w:val="ro-MD"/>
              </w:rPr>
              <w:t>-</w:t>
            </w:r>
            <w:r w:rsidRPr="00102FBF">
              <w:rPr>
                <w:sz w:val="26"/>
                <w:szCs w:val="26"/>
                <w:lang w:val="ro-MD"/>
              </w:rPr>
              <w:t xml:space="preserve">ar putea duce evidența tuturor agenților economici din </w:t>
            </w:r>
            <w:r w:rsidR="00CA72A2" w:rsidRPr="00102FBF">
              <w:rPr>
                <w:sz w:val="26"/>
                <w:szCs w:val="26"/>
                <w:lang w:val="ro-MD"/>
              </w:rPr>
              <w:t>domeniul construcțiilor</w:t>
            </w:r>
            <w:r w:rsidRPr="00102FBF">
              <w:rPr>
                <w:sz w:val="26"/>
                <w:szCs w:val="26"/>
                <w:lang w:val="ro-MD"/>
              </w:rPr>
              <w:t>.</w:t>
            </w:r>
          </w:p>
          <w:p w14:paraId="3919DA71" w14:textId="0FB7AE2E" w:rsidR="00CA72A2" w:rsidRPr="00102FBF" w:rsidRDefault="00CA72A2" w:rsidP="00FA0950">
            <w:pPr>
              <w:pStyle w:val="ListParagraph"/>
              <w:tabs>
                <w:tab w:val="left" w:pos="90"/>
              </w:tabs>
              <w:ind w:left="0" w:firstLine="738"/>
              <w:rPr>
                <w:sz w:val="26"/>
                <w:szCs w:val="26"/>
                <w:lang w:val="ro-MD"/>
              </w:rPr>
            </w:pPr>
            <w:r w:rsidRPr="00102FBF">
              <w:rPr>
                <w:sz w:val="26"/>
                <w:szCs w:val="26"/>
                <w:lang w:val="ro-MD"/>
              </w:rPr>
              <w:t xml:space="preserve">Mai mult, </w:t>
            </w:r>
            <w:r w:rsidR="002C2A70" w:rsidRPr="00102FBF">
              <w:rPr>
                <w:sz w:val="26"/>
                <w:szCs w:val="26"/>
                <w:lang w:val="ro-MD"/>
              </w:rPr>
              <w:t>actualmente,</w:t>
            </w:r>
            <w:r w:rsidRPr="00102FBF">
              <w:rPr>
                <w:sz w:val="26"/>
                <w:szCs w:val="26"/>
                <w:lang w:val="ro-MD"/>
              </w:rPr>
              <w:t xml:space="preserve"> Inspectoratul </w:t>
            </w:r>
            <w:r w:rsidR="00BE1A33">
              <w:rPr>
                <w:sz w:val="26"/>
                <w:szCs w:val="26"/>
                <w:lang w:val="ro-MD"/>
              </w:rPr>
              <w:t>întâ</w:t>
            </w:r>
            <w:r w:rsidR="00020EA8" w:rsidRPr="00102FBF">
              <w:rPr>
                <w:sz w:val="26"/>
                <w:szCs w:val="26"/>
                <w:lang w:val="ro-MD"/>
              </w:rPr>
              <w:t xml:space="preserve">mpină </w:t>
            </w:r>
            <w:r w:rsidRPr="00102FBF">
              <w:rPr>
                <w:sz w:val="26"/>
                <w:szCs w:val="26"/>
                <w:lang w:val="ro-MD"/>
              </w:rPr>
              <w:t>dificultăți la identificarea agenți</w:t>
            </w:r>
            <w:r w:rsidR="00020EA8" w:rsidRPr="00102FBF">
              <w:rPr>
                <w:sz w:val="26"/>
                <w:szCs w:val="26"/>
                <w:lang w:val="ro-MD"/>
              </w:rPr>
              <w:t>lor</w:t>
            </w:r>
            <w:r w:rsidRPr="00102FBF">
              <w:rPr>
                <w:sz w:val="26"/>
                <w:szCs w:val="26"/>
                <w:lang w:val="ro-MD"/>
              </w:rPr>
              <w:t xml:space="preserve"> economici </w:t>
            </w:r>
            <w:r w:rsidR="00020EA8" w:rsidRPr="00102FBF">
              <w:rPr>
                <w:sz w:val="26"/>
                <w:szCs w:val="26"/>
                <w:lang w:val="ro-MD"/>
              </w:rPr>
              <w:t xml:space="preserve">care </w:t>
            </w:r>
            <w:r w:rsidRPr="00102FBF">
              <w:rPr>
                <w:sz w:val="26"/>
                <w:szCs w:val="26"/>
                <w:lang w:val="ro-MD"/>
              </w:rPr>
              <w:t>execut</w:t>
            </w:r>
            <w:r w:rsidR="00020EA8" w:rsidRPr="00102FBF">
              <w:rPr>
                <w:sz w:val="26"/>
                <w:szCs w:val="26"/>
                <w:lang w:val="ro-MD"/>
              </w:rPr>
              <w:t>ă</w:t>
            </w:r>
            <w:r w:rsidRPr="00102FBF">
              <w:rPr>
                <w:sz w:val="26"/>
                <w:szCs w:val="26"/>
                <w:lang w:val="ro-MD"/>
              </w:rPr>
              <w:t xml:space="preserve"> anumite lucrări din domeniul construcțiilor.</w:t>
            </w:r>
          </w:p>
          <w:p w14:paraId="208E248D" w14:textId="2E0AF914" w:rsidR="0035677C" w:rsidRDefault="00C720C3" w:rsidP="002D10A1">
            <w:pPr>
              <w:pStyle w:val="ListParagraph"/>
              <w:tabs>
                <w:tab w:val="left" w:pos="90"/>
              </w:tabs>
              <w:ind w:left="0" w:firstLine="738"/>
              <w:rPr>
                <w:sz w:val="26"/>
                <w:szCs w:val="26"/>
                <w:lang w:val="ro-MD"/>
              </w:rPr>
            </w:pPr>
            <w:r w:rsidRPr="00102FBF">
              <w:rPr>
                <w:sz w:val="26"/>
                <w:szCs w:val="26"/>
                <w:lang w:val="ro-MD"/>
              </w:rPr>
              <w:t>Considerăm că</w:t>
            </w:r>
            <w:r w:rsidR="002C2A70" w:rsidRPr="00102FBF">
              <w:rPr>
                <w:sz w:val="26"/>
                <w:szCs w:val="26"/>
                <w:lang w:val="ro-MD"/>
              </w:rPr>
              <w:t>,</w:t>
            </w:r>
            <w:r w:rsidRPr="00102FBF">
              <w:rPr>
                <w:sz w:val="26"/>
                <w:szCs w:val="26"/>
                <w:lang w:val="ro-MD"/>
              </w:rPr>
              <w:t xml:space="preserve"> prin </w:t>
            </w:r>
            <w:r w:rsidR="002D10A1" w:rsidRPr="00102FBF">
              <w:rPr>
                <w:sz w:val="26"/>
                <w:szCs w:val="26"/>
                <w:lang w:val="ro-MD"/>
              </w:rPr>
              <w:t>implementarea</w:t>
            </w:r>
            <w:r w:rsidRPr="00102FBF">
              <w:rPr>
                <w:sz w:val="26"/>
                <w:szCs w:val="26"/>
                <w:lang w:val="ro-MD"/>
              </w:rPr>
              <w:t xml:space="preserve"> </w:t>
            </w:r>
            <w:r w:rsidR="002D10A1" w:rsidRPr="00102FBF">
              <w:rPr>
                <w:sz w:val="26"/>
                <w:szCs w:val="26"/>
                <w:lang w:val="ro-MD"/>
              </w:rPr>
              <w:t xml:space="preserve"> </w:t>
            </w:r>
            <w:r w:rsidR="00375C4B">
              <w:rPr>
                <w:sz w:val="26"/>
                <w:szCs w:val="26"/>
                <w:lang w:val="ro-MD"/>
              </w:rPr>
              <w:t>RS</w:t>
            </w:r>
            <w:r w:rsidR="00D87D9B">
              <w:rPr>
                <w:sz w:val="26"/>
                <w:szCs w:val="26"/>
                <w:lang w:val="ro-MD"/>
              </w:rPr>
              <w:t>D</w:t>
            </w:r>
            <w:r w:rsidR="00375C4B">
              <w:rPr>
                <w:sz w:val="26"/>
                <w:szCs w:val="26"/>
                <w:lang w:val="ro-MD"/>
              </w:rPr>
              <w:t>C</w:t>
            </w:r>
            <w:r w:rsidR="002D10A1" w:rsidRPr="00102FBF">
              <w:rPr>
                <w:sz w:val="26"/>
                <w:szCs w:val="26"/>
                <w:lang w:val="ro-MD"/>
              </w:rPr>
              <w:t xml:space="preserve">, în ultima instanță Inspectoratul va avea o evidența clară  a agenților economici  din domeniul construcțiilor. </w:t>
            </w:r>
          </w:p>
          <w:p w14:paraId="3AAF74A6" w14:textId="614FE0A7" w:rsidR="0081183A" w:rsidRDefault="0081183A" w:rsidP="008F2FC8">
            <w:pPr>
              <w:pStyle w:val="ListParagraph"/>
              <w:tabs>
                <w:tab w:val="left" w:pos="90"/>
              </w:tabs>
              <w:ind w:left="29" w:firstLine="709"/>
              <w:rPr>
                <w:sz w:val="26"/>
                <w:szCs w:val="26"/>
                <w:lang w:val="ro-MD"/>
              </w:rPr>
            </w:pPr>
            <w:r w:rsidRPr="0081183A">
              <w:rPr>
                <w:sz w:val="26"/>
                <w:szCs w:val="26"/>
                <w:lang w:val="ro-MD"/>
              </w:rPr>
              <w:t xml:space="preserve">Prin urmare, proiectul hotărârii de Guvern </w:t>
            </w:r>
            <w:r w:rsidR="0014088F">
              <w:rPr>
                <w:sz w:val="26"/>
                <w:szCs w:val="26"/>
                <w:lang w:val="ro-MD"/>
              </w:rPr>
              <w:t>prin care se dispune</w:t>
            </w:r>
            <w:r w:rsidRPr="0081183A">
              <w:rPr>
                <w:sz w:val="26"/>
                <w:szCs w:val="26"/>
                <w:lang w:val="ro-MD"/>
              </w:rPr>
              <w:t xml:space="preserve"> a</w:t>
            </w:r>
            <w:r w:rsidR="007C1CFA">
              <w:rPr>
                <w:sz w:val="26"/>
                <w:szCs w:val="26"/>
                <w:lang w:val="ro-MD"/>
              </w:rPr>
              <w:t xml:space="preserve">probarea Regulamentului privind </w:t>
            </w:r>
            <w:r w:rsidRPr="007C1CFA">
              <w:rPr>
                <w:sz w:val="26"/>
                <w:szCs w:val="26"/>
                <w:lang w:val="ro-MD"/>
              </w:rPr>
              <w:t xml:space="preserve">modul de ținere a </w:t>
            </w:r>
            <w:r w:rsidR="00375C4B">
              <w:rPr>
                <w:sz w:val="26"/>
                <w:szCs w:val="26"/>
                <w:lang w:val="ro-MD"/>
              </w:rPr>
              <w:t>RS</w:t>
            </w:r>
            <w:r w:rsidR="00D87D9B">
              <w:rPr>
                <w:sz w:val="26"/>
                <w:szCs w:val="26"/>
                <w:lang w:val="ro-MD"/>
              </w:rPr>
              <w:t>D</w:t>
            </w:r>
            <w:r w:rsidR="00375C4B">
              <w:rPr>
                <w:sz w:val="26"/>
                <w:szCs w:val="26"/>
                <w:lang w:val="ro-MD"/>
              </w:rPr>
              <w:t xml:space="preserve">C </w:t>
            </w:r>
            <w:r w:rsidRPr="007C1CFA">
              <w:rPr>
                <w:sz w:val="26"/>
                <w:szCs w:val="26"/>
                <w:lang w:val="ro-MD"/>
              </w:rPr>
              <w:t>vine cu determinarea structurii și conținutului R</w:t>
            </w:r>
            <w:r w:rsidR="00BA30DD">
              <w:rPr>
                <w:sz w:val="26"/>
                <w:szCs w:val="26"/>
                <w:lang w:val="ro-MD"/>
              </w:rPr>
              <w:t>S</w:t>
            </w:r>
            <w:r w:rsidR="00D87D9B">
              <w:rPr>
                <w:sz w:val="26"/>
                <w:szCs w:val="26"/>
                <w:lang w:val="ro-MD"/>
              </w:rPr>
              <w:t>D</w:t>
            </w:r>
            <w:r w:rsidR="00BA30DD">
              <w:rPr>
                <w:sz w:val="26"/>
                <w:szCs w:val="26"/>
                <w:lang w:val="ro-MD"/>
              </w:rPr>
              <w:t>C</w:t>
            </w:r>
            <w:r w:rsidRPr="007C1CFA">
              <w:rPr>
                <w:sz w:val="26"/>
                <w:szCs w:val="26"/>
                <w:lang w:val="ro-MD"/>
              </w:rPr>
              <w:t>, cu stabilirea</w:t>
            </w:r>
            <w:r w:rsidR="007C1CFA">
              <w:rPr>
                <w:sz w:val="26"/>
                <w:szCs w:val="26"/>
                <w:lang w:val="ro-MD"/>
              </w:rPr>
              <w:t xml:space="preserve"> </w:t>
            </w:r>
            <w:r w:rsidRPr="007C1CFA">
              <w:rPr>
                <w:sz w:val="26"/>
                <w:szCs w:val="26"/>
                <w:lang w:val="ro-MD"/>
              </w:rPr>
              <w:t>responsabilităților și competențelor privind modul de utilizare, administrare și dezvoltare al</w:t>
            </w:r>
            <w:r w:rsidR="007C1CFA">
              <w:rPr>
                <w:sz w:val="26"/>
                <w:szCs w:val="26"/>
                <w:lang w:val="ro-MD"/>
              </w:rPr>
              <w:t xml:space="preserve"> </w:t>
            </w:r>
            <w:r w:rsidRPr="007C1CFA">
              <w:rPr>
                <w:sz w:val="26"/>
                <w:szCs w:val="26"/>
                <w:lang w:val="ro-MD"/>
              </w:rPr>
              <w:t>acestuia, categoriei de date înregistrate și prelucrate, subiecților de furnizare a informațiilor,</w:t>
            </w:r>
            <w:r w:rsidR="008900EA">
              <w:rPr>
                <w:sz w:val="26"/>
                <w:szCs w:val="26"/>
                <w:lang w:val="ro-MD"/>
              </w:rPr>
              <w:t xml:space="preserve"> </w:t>
            </w:r>
            <w:r w:rsidRPr="008900EA">
              <w:rPr>
                <w:sz w:val="26"/>
                <w:szCs w:val="26"/>
                <w:lang w:val="ro-MD"/>
              </w:rPr>
              <w:t>regimului juridic, interoperabilității cu alte sisteme informaționale și cu asigurarea securității</w:t>
            </w:r>
            <w:r w:rsidR="00326D36">
              <w:rPr>
                <w:sz w:val="26"/>
                <w:szCs w:val="26"/>
                <w:lang w:val="ro-MD"/>
              </w:rPr>
              <w:t xml:space="preserve"> </w:t>
            </w:r>
            <w:r w:rsidR="004C4DD1">
              <w:rPr>
                <w:sz w:val="26"/>
                <w:szCs w:val="26"/>
                <w:lang w:val="ro-MD"/>
              </w:rPr>
              <w:t>informaționale,</w:t>
            </w:r>
            <w:r w:rsidR="004C4DD1" w:rsidRPr="00C70C9D">
              <w:rPr>
                <w:lang w:val="ro-MD"/>
              </w:rPr>
              <w:t xml:space="preserve"> </w:t>
            </w:r>
            <w:r w:rsidR="004C4DD1">
              <w:rPr>
                <w:sz w:val="26"/>
                <w:szCs w:val="26"/>
                <w:lang w:val="ro-MD"/>
              </w:rPr>
              <w:t>instrucțiuni</w:t>
            </w:r>
            <w:r w:rsidR="004C4DD1" w:rsidRPr="004C4DD1">
              <w:rPr>
                <w:sz w:val="26"/>
                <w:szCs w:val="26"/>
                <w:lang w:val="ro-MD"/>
              </w:rPr>
              <w:t xml:space="preserve"> privind modul de notificare </w:t>
            </w:r>
            <w:r w:rsidR="004C4DD1">
              <w:rPr>
                <w:sz w:val="26"/>
                <w:szCs w:val="26"/>
                <w:lang w:val="ro-MD"/>
              </w:rPr>
              <w:t>și înregistrare în RS</w:t>
            </w:r>
            <w:r w:rsidR="00D87D9B">
              <w:rPr>
                <w:sz w:val="26"/>
                <w:szCs w:val="26"/>
                <w:lang w:val="ro-MD"/>
              </w:rPr>
              <w:t>D</w:t>
            </w:r>
            <w:r w:rsidR="004C4DD1">
              <w:rPr>
                <w:sz w:val="26"/>
                <w:szCs w:val="26"/>
                <w:lang w:val="ro-MD"/>
              </w:rPr>
              <w:t>C</w:t>
            </w:r>
            <w:r w:rsidR="00B7441F">
              <w:rPr>
                <w:sz w:val="26"/>
                <w:szCs w:val="26"/>
                <w:lang w:val="ro-MD"/>
              </w:rPr>
              <w:t>,</w:t>
            </w:r>
            <w:r w:rsidR="004C4DD1" w:rsidRPr="004C4DD1">
              <w:rPr>
                <w:sz w:val="26"/>
                <w:szCs w:val="26"/>
                <w:lang w:val="ro-MD"/>
              </w:rPr>
              <w:t xml:space="preserve"> stabilirii regulilor d</w:t>
            </w:r>
            <w:r w:rsidR="00B7441F">
              <w:rPr>
                <w:sz w:val="26"/>
                <w:szCs w:val="26"/>
                <w:lang w:val="ro-MD"/>
              </w:rPr>
              <w:t>e notificare și înregistrare</w:t>
            </w:r>
            <w:r w:rsidR="004C4DD1" w:rsidRPr="004C4DD1">
              <w:rPr>
                <w:sz w:val="26"/>
                <w:szCs w:val="26"/>
                <w:lang w:val="ro-MD"/>
              </w:rPr>
              <w:t xml:space="preserve"> a persoanelor și activităților în domeniul urbanismului și construcțiilor.</w:t>
            </w:r>
          </w:p>
          <w:p w14:paraId="2E56F81D" w14:textId="506A5E67" w:rsidR="00F57787" w:rsidRPr="00F57787" w:rsidRDefault="00F57787" w:rsidP="008F2FC8">
            <w:pPr>
              <w:pStyle w:val="ListParagraph"/>
              <w:tabs>
                <w:tab w:val="left" w:pos="90"/>
              </w:tabs>
              <w:ind w:firstLine="18"/>
              <w:rPr>
                <w:sz w:val="26"/>
                <w:szCs w:val="26"/>
                <w:lang w:val="ro-MD"/>
              </w:rPr>
            </w:pPr>
            <w:r w:rsidRPr="00F57787">
              <w:rPr>
                <w:sz w:val="26"/>
                <w:szCs w:val="26"/>
                <w:lang w:val="ro-MD"/>
              </w:rPr>
              <w:t>Rezumând cele expuse supra implementarea</w:t>
            </w:r>
            <w:r>
              <w:rPr>
                <w:sz w:val="26"/>
                <w:szCs w:val="26"/>
                <w:lang w:val="ro-MD"/>
              </w:rPr>
              <w:t xml:space="preserve"> RS</w:t>
            </w:r>
            <w:r w:rsidR="00D87D9B">
              <w:rPr>
                <w:sz w:val="26"/>
                <w:szCs w:val="26"/>
                <w:lang w:val="ro-MD"/>
              </w:rPr>
              <w:t>D</w:t>
            </w:r>
            <w:r>
              <w:rPr>
                <w:sz w:val="26"/>
                <w:szCs w:val="26"/>
                <w:lang w:val="ro-MD"/>
              </w:rPr>
              <w:t>C</w:t>
            </w:r>
            <w:r w:rsidRPr="00F57787">
              <w:rPr>
                <w:sz w:val="26"/>
                <w:szCs w:val="26"/>
                <w:lang w:val="ro-MD"/>
              </w:rPr>
              <w:t xml:space="preserve"> va contribui la:</w:t>
            </w:r>
          </w:p>
          <w:p w14:paraId="48C36612" w14:textId="29F762E3" w:rsidR="00F57787" w:rsidRPr="00F57787" w:rsidRDefault="00F57787" w:rsidP="00D7315A">
            <w:pPr>
              <w:pStyle w:val="ListParagraph"/>
              <w:tabs>
                <w:tab w:val="left" w:pos="90"/>
              </w:tabs>
              <w:ind w:left="29" w:firstLine="709"/>
              <w:rPr>
                <w:sz w:val="26"/>
                <w:szCs w:val="26"/>
                <w:lang w:val="ro-MD"/>
              </w:rPr>
            </w:pPr>
            <w:r w:rsidRPr="00F57787">
              <w:rPr>
                <w:sz w:val="26"/>
                <w:szCs w:val="26"/>
                <w:lang w:val="ro-MD"/>
              </w:rPr>
              <w:t xml:space="preserve">1. validarea juridică a dreptului </w:t>
            </w:r>
            <w:r w:rsidR="00F1062B">
              <w:rPr>
                <w:sz w:val="26"/>
                <w:szCs w:val="26"/>
                <w:lang w:val="ro-MD"/>
              </w:rPr>
              <w:t>operatorului</w:t>
            </w:r>
            <w:r w:rsidR="00FA52E8">
              <w:rPr>
                <w:sz w:val="26"/>
                <w:szCs w:val="26"/>
                <w:lang w:val="ro-MD"/>
              </w:rPr>
              <w:t xml:space="preserve"> economic </w:t>
            </w:r>
            <w:r w:rsidRPr="00F57787">
              <w:rPr>
                <w:sz w:val="26"/>
                <w:szCs w:val="26"/>
                <w:lang w:val="ro-MD"/>
              </w:rPr>
              <w:t>de a desfășura</w:t>
            </w:r>
            <w:r>
              <w:rPr>
                <w:sz w:val="26"/>
                <w:szCs w:val="26"/>
                <w:lang w:val="ro-MD"/>
              </w:rPr>
              <w:t xml:space="preserve"> </w:t>
            </w:r>
            <w:r w:rsidRPr="00F57787">
              <w:rPr>
                <w:sz w:val="26"/>
                <w:szCs w:val="26"/>
                <w:lang w:val="ro-MD"/>
              </w:rPr>
              <w:t>activități în domeniul</w:t>
            </w:r>
            <w:r>
              <w:rPr>
                <w:sz w:val="26"/>
                <w:szCs w:val="26"/>
                <w:lang w:val="ro-MD"/>
              </w:rPr>
              <w:t xml:space="preserve"> construcției</w:t>
            </w:r>
            <w:r w:rsidRPr="00F57787">
              <w:rPr>
                <w:sz w:val="26"/>
                <w:szCs w:val="26"/>
                <w:lang w:val="ro-MD"/>
              </w:rPr>
              <w:t>;</w:t>
            </w:r>
          </w:p>
          <w:p w14:paraId="1967B622" w14:textId="27B499AC" w:rsidR="00F57787" w:rsidRPr="009B2363" w:rsidRDefault="00F57787" w:rsidP="00D7315A">
            <w:pPr>
              <w:pStyle w:val="ListParagraph"/>
              <w:tabs>
                <w:tab w:val="left" w:pos="90"/>
              </w:tabs>
              <w:ind w:left="29" w:firstLine="709"/>
              <w:rPr>
                <w:sz w:val="26"/>
                <w:szCs w:val="26"/>
                <w:lang w:val="ro-MD"/>
              </w:rPr>
            </w:pPr>
            <w:r w:rsidRPr="00F57787">
              <w:rPr>
                <w:sz w:val="26"/>
                <w:szCs w:val="26"/>
                <w:lang w:val="ro-MD"/>
              </w:rPr>
              <w:t xml:space="preserve">2. informarea publicului larg cu privire la </w:t>
            </w:r>
            <w:r w:rsidRPr="009B2363">
              <w:rPr>
                <w:sz w:val="26"/>
                <w:szCs w:val="26"/>
                <w:lang w:val="ro-MD"/>
              </w:rPr>
              <w:t>situația juridică</w:t>
            </w:r>
            <w:r w:rsidR="009B2363">
              <w:rPr>
                <w:sz w:val="26"/>
                <w:szCs w:val="26"/>
                <w:lang w:val="ro-MD"/>
              </w:rPr>
              <w:t xml:space="preserve"> a agenților economici care desfășoară activități în domeniul construcțiilor</w:t>
            </w:r>
            <w:r w:rsidR="009B2363" w:rsidRPr="009B2363">
              <w:rPr>
                <w:sz w:val="26"/>
                <w:szCs w:val="26"/>
                <w:lang w:val="ro-MD"/>
              </w:rPr>
              <w:t>;</w:t>
            </w:r>
          </w:p>
          <w:p w14:paraId="024D39C2" w14:textId="17FF7E74" w:rsidR="00F57787" w:rsidRPr="00E83405" w:rsidRDefault="00F57787" w:rsidP="00D7315A">
            <w:pPr>
              <w:pStyle w:val="ListParagraph"/>
              <w:tabs>
                <w:tab w:val="left" w:pos="90"/>
              </w:tabs>
              <w:ind w:left="29" w:firstLine="709"/>
              <w:rPr>
                <w:sz w:val="26"/>
                <w:szCs w:val="26"/>
                <w:lang w:val="ro-MD"/>
              </w:rPr>
            </w:pPr>
            <w:r w:rsidRPr="00F57787">
              <w:rPr>
                <w:sz w:val="26"/>
                <w:szCs w:val="26"/>
                <w:lang w:val="ro-MD"/>
              </w:rPr>
              <w:t>3. analiza riscurilor în vederea supravegherii de stat</w:t>
            </w:r>
            <w:r w:rsidR="00D852C6">
              <w:rPr>
                <w:sz w:val="26"/>
                <w:szCs w:val="26"/>
                <w:lang w:val="ro-MD"/>
              </w:rPr>
              <w:t xml:space="preserve"> în domeniul construcțiilor</w:t>
            </w:r>
            <w:r w:rsidRPr="00F57787">
              <w:rPr>
                <w:sz w:val="26"/>
                <w:szCs w:val="26"/>
                <w:lang w:val="ro-MD"/>
              </w:rPr>
              <w:t>, prec</w:t>
            </w:r>
            <w:r w:rsidR="00E83405">
              <w:rPr>
                <w:sz w:val="26"/>
                <w:szCs w:val="26"/>
                <w:lang w:val="ro-MD"/>
              </w:rPr>
              <w:t xml:space="preserve">um și pentru reflectarea </w:t>
            </w:r>
            <w:r w:rsidRPr="00E83405">
              <w:rPr>
                <w:sz w:val="26"/>
                <w:szCs w:val="26"/>
                <w:lang w:val="ro-MD"/>
              </w:rPr>
              <w:t>măsurilor restri</w:t>
            </w:r>
            <w:r w:rsidR="00DB46F9">
              <w:rPr>
                <w:sz w:val="26"/>
                <w:szCs w:val="26"/>
                <w:lang w:val="ro-MD"/>
              </w:rPr>
              <w:t xml:space="preserve">ctive aplicate de Inspectorat </w:t>
            </w:r>
            <w:r w:rsidRPr="00E83405">
              <w:rPr>
                <w:sz w:val="26"/>
                <w:szCs w:val="26"/>
                <w:lang w:val="ro-MD"/>
              </w:rPr>
              <w:t>în raport</w:t>
            </w:r>
            <w:r w:rsidR="00E83405">
              <w:rPr>
                <w:sz w:val="26"/>
                <w:szCs w:val="26"/>
                <w:lang w:val="ro-MD"/>
              </w:rPr>
              <w:t xml:space="preserve"> cu</w:t>
            </w:r>
            <w:r w:rsidR="00E83405" w:rsidRPr="00C70C9D">
              <w:rPr>
                <w:lang w:val="ro-MD"/>
              </w:rPr>
              <w:t xml:space="preserve"> </w:t>
            </w:r>
            <w:r w:rsidR="0056193B">
              <w:rPr>
                <w:sz w:val="26"/>
                <w:szCs w:val="26"/>
                <w:lang w:val="ro-MD"/>
              </w:rPr>
              <w:t>agenții</w:t>
            </w:r>
            <w:r w:rsidR="00E83405" w:rsidRPr="00E83405">
              <w:rPr>
                <w:sz w:val="26"/>
                <w:szCs w:val="26"/>
                <w:lang w:val="ro-MD"/>
              </w:rPr>
              <w:t xml:space="preserve"> economici care desfășoară activități în domeniul construcțiilor</w:t>
            </w:r>
            <w:r w:rsidR="00E83405">
              <w:rPr>
                <w:sz w:val="26"/>
                <w:szCs w:val="26"/>
                <w:lang w:val="ro-MD"/>
              </w:rPr>
              <w:t>;</w:t>
            </w:r>
          </w:p>
          <w:p w14:paraId="0B15699D" w14:textId="3C2FAE22" w:rsidR="00F57787" w:rsidRPr="00326D36" w:rsidRDefault="00F57787" w:rsidP="00F57787">
            <w:pPr>
              <w:pStyle w:val="ListParagraph"/>
              <w:tabs>
                <w:tab w:val="left" w:pos="90"/>
              </w:tabs>
              <w:ind w:firstLine="738"/>
              <w:rPr>
                <w:sz w:val="26"/>
                <w:szCs w:val="26"/>
                <w:lang w:val="ro-MD"/>
              </w:rPr>
            </w:pPr>
          </w:p>
        </w:tc>
      </w:tr>
      <w:tr w:rsidR="0035677C" w:rsidRPr="00125F5A" w14:paraId="0DC97618" w14:textId="77777777" w:rsidTr="002D10A1">
        <w:tc>
          <w:tcPr>
            <w:tcW w:w="9776" w:type="dxa"/>
            <w:shd w:val="clear" w:color="auto" w:fill="BFBFBF"/>
          </w:tcPr>
          <w:p w14:paraId="31651453" w14:textId="77777777" w:rsidR="0035677C" w:rsidRPr="00102FBF" w:rsidRDefault="0035677C" w:rsidP="00F74BE3">
            <w:pPr>
              <w:rPr>
                <w:b/>
                <w:sz w:val="26"/>
                <w:szCs w:val="26"/>
                <w:lang w:val="ro-MD"/>
              </w:rPr>
            </w:pPr>
            <w:r w:rsidRPr="00102FBF">
              <w:rPr>
                <w:b/>
                <w:sz w:val="26"/>
                <w:szCs w:val="26"/>
                <w:lang w:val="ro-MD"/>
              </w:rPr>
              <w:lastRenderedPageBreak/>
              <w:t>3.</w:t>
            </w:r>
            <w:r w:rsidR="00F74BE3" w:rsidRPr="00102FBF">
              <w:rPr>
                <w:b/>
                <w:sz w:val="26"/>
                <w:szCs w:val="26"/>
                <w:lang w:val="ro-MD"/>
              </w:rPr>
              <w:t>Obiectivele urmărite și soluțiile propuse.</w:t>
            </w:r>
          </w:p>
        </w:tc>
      </w:tr>
      <w:tr w:rsidR="0035677C" w:rsidRPr="00125F5A" w14:paraId="6E7471DE" w14:textId="77777777" w:rsidTr="002D10A1">
        <w:tc>
          <w:tcPr>
            <w:tcW w:w="9776" w:type="dxa"/>
            <w:shd w:val="clear" w:color="auto" w:fill="auto"/>
          </w:tcPr>
          <w:p w14:paraId="04C42434" w14:textId="77777777" w:rsidR="0035677C" w:rsidRPr="00102FBF" w:rsidRDefault="00F74BE3" w:rsidP="00E07698">
            <w:pPr>
              <w:pStyle w:val="NormalWeb"/>
              <w:shd w:val="clear" w:color="auto" w:fill="FFFFFF"/>
              <w:ind w:firstLine="738"/>
              <w:rPr>
                <w:b/>
                <w:i/>
                <w:sz w:val="26"/>
                <w:szCs w:val="26"/>
                <w:lang w:val="ro-MD"/>
              </w:rPr>
            </w:pPr>
            <w:r w:rsidRPr="00102FBF">
              <w:rPr>
                <w:b/>
                <w:i/>
                <w:sz w:val="26"/>
                <w:szCs w:val="26"/>
                <w:lang w:val="ro-MD"/>
              </w:rPr>
              <w:t xml:space="preserve">Principalele prevederi ale proiectului și evidențierea elementelor noi. </w:t>
            </w:r>
          </w:p>
          <w:p w14:paraId="5BD33078" w14:textId="77777777" w:rsidR="006832E0" w:rsidRDefault="009921DC" w:rsidP="00D7315A">
            <w:pPr>
              <w:pStyle w:val="ListParagraph"/>
              <w:ind w:firstLine="18"/>
              <w:rPr>
                <w:sz w:val="26"/>
                <w:szCs w:val="26"/>
                <w:lang w:val="ro-MD"/>
              </w:rPr>
            </w:pPr>
            <w:r w:rsidRPr="009921DC">
              <w:rPr>
                <w:sz w:val="26"/>
                <w:szCs w:val="26"/>
                <w:lang w:val="ro-MD"/>
              </w:rPr>
              <w:t>Proiectul HG are drept scop reglementarea privind</w:t>
            </w:r>
            <w:r w:rsidR="006832E0">
              <w:rPr>
                <w:sz w:val="26"/>
                <w:szCs w:val="26"/>
                <w:lang w:val="ro-MD"/>
              </w:rPr>
              <w:t>:</w:t>
            </w:r>
          </w:p>
          <w:p w14:paraId="600C5882" w14:textId="0D5C1272" w:rsidR="006832E0" w:rsidRDefault="009921DC" w:rsidP="00D7315A">
            <w:pPr>
              <w:pStyle w:val="ListParagraph"/>
              <w:ind w:left="29" w:firstLine="709"/>
              <w:rPr>
                <w:sz w:val="26"/>
                <w:szCs w:val="26"/>
                <w:lang w:val="ro-MD"/>
              </w:rPr>
            </w:pPr>
            <w:r w:rsidRPr="009921DC">
              <w:rPr>
                <w:sz w:val="26"/>
                <w:szCs w:val="26"/>
                <w:lang w:val="ro-MD"/>
              </w:rPr>
              <w:t>dreptu</w:t>
            </w:r>
            <w:r w:rsidR="00D33A2B">
              <w:rPr>
                <w:sz w:val="26"/>
                <w:szCs w:val="26"/>
                <w:lang w:val="ro-MD"/>
              </w:rPr>
              <w:t xml:space="preserve">rile și obligațiile subiecților </w:t>
            </w:r>
            <w:r w:rsidRPr="00D33A2B">
              <w:rPr>
                <w:sz w:val="26"/>
                <w:szCs w:val="26"/>
                <w:lang w:val="ro-MD"/>
              </w:rPr>
              <w:t xml:space="preserve">raporturilor juridice aferente creării și ținerii resursei informaționale; </w:t>
            </w:r>
          </w:p>
          <w:p w14:paraId="71491484" w14:textId="77777777" w:rsidR="006832E0" w:rsidRDefault="009921DC" w:rsidP="00D7315A">
            <w:pPr>
              <w:pStyle w:val="ListParagraph"/>
              <w:ind w:left="29" w:firstLine="709"/>
              <w:rPr>
                <w:sz w:val="26"/>
                <w:szCs w:val="26"/>
                <w:lang w:val="ro-MD"/>
              </w:rPr>
            </w:pPr>
            <w:r w:rsidRPr="00D33A2B">
              <w:rPr>
                <w:sz w:val="26"/>
                <w:szCs w:val="26"/>
                <w:lang w:val="ro-MD"/>
              </w:rPr>
              <w:t>stabilirea structurii,</w:t>
            </w:r>
            <w:r w:rsidR="00D33A2B">
              <w:rPr>
                <w:sz w:val="26"/>
                <w:szCs w:val="26"/>
                <w:lang w:val="ro-MD"/>
              </w:rPr>
              <w:t xml:space="preserve"> </w:t>
            </w:r>
            <w:r w:rsidRPr="00D33A2B">
              <w:rPr>
                <w:sz w:val="26"/>
                <w:szCs w:val="26"/>
                <w:lang w:val="ro-MD"/>
              </w:rPr>
              <w:t>funcțiilor, subiecților de furnizare a datelor și informațiilor, modalitatea de ținere a resursei</w:t>
            </w:r>
            <w:r w:rsidR="00D33A2B">
              <w:rPr>
                <w:sz w:val="26"/>
                <w:szCs w:val="26"/>
                <w:lang w:val="ro-MD"/>
              </w:rPr>
              <w:t xml:space="preserve"> </w:t>
            </w:r>
            <w:r w:rsidRPr="00D33A2B">
              <w:rPr>
                <w:sz w:val="26"/>
                <w:szCs w:val="26"/>
                <w:lang w:val="ro-MD"/>
              </w:rPr>
              <w:t xml:space="preserve">informaționale; </w:t>
            </w:r>
          </w:p>
          <w:p w14:paraId="491ED062" w14:textId="77777777" w:rsidR="006832E0" w:rsidRDefault="009921DC" w:rsidP="00F312E7">
            <w:pPr>
              <w:pStyle w:val="ListParagraph"/>
              <w:ind w:left="29" w:firstLine="709"/>
              <w:rPr>
                <w:sz w:val="26"/>
                <w:szCs w:val="26"/>
                <w:lang w:val="ro-MD"/>
              </w:rPr>
            </w:pPr>
            <w:r w:rsidRPr="00D33A2B">
              <w:rPr>
                <w:sz w:val="26"/>
                <w:szCs w:val="26"/>
                <w:lang w:val="ro-MD"/>
              </w:rPr>
              <w:t>procedura de înregistrare, modificare, completare și radiere a datelor;</w:t>
            </w:r>
            <w:r w:rsidR="00D33A2B">
              <w:rPr>
                <w:sz w:val="26"/>
                <w:szCs w:val="26"/>
                <w:lang w:val="ro-MD"/>
              </w:rPr>
              <w:t xml:space="preserve"> </w:t>
            </w:r>
            <w:r w:rsidRPr="00D33A2B">
              <w:rPr>
                <w:sz w:val="26"/>
                <w:szCs w:val="26"/>
                <w:lang w:val="ro-MD"/>
              </w:rPr>
              <w:t xml:space="preserve">procedura de interacțiune cu furnizorii de date; </w:t>
            </w:r>
          </w:p>
          <w:p w14:paraId="6025E016" w14:textId="275B6A21" w:rsidR="009921DC" w:rsidRDefault="009921DC" w:rsidP="00F312E7">
            <w:pPr>
              <w:pStyle w:val="ListParagraph"/>
              <w:ind w:left="29" w:firstLine="709"/>
              <w:rPr>
                <w:sz w:val="26"/>
                <w:szCs w:val="26"/>
                <w:lang w:val="ro-MD"/>
              </w:rPr>
            </w:pPr>
            <w:r w:rsidRPr="00D33A2B">
              <w:rPr>
                <w:sz w:val="26"/>
                <w:szCs w:val="26"/>
                <w:lang w:val="ro-MD"/>
              </w:rPr>
              <w:lastRenderedPageBreak/>
              <w:t>interoperabilitatea cu alte sisteme</w:t>
            </w:r>
            <w:r w:rsidR="00D33A2B">
              <w:rPr>
                <w:sz w:val="26"/>
                <w:szCs w:val="26"/>
                <w:lang w:val="ro-MD"/>
              </w:rPr>
              <w:t xml:space="preserve"> </w:t>
            </w:r>
            <w:r w:rsidRPr="009921DC">
              <w:rPr>
                <w:sz w:val="26"/>
                <w:szCs w:val="26"/>
                <w:lang w:val="ro-MD"/>
              </w:rPr>
              <w:t>informaționale și măsuri privind asigurarea securității resursei informaționale, asigurarea</w:t>
            </w:r>
            <w:r w:rsidR="00D33A2B">
              <w:rPr>
                <w:sz w:val="26"/>
                <w:szCs w:val="26"/>
                <w:lang w:val="ro-MD"/>
              </w:rPr>
              <w:t xml:space="preserve"> </w:t>
            </w:r>
            <w:r w:rsidR="00D33A2B" w:rsidRPr="00C70C9D">
              <w:rPr>
                <w:lang w:val="ro-MD"/>
              </w:rPr>
              <w:t xml:space="preserve"> </w:t>
            </w:r>
            <w:r w:rsidR="00D33A2B" w:rsidRPr="00D33A2B">
              <w:rPr>
                <w:sz w:val="26"/>
                <w:szCs w:val="26"/>
                <w:lang w:val="ro-MD"/>
              </w:rPr>
              <w:t>ținerii resursei informaționale formată de Sistemului info</w:t>
            </w:r>
            <w:r w:rsidR="00D33A2B">
              <w:rPr>
                <w:sz w:val="26"/>
                <w:szCs w:val="26"/>
                <w:lang w:val="ro-MD"/>
              </w:rPr>
              <w:t>rmațional „Registrul de stat</w:t>
            </w:r>
            <w:r w:rsidR="00DE5543">
              <w:rPr>
                <w:sz w:val="26"/>
                <w:szCs w:val="26"/>
                <w:lang w:val="ro-MD"/>
              </w:rPr>
              <w:t xml:space="preserve"> în domeniul construcțiilor</w:t>
            </w:r>
            <w:r w:rsidR="00D33A2B" w:rsidRPr="00D33A2B">
              <w:rPr>
                <w:sz w:val="26"/>
                <w:szCs w:val="26"/>
                <w:lang w:val="ro-MD"/>
              </w:rPr>
              <w:t>”.</w:t>
            </w:r>
          </w:p>
          <w:p w14:paraId="1FBD62C2" w14:textId="1BB4794D" w:rsidR="00B7441F" w:rsidRDefault="00B7441F" w:rsidP="00F312E7">
            <w:pPr>
              <w:pStyle w:val="ListParagraph"/>
              <w:ind w:left="29" w:firstLine="709"/>
              <w:rPr>
                <w:sz w:val="26"/>
                <w:szCs w:val="26"/>
                <w:lang w:val="ro-MD"/>
              </w:rPr>
            </w:pPr>
            <w:r>
              <w:rPr>
                <w:sz w:val="26"/>
                <w:szCs w:val="26"/>
                <w:lang w:val="ro-MD"/>
              </w:rPr>
              <w:t>I</w:t>
            </w:r>
            <w:r w:rsidR="00A54C78">
              <w:rPr>
                <w:sz w:val="26"/>
                <w:szCs w:val="26"/>
                <w:lang w:val="ro-MD"/>
              </w:rPr>
              <w:t>nstrucțiuni</w:t>
            </w:r>
            <w:r w:rsidRPr="00B7441F">
              <w:rPr>
                <w:sz w:val="26"/>
                <w:szCs w:val="26"/>
                <w:lang w:val="ro-MD"/>
              </w:rPr>
              <w:t xml:space="preserve"> privind modul de notific</w:t>
            </w:r>
            <w:r w:rsidR="00A54C78">
              <w:rPr>
                <w:sz w:val="26"/>
                <w:szCs w:val="26"/>
                <w:lang w:val="ro-MD"/>
              </w:rPr>
              <w:t>are și înregistrare în RS</w:t>
            </w:r>
            <w:r w:rsidR="00D87D9B">
              <w:rPr>
                <w:sz w:val="26"/>
                <w:szCs w:val="26"/>
                <w:lang w:val="ro-MD"/>
              </w:rPr>
              <w:t>D</w:t>
            </w:r>
            <w:r w:rsidR="00A54C78">
              <w:rPr>
                <w:sz w:val="26"/>
                <w:szCs w:val="26"/>
                <w:lang w:val="ro-MD"/>
              </w:rPr>
              <w:t>C</w:t>
            </w:r>
            <w:r w:rsidRPr="00B7441F">
              <w:rPr>
                <w:sz w:val="26"/>
                <w:szCs w:val="26"/>
                <w:lang w:val="ro-MD"/>
              </w:rPr>
              <w:t xml:space="preserve"> în scopul stabilirii regulilor de notificare și înregistrare a persoanelor și activităților în domeniul urbanismului și construcțiilor.</w:t>
            </w:r>
          </w:p>
          <w:p w14:paraId="623F728F" w14:textId="77777777" w:rsidR="00DE5543" w:rsidRPr="00DE5543" w:rsidRDefault="00DE5543" w:rsidP="00F312E7">
            <w:pPr>
              <w:pStyle w:val="ListParagraph"/>
              <w:ind w:left="738" w:firstLine="0"/>
              <w:rPr>
                <w:sz w:val="26"/>
                <w:szCs w:val="26"/>
                <w:lang w:val="ro-MD"/>
              </w:rPr>
            </w:pPr>
            <w:r w:rsidRPr="00DE5543">
              <w:rPr>
                <w:sz w:val="26"/>
                <w:szCs w:val="26"/>
                <w:lang w:val="ro-MD"/>
              </w:rPr>
              <w:t>Principalele prevederi ale proiectului sunt următoarele:</w:t>
            </w:r>
          </w:p>
          <w:p w14:paraId="3F04DDB4" w14:textId="3FA2F2B2" w:rsidR="00DE5543" w:rsidRPr="001A6641" w:rsidRDefault="00DE5543" w:rsidP="00F312E7">
            <w:pPr>
              <w:pStyle w:val="ListParagraph"/>
              <w:ind w:left="29" w:firstLine="709"/>
              <w:rPr>
                <w:sz w:val="26"/>
                <w:szCs w:val="26"/>
                <w:lang w:val="ro-MD"/>
              </w:rPr>
            </w:pPr>
            <w:r w:rsidRPr="00DE5543">
              <w:rPr>
                <w:sz w:val="26"/>
                <w:szCs w:val="26"/>
                <w:lang w:val="ro-MD"/>
              </w:rPr>
              <w:t xml:space="preserve">1. implementarea prezentei hotărâri se pune în sarcina </w:t>
            </w:r>
            <w:r>
              <w:rPr>
                <w:sz w:val="26"/>
                <w:szCs w:val="26"/>
                <w:lang w:val="ro-MD"/>
              </w:rPr>
              <w:t xml:space="preserve">Inspectoratului </w:t>
            </w:r>
            <w:r w:rsidRPr="00DE5543">
              <w:rPr>
                <w:sz w:val="26"/>
                <w:szCs w:val="26"/>
                <w:lang w:val="ro-MD"/>
              </w:rPr>
              <w:t>conform funcțiilor stabilite în Hotărârea Guvernului nr. 391/2023 cu</w:t>
            </w:r>
            <w:r w:rsidR="001A6641">
              <w:rPr>
                <w:sz w:val="26"/>
                <w:szCs w:val="26"/>
                <w:lang w:val="ro-MD"/>
              </w:rPr>
              <w:t xml:space="preserve"> </w:t>
            </w:r>
            <w:r w:rsidRPr="001A6641">
              <w:rPr>
                <w:sz w:val="26"/>
                <w:szCs w:val="26"/>
                <w:lang w:val="ro-MD"/>
              </w:rPr>
              <w:t>privire la organizarea și funcționarea Inspectoratului Național pentru Supraveghere Tehnică.</w:t>
            </w:r>
          </w:p>
          <w:p w14:paraId="2911DBD1" w14:textId="0DC1B829" w:rsidR="002D5C5D" w:rsidRPr="00F67DF4" w:rsidRDefault="00DE5543" w:rsidP="00F67DF4">
            <w:pPr>
              <w:pStyle w:val="ListParagraph"/>
              <w:ind w:left="29" w:firstLine="709"/>
              <w:rPr>
                <w:sz w:val="26"/>
                <w:szCs w:val="26"/>
                <w:lang w:val="ro-MD"/>
              </w:rPr>
            </w:pPr>
            <w:r w:rsidRPr="00DE5543">
              <w:rPr>
                <w:sz w:val="26"/>
                <w:szCs w:val="26"/>
                <w:lang w:val="ro-MD"/>
              </w:rPr>
              <w:t>2. aprobarea Regulament</w:t>
            </w:r>
            <w:r w:rsidR="00F67DF4">
              <w:rPr>
                <w:sz w:val="26"/>
                <w:szCs w:val="26"/>
                <w:lang w:val="ro-MD"/>
              </w:rPr>
              <w:t>ului privind modul de ținere,</w:t>
            </w:r>
            <w:r w:rsidR="00103D48" w:rsidRPr="00F67DF4">
              <w:rPr>
                <w:sz w:val="26"/>
                <w:szCs w:val="26"/>
                <w:lang w:val="ro-MD"/>
              </w:rPr>
              <w:t xml:space="preserve"> notificare și înregistrare în</w:t>
            </w:r>
            <w:r w:rsidR="001E4268">
              <w:t xml:space="preserve"> </w:t>
            </w:r>
            <w:r w:rsidR="001E4268" w:rsidRPr="001E4268">
              <w:rPr>
                <w:sz w:val="26"/>
                <w:szCs w:val="26"/>
                <w:lang w:val="ro-MD"/>
              </w:rPr>
              <w:t>R</w:t>
            </w:r>
            <w:r w:rsidR="00304C72">
              <w:rPr>
                <w:sz w:val="26"/>
                <w:szCs w:val="26"/>
                <w:lang w:val="ro-MD"/>
              </w:rPr>
              <w:t>SDC</w:t>
            </w:r>
            <w:r w:rsidR="00E147EF" w:rsidRPr="00F67DF4">
              <w:rPr>
                <w:sz w:val="26"/>
                <w:szCs w:val="26"/>
                <w:lang w:val="ro-MD"/>
              </w:rPr>
              <w:t>.</w:t>
            </w:r>
          </w:p>
          <w:p w14:paraId="6479B976" w14:textId="589E6B0B" w:rsidR="00E147EF" w:rsidRDefault="00304C72" w:rsidP="00E147EF">
            <w:pPr>
              <w:pStyle w:val="ListParagraph"/>
              <w:ind w:left="29" w:firstLine="709"/>
              <w:rPr>
                <w:sz w:val="26"/>
                <w:szCs w:val="26"/>
                <w:lang w:val="ro-MD"/>
              </w:rPr>
            </w:pPr>
            <w:r>
              <w:rPr>
                <w:sz w:val="26"/>
                <w:szCs w:val="26"/>
                <w:lang w:val="ro-MD"/>
              </w:rPr>
              <w:t>3</w:t>
            </w:r>
            <w:r w:rsidR="00E147EF">
              <w:rPr>
                <w:sz w:val="26"/>
                <w:szCs w:val="26"/>
                <w:lang w:val="ro-MD"/>
              </w:rPr>
              <w:t xml:space="preserve">. </w:t>
            </w:r>
            <w:r w:rsidR="00E147EF">
              <w:t xml:space="preserve"> </w:t>
            </w:r>
            <w:r w:rsidR="00E147EF" w:rsidRPr="00E147EF">
              <w:rPr>
                <w:sz w:val="26"/>
                <w:szCs w:val="26"/>
                <w:lang w:val="ro-MD"/>
              </w:rPr>
              <w:t>aprobarea Model</w:t>
            </w:r>
            <w:r w:rsidR="00E147EF">
              <w:rPr>
                <w:sz w:val="26"/>
                <w:szCs w:val="26"/>
                <w:lang w:val="ro-MD"/>
              </w:rPr>
              <w:t>ului</w:t>
            </w:r>
            <w:r w:rsidR="00D15E52">
              <w:rPr>
                <w:sz w:val="26"/>
                <w:szCs w:val="26"/>
                <w:lang w:val="ro-MD"/>
              </w:rPr>
              <w:t xml:space="preserve"> Notificării</w:t>
            </w:r>
            <w:r w:rsidR="00E147EF" w:rsidRPr="00E147EF">
              <w:rPr>
                <w:sz w:val="26"/>
                <w:szCs w:val="26"/>
                <w:lang w:val="ro-MD"/>
              </w:rPr>
              <w:t xml:space="preserve"> privind înregistrarea persoanelor și activității de proiectare, verificare și expertizare în Registrul de stat în domeniul construcțiilor.</w:t>
            </w:r>
          </w:p>
          <w:p w14:paraId="2CCCCDAB" w14:textId="75304376" w:rsidR="00E147EF" w:rsidRDefault="00304C72" w:rsidP="00D15E52">
            <w:pPr>
              <w:pStyle w:val="ListParagraph"/>
              <w:ind w:left="29" w:firstLine="709"/>
              <w:rPr>
                <w:sz w:val="26"/>
                <w:szCs w:val="26"/>
                <w:lang w:val="ro-MD"/>
              </w:rPr>
            </w:pPr>
            <w:r>
              <w:rPr>
                <w:sz w:val="26"/>
                <w:szCs w:val="26"/>
                <w:lang w:val="ro-MD"/>
              </w:rPr>
              <w:t>4</w:t>
            </w:r>
            <w:r w:rsidR="00D15E52">
              <w:rPr>
                <w:sz w:val="26"/>
                <w:szCs w:val="26"/>
                <w:lang w:val="ro-MD"/>
              </w:rPr>
              <w:t xml:space="preserve">. </w:t>
            </w:r>
            <w:r w:rsidR="00D15E52" w:rsidRPr="00C70C9D">
              <w:rPr>
                <w:lang w:val="ro-MD"/>
              </w:rPr>
              <w:t xml:space="preserve"> </w:t>
            </w:r>
            <w:r w:rsidR="00D15E52">
              <w:rPr>
                <w:sz w:val="26"/>
                <w:szCs w:val="26"/>
                <w:lang w:val="ro-MD"/>
              </w:rPr>
              <w:t>aprobarea Modelului Notifică</w:t>
            </w:r>
            <w:r w:rsidR="00D15E52" w:rsidRPr="00D15E52">
              <w:rPr>
                <w:sz w:val="26"/>
                <w:szCs w:val="26"/>
                <w:lang w:val="ro-MD"/>
              </w:rPr>
              <w:t>rii</w:t>
            </w:r>
            <w:r w:rsidR="00D15E52">
              <w:rPr>
                <w:sz w:val="26"/>
                <w:szCs w:val="26"/>
                <w:lang w:val="ro-MD"/>
              </w:rPr>
              <w:t xml:space="preserve"> </w:t>
            </w:r>
            <w:r w:rsidR="00E147EF" w:rsidRPr="00D15E52">
              <w:rPr>
                <w:sz w:val="26"/>
                <w:szCs w:val="26"/>
                <w:lang w:val="ro-MD"/>
              </w:rPr>
              <w:t xml:space="preserve">privind înregistrarea persoanelor și activității de execuție, reconstrucție, reparație capitală a construcțiilor; montare, punere în funcțiune, reutilare tehnică a instalațiilor tehnice/sistemelor tehnologice; conservare, desființare și </w:t>
            </w:r>
            <w:proofErr w:type="spellStart"/>
            <w:r w:rsidR="00E147EF" w:rsidRPr="00D15E52">
              <w:rPr>
                <w:sz w:val="26"/>
                <w:szCs w:val="26"/>
                <w:lang w:val="ro-MD"/>
              </w:rPr>
              <w:t>postutilizare</w:t>
            </w:r>
            <w:proofErr w:type="spellEnd"/>
            <w:r w:rsidR="00E147EF" w:rsidRPr="00D15E52">
              <w:rPr>
                <w:sz w:val="26"/>
                <w:szCs w:val="26"/>
                <w:lang w:val="ro-MD"/>
              </w:rPr>
              <w:t xml:space="preserve"> a construcțiilor în Registrul de stat în</w:t>
            </w:r>
            <w:r w:rsidR="00D15E52">
              <w:rPr>
                <w:sz w:val="26"/>
                <w:szCs w:val="26"/>
                <w:lang w:val="ro-MD"/>
              </w:rPr>
              <w:t xml:space="preserve"> domeniul construcțiilor</w:t>
            </w:r>
            <w:r w:rsidR="00E147EF" w:rsidRPr="00D15E52">
              <w:rPr>
                <w:sz w:val="26"/>
                <w:szCs w:val="26"/>
                <w:lang w:val="ro-MD"/>
              </w:rPr>
              <w:t>.</w:t>
            </w:r>
          </w:p>
          <w:p w14:paraId="72F79E46" w14:textId="24CFAF2F" w:rsidR="00E147EF" w:rsidRPr="00281B3A" w:rsidRDefault="00304C72" w:rsidP="00281B3A">
            <w:pPr>
              <w:pStyle w:val="ListParagraph"/>
              <w:ind w:left="29" w:firstLine="709"/>
              <w:rPr>
                <w:sz w:val="26"/>
                <w:szCs w:val="26"/>
                <w:lang w:val="ro-MD"/>
              </w:rPr>
            </w:pPr>
            <w:r>
              <w:rPr>
                <w:sz w:val="26"/>
                <w:szCs w:val="26"/>
                <w:lang w:val="ro-MD"/>
              </w:rPr>
              <w:t>5</w:t>
            </w:r>
            <w:r w:rsidR="00D15E52">
              <w:rPr>
                <w:sz w:val="26"/>
                <w:szCs w:val="26"/>
                <w:lang w:val="ro-MD"/>
              </w:rPr>
              <w:t xml:space="preserve">. </w:t>
            </w:r>
            <w:r w:rsidR="00281B3A">
              <w:t xml:space="preserve"> </w:t>
            </w:r>
            <w:r w:rsidR="00281B3A">
              <w:rPr>
                <w:sz w:val="26"/>
                <w:szCs w:val="26"/>
                <w:lang w:val="ro-MD"/>
              </w:rPr>
              <w:t>aprobarea Modelului Notifică</w:t>
            </w:r>
            <w:r w:rsidR="00281B3A" w:rsidRPr="00281B3A">
              <w:rPr>
                <w:sz w:val="26"/>
                <w:szCs w:val="26"/>
                <w:lang w:val="ro-MD"/>
              </w:rPr>
              <w:t>rii</w:t>
            </w:r>
            <w:r w:rsidR="00E147EF" w:rsidRPr="00281B3A">
              <w:rPr>
                <w:sz w:val="26"/>
                <w:szCs w:val="26"/>
                <w:lang w:val="ro-MD"/>
              </w:rPr>
              <w:t xml:space="preserve"> privind înregistrarea persoanelor și activității de fabricare a materialelor și produselor pentru construcții în Registrul de stat în</w:t>
            </w:r>
            <w:r w:rsidR="00281B3A">
              <w:rPr>
                <w:sz w:val="26"/>
                <w:szCs w:val="26"/>
                <w:lang w:val="ro-MD"/>
              </w:rPr>
              <w:t xml:space="preserve"> domeniul construcțiilor</w:t>
            </w:r>
            <w:r w:rsidR="00E147EF" w:rsidRPr="00281B3A">
              <w:rPr>
                <w:sz w:val="26"/>
                <w:szCs w:val="26"/>
                <w:lang w:val="ro-MD"/>
              </w:rPr>
              <w:t>.</w:t>
            </w:r>
          </w:p>
          <w:p w14:paraId="70ED1482" w14:textId="79C79BC9" w:rsidR="00AF1E8E" w:rsidRDefault="00356D28" w:rsidP="00F312E7">
            <w:pPr>
              <w:pStyle w:val="ListParagraph"/>
              <w:ind w:left="29" w:firstLine="709"/>
              <w:rPr>
                <w:sz w:val="26"/>
                <w:szCs w:val="26"/>
                <w:lang w:val="ro-MD"/>
              </w:rPr>
            </w:pPr>
            <w:r w:rsidRPr="00356D28">
              <w:rPr>
                <w:sz w:val="26"/>
                <w:szCs w:val="26"/>
                <w:lang w:val="ro-MD"/>
              </w:rPr>
              <w:t>Proiectul menționat este structurat în</w:t>
            </w:r>
            <w:r w:rsidR="0072050E">
              <w:rPr>
                <w:sz w:val="26"/>
                <w:szCs w:val="26"/>
                <w:lang w:val="ro-MD"/>
              </w:rPr>
              <w:t>:</w:t>
            </w:r>
          </w:p>
          <w:p w14:paraId="036FD7AB" w14:textId="5CF6F322" w:rsidR="00356D28" w:rsidRPr="00356D28" w:rsidRDefault="00356D28" w:rsidP="00F312E7">
            <w:pPr>
              <w:pStyle w:val="ListParagraph"/>
              <w:ind w:left="29" w:firstLine="709"/>
              <w:rPr>
                <w:sz w:val="26"/>
                <w:szCs w:val="26"/>
                <w:lang w:val="ro-MD"/>
              </w:rPr>
            </w:pPr>
            <w:r w:rsidRPr="00356D28">
              <w:rPr>
                <w:sz w:val="26"/>
                <w:szCs w:val="26"/>
                <w:lang w:val="ro-MD"/>
              </w:rPr>
              <w:t xml:space="preserve"> </w:t>
            </w:r>
            <w:r w:rsidR="0072050E" w:rsidRPr="00D829FA">
              <w:rPr>
                <w:sz w:val="26"/>
                <w:szCs w:val="26"/>
                <w:lang w:val="ro-MD"/>
              </w:rPr>
              <w:t>Anexa nr. 1</w:t>
            </w:r>
            <w:r w:rsidR="0072050E">
              <w:rPr>
                <w:sz w:val="26"/>
                <w:szCs w:val="26"/>
                <w:lang w:val="ro-MD"/>
              </w:rPr>
              <w:t xml:space="preserve"> </w:t>
            </w:r>
            <w:r w:rsidR="00DE7331">
              <w:t xml:space="preserve"> </w:t>
            </w:r>
            <w:r w:rsidR="00DE7331" w:rsidRPr="00D829FA">
              <w:rPr>
                <w:sz w:val="26"/>
                <w:szCs w:val="26"/>
                <w:lang w:val="ro-MD"/>
              </w:rPr>
              <w:t>Regulamentul privind modul de ținere a RS</w:t>
            </w:r>
            <w:r w:rsidR="00D87D9B" w:rsidRPr="00D829FA">
              <w:rPr>
                <w:sz w:val="26"/>
                <w:szCs w:val="26"/>
                <w:lang w:val="ro-MD"/>
              </w:rPr>
              <w:t>D</w:t>
            </w:r>
            <w:r w:rsidR="00DE7331" w:rsidRPr="00D829FA">
              <w:rPr>
                <w:sz w:val="26"/>
                <w:szCs w:val="26"/>
                <w:lang w:val="ro-MD"/>
              </w:rPr>
              <w:t>C,</w:t>
            </w:r>
            <w:r w:rsidR="00DE7331" w:rsidRPr="00DE7331">
              <w:rPr>
                <w:sz w:val="26"/>
                <w:szCs w:val="26"/>
                <w:lang w:val="ro-MD"/>
              </w:rPr>
              <w:t xml:space="preserve"> </w:t>
            </w:r>
            <w:r w:rsidR="0072050E">
              <w:rPr>
                <w:sz w:val="26"/>
                <w:szCs w:val="26"/>
                <w:lang w:val="ro-MD"/>
              </w:rPr>
              <w:t xml:space="preserve">este compusă din </w:t>
            </w:r>
            <w:r w:rsidRPr="00356D28">
              <w:rPr>
                <w:sz w:val="26"/>
                <w:szCs w:val="26"/>
                <w:lang w:val="ro-MD"/>
              </w:rPr>
              <w:t>IX Capitole care cu</w:t>
            </w:r>
            <w:r>
              <w:rPr>
                <w:sz w:val="26"/>
                <w:szCs w:val="26"/>
                <w:lang w:val="ro-MD"/>
              </w:rPr>
              <w:t xml:space="preserve">prind reglementări ce stabilesc </w:t>
            </w:r>
            <w:r w:rsidRPr="00356D28">
              <w:rPr>
                <w:sz w:val="26"/>
                <w:szCs w:val="26"/>
                <w:lang w:val="ro-MD"/>
              </w:rPr>
              <w:t>drept obiectiv funcționarea, elaborarea sarcinilor și a structurii normative de exploatare a</w:t>
            </w:r>
            <w:r>
              <w:rPr>
                <w:sz w:val="26"/>
                <w:szCs w:val="26"/>
                <w:lang w:val="ro-MD"/>
              </w:rPr>
              <w:t xml:space="preserve"> RS</w:t>
            </w:r>
            <w:r w:rsidR="00D87D9B">
              <w:rPr>
                <w:sz w:val="26"/>
                <w:szCs w:val="26"/>
                <w:lang w:val="ro-MD"/>
              </w:rPr>
              <w:t>D</w:t>
            </w:r>
            <w:r>
              <w:rPr>
                <w:sz w:val="26"/>
                <w:szCs w:val="26"/>
                <w:lang w:val="ro-MD"/>
              </w:rPr>
              <w:t>C</w:t>
            </w:r>
            <w:r w:rsidRPr="00356D28">
              <w:rPr>
                <w:sz w:val="26"/>
                <w:szCs w:val="26"/>
                <w:lang w:val="ro-MD"/>
              </w:rPr>
              <w:t>.</w:t>
            </w:r>
          </w:p>
          <w:p w14:paraId="12154693" w14:textId="076D6B7E" w:rsidR="00356D28" w:rsidRPr="00604214" w:rsidRDefault="00356D28" w:rsidP="00F312E7">
            <w:pPr>
              <w:pStyle w:val="ListParagraph"/>
              <w:ind w:left="29" w:firstLine="709"/>
              <w:rPr>
                <w:sz w:val="26"/>
                <w:szCs w:val="26"/>
                <w:lang w:val="ro-MD"/>
              </w:rPr>
            </w:pPr>
            <w:r w:rsidRPr="00356D28">
              <w:rPr>
                <w:sz w:val="26"/>
                <w:szCs w:val="26"/>
                <w:lang w:val="ro-MD"/>
              </w:rPr>
              <w:t>Capitolul I DISPOZIȚII GENERALE reglementează s</w:t>
            </w:r>
            <w:r w:rsidR="00604214">
              <w:rPr>
                <w:sz w:val="26"/>
                <w:szCs w:val="26"/>
                <w:lang w:val="ro-MD"/>
              </w:rPr>
              <w:t xml:space="preserve">copul elaborării Regulamentului </w:t>
            </w:r>
            <w:r w:rsidR="00BA30DD">
              <w:rPr>
                <w:sz w:val="26"/>
                <w:szCs w:val="26"/>
                <w:lang w:val="ro-MD"/>
              </w:rPr>
              <w:t>privind modul de ținere a RS</w:t>
            </w:r>
            <w:r w:rsidR="00A321D4">
              <w:rPr>
                <w:sz w:val="26"/>
                <w:szCs w:val="26"/>
                <w:lang w:val="ro-MD"/>
              </w:rPr>
              <w:t>D</w:t>
            </w:r>
            <w:r w:rsidR="00BA30DD">
              <w:rPr>
                <w:sz w:val="26"/>
                <w:szCs w:val="26"/>
                <w:lang w:val="ro-MD"/>
              </w:rPr>
              <w:t>C</w:t>
            </w:r>
            <w:r w:rsidRPr="00604214">
              <w:rPr>
                <w:sz w:val="26"/>
                <w:szCs w:val="26"/>
                <w:lang w:val="ro-MD"/>
              </w:rPr>
              <w:t>.</w:t>
            </w:r>
          </w:p>
          <w:p w14:paraId="090435BE" w14:textId="173C70EF" w:rsidR="00356D28" w:rsidRPr="003E257B" w:rsidRDefault="00356D28" w:rsidP="00F312E7">
            <w:pPr>
              <w:pStyle w:val="ListParagraph"/>
              <w:ind w:left="29" w:firstLine="709"/>
              <w:rPr>
                <w:sz w:val="26"/>
                <w:szCs w:val="26"/>
                <w:lang w:val="ro-MD"/>
              </w:rPr>
            </w:pPr>
            <w:r w:rsidRPr="00356D28">
              <w:rPr>
                <w:sz w:val="26"/>
                <w:szCs w:val="26"/>
                <w:lang w:val="ro-MD"/>
              </w:rPr>
              <w:t>Capitolul II se raportează la SUBIECȚII RA</w:t>
            </w:r>
            <w:r w:rsidR="003E257B">
              <w:rPr>
                <w:sz w:val="26"/>
                <w:szCs w:val="26"/>
                <w:lang w:val="ro-MD"/>
              </w:rPr>
              <w:t>PORTURLOR JURIDICE ÎN DOMENIUL GESTIONĂRII RS</w:t>
            </w:r>
            <w:r w:rsidR="00A321D4">
              <w:rPr>
                <w:sz w:val="26"/>
                <w:szCs w:val="26"/>
                <w:lang w:val="ro-MD"/>
              </w:rPr>
              <w:t>D</w:t>
            </w:r>
            <w:r w:rsidR="003E257B">
              <w:rPr>
                <w:sz w:val="26"/>
                <w:szCs w:val="26"/>
                <w:lang w:val="ro-MD"/>
              </w:rPr>
              <w:t>C</w:t>
            </w:r>
            <w:r w:rsidRPr="003E257B">
              <w:rPr>
                <w:sz w:val="26"/>
                <w:szCs w:val="26"/>
                <w:lang w:val="ro-MD"/>
              </w:rPr>
              <w:t>, sunt indicați subiecții din domeniul creării, exploatării și al</w:t>
            </w:r>
            <w:r w:rsidR="003E257B">
              <w:rPr>
                <w:sz w:val="26"/>
                <w:szCs w:val="26"/>
                <w:lang w:val="ro-MD"/>
              </w:rPr>
              <w:t xml:space="preserve"> utilizării conținutului RS</w:t>
            </w:r>
            <w:r w:rsidR="00A321D4">
              <w:rPr>
                <w:sz w:val="26"/>
                <w:szCs w:val="26"/>
                <w:lang w:val="ro-MD"/>
              </w:rPr>
              <w:t>D</w:t>
            </w:r>
            <w:r w:rsidR="003E257B">
              <w:rPr>
                <w:sz w:val="26"/>
                <w:szCs w:val="26"/>
                <w:lang w:val="ro-MD"/>
              </w:rPr>
              <w:t>C</w:t>
            </w:r>
            <w:r w:rsidRPr="003E257B">
              <w:rPr>
                <w:sz w:val="26"/>
                <w:szCs w:val="26"/>
                <w:lang w:val="ro-MD"/>
              </w:rPr>
              <w:t>.</w:t>
            </w:r>
          </w:p>
          <w:p w14:paraId="784FF08E" w14:textId="1E48CA91" w:rsidR="00356D28" w:rsidRDefault="00356D28" w:rsidP="00F312E7">
            <w:pPr>
              <w:pStyle w:val="ListParagraph"/>
              <w:ind w:left="29" w:firstLine="709"/>
              <w:rPr>
                <w:sz w:val="26"/>
                <w:szCs w:val="26"/>
                <w:lang w:val="ro-MD"/>
              </w:rPr>
            </w:pPr>
            <w:r w:rsidRPr="00356D28">
              <w:rPr>
                <w:sz w:val="26"/>
                <w:szCs w:val="26"/>
                <w:lang w:val="ro-MD"/>
              </w:rPr>
              <w:t>Capitolul III DREPTURILE ȘI OBLI</w:t>
            </w:r>
            <w:r w:rsidR="003E257B">
              <w:rPr>
                <w:sz w:val="26"/>
                <w:szCs w:val="26"/>
                <w:lang w:val="ro-MD"/>
              </w:rPr>
              <w:t>GAȚIILE SUBIECȚILOR ÎN DOMENIUL GESTIONĂRII RS</w:t>
            </w:r>
            <w:r w:rsidR="00A321D4">
              <w:rPr>
                <w:sz w:val="26"/>
                <w:szCs w:val="26"/>
                <w:lang w:val="ro-MD"/>
              </w:rPr>
              <w:t>D</w:t>
            </w:r>
            <w:r w:rsidR="003E257B">
              <w:rPr>
                <w:sz w:val="26"/>
                <w:szCs w:val="26"/>
                <w:lang w:val="ro-MD"/>
              </w:rPr>
              <w:t>C</w:t>
            </w:r>
            <w:r w:rsidRPr="003E257B">
              <w:rPr>
                <w:sz w:val="26"/>
                <w:szCs w:val="26"/>
                <w:lang w:val="ro-MD"/>
              </w:rPr>
              <w:t xml:space="preserve"> este format din cinci secțiuni care descriu drepturile cu care sunt</w:t>
            </w:r>
            <w:r w:rsidR="003E257B">
              <w:rPr>
                <w:sz w:val="26"/>
                <w:szCs w:val="26"/>
                <w:lang w:val="ro-MD"/>
              </w:rPr>
              <w:t xml:space="preserve"> </w:t>
            </w:r>
            <w:r w:rsidRPr="003E257B">
              <w:rPr>
                <w:sz w:val="26"/>
                <w:szCs w:val="26"/>
                <w:lang w:val="ro-MD"/>
              </w:rPr>
              <w:t>împuterniciți posesorul, deținătorul, registratorul, furnizorul, destinatarul și utilizatorul de</w:t>
            </w:r>
            <w:r w:rsidR="003E257B">
              <w:rPr>
                <w:sz w:val="26"/>
                <w:szCs w:val="26"/>
                <w:lang w:val="ro-MD"/>
              </w:rPr>
              <w:t xml:space="preserve"> date din RS</w:t>
            </w:r>
            <w:r w:rsidR="00A321D4">
              <w:rPr>
                <w:sz w:val="26"/>
                <w:szCs w:val="26"/>
                <w:lang w:val="ro-MD"/>
              </w:rPr>
              <w:t>D</w:t>
            </w:r>
            <w:r w:rsidR="003E257B">
              <w:rPr>
                <w:sz w:val="26"/>
                <w:szCs w:val="26"/>
                <w:lang w:val="ro-MD"/>
              </w:rPr>
              <w:t>C</w:t>
            </w:r>
            <w:r w:rsidRPr="003E257B">
              <w:rPr>
                <w:sz w:val="26"/>
                <w:szCs w:val="26"/>
                <w:lang w:val="ro-MD"/>
              </w:rPr>
              <w:t xml:space="preserve"> și obligațiile acestora.</w:t>
            </w:r>
          </w:p>
          <w:p w14:paraId="7475611D" w14:textId="0DB3BDD8" w:rsidR="003E257B" w:rsidRPr="003D6BAA" w:rsidRDefault="003E257B" w:rsidP="00F312E7">
            <w:pPr>
              <w:pStyle w:val="ListParagraph"/>
              <w:ind w:left="29" w:firstLine="709"/>
              <w:rPr>
                <w:sz w:val="26"/>
                <w:szCs w:val="26"/>
                <w:lang w:val="ro-MD"/>
              </w:rPr>
            </w:pPr>
            <w:r w:rsidRPr="003E257B">
              <w:rPr>
                <w:sz w:val="26"/>
                <w:szCs w:val="26"/>
                <w:lang w:val="ro-MD"/>
              </w:rPr>
              <w:t xml:space="preserve">Capitolul IV ȚINEREA </w:t>
            </w:r>
            <w:r w:rsidR="003D6BAA">
              <w:rPr>
                <w:sz w:val="26"/>
                <w:szCs w:val="26"/>
                <w:lang w:val="ro-MD"/>
              </w:rPr>
              <w:t>RS</w:t>
            </w:r>
            <w:r w:rsidR="00A321D4">
              <w:rPr>
                <w:sz w:val="26"/>
                <w:szCs w:val="26"/>
                <w:lang w:val="ro-MD"/>
              </w:rPr>
              <w:t>D</w:t>
            </w:r>
            <w:r w:rsidR="003D6BAA">
              <w:rPr>
                <w:sz w:val="26"/>
                <w:szCs w:val="26"/>
                <w:lang w:val="ro-MD"/>
              </w:rPr>
              <w:t>C</w:t>
            </w:r>
            <w:r w:rsidRPr="003D6BAA">
              <w:rPr>
                <w:sz w:val="26"/>
                <w:szCs w:val="26"/>
                <w:lang w:val="ro-MD"/>
              </w:rPr>
              <w:t xml:space="preserve"> conținutul acestui capitol se referă la ge</w:t>
            </w:r>
            <w:r w:rsidR="003D6BAA">
              <w:rPr>
                <w:sz w:val="26"/>
                <w:szCs w:val="26"/>
                <w:lang w:val="ro-MD"/>
              </w:rPr>
              <w:t>stionarea și menținerea RS</w:t>
            </w:r>
            <w:r w:rsidR="00A321D4">
              <w:rPr>
                <w:sz w:val="26"/>
                <w:szCs w:val="26"/>
                <w:lang w:val="ro-MD"/>
              </w:rPr>
              <w:t>D</w:t>
            </w:r>
            <w:r w:rsidR="003D6BAA">
              <w:rPr>
                <w:sz w:val="26"/>
                <w:szCs w:val="26"/>
                <w:lang w:val="ro-MD"/>
              </w:rPr>
              <w:t>C</w:t>
            </w:r>
            <w:r w:rsidRPr="003D6BAA">
              <w:rPr>
                <w:sz w:val="26"/>
                <w:szCs w:val="26"/>
                <w:lang w:val="ro-MD"/>
              </w:rPr>
              <w:t>.</w:t>
            </w:r>
          </w:p>
          <w:p w14:paraId="00DD6E2C" w14:textId="4CC8860A" w:rsidR="003E257B" w:rsidRPr="003D6BAA" w:rsidRDefault="003E257B" w:rsidP="00F312E7">
            <w:pPr>
              <w:pStyle w:val="ListParagraph"/>
              <w:ind w:left="29" w:firstLine="709"/>
              <w:rPr>
                <w:sz w:val="26"/>
                <w:szCs w:val="26"/>
                <w:lang w:val="ro-MD"/>
              </w:rPr>
            </w:pPr>
            <w:r w:rsidRPr="003E257B">
              <w:rPr>
                <w:sz w:val="26"/>
                <w:szCs w:val="26"/>
                <w:lang w:val="ro-MD"/>
              </w:rPr>
              <w:t>Capitolul V ÎNREGISTRAREA, MODIF</w:t>
            </w:r>
            <w:r w:rsidR="003D6BAA">
              <w:rPr>
                <w:sz w:val="26"/>
                <w:szCs w:val="26"/>
                <w:lang w:val="ro-MD"/>
              </w:rPr>
              <w:t>ICAREA, COMPLETAREA ȘI RADIEREA DATELOR ÎN RS</w:t>
            </w:r>
            <w:r w:rsidR="00A321D4">
              <w:rPr>
                <w:sz w:val="26"/>
                <w:szCs w:val="26"/>
                <w:lang w:val="ro-MD"/>
              </w:rPr>
              <w:t>D</w:t>
            </w:r>
            <w:r w:rsidR="003D6BAA">
              <w:rPr>
                <w:sz w:val="26"/>
                <w:szCs w:val="26"/>
                <w:lang w:val="ro-MD"/>
              </w:rPr>
              <w:t>C</w:t>
            </w:r>
            <w:r w:rsidRPr="003D6BAA">
              <w:rPr>
                <w:sz w:val="26"/>
                <w:szCs w:val="26"/>
                <w:lang w:val="ro-MD"/>
              </w:rPr>
              <w:t xml:space="preserve"> prevede procesul de introducere, actualizare, modificare și</w:t>
            </w:r>
            <w:r w:rsidR="003D6BAA">
              <w:rPr>
                <w:sz w:val="26"/>
                <w:szCs w:val="26"/>
                <w:lang w:val="ro-MD"/>
              </w:rPr>
              <w:t xml:space="preserve"> </w:t>
            </w:r>
            <w:r w:rsidRPr="003D6BAA">
              <w:rPr>
                <w:sz w:val="26"/>
                <w:szCs w:val="26"/>
                <w:lang w:val="ro-MD"/>
              </w:rPr>
              <w:t>gestionare a resurs</w:t>
            </w:r>
            <w:r w:rsidR="003D6BAA">
              <w:rPr>
                <w:sz w:val="26"/>
                <w:szCs w:val="26"/>
                <w:lang w:val="ro-MD"/>
              </w:rPr>
              <w:t>elor informaționale din RS</w:t>
            </w:r>
            <w:r w:rsidR="00A321D4">
              <w:rPr>
                <w:sz w:val="26"/>
                <w:szCs w:val="26"/>
                <w:lang w:val="ro-MD"/>
              </w:rPr>
              <w:t>D</w:t>
            </w:r>
            <w:r w:rsidR="003D6BAA">
              <w:rPr>
                <w:sz w:val="26"/>
                <w:szCs w:val="26"/>
                <w:lang w:val="ro-MD"/>
              </w:rPr>
              <w:t>C</w:t>
            </w:r>
            <w:r w:rsidRPr="003D6BAA">
              <w:rPr>
                <w:sz w:val="26"/>
                <w:szCs w:val="26"/>
                <w:lang w:val="ro-MD"/>
              </w:rPr>
              <w:t>, adăuga</w:t>
            </w:r>
            <w:r w:rsidR="00740C39">
              <w:rPr>
                <w:sz w:val="26"/>
                <w:szCs w:val="26"/>
                <w:lang w:val="ro-MD"/>
              </w:rPr>
              <w:t>rea de informații noi în sistem.</w:t>
            </w:r>
          </w:p>
          <w:p w14:paraId="49D82ECD" w14:textId="43CB0D04" w:rsidR="003E257B" w:rsidRPr="003E257B" w:rsidRDefault="003E257B" w:rsidP="008C668E">
            <w:pPr>
              <w:pStyle w:val="ListParagraph"/>
              <w:ind w:left="738" w:firstLine="0"/>
              <w:rPr>
                <w:sz w:val="26"/>
                <w:szCs w:val="26"/>
                <w:lang w:val="ro-MD"/>
              </w:rPr>
            </w:pPr>
            <w:r w:rsidRPr="003E257B">
              <w:rPr>
                <w:sz w:val="26"/>
                <w:szCs w:val="26"/>
                <w:lang w:val="ro-MD"/>
              </w:rPr>
              <w:t xml:space="preserve">Capitolul VI REGIMUL JURIDIC DE </w:t>
            </w:r>
            <w:r w:rsidR="00740C39">
              <w:rPr>
                <w:sz w:val="26"/>
                <w:szCs w:val="26"/>
                <w:lang w:val="ro-MD"/>
              </w:rPr>
              <w:t>UTILIZARE A DATELOR DIN RS</w:t>
            </w:r>
            <w:r w:rsidR="00A321D4">
              <w:rPr>
                <w:sz w:val="26"/>
                <w:szCs w:val="26"/>
                <w:lang w:val="ro-MD"/>
              </w:rPr>
              <w:t>D</w:t>
            </w:r>
            <w:r w:rsidR="00740C39">
              <w:rPr>
                <w:sz w:val="26"/>
                <w:szCs w:val="26"/>
                <w:lang w:val="ro-MD"/>
              </w:rPr>
              <w:t>C</w:t>
            </w:r>
          </w:p>
          <w:p w14:paraId="0BFC1292" w14:textId="5FBF350F" w:rsidR="003E257B" w:rsidRPr="008C668E" w:rsidRDefault="003E257B" w:rsidP="008C668E">
            <w:pPr>
              <w:pStyle w:val="ListParagraph"/>
              <w:ind w:left="29" w:firstLine="0"/>
              <w:rPr>
                <w:sz w:val="26"/>
                <w:szCs w:val="26"/>
                <w:lang w:val="ro-MD"/>
              </w:rPr>
            </w:pPr>
            <w:r w:rsidRPr="003E257B">
              <w:rPr>
                <w:sz w:val="26"/>
                <w:szCs w:val="26"/>
                <w:lang w:val="ro-MD"/>
              </w:rPr>
              <w:t>reglementează regimul juridic de utilizare a datelor. Accesul</w:t>
            </w:r>
            <w:r w:rsidR="00740C39">
              <w:rPr>
                <w:sz w:val="26"/>
                <w:szCs w:val="26"/>
                <w:lang w:val="ro-MD"/>
              </w:rPr>
              <w:t xml:space="preserve"> la date din RS</w:t>
            </w:r>
            <w:r w:rsidR="00A321D4">
              <w:rPr>
                <w:sz w:val="26"/>
                <w:szCs w:val="26"/>
                <w:lang w:val="ro-MD"/>
              </w:rPr>
              <w:t>D</w:t>
            </w:r>
            <w:r w:rsidR="00740C39">
              <w:rPr>
                <w:sz w:val="26"/>
                <w:szCs w:val="26"/>
                <w:lang w:val="ro-MD"/>
              </w:rPr>
              <w:t>C</w:t>
            </w:r>
            <w:r w:rsidRPr="003E257B">
              <w:rPr>
                <w:sz w:val="26"/>
                <w:szCs w:val="26"/>
                <w:lang w:val="ro-MD"/>
              </w:rPr>
              <w:t xml:space="preserve"> este</w:t>
            </w:r>
            <w:r w:rsidR="00116ED8">
              <w:rPr>
                <w:sz w:val="26"/>
                <w:szCs w:val="26"/>
                <w:lang w:val="ro-MD"/>
              </w:rPr>
              <w:t xml:space="preserve"> </w:t>
            </w:r>
            <w:r w:rsidRPr="00116ED8">
              <w:rPr>
                <w:sz w:val="26"/>
                <w:szCs w:val="26"/>
                <w:lang w:val="ro-MD"/>
              </w:rPr>
              <w:t>condiționat de rolul utilizatorului. Astfel, utilizatorul are acces tehnic la date, ceea ce</w:t>
            </w:r>
            <w:r w:rsidR="008C668E">
              <w:rPr>
                <w:sz w:val="26"/>
                <w:szCs w:val="26"/>
                <w:lang w:val="ro-MD"/>
              </w:rPr>
              <w:t xml:space="preserve"> </w:t>
            </w:r>
            <w:r w:rsidRPr="008C668E">
              <w:rPr>
                <w:sz w:val="26"/>
                <w:szCs w:val="26"/>
                <w:lang w:val="ro-MD"/>
              </w:rPr>
              <w:t>presupune introducerea, modificarea și radierea datelor înregistrate de acesta. Ceilalți</w:t>
            </w:r>
            <w:r w:rsidR="008C668E">
              <w:rPr>
                <w:sz w:val="26"/>
                <w:szCs w:val="26"/>
                <w:lang w:val="ro-MD"/>
              </w:rPr>
              <w:t xml:space="preserve"> </w:t>
            </w:r>
            <w:r w:rsidRPr="008C668E">
              <w:rPr>
                <w:sz w:val="26"/>
                <w:szCs w:val="26"/>
                <w:lang w:val="ro-MD"/>
              </w:rPr>
              <w:t>utilizatori au acces informațional la datele din sistem, ceea ce presupune vizualizarea datelor</w:t>
            </w:r>
            <w:r w:rsidR="00116ED8" w:rsidRPr="008C668E">
              <w:rPr>
                <w:sz w:val="26"/>
                <w:szCs w:val="26"/>
                <w:lang w:val="ro-MD"/>
              </w:rPr>
              <w:t xml:space="preserve"> </w:t>
            </w:r>
            <w:r w:rsidRPr="008C668E">
              <w:rPr>
                <w:sz w:val="26"/>
                <w:szCs w:val="26"/>
                <w:lang w:val="ro-MD"/>
              </w:rPr>
              <w:t>numai în formatul individual permis pentru fiecare utilizator în parte.</w:t>
            </w:r>
          </w:p>
          <w:p w14:paraId="0C323938" w14:textId="0FC517F9" w:rsidR="003E257B" w:rsidRPr="00116ED8" w:rsidRDefault="003E257B" w:rsidP="008C668E">
            <w:pPr>
              <w:pStyle w:val="ListParagraph"/>
              <w:ind w:left="29" w:firstLine="709"/>
              <w:rPr>
                <w:sz w:val="26"/>
                <w:szCs w:val="26"/>
                <w:lang w:val="ro-MD"/>
              </w:rPr>
            </w:pPr>
            <w:r w:rsidRPr="003E257B">
              <w:rPr>
                <w:sz w:val="26"/>
                <w:szCs w:val="26"/>
                <w:lang w:val="ro-MD"/>
              </w:rPr>
              <w:t>Capitolul VII FU</w:t>
            </w:r>
            <w:r w:rsidR="00116ED8">
              <w:rPr>
                <w:sz w:val="26"/>
                <w:szCs w:val="26"/>
                <w:lang w:val="ro-MD"/>
              </w:rPr>
              <w:t>RNIZAREA INFORMAȚIEI ÎN RS</w:t>
            </w:r>
            <w:r w:rsidR="00A321D4">
              <w:rPr>
                <w:sz w:val="26"/>
                <w:szCs w:val="26"/>
                <w:lang w:val="ro-MD"/>
              </w:rPr>
              <w:t>D</w:t>
            </w:r>
            <w:r w:rsidR="00116ED8">
              <w:rPr>
                <w:sz w:val="26"/>
                <w:szCs w:val="26"/>
                <w:lang w:val="ro-MD"/>
              </w:rPr>
              <w:t xml:space="preserve">C stabilește interacțiunea cu </w:t>
            </w:r>
            <w:r w:rsidRPr="00116ED8">
              <w:rPr>
                <w:sz w:val="26"/>
                <w:szCs w:val="26"/>
                <w:lang w:val="ro-MD"/>
              </w:rPr>
              <w:t xml:space="preserve">furnizorii de informații și managementul utilizatorilor în </w:t>
            </w:r>
            <w:r w:rsidR="00116ED8">
              <w:rPr>
                <w:sz w:val="26"/>
                <w:szCs w:val="26"/>
                <w:lang w:val="ro-MD"/>
              </w:rPr>
              <w:t>cadrul RS</w:t>
            </w:r>
            <w:r w:rsidR="00A321D4">
              <w:rPr>
                <w:sz w:val="26"/>
                <w:szCs w:val="26"/>
                <w:lang w:val="ro-MD"/>
              </w:rPr>
              <w:t>D</w:t>
            </w:r>
            <w:r w:rsidR="00116ED8">
              <w:rPr>
                <w:sz w:val="26"/>
                <w:szCs w:val="26"/>
                <w:lang w:val="ro-MD"/>
              </w:rPr>
              <w:t>C</w:t>
            </w:r>
            <w:r w:rsidRPr="00116ED8">
              <w:rPr>
                <w:sz w:val="26"/>
                <w:szCs w:val="26"/>
                <w:lang w:val="ro-MD"/>
              </w:rPr>
              <w:t>.</w:t>
            </w:r>
          </w:p>
          <w:p w14:paraId="1722F4FB" w14:textId="173558CB" w:rsidR="003E257B" w:rsidRDefault="003E257B" w:rsidP="008C668E">
            <w:pPr>
              <w:pStyle w:val="ListParagraph"/>
              <w:ind w:left="29" w:firstLine="709"/>
              <w:rPr>
                <w:sz w:val="26"/>
                <w:szCs w:val="26"/>
                <w:lang w:val="ro-MD"/>
              </w:rPr>
            </w:pPr>
            <w:r w:rsidRPr="003E257B">
              <w:rPr>
                <w:sz w:val="26"/>
                <w:szCs w:val="26"/>
                <w:lang w:val="ro-MD"/>
              </w:rPr>
              <w:lastRenderedPageBreak/>
              <w:t>Capitolul VIII ASIGURAREA PROTECȚIEI ȘI SECURITĂȚII INFORMAȚIEI DIN</w:t>
            </w:r>
            <w:r w:rsidR="00116ED8">
              <w:rPr>
                <w:sz w:val="26"/>
                <w:szCs w:val="26"/>
                <w:lang w:val="ro-MD"/>
              </w:rPr>
              <w:t xml:space="preserve"> RS</w:t>
            </w:r>
            <w:r w:rsidR="00A321D4">
              <w:rPr>
                <w:sz w:val="26"/>
                <w:szCs w:val="26"/>
                <w:lang w:val="ro-MD"/>
              </w:rPr>
              <w:t>D</w:t>
            </w:r>
            <w:r w:rsidR="00116ED8">
              <w:rPr>
                <w:sz w:val="26"/>
                <w:szCs w:val="26"/>
                <w:lang w:val="ro-MD"/>
              </w:rPr>
              <w:t>C</w:t>
            </w:r>
            <w:r w:rsidRPr="00116ED8">
              <w:rPr>
                <w:sz w:val="26"/>
                <w:szCs w:val="26"/>
                <w:lang w:val="ro-MD"/>
              </w:rPr>
              <w:t xml:space="preserve"> cuprinde reglementări privind asigurarea protecției și securității informației</w:t>
            </w:r>
            <w:r w:rsidR="00C47478">
              <w:rPr>
                <w:sz w:val="26"/>
                <w:szCs w:val="26"/>
                <w:lang w:val="ro-MD"/>
              </w:rPr>
              <w:t xml:space="preserve"> </w:t>
            </w:r>
            <w:r w:rsidRPr="00C47478">
              <w:rPr>
                <w:sz w:val="26"/>
                <w:szCs w:val="26"/>
                <w:lang w:val="ro-MD"/>
              </w:rPr>
              <w:t>sistemului și, implici</w:t>
            </w:r>
            <w:r w:rsidR="00C47478">
              <w:rPr>
                <w:sz w:val="26"/>
                <w:szCs w:val="26"/>
                <w:lang w:val="ro-MD"/>
              </w:rPr>
              <w:t>t, atât la nivel de deținător câ</w:t>
            </w:r>
            <w:r w:rsidRPr="00C47478">
              <w:rPr>
                <w:sz w:val="26"/>
                <w:szCs w:val="26"/>
                <w:lang w:val="ro-MD"/>
              </w:rPr>
              <w:t>t și la nivel de utilizator.</w:t>
            </w:r>
          </w:p>
          <w:p w14:paraId="7BF9C500" w14:textId="60EE1DB7" w:rsidR="009921DC" w:rsidRDefault="00C47478" w:rsidP="008C668E">
            <w:pPr>
              <w:pStyle w:val="ListParagraph"/>
              <w:ind w:left="29" w:firstLine="709"/>
              <w:rPr>
                <w:sz w:val="26"/>
                <w:szCs w:val="26"/>
                <w:lang w:val="ro-MD"/>
              </w:rPr>
            </w:pPr>
            <w:r w:rsidRPr="00C47478">
              <w:rPr>
                <w:sz w:val="26"/>
                <w:szCs w:val="26"/>
                <w:lang w:val="ro-MD"/>
              </w:rPr>
              <w:t>Capitolul IX CONTROLUL ȘI RESPONSABILIT</w:t>
            </w:r>
            <w:r>
              <w:rPr>
                <w:sz w:val="26"/>
                <w:szCs w:val="26"/>
                <w:lang w:val="ro-MD"/>
              </w:rPr>
              <w:t xml:space="preserve">ATEA reglementează aspectele ce </w:t>
            </w:r>
            <w:r w:rsidRPr="00C47478">
              <w:rPr>
                <w:sz w:val="26"/>
                <w:szCs w:val="26"/>
                <w:lang w:val="ro-MD"/>
              </w:rPr>
              <w:t>vizează controlul și responsabilitatea pentru o</w:t>
            </w:r>
            <w:r>
              <w:rPr>
                <w:sz w:val="26"/>
                <w:szCs w:val="26"/>
                <w:lang w:val="ro-MD"/>
              </w:rPr>
              <w:t>rganizarea funcționării RS</w:t>
            </w:r>
            <w:r w:rsidR="00A321D4">
              <w:rPr>
                <w:sz w:val="26"/>
                <w:szCs w:val="26"/>
                <w:lang w:val="ro-MD"/>
              </w:rPr>
              <w:t>D</w:t>
            </w:r>
            <w:r>
              <w:rPr>
                <w:sz w:val="26"/>
                <w:szCs w:val="26"/>
                <w:lang w:val="ro-MD"/>
              </w:rPr>
              <w:t>C</w:t>
            </w:r>
            <w:r w:rsidRPr="00C47478">
              <w:rPr>
                <w:sz w:val="26"/>
                <w:szCs w:val="26"/>
                <w:lang w:val="ro-MD"/>
              </w:rPr>
              <w:t>. Astfel,</w:t>
            </w:r>
            <w:r>
              <w:rPr>
                <w:sz w:val="26"/>
                <w:szCs w:val="26"/>
                <w:lang w:val="ro-MD"/>
              </w:rPr>
              <w:t xml:space="preserve"> RS</w:t>
            </w:r>
            <w:r w:rsidR="00A321D4">
              <w:rPr>
                <w:sz w:val="26"/>
                <w:szCs w:val="26"/>
                <w:lang w:val="ro-MD"/>
              </w:rPr>
              <w:t>D</w:t>
            </w:r>
            <w:r>
              <w:rPr>
                <w:sz w:val="26"/>
                <w:szCs w:val="26"/>
                <w:lang w:val="ro-MD"/>
              </w:rPr>
              <w:t>C</w:t>
            </w:r>
            <w:r w:rsidRPr="00C47478">
              <w:rPr>
                <w:sz w:val="26"/>
                <w:szCs w:val="26"/>
                <w:lang w:val="ro-MD"/>
              </w:rPr>
              <w:t xml:space="preserve"> este supus unui control intern și extern. Controlul intern este efectuat de posesor</w:t>
            </w:r>
            <w:r w:rsidR="00D66C6F">
              <w:rPr>
                <w:sz w:val="26"/>
                <w:szCs w:val="26"/>
                <w:lang w:val="ro-MD"/>
              </w:rPr>
              <w:t xml:space="preserve"> </w:t>
            </w:r>
            <w:r w:rsidRPr="00D66C6F">
              <w:rPr>
                <w:sz w:val="26"/>
                <w:szCs w:val="26"/>
                <w:lang w:val="ro-MD"/>
              </w:rPr>
              <w:t>și deținător, iar controlul extern este efectuat anual de către autoritățile administrației publice</w:t>
            </w:r>
            <w:r w:rsidR="00D66C6F">
              <w:rPr>
                <w:sz w:val="26"/>
                <w:szCs w:val="26"/>
                <w:lang w:val="ro-MD"/>
              </w:rPr>
              <w:t xml:space="preserve"> </w:t>
            </w:r>
            <w:r w:rsidRPr="00D66C6F">
              <w:rPr>
                <w:sz w:val="26"/>
                <w:szCs w:val="26"/>
                <w:lang w:val="ro-MD"/>
              </w:rPr>
              <w:t>autorizate. Responsabilitatea pentru o</w:t>
            </w:r>
            <w:r w:rsidR="00D66C6F">
              <w:rPr>
                <w:sz w:val="26"/>
                <w:szCs w:val="26"/>
                <w:lang w:val="ro-MD"/>
              </w:rPr>
              <w:t>rganizarea funcționării RS</w:t>
            </w:r>
            <w:r w:rsidR="00A321D4">
              <w:rPr>
                <w:sz w:val="26"/>
                <w:szCs w:val="26"/>
                <w:lang w:val="ro-MD"/>
              </w:rPr>
              <w:t>D</w:t>
            </w:r>
            <w:r w:rsidR="00D66C6F">
              <w:rPr>
                <w:sz w:val="26"/>
                <w:szCs w:val="26"/>
                <w:lang w:val="ro-MD"/>
              </w:rPr>
              <w:t>C</w:t>
            </w:r>
            <w:r w:rsidRPr="00D66C6F">
              <w:rPr>
                <w:sz w:val="26"/>
                <w:szCs w:val="26"/>
                <w:lang w:val="ro-MD"/>
              </w:rPr>
              <w:t xml:space="preserve"> aparține posesorului</w:t>
            </w:r>
            <w:r w:rsidR="00D66C6F">
              <w:rPr>
                <w:sz w:val="26"/>
                <w:szCs w:val="26"/>
                <w:lang w:val="ro-MD"/>
              </w:rPr>
              <w:t xml:space="preserve"> </w:t>
            </w:r>
            <w:r w:rsidRPr="00D66C6F">
              <w:rPr>
                <w:sz w:val="26"/>
                <w:szCs w:val="26"/>
                <w:lang w:val="ro-MD"/>
              </w:rPr>
              <w:t>și deținătorului, în limitele competențelor acestora stabilite de cadrul normativ.</w:t>
            </w:r>
          </w:p>
          <w:p w14:paraId="2EAD1C82" w14:textId="48AB7C20" w:rsidR="006203B7" w:rsidRDefault="003267AC" w:rsidP="008C668E">
            <w:pPr>
              <w:pStyle w:val="ListParagraph"/>
              <w:ind w:left="29" w:firstLine="709"/>
              <w:rPr>
                <w:sz w:val="26"/>
                <w:szCs w:val="26"/>
                <w:lang w:val="ro-MD"/>
              </w:rPr>
            </w:pPr>
            <w:r w:rsidRPr="003267AC">
              <w:rPr>
                <w:sz w:val="26"/>
                <w:szCs w:val="26"/>
                <w:lang w:val="ro-MD"/>
              </w:rPr>
              <w:t>Capitolul X MODUL DE NOTIFICARE ȘI ÎNREGISTRARE ÎN</w:t>
            </w:r>
            <w:r w:rsidR="00E4596C">
              <w:rPr>
                <w:sz w:val="26"/>
                <w:szCs w:val="26"/>
                <w:lang w:val="ro-MD"/>
              </w:rPr>
              <w:t xml:space="preserve"> RSDC</w:t>
            </w:r>
            <w:r w:rsidR="00F04FAD" w:rsidRPr="003267AC">
              <w:rPr>
                <w:sz w:val="23"/>
                <w:szCs w:val="23"/>
                <w:lang w:val="ro-MD"/>
              </w:rPr>
              <w:t xml:space="preserve"> </w:t>
            </w:r>
            <w:r w:rsidR="00E4596C">
              <w:rPr>
                <w:sz w:val="26"/>
                <w:szCs w:val="26"/>
                <w:lang w:val="ro-MD"/>
              </w:rPr>
              <w:t>stabilește</w:t>
            </w:r>
            <w:r w:rsidR="004E516B">
              <w:rPr>
                <w:sz w:val="26"/>
                <w:szCs w:val="26"/>
                <w:lang w:val="ro-MD"/>
              </w:rPr>
              <w:t xml:space="preserve"> regulile</w:t>
            </w:r>
            <w:r w:rsidR="009F59D3">
              <w:rPr>
                <w:sz w:val="26"/>
                <w:szCs w:val="26"/>
                <w:lang w:val="ro-MD"/>
              </w:rPr>
              <w:t xml:space="preserve"> de ținere, </w:t>
            </w:r>
            <w:r w:rsidR="004E516B" w:rsidRPr="004E516B">
              <w:rPr>
                <w:sz w:val="26"/>
                <w:szCs w:val="26"/>
                <w:lang w:val="ro-MD"/>
              </w:rPr>
              <w:t>notificare și înregistrare</w:t>
            </w:r>
            <w:r w:rsidR="00347004">
              <w:rPr>
                <w:sz w:val="26"/>
                <w:szCs w:val="26"/>
                <w:lang w:val="ro-MD"/>
              </w:rPr>
              <w:t>, suspendare și radiere a</w:t>
            </w:r>
            <w:r w:rsidR="004E516B" w:rsidRPr="004E516B">
              <w:rPr>
                <w:sz w:val="26"/>
                <w:szCs w:val="26"/>
                <w:lang w:val="ro-MD"/>
              </w:rPr>
              <w:t xml:space="preserve"> persoanelor și activităților în domeniul urbanismului și </w:t>
            </w:r>
            <w:r w:rsidR="0031583A">
              <w:rPr>
                <w:sz w:val="26"/>
                <w:szCs w:val="26"/>
                <w:lang w:val="ro-MD"/>
              </w:rPr>
              <w:t xml:space="preserve">construcțiilor </w:t>
            </w:r>
            <w:r w:rsidR="00FC2B1F">
              <w:rPr>
                <w:sz w:val="26"/>
                <w:szCs w:val="26"/>
                <w:lang w:val="ro-MD"/>
              </w:rPr>
              <w:t>în RS</w:t>
            </w:r>
            <w:r w:rsidR="00A321D4">
              <w:rPr>
                <w:sz w:val="26"/>
                <w:szCs w:val="26"/>
                <w:lang w:val="ro-MD"/>
              </w:rPr>
              <w:t>D</w:t>
            </w:r>
            <w:r w:rsidR="00FC2B1F">
              <w:rPr>
                <w:sz w:val="26"/>
                <w:szCs w:val="26"/>
                <w:lang w:val="ro-MD"/>
              </w:rPr>
              <w:t>C și 3 Anexe</w:t>
            </w:r>
            <w:r w:rsidR="00212EDE" w:rsidRPr="0014088F">
              <w:rPr>
                <w:lang w:val="ro-MD"/>
              </w:rPr>
              <w:t xml:space="preserve"> </w:t>
            </w:r>
            <w:r w:rsidR="00930432" w:rsidRPr="0014088F">
              <w:rPr>
                <w:sz w:val="26"/>
                <w:szCs w:val="26"/>
                <w:lang w:val="ro-MD"/>
              </w:rPr>
              <w:t xml:space="preserve">care </w:t>
            </w:r>
            <w:r w:rsidR="00930432" w:rsidRPr="00212EDE">
              <w:rPr>
                <w:sz w:val="26"/>
                <w:szCs w:val="26"/>
                <w:lang w:val="ro-MD"/>
              </w:rPr>
              <w:t>reprezintă</w:t>
            </w:r>
            <w:r w:rsidR="00212EDE" w:rsidRPr="00212EDE">
              <w:rPr>
                <w:sz w:val="26"/>
                <w:szCs w:val="26"/>
                <w:lang w:val="ro-MD"/>
              </w:rPr>
              <w:t xml:space="preserve"> modelul Notificării</w:t>
            </w:r>
            <w:r w:rsidR="00FC2B1F">
              <w:rPr>
                <w:sz w:val="26"/>
                <w:szCs w:val="26"/>
                <w:lang w:val="ro-MD"/>
              </w:rPr>
              <w:t>:</w:t>
            </w:r>
          </w:p>
          <w:p w14:paraId="13CCB68F" w14:textId="0EF2E249" w:rsidR="00C315EA" w:rsidRPr="00C315EA" w:rsidRDefault="00FC2B1F" w:rsidP="00C315EA">
            <w:pPr>
              <w:pStyle w:val="ListParagraph"/>
              <w:ind w:left="29" w:firstLine="709"/>
              <w:rPr>
                <w:sz w:val="26"/>
                <w:szCs w:val="26"/>
                <w:lang w:val="ro-MD"/>
              </w:rPr>
            </w:pPr>
            <w:r>
              <w:rPr>
                <w:i/>
                <w:sz w:val="26"/>
                <w:szCs w:val="26"/>
                <w:lang w:val="ro-MD"/>
              </w:rPr>
              <w:t>Anexa nr. 1</w:t>
            </w:r>
            <w:r w:rsidR="00C315EA" w:rsidRPr="00C315EA">
              <w:rPr>
                <w:sz w:val="26"/>
                <w:szCs w:val="26"/>
                <w:lang w:val="ro-MD"/>
              </w:rPr>
              <w:tab/>
            </w:r>
            <w:r w:rsidR="0014088F">
              <w:rPr>
                <w:sz w:val="26"/>
                <w:szCs w:val="26"/>
                <w:lang w:val="ro-MD"/>
              </w:rPr>
              <w:t xml:space="preserve">la </w:t>
            </w:r>
            <w:r w:rsidR="003F193E">
              <w:rPr>
                <w:sz w:val="26"/>
                <w:szCs w:val="26"/>
                <w:lang w:val="ro-MD"/>
              </w:rPr>
              <w:t xml:space="preserve">Regulament </w:t>
            </w:r>
            <w:r w:rsidR="0014088F">
              <w:rPr>
                <w:sz w:val="26"/>
                <w:szCs w:val="26"/>
                <w:lang w:val="ro-MD"/>
              </w:rPr>
              <w:t>prevede</w:t>
            </w:r>
            <w:r w:rsidR="004437AC">
              <w:rPr>
                <w:sz w:val="26"/>
                <w:szCs w:val="26"/>
                <w:lang w:val="ro-MD"/>
              </w:rPr>
              <w:t xml:space="preserve"> m</w:t>
            </w:r>
            <w:r w:rsidR="00C315EA" w:rsidRPr="00C315EA">
              <w:rPr>
                <w:sz w:val="26"/>
                <w:szCs w:val="26"/>
                <w:lang w:val="ro-MD"/>
              </w:rPr>
              <w:t>odel</w:t>
            </w:r>
            <w:r w:rsidR="004437AC">
              <w:rPr>
                <w:sz w:val="26"/>
                <w:szCs w:val="26"/>
                <w:lang w:val="ro-MD"/>
              </w:rPr>
              <w:t>ul Notificării</w:t>
            </w:r>
            <w:r w:rsidR="00C315EA" w:rsidRPr="00C315EA">
              <w:rPr>
                <w:sz w:val="26"/>
                <w:szCs w:val="26"/>
                <w:lang w:val="ro-MD"/>
              </w:rPr>
              <w:t xml:space="preserve"> privind înregistrarea persoanelor și activității de proiectare, verificare și expertizare în Registrul de stat în domeniul construcțiilor.</w:t>
            </w:r>
          </w:p>
          <w:p w14:paraId="2F844173" w14:textId="079492C8" w:rsidR="00C315EA" w:rsidRPr="00C315EA" w:rsidRDefault="00FC2B1F" w:rsidP="00C315EA">
            <w:pPr>
              <w:pStyle w:val="ListParagraph"/>
              <w:ind w:left="29" w:firstLine="709"/>
              <w:rPr>
                <w:sz w:val="26"/>
                <w:szCs w:val="26"/>
                <w:lang w:val="ro-MD"/>
              </w:rPr>
            </w:pPr>
            <w:r>
              <w:rPr>
                <w:i/>
                <w:sz w:val="26"/>
                <w:szCs w:val="26"/>
                <w:lang w:val="ro-MD"/>
              </w:rPr>
              <w:t>Anexa nr. 2</w:t>
            </w:r>
            <w:r w:rsidR="0014088F">
              <w:rPr>
                <w:i/>
                <w:sz w:val="26"/>
                <w:szCs w:val="26"/>
                <w:lang w:val="ro-MD"/>
              </w:rPr>
              <w:t xml:space="preserve"> </w:t>
            </w:r>
            <w:r w:rsidR="0014088F" w:rsidRPr="003E3254">
              <w:rPr>
                <w:sz w:val="26"/>
                <w:szCs w:val="26"/>
                <w:lang w:val="ro-MD"/>
              </w:rPr>
              <w:t xml:space="preserve">la </w:t>
            </w:r>
            <w:r w:rsidR="003F193E" w:rsidRPr="003F193E">
              <w:rPr>
                <w:sz w:val="26"/>
                <w:szCs w:val="26"/>
                <w:lang w:val="ro-MD"/>
              </w:rPr>
              <w:t xml:space="preserve">Regulament </w:t>
            </w:r>
            <w:r w:rsidR="0014088F">
              <w:rPr>
                <w:sz w:val="26"/>
                <w:szCs w:val="26"/>
                <w:lang w:val="ro-MD"/>
              </w:rPr>
              <w:t xml:space="preserve">prevede </w:t>
            </w:r>
            <w:r w:rsidR="009C2E4D">
              <w:rPr>
                <w:sz w:val="26"/>
                <w:szCs w:val="26"/>
                <w:lang w:val="ro-MD"/>
              </w:rPr>
              <w:t>modelul Notifică</w:t>
            </w:r>
            <w:r w:rsidR="004437AC" w:rsidRPr="004437AC">
              <w:rPr>
                <w:sz w:val="26"/>
                <w:szCs w:val="26"/>
                <w:lang w:val="ro-MD"/>
              </w:rPr>
              <w:t xml:space="preserve">rii </w:t>
            </w:r>
            <w:r w:rsidR="00C315EA" w:rsidRPr="00C315EA">
              <w:rPr>
                <w:sz w:val="26"/>
                <w:szCs w:val="26"/>
                <w:lang w:val="ro-MD"/>
              </w:rPr>
              <w:t xml:space="preserve">privind înregistrarea persoanelor și activității de execuție, reconstrucție, reparație capitală a construcțiilor; montare, punere în funcțiune, reutilare tehnică a instalațiilor tehnice/sistemelor tehnologice; conservare, desființare și </w:t>
            </w:r>
            <w:proofErr w:type="spellStart"/>
            <w:r w:rsidR="00C315EA" w:rsidRPr="00C315EA">
              <w:rPr>
                <w:sz w:val="26"/>
                <w:szCs w:val="26"/>
                <w:lang w:val="ro-MD"/>
              </w:rPr>
              <w:t>postutilizare</w:t>
            </w:r>
            <w:proofErr w:type="spellEnd"/>
            <w:r w:rsidR="00C315EA" w:rsidRPr="00C315EA">
              <w:rPr>
                <w:sz w:val="26"/>
                <w:szCs w:val="26"/>
                <w:lang w:val="ro-MD"/>
              </w:rPr>
              <w:t xml:space="preserve"> a construcțiilor în Registrul de stat în domeniul construcțiilor.</w:t>
            </w:r>
          </w:p>
          <w:p w14:paraId="64FB4D90" w14:textId="72F04BB0" w:rsidR="00C315EA" w:rsidRDefault="00FC2B1F" w:rsidP="00C315EA">
            <w:pPr>
              <w:pStyle w:val="ListParagraph"/>
              <w:ind w:left="29" w:firstLine="709"/>
              <w:rPr>
                <w:sz w:val="26"/>
                <w:szCs w:val="26"/>
                <w:lang w:val="ro-MD"/>
              </w:rPr>
            </w:pPr>
            <w:r w:rsidRPr="00FC2B1F">
              <w:rPr>
                <w:i/>
                <w:sz w:val="26"/>
                <w:szCs w:val="26"/>
                <w:lang w:val="ro-MD"/>
              </w:rPr>
              <w:t>Anexa nr. 3</w:t>
            </w:r>
            <w:r w:rsidR="0014088F">
              <w:rPr>
                <w:i/>
                <w:sz w:val="26"/>
                <w:szCs w:val="26"/>
                <w:lang w:val="ro-MD"/>
              </w:rPr>
              <w:t xml:space="preserve"> </w:t>
            </w:r>
            <w:r w:rsidR="0014088F" w:rsidRPr="003E3254">
              <w:rPr>
                <w:sz w:val="26"/>
                <w:szCs w:val="26"/>
                <w:lang w:val="ro-MD"/>
              </w:rPr>
              <w:t>la</w:t>
            </w:r>
            <w:r w:rsidR="003F193E">
              <w:t xml:space="preserve"> </w:t>
            </w:r>
            <w:r w:rsidR="003F193E" w:rsidRPr="003F193E">
              <w:rPr>
                <w:sz w:val="26"/>
                <w:szCs w:val="26"/>
                <w:lang w:val="ro-MD"/>
              </w:rPr>
              <w:t xml:space="preserve">Regulament </w:t>
            </w:r>
            <w:r w:rsidR="0014088F">
              <w:rPr>
                <w:sz w:val="26"/>
                <w:szCs w:val="26"/>
                <w:lang w:val="ro-MD"/>
              </w:rPr>
              <w:t xml:space="preserve">stabilește </w:t>
            </w:r>
            <w:r w:rsidR="009C2E4D">
              <w:rPr>
                <w:sz w:val="26"/>
                <w:szCs w:val="26"/>
                <w:lang w:val="ro-MD"/>
              </w:rPr>
              <w:t>modelul Notifică</w:t>
            </w:r>
            <w:r w:rsidR="009C2E4D" w:rsidRPr="009C2E4D">
              <w:rPr>
                <w:sz w:val="26"/>
                <w:szCs w:val="26"/>
                <w:lang w:val="ro-MD"/>
              </w:rPr>
              <w:t xml:space="preserve">rii </w:t>
            </w:r>
            <w:r w:rsidR="00C315EA" w:rsidRPr="00C315EA">
              <w:rPr>
                <w:sz w:val="26"/>
                <w:szCs w:val="26"/>
                <w:lang w:val="ro-MD"/>
              </w:rPr>
              <w:t>privind înregistrarea persoanelor și activității de fabricare a materialelor și produselor pentru construcții în Registrul de stat în domeniul construcțiilor.</w:t>
            </w:r>
          </w:p>
          <w:p w14:paraId="65EEB8B4" w14:textId="3BF5BF4C" w:rsidR="007441DA" w:rsidRPr="005C637F" w:rsidRDefault="007441DA" w:rsidP="00C315EA">
            <w:pPr>
              <w:pStyle w:val="ListParagraph"/>
              <w:ind w:left="29" w:firstLine="709"/>
              <w:rPr>
                <w:sz w:val="26"/>
                <w:szCs w:val="26"/>
                <w:lang w:val="ro-MD"/>
              </w:rPr>
            </w:pPr>
            <w:r w:rsidRPr="005C637F">
              <w:rPr>
                <w:sz w:val="26"/>
                <w:szCs w:val="26"/>
                <w:lang w:val="ro-MD"/>
              </w:rPr>
              <w:t xml:space="preserve">Totodată, </w:t>
            </w:r>
            <w:r w:rsidR="0046457D">
              <w:t xml:space="preserve"> </w:t>
            </w:r>
            <w:r w:rsidR="0046457D" w:rsidRPr="0046457D">
              <w:rPr>
                <w:sz w:val="26"/>
                <w:szCs w:val="26"/>
                <w:lang w:val="ro-MD"/>
              </w:rPr>
              <w:t>pentru a evita confuzia între Registrul de stat în domeniul construcțiilor (RSDC) și Registrul de stat al construcțiilor (RSC), se propune, în cadrul Conceptului Sistemului informațional „Registrul de stat în domeniul construcțiilor”, aprobat prin Hotărârea Guvernului nr. 40/2025, înlocuirea abrevierii RSC cu RSDC.</w:t>
            </w:r>
          </w:p>
          <w:p w14:paraId="58F20ABE" w14:textId="31A23377" w:rsidR="00F61C25" w:rsidRPr="00102FBF" w:rsidRDefault="00F61C25" w:rsidP="00F61C25">
            <w:pPr>
              <w:shd w:val="clear" w:color="auto" w:fill="FFFFFF"/>
              <w:ind w:firstLine="360"/>
              <w:rPr>
                <w:color w:val="333333"/>
                <w:sz w:val="26"/>
                <w:szCs w:val="26"/>
                <w:shd w:val="clear" w:color="auto" w:fill="FFFFFF"/>
                <w:lang w:val="ro-MD"/>
              </w:rPr>
            </w:pPr>
          </w:p>
          <w:p w14:paraId="664D80E0" w14:textId="77777777" w:rsidR="00C4123C" w:rsidRPr="00102FBF" w:rsidRDefault="00AE4138" w:rsidP="00E07698">
            <w:pPr>
              <w:tabs>
                <w:tab w:val="left" w:pos="567"/>
              </w:tabs>
              <w:ind w:firstLine="738"/>
              <w:rPr>
                <w:b/>
                <w:i/>
                <w:sz w:val="26"/>
                <w:szCs w:val="26"/>
                <w:lang w:val="ro-MD"/>
              </w:rPr>
            </w:pPr>
            <w:r w:rsidRPr="00102FBF">
              <w:rPr>
                <w:b/>
                <w:i/>
                <w:sz w:val="26"/>
                <w:szCs w:val="26"/>
                <w:lang w:val="ro-MD"/>
              </w:rPr>
              <w:t>Opțiunile</w:t>
            </w:r>
            <w:r w:rsidR="00C4123C" w:rsidRPr="00102FBF">
              <w:rPr>
                <w:b/>
                <w:i/>
                <w:sz w:val="26"/>
                <w:szCs w:val="26"/>
                <w:lang w:val="ro-MD"/>
              </w:rPr>
              <w:t xml:space="preserve"> alternative analizate și  motivele pentru care  acestea nu au fost luate în considerare.</w:t>
            </w:r>
          </w:p>
          <w:p w14:paraId="3BC5F63E" w14:textId="5943CC2B" w:rsidR="00037F98" w:rsidRPr="00A850CC" w:rsidRDefault="00037F98" w:rsidP="00037F98">
            <w:pPr>
              <w:tabs>
                <w:tab w:val="left" w:pos="567"/>
              </w:tabs>
              <w:ind w:firstLine="738"/>
              <w:rPr>
                <w:sz w:val="26"/>
                <w:szCs w:val="26"/>
                <w:lang w:val="ro-MD"/>
              </w:rPr>
            </w:pPr>
            <w:r w:rsidRPr="00A850CC">
              <w:rPr>
                <w:sz w:val="26"/>
                <w:szCs w:val="26"/>
                <w:lang w:val="ro-MD"/>
              </w:rPr>
              <w:t xml:space="preserve">Opțiunea I - „A nu face nimic” constă în a nu executa atribuțiile prevăzute la art. 10 alin. (2) </w:t>
            </w:r>
            <w:r w:rsidRPr="00A850CC">
              <w:rPr>
                <w:sz w:val="26"/>
                <w:szCs w:val="26"/>
              </w:rPr>
              <w:t xml:space="preserve"> </w:t>
            </w:r>
            <w:proofErr w:type="spellStart"/>
            <w:r w:rsidRPr="00A850CC">
              <w:rPr>
                <w:sz w:val="26"/>
                <w:szCs w:val="26"/>
              </w:rPr>
              <w:t>și</w:t>
            </w:r>
            <w:proofErr w:type="spellEnd"/>
            <w:r w:rsidRPr="00A850CC">
              <w:t xml:space="preserve"> </w:t>
            </w:r>
            <w:r w:rsidR="0085783D" w:rsidRPr="00A850CC">
              <w:rPr>
                <w:sz w:val="26"/>
                <w:szCs w:val="26"/>
                <w:lang w:val="ro-MD"/>
              </w:rPr>
              <w:t>alin. (3)</w:t>
            </w:r>
            <w:r w:rsidRPr="00A850CC">
              <w:rPr>
                <w:sz w:val="26"/>
                <w:szCs w:val="26"/>
                <w:lang w:val="ro-MD"/>
              </w:rPr>
              <w:t xml:space="preserve"> </w:t>
            </w:r>
            <w:r w:rsidR="0085783D" w:rsidRPr="00A850CC">
              <w:rPr>
                <w:sz w:val="26"/>
                <w:szCs w:val="26"/>
                <w:lang w:val="ro-MD"/>
              </w:rPr>
              <w:t>din Cod</w:t>
            </w:r>
            <w:r w:rsidRPr="00A850CC">
              <w:rPr>
                <w:sz w:val="26"/>
                <w:szCs w:val="26"/>
                <w:lang w:val="ro-MD"/>
              </w:rPr>
              <w:t>, prin faptul că Regulamentul cu privire la Registrul</w:t>
            </w:r>
            <w:r w:rsidR="00BB546A">
              <w:rPr>
                <w:sz w:val="26"/>
                <w:szCs w:val="26"/>
                <w:lang w:val="ro-MD"/>
              </w:rPr>
              <w:t>, nu va</w:t>
            </w:r>
            <w:r w:rsidRPr="00A850CC">
              <w:rPr>
                <w:sz w:val="26"/>
                <w:szCs w:val="26"/>
                <w:lang w:val="ro-MD"/>
              </w:rPr>
              <w:t xml:space="preserve"> fi elaborat și aprobat.</w:t>
            </w:r>
          </w:p>
          <w:p w14:paraId="2AA25589" w14:textId="5B730C5B" w:rsidR="00AE3C71" w:rsidRDefault="00037F98" w:rsidP="00037F98">
            <w:pPr>
              <w:tabs>
                <w:tab w:val="left" w:pos="567"/>
              </w:tabs>
              <w:ind w:firstLine="738"/>
              <w:rPr>
                <w:sz w:val="26"/>
                <w:szCs w:val="26"/>
                <w:lang w:val="ro-MD"/>
              </w:rPr>
            </w:pPr>
            <w:r w:rsidRPr="00A850CC">
              <w:rPr>
                <w:sz w:val="26"/>
                <w:szCs w:val="26"/>
                <w:lang w:val="ro-MD"/>
              </w:rPr>
              <w:t>În cazul în care nu se va aproba Regulamentul</w:t>
            </w:r>
            <w:r w:rsidR="00A37FCB" w:rsidRPr="00F93E44">
              <w:rPr>
                <w:lang w:val="ro-MD"/>
              </w:rPr>
              <w:t xml:space="preserve"> </w:t>
            </w:r>
            <w:r w:rsidRPr="00A850CC">
              <w:rPr>
                <w:sz w:val="26"/>
                <w:szCs w:val="26"/>
                <w:lang w:val="ro-MD"/>
              </w:rPr>
              <w:t xml:space="preserve">în cauză, </w:t>
            </w:r>
            <w:r w:rsidR="00F93E44">
              <w:rPr>
                <w:sz w:val="26"/>
                <w:szCs w:val="26"/>
                <w:lang w:val="ro-MD"/>
              </w:rPr>
              <w:t>nu va fi dusă o evidență clară a agenților economici</w:t>
            </w:r>
            <w:r w:rsidR="00CD6779">
              <w:rPr>
                <w:sz w:val="26"/>
                <w:szCs w:val="26"/>
                <w:lang w:val="ro-MD"/>
              </w:rPr>
              <w:t xml:space="preserve"> din domeniul și în consecință, statul </w:t>
            </w:r>
            <w:r w:rsidR="00EC7335">
              <w:rPr>
                <w:sz w:val="26"/>
                <w:szCs w:val="26"/>
                <w:lang w:val="ro-MD"/>
              </w:rPr>
              <w:t xml:space="preserve">nu va putea asigura suportul necesar prin elaborarea politicilor </w:t>
            </w:r>
            <w:r w:rsidR="00390752">
              <w:rPr>
                <w:sz w:val="26"/>
                <w:szCs w:val="26"/>
                <w:lang w:val="ro-MD"/>
              </w:rPr>
              <w:t xml:space="preserve">de susținere al acestora, necunoscând care este situația </w:t>
            </w:r>
            <w:r w:rsidR="00AE3C71">
              <w:rPr>
                <w:sz w:val="26"/>
                <w:szCs w:val="26"/>
                <w:lang w:val="ro-MD"/>
              </w:rPr>
              <w:t>în domeniu.</w:t>
            </w:r>
          </w:p>
          <w:p w14:paraId="34848822" w14:textId="059133EC" w:rsidR="00037F98" w:rsidRPr="00A850CC" w:rsidRDefault="00AE3C71" w:rsidP="00037F98">
            <w:pPr>
              <w:tabs>
                <w:tab w:val="left" w:pos="567"/>
              </w:tabs>
              <w:ind w:firstLine="738"/>
              <w:rPr>
                <w:sz w:val="26"/>
                <w:szCs w:val="26"/>
                <w:lang w:val="ro-MD"/>
              </w:rPr>
            </w:pPr>
            <w:r>
              <w:rPr>
                <w:sz w:val="26"/>
                <w:szCs w:val="26"/>
                <w:lang w:val="ro-MD"/>
              </w:rPr>
              <w:t xml:space="preserve">Totodată, </w:t>
            </w:r>
            <w:r w:rsidR="004E1D71" w:rsidRPr="00A850CC">
              <w:rPr>
                <w:sz w:val="26"/>
                <w:szCs w:val="26"/>
                <w:lang w:val="ro-MD"/>
              </w:rPr>
              <w:t xml:space="preserve">persoanele juridice </w:t>
            </w:r>
            <w:r w:rsidR="00694F00" w:rsidRPr="00A850CC">
              <w:rPr>
                <w:sz w:val="26"/>
                <w:szCs w:val="26"/>
                <w:lang w:val="ro-MD"/>
              </w:rPr>
              <w:t xml:space="preserve">care activează în domeniul </w:t>
            </w:r>
            <w:r w:rsidR="00CC7468" w:rsidRPr="00A850CC">
              <w:rPr>
                <w:sz w:val="26"/>
                <w:szCs w:val="26"/>
                <w:lang w:val="ro-MD"/>
              </w:rPr>
              <w:t xml:space="preserve">urbanismului și </w:t>
            </w:r>
            <w:r w:rsidR="00694F00" w:rsidRPr="00A850CC">
              <w:rPr>
                <w:sz w:val="26"/>
                <w:szCs w:val="26"/>
                <w:lang w:val="ro-MD"/>
              </w:rPr>
              <w:t xml:space="preserve">construcțiilor </w:t>
            </w:r>
            <w:r w:rsidR="00037F98" w:rsidRPr="00A850CC">
              <w:rPr>
                <w:sz w:val="26"/>
                <w:szCs w:val="26"/>
                <w:lang w:val="ro-MD"/>
              </w:rPr>
              <w:t>nu vor putea obține dreptul de inițiere și desfășurare a activităților. De asemenea, nu se vor institui Registrele respective și nu se va duce evidența</w:t>
            </w:r>
            <w:r w:rsidR="00AC6637" w:rsidRPr="00A850CC">
              <w:rPr>
                <w:sz w:val="26"/>
                <w:szCs w:val="26"/>
                <w:lang w:val="ro-MD"/>
              </w:rPr>
              <w:t xml:space="preserve"> </w:t>
            </w:r>
            <w:r w:rsidR="00AC6637" w:rsidRPr="00A850CC">
              <w:t xml:space="preserve"> </w:t>
            </w:r>
            <w:r w:rsidR="00AC6637" w:rsidRPr="00A850CC">
              <w:rPr>
                <w:sz w:val="26"/>
                <w:szCs w:val="26"/>
                <w:lang w:val="ro-MD"/>
              </w:rPr>
              <w:t>persoanelor și activităților</w:t>
            </w:r>
            <w:r w:rsidR="00B14891" w:rsidRPr="00A850CC">
              <w:t xml:space="preserve"> </w:t>
            </w:r>
            <w:r w:rsidR="00B14891" w:rsidRPr="00A850CC">
              <w:rPr>
                <w:sz w:val="26"/>
                <w:szCs w:val="26"/>
                <w:lang w:val="ro-MD"/>
              </w:rPr>
              <w:t>de proiectare; verificare; expertizare;</w:t>
            </w:r>
            <w:r w:rsidR="00F14769" w:rsidRPr="00A850CC">
              <w:rPr>
                <w:sz w:val="26"/>
                <w:szCs w:val="26"/>
                <w:lang w:val="ro-MD"/>
              </w:rPr>
              <w:t xml:space="preserve"> execuție, reconstrucție, reparație capitală a construcțiilor; montare, punere în funcțiune, reutilare tehnică a instalațiilor tehnice/sistemelor tehnologice; conservare, desființare și </w:t>
            </w:r>
            <w:proofErr w:type="spellStart"/>
            <w:r w:rsidR="00F14769" w:rsidRPr="00A850CC">
              <w:rPr>
                <w:sz w:val="26"/>
                <w:szCs w:val="26"/>
                <w:lang w:val="ro-MD"/>
              </w:rPr>
              <w:t>postutilizare</w:t>
            </w:r>
            <w:proofErr w:type="spellEnd"/>
            <w:r w:rsidR="00F14769" w:rsidRPr="00A850CC">
              <w:rPr>
                <w:sz w:val="26"/>
                <w:szCs w:val="26"/>
                <w:lang w:val="ro-MD"/>
              </w:rPr>
              <w:t xml:space="preserve"> a construcțiilor; </w:t>
            </w:r>
            <w:r w:rsidR="00F14769" w:rsidRPr="00A850CC">
              <w:t xml:space="preserve"> </w:t>
            </w:r>
            <w:r w:rsidR="00F14769" w:rsidRPr="00A850CC">
              <w:rPr>
                <w:sz w:val="26"/>
                <w:szCs w:val="26"/>
                <w:lang w:val="ro-MD"/>
              </w:rPr>
              <w:t>fabricare a materialelor și produselor pentru construcții</w:t>
            </w:r>
            <w:r w:rsidR="00037F98" w:rsidRPr="00A850CC">
              <w:rPr>
                <w:sz w:val="26"/>
                <w:szCs w:val="26"/>
                <w:lang w:val="ro-MD"/>
              </w:rPr>
              <w:t xml:space="preserve">. </w:t>
            </w:r>
          </w:p>
          <w:p w14:paraId="5B67517F" w14:textId="0757B43C" w:rsidR="00037F98" w:rsidRPr="00A850CC" w:rsidRDefault="00037F98" w:rsidP="00037F98">
            <w:pPr>
              <w:tabs>
                <w:tab w:val="left" w:pos="567"/>
              </w:tabs>
              <w:ind w:firstLine="738"/>
              <w:rPr>
                <w:sz w:val="26"/>
                <w:szCs w:val="26"/>
                <w:lang w:val="ro-MD"/>
              </w:rPr>
            </w:pPr>
            <w:r w:rsidRPr="00A850CC">
              <w:rPr>
                <w:sz w:val="26"/>
                <w:szCs w:val="26"/>
                <w:lang w:val="ro-MD"/>
              </w:rPr>
              <w:t>Opțiunea</w:t>
            </w:r>
            <w:r w:rsidR="002A2041">
              <w:rPr>
                <w:sz w:val="26"/>
                <w:szCs w:val="26"/>
                <w:lang w:val="ro-MD"/>
              </w:rPr>
              <w:t xml:space="preserve"> II – „Aprobarea Regulamentului</w:t>
            </w:r>
            <w:r w:rsidR="00427506" w:rsidRPr="00A850CC">
              <w:t xml:space="preserve"> </w:t>
            </w:r>
            <w:r w:rsidRPr="00A850CC">
              <w:rPr>
                <w:sz w:val="26"/>
                <w:szCs w:val="26"/>
                <w:lang w:val="ro-MD"/>
              </w:rPr>
              <w:t xml:space="preserve">cu privire la Registrul </w:t>
            </w:r>
            <w:r w:rsidR="00427506" w:rsidRPr="00A850CC">
              <w:rPr>
                <w:sz w:val="26"/>
                <w:szCs w:val="26"/>
                <w:lang w:val="ro-MD"/>
              </w:rPr>
              <w:t>de stat în domeniul construcțiilor</w:t>
            </w:r>
            <w:r w:rsidRPr="00A850CC">
              <w:rPr>
                <w:sz w:val="26"/>
                <w:szCs w:val="26"/>
                <w:lang w:val="ro-MD"/>
              </w:rPr>
              <w:t>”.</w:t>
            </w:r>
          </w:p>
          <w:p w14:paraId="25AE6A7A" w14:textId="2C9885F9" w:rsidR="00037F98" w:rsidRPr="00A850CC" w:rsidRDefault="00037F98" w:rsidP="00037F98">
            <w:pPr>
              <w:tabs>
                <w:tab w:val="left" w:pos="567"/>
              </w:tabs>
              <w:ind w:firstLine="738"/>
              <w:rPr>
                <w:sz w:val="26"/>
                <w:szCs w:val="26"/>
                <w:lang w:val="ro-MD"/>
              </w:rPr>
            </w:pPr>
            <w:r w:rsidRPr="00A850CC">
              <w:rPr>
                <w:sz w:val="26"/>
                <w:szCs w:val="26"/>
                <w:lang w:val="ro-MD"/>
              </w:rPr>
              <w:t>Aprobarea proiectului prenotat va avea beneficii atât pentru</w:t>
            </w:r>
            <w:r w:rsidR="00E40DAC" w:rsidRPr="00A850CC">
              <w:rPr>
                <w:sz w:val="26"/>
                <w:szCs w:val="26"/>
                <w:lang w:val="ro-MD"/>
              </w:rPr>
              <w:t xml:space="preserve"> autorități</w:t>
            </w:r>
            <w:r w:rsidR="00730963" w:rsidRPr="00A850CC">
              <w:rPr>
                <w:sz w:val="26"/>
                <w:szCs w:val="26"/>
                <w:lang w:val="ro-MD"/>
              </w:rPr>
              <w:t>, cât și pentru operatorii</w:t>
            </w:r>
            <w:r w:rsidRPr="00A850CC">
              <w:rPr>
                <w:sz w:val="26"/>
                <w:szCs w:val="26"/>
                <w:lang w:val="ro-MD"/>
              </w:rPr>
              <w:t xml:space="preserve"> economici. Prin includerea </w:t>
            </w:r>
            <w:r w:rsidR="00B309AB" w:rsidRPr="00A850CC">
              <w:rPr>
                <w:sz w:val="26"/>
                <w:szCs w:val="26"/>
                <w:lang w:val="ro-MD"/>
              </w:rPr>
              <w:t>prevederii</w:t>
            </w:r>
            <w:r w:rsidRPr="00A850CC">
              <w:rPr>
                <w:sz w:val="26"/>
                <w:szCs w:val="26"/>
                <w:lang w:val="ro-MD"/>
              </w:rPr>
              <w:t xml:space="preserve"> ce țin</w:t>
            </w:r>
            <w:r w:rsidR="00B309AB" w:rsidRPr="00A850CC">
              <w:rPr>
                <w:sz w:val="26"/>
                <w:szCs w:val="26"/>
                <w:lang w:val="ro-MD"/>
              </w:rPr>
              <w:t>e</w:t>
            </w:r>
            <w:r w:rsidRPr="00A850CC">
              <w:rPr>
                <w:sz w:val="26"/>
                <w:szCs w:val="26"/>
                <w:lang w:val="ro-MD"/>
              </w:rPr>
              <w:t xml:space="preserve"> de </w:t>
            </w:r>
            <w:r w:rsidR="00E40DAC" w:rsidRPr="00A850CC">
              <w:rPr>
                <w:sz w:val="26"/>
                <w:szCs w:val="26"/>
                <w:lang w:val="ro-MD"/>
              </w:rPr>
              <w:t xml:space="preserve">necesitatea notificării </w:t>
            </w:r>
            <w:r w:rsidR="00B309AB" w:rsidRPr="00A850CC">
              <w:rPr>
                <w:sz w:val="26"/>
                <w:szCs w:val="26"/>
                <w:lang w:val="ro-MD"/>
              </w:rPr>
              <w:t>în</w:t>
            </w:r>
            <w:r w:rsidR="00E40DAC" w:rsidRPr="00A850CC">
              <w:rPr>
                <w:sz w:val="26"/>
                <w:szCs w:val="26"/>
                <w:lang w:val="ro-MD"/>
              </w:rPr>
              <w:t xml:space="preserve"> vederea </w:t>
            </w:r>
            <w:r w:rsidR="00E40DAC" w:rsidRPr="00A850CC">
              <w:rPr>
                <w:sz w:val="26"/>
                <w:szCs w:val="26"/>
                <w:lang w:val="ro-MD"/>
              </w:rPr>
              <w:lastRenderedPageBreak/>
              <w:t>înregistrării operatorilor economici în RSDC</w:t>
            </w:r>
            <w:r w:rsidRPr="00A850CC">
              <w:rPr>
                <w:sz w:val="26"/>
                <w:szCs w:val="26"/>
                <w:lang w:val="ro-MD"/>
              </w:rPr>
              <w:t xml:space="preserve">, </w:t>
            </w:r>
            <w:r w:rsidR="009B1EC9" w:rsidRPr="00A850CC">
              <w:rPr>
                <w:sz w:val="26"/>
                <w:szCs w:val="26"/>
                <w:lang w:val="ro-MD"/>
              </w:rPr>
              <w:t xml:space="preserve">persoanele juridice cu activități în domeniul urbanismului și construcțiilor </w:t>
            </w:r>
            <w:r w:rsidRPr="00A850CC">
              <w:rPr>
                <w:sz w:val="26"/>
                <w:szCs w:val="26"/>
                <w:lang w:val="ro-MD"/>
              </w:rPr>
              <w:t xml:space="preserve">vor obține dreptul de </w:t>
            </w:r>
            <w:r w:rsidR="00B9104F" w:rsidRPr="00A850CC">
              <w:rPr>
                <w:sz w:val="26"/>
                <w:szCs w:val="26"/>
                <w:lang w:val="ro-MD"/>
              </w:rPr>
              <w:t xml:space="preserve">activitate </w:t>
            </w:r>
            <w:r w:rsidR="00D1450A">
              <w:rPr>
                <w:sz w:val="26"/>
                <w:szCs w:val="26"/>
                <w:lang w:val="ro-MD"/>
              </w:rPr>
              <w:t>doar prin depunerea notificării în vederea</w:t>
            </w:r>
            <w:r w:rsidR="00292BE3">
              <w:rPr>
                <w:sz w:val="26"/>
                <w:szCs w:val="26"/>
                <w:lang w:val="ro-MD"/>
              </w:rPr>
              <w:t xml:space="preserve"> înregistrării</w:t>
            </w:r>
            <w:r w:rsidR="00B9104F" w:rsidRPr="00A850CC">
              <w:rPr>
                <w:sz w:val="26"/>
                <w:szCs w:val="26"/>
                <w:lang w:val="ro-MD"/>
              </w:rPr>
              <w:t xml:space="preserve"> în RSDC</w:t>
            </w:r>
            <w:r w:rsidRPr="00A850CC">
              <w:rPr>
                <w:sz w:val="26"/>
                <w:szCs w:val="26"/>
                <w:lang w:val="ro-MD"/>
              </w:rPr>
              <w:t xml:space="preserve"> și a declarației cu privire la corectitudinea </w:t>
            </w:r>
            <w:r w:rsidR="00B309AB" w:rsidRPr="00A850CC">
              <w:rPr>
                <w:sz w:val="26"/>
                <w:szCs w:val="26"/>
                <w:lang w:val="ro-MD"/>
              </w:rPr>
              <w:t>și</w:t>
            </w:r>
            <w:r w:rsidRPr="00A850CC">
              <w:rPr>
                <w:sz w:val="26"/>
                <w:szCs w:val="26"/>
                <w:lang w:val="ro-MD"/>
              </w:rPr>
              <w:t xml:space="preserve"> veridicitatea </w:t>
            </w:r>
            <w:r w:rsidR="00C91EAE" w:rsidRPr="00A850CC">
              <w:rPr>
                <w:sz w:val="26"/>
                <w:szCs w:val="26"/>
                <w:lang w:val="ro-MD"/>
              </w:rPr>
              <w:t>informațiilor</w:t>
            </w:r>
            <w:r w:rsidRPr="00A850CC">
              <w:rPr>
                <w:sz w:val="26"/>
                <w:szCs w:val="26"/>
                <w:lang w:val="ro-MD"/>
              </w:rPr>
              <w:t xml:space="preserve"> prezentate în cerere.</w:t>
            </w:r>
          </w:p>
          <w:p w14:paraId="46560E6E" w14:textId="3CFDC6A4" w:rsidR="00C4123C" w:rsidRPr="00102FBF" w:rsidRDefault="006225FA" w:rsidP="008F7E96">
            <w:pPr>
              <w:tabs>
                <w:tab w:val="left" w:pos="567"/>
              </w:tabs>
              <w:ind w:firstLine="738"/>
              <w:rPr>
                <w:sz w:val="26"/>
                <w:szCs w:val="26"/>
                <w:lang w:val="ro-MD"/>
              </w:rPr>
            </w:pPr>
            <w:r w:rsidRPr="00A850CC">
              <w:rPr>
                <w:sz w:val="26"/>
                <w:szCs w:val="26"/>
                <w:lang w:val="ro-MD"/>
              </w:rPr>
              <w:t xml:space="preserve"> Instituțiilor</w:t>
            </w:r>
            <w:r w:rsidR="00037F98" w:rsidRPr="00A850CC">
              <w:rPr>
                <w:sz w:val="26"/>
                <w:szCs w:val="26"/>
                <w:lang w:val="ro-MD"/>
              </w:rPr>
              <w:t xml:space="preserve"> și persoanelor interesate li se va oferi mai multă informație despre</w:t>
            </w:r>
            <w:r w:rsidR="008F7E96" w:rsidRPr="00A850CC">
              <w:rPr>
                <w:sz w:val="26"/>
                <w:szCs w:val="26"/>
                <w:lang w:val="ro-MD"/>
              </w:rPr>
              <w:t xml:space="preserve"> activitatea</w:t>
            </w:r>
            <w:r w:rsidR="00037F98" w:rsidRPr="00A850CC">
              <w:rPr>
                <w:sz w:val="26"/>
                <w:szCs w:val="26"/>
                <w:lang w:val="ro-MD"/>
              </w:rPr>
              <w:t xml:space="preserve"> </w:t>
            </w:r>
            <w:r w:rsidR="008F7E96" w:rsidRPr="00A850CC">
              <w:rPr>
                <w:sz w:val="26"/>
                <w:szCs w:val="26"/>
                <w:lang w:val="ro-MD"/>
              </w:rPr>
              <w:t>persoanelor juridice și persoanelor atestate în domeniul urbanismului și construcțiilor.</w:t>
            </w:r>
          </w:p>
        </w:tc>
      </w:tr>
      <w:tr w:rsidR="0035677C" w:rsidRPr="00125F5A" w14:paraId="560E0B0C" w14:textId="77777777" w:rsidTr="002D10A1">
        <w:tc>
          <w:tcPr>
            <w:tcW w:w="9776" w:type="dxa"/>
            <w:shd w:val="clear" w:color="auto" w:fill="BFBFBF"/>
          </w:tcPr>
          <w:p w14:paraId="04413EAC" w14:textId="77777777" w:rsidR="0035677C" w:rsidRPr="00102FBF" w:rsidRDefault="0035677C" w:rsidP="00C4123C">
            <w:pPr>
              <w:rPr>
                <w:b/>
                <w:sz w:val="26"/>
                <w:szCs w:val="26"/>
                <w:lang w:val="ro-MD"/>
              </w:rPr>
            </w:pPr>
            <w:r w:rsidRPr="00102FBF">
              <w:rPr>
                <w:b/>
                <w:sz w:val="26"/>
                <w:szCs w:val="26"/>
                <w:lang w:val="ro-MD"/>
              </w:rPr>
              <w:lastRenderedPageBreak/>
              <w:t>4.</w:t>
            </w:r>
            <w:r w:rsidR="00C4123C" w:rsidRPr="00102FBF">
              <w:rPr>
                <w:b/>
                <w:sz w:val="26"/>
                <w:szCs w:val="26"/>
                <w:lang w:val="ro-MD"/>
              </w:rPr>
              <w:t xml:space="preserve"> Analiza impactului de reglementare</w:t>
            </w:r>
            <w:r w:rsidR="00F12E74" w:rsidRPr="00102FBF">
              <w:rPr>
                <w:b/>
                <w:sz w:val="26"/>
                <w:szCs w:val="26"/>
                <w:lang w:val="ro-MD"/>
              </w:rPr>
              <w:t>.</w:t>
            </w:r>
          </w:p>
        </w:tc>
      </w:tr>
      <w:tr w:rsidR="0035677C" w:rsidRPr="00125F5A" w14:paraId="755AF8D9" w14:textId="77777777" w:rsidTr="000A5CE6">
        <w:trPr>
          <w:trHeight w:val="1160"/>
        </w:trPr>
        <w:tc>
          <w:tcPr>
            <w:tcW w:w="9776" w:type="dxa"/>
          </w:tcPr>
          <w:p w14:paraId="73CABEE5" w14:textId="082783C9" w:rsidR="00BC7697" w:rsidRDefault="00BC7697"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 asupra sectorului public.</w:t>
            </w:r>
          </w:p>
          <w:p w14:paraId="3CEBC031" w14:textId="7E7357D3" w:rsidR="00470B46" w:rsidRPr="00E56EB8" w:rsidRDefault="00470B46" w:rsidP="00470B46">
            <w:pPr>
              <w:pStyle w:val="NoSpacing"/>
              <w:tabs>
                <w:tab w:val="left" w:pos="306"/>
                <w:tab w:val="left" w:pos="375"/>
              </w:tabs>
              <w:spacing w:before="60" w:after="60"/>
              <w:ind w:left="29"/>
              <w:rPr>
                <w:color w:val="000000" w:themeColor="text1"/>
                <w:sz w:val="26"/>
                <w:szCs w:val="26"/>
                <w:lang w:val="ro-MD"/>
              </w:rPr>
            </w:pPr>
            <w:r w:rsidRPr="00E56EB8">
              <w:rPr>
                <w:color w:val="000000" w:themeColor="text1"/>
                <w:sz w:val="26"/>
                <w:szCs w:val="26"/>
                <w:lang w:val="ro-MD"/>
              </w:rPr>
              <w:t>Crearea R</w:t>
            </w:r>
            <w:r w:rsidR="001261D9">
              <w:rPr>
                <w:color w:val="000000" w:themeColor="text1"/>
                <w:sz w:val="26"/>
                <w:szCs w:val="26"/>
                <w:lang w:val="ro-MD"/>
              </w:rPr>
              <w:t>S</w:t>
            </w:r>
            <w:r w:rsidR="00A321D4">
              <w:rPr>
                <w:color w:val="000000" w:themeColor="text1"/>
                <w:sz w:val="26"/>
                <w:szCs w:val="26"/>
                <w:lang w:val="ro-MD"/>
              </w:rPr>
              <w:t>D</w:t>
            </w:r>
            <w:r w:rsidR="001261D9">
              <w:rPr>
                <w:color w:val="000000" w:themeColor="text1"/>
                <w:sz w:val="26"/>
                <w:szCs w:val="26"/>
                <w:lang w:val="ro-MD"/>
              </w:rPr>
              <w:t>C</w:t>
            </w:r>
            <w:r w:rsidRPr="00E56EB8">
              <w:rPr>
                <w:color w:val="000000" w:themeColor="text1"/>
                <w:sz w:val="26"/>
                <w:szCs w:val="26"/>
                <w:lang w:val="ro-MD"/>
              </w:rPr>
              <w:t xml:space="preserve"> va facilita colaborarea între diferite părți interesate din sectorul public și sectorul privat, precum și va facilita accesul la date de interes public. </w:t>
            </w:r>
          </w:p>
          <w:p w14:paraId="65656E88" w14:textId="29FD4120" w:rsidR="008A1A60" w:rsidRPr="003D6DDF" w:rsidRDefault="00EC5009" w:rsidP="008A1A60">
            <w:pPr>
              <w:pStyle w:val="NoSpacing"/>
              <w:tabs>
                <w:tab w:val="left" w:pos="306"/>
                <w:tab w:val="left" w:pos="375"/>
              </w:tabs>
              <w:spacing w:before="60" w:after="60"/>
              <w:ind w:left="29"/>
              <w:rPr>
                <w:color w:val="000000" w:themeColor="text1"/>
                <w:sz w:val="26"/>
                <w:szCs w:val="26"/>
                <w:lang w:val="ro-MD"/>
              </w:rPr>
            </w:pPr>
            <w:r w:rsidRPr="003D6DDF">
              <w:rPr>
                <w:color w:val="000000" w:themeColor="text1"/>
                <w:sz w:val="26"/>
                <w:szCs w:val="26"/>
                <w:lang w:val="ro-MD"/>
              </w:rPr>
              <w:t>RS</w:t>
            </w:r>
            <w:r w:rsidR="00A321D4">
              <w:rPr>
                <w:color w:val="000000" w:themeColor="text1"/>
                <w:sz w:val="26"/>
                <w:szCs w:val="26"/>
                <w:lang w:val="ro-MD"/>
              </w:rPr>
              <w:t>D</w:t>
            </w:r>
            <w:r w:rsidRPr="003D6DDF">
              <w:rPr>
                <w:color w:val="000000" w:themeColor="text1"/>
                <w:sz w:val="26"/>
                <w:szCs w:val="26"/>
                <w:lang w:val="ro-MD"/>
              </w:rPr>
              <w:t>C</w:t>
            </w:r>
            <w:r w:rsidR="008A1A60" w:rsidRPr="003D6DDF">
              <w:rPr>
                <w:color w:val="000000" w:themeColor="text1"/>
                <w:sz w:val="26"/>
                <w:szCs w:val="26"/>
                <w:lang w:val="ro-MD"/>
              </w:rPr>
              <w:t xml:space="preserve"> oferă o bază de date centralizată care va permite autorităților să monitorizeze</w:t>
            </w:r>
          </w:p>
          <w:p w14:paraId="3C832B46" w14:textId="715BCEBA" w:rsidR="008A1A60" w:rsidRPr="003D6DDF" w:rsidRDefault="008A1A60" w:rsidP="00705D1A">
            <w:pPr>
              <w:pStyle w:val="NoSpacing"/>
              <w:tabs>
                <w:tab w:val="left" w:pos="306"/>
                <w:tab w:val="left" w:pos="375"/>
              </w:tabs>
              <w:spacing w:before="60" w:after="60"/>
              <w:ind w:left="29" w:firstLine="0"/>
              <w:rPr>
                <w:color w:val="000000" w:themeColor="text1"/>
                <w:sz w:val="26"/>
                <w:szCs w:val="26"/>
                <w:lang w:val="ro-MD"/>
              </w:rPr>
            </w:pPr>
            <w:r w:rsidRPr="003D6DDF">
              <w:rPr>
                <w:color w:val="000000" w:themeColor="text1"/>
                <w:sz w:val="26"/>
                <w:szCs w:val="26"/>
                <w:lang w:val="ro-MD"/>
              </w:rPr>
              <w:t>mai eficient informații referitoare la persoanele juridice care desfășoară activități</w:t>
            </w:r>
            <w:r w:rsidR="00705D1A">
              <w:rPr>
                <w:color w:val="000000" w:themeColor="text1"/>
                <w:sz w:val="26"/>
                <w:szCs w:val="26"/>
                <w:lang w:val="ro-MD"/>
              </w:rPr>
              <w:t xml:space="preserve"> </w:t>
            </w:r>
            <w:r w:rsidRPr="003D6DDF">
              <w:rPr>
                <w:color w:val="000000" w:themeColor="text1"/>
                <w:sz w:val="26"/>
                <w:szCs w:val="26"/>
                <w:lang w:val="ro-MD"/>
              </w:rPr>
              <w:t>în domeniul</w:t>
            </w:r>
            <w:r w:rsidR="004C2B04" w:rsidRPr="003D6DDF">
              <w:rPr>
                <w:color w:val="000000" w:themeColor="text1"/>
                <w:sz w:val="26"/>
                <w:szCs w:val="26"/>
                <w:lang w:val="ro-MD"/>
              </w:rPr>
              <w:t xml:space="preserve"> construcțiilor.</w:t>
            </w:r>
          </w:p>
          <w:p w14:paraId="5914D306" w14:textId="73B82BAF" w:rsidR="008A1A60" w:rsidRDefault="008A1A60" w:rsidP="004C04E7">
            <w:pPr>
              <w:pStyle w:val="NoSpacing"/>
              <w:tabs>
                <w:tab w:val="left" w:pos="306"/>
                <w:tab w:val="left" w:pos="375"/>
              </w:tabs>
              <w:spacing w:before="60" w:after="60"/>
              <w:ind w:left="29"/>
              <w:rPr>
                <w:color w:val="000000" w:themeColor="text1"/>
                <w:sz w:val="26"/>
                <w:szCs w:val="26"/>
                <w:lang w:val="ro-MD"/>
              </w:rPr>
            </w:pPr>
            <w:r w:rsidRPr="003D6DDF">
              <w:rPr>
                <w:color w:val="000000" w:themeColor="text1"/>
                <w:sz w:val="26"/>
                <w:szCs w:val="26"/>
                <w:lang w:val="ro-MD"/>
              </w:rPr>
              <w:t>Accesul pub</w:t>
            </w:r>
            <w:r w:rsidR="001261D9">
              <w:rPr>
                <w:color w:val="000000" w:themeColor="text1"/>
                <w:sz w:val="26"/>
                <w:szCs w:val="26"/>
                <w:lang w:val="ro-MD"/>
              </w:rPr>
              <w:t>lic la informațiile din RS</w:t>
            </w:r>
            <w:r w:rsidR="00A321D4">
              <w:rPr>
                <w:color w:val="000000" w:themeColor="text1"/>
                <w:sz w:val="26"/>
                <w:szCs w:val="26"/>
                <w:lang w:val="ro-MD"/>
              </w:rPr>
              <w:t>D</w:t>
            </w:r>
            <w:r w:rsidR="001261D9">
              <w:rPr>
                <w:color w:val="000000" w:themeColor="text1"/>
                <w:sz w:val="26"/>
                <w:szCs w:val="26"/>
                <w:lang w:val="ro-MD"/>
              </w:rPr>
              <w:t>C</w:t>
            </w:r>
            <w:r w:rsidRPr="003D6DDF">
              <w:rPr>
                <w:color w:val="000000" w:themeColor="text1"/>
                <w:sz w:val="26"/>
                <w:szCs w:val="26"/>
                <w:lang w:val="ro-MD"/>
              </w:rPr>
              <w:t xml:space="preserve"> poate spori transparența în domeniul</w:t>
            </w:r>
            <w:r w:rsidR="004C2B04" w:rsidRPr="003D6DDF">
              <w:rPr>
                <w:color w:val="000000" w:themeColor="text1"/>
                <w:sz w:val="26"/>
                <w:szCs w:val="26"/>
                <w:lang w:val="ro-MD"/>
              </w:rPr>
              <w:t xml:space="preserve"> construcțiilor</w:t>
            </w:r>
            <w:r w:rsidRPr="003D6DDF">
              <w:rPr>
                <w:color w:val="000000" w:themeColor="text1"/>
                <w:sz w:val="26"/>
                <w:szCs w:val="26"/>
                <w:lang w:val="ro-MD"/>
              </w:rPr>
              <w:t xml:space="preserve">, contribuind la responsabilizarea </w:t>
            </w:r>
            <w:r w:rsidR="004C04E7" w:rsidRPr="003D6DDF">
              <w:rPr>
                <w:color w:val="000000" w:themeColor="text1"/>
                <w:sz w:val="26"/>
                <w:szCs w:val="26"/>
                <w:lang w:val="ro-MD"/>
              </w:rPr>
              <w:t xml:space="preserve">agenților economici și a autorităților </w:t>
            </w:r>
            <w:r w:rsidRPr="003D6DDF">
              <w:rPr>
                <w:color w:val="000000" w:themeColor="text1"/>
                <w:sz w:val="26"/>
                <w:szCs w:val="26"/>
                <w:lang w:val="ro-MD"/>
              </w:rPr>
              <w:t>responsabile de monitorizarea și controlul în domeniul</w:t>
            </w:r>
            <w:r w:rsidR="004C04E7" w:rsidRPr="003D6DDF">
              <w:rPr>
                <w:color w:val="000000" w:themeColor="text1"/>
                <w:sz w:val="26"/>
                <w:szCs w:val="26"/>
                <w:lang w:val="ro-MD"/>
              </w:rPr>
              <w:t xml:space="preserve"> construcțiilor.</w:t>
            </w:r>
          </w:p>
          <w:p w14:paraId="60832843" w14:textId="1E52E987" w:rsidR="00C21C54" w:rsidRPr="00C91EAE" w:rsidRDefault="00C21C54" w:rsidP="00C21C54">
            <w:pPr>
              <w:pStyle w:val="NoSpacing"/>
              <w:tabs>
                <w:tab w:val="left" w:pos="306"/>
                <w:tab w:val="left" w:pos="375"/>
              </w:tabs>
              <w:spacing w:before="60" w:after="60"/>
              <w:ind w:left="29"/>
              <w:rPr>
                <w:color w:val="000000" w:themeColor="text1"/>
                <w:sz w:val="26"/>
                <w:szCs w:val="26"/>
                <w:lang w:val="ro-MD"/>
              </w:rPr>
            </w:pPr>
            <w:r w:rsidRPr="00C91EAE">
              <w:rPr>
                <w:color w:val="000000" w:themeColor="text1"/>
                <w:sz w:val="26"/>
                <w:szCs w:val="26"/>
                <w:lang w:val="ro-MD"/>
              </w:rPr>
              <w:t xml:space="preserve">Autoritățile publice centrale de specialitate și autoritățile publice locale vor dispune de sursa informațională necesară pentru identificarea </w:t>
            </w:r>
            <w:r w:rsidRPr="00C91EAE">
              <w:t xml:space="preserve"> </w:t>
            </w:r>
            <w:r w:rsidRPr="00C91EAE">
              <w:rPr>
                <w:color w:val="000000" w:themeColor="text1"/>
                <w:sz w:val="26"/>
                <w:szCs w:val="26"/>
                <w:lang w:val="ro-MD"/>
              </w:rPr>
              <w:t>persoanelor juridice care desfășoară activități în domeniul construcțiilor.</w:t>
            </w:r>
          </w:p>
          <w:p w14:paraId="21424E55" w14:textId="4AAA10A0" w:rsidR="00A30224" w:rsidRPr="00102FBF" w:rsidRDefault="00C21C54" w:rsidP="000B69C9">
            <w:pPr>
              <w:pStyle w:val="NoSpacing"/>
              <w:tabs>
                <w:tab w:val="left" w:pos="306"/>
                <w:tab w:val="left" w:pos="375"/>
              </w:tabs>
              <w:spacing w:before="60" w:after="60"/>
              <w:ind w:left="29"/>
              <w:rPr>
                <w:color w:val="000000" w:themeColor="text1"/>
                <w:sz w:val="26"/>
                <w:szCs w:val="26"/>
                <w:lang w:val="ro-MD"/>
              </w:rPr>
            </w:pPr>
            <w:r w:rsidRPr="00C91EAE">
              <w:rPr>
                <w:color w:val="000000" w:themeColor="text1"/>
                <w:sz w:val="26"/>
                <w:szCs w:val="26"/>
                <w:lang w:val="ro-MD"/>
              </w:rPr>
              <w:t>Promovarea Regulamentului în cauză nu are un impact structural și instituțional  asupra sistemului administrației publice.</w:t>
            </w:r>
          </w:p>
          <w:p w14:paraId="4368FB79" w14:textId="36A7400E" w:rsidR="007B6F7C" w:rsidRDefault="00A30224" w:rsidP="00A916F4">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Impactul financiar și argumentarea costurilor estimative.</w:t>
            </w:r>
          </w:p>
          <w:p w14:paraId="2217EAC1" w14:textId="4DF9445F" w:rsidR="006E6F86" w:rsidRDefault="006E6F86" w:rsidP="00A12DEE">
            <w:pPr>
              <w:pStyle w:val="NoSpacing"/>
              <w:tabs>
                <w:tab w:val="left" w:pos="306"/>
                <w:tab w:val="left" w:pos="375"/>
              </w:tabs>
              <w:ind w:left="29"/>
              <w:rPr>
                <w:sz w:val="26"/>
                <w:szCs w:val="26"/>
                <w:lang w:val="ro-MD"/>
              </w:rPr>
            </w:pPr>
            <w:r w:rsidRPr="006E6F86">
              <w:rPr>
                <w:sz w:val="26"/>
                <w:szCs w:val="26"/>
                <w:lang w:val="ro-MD"/>
              </w:rPr>
              <w:t xml:space="preserve">Crearea și funcționalitatea SI </w:t>
            </w:r>
            <w:r>
              <w:rPr>
                <w:sz w:val="26"/>
                <w:szCs w:val="26"/>
                <w:lang w:val="ro-MD"/>
              </w:rPr>
              <w:t xml:space="preserve">RSDC </w:t>
            </w:r>
            <w:r w:rsidR="004C58B5">
              <w:rPr>
                <w:sz w:val="26"/>
                <w:szCs w:val="26"/>
                <w:lang w:val="ro-MD"/>
              </w:rPr>
              <w:t>reprezintă o obligație prevăzută în Codul urbanismului și construcțiilor</w:t>
            </w:r>
            <w:r w:rsidR="006E3995">
              <w:rPr>
                <w:sz w:val="26"/>
                <w:szCs w:val="26"/>
                <w:lang w:val="ro-MD"/>
              </w:rPr>
              <w:t xml:space="preserve"> nr. 434/2023</w:t>
            </w:r>
            <w:r w:rsidR="00A53B79">
              <w:rPr>
                <w:sz w:val="26"/>
                <w:szCs w:val="26"/>
                <w:lang w:val="ro-MD"/>
              </w:rPr>
              <w:t xml:space="preserve"> la</w:t>
            </w:r>
            <w:r w:rsidR="00A53B79">
              <w:t xml:space="preserve"> </w:t>
            </w:r>
            <w:r w:rsidR="00A53B79" w:rsidRPr="00A53B79">
              <w:rPr>
                <w:sz w:val="26"/>
                <w:szCs w:val="26"/>
                <w:lang w:val="ro-MD"/>
              </w:rPr>
              <w:t>art. 10 alin. (2) și alin. (3)</w:t>
            </w:r>
            <w:r w:rsidR="00A53B79">
              <w:rPr>
                <w:sz w:val="26"/>
                <w:szCs w:val="26"/>
                <w:lang w:val="ro-MD"/>
              </w:rPr>
              <w:t>,</w:t>
            </w:r>
            <w:r w:rsidR="00A53B79" w:rsidRPr="00A53B79">
              <w:rPr>
                <w:sz w:val="26"/>
                <w:szCs w:val="26"/>
                <w:lang w:val="ro-MD"/>
              </w:rPr>
              <w:t xml:space="preserve"> </w:t>
            </w:r>
            <w:r w:rsidRPr="006E6F86">
              <w:rPr>
                <w:sz w:val="26"/>
                <w:szCs w:val="26"/>
                <w:lang w:val="ro-MD"/>
              </w:rPr>
              <w:t xml:space="preserve"> respectiv, în calitate de acțiune planificată pentru realizare a fost inclusă în </w:t>
            </w:r>
            <w:r w:rsidR="00E35B13">
              <w:t xml:space="preserve"> </w:t>
            </w:r>
            <w:r w:rsidR="00E35B13" w:rsidRPr="00E35B13">
              <w:rPr>
                <w:sz w:val="26"/>
                <w:szCs w:val="26"/>
                <w:lang w:val="ro-MD"/>
              </w:rPr>
              <w:t>Planul național de reglementări pentru anul 2025, aprobat prin Hotărârea Guvernului  nr. 841/20124</w:t>
            </w:r>
            <w:r w:rsidR="00E00674">
              <w:rPr>
                <w:sz w:val="26"/>
                <w:szCs w:val="26"/>
                <w:lang w:val="ro-MD"/>
              </w:rPr>
              <w:t>.</w:t>
            </w:r>
          </w:p>
          <w:p w14:paraId="34542FD7" w14:textId="77777777" w:rsidR="00DF4E96" w:rsidRPr="00DF4E96" w:rsidRDefault="00DF4E96" w:rsidP="00A12DEE">
            <w:pPr>
              <w:pStyle w:val="NoSpacing"/>
              <w:tabs>
                <w:tab w:val="left" w:pos="306"/>
                <w:tab w:val="left" w:pos="375"/>
              </w:tabs>
              <w:ind w:left="29"/>
              <w:rPr>
                <w:sz w:val="26"/>
                <w:szCs w:val="26"/>
                <w:lang w:val="ro-MD"/>
              </w:rPr>
            </w:pPr>
            <w:r w:rsidRPr="00DF4E96">
              <w:rPr>
                <w:sz w:val="26"/>
                <w:szCs w:val="26"/>
                <w:lang w:val="ro-MD"/>
              </w:rPr>
              <w:t>La moment, costul unei zile de lucru a dezvoltatorului IT, constituie 375 euro.</w:t>
            </w:r>
          </w:p>
          <w:p w14:paraId="0D826D3F" w14:textId="572A1237" w:rsidR="00DF4E96" w:rsidRPr="00DF4E96" w:rsidRDefault="00DF4E96" w:rsidP="00A12DEE">
            <w:pPr>
              <w:pStyle w:val="NoSpacing"/>
              <w:tabs>
                <w:tab w:val="left" w:pos="306"/>
                <w:tab w:val="left" w:pos="375"/>
              </w:tabs>
              <w:ind w:left="29"/>
              <w:rPr>
                <w:sz w:val="26"/>
                <w:szCs w:val="26"/>
                <w:lang w:val="ro-MD"/>
              </w:rPr>
            </w:pPr>
            <w:r w:rsidRPr="00DF4E96">
              <w:rPr>
                <w:sz w:val="26"/>
                <w:szCs w:val="26"/>
                <w:lang w:val="ro-MD"/>
              </w:rPr>
              <w:t>La nivelul de efort necesar pentru dezvoltarea Sist</w:t>
            </w:r>
            <w:r w:rsidR="007A15F4">
              <w:rPr>
                <w:sz w:val="26"/>
                <w:szCs w:val="26"/>
                <w:lang w:val="ro-MD"/>
              </w:rPr>
              <w:t xml:space="preserve">emului Informațional „Registrul </w:t>
            </w:r>
            <w:r w:rsidRPr="00DF4E96">
              <w:rPr>
                <w:sz w:val="26"/>
                <w:szCs w:val="26"/>
                <w:lang w:val="ro-MD"/>
              </w:rPr>
              <w:t>de stat în domeniul construcțiilor” dar și componența min</w:t>
            </w:r>
            <w:r w:rsidR="007A15F4">
              <w:rPr>
                <w:sz w:val="26"/>
                <w:szCs w:val="26"/>
                <w:lang w:val="ro-MD"/>
              </w:rPr>
              <w:t xml:space="preserve">im funcțională a unei echipe IT </w:t>
            </w:r>
            <w:r w:rsidRPr="00DF4E96">
              <w:rPr>
                <w:sz w:val="26"/>
                <w:szCs w:val="26"/>
                <w:lang w:val="ro-MD"/>
              </w:rPr>
              <w:t>(min. 4 persoane), suma va constitui 336 om/zile.</w:t>
            </w:r>
          </w:p>
          <w:p w14:paraId="737874CD" w14:textId="3C71C4EC" w:rsidR="00DF4E96" w:rsidRDefault="000A138E" w:rsidP="00A12DEE">
            <w:pPr>
              <w:pStyle w:val="NoSpacing"/>
              <w:tabs>
                <w:tab w:val="left" w:pos="306"/>
                <w:tab w:val="left" w:pos="375"/>
              </w:tabs>
              <w:ind w:left="29"/>
              <w:rPr>
                <w:sz w:val="26"/>
                <w:szCs w:val="26"/>
                <w:lang w:val="ro-MD"/>
              </w:rPr>
            </w:pPr>
            <w:r>
              <w:rPr>
                <w:sz w:val="26"/>
                <w:szCs w:val="26"/>
                <w:lang w:val="ro-MD"/>
              </w:rPr>
              <w:t>Totodată, î</w:t>
            </w:r>
            <w:r w:rsidR="00DF4E96" w:rsidRPr="00DF4E96">
              <w:rPr>
                <w:sz w:val="26"/>
                <w:szCs w:val="26"/>
                <w:lang w:val="ro-MD"/>
              </w:rPr>
              <w:t>n registrul persoanelor juridice sunt înregistrate 918</w:t>
            </w:r>
            <w:r w:rsidR="00463021">
              <w:rPr>
                <w:sz w:val="26"/>
                <w:szCs w:val="26"/>
                <w:lang w:val="ro-MD"/>
              </w:rPr>
              <w:t xml:space="preserve">1 companii cu gen de activitate </w:t>
            </w:r>
            <w:r w:rsidR="00DF4E96" w:rsidRPr="00DF4E96">
              <w:rPr>
                <w:sz w:val="26"/>
                <w:szCs w:val="26"/>
                <w:lang w:val="ro-MD"/>
              </w:rPr>
              <w:t>vizate de RSDC.</w:t>
            </w:r>
          </w:p>
          <w:p w14:paraId="7995C562" w14:textId="380631D3" w:rsidR="00A17100" w:rsidRPr="00DF4E96" w:rsidRDefault="00A17100" w:rsidP="00A12DEE">
            <w:pPr>
              <w:pStyle w:val="NoSpacing"/>
              <w:tabs>
                <w:tab w:val="left" w:pos="306"/>
                <w:tab w:val="left" w:pos="375"/>
              </w:tabs>
              <w:ind w:left="29"/>
              <w:rPr>
                <w:sz w:val="26"/>
                <w:szCs w:val="26"/>
                <w:lang w:val="ro-MD"/>
              </w:rPr>
            </w:pPr>
            <w:r w:rsidRPr="00A17100">
              <w:rPr>
                <w:sz w:val="26"/>
                <w:szCs w:val="26"/>
                <w:lang w:val="ro-MD"/>
              </w:rPr>
              <w:t>În urma analizei menționate putem estima costul Sistemului Informațional „Registrul de stat în domeniul construcțiilor”, între 100 mii USD și 130 mii USD.</w:t>
            </w:r>
          </w:p>
          <w:p w14:paraId="2545C411" w14:textId="1F24F98D" w:rsidR="00DF4E96" w:rsidRPr="00DF4E96" w:rsidRDefault="00DF4E96" w:rsidP="00A12DEE">
            <w:pPr>
              <w:pStyle w:val="NoSpacing"/>
              <w:tabs>
                <w:tab w:val="left" w:pos="306"/>
                <w:tab w:val="left" w:pos="375"/>
              </w:tabs>
              <w:ind w:left="28"/>
              <w:rPr>
                <w:sz w:val="26"/>
                <w:szCs w:val="26"/>
                <w:lang w:val="ro-MD"/>
              </w:rPr>
            </w:pPr>
            <w:r w:rsidRPr="00DF4E96">
              <w:rPr>
                <w:sz w:val="26"/>
                <w:szCs w:val="26"/>
                <w:lang w:val="ro-MD"/>
              </w:rPr>
              <w:t>Pentru acoperirea cheltuielilor ce țin de dezvo</w:t>
            </w:r>
            <w:r w:rsidR="00463021">
              <w:rPr>
                <w:sz w:val="26"/>
                <w:szCs w:val="26"/>
                <w:lang w:val="ro-MD"/>
              </w:rPr>
              <w:t xml:space="preserve">ltarea Sistemului Informațional </w:t>
            </w:r>
            <w:r w:rsidRPr="00DF4E96">
              <w:rPr>
                <w:sz w:val="26"/>
                <w:szCs w:val="26"/>
                <w:lang w:val="ro-MD"/>
              </w:rPr>
              <w:t>„Registrul de stat în domeniul construcțiilor” în prezent se</w:t>
            </w:r>
            <w:r w:rsidR="00463021">
              <w:rPr>
                <w:sz w:val="26"/>
                <w:szCs w:val="26"/>
                <w:lang w:val="ro-MD"/>
              </w:rPr>
              <w:t xml:space="preserve"> poartă discuții cu potențialii </w:t>
            </w:r>
            <w:r w:rsidRPr="00DF4E96">
              <w:rPr>
                <w:sz w:val="26"/>
                <w:szCs w:val="26"/>
                <w:lang w:val="ro-MD"/>
              </w:rPr>
              <w:t>donatori în vederea obținerii suportului tehnic și financiar pen</w:t>
            </w:r>
            <w:r w:rsidR="00463021">
              <w:rPr>
                <w:sz w:val="26"/>
                <w:szCs w:val="26"/>
                <w:lang w:val="ro-MD"/>
              </w:rPr>
              <w:t xml:space="preserve">tru elaborarea soluției tehnice </w:t>
            </w:r>
            <w:r w:rsidRPr="00DF4E96">
              <w:rPr>
                <w:sz w:val="26"/>
                <w:szCs w:val="26"/>
                <w:lang w:val="ro-MD"/>
              </w:rPr>
              <w:t>și crearea softului pentru asigurarea funcționalității Sistemu</w:t>
            </w:r>
            <w:r w:rsidR="00463021">
              <w:rPr>
                <w:sz w:val="26"/>
                <w:szCs w:val="26"/>
                <w:lang w:val="ro-MD"/>
              </w:rPr>
              <w:t xml:space="preserve">lui Informațional „Registrul de </w:t>
            </w:r>
            <w:r w:rsidRPr="00DF4E96">
              <w:rPr>
                <w:sz w:val="26"/>
                <w:szCs w:val="26"/>
                <w:lang w:val="ro-MD"/>
              </w:rPr>
              <w:t>stat în domeniul construcțiilor”.</w:t>
            </w:r>
          </w:p>
          <w:p w14:paraId="6538316C" w14:textId="5DF0F4A2" w:rsidR="00EC1E54" w:rsidRDefault="00EC1E54" w:rsidP="00A12DEE">
            <w:pPr>
              <w:pStyle w:val="NoSpacing"/>
              <w:tabs>
                <w:tab w:val="left" w:pos="306"/>
                <w:tab w:val="left" w:pos="375"/>
              </w:tabs>
              <w:spacing w:before="60" w:after="60"/>
              <w:rPr>
                <w:sz w:val="26"/>
                <w:szCs w:val="26"/>
                <w:lang w:val="ro-MD"/>
              </w:rPr>
            </w:pPr>
            <w:r w:rsidRPr="00EC1E54">
              <w:rPr>
                <w:sz w:val="26"/>
                <w:szCs w:val="26"/>
                <w:lang w:val="ro-MD"/>
              </w:rPr>
              <w:t>Implementarea proiectului va implica cheltuieli de la buget</w:t>
            </w:r>
            <w:r w:rsidR="00C77697">
              <w:rPr>
                <w:sz w:val="26"/>
                <w:szCs w:val="26"/>
                <w:lang w:val="ro-MD"/>
              </w:rPr>
              <w:t>ul de stat în partea ce ține de</w:t>
            </w:r>
            <w:r w:rsidRPr="00EC1E54">
              <w:rPr>
                <w:sz w:val="26"/>
                <w:szCs w:val="26"/>
                <w:lang w:val="ro-MD"/>
              </w:rPr>
              <w:t xml:space="preserve"> asig</w:t>
            </w:r>
            <w:r>
              <w:rPr>
                <w:sz w:val="26"/>
                <w:szCs w:val="26"/>
                <w:lang w:val="ro-MD"/>
              </w:rPr>
              <w:t>urarea funcționalității SI RSDC</w:t>
            </w:r>
            <w:r w:rsidRPr="00EC1E54">
              <w:rPr>
                <w:sz w:val="26"/>
                <w:szCs w:val="26"/>
                <w:lang w:val="ro-MD"/>
              </w:rPr>
              <w:t xml:space="preserve">. </w:t>
            </w:r>
          </w:p>
          <w:p w14:paraId="12ECBEBB" w14:textId="1AD7BB37" w:rsidR="00F21004" w:rsidRPr="00F21004" w:rsidRDefault="00F21004" w:rsidP="005C45D9">
            <w:pPr>
              <w:pStyle w:val="NoSpacing"/>
              <w:tabs>
                <w:tab w:val="left" w:pos="306"/>
                <w:tab w:val="left" w:pos="375"/>
              </w:tabs>
              <w:spacing w:before="60" w:after="60"/>
              <w:ind w:firstLine="738"/>
              <w:rPr>
                <w:sz w:val="26"/>
                <w:szCs w:val="26"/>
                <w:lang w:val="ro-MD"/>
              </w:rPr>
            </w:pPr>
            <w:r w:rsidRPr="00F21004">
              <w:rPr>
                <w:sz w:val="26"/>
                <w:szCs w:val="26"/>
                <w:lang w:val="ro-MD"/>
              </w:rPr>
              <w:t>În cadrul exerciți</w:t>
            </w:r>
            <w:r w:rsidR="00EE771F">
              <w:rPr>
                <w:sz w:val="26"/>
                <w:szCs w:val="26"/>
                <w:lang w:val="ro-MD"/>
              </w:rPr>
              <w:t>ului CBTM pentru 2026-2028</w:t>
            </w:r>
            <w:r>
              <w:rPr>
                <w:sz w:val="26"/>
                <w:szCs w:val="26"/>
                <w:lang w:val="ro-MD"/>
              </w:rPr>
              <w:t>, MIDR</w:t>
            </w:r>
            <w:r w:rsidRPr="00F21004">
              <w:rPr>
                <w:sz w:val="26"/>
                <w:szCs w:val="26"/>
                <w:lang w:val="ro-MD"/>
              </w:rPr>
              <w:t xml:space="preserve"> </w:t>
            </w:r>
            <w:r w:rsidR="00127676">
              <w:rPr>
                <w:sz w:val="26"/>
                <w:szCs w:val="26"/>
                <w:lang w:val="ro-MD"/>
              </w:rPr>
              <w:t xml:space="preserve">propune includerea </w:t>
            </w:r>
            <w:r w:rsidRPr="00F21004">
              <w:rPr>
                <w:sz w:val="26"/>
                <w:szCs w:val="26"/>
                <w:lang w:val="ro-MD"/>
              </w:rPr>
              <w:t>în proiectul Strategi</w:t>
            </w:r>
            <w:r w:rsidR="00EE771F">
              <w:rPr>
                <w:sz w:val="26"/>
                <w:szCs w:val="26"/>
                <w:lang w:val="ro-MD"/>
              </w:rPr>
              <w:t>ei sectoriale de cheltuieli 2026-2028</w:t>
            </w:r>
            <w:r w:rsidRPr="00F21004">
              <w:rPr>
                <w:sz w:val="26"/>
                <w:szCs w:val="26"/>
                <w:lang w:val="ro-MD"/>
              </w:rPr>
              <w:t xml:space="preserve"> </w:t>
            </w:r>
            <w:r w:rsidR="00293BBC">
              <w:rPr>
                <w:sz w:val="26"/>
                <w:szCs w:val="26"/>
                <w:lang w:val="ro-MD"/>
              </w:rPr>
              <w:t xml:space="preserve">la </w:t>
            </w:r>
            <w:r w:rsidR="008D6193">
              <w:rPr>
                <w:sz w:val="26"/>
                <w:szCs w:val="26"/>
                <w:lang w:val="ro-MD"/>
              </w:rPr>
              <w:t>Programul 50</w:t>
            </w:r>
            <w:r w:rsidRPr="00F21004">
              <w:rPr>
                <w:sz w:val="26"/>
                <w:szCs w:val="26"/>
                <w:lang w:val="ro-MD"/>
              </w:rPr>
              <w:t>:</w:t>
            </w:r>
            <w:r w:rsidR="008D6193">
              <w:rPr>
                <w:sz w:val="26"/>
                <w:szCs w:val="26"/>
                <w:lang w:val="ro-MD"/>
              </w:rPr>
              <w:t>Servicii generale economice și comerciale</w:t>
            </w:r>
            <w:r w:rsidR="00FE4A69">
              <w:rPr>
                <w:sz w:val="26"/>
                <w:szCs w:val="26"/>
                <w:lang w:val="ro-MD"/>
              </w:rPr>
              <w:t>;</w:t>
            </w:r>
            <w:r w:rsidR="00045992">
              <w:rPr>
                <w:sz w:val="26"/>
                <w:szCs w:val="26"/>
                <w:lang w:val="ro-MD"/>
              </w:rPr>
              <w:t xml:space="preserve"> Subprogramul 5011</w:t>
            </w:r>
            <w:r w:rsidR="009F18B8">
              <w:rPr>
                <w:sz w:val="26"/>
                <w:szCs w:val="26"/>
                <w:lang w:val="ro-MD"/>
              </w:rPr>
              <w:t>:</w:t>
            </w:r>
            <w:r w:rsidR="00045992">
              <w:rPr>
                <w:sz w:val="26"/>
                <w:szCs w:val="26"/>
                <w:lang w:val="ro-MD"/>
              </w:rPr>
              <w:t>Securitatea industrială</w:t>
            </w:r>
            <w:r w:rsidR="00653BC1">
              <w:rPr>
                <w:sz w:val="26"/>
                <w:szCs w:val="26"/>
                <w:lang w:val="ro-MD"/>
              </w:rPr>
              <w:t>;</w:t>
            </w:r>
            <w:r w:rsidR="009178E8">
              <w:rPr>
                <w:sz w:val="26"/>
                <w:szCs w:val="26"/>
                <w:lang w:val="ro-MD"/>
              </w:rPr>
              <w:t xml:space="preserve"> </w:t>
            </w:r>
            <w:r w:rsidR="00045992">
              <w:rPr>
                <w:sz w:val="26"/>
                <w:szCs w:val="26"/>
                <w:lang w:val="ro-MD"/>
              </w:rPr>
              <w:t>Acțiunea 2</w:t>
            </w:r>
            <w:r w:rsidR="00B90BD8">
              <w:rPr>
                <w:sz w:val="26"/>
                <w:szCs w:val="26"/>
                <w:lang w:val="ro-MD"/>
              </w:rPr>
              <w:t xml:space="preserve">. </w:t>
            </w:r>
            <w:r w:rsidR="00FB0B44">
              <w:t xml:space="preserve"> </w:t>
            </w:r>
            <w:r w:rsidR="00045992">
              <w:rPr>
                <w:sz w:val="26"/>
                <w:szCs w:val="26"/>
                <w:lang w:val="ro-MD"/>
              </w:rPr>
              <w:t>Îmbunătățirea transparenței prin elaborarea și mentenanța s</w:t>
            </w:r>
            <w:r w:rsidR="00D0278B">
              <w:rPr>
                <w:sz w:val="26"/>
                <w:szCs w:val="26"/>
                <w:lang w:val="ro-MD"/>
              </w:rPr>
              <w:t>ofturilor pentru sistemul de sup</w:t>
            </w:r>
            <w:r w:rsidR="003266CE">
              <w:rPr>
                <w:sz w:val="26"/>
                <w:szCs w:val="26"/>
                <w:lang w:val="ro-MD"/>
              </w:rPr>
              <w:t>raveghere video portabil „cameră</w:t>
            </w:r>
            <w:r w:rsidR="00D0278B">
              <w:rPr>
                <w:sz w:val="26"/>
                <w:szCs w:val="26"/>
                <w:lang w:val="ro-MD"/>
              </w:rPr>
              <w:t xml:space="preserve"> de corp”, crearea Sistemului informațional </w:t>
            </w:r>
            <w:r w:rsidR="003266CE">
              <w:rPr>
                <w:sz w:val="26"/>
                <w:szCs w:val="26"/>
                <w:lang w:val="ro-MD"/>
              </w:rPr>
              <w:t>„</w:t>
            </w:r>
            <w:r w:rsidR="00D0278B">
              <w:rPr>
                <w:sz w:val="26"/>
                <w:szCs w:val="26"/>
                <w:lang w:val="ro-MD"/>
              </w:rPr>
              <w:t>R</w:t>
            </w:r>
            <w:r w:rsidR="003266CE">
              <w:rPr>
                <w:sz w:val="26"/>
                <w:szCs w:val="26"/>
                <w:lang w:val="ro-MD"/>
              </w:rPr>
              <w:t xml:space="preserve">egistrul </w:t>
            </w:r>
            <w:r w:rsidR="003266CE">
              <w:rPr>
                <w:sz w:val="26"/>
                <w:szCs w:val="26"/>
                <w:lang w:val="ro-MD"/>
              </w:rPr>
              <w:lastRenderedPageBreak/>
              <w:t>de stat a</w:t>
            </w:r>
            <w:r w:rsidR="00D0278B">
              <w:rPr>
                <w:sz w:val="26"/>
                <w:szCs w:val="26"/>
                <w:lang w:val="ro-MD"/>
              </w:rPr>
              <w:t xml:space="preserve"> obiectelor de producție și a instalațiilor tehnice potențial periculoase</w:t>
            </w:r>
            <w:r w:rsidR="003266CE">
              <w:rPr>
                <w:sz w:val="26"/>
                <w:szCs w:val="26"/>
                <w:lang w:val="ro-MD"/>
              </w:rPr>
              <w:t>”</w:t>
            </w:r>
            <w:r w:rsidR="00D0278B">
              <w:rPr>
                <w:sz w:val="26"/>
                <w:szCs w:val="26"/>
                <w:lang w:val="ro-MD"/>
              </w:rPr>
              <w:t>-SIA</w:t>
            </w:r>
            <w:r w:rsidR="0063433A">
              <w:rPr>
                <w:sz w:val="26"/>
                <w:szCs w:val="26"/>
                <w:lang w:val="ro-MD"/>
              </w:rPr>
              <w:t xml:space="preserve"> </w:t>
            </w:r>
            <w:r w:rsidR="00D0278B">
              <w:rPr>
                <w:sz w:val="26"/>
                <w:szCs w:val="26"/>
                <w:lang w:val="ro-MD"/>
              </w:rPr>
              <w:t>ROIPP</w:t>
            </w:r>
            <w:r w:rsidR="00DE4417">
              <w:rPr>
                <w:sz w:val="26"/>
                <w:szCs w:val="26"/>
                <w:lang w:val="ro-MD"/>
              </w:rPr>
              <w:t xml:space="preserve"> cât și procesarea opera</w:t>
            </w:r>
            <w:r w:rsidR="00A67C69">
              <w:rPr>
                <w:sz w:val="26"/>
                <w:szCs w:val="26"/>
                <w:lang w:val="ro-MD"/>
              </w:rPr>
              <w:t>tivă a informației în scopul em</w:t>
            </w:r>
            <w:r w:rsidR="00DE4417">
              <w:rPr>
                <w:sz w:val="26"/>
                <w:szCs w:val="26"/>
                <w:lang w:val="ro-MD"/>
              </w:rPr>
              <w:t xml:space="preserve">iterii actelor permisive și crearea Registrului </w:t>
            </w:r>
            <w:r w:rsidR="0063433A">
              <w:rPr>
                <w:sz w:val="26"/>
                <w:szCs w:val="26"/>
                <w:lang w:val="ro-MD"/>
              </w:rPr>
              <w:t>de stat în domeniul construcții-SIA RSDC</w:t>
            </w:r>
            <w:r w:rsidR="00B25EE7">
              <w:rPr>
                <w:sz w:val="26"/>
                <w:szCs w:val="26"/>
                <w:lang w:val="ro-MD"/>
              </w:rPr>
              <w:t>.</w:t>
            </w:r>
          </w:p>
          <w:p w14:paraId="5B0AF74B" w14:textId="64761BEC" w:rsidR="00653BC1" w:rsidRPr="00102FBF" w:rsidRDefault="00B369AB" w:rsidP="003A38FD">
            <w:pPr>
              <w:pStyle w:val="NoSpacing"/>
              <w:tabs>
                <w:tab w:val="left" w:pos="306"/>
                <w:tab w:val="left" w:pos="375"/>
              </w:tabs>
              <w:spacing w:before="60" w:after="60"/>
              <w:ind w:firstLine="738"/>
              <w:rPr>
                <w:sz w:val="26"/>
                <w:szCs w:val="26"/>
                <w:lang w:val="ro-MD"/>
              </w:rPr>
            </w:pPr>
            <w:r w:rsidRPr="00653BC1">
              <w:rPr>
                <w:sz w:val="26"/>
                <w:szCs w:val="26"/>
                <w:lang w:val="ro-MD"/>
              </w:rPr>
              <w:t>Subsidiar, î</w:t>
            </w:r>
            <w:r w:rsidR="00D26AA8" w:rsidRPr="00653BC1">
              <w:rPr>
                <w:sz w:val="26"/>
                <w:szCs w:val="26"/>
                <w:lang w:val="ro-MD"/>
              </w:rPr>
              <w:t>nregistrarea</w:t>
            </w:r>
            <w:r w:rsidR="00D26AA8" w:rsidRPr="00653BC1">
              <w:t xml:space="preserve"> </w:t>
            </w:r>
            <w:r w:rsidR="00D26AA8" w:rsidRPr="00653BC1">
              <w:rPr>
                <w:sz w:val="26"/>
                <w:szCs w:val="26"/>
                <w:lang w:val="ro-MD"/>
              </w:rPr>
              <w:t>persoanelor juridice care desfășoară activități în domeniul construcțiilor, nu implică careva cheltuieli administrative sau taxe pentru solicitanți.</w:t>
            </w:r>
          </w:p>
          <w:p w14:paraId="5D9E791A" w14:textId="61BC5FEF" w:rsidR="004F30F5" w:rsidRPr="00102FBF" w:rsidRDefault="001A702B"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w:t>
            </w:r>
            <w:r w:rsidR="00111DD5" w:rsidRPr="00102FBF">
              <w:rPr>
                <w:b/>
                <w:i/>
                <w:color w:val="000000" w:themeColor="text1"/>
                <w:sz w:val="26"/>
                <w:szCs w:val="26"/>
                <w:lang w:val="ro-MD"/>
              </w:rPr>
              <w:t>mpactul asupra sectorului privat.</w:t>
            </w:r>
          </w:p>
          <w:p w14:paraId="664E8C1E" w14:textId="7E2F0219" w:rsidR="0091749E" w:rsidRPr="0077490A" w:rsidRDefault="0091749E" w:rsidP="0091749E">
            <w:pPr>
              <w:pStyle w:val="NoSpacing"/>
              <w:tabs>
                <w:tab w:val="left" w:pos="306"/>
                <w:tab w:val="left" w:pos="375"/>
              </w:tabs>
              <w:spacing w:before="60" w:after="60"/>
              <w:ind w:left="29"/>
              <w:rPr>
                <w:color w:val="000000" w:themeColor="text1"/>
                <w:sz w:val="26"/>
                <w:szCs w:val="26"/>
                <w:lang w:val="ro-MD"/>
              </w:rPr>
            </w:pPr>
            <w:r w:rsidRPr="0077490A">
              <w:rPr>
                <w:color w:val="000000" w:themeColor="text1"/>
                <w:sz w:val="26"/>
                <w:szCs w:val="26"/>
                <w:lang w:val="ro-MD"/>
              </w:rPr>
              <w:t>În mod direct RS</w:t>
            </w:r>
            <w:r w:rsidR="00A321D4">
              <w:rPr>
                <w:color w:val="000000" w:themeColor="text1"/>
                <w:sz w:val="26"/>
                <w:szCs w:val="26"/>
                <w:lang w:val="ro-MD"/>
              </w:rPr>
              <w:t>D</w:t>
            </w:r>
            <w:r w:rsidRPr="0077490A">
              <w:rPr>
                <w:color w:val="000000" w:themeColor="text1"/>
                <w:sz w:val="26"/>
                <w:szCs w:val="26"/>
                <w:lang w:val="ro-MD"/>
              </w:rPr>
              <w:t>C nu are impact asupra sectorului privat. Cu toate acestea este de</w:t>
            </w:r>
          </w:p>
          <w:p w14:paraId="16FB1F97" w14:textId="0E3ACC4A" w:rsidR="00111DD5" w:rsidRPr="0077490A" w:rsidRDefault="0091749E" w:rsidP="00716090">
            <w:pPr>
              <w:pStyle w:val="NoSpacing"/>
              <w:tabs>
                <w:tab w:val="left" w:pos="306"/>
                <w:tab w:val="left" w:pos="375"/>
              </w:tabs>
              <w:spacing w:before="60" w:after="60"/>
              <w:ind w:left="29" w:firstLine="0"/>
              <w:rPr>
                <w:color w:val="000000" w:themeColor="text1"/>
                <w:sz w:val="26"/>
                <w:szCs w:val="26"/>
                <w:lang w:val="ro-MD"/>
              </w:rPr>
            </w:pPr>
            <w:r w:rsidRPr="0077490A">
              <w:rPr>
                <w:color w:val="000000" w:themeColor="text1"/>
                <w:sz w:val="26"/>
                <w:szCs w:val="26"/>
                <w:lang w:val="ro-MD"/>
              </w:rPr>
              <w:t xml:space="preserve">menționat că persoanele juridice care activează în domeniul </w:t>
            </w:r>
            <w:r w:rsidR="00765080" w:rsidRPr="0077490A">
              <w:rPr>
                <w:color w:val="000000" w:themeColor="text1"/>
                <w:sz w:val="26"/>
                <w:szCs w:val="26"/>
                <w:lang w:val="ro-MD"/>
              </w:rPr>
              <w:t xml:space="preserve">construcțiilor </w:t>
            </w:r>
            <w:r w:rsidRPr="0077490A">
              <w:rPr>
                <w:color w:val="000000" w:themeColor="text1"/>
                <w:sz w:val="26"/>
                <w:szCs w:val="26"/>
                <w:lang w:val="ro-MD"/>
              </w:rPr>
              <w:t>pe de o parte vor fi mai conștiente de obligațiile lor legale și de responsabilitatea în</w:t>
            </w:r>
            <w:r w:rsidR="00765080" w:rsidRPr="0077490A">
              <w:rPr>
                <w:color w:val="000000" w:themeColor="text1"/>
                <w:sz w:val="26"/>
                <w:szCs w:val="26"/>
                <w:lang w:val="ro-MD"/>
              </w:rPr>
              <w:t xml:space="preserve"> activitățile</w:t>
            </w:r>
            <w:r w:rsidR="003B0DB0" w:rsidRPr="0077490A">
              <w:rPr>
                <w:color w:val="000000" w:themeColor="text1"/>
                <w:sz w:val="26"/>
                <w:szCs w:val="26"/>
                <w:lang w:val="ro-MD"/>
              </w:rPr>
              <w:t xml:space="preserve"> </w:t>
            </w:r>
            <w:r w:rsidR="00765080" w:rsidRPr="0077490A">
              <w:rPr>
                <w:color w:val="000000" w:themeColor="text1"/>
                <w:sz w:val="26"/>
                <w:szCs w:val="26"/>
                <w:lang w:val="ro-MD"/>
              </w:rPr>
              <w:t xml:space="preserve"> </w:t>
            </w:r>
            <w:r w:rsidR="003B0DB0" w:rsidRPr="0077490A">
              <w:t xml:space="preserve"> </w:t>
            </w:r>
            <w:r w:rsidR="003B0DB0" w:rsidRPr="0077490A">
              <w:rPr>
                <w:color w:val="000000" w:themeColor="text1"/>
                <w:sz w:val="26"/>
                <w:szCs w:val="26"/>
                <w:lang w:val="ro-MD"/>
              </w:rPr>
              <w:t>de proiectare, verificare și expertizare</w:t>
            </w:r>
            <w:r w:rsidR="0072431D" w:rsidRPr="0077490A">
              <w:rPr>
                <w:color w:val="000000" w:themeColor="text1"/>
                <w:sz w:val="26"/>
                <w:szCs w:val="26"/>
                <w:lang w:val="ro-MD"/>
              </w:rPr>
              <w:t>;</w:t>
            </w:r>
            <w:r w:rsidR="00997672" w:rsidRPr="0077490A">
              <w:rPr>
                <w:color w:val="000000" w:themeColor="text1"/>
                <w:sz w:val="26"/>
                <w:szCs w:val="26"/>
                <w:lang w:val="ro-MD"/>
              </w:rPr>
              <w:t xml:space="preserve"> </w:t>
            </w:r>
            <w:r w:rsidR="00997672" w:rsidRPr="0077490A">
              <w:t xml:space="preserve"> </w:t>
            </w:r>
            <w:r w:rsidR="00997672" w:rsidRPr="0077490A">
              <w:rPr>
                <w:color w:val="000000" w:themeColor="text1"/>
                <w:sz w:val="26"/>
                <w:szCs w:val="26"/>
                <w:lang w:val="ro-MD"/>
              </w:rPr>
              <w:t xml:space="preserve">execuție, reconstrucție, reparație capitală a construcțiilor; montare, punere în funcțiune, reutilare tehnică a instalațiilor tehnice/sistemelor tehnologice; conservare, desființare și </w:t>
            </w:r>
            <w:proofErr w:type="spellStart"/>
            <w:r w:rsidR="00997672" w:rsidRPr="0077490A">
              <w:rPr>
                <w:color w:val="000000" w:themeColor="text1"/>
                <w:sz w:val="26"/>
                <w:szCs w:val="26"/>
                <w:lang w:val="ro-MD"/>
              </w:rPr>
              <w:t>postutilizare</w:t>
            </w:r>
            <w:proofErr w:type="spellEnd"/>
            <w:r w:rsidR="00997672" w:rsidRPr="0077490A">
              <w:rPr>
                <w:color w:val="000000" w:themeColor="text1"/>
                <w:sz w:val="26"/>
                <w:szCs w:val="26"/>
                <w:lang w:val="ro-MD"/>
              </w:rPr>
              <w:t xml:space="preserve"> a co</w:t>
            </w:r>
            <w:r w:rsidR="0072431D" w:rsidRPr="0077490A">
              <w:rPr>
                <w:color w:val="000000" w:themeColor="text1"/>
                <w:sz w:val="26"/>
                <w:szCs w:val="26"/>
                <w:lang w:val="ro-MD"/>
              </w:rPr>
              <w:t>nstrucțiilor;</w:t>
            </w:r>
            <w:r w:rsidR="0072431D" w:rsidRPr="0077490A">
              <w:t xml:space="preserve"> </w:t>
            </w:r>
            <w:r w:rsidR="0072431D" w:rsidRPr="0077490A">
              <w:rPr>
                <w:color w:val="000000" w:themeColor="text1"/>
                <w:sz w:val="26"/>
                <w:szCs w:val="26"/>
                <w:lang w:val="ro-MD"/>
              </w:rPr>
              <w:t>fabricarea materialelor și produselor pentru construcții</w:t>
            </w:r>
            <w:r w:rsidRPr="0077490A">
              <w:rPr>
                <w:color w:val="000000" w:themeColor="text1"/>
                <w:sz w:val="26"/>
                <w:szCs w:val="26"/>
                <w:lang w:val="ro-MD"/>
              </w:rPr>
              <w:t>, pe de altă parte vor avea acces la informații aferente</w:t>
            </w:r>
            <w:r w:rsidR="00D65191">
              <w:rPr>
                <w:color w:val="000000" w:themeColor="text1"/>
                <w:sz w:val="26"/>
                <w:szCs w:val="26"/>
                <w:lang w:val="ro-MD"/>
              </w:rPr>
              <w:t xml:space="preserve"> </w:t>
            </w:r>
            <w:r w:rsidRPr="0077490A">
              <w:rPr>
                <w:color w:val="000000" w:themeColor="text1"/>
                <w:sz w:val="26"/>
                <w:szCs w:val="26"/>
                <w:lang w:val="ro-MD"/>
              </w:rPr>
              <w:t>domeniul</w:t>
            </w:r>
            <w:r w:rsidR="006357E1">
              <w:rPr>
                <w:color w:val="000000" w:themeColor="text1"/>
                <w:sz w:val="26"/>
                <w:szCs w:val="26"/>
                <w:lang w:val="ro-MD"/>
              </w:rPr>
              <w:t>ui</w:t>
            </w:r>
            <w:r w:rsidRPr="0077490A">
              <w:rPr>
                <w:color w:val="000000" w:themeColor="text1"/>
                <w:sz w:val="26"/>
                <w:szCs w:val="26"/>
                <w:lang w:val="ro-MD"/>
              </w:rPr>
              <w:t xml:space="preserve"> </w:t>
            </w:r>
            <w:r w:rsidR="007037D8" w:rsidRPr="0077490A">
              <w:rPr>
                <w:color w:val="000000" w:themeColor="text1"/>
                <w:sz w:val="26"/>
                <w:szCs w:val="26"/>
                <w:lang w:val="ro-MD"/>
              </w:rPr>
              <w:t xml:space="preserve">de </w:t>
            </w:r>
            <w:r w:rsidRPr="0077490A">
              <w:rPr>
                <w:color w:val="000000" w:themeColor="text1"/>
                <w:sz w:val="26"/>
                <w:szCs w:val="26"/>
                <w:lang w:val="ro-MD"/>
              </w:rPr>
              <w:t>activitate</w:t>
            </w:r>
            <w:r w:rsidR="00EF4D36">
              <w:rPr>
                <w:color w:val="000000" w:themeColor="text1"/>
                <w:sz w:val="26"/>
                <w:szCs w:val="26"/>
                <w:lang w:val="ro-MD"/>
              </w:rPr>
              <w:t xml:space="preserve"> </w:t>
            </w:r>
            <w:r w:rsidRPr="0077490A">
              <w:rPr>
                <w:color w:val="000000" w:themeColor="text1"/>
                <w:sz w:val="26"/>
                <w:szCs w:val="26"/>
                <w:lang w:val="ro-MD"/>
              </w:rPr>
              <w:t>a ac</w:t>
            </w:r>
            <w:r w:rsidR="00716090" w:rsidRPr="0077490A">
              <w:rPr>
                <w:color w:val="000000" w:themeColor="text1"/>
                <w:sz w:val="26"/>
                <w:szCs w:val="26"/>
                <w:lang w:val="ro-MD"/>
              </w:rPr>
              <w:t>estora.</w:t>
            </w:r>
          </w:p>
          <w:p w14:paraId="3AF7AC16" w14:textId="77777777" w:rsidR="00447723" w:rsidRPr="00102FBF" w:rsidRDefault="00447723" w:rsidP="00E07698">
            <w:pPr>
              <w:pStyle w:val="NoSpacing"/>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 social.</w:t>
            </w:r>
          </w:p>
          <w:p w14:paraId="33DF606D" w14:textId="6C706653" w:rsidR="001254BD" w:rsidRDefault="00716090" w:rsidP="00D223D4">
            <w:pPr>
              <w:pStyle w:val="NoSpacing"/>
              <w:tabs>
                <w:tab w:val="left" w:pos="306"/>
                <w:tab w:val="left" w:pos="375"/>
              </w:tabs>
              <w:spacing w:before="60" w:after="60"/>
              <w:ind w:left="29"/>
              <w:rPr>
                <w:color w:val="000000" w:themeColor="text1"/>
                <w:sz w:val="26"/>
                <w:szCs w:val="26"/>
                <w:lang w:val="ro-MD"/>
              </w:rPr>
            </w:pPr>
            <w:r w:rsidRPr="001A2141">
              <w:rPr>
                <w:color w:val="000000" w:themeColor="text1"/>
                <w:sz w:val="26"/>
                <w:szCs w:val="26"/>
                <w:lang w:val="ro-MD"/>
              </w:rPr>
              <w:t>Informaț</w:t>
            </w:r>
            <w:r w:rsidR="00A5449C" w:rsidRPr="001A2141">
              <w:rPr>
                <w:color w:val="000000" w:themeColor="text1"/>
                <w:sz w:val="26"/>
                <w:szCs w:val="26"/>
                <w:lang w:val="ro-MD"/>
              </w:rPr>
              <w:t>iile publice oferite de RS</w:t>
            </w:r>
            <w:r w:rsidR="00A321D4">
              <w:rPr>
                <w:color w:val="000000" w:themeColor="text1"/>
                <w:sz w:val="26"/>
                <w:szCs w:val="26"/>
                <w:lang w:val="ro-MD"/>
              </w:rPr>
              <w:t>D</w:t>
            </w:r>
            <w:r w:rsidR="00A5449C" w:rsidRPr="001A2141">
              <w:rPr>
                <w:color w:val="000000" w:themeColor="text1"/>
                <w:sz w:val="26"/>
                <w:szCs w:val="26"/>
                <w:lang w:val="ro-MD"/>
              </w:rPr>
              <w:t>C</w:t>
            </w:r>
            <w:r w:rsidRPr="001A2141">
              <w:rPr>
                <w:color w:val="000000" w:themeColor="text1"/>
                <w:sz w:val="26"/>
                <w:szCs w:val="26"/>
                <w:lang w:val="ro-MD"/>
              </w:rPr>
              <w:t xml:space="preserve"> va spori gra</w:t>
            </w:r>
            <w:r w:rsidR="00A5449C" w:rsidRPr="001A2141">
              <w:rPr>
                <w:color w:val="000000" w:themeColor="text1"/>
                <w:sz w:val="26"/>
                <w:szCs w:val="26"/>
                <w:lang w:val="ro-MD"/>
              </w:rPr>
              <w:t xml:space="preserve">dul de </w:t>
            </w:r>
            <w:r w:rsidR="00C07C3E" w:rsidRPr="001A2141">
              <w:rPr>
                <w:color w:val="000000" w:themeColor="text1"/>
                <w:sz w:val="26"/>
                <w:szCs w:val="26"/>
                <w:lang w:val="ro-MD"/>
              </w:rPr>
              <w:t xml:space="preserve">informare </w:t>
            </w:r>
            <w:r w:rsidR="00A5449C" w:rsidRPr="001A2141">
              <w:rPr>
                <w:color w:val="000000" w:themeColor="text1"/>
                <w:sz w:val="26"/>
                <w:szCs w:val="26"/>
                <w:lang w:val="ro-MD"/>
              </w:rPr>
              <w:t xml:space="preserve">în rândul </w:t>
            </w:r>
            <w:r w:rsidRPr="001A2141">
              <w:rPr>
                <w:color w:val="000000" w:themeColor="text1"/>
                <w:sz w:val="26"/>
                <w:szCs w:val="26"/>
                <w:lang w:val="ro-MD"/>
              </w:rPr>
              <w:t xml:space="preserve">cetățenilor privind </w:t>
            </w:r>
            <w:r w:rsidR="00EF4D36" w:rsidRPr="001A2141">
              <w:rPr>
                <w:color w:val="000000" w:themeColor="text1"/>
                <w:sz w:val="26"/>
                <w:szCs w:val="26"/>
                <w:lang w:val="ro-MD"/>
              </w:rPr>
              <w:t>activitățile</w:t>
            </w:r>
            <w:r w:rsidR="00C07C3E" w:rsidRPr="001A2141">
              <w:rPr>
                <w:color w:val="000000" w:themeColor="text1"/>
                <w:sz w:val="26"/>
                <w:szCs w:val="26"/>
                <w:lang w:val="ro-MD"/>
              </w:rPr>
              <w:t xml:space="preserve"> în domeniul construcțiilor</w:t>
            </w:r>
            <w:r w:rsidR="00D223D4" w:rsidRPr="001A2141">
              <w:rPr>
                <w:color w:val="000000" w:themeColor="text1"/>
                <w:sz w:val="26"/>
                <w:szCs w:val="26"/>
                <w:lang w:val="ro-MD"/>
              </w:rPr>
              <w:t>.</w:t>
            </w:r>
          </w:p>
          <w:p w14:paraId="53F7672E" w14:textId="5647C2B0" w:rsidR="00885BD7" w:rsidRPr="00885BD7" w:rsidRDefault="00BB5FB4" w:rsidP="00885BD7">
            <w:pPr>
              <w:pStyle w:val="NoSpacing"/>
              <w:tabs>
                <w:tab w:val="left" w:pos="306"/>
                <w:tab w:val="left" w:pos="375"/>
              </w:tabs>
              <w:spacing w:before="60" w:after="60"/>
              <w:ind w:left="29"/>
              <w:rPr>
                <w:color w:val="000000" w:themeColor="text1"/>
                <w:sz w:val="26"/>
                <w:szCs w:val="26"/>
                <w:lang w:val="ro-MD"/>
              </w:rPr>
            </w:pPr>
            <w:r>
              <w:rPr>
                <w:color w:val="000000" w:themeColor="text1"/>
                <w:sz w:val="26"/>
                <w:szCs w:val="26"/>
                <w:lang w:val="ro-MD"/>
              </w:rPr>
              <w:t>Scopul Regulamentului</w:t>
            </w:r>
            <w:r w:rsidR="00885BD7" w:rsidRPr="00F562EB">
              <w:rPr>
                <w:color w:val="000000" w:themeColor="text1"/>
                <w:sz w:val="26"/>
                <w:szCs w:val="26"/>
                <w:lang w:val="ro-MD"/>
              </w:rPr>
              <w:t xml:space="preserve"> este stabilirea unor proceduri simplificate de realizare a proceselor administrative legate de înregistrare în Registre, în vederea obținerii dreptului de a</w:t>
            </w:r>
            <w:r w:rsidR="00CC3CEC" w:rsidRPr="00F562EB">
              <w:rPr>
                <w:color w:val="000000" w:themeColor="text1"/>
                <w:sz w:val="26"/>
                <w:szCs w:val="26"/>
                <w:lang w:val="ro-MD"/>
              </w:rPr>
              <w:t xml:space="preserve"> </w:t>
            </w:r>
            <w:r w:rsidR="00CC3CEC" w:rsidRPr="00F562EB">
              <w:t xml:space="preserve"> </w:t>
            </w:r>
            <w:r w:rsidR="00C93037" w:rsidRPr="00F562EB">
              <w:rPr>
                <w:color w:val="000000" w:themeColor="text1"/>
                <w:sz w:val="26"/>
                <w:szCs w:val="26"/>
                <w:lang w:val="ro-MD"/>
              </w:rPr>
              <w:t>activ</w:t>
            </w:r>
            <w:r w:rsidR="00CC3CEC" w:rsidRPr="00F562EB">
              <w:rPr>
                <w:color w:val="000000" w:themeColor="text1"/>
                <w:sz w:val="26"/>
                <w:szCs w:val="26"/>
                <w:lang w:val="ro-MD"/>
              </w:rPr>
              <w:t>a în domeniul construcțiilor</w:t>
            </w:r>
            <w:r w:rsidR="00885BD7" w:rsidRPr="00F562EB">
              <w:rPr>
                <w:color w:val="000000" w:themeColor="text1"/>
                <w:sz w:val="26"/>
                <w:szCs w:val="26"/>
                <w:lang w:val="ro-MD"/>
              </w:rPr>
              <w:t>.</w:t>
            </w:r>
            <w:r w:rsidR="00885BD7" w:rsidRPr="00885BD7">
              <w:rPr>
                <w:color w:val="000000" w:themeColor="text1"/>
                <w:sz w:val="26"/>
                <w:szCs w:val="26"/>
                <w:lang w:val="ro-MD"/>
              </w:rPr>
              <w:t xml:space="preserve"> </w:t>
            </w:r>
          </w:p>
          <w:p w14:paraId="6CD38D55" w14:textId="08C396B0" w:rsidR="001A2141" w:rsidRDefault="001A2141" w:rsidP="00D223D4">
            <w:pPr>
              <w:pStyle w:val="NoSpacing"/>
              <w:tabs>
                <w:tab w:val="left" w:pos="306"/>
                <w:tab w:val="left" w:pos="375"/>
              </w:tabs>
              <w:spacing w:before="60" w:after="60"/>
              <w:ind w:left="29"/>
              <w:rPr>
                <w:b/>
                <w:i/>
                <w:color w:val="000000" w:themeColor="text1"/>
                <w:sz w:val="26"/>
                <w:szCs w:val="26"/>
                <w:lang w:val="ro-MD"/>
              </w:rPr>
            </w:pPr>
            <w:r w:rsidRPr="001A2141">
              <w:rPr>
                <w:b/>
                <w:i/>
                <w:color w:val="000000" w:themeColor="text1"/>
                <w:sz w:val="26"/>
                <w:szCs w:val="26"/>
                <w:lang w:val="ro-MD"/>
              </w:rPr>
              <w:t>Impactul asupra datelor cu caracter personal</w:t>
            </w:r>
            <w:r>
              <w:rPr>
                <w:b/>
                <w:i/>
                <w:color w:val="000000" w:themeColor="text1"/>
                <w:sz w:val="26"/>
                <w:szCs w:val="26"/>
                <w:lang w:val="ro-MD"/>
              </w:rPr>
              <w:t>.</w:t>
            </w:r>
          </w:p>
          <w:p w14:paraId="4C8476F3" w14:textId="2F1B9B57" w:rsidR="0077490A" w:rsidRDefault="0077490A" w:rsidP="003926F4">
            <w:pPr>
              <w:pStyle w:val="NoSpacing"/>
              <w:tabs>
                <w:tab w:val="left" w:pos="306"/>
                <w:tab w:val="left" w:pos="375"/>
              </w:tabs>
              <w:spacing w:before="60" w:after="60"/>
              <w:ind w:left="29"/>
              <w:rPr>
                <w:color w:val="000000" w:themeColor="text1"/>
                <w:sz w:val="26"/>
                <w:szCs w:val="26"/>
                <w:lang w:val="ro-MD"/>
              </w:rPr>
            </w:pPr>
            <w:r w:rsidRPr="0077490A">
              <w:rPr>
                <w:color w:val="000000" w:themeColor="text1"/>
                <w:sz w:val="26"/>
                <w:szCs w:val="26"/>
                <w:lang w:val="ro-MD"/>
              </w:rPr>
              <w:t xml:space="preserve">Asigurarea securității, confidențialității și integrității </w:t>
            </w:r>
            <w:r>
              <w:rPr>
                <w:color w:val="000000" w:themeColor="text1"/>
                <w:sz w:val="26"/>
                <w:szCs w:val="26"/>
                <w:lang w:val="ro-MD"/>
              </w:rPr>
              <w:t>datelor prelucrate în cadrul SI</w:t>
            </w:r>
            <w:r w:rsidR="00D64209">
              <w:rPr>
                <w:color w:val="000000" w:themeColor="text1"/>
                <w:sz w:val="26"/>
                <w:szCs w:val="26"/>
                <w:lang w:val="ro-MD"/>
              </w:rPr>
              <w:t xml:space="preserve"> </w:t>
            </w:r>
            <w:r>
              <w:rPr>
                <w:color w:val="000000" w:themeColor="text1"/>
                <w:sz w:val="26"/>
                <w:szCs w:val="26"/>
                <w:lang w:val="ro-MD"/>
              </w:rPr>
              <w:t>RS</w:t>
            </w:r>
            <w:r w:rsidR="003A26A1">
              <w:rPr>
                <w:color w:val="000000" w:themeColor="text1"/>
                <w:sz w:val="26"/>
                <w:szCs w:val="26"/>
                <w:lang w:val="ro-MD"/>
              </w:rPr>
              <w:t>D</w:t>
            </w:r>
            <w:r>
              <w:rPr>
                <w:color w:val="000000" w:themeColor="text1"/>
                <w:sz w:val="26"/>
                <w:szCs w:val="26"/>
                <w:lang w:val="ro-MD"/>
              </w:rPr>
              <w:t>C</w:t>
            </w:r>
            <w:r w:rsidRPr="0077490A">
              <w:rPr>
                <w:color w:val="000000" w:themeColor="text1"/>
                <w:sz w:val="26"/>
                <w:szCs w:val="26"/>
                <w:lang w:val="ro-MD"/>
              </w:rPr>
              <w:t xml:space="preserve"> se efectuează în conformitate cu prevederile Legii</w:t>
            </w:r>
            <w:r w:rsidR="003926F4">
              <w:rPr>
                <w:color w:val="000000" w:themeColor="text1"/>
                <w:sz w:val="26"/>
                <w:szCs w:val="26"/>
                <w:lang w:val="ro-MD"/>
              </w:rPr>
              <w:t xml:space="preserve"> nr. 133/2011 privind protecția </w:t>
            </w:r>
            <w:r w:rsidRPr="0077490A">
              <w:rPr>
                <w:color w:val="000000" w:themeColor="text1"/>
                <w:sz w:val="26"/>
                <w:szCs w:val="26"/>
                <w:lang w:val="ro-MD"/>
              </w:rPr>
              <w:t>datelor cu caracter personal.</w:t>
            </w:r>
          </w:p>
          <w:p w14:paraId="0D335E03" w14:textId="4BACC895" w:rsidR="00F45722" w:rsidRPr="0077490A" w:rsidRDefault="00F45722" w:rsidP="003926F4">
            <w:pPr>
              <w:pStyle w:val="NoSpacing"/>
              <w:tabs>
                <w:tab w:val="left" w:pos="306"/>
                <w:tab w:val="left" w:pos="375"/>
              </w:tabs>
              <w:spacing w:before="60" w:after="60"/>
              <w:ind w:left="29"/>
              <w:rPr>
                <w:color w:val="000000" w:themeColor="text1"/>
                <w:sz w:val="26"/>
                <w:szCs w:val="26"/>
                <w:lang w:val="ro-MD"/>
              </w:rPr>
            </w:pPr>
            <w:r w:rsidRPr="00F562EB">
              <w:rPr>
                <w:color w:val="000000" w:themeColor="text1"/>
                <w:sz w:val="26"/>
                <w:szCs w:val="26"/>
                <w:lang w:val="ro-MD"/>
              </w:rPr>
              <w:t>Totodată, comunicarea, schimbul de informații și stocarea acestora se efectuează astfel încât să fie asigurată păstrarea integrității datelor și confidențialitatea informațiilor prezentate de solicitanți.</w:t>
            </w:r>
          </w:p>
          <w:p w14:paraId="0F21DFC9" w14:textId="77777777" w:rsidR="001254BD" w:rsidRDefault="001254BD" w:rsidP="00E07698">
            <w:pPr>
              <w:pStyle w:val="NoSpacing"/>
              <w:tabs>
                <w:tab w:val="left" w:pos="306"/>
                <w:tab w:val="left" w:pos="375"/>
              </w:tabs>
              <w:spacing w:before="60" w:after="60"/>
              <w:ind w:left="29"/>
              <w:rPr>
                <w:b/>
                <w:i/>
                <w:color w:val="000000" w:themeColor="text1"/>
                <w:sz w:val="26"/>
                <w:szCs w:val="26"/>
                <w:lang w:val="ro-MD"/>
              </w:rPr>
            </w:pPr>
            <w:r w:rsidRPr="003926F4">
              <w:rPr>
                <w:b/>
                <w:i/>
                <w:color w:val="000000" w:themeColor="text1"/>
                <w:sz w:val="26"/>
                <w:szCs w:val="26"/>
                <w:lang w:val="ro-MD"/>
              </w:rPr>
              <w:t>Impactul asupra echității și egalității de gen.</w:t>
            </w:r>
          </w:p>
          <w:p w14:paraId="4093F29A" w14:textId="7E62725B" w:rsidR="002D6AFC" w:rsidRPr="002D6AFC" w:rsidRDefault="002D6AFC" w:rsidP="00E07698">
            <w:pPr>
              <w:pStyle w:val="NoSpacing"/>
              <w:tabs>
                <w:tab w:val="left" w:pos="306"/>
                <w:tab w:val="left" w:pos="375"/>
              </w:tabs>
              <w:spacing w:before="60" w:after="60"/>
              <w:ind w:left="29"/>
              <w:rPr>
                <w:color w:val="000000" w:themeColor="text1"/>
                <w:sz w:val="26"/>
                <w:szCs w:val="26"/>
                <w:lang w:val="ro-MD"/>
              </w:rPr>
            </w:pPr>
            <w:r w:rsidRPr="002D6AFC">
              <w:rPr>
                <w:color w:val="000000" w:themeColor="text1"/>
                <w:sz w:val="26"/>
                <w:szCs w:val="26"/>
                <w:lang w:val="ro-MD"/>
              </w:rPr>
              <w:t>Nu este aplicabil.</w:t>
            </w:r>
          </w:p>
          <w:p w14:paraId="19D618C0" w14:textId="1A04C9A9" w:rsidR="00371B6E" w:rsidRPr="00371B6E" w:rsidRDefault="00371B6E" w:rsidP="000B69C9">
            <w:pPr>
              <w:pStyle w:val="NoSpacing"/>
              <w:tabs>
                <w:tab w:val="left" w:pos="306"/>
                <w:tab w:val="left" w:pos="375"/>
              </w:tabs>
              <w:ind w:left="29"/>
              <w:rPr>
                <w:color w:val="000000" w:themeColor="text1"/>
                <w:sz w:val="26"/>
                <w:szCs w:val="26"/>
                <w:lang w:val="ro-MD"/>
              </w:rPr>
            </w:pPr>
            <w:r w:rsidRPr="00F562EB">
              <w:rPr>
                <w:color w:val="000000" w:themeColor="text1"/>
                <w:sz w:val="26"/>
                <w:szCs w:val="26"/>
                <w:lang w:val="ro-MD"/>
              </w:rPr>
              <w:t>Impactul asupra echității și egalității de gen nu se analizează, implementarea Regulamentului nu are impact diferențiat asupra persoanelor în funcție de gen.</w:t>
            </w:r>
          </w:p>
          <w:p w14:paraId="1768EE15" w14:textId="77777777" w:rsidR="00C23A0A" w:rsidRPr="00102FBF" w:rsidRDefault="00C23A0A" w:rsidP="000B69C9">
            <w:pPr>
              <w:rPr>
                <w:b/>
                <w:i/>
                <w:sz w:val="26"/>
                <w:szCs w:val="26"/>
                <w:lang w:val="ro-MD"/>
              </w:rPr>
            </w:pPr>
            <w:r w:rsidRPr="00102FBF">
              <w:rPr>
                <w:b/>
                <w:i/>
                <w:sz w:val="26"/>
                <w:szCs w:val="26"/>
                <w:lang w:val="ro-MD"/>
              </w:rPr>
              <w:t>Impactul asupra mediului.</w:t>
            </w:r>
          </w:p>
          <w:p w14:paraId="7D5EEADE" w14:textId="77777777" w:rsidR="00282432" w:rsidRPr="00102FBF" w:rsidRDefault="00282432" w:rsidP="00E07698">
            <w:pPr>
              <w:pStyle w:val="NoSpacing"/>
              <w:tabs>
                <w:tab w:val="left" w:pos="306"/>
                <w:tab w:val="left" w:pos="375"/>
              </w:tabs>
              <w:spacing w:before="60" w:after="60"/>
              <w:ind w:left="29"/>
              <w:rPr>
                <w:color w:val="000000" w:themeColor="text1"/>
                <w:sz w:val="26"/>
                <w:szCs w:val="26"/>
                <w:lang w:val="ro-MD"/>
              </w:rPr>
            </w:pPr>
            <w:r w:rsidRPr="00102FBF">
              <w:rPr>
                <w:color w:val="000000" w:themeColor="text1"/>
                <w:sz w:val="26"/>
                <w:szCs w:val="26"/>
                <w:lang w:val="ro-MD"/>
              </w:rPr>
              <w:t>Nu este aplicabil.</w:t>
            </w:r>
          </w:p>
          <w:p w14:paraId="3518F0DF" w14:textId="77777777" w:rsidR="00F5661F" w:rsidRDefault="00F5661F" w:rsidP="00E07698">
            <w:pPr>
              <w:rPr>
                <w:b/>
                <w:i/>
                <w:color w:val="000000" w:themeColor="text1"/>
                <w:sz w:val="26"/>
                <w:szCs w:val="26"/>
                <w:lang w:val="ro-MD"/>
              </w:rPr>
            </w:pPr>
            <w:r w:rsidRPr="00102FBF">
              <w:rPr>
                <w:b/>
                <w:i/>
                <w:color w:val="000000" w:themeColor="text1"/>
                <w:sz w:val="26"/>
                <w:szCs w:val="26"/>
                <w:lang w:val="ro-MD"/>
              </w:rPr>
              <w:t>Alte impacturi și informații relevante.</w:t>
            </w:r>
          </w:p>
          <w:p w14:paraId="07F9B1BC" w14:textId="4D3C3DA1" w:rsidR="00C5645B" w:rsidRPr="00270D6D" w:rsidRDefault="00C5645B" w:rsidP="00490FDC">
            <w:pPr>
              <w:rPr>
                <w:color w:val="000000" w:themeColor="text1"/>
                <w:sz w:val="26"/>
                <w:szCs w:val="26"/>
                <w:lang w:val="ro-MD"/>
              </w:rPr>
            </w:pPr>
            <w:r w:rsidRPr="00270D6D">
              <w:rPr>
                <w:color w:val="000000" w:themeColor="text1"/>
                <w:sz w:val="26"/>
                <w:szCs w:val="26"/>
                <w:lang w:val="ro-MD"/>
              </w:rPr>
              <w:t>RS</w:t>
            </w:r>
            <w:r w:rsidR="003A26A1">
              <w:rPr>
                <w:color w:val="000000" w:themeColor="text1"/>
                <w:sz w:val="26"/>
                <w:szCs w:val="26"/>
                <w:lang w:val="ro-MD"/>
              </w:rPr>
              <w:t>D</w:t>
            </w:r>
            <w:r w:rsidRPr="00270D6D">
              <w:rPr>
                <w:color w:val="000000" w:themeColor="text1"/>
                <w:sz w:val="26"/>
                <w:szCs w:val="26"/>
                <w:lang w:val="ro-MD"/>
              </w:rPr>
              <w:t>C va permite centraliza</w:t>
            </w:r>
            <w:r w:rsidR="00C96A9C" w:rsidRPr="00270D6D">
              <w:rPr>
                <w:color w:val="000000" w:themeColor="text1"/>
                <w:sz w:val="26"/>
                <w:szCs w:val="26"/>
                <w:lang w:val="ro-MD"/>
              </w:rPr>
              <w:t xml:space="preserve">rea informațiilor </w:t>
            </w:r>
            <w:r w:rsidR="00931F94">
              <w:rPr>
                <w:color w:val="000000" w:themeColor="text1"/>
                <w:sz w:val="26"/>
                <w:szCs w:val="26"/>
                <w:lang w:val="ro-MD"/>
              </w:rPr>
              <w:t xml:space="preserve">furnizate de către </w:t>
            </w:r>
            <w:r w:rsidR="002051BE" w:rsidRPr="002051BE">
              <w:rPr>
                <w:color w:val="000000" w:themeColor="text1"/>
                <w:sz w:val="26"/>
                <w:szCs w:val="26"/>
                <w:lang w:val="ro-MD"/>
              </w:rPr>
              <w:t xml:space="preserve">persoanele juridice în scopul înregistrării persoanelor și activităților </w:t>
            </w:r>
            <w:r w:rsidR="00957838" w:rsidRPr="0014088F">
              <w:rPr>
                <w:lang w:val="ro-MD"/>
              </w:rPr>
              <w:t xml:space="preserve"> </w:t>
            </w:r>
            <w:r w:rsidR="00957838" w:rsidRPr="00957838">
              <w:rPr>
                <w:color w:val="000000" w:themeColor="text1"/>
                <w:sz w:val="26"/>
                <w:szCs w:val="26"/>
                <w:lang w:val="ro-MD"/>
              </w:rPr>
              <w:t xml:space="preserve">în domeniul construcțiilor </w:t>
            </w:r>
            <w:r w:rsidR="002051BE" w:rsidRPr="002051BE">
              <w:rPr>
                <w:color w:val="000000" w:themeColor="text1"/>
                <w:sz w:val="26"/>
                <w:szCs w:val="26"/>
                <w:lang w:val="ro-MD"/>
              </w:rPr>
              <w:t>în</w:t>
            </w:r>
            <w:r w:rsidR="00957838">
              <w:rPr>
                <w:color w:val="000000" w:themeColor="text1"/>
                <w:sz w:val="26"/>
                <w:szCs w:val="26"/>
                <w:lang w:val="ro-MD"/>
              </w:rPr>
              <w:t xml:space="preserve"> R</w:t>
            </w:r>
            <w:r w:rsidR="001261D9">
              <w:rPr>
                <w:color w:val="000000" w:themeColor="text1"/>
                <w:sz w:val="26"/>
                <w:szCs w:val="26"/>
                <w:lang w:val="ro-MD"/>
              </w:rPr>
              <w:t>S</w:t>
            </w:r>
            <w:r w:rsidR="003A26A1">
              <w:rPr>
                <w:color w:val="000000" w:themeColor="text1"/>
                <w:sz w:val="26"/>
                <w:szCs w:val="26"/>
                <w:lang w:val="ro-MD"/>
              </w:rPr>
              <w:t>D</w:t>
            </w:r>
            <w:r w:rsidR="001261D9">
              <w:rPr>
                <w:color w:val="000000" w:themeColor="text1"/>
                <w:sz w:val="26"/>
                <w:szCs w:val="26"/>
                <w:lang w:val="ro-MD"/>
              </w:rPr>
              <w:t>C</w:t>
            </w:r>
            <w:r w:rsidRPr="00270D6D">
              <w:rPr>
                <w:color w:val="000000" w:themeColor="text1"/>
                <w:sz w:val="26"/>
                <w:szCs w:val="26"/>
                <w:lang w:val="ro-MD"/>
              </w:rPr>
              <w:t>, facilitând accesul rapid și eficient la date relevante pentru autorități și</w:t>
            </w:r>
            <w:r w:rsidR="00957838">
              <w:rPr>
                <w:color w:val="000000" w:themeColor="text1"/>
                <w:sz w:val="26"/>
                <w:szCs w:val="26"/>
                <w:lang w:val="ro-MD"/>
              </w:rPr>
              <w:t xml:space="preserve"> </w:t>
            </w:r>
            <w:r w:rsidR="00C96A9C" w:rsidRPr="00270D6D">
              <w:rPr>
                <w:color w:val="000000" w:themeColor="text1"/>
                <w:sz w:val="26"/>
                <w:szCs w:val="26"/>
                <w:lang w:val="ro-MD"/>
              </w:rPr>
              <w:t xml:space="preserve">agenți </w:t>
            </w:r>
            <w:r w:rsidRPr="00270D6D">
              <w:rPr>
                <w:color w:val="000000" w:themeColor="text1"/>
                <w:sz w:val="26"/>
                <w:szCs w:val="26"/>
                <w:lang w:val="ro-MD"/>
              </w:rPr>
              <w:t>economici. De remarcat că, digitalizarea registrului va spori transparența în</w:t>
            </w:r>
            <w:r w:rsidR="00490FDC">
              <w:rPr>
                <w:color w:val="000000" w:themeColor="text1"/>
                <w:sz w:val="26"/>
                <w:szCs w:val="26"/>
                <w:lang w:val="ro-MD"/>
              </w:rPr>
              <w:t xml:space="preserve"> </w:t>
            </w:r>
            <w:r w:rsidRPr="00270D6D">
              <w:rPr>
                <w:color w:val="000000" w:themeColor="text1"/>
                <w:sz w:val="26"/>
                <w:szCs w:val="26"/>
                <w:lang w:val="ro-MD"/>
              </w:rPr>
              <w:t>gestionarea informațiilor, permițând cetățenilor și persoanelor juridice să</w:t>
            </w:r>
            <w:r w:rsidR="00A236C3" w:rsidRPr="00270D6D">
              <w:rPr>
                <w:color w:val="000000" w:themeColor="text1"/>
                <w:sz w:val="26"/>
                <w:szCs w:val="26"/>
                <w:lang w:val="ro-MD"/>
              </w:rPr>
              <w:t xml:space="preserve"> </w:t>
            </w:r>
            <w:r w:rsidRPr="00270D6D">
              <w:rPr>
                <w:color w:val="000000" w:themeColor="text1"/>
                <w:sz w:val="26"/>
                <w:szCs w:val="26"/>
                <w:lang w:val="ro-MD"/>
              </w:rPr>
              <w:t>acceseze datele necesare.</w:t>
            </w:r>
          </w:p>
          <w:p w14:paraId="3111F8AF" w14:textId="1B1532FD" w:rsidR="00C5645B" w:rsidRPr="00270D6D" w:rsidRDefault="00A236C3" w:rsidP="00A236C3">
            <w:pPr>
              <w:rPr>
                <w:color w:val="000000" w:themeColor="text1"/>
                <w:sz w:val="26"/>
                <w:szCs w:val="26"/>
                <w:lang w:val="ro-MD"/>
              </w:rPr>
            </w:pPr>
            <w:r w:rsidRPr="00270D6D">
              <w:rPr>
                <w:color w:val="000000" w:themeColor="text1"/>
                <w:sz w:val="26"/>
                <w:szCs w:val="26"/>
                <w:lang w:val="ro-MD"/>
              </w:rPr>
              <w:t>Totodată, implementarea RS</w:t>
            </w:r>
            <w:r w:rsidR="003A26A1">
              <w:rPr>
                <w:color w:val="000000" w:themeColor="text1"/>
                <w:sz w:val="26"/>
                <w:szCs w:val="26"/>
                <w:lang w:val="ro-MD"/>
              </w:rPr>
              <w:t>D</w:t>
            </w:r>
            <w:r w:rsidRPr="00270D6D">
              <w:rPr>
                <w:color w:val="000000" w:themeColor="text1"/>
                <w:sz w:val="26"/>
                <w:szCs w:val="26"/>
                <w:lang w:val="ro-MD"/>
              </w:rPr>
              <w:t>C</w:t>
            </w:r>
            <w:r w:rsidR="00C5645B" w:rsidRPr="00270D6D">
              <w:rPr>
                <w:color w:val="000000" w:themeColor="text1"/>
                <w:sz w:val="26"/>
                <w:szCs w:val="26"/>
                <w:lang w:val="ro-MD"/>
              </w:rPr>
              <w:t xml:space="preserve"> va contri</w:t>
            </w:r>
            <w:r w:rsidRPr="00270D6D">
              <w:rPr>
                <w:color w:val="000000" w:themeColor="text1"/>
                <w:sz w:val="26"/>
                <w:szCs w:val="26"/>
                <w:lang w:val="ro-MD"/>
              </w:rPr>
              <w:t xml:space="preserve">bui la automatizarea proceselor </w:t>
            </w:r>
            <w:r w:rsidR="00C5645B" w:rsidRPr="00270D6D">
              <w:rPr>
                <w:color w:val="000000" w:themeColor="text1"/>
                <w:sz w:val="26"/>
                <w:szCs w:val="26"/>
                <w:lang w:val="ro-MD"/>
              </w:rPr>
              <w:t>administrative, reducând astfel birocrația și timpul necesar pentru gestionarea documentelor</w:t>
            </w:r>
            <w:r w:rsidR="00270D6D">
              <w:rPr>
                <w:color w:val="000000" w:themeColor="text1"/>
                <w:sz w:val="26"/>
                <w:szCs w:val="26"/>
                <w:lang w:val="ro-MD"/>
              </w:rPr>
              <w:t>.</w:t>
            </w:r>
          </w:p>
          <w:p w14:paraId="5B9B716B" w14:textId="61C68109" w:rsidR="006E6216" w:rsidRPr="00102FBF" w:rsidRDefault="006E6216" w:rsidP="00A252AD">
            <w:pPr>
              <w:rPr>
                <w:color w:val="000000" w:themeColor="text1"/>
                <w:sz w:val="26"/>
                <w:szCs w:val="26"/>
                <w:lang w:val="ro-MD"/>
              </w:rPr>
            </w:pPr>
          </w:p>
        </w:tc>
      </w:tr>
      <w:tr w:rsidR="0035677C" w:rsidRPr="00125F5A" w14:paraId="118C9770" w14:textId="77777777" w:rsidTr="002D10A1">
        <w:tc>
          <w:tcPr>
            <w:tcW w:w="9776" w:type="dxa"/>
            <w:shd w:val="clear" w:color="auto" w:fill="BFBFBF"/>
          </w:tcPr>
          <w:p w14:paraId="3E099B03" w14:textId="77777777" w:rsidR="0035677C" w:rsidRPr="00102FBF" w:rsidRDefault="0035677C" w:rsidP="00B86678">
            <w:pPr>
              <w:rPr>
                <w:b/>
                <w:sz w:val="26"/>
                <w:szCs w:val="26"/>
                <w:lang w:val="ro-MD"/>
              </w:rPr>
            </w:pPr>
            <w:r w:rsidRPr="00102FBF">
              <w:rPr>
                <w:b/>
                <w:sz w:val="26"/>
                <w:szCs w:val="26"/>
                <w:lang w:val="ro-MD"/>
              </w:rPr>
              <w:lastRenderedPageBreak/>
              <w:t>5.</w:t>
            </w:r>
            <w:r w:rsidR="00B86678" w:rsidRPr="00102FBF">
              <w:rPr>
                <w:b/>
                <w:sz w:val="26"/>
                <w:szCs w:val="26"/>
                <w:lang w:val="ro-MD"/>
              </w:rPr>
              <w:t>Compactibilitatea proiectului actului normativ cu legislația UE.</w:t>
            </w:r>
          </w:p>
        </w:tc>
      </w:tr>
      <w:tr w:rsidR="0035677C" w:rsidRPr="00125F5A" w14:paraId="50D76A07" w14:textId="77777777" w:rsidTr="006E6216">
        <w:trPr>
          <w:trHeight w:val="2006"/>
        </w:trPr>
        <w:tc>
          <w:tcPr>
            <w:tcW w:w="9776" w:type="dxa"/>
          </w:tcPr>
          <w:p w14:paraId="599A52E4" w14:textId="77777777" w:rsidR="0035677C" w:rsidRDefault="006E6216" w:rsidP="002D10A1">
            <w:pPr>
              <w:rPr>
                <w:b/>
                <w:i/>
                <w:sz w:val="26"/>
                <w:szCs w:val="26"/>
                <w:lang w:val="ro-MD"/>
              </w:rPr>
            </w:pPr>
            <w:r w:rsidRPr="00102FBF">
              <w:rPr>
                <w:b/>
                <w:i/>
                <w:sz w:val="26"/>
                <w:szCs w:val="26"/>
                <w:lang w:val="ro-MD"/>
              </w:rPr>
              <w:lastRenderedPageBreak/>
              <w:t>Măsuri normative necesare pentru transpunerea actelor juridice ale UE în legislația națională.</w:t>
            </w:r>
          </w:p>
          <w:p w14:paraId="1E020ED9" w14:textId="5A8AF163" w:rsidR="00C8179A" w:rsidRPr="00C8179A" w:rsidRDefault="00C8179A" w:rsidP="00C8179A">
            <w:pPr>
              <w:rPr>
                <w:sz w:val="26"/>
                <w:szCs w:val="26"/>
                <w:lang w:val="ro-MD"/>
              </w:rPr>
            </w:pPr>
            <w:r w:rsidRPr="00C8179A">
              <w:rPr>
                <w:sz w:val="26"/>
                <w:szCs w:val="26"/>
                <w:lang w:val="ro-MD"/>
              </w:rPr>
              <w:t xml:space="preserve">Proiectul nu presupune armonizarea legislației naționale la </w:t>
            </w:r>
            <w:r>
              <w:rPr>
                <w:sz w:val="26"/>
                <w:szCs w:val="26"/>
                <w:lang w:val="ro-MD"/>
              </w:rPr>
              <w:t xml:space="preserve">prevederile legislației Uniunii </w:t>
            </w:r>
            <w:r w:rsidRPr="00C8179A">
              <w:rPr>
                <w:sz w:val="26"/>
                <w:szCs w:val="26"/>
                <w:lang w:val="ro-MD"/>
              </w:rPr>
              <w:t>Europene, exceptându-se de la efectuarea expertizei de compatibilitate.</w:t>
            </w:r>
          </w:p>
          <w:p w14:paraId="6F056B14" w14:textId="77777777" w:rsidR="006E6216" w:rsidRPr="00102FBF" w:rsidRDefault="006E6216" w:rsidP="006E6216">
            <w:pPr>
              <w:rPr>
                <w:b/>
                <w:i/>
                <w:sz w:val="26"/>
                <w:szCs w:val="26"/>
                <w:lang w:val="ro-MD"/>
              </w:rPr>
            </w:pPr>
            <w:r w:rsidRPr="00102FBF">
              <w:rPr>
                <w:b/>
                <w:i/>
                <w:sz w:val="26"/>
                <w:szCs w:val="26"/>
                <w:lang w:val="ro-MD"/>
              </w:rPr>
              <w:t>Măsuri normative care urmăresc crearea cadrului juridic intern necesar pentru implementarea legislației UE.</w:t>
            </w:r>
          </w:p>
          <w:p w14:paraId="3DE9E3DD" w14:textId="6E0385AD" w:rsidR="006E6216" w:rsidRPr="00102FBF" w:rsidRDefault="006E6216" w:rsidP="00FC3892">
            <w:pPr>
              <w:rPr>
                <w:sz w:val="26"/>
                <w:szCs w:val="26"/>
                <w:lang w:val="ro-MD"/>
              </w:rPr>
            </w:pPr>
            <w:r w:rsidRPr="00102FBF">
              <w:rPr>
                <w:sz w:val="26"/>
                <w:szCs w:val="26"/>
                <w:lang w:val="ro-MD"/>
              </w:rPr>
              <w:t>Nu este aplicabil.</w:t>
            </w:r>
          </w:p>
        </w:tc>
      </w:tr>
      <w:tr w:rsidR="0035677C" w:rsidRPr="00125F5A" w14:paraId="1A314C70" w14:textId="77777777" w:rsidTr="002D10A1">
        <w:tc>
          <w:tcPr>
            <w:tcW w:w="9776" w:type="dxa"/>
            <w:shd w:val="clear" w:color="auto" w:fill="BFBFBF"/>
          </w:tcPr>
          <w:p w14:paraId="730B7917" w14:textId="77777777" w:rsidR="0035677C" w:rsidRPr="00102FBF" w:rsidRDefault="0035677C" w:rsidP="006E6216">
            <w:pPr>
              <w:rPr>
                <w:b/>
                <w:sz w:val="26"/>
                <w:szCs w:val="26"/>
                <w:lang w:val="ro-MD"/>
              </w:rPr>
            </w:pPr>
            <w:r w:rsidRPr="00102FBF">
              <w:rPr>
                <w:b/>
                <w:sz w:val="26"/>
                <w:szCs w:val="26"/>
                <w:lang w:val="ro-MD"/>
              </w:rPr>
              <w:t>6.</w:t>
            </w:r>
            <w:r w:rsidR="006E6216" w:rsidRPr="00102FBF">
              <w:rPr>
                <w:b/>
                <w:sz w:val="26"/>
                <w:szCs w:val="26"/>
                <w:lang w:val="ro-MD"/>
              </w:rPr>
              <w:t xml:space="preserve">Avizarea și consultarea publică a proiectului actului normativ. </w:t>
            </w:r>
          </w:p>
        </w:tc>
      </w:tr>
      <w:tr w:rsidR="0035677C" w:rsidRPr="0014088F" w14:paraId="28902826" w14:textId="77777777" w:rsidTr="00A916F4">
        <w:trPr>
          <w:trHeight w:val="800"/>
        </w:trPr>
        <w:tc>
          <w:tcPr>
            <w:tcW w:w="9776" w:type="dxa"/>
            <w:shd w:val="clear" w:color="auto" w:fill="FFFFFF"/>
          </w:tcPr>
          <w:p w14:paraId="6DA3A8F2" w14:textId="1420E671" w:rsidR="00AF752E" w:rsidRPr="00E82C2D" w:rsidRDefault="0071333B" w:rsidP="00AF752E">
            <w:pPr>
              <w:rPr>
                <w:rStyle w:val="Hyperlink"/>
                <w:bCs/>
                <w:color w:val="FF0000"/>
                <w:sz w:val="26"/>
                <w:szCs w:val="26"/>
                <w:u w:val="none"/>
                <w:lang w:val="ro-MD"/>
              </w:rPr>
            </w:pPr>
            <w:r w:rsidRPr="00E82C2D">
              <w:rPr>
                <w:rStyle w:val="Hyperlink"/>
                <w:bCs/>
                <w:color w:val="FF0000"/>
                <w:sz w:val="26"/>
                <w:szCs w:val="26"/>
                <w:u w:val="none"/>
                <w:lang w:val="ro-MD"/>
              </w:rPr>
              <w:t xml:space="preserve"> </w:t>
            </w:r>
            <w:r w:rsidR="00036E83" w:rsidRPr="00E82C2D">
              <w:rPr>
                <w:color w:val="FF0000"/>
              </w:rPr>
              <w:t xml:space="preserve"> </w:t>
            </w:r>
            <w:r w:rsidR="00036E83" w:rsidRPr="00B6723E">
              <w:rPr>
                <w:rStyle w:val="Hyperlink"/>
                <w:bCs/>
                <w:color w:val="auto"/>
                <w:sz w:val="26"/>
                <w:szCs w:val="26"/>
                <w:u w:val="none"/>
                <w:lang w:val="ro-MD"/>
              </w:rPr>
              <w:t>În scopul respectării prevederilor Legii nr. 100/2017 cu privi</w:t>
            </w:r>
            <w:r w:rsidR="00C629E3" w:rsidRPr="00B6723E">
              <w:rPr>
                <w:rStyle w:val="Hyperlink"/>
                <w:bCs/>
                <w:color w:val="auto"/>
                <w:sz w:val="26"/>
                <w:szCs w:val="26"/>
                <w:u w:val="none"/>
                <w:lang w:val="ro-MD"/>
              </w:rPr>
              <w:t xml:space="preserve">re la actele normative și Legii </w:t>
            </w:r>
            <w:r w:rsidR="00036E83" w:rsidRPr="00B6723E">
              <w:rPr>
                <w:rStyle w:val="Hyperlink"/>
                <w:bCs/>
                <w:color w:val="auto"/>
                <w:sz w:val="26"/>
                <w:szCs w:val="26"/>
                <w:u w:val="none"/>
                <w:lang w:val="ro-MD"/>
              </w:rPr>
              <w:t>nr.</w:t>
            </w:r>
            <w:r w:rsidR="00236130" w:rsidRPr="00B6723E">
              <w:rPr>
                <w:rStyle w:val="Hyperlink"/>
                <w:bCs/>
                <w:color w:val="auto"/>
                <w:sz w:val="26"/>
                <w:szCs w:val="26"/>
                <w:u w:val="none"/>
                <w:lang w:val="ro-MD"/>
              </w:rPr>
              <w:t xml:space="preserve"> </w:t>
            </w:r>
            <w:r w:rsidR="00036E83" w:rsidRPr="00B6723E">
              <w:rPr>
                <w:rStyle w:val="Hyperlink"/>
                <w:bCs/>
                <w:color w:val="auto"/>
                <w:sz w:val="26"/>
                <w:szCs w:val="26"/>
                <w:u w:val="none"/>
                <w:lang w:val="ro-MD"/>
              </w:rPr>
              <w:t>239/2008 privind transparența în procesul decizional, anunțul privind inițierea elaborării</w:t>
            </w:r>
            <w:r w:rsidR="00C629E3" w:rsidRPr="00B6723E">
              <w:rPr>
                <w:rStyle w:val="Hyperlink"/>
                <w:bCs/>
                <w:color w:val="auto"/>
                <w:sz w:val="26"/>
                <w:szCs w:val="26"/>
                <w:u w:val="none"/>
                <w:lang w:val="ro-MD"/>
              </w:rPr>
              <w:t xml:space="preserve"> </w:t>
            </w:r>
            <w:r w:rsidR="00036E83" w:rsidRPr="00B6723E">
              <w:rPr>
                <w:rStyle w:val="Hyperlink"/>
                <w:bCs/>
                <w:color w:val="auto"/>
                <w:sz w:val="26"/>
                <w:szCs w:val="26"/>
                <w:u w:val="none"/>
                <w:lang w:val="ro-MD"/>
              </w:rPr>
              <w:t>proiectului de hotărâre a fost plasat pe pagina web oficială a</w:t>
            </w:r>
            <w:r w:rsidR="002321C2">
              <w:rPr>
                <w:rStyle w:val="Hyperlink"/>
                <w:bCs/>
                <w:color w:val="auto"/>
                <w:sz w:val="26"/>
                <w:szCs w:val="26"/>
                <w:u w:val="none"/>
                <w:lang w:val="ro-MD"/>
              </w:rPr>
              <w:t xml:space="preserve"> MIDR</w:t>
            </w:r>
            <w:r w:rsidR="00036E83" w:rsidRPr="00B6723E">
              <w:rPr>
                <w:rStyle w:val="Hyperlink"/>
                <w:bCs/>
                <w:color w:val="auto"/>
                <w:sz w:val="26"/>
                <w:szCs w:val="26"/>
                <w:u w:val="none"/>
                <w:lang w:val="ro-MD"/>
              </w:rPr>
              <w:t xml:space="preserve">: </w:t>
            </w:r>
            <w:hyperlink r:id="rId9" w:history="1">
              <w:r w:rsidR="00AF752E" w:rsidRPr="00B6723E">
                <w:rPr>
                  <w:rStyle w:val="Hyperlink"/>
                  <w:bCs/>
                  <w:color w:val="auto"/>
                  <w:sz w:val="26"/>
                  <w:szCs w:val="26"/>
                  <w:lang w:val="ro-MD"/>
                </w:rPr>
                <w:t>https://particip.gov.md/ro/document/stages/*/13758</w:t>
              </w:r>
            </w:hyperlink>
            <w:r w:rsidR="000831CC">
              <w:rPr>
                <w:rStyle w:val="Hyperlink"/>
                <w:bCs/>
                <w:color w:val="auto"/>
                <w:sz w:val="26"/>
                <w:szCs w:val="26"/>
                <w:lang w:val="ro-MD"/>
              </w:rPr>
              <w:t xml:space="preserve">  </w:t>
            </w:r>
            <w:r w:rsidR="00CD4E8A">
              <w:rPr>
                <w:rStyle w:val="Hyperlink"/>
                <w:bCs/>
                <w:color w:val="auto"/>
                <w:sz w:val="26"/>
                <w:szCs w:val="26"/>
                <w:lang w:val="ro-MD"/>
              </w:rPr>
              <w:t xml:space="preserve">  </w:t>
            </w:r>
            <w:r w:rsidR="00B6723E">
              <w:rPr>
                <w:rStyle w:val="Hyperlink"/>
                <w:bCs/>
                <w:color w:val="auto"/>
                <w:sz w:val="26"/>
                <w:szCs w:val="26"/>
                <w:u w:val="none"/>
                <w:lang w:val="ro-MD"/>
              </w:rPr>
              <w:t xml:space="preserve">   </w:t>
            </w:r>
            <w:r w:rsidR="00AF752E" w:rsidRPr="00E82C2D">
              <w:rPr>
                <w:rStyle w:val="Hyperlink"/>
                <w:bCs/>
                <w:color w:val="FF0000"/>
                <w:sz w:val="26"/>
                <w:szCs w:val="26"/>
                <w:u w:val="none"/>
                <w:lang w:val="ro-MD"/>
              </w:rPr>
              <w:t xml:space="preserve"> </w:t>
            </w:r>
          </w:p>
          <w:p w14:paraId="31BACABE" w14:textId="7FE5066F" w:rsidR="00036E83" w:rsidRPr="00521002" w:rsidRDefault="00007ADD" w:rsidP="00872C0F">
            <w:pPr>
              <w:rPr>
                <w:rStyle w:val="Hyperlink"/>
                <w:bCs/>
                <w:color w:val="auto"/>
                <w:sz w:val="26"/>
                <w:szCs w:val="26"/>
                <w:u w:val="none"/>
                <w:lang w:val="ro-MD"/>
              </w:rPr>
            </w:pPr>
            <w:r w:rsidRPr="00521002">
              <w:rPr>
                <w:rStyle w:val="Hyperlink"/>
                <w:bCs/>
                <w:color w:val="auto"/>
                <w:sz w:val="26"/>
                <w:szCs w:val="26"/>
                <w:u w:val="none"/>
                <w:lang w:val="ro-MD"/>
              </w:rPr>
              <w:t>Proiectul</w:t>
            </w:r>
            <w:r w:rsidR="00BD2688" w:rsidRPr="0014088F">
              <w:rPr>
                <w:lang w:val="ro-MD"/>
              </w:rPr>
              <w:t xml:space="preserve"> </w:t>
            </w:r>
            <w:r w:rsidR="00BD2688" w:rsidRPr="00521002">
              <w:rPr>
                <w:rStyle w:val="Hyperlink"/>
                <w:bCs/>
                <w:color w:val="auto"/>
                <w:sz w:val="26"/>
                <w:szCs w:val="26"/>
                <w:u w:val="none"/>
                <w:lang w:val="ro-MD"/>
              </w:rPr>
              <w:t xml:space="preserve">hotărârii de Guvern </w:t>
            </w:r>
            <w:r w:rsidR="00BD2688" w:rsidRPr="0014088F">
              <w:rPr>
                <w:lang w:val="ro-MD"/>
              </w:rPr>
              <w:t xml:space="preserve"> </w:t>
            </w:r>
            <w:r w:rsidR="00BD2688" w:rsidRPr="00521002">
              <w:rPr>
                <w:rStyle w:val="Hyperlink"/>
                <w:bCs/>
                <w:color w:val="auto"/>
                <w:sz w:val="26"/>
                <w:szCs w:val="26"/>
                <w:u w:val="none"/>
                <w:lang w:val="ro-MD"/>
              </w:rPr>
              <w:t xml:space="preserve">privind </w:t>
            </w:r>
            <w:r w:rsidR="00981F5D">
              <w:rPr>
                <w:rStyle w:val="Hyperlink"/>
                <w:bCs/>
                <w:color w:val="auto"/>
                <w:sz w:val="26"/>
                <w:szCs w:val="26"/>
                <w:u w:val="none"/>
                <w:lang w:val="ro-MD"/>
              </w:rPr>
              <w:t>Registrul</w:t>
            </w:r>
            <w:r w:rsidR="00BD2688" w:rsidRPr="00521002">
              <w:rPr>
                <w:rStyle w:val="Hyperlink"/>
                <w:bCs/>
                <w:color w:val="auto"/>
                <w:sz w:val="26"/>
                <w:szCs w:val="26"/>
                <w:u w:val="none"/>
                <w:lang w:val="ro-MD"/>
              </w:rPr>
              <w:t xml:space="preserve"> de stat din domeniul construcțiilor</w:t>
            </w:r>
            <w:r w:rsidR="00A9543D">
              <w:rPr>
                <w:rStyle w:val="Hyperlink"/>
                <w:bCs/>
                <w:color w:val="auto"/>
                <w:sz w:val="26"/>
                <w:szCs w:val="26"/>
                <w:u w:val="none"/>
                <w:lang w:val="ro-MD"/>
              </w:rPr>
              <w:t>,</w:t>
            </w:r>
            <w:r w:rsidR="00BD2688" w:rsidRPr="00521002">
              <w:rPr>
                <w:rStyle w:val="Hyperlink"/>
                <w:bCs/>
                <w:color w:val="auto"/>
                <w:sz w:val="26"/>
                <w:szCs w:val="26"/>
                <w:u w:val="none"/>
                <w:lang w:val="ro-MD"/>
              </w:rPr>
              <w:t xml:space="preserve"> </w:t>
            </w:r>
            <w:r w:rsidR="007A730F">
              <w:rPr>
                <w:rStyle w:val="Hyperlink"/>
                <w:bCs/>
                <w:color w:val="auto"/>
                <w:sz w:val="26"/>
                <w:szCs w:val="26"/>
                <w:u w:val="none"/>
                <w:lang w:val="ro-MD"/>
              </w:rPr>
              <w:t>a fost</w:t>
            </w:r>
            <w:r w:rsidRPr="00521002">
              <w:rPr>
                <w:rStyle w:val="Hyperlink"/>
                <w:bCs/>
                <w:color w:val="auto"/>
                <w:sz w:val="26"/>
                <w:szCs w:val="26"/>
                <w:u w:val="none"/>
                <w:lang w:val="ro-MD"/>
              </w:rPr>
              <w:t xml:space="preserve"> supus </w:t>
            </w:r>
            <w:r w:rsidR="00AC5980" w:rsidRPr="00521002">
              <w:rPr>
                <w:rStyle w:val="Hyperlink"/>
                <w:bCs/>
                <w:color w:val="auto"/>
                <w:sz w:val="26"/>
                <w:szCs w:val="26"/>
                <w:u w:val="none"/>
                <w:lang w:val="ro-MD"/>
              </w:rPr>
              <w:t>consultării</w:t>
            </w:r>
            <w:r w:rsidR="00AF752E" w:rsidRPr="00521002">
              <w:rPr>
                <w:rStyle w:val="Hyperlink"/>
                <w:bCs/>
                <w:color w:val="auto"/>
                <w:sz w:val="26"/>
                <w:szCs w:val="26"/>
                <w:u w:val="none"/>
                <w:lang w:val="ro-MD"/>
              </w:rPr>
              <w:t xml:space="preserve"> prealabilă cu Agenția de </w:t>
            </w:r>
            <w:r w:rsidR="00036E83" w:rsidRPr="00521002">
              <w:rPr>
                <w:rStyle w:val="Hyperlink"/>
                <w:bCs/>
                <w:color w:val="auto"/>
                <w:sz w:val="26"/>
                <w:szCs w:val="26"/>
                <w:u w:val="none"/>
                <w:lang w:val="ro-MD"/>
              </w:rPr>
              <w:t xml:space="preserve">Guvernare Electronică, Ministerul </w:t>
            </w:r>
            <w:r w:rsidR="00AF752E" w:rsidRPr="00521002">
              <w:rPr>
                <w:rStyle w:val="Hyperlink"/>
                <w:bCs/>
                <w:color w:val="auto"/>
                <w:sz w:val="26"/>
                <w:szCs w:val="26"/>
                <w:u w:val="none"/>
                <w:lang w:val="ro-MD"/>
              </w:rPr>
              <w:t xml:space="preserve">Dezvoltării Economice </w:t>
            </w:r>
            <w:r w:rsidR="00872C0F" w:rsidRPr="00521002">
              <w:rPr>
                <w:rStyle w:val="Hyperlink"/>
                <w:bCs/>
                <w:color w:val="auto"/>
                <w:sz w:val="26"/>
                <w:szCs w:val="26"/>
                <w:u w:val="none"/>
                <w:lang w:val="ro-MD"/>
              </w:rPr>
              <w:t xml:space="preserve">și Digitalizării </w:t>
            </w:r>
            <w:r w:rsidR="00036E83" w:rsidRPr="00521002">
              <w:rPr>
                <w:rStyle w:val="Hyperlink"/>
                <w:bCs/>
                <w:color w:val="auto"/>
                <w:sz w:val="26"/>
                <w:szCs w:val="26"/>
                <w:u w:val="none"/>
                <w:lang w:val="ro-MD"/>
              </w:rPr>
              <w:t>și Inspectoratul</w:t>
            </w:r>
            <w:r w:rsidR="00872C0F" w:rsidRPr="00521002">
              <w:rPr>
                <w:rStyle w:val="Hyperlink"/>
                <w:bCs/>
                <w:color w:val="auto"/>
                <w:sz w:val="26"/>
                <w:szCs w:val="26"/>
                <w:u w:val="none"/>
                <w:lang w:val="ro-MD"/>
              </w:rPr>
              <w:t xml:space="preserve"> </w:t>
            </w:r>
            <w:r w:rsidR="00036E83" w:rsidRPr="00521002">
              <w:rPr>
                <w:rStyle w:val="Hyperlink"/>
                <w:bCs/>
                <w:color w:val="auto"/>
                <w:sz w:val="26"/>
                <w:szCs w:val="26"/>
                <w:u w:val="none"/>
                <w:lang w:val="ro-MD"/>
              </w:rPr>
              <w:t xml:space="preserve">Național pentru Supraveghere Tehnică, obiecțiile și recomandările </w:t>
            </w:r>
            <w:r w:rsidR="007A730F">
              <w:rPr>
                <w:rStyle w:val="Hyperlink"/>
                <w:bCs/>
                <w:color w:val="auto"/>
                <w:sz w:val="26"/>
                <w:szCs w:val="26"/>
                <w:u w:val="none"/>
                <w:lang w:val="ro-MD"/>
              </w:rPr>
              <w:t xml:space="preserve">au fost </w:t>
            </w:r>
            <w:r w:rsidR="00036E83" w:rsidRPr="00521002">
              <w:rPr>
                <w:rStyle w:val="Hyperlink"/>
                <w:bCs/>
                <w:color w:val="auto"/>
                <w:sz w:val="26"/>
                <w:szCs w:val="26"/>
                <w:u w:val="none"/>
                <w:lang w:val="ro-MD"/>
              </w:rPr>
              <w:t>luate în considerare</w:t>
            </w:r>
            <w:r w:rsidR="00872C0F" w:rsidRPr="00521002">
              <w:rPr>
                <w:rStyle w:val="Hyperlink"/>
                <w:bCs/>
                <w:color w:val="auto"/>
                <w:sz w:val="26"/>
                <w:szCs w:val="26"/>
                <w:u w:val="none"/>
                <w:lang w:val="ro-MD"/>
              </w:rPr>
              <w:t xml:space="preserve"> </w:t>
            </w:r>
            <w:r w:rsidR="00036E83" w:rsidRPr="00521002">
              <w:rPr>
                <w:rStyle w:val="Hyperlink"/>
                <w:bCs/>
                <w:color w:val="auto"/>
                <w:sz w:val="26"/>
                <w:szCs w:val="26"/>
                <w:u w:val="none"/>
                <w:lang w:val="ro-MD"/>
              </w:rPr>
              <w:t>pentru definitivarea acestuia.</w:t>
            </w:r>
          </w:p>
          <w:p w14:paraId="30E062F1" w14:textId="1A2EE556" w:rsidR="00036E83" w:rsidRPr="00521002" w:rsidRDefault="00036E83" w:rsidP="009769C3">
            <w:pPr>
              <w:rPr>
                <w:rStyle w:val="Hyperlink"/>
                <w:bCs/>
                <w:color w:val="auto"/>
                <w:sz w:val="26"/>
                <w:szCs w:val="26"/>
                <w:u w:val="none"/>
                <w:lang w:val="ro-MD"/>
              </w:rPr>
            </w:pPr>
            <w:r w:rsidRPr="00521002">
              <w:rPr>
                <w:rStyle w:val="Hyperlink"/>
                <w:bCs/>
                <w:color w:val="auto"/>
                <w:sz w:val="26"/>
                <w:szCs w:val="26"/>
                <w:u w:val="none"/>
                <w:lang w:val="ro-MD"/>
              </w:rPr>
              <w:t xml:space="preserve">Proiectul hotărârii de Guvern </w:t>
            </w:r>
            <w:r w:rsidR="000831CC">
              <w:rPr>
                <w:rStyle w:val="Hyperlink"/>
                <w:bCs/>
                <w:color w:val="auto"/>
                <w:sz w:val="26"/>
                <w:szCs w:val="26"/>
                <w:u w:val="none"/>
                <w:lang w:val="ro-MD"/>
              </w:rPr>
              <w:t>a fost</w:t>
            </w:r>
            <w:r w:rsidRPr="00521002">
              <w:rPr>
                <w:rStyle w:val="Hyperlink"/>
                <w:bCs/>
                <w:color w:val="auto"/>
                <w:sz w:val="26"/>
                <w:szCs w:val="26"/>
                <w:u w:val="none"/>
                <w:lang w:val="ro-MD"/>
              </w:rPr>
              <w:t xml:space="preserve"> plasat spre consultare publică pe pagina web oficială a </w:t>
            </w:r>
            <w:r w:rsidR="009769C3" w:rsidRPr="00521002">
              <w:t xml:space="preserve"> </w:t>
            </w:r>
            <w:r w:rsidR="00FD21F0" w:rsidRPr="00313E59">
              <w:rPr>
                <w:rStyle w:val="Hyperlink"/>
                <w:bCs/>
                <w:color w:val="auto"/>
                <w:sz w:val="26"/>
                <w:szCs w:val="26"/>
                <w:u w:val="none"/>
                <w:lang w:val="ro-MD"/>
              </w:rPr>
              <w:t>MIDR</w:t>
            </w:r>
            <w:r w:rsidR="00313E59" w:rsidRPr="00313E59">
              <w:rPr>
                <w:rStyle w:val="Hyperlink"/>
                <w:bCs/>
                <w:sz w:val="26"/>
                <w:szCs w:val="26"/>
                <w:u w:val="none"/>
                <w:lang w:val="ro-MD"/>
              </w:rPr>
              <w:t xml:space="preserve"> </w:t>
            </w:r>
            <w:r w:rsidRPr="00313E59">
              <w:rPr>
                <w:rStyle w:val="Hyperlink"/>
                <w:bCs/>
                <w:color w:val="auto"/>
                <w:sz w:val="26"/>
                <w:szCs w:val="26"/>
                <w:u w:val="none"/>
                <w:lang w:val="ro-MD"/>
              </w:rPr>
              <w:t>și</w:t>
            </w:r>
            <w:r w:rsidRPr="00521002">
              <w:rPr>
                <w:rStyle w:val="Hyperlink"/>
                <w:bCs/>
                <w:color w:val="auto"/>
                <w:sz w:val="26"/>
                <w:szCs w:val="26"/>
                <w:u w:val="none"/>
                <w:lang w:val="ro-MD"/>
              </w:rPr>
              <w:t xml:space="preserve"> pe portalul gu</w:t>
            </w:r>
            <w:r w:rsidR="000831CC">
              <w:rPr>
                <w:rStyle w:val="Hyperlink"/>
                <w:bCs/>
                <w:color w:val="auto"/>
                <w:sz w:val="26"/>
                <w:szCs w:val="26"/>
                <w:u w:val="none"/>
                <w:lang w:val="ro-MD"/>
              </w:rPr>
              <w:t xml:space="preserve">vernamental </w:t>
            </w:r>
            <w:hyperlink r:id="rId10" w:history="1">
              <w:r w:rsidR="000831CC" w:rsidRPr="00370029">
                <w:rPr>
                  <w:rStyle w:val="Hyperlink"/>
                  <w:bCs/>
                  <w:sz w:val="26"/>
                  <w:szCs w:val="26"/>
                  <w:lang w:val="ro-MD"/>
                </w:rPr>
                <w:t>www.particip.gov.md</w:t>
              </w:r>
            </w:hyperlink>
            <w:r w:rsidR="000831CC">
              <w:rPr>
                <w:rStyle w:val="Hyperlink"/>
                <w:bCs/>
                <w:color w:val="auto"/>
                <w:sz w:val="26"/>
                <w:szCs w:val="26"/>
                <w:u w:val="none"/>
                <w:lang w:val="ro-MD"/>
              </w:rPr>
              <w:t xml:space="preserve">: </w:t>
            </w:r>
            <w:r w:rsidR="000831CC">
              <w:t xml:space="preserve"> </w:t>
            </w:r>
            <w:hyperlink r:id="rId11" w:history="1">
              <w:r w:rsidR="000831CC" w:rsidRPr="00370029">
                <w:rPr>
                  <w:rStyle w:val="Hyperlink"/>
                  <w:bCs/>
                  <w:sz w:val="26"/>
                  <w:szCs w:val="26"/>
                  <w:lang w:val="ro-MD"/>
                </w:rPr>
                <w:t>https://particip.gov.md/ro/document/stages/*/13758</w:t>
              </w:r>
            </w:hyperlink>
            <w:r w:rsidR="000831CC">
              <w:rPr>
                <w:rStyle w:val="Hyperlink"/>
                <w:bCs/>
                <w:color w:val="auto"/>
                <w:sz w:val="26"/>
                <w:szCs w:val="26"/>
                <w:u w:val="none"/>
                <w:lang w:val="ro-MD"/>
              </w:rPr>
              <w:t xml:space="preserve"> </w:t>
            </w:r>
          </w:p>
          <w:p w14:paraId="0BB324E8" w14:textId="77777777" w:rsidR="009F7490" w:rsidRDefault="003F6269" w:rsidP="00967234">
            <w:pPr>
              <w:rPr>
                <w:rStyle w:val="Hyperlink"/>
                <w:bCs/>
                <w:color w:val="auto"/>
                <w:sz w:val="26"/>
                <w:szCs w:val="26"/>
                <w:u w:val="none"/>
                <w:lang w:val="ro-MD"/>
              </w:rPr>
            </w:pPr>
            <w:r>
              <w:rPr>
                <w:rStyle w:val="Hyperlink"/>
                <w:bCs/>
                <w:color w:val="auto"/>
                <w:sz w:val="26"/>
                <w:szCs w:val="26"/>
                <w:u w:val="none"/>
                <w:lang w:val="ro-MD"/>
              </w:rPr>
              <w:t>Proiectul</w:t>
            </w:r>
            <w:r w:rsidR="005F6A6B">
              <w:rPr>
                <w:rStyle w:val="Hyperlink"/>
                <w:bCs/>
                <w:color w:val="auto"/>
                <w:sz w:val="26"/>
                <w:szCs w:val="26"/>
                <w:u w:val="none"/>
                <w:lang w:val="ro-MD"/>
              </w:rPr>
              <w:t xml:space="preserve"> a fost</w:t>
            </w:r>
            <w:r w:rsidR="00036E83" w:rsidRPr="00521002">
              <w:rPr>
                <w:rStyle w:val="Hyperlink"/>
                <w:bCs/>
                <w:color w:val="auto"/>
                <w:sz w:val="26"/>
                <w:szCs w:val="26"/>
                <w:u w:val="none"/>
                <w:lang w:val="ro-MD"/>
              </w:rPr>
              <w:t xml:space="preserve"> avizat cu:</w:t>
            </w:r>
            <w:r w:rsidR="009769C3" w:rsidRPr="0014088F">
              <w:rPr>
                <w:lang w:val="ro-MD"/>
              </w:rPr>
              <w:t xml:space="preserve"> </w:t>
            </w:r>
            <w:r w:rsidR="009769C3" w:rsidRPr="00521002">
              <w:rPr>
                <w:rStyle w:val="Hyperlink"/>
                <w:bCs/>
                <w:color w:val="auto"/>
                <w:sz w:val="26"/>
                <w:szCs w:val="26"/>
                <w:u w:val="none"/>
                <w:lang w:val="ro-MD"/>
              </w:rPr>
              <w:t>Ministerul Dezvoltării Economice și Digitalizării</w:t>
            </w:r>
            <w:r w:rsidR="00036E83" w:rsidRPr="00521002">
              <w:rPr>
                <w:rStyle w:val="Hyperlink"/>
                <w:bCs/>
                <w:color w:val="auto"/>
                <w:sz w:val="26"/>
                <w:szCs w:val="26"/>
                <w:u w:val="none"/>
                <w:lang w:val="ro-MD"/>
              </w:rPr>
              <w:t>,</w:t>
            </w:r>
            <w:r w:rsidR="007C351A">
              <w:rPr>
                <w:rStyle w:val="Hyperlink"/>
                <w:bCs/>
                <w:color w:val="auto"/>
                <w:sz w:val="26"/>
                <w:szCs w:val="26"/>
                <w:u w:val="none"/>
                <w:lang w:val="ro-MD"/>
              </w:rPr>
              <w:t xml:space="preserve"> </w:t>
            </w:r>
            <w:r w:rsidR="00036E83" w:rsidRPr="00521002">
              <w:rPr>
                <w:rStyle w:val="Hyperlink"/>
                <w:bCs/>
                <w:color w:val="auto"/>
                <w:sz w:val="26"/>
                <w:szCs w:val="26"/>
                <w:u w:val="none"/>
                <w:lang w:val="ro-MD"/>
              </w:rPr>
              <w:t>Ministerul Energiei, Ministerul Mediului, Ministerul Fi</w:t>
            </w:r>
            <w:r w:rsidR="00E82C2D" w:rsidRPr="00521002">
              <w:rPr>
                <w:rStyle w:val="Hyperlink"/>
                <w:bCs/>
                <w:color w:val="auto"/>
                <w:sz w:val="26"/>
                <w:szCs w:val="26"/>
                <w:u w:val="none"/>
                <w:lang w:val="ro-MD"/>
              </w:rPr>
              <w:t xml:space="preserve">nanțelor, Ministerul Afacerilor </w:t>
            </w:r>
            <w:r w:rsidR="00036E83" w:rsidRPr="00521002">
              <w:rPr>
                <w:rStyle w:val="Hyperlink"/>
                <w:bCs/>
                <w:color w:val="auto"/>
                <w:sz w:val="26"/>
                <w:szCs w:val="26"/>
                <w:u w:val="none"/>
                <w:lang w:val="ro-MD"/>
              </w:rPr>
              <w:t>Interne, Ministerul Muncii și Protecției Sociale, Agenția de Guvernare Electronică, I.P. Serv</w:t>
            </w:r>
            <w:r w:rsidR="00E82C2D" w:rsidRPr="00521002">
              <w:rPr>
                <w:rStyle w:val="Hyperlink"/>
                <w:bCs/>
                <w:color w:val="auto"/>
                <w:sz w:val="26"/>
                <w:szCs w:val="26"/>
                <w:u w:val="none"/>
                <w:lang w:val="ro-MD"/>
              </w:rPr>
              <w:t xml:space="preserve">iciul Tehnologia Informației și </w:t>
            </w:r>
            <w:r w:rsidR="00036E83" w:rsidRPr="00521002">
              <w:rPr>
                <w:rStyle w:val="Hyperlink"/>
                <w:bCs/>
                <w:color w:val="auto"/>
                <w:sz w:val="26"/>
                <w:szCs w:val="26"/>
                <w:u w:val="none"/>
                <w:lang w:val="ro-MD"/>
              </w:rPr>
              <w:t>Securitate Cibernetică și Centrul Național pentru Protecț</w:t>
            </w:r>
            <w:r w:rsidR="000F6E46">
              <w:rPr>
                <w:rStyle w:val="Hyperlink"/>
                <w:bCs/>
                <w:color w:val="auto"/>
                <w:sz w:val="26"/>
                <w:szCs w:val="26"/>
                <w:u w:val="none"/>
                <w:lang w:val="ro-MD"/>
              </w:rPr>
              <w:t>ia Datelor cu Caracter Personal</w:t>
            </w:r>
            <w:r w:rsidR="00967234">
              <w:rPr>
                <w:rStyle w:val="Hyperlink"/>
                <w:bCs/>
                <w:color w:val="auto"/>
                <w:sz w:val="26"/>
                <w:szCs w:val="26"/>
                <w:u w:val="none"/>
                <w:lang w:val="ro-MD"/>
              </w:rPr>
              <w:t>.</w:t>
            </w:r>
            <w:r w:rsidR="000F6E46">
              <w:rPr>
                <w:rStyle w:val="Hyperlink"/>
                <w:bCs/>
                <w:color w:val="auto"/>
                <w:sz w:val="26"/>
                <w:szCs w:val="26"/>
                <w:u w:val="none"/>
                <w:lang w:val="ro-MD"/>
              </w:rPr>
              <w:t xml:space="preserve"> </w:t>
            </w:r>
          </w:p>
          <w:p w14:paraId="62A812EA" w14:textId="77777777" w:rsidR="00F00B08" w:rsidRDefault="00967234" w:rsidP="00967234">
            <w:pPr>
              <w:rPr>
                <w:rStyle w:val="Hyperlink"/>
                <w:bCs/>
                <w:color w:val="auto"/>
                <w:sz w:val="26"/>
                <w:szCs w:val="26"/>
                <w:u w:val="none"/>
                <w:lang w:val="ro-MD"/>
              </w:rPr>
            </w:pPr>
            <w:r>
              <w:rPr>
                <w:rStyle w:val="Hyperlink"/>
                <w:bCs/>
                <w:color w:val="auto"/>
                <w:sz w:val="26"/>
                <w:szCs w:val="26"/>
                <w:u w:val="none"/>
                <w:lang w:val="ro-MD"/>
              </w:rPr>
              <w:t>O</w:t>
            </w:r>
            <w:r w:rsidR="000F6E46">
              <w:rPr>
                <w:rStyle w:val="Hyperlink"/>
                <w:bCs/>
                <w:color w:val="auto"/>
                <w:sz w:val="26"/>
                <w:szCs w:val="26"/>
                <w:u w:val="none"/>
                <w:lang w:val="ro-MD"/>
              </w:rPr>
              <w:t>biecțiile și propuneri</w:t>
            </w:r>
            <w:r>
              <w:rPr>
                <w:rStyle w:val="Hyperlink"/>
                <w:bCs/>
                <w:color w:val="auto"/>
                <w:sz w:val="26"/>
                <w:szCs w:val="26"/>
                <w:u w:val="none"/>
                <w:lang w:val="ro-MD"/>
              </w:rPr>
              <w:t xml:space="preserve">le primite </w:t>
            </w:r>
            <w:r w:rsidR="009F7490">
              <w:rPr>
                <w:rStyle w:val="Hyperlink"/>
                <w:bCs/>
                <w:color w:val="auto"/>
                <w:sz w:val="26"/>
                <w:szCs w:val="26"/>
                <w:u w:val="none"/>
                <w:lang w:val="ro-MD"/>
              </w:rPr>
              <w:t xml:space="preserve">de la instituțiile enumerate, </w:t>
            </w:r>
            <w:r>
              <w:rPr>
                <w:rStyle w:val="Hyperlink"/>
                <w:bCs/>
                <w:color w:val="auto"/>
                <w:sz w:val="26"/>
                <w:szCs w:val="26"/>
                <w:u w:val="none"/>
                <w:lang w:val="ro-MD"/>
              </w:rPr>
              <w:t>au fost introduse în sinteză.</w:t>
            </w:r>
          </w:p>
          <w:p w14:paraId="4545F9E2" w14:textId="70B341BF" w:rsidR="007F7A6C" w:rsidRPr="007C351A" w:rsidRDefault="007F7A6C" w:rsidP="00967234">
            <w:pPr>
              <w:rPr>
                <w:bCs/>
                <w:sz w:val="26"/>
                <w:szCs w:val="26"/>
                <w:lang w:val="ro-MD"/>
              </w:rPr>
            </w:pPr>
            <w:bookmarkStart w:id="0" w:name="_GoBack"/>
            <w:bookmarkEnd w:id="0"/>
          </w:p>
        </w:tc>
      </w:tr>
      <w:tr w:rsidR="0035677C" w:rsidRPr="00125F5A" w14:paraId="4B6A4A18" w14:textId="77777777" w:rsidTr="002D10A1">
        <w:trPr>
          <w:trHeight w:val="37"/>
        </w:trPr>
        <w:tc>
          <w:tcPr>
            <w:tcW w:w="9776" w:type="dxa"/>
            <w:shd w:val="clear" w:color="auto" w:fill="BFBFBF" w:themeFill="background1" w:themeFillShade="BF"/>
          </w:tcPr>
          <w:p w14:paraId="3D60F380" w14:textId="77777777" w:rsidR="0035677C" w:rsidRPr="00E82C2D" w:rsidRDefault="0035677C" w:rsidP="006E6216">
            <w:pPr>
              <w:tabs>
                <w:tab w:val="left" w:pos="884"/>
                <w:tab w:val="left" w:pos="1196"/>
              </w:tabs>
              <w:rPr>
                <w:b/>
                <w:color w:val="FF0000"/>
                <w:sz w:val="26"/>
                <w:szCs w:val="26"/>
                <w:lang w:val="ro-MD"/>
              </w:rPr>
            </w:pPr>
            <w:r w:rsidRPr="00E82C2D">
              <w:rPr>
                <w:b/>
                <w:sz w:val="26"/>
                <w:szCs w:val="26"/>
                <w:lang w:val="ro-MD"/>
              </w:rPr>
              <w:t>7.</w:t>
            </w:r>
            <w:r w:rsidR="00B76A92" w:rsidRPr="00E82C2D">
              <w:rPr>
                <w:b/>
                <w:sz w:val="26"/>
                <w:szCs w:val="26"/>
                <w:lang w:val="ro-MD"/>
              </w:rPr>
              <w:t>Conclu</w:t>
            </w:r>
            <w:r w:rsidR="006E6216" w:rsidRPr="00E82C2D">
              <w:rPr>
                <w:b/>
                <w:sz w:val="26"/>
                <w:szCs w:val="26"/>
                <w:lang w:val="ro-MD"/>
              </w:rPr>
              <w:t>ziile expertizelor.</w:t>
            </w:r>
          </w:p>
        </w:tc>
      </w:tr>
      <w:tr w:rsidR="0035677C" w:rsidRPr="005055F0" w14:paraId="46881ED6" w14:textId="77777777" w:rsidTr="002D10A1">
        <w:trPr>
          <w:trHeight w:val="619"/>
        </w:trPr>
        <w:tc>
          <w:tcPr>
            <w:tcW w:w="9776" w:type="dxa"/>
            <w:shd w:val="clear" w:color="auto" w:fill="FFFFFF"/>
          </w:tcPr>
          <w:p w14:paraId="309701C6" w14:textId="30AA07BB" w:rsidR="001A702B" w:rsidRDefault="005A4540" w:rsidP="00033AE9">
            <w:pPr>
              <w:tabs>
                <w:tab w:val="left" w:pos="884"/>
                <w:tab w:val="left" w:pos="1196"/>
              </w:tabs>
              <w:rPr>
                <w:sz w:val="26"/>
                <w:szCs w:val="26"/>
                <w:lang w:val="ro-MD"/>
              </w:rPr>
            </w:pPr>
            <w:r w:rsidRPr="005A4540">
              <w:rPr>
                <w:sz w:val="26"/>
                <w:szCs w:val="26"/>
                <w:lang w:val="ro-MD"/>
              </w:rPr>
              <w:t xml:space="preserve">Proiectul </w:t>
            </w:r>
            <w:r w:rsidR="00451629">
              <w:rPr>
                <w:sz w:val="26"/>
                <w:szCs w:val="26"/>
                <w:lang w:val="ro-MD"/>
              </w:rPr>
              <w:t>a fost</w:t>
            </w:r>
            <w:r w:rsidRPr="005A4540">
              <w:rPr>
                <w:sz w:val="26"/>
                <w:szCs w:val="26"/>
                <w:lang w:val="ro-MD"/>
              </w:rPr>
              <w:t xml:space="preserve"> supus expertizei anticorupție </w:t>
            </w:r>
            <w:r w:rsidR="0014088F">
              <w:rPr>
                <w:sz w:val="26"/>
                <w:szCs w:val="26"/>
                <w:lang w:val="ro-MD"/>
              </w:rPr>
              <w:t>de către</w:t>
            </w:r>
            <w:r w:rsidR="0014088F" w:rsidRPr="005A4540">
              <w:rPr>
                <w:sz w:val="26"/>
                <w:szCs w:val="26"/>
                <w:lang w:val="ro-MD"/>
              </w:rPr>
              <w:t xml:space="preserve"> </w:t>
            </w:r>
            <w:r w:rsidRPr="005A4540">
              <w:rPr>
                <w:sz w:val="26"/>
                <w:szCs w:val="26"/>
                <w:lang w:val="ro-MD"/>
              </w:rPr>
              <w:t>Centrul Național Anticorupție</w:t>
            </w:r>
            <w:r w:rsidR="0014088F">
              <w:rPr>
                <w:sz w:val="26"/>
                <w:szCs w:val="26"/>
                <w:lang w:val="ro-MD"/>
              </w:rPr>
              <w:t xml:space="preserve">,  </w:t>
            </w:r>
            <w:r w:rsidRPr="005A4540">
              <w:rPr>
                <w:sz w:val="26"/>
                <w:szCs w:val="26"/>
                <w:lang w:val="ro-MD"/>
              </w:rPr>
              <w:t xml:space="preserve">precum și expertizei juridice </w:t>
            </w:r>
            <w:r w:rsidR="0014088F">
              <w:rPr>
                <w:sz w:val="26"/>
                <w:szCs w:val="26"/>
                <w:lang w:val="ro-MD"/>
              </w:rPr>
              <w:t>de către</w:t>
            </w:r>
            <w:r w:rsidR="0014088F" w:rsidRPr="005A4540">
              <w:rPr>
                <w:sz w:val="26"/>
                <w:szCs w:val="26"/>
                <w:lang w:val="ro-MD"/>
              </w:rPr>
              <w:t xml:space="preserve"> </w:t>
            </w:r>
            <w:r w:rsidRPr="005A4540">
              <w:rPr>
                <w:sz w:val="26"/>
                <w:szCs w:val="26"/>
                <w:lang w:val="ro-MD"/>
              </w:rPr>
              <w:t>Ministerul Justiției, în conformitate cu art. 34, 36 și 37 din</w:t>
            </w:r>
            <w:r w:rsidR="007C351A">
              <w:rPr>
                <w:sz w:val="26"/>
                <w:szCs w:val="26"/>
                <w:lang w:val="ro-MD"/>
              </w:rPr>
              <w:t xml:space="preserve"> </w:t>
            </w:r>
            <w:r w:rsidRPr="005A4540">
              <w:rPr>
                <w:sz w:val="26"/>
                <w:szCs w:val="26"/>
                <w:lang w:val="ro-MD"/>
              </w:rPr>
              <w:t>Legea nr. 100/2017 cu privire la actele normative.</w:t>
            </w:r>
            <w:r w:rsidR="000C1A11">
              <w:t xml:space="preserve"> </w:t>
            </w:r>
            <w:r w:rsidR="000C1A11" w:rsidRPr="000C1A11">
              <w:rPr>
                <w:sz w:val="26"/>
                <w:szCs w:val="26"/>
                <w:lang w:val="ro-MD"/>
              </w:rPr>
              <w:t>Obiecțiile și propunerile primi</w:t>
            </w:r>
            <w:r w:rsidR="00476D70">
              <w:rPr>
                <w:sz w:val="26"/>
                <w:szCs w:val="26"/>
                <w:lang w:val="ro-MD"/>
              </w:rPr>
              <w:t xml:space="preserve">te au fost introduse în sinteză iar </w:t>
            </w:r>
            <w:r w:rsidR="00153D8F">
              <w:rPr>
                <w:sz w:val="26"/>
                <w:szCs w:val="26"/>
                <w:lang w:val="ro-MD"/>
              </w:rPr>
              <w:t xml:space="preserve">proiectul reexaminat </w:t>
            </w:r>
            <w:r w:rsidR="00153D8F">
              <w:t xml:space="preserve"> </w:t>
            </w:r>
            <w:r w:rsidR="00153D8F" w:rsidRPr="00153D8F">
              <w:rPr>
                <w:sz w:val="26"/>
                <w:szCs w:val="26"/>
                <w:lang w:val="ro-MD"/>
              </w:rPr>
              <w:t>prin prisma</w:t>
            </w:r>
            <w:r w:rsidR="00476D70">
              <w:rPr>
                <w:sz w:val="26"/>
                <w:szCs w:val="26"/>
                <w:lang w:val="ro-MD"/>
              </w:rPr>
              <w:t xml:space="preserve"> acestora.</w:t>
            </w:r>
          </w:p>
          <w:p w14:paraId="20FF96AA" w14:textId="5376304C" w:rsidR="000E0D94" w:rsidRPr="00BE76F2" w:rsidRDefault="00476D70" w:rsidP="00033AE9">
            <w:pPr>
              <w:pStyle w:val="ListParagraph"/>
              <w:tabs>
                <w:tab w:val="left" w:pos="884"/>
              </w:tabs>
              <w:ind w:left="29" w:firstLine="691"/>
              <w:rPr>
                <w:sz w:val="26"/>
                <w:szCs w:val="26"/>
                <w:lang w:val="ro-MD"/>
              </w:rPr>
            </w:pPr>
            <w:r>
              <w:rPr>
                <w:sz w:val="26"/>
                <w:szCs w:val="26"/>
                <w:lang w:val="ro-MD"/>
              </w:rPr>
              <w:t>Astfel, î</w:t>
            </w:r>
            <w:r w:rsidR="009872A8" w:rsidRPr="00BE76F2">
              <w:rPr>
                <w:sz w:val="26"/>
                <w:szCs w:val="26"/>
                <w:lang w:val="ro-MD"/>
              </w:rPr>
              <w:t>n p</w:t>
            </w:r>
            <w:r w:rsidR="000E0D94" w:rsidRPr="00BE76F2">
              <w:rPr>
                <w:sz w:val="26"/>
                <w:szCs w:val="26"/>
                <w:lang w:val="ro-MD"/>
              </w:rPr>
              <w:t>roiect</w:t>
            </w:r>
            <w:r w:rsidR="00FD09A3" w:rsidRPr="00BE76F2">
              <w:rPr>
                <w:sz w:val="26"/>
                <w:szCs w:val="26"/>
                <w:lang w:val="ro-MD"/>
              </w:rPr>
              <w:t xml:space="preserve"> a</w:t>
            </w:r>
            <w:r w:rsidR="009872A8" w:rsidRPr="00BE76F2">
              <w:rPr>
                <w:sz w:val="26"/>
                <w:szCs w:val="26"/>
                <w:lang w:val="ro-MD"/>
              </w:rPr>
              <w:t>u</w:t>
            </w:r>
            <w:r w:rsidR="000E0D94" w:rsidRPr="00BE76F2">
              <w:rPr>
                <w:sz w:val="26"/>
                <w:szCs w:val="26"/>
                <w:lang w:val="ro-MD"/>
              </w:rPr>
              <w:t xml:space="preserve"> fost </w:t>
            </w:r>
            <w:r w:rsidR="00FD09A3" w:rsidRPr="00BE76F2">
              <w:rPr>
                <w:sz w:val="26"/>
                <w:szCs w:val="26"/>
                <w:lang w:val="ro-MD"/>
              </w:rPr>
              <w:t>revizuit</w:t>
            </w:r>
            <w:r w:rsidR="009872A8" w:rsidRPr="00BE76F2">
              <w:rPr>
                <w:sz w:val="26"/>
                <w:szCs w:val="26"/>
                <w:lang w:val="ro-MD"/>
              </w:rPr>
              <w:t>e</w:t>
            </w:r>
            <w:r w:rsidR="00FD09A3" w:rsidRPr="00BE76F2">
              <w:rPr>
                <w:sz w:val="26"/>
                <w:szCs w:val="26"/>
                <w:lang w:val="ro-MD"/>
              </w:rPr>
              <w:t xml:space="preserve"> </w:t>
            </w:r>
            <w:r w:rsidR="000E0D94" w:rsidRPr="00BE76F2">
              <w:rPr>
                <w:sz w:val="26"/>
                <w:szCs w:val="26"/>
                <w:lang w:val="ro-MD"/>
              </w:rPr>
              <w:t>pr</w:t>
            </w:r>
            <w:r w:rsidR="009872A8" w:rsidRPr="00BE76F2">
              <w:rPr>
                <w:sz w:val="26"/>
                <w:szCs w:val="26"/>
                <w:lang w:val="ro-MD"/>
              </w:rPr>
              <w:t>ocedurile</w:t>
            </w:r>
            <w:r w:rsidR="00FD09A3" w:rsidRPr="00BE76F2">
              <w:rPr>
                <w:sz w:val="26"/>
                <w:szCs w:val="26"/>
                <w:lang w:val="ro-MD"/>
              </w:rPr>
              <w:t xml:space="preserve"> de exercitare a unor </w:t>
            </w:r>
            <w:r w:rsidR="000E0D94" w:rsidRPr="00BE76F2">
              <w:rPr>
                <w:sz w:val="26"/>
                <w:szCs w:val="26"/>
                <w:lang w:val="ro-MD"/>
              </w:rPr>
              <w:t>atribuții/drepturi/obligații ale subiecților responsabili de imp</w:t>
            </w:r>
            <w:r w:rsidR="00BE76F2">
              <w:rPr>
                <w:sz w:val="26"/>
                <w:szCs w:val="26"/>
                <w:lang w:val="ro-MD"/>
              </w:rPr>
              <w:t>lementarea normelor proiectului</w:t>
            </w:r>
            <w:r>
              <w:rPr>
                <w:sz w:val="26"/>
                <w:szCs w:val="26"/>
                <w:lang w:val="ro-MD"/>
              </w:rPr>
              <w:t>.</w:t>
            </w:r>
          </w:p>
          <w:p w14:paraId="1130B292" w14:textId="30CC445D" w:rsidR="00C007FA" w:rsidRPr="00CB0A06" w:rsidRDefault="00CB0A06" w:rsidP="00033AE9">
            <w:pPr>
              <w:tabs>
                <w:tab w:val="left" w:pos="884"/>
                <w:tab w:val="left" w:pos="1196"/>
              </w:tabs>
              <w:rPr>
                <w:sz w:val="26"/>
                <w:szCs w:val="26"/>
                <w:lang w:val="ro-MD"/>
              </w:rPr>
            </w:pPr>
            <w:r>
              <w:rPr>
                <w:sz w:val="26"/>
                <w:szCs w:val="26"/>
                <w:lang w:val="ro-MD"/>
              </w:rPr>
              <w:t xml:space="preserve">Totodată, </w:t>
            </w:r>
            <w:r w:rsidRPr="00CB0A06">
              <w:rPr>
                <w:sz w:val="26"/>
                <w:szCs w:val="26"/>
                <w:lang w:val="ro-MD"/>
              </w:rPr>
              <w:t>s</w:t>
            </w:r>
            <w:r w:rsidR="00C007FA" w:rsidRPr="00CB0A06">
              <w:rPr>
                <w:sz w:val="26"/>
                <w:szCs w:val="26"/>
                <w:lang w:val="ro-MD"/>
              </w:rPr>
              <w:t xml:space="preserve">-a </w:t>
            </w:r>
            <w:r w:rsidR="00D1153F" w:rsidRPr="00CB0A06">
              <w:rPr>
                <w:sz w:val="26"/>
                <w:szCs w:val="26"/>
                <w:lang w:val="ro-MD"/>
              </w:rPr>
              <w:t>determinat</w:t>
            </w:r>
            <w:r w:rsidR="00C007FA" w:rsidRPr="00CB0A06">
              <w:rPr>
                <w:sz w:val="26"/>
                <w:szCs w:val="26"/>
                <w:lang w:val="ro-MD"/>
              </w:rPr>
              <w:t xml:space="preserve"> și </w:t>
            </w:r>
            <w:r w:rsidR="00D1153F" w:rsidRPr="00CB0A06">
              <w:rPr>
                <w:sz w:val="26"/>
                <w:szCs w:val="26"/>
                <w:lang w:val="ro-MD"/>
              </w:rPr>
              <w:t>reglementat</w:t>
            </w:r>
            <w:r w:rsidR="00C007FA" w:rsidRPr="00CB0A06">
              <w:rPr>
                <w:sz w:val="26"/>
                <w:szCs w:val="26"/>
                <w:lang w:val="ro-MD"/>
              </w:rPr>
              <w:t xml:space="preserve"> statutul</w:t>
            </w:r>
            <w:r w:rsidR="000E0D94" w:rsidRPr="00CB0A06">
              <w:rPr>
                <w:sz w:val="26"/>
                <w:szCs w:val="26"/>
                <w:lang w:val="ro-MD"/>
              </w:rPr>
              <w:t xml:space="preserve"> juridic al proprietarului Registrului și al utilizatorilor</w:t>
            </w:r>
            <w:r w:rsidR="00C007FA" w:rsidRPr="00CB0A06">
              <w:rPr>
                <w:sz w:val="26"/>
                <w:szCs w:val="26"/>
                <w:lang w:val="ro-MD"/>
              </w:rPr>
              <w:t xml:space="preserve"> </w:t>
            </w:r>
            <w:r>
              <w:rPr>
                <w:sz w:val="26"/>
                <w:szCs w:val="26"/>
                <w:lang w:val="ro-MD"/>
              </w:rPr>
              <w:t>datelor din Registru.</w:t>
            </w:r>
          </w:p>
          <w:p w14:paraId="0C725320" w14:textId="430DC2A3" w:rsidR="000E0D94" w:rsidRPr="00CB0A06" w:rsidRDefault="00C007FA" w:rsidP="00033AE9">
            <w:pPr>
              <w:tabs>
                <w:tab w:val="left" w:pos="884"/>
                <w:tab w:val="left" w:pos="1196"/>
              </w:tabs>
              <w:rPr>
                <w:sz w:val="26"/>
                <w:szCs w:val="26"/>
                <w:lang w:val="ro-MD"/>
              </w:rPr>
            </w:pPr>
            <w:r w:rsidRPr="00CB0A06">
              <w:rPr>
                <w:sz w:val="26"/>
                <w:szCs w:val="26"/>
                <w:lang w:val="ro-MD"/>
              </w:rPr>
              <w:t xml:space="preserve">A fost revizuită </w:t>
            </w:r>
            <w:r w:rsidR="000E0D94" w:rsidRPr="00CB0A06">
              <w:rPr>
                <w:sz w:val="26"/>
                <w:szCs w:val="26"/>
                <w:lang w:val="ro-MD"/>
              </w:rPr>
              <w:t>procedura de revocare/suspendare a</w:t>
            </w:r>
            <w:r w:rsidR="00296867">
              <w:rPr>
                <w:sz w:val="26"/>
                <w:szCs w:val="26"/>
                <w:lang w:val="ro-MD"/>
              </w:rPr>
              <w:t xml:space="preserve"> dreptului de acces la Registru și</w:t>
            </w:r>
          </w:p>
          <w:p w14:paraId="3A3AADF2" w14:textId="5FBB8B23" w:rsidR="000E0D94" w:rsidRPr="00940E54" w:rsidRDefault="0075066C" w:rsidP="00033AE9">
            <w:pPr>
              <w:tabs>
                <w:tab w:val="left" w:pos="738"/>
                <w:tab w:val="left" w:pos="884"/>
              </w:tabs>
              <w:ind w:firstLine="0"/>
              <w:rPr>
                <w:sz w:val="26"/>
                <w:szCs w:val="26"/>
                <w:lang w:val="ro-MD"/>
              </w:rPr>
            </w:pPr>
            <w:r w:rsidRPr="00296867">
              <w:rPr>
                <w:sz w:val="26"/>
                <w:szCs w:val="26"/>
                <w:lang w:val="ro-MD"/>
              </w:rPr>
              <w:t>stabilită</w:t>
            </w:r>
            <w:r w:rsidR="000E0D94" w:rsidRPr="00296867">
              <w:rPr>
                <w:sz w:val="26"/>
                <w:szCs w:val="26"/>
                <w:lang w:val="ro-MD"/>
              </w:rPr>
              <w:t xml:space="preserve"> </w:t>
            </w:r>
            <w:r w:rsidRPr="00296867">
              <w:rPr>
                <w:sz w:val="26"/>
                <w:szCs w:val="26"/>
                <w:lang w:val="ro-MD"/>
              </w:rPr>
              <w:t>acțiunea ce urmează a fi întreprinsă</w:t>
            </w:r>
            <w:r w:rsidR="000E0D94" w:rsidRPr="00296867">
              <w:rPr>
                <w:sz w:val="26"/>
                <w:szCs w:val="26"/>
                <w:lang w:val="ro-MD"/>
              </w:rPr>
              <w:t xml:space="preserve"> la iden</w:t>
            </w:r>
            <w:r w:rsidR="00072B51">
              <w:rPr>
                <w:sz w:val="26"/>
                <w:szCs w:val="26"/>
                <w:lang w:val="ro-MD"/>
              </w:rPr>
              <w:t>tificarea unor date falsificate</w:t>
            </w:r>
            <w:r w:rsidR="00296867">
              <w:rPr>
                <w:sz w:val="26"/>
                <w:szCs w:val="26"/>
                <w:lang w:val="ro-MD"/>
              </w:rPr>
              <w:t xml:space="preserve"> </w:t>
            </w:r>
            <w:r w:rsidR="000E0D94" w:rsidRPr="00940E54">
              <w:rPr>
                <w:sz w:val="26"/>
                <w:szCs w:val="26"/>
                <w:lang w:val="ro-MD"/>
              </w:rPr>
              <w:t>ale</w:t>
            </w:r>
            <w:r w:rsidRPr="00940E54">
              <w:rPr>
                <w:sz w:val="26"/>
                <w:szCs w:val="26"/>
                <w:lang w:val="ro-MD"/>
              </w:rPr>
              <w:t xml:space="preserve"> </w:t>
            </w:r>
            <w:r w:rsidR="000E0D94" w:rsidRPr="00940E54">
              <w:rPr>
                <w:sz w:val="26"/>
                <w:szCs w:val="26"/>
                <w:lang w:val="ro-MD"/>
              </w:rPr>
              <w:t>pe</w:t>
            </w:r>
            <w:r w:rsidR="00E45121" w:rsidRPr="00940E54">
              <w:rPr>
                <w:sz w:val="26"/>
                <w:szCs w:val="26"/>
                <w:lang w:val="ro-MD"/>
              </w:rPr>
              <w:t>r</w:t>
            </w:r>
            <w:r w:rsidR="000E0D94" w:rsidRPr="00940E54">
              <w:rPr>
                <w:sz w:val="26"/>
                <w:szCs w:val="26"/>
                <w:lang w:val="ro-MD"/>
              </w:rPr>
              <w:t>soanei juridice înregistrate în Regi</w:t>
            </w:r>
            <w:r w:rsidR="005B0794" w:rsidRPr="00940E54">
              <w:rPr>
                <w:sz w:val="26"/>
                <w:szCs w:val="26"/>
                <w:lang w:val="ro-MD"/>
              </w:rPr>
              <w:t xml:space="preserve">stru, precum și la procedura de </w:t>
            </w:r>
            <w:r w:rsidR="000E0D94" w:rsidRPr="00940E54">
              <w:rPr>
                <w:sz w:val="26"/>
                <w:szCs w:val="26"/>
                <w:lang w:val="ro-MD"/>
              </w:rPr>
              <w:t>Registru.</w:t>
            </w:r>
          </w:p>
          <w:p w14:paraId="24B540B9" w14:textId="77777777" w:rsidR="00D80B88" w:rsidRDefault="00D80B88" w:rsidP="00033AE9">
            <w:pPr>
              <w:tabs>
                <w:tab w:val="left" w:pos="884"/>
                <w:tab w:val="left" w:pos="1196"/>
              </w:tabs>
              <w:ind w:firstLine="738"/>
              <w:rPr>
                <w:sz w:val="26"/>
                <w:szCs w:val="26"/>
                <w:lang w:val="ro-MD"/>
              </w:rPr>
            </w:pPr>
            <w:r w:rsidRPr="00D80B88">
              <w:rPr>
                <w:sz w:val="26"/>
                <w:szCs w:val="26"/>
                <w:lang w:val="ro-MD"/>
              </w:rPr>
              <w:t xml:space="preserve">Conținutul proiectului </w:t>
            </w:r>
            <w:r w:rsidR="00C3016C">
              <w:rPr>
                <w:sz w:val="26"/>
                <w:szCs w:val="26"/>
                <w:lang w:val="ro-MD"/>
              </w:rPr>
              <w:t>a fost</w:t>
            </w:r>
            <w:r w:rsidRPr="00D80B88">
              <w:rPr>
                <w:sz w:val="26"/>
                <w:szCs w:val="26"/>
                <w:lang w:val="ro-MD"/>
              </w:rPr>
              <w:t xml:space="preserve"> definitivat conform prevederilor art. 54 din</w:t>
            </w:r>
            <w:r>
              <w:rPr>
                <w:sz w:val="26"/>
                <w:szCs w:val="26"/>
                <w:lang w:val="ro-MD"/>
              </w:rPr>
              <w:t xml:space="preserve"> </w:t>
            </w:r>
            <w:r w:rsidRPr="00D80B88">
              <w:rPr>
                <w:sz w:val="26"/>
                <w:szCs w:val="26"/>
                <w:lang w:val="ro-MD"/>
              </w:rPr>
              <w:t>Legea nr. 100/2017, potrivit căruia, textul punctelor trebuie să aibă un caracter</w:t>
            </w:r>
            <w:r>
              <w:rPr>
                <w:sz w:val="26"/>
                <w:szCs w:val="26"/>
                <w:lang w:val="ro-MD"/>
              </w:rPr>
              <w:t xml:space="preserve"> </w:t>
            </w:r>
            <w:r w:rsidRPr="00D80B88">
              <w:rPr>
                <w:sz w:val="26"/>
                <w:szCs w:val="26"/>
                <w:lang w:val="ro-MD"/>
              </w:rPr>
              <w:t>dispozitiv, să prezinte norma instituită fără explicații sau justificări. Verbele utilizate</w:t>
            </w:r>
            <w:r>
              <w:rPr>
                <w:sz w:val="26"/>
                <w:szCs w:val="26"/>
                <w:lang w:val="ro-MD"/>
              </w:rPr>
              <w:t xml:space="preserve"> </w:t>
            </w:r>
            <w:r w:rsidRPr="00D80B88">
              <w:rPr>
                <w:sz w:val="26"/>
                <w:szCs w:val="26"/>
                <w:lang w:val="ro-MD"/>
              </w:rPr>
              <w:t xml:space="preserve">în text </w:t>
            </w:r>
            <w:r w:rsidR="00C3016C">
              <w:rPr>
                <w:sz w:val="26"/>
                <w:szCs w:val="26"/>
                <w:lang w:val="ro-MD"/>
              </w:rPr>
              <w:t>expuse</w:t>
            </w:r>
            <w:r w:rsidRPr="00D80B88">
              <w:rPr>
                <w:sz w:val="26"/>
                <w:szCs w:val="26"/>
                <w:lang w:val="ro-MD"/>
              </w:rPr>
              <w:t xml:space="preserve"> la timpul prezent, forma afirmativă, pentru a se accentua</w:t>
            </w:r>
            <w:r>
              <w:rPr>
                <w:sz w:val="26"/>
                <w:szCs w:val="26"/>
                <w:lang w:val="ro-MD"/>
              </w:rPr>
              <w:t xml:space="preserve"> </w:t>
            </w:r>
            <w:r w:rsidRPr="00D80B88">
              <w:rPr>
                <w:sz w:val="26"/>
                <w:szCs w:val="26"/>
                <w:lang w:val="ro-MD"/>
              </w:rPr>
              <w:t>caracterul imperativ al dispoziției respective.</w:t>
            </w:r>
          </w:p>
          <w:p w14:paraId="6733692C" w14:textId="32D9F80B" w:rsidR="00463130" w:rsidRDefault="00463130" w:rsidP="00033AE9">
            <w:pPr>
              <w:tabs>
                <w:tab w:val="left" w:pos="884"/>
                <w:tab w:val="left" w:pos="1196"/>
              </w:tabs>
              <w:ind w:firstLine="738"/>
              <w:rPr>
                <w:sz w:val="26"/>
                <w:szCs w:val="26"/>
                <w:lang w:val="ro-MD"/>
              </w:rPr>
            </w:pPr>
            <w:r>
              <w:rPr>
                <w:sz w:val="26"/>
                <w:szCs w:val="26"/>
                <w:lang w:val="ro-MD"/>
              </w:rPr>
              <w:t>Totodată</w:t>
            </w:r>
            <w:r w:rsidR="00F70645">
              <w:rPr>
                <w:sz w:val="26"/>
                <w:szCs w:val="26"/>
                <w:lang w:val="ro-MD"/>
              </w:rPr>
              <w:t>,</w:t>
            </w:r>
            <w:r w:rsidR="00D2176C">
              <w:rPr>
                <w:sz w:val="26"/>
                <w:szCs w:val="26"/>
                <w:lang w:val="ro-MD"/>
              </w:rPr>
              <w:t xml:space="preserve"> conținutul proiectului a fost </w:t>
            </w:r>
            <w:r w:rsidR="00905013">
              <w:rPr>
                <w:sz w:val="26"/>
                <w:szCs w:val="26"/>
                <w:lang w:val="ro-MD"/>
              </w:rPr>
              <w:t>revizuit</w:t>
            </w:r>
            <w:r w:rsidRPr="00F70645">
              <w:rPr>
                <w:sz w:val="26"/>
                <w:szCs w:val="26"/>
              </w:rPr>
              <w:t xml:space="preserve"> </w:t>
            </w:r>
            <w:r w:rsidR="00F70645" w:rsidRPr="00F70645">
              <w:rPr>
                <w:sz w:val="26"/>
                <w:szCs w:val="26"/>
              </w:rPr>
              <w:t>conform art.</w:t>
            </w:r>
            <w:r w:rsidR="00747131">
              <w:rPr>
                <w:sz w:val="26"/>
                <w:szCs w:val="26"/>
              </w:rPr>
              <w:t xml:space="preserve"> 4</w:t>
            </w:r>
            <w:r w:rsidR="00F70645">
              <w:rPr>
                <w:sz w:val="26"/>
                <w:szCs w:val="26"/>
              </w:rPr>
              <w:t xml:space="preserve"> </w:t>
            </w:r>
            <w:proofErr w:type="spellStart"/>
            <w:r w:rsidR="00747131">
              <w:rPr>
                <w:sz w:val="26"/>
                <w:szCs w:val="26"/>
              </w:rPr>
              <w:t>ș</w:t>
            </w:r>
            <w:proofErr w:type="gramStart"/>
            <w:r w:rsidR="00747131">
              <w:rPr>
                <w:sz w:val="26"/>
                <w:szCs w:val="26"/>
              </w:rPr>
              <w:t>i</w:t>
            </w:r>
            <w:proofErr w:type="spellEnd"/>
            <w:r w:rsidR="00747131">
              <w:rPr>
                <w:sz w:val="26"/>
                <w:szCs w:val="26"/>
              </w:rPr>
              <w:t xml:space="preserve"> </w:t>
            </w:r>
            <w:r w:rsidR="00747131">
              <w:t xml:space="preserve"> </w:t>
            </w:r>
            <w:r w:rsidR="00747131" w:rsidRPr="00747131">
              <w:rPr>
                <w:sz w:val="26"/>
                <w:szCs w:val="26"/>
              </w:rPr>
              <w:t>art</w:t>
            </w:r>
            <w:proofErr w:type="gramEnd"/>
            <w:r w:rsidR="00747131" w:rsidRPr="00747131">
              <w:rPr>
                <w:sz w:val="26"/>
                <w:szCs w:val="26"/>
              </w:rPr>
              <w:t xml:space="preserve">. 19 </w:t>
            </w:r>
            <w:proofErr w:type="spellStart"/>
            <w:r w:rsidR="00747131" w:rsidRPr="00747131">
              <w:rPr>
                <w:sz w:val="26"/>
                <w:szCs w:val="26"/>
              </w:rPr>
              <w:t>alin</w:t>
            </w:r>
            <w:proofErr w:type="spellEnd"/>
            <w:r w:rsidR="00747131" w:rsidRPr="00747131">
              <w:rPr>
                <w:sz w:val="26"/>
                <w:szCs w:val="26"/>
              </w:rPr>
              <w:t xml:space="preserve">. (3) </w:t>
            </w:r>
            <w:r w:rsidR="00747131">
              <w:t xml:space="preserve"> </w:t>
            </w:r>
            <w:proofErr w:type="gramStart"/>
            <w:r w:rsidR="00747131" w:rsidRPr="00747131">
              <w:rPr>
                <w:sz w:val="26"/>
                <w:szCs w:val="26"/>
              </w:rPr>
              <w:t>din</w:t>
            </w:r>
            <w:proofErr w:type="gramEnd"/>
            <w:r w:rsidR="00747131" w:rsidRPr="00747131">
              <w:rPr>
                <w:sz w:val="26"/>
                <w:szCs w:val="26"/>
              </w:rPr>
              <w:t xml:space="preserve"> </w:t>
            </w:r>
            <w:proofErr w:type="spellStart"/>
            <w:r w:rsidR="00747131" w:rsidRPr="00747131">
              <w:rPr>
                <w:sz w:val="26"/>
                <w:szCs w:val="26"/>
              </w:rPr>
              <w:t>Legea</w:t>
            </w:r>
            <w:proofErr w:type="spellEnd"/>
            <w:r w:rsidR="00747131" w:rsidRPr="00747131">
              <w:rPr>
                <w:sz w:val="26"/>
                <w:szCs w:val="26"/>
              </w:rPr>
              <w:t xml:space="preserve"> </w:t>
            </w:r>
            <w:proofErr w:type="spellStart"/>
            <w:r w:rsidR="00747131" w:rsidRPr="00747131">
              <w:rPr>
                <w:sz w:val="26"/>
                <w:szCs w:val="26"/>
              </w:rPr>
              <w:t>nr</w:t>
            </w:r>
            <w:proofErr w:type="spellEnd"/>
            <w:r w:rsidR="00747131" w:rsidRPr="00747131">
              <w:rPr>
                <w:sz w:val="26"/>
                <w:szCs w:val="26"/>
              </w:rPr>
              <w:t xml:space="preserve">. 71/2007 cu </w:t>
            </w:r>
            <w:proofErr w:type="spellStart"/>
            <w:r w:rsidR="00747131" w:rsidRPr="00747131">
              <w:rPr>
                <w:sz w:val="26"/>
                <w:szCs w:val="26"/>
              </w:rPr>
              <w:t>privire</w:t>
            </w:r>
            <w:proofErr w:type="spellEnd"/>
            <w:r w:rsidR="00747131" w:rsidRPr="00747131">
              <w:rPr>
                <w:sz w:val="26"/>
                <w:szCs w:val="26"/>
              </w:rPr>
              <w:t xml:space="preserve"> la </w:t>
            </w:r>
            <w:proofErr w:type="spellStart"/>
            <w:r w:rsidR="00747131" w:rsidRPr="00747131">
              <w:rPr>
                <w:sz w:val="26"/>
                <w:szCs w:val="26"/>
              </w:rPr>
              <w:t>registre</w:t>
            </w:r>
            <w:proofErr w:type="spellEnd"/>
            <w:r w:rsidRPr="00463130">
              <w:rPr>
                <w:sz w:val="26"/>
                <w:szCs w:val="26"/>
                <w:lang w:val="ro-MD"/>
              </w:rPr>
              <w:t>,</w:t>
            </w:r>
            <w:r w:rsidR="00905013">
              <w:rPr>
                <w:sz w:val="26"/>
                <w:szCs w:val="26"/>
                <w:lang w:val="ro-MD"/>
              </w:rPr>
              <w:t xml:space="preserve"> care </w:t>
            </w:r>
            <w:r w:rsidR="000148E3">
              <w:rPr>
                <w:sz w:val="26"/>
                <w:szCs w:val="26"/>
                <w:lang w:val="ro-MD"/>
              </w:rPr>
              <w:t>statuează că,</w:t>
            </w:r>
            <w:r w:rsidRPr="00463130">
              <w:rPr>
                <w:sz w:val="26"/>
                <w:szCs w:val="26"/>
                <w:lang w:val="ro-MD"/>
              </w:rPr>
              <w:t xml:space="preserve"> registrul se </w:t>
            </w:r>
            <w:r w:rsidR="000148E3" w:rsidRPr="00463130">
              <w:rPr>
                <w:sz w:val="26"/>
                <w:szCs w:val="26"/>
                <w:lang w:val="ro-MD"/>
              </w:rPr>
              <w:t>ține</w:t>
            </w:r>
            <w:r w:rsidRPr="00463130">
              <w:rPr>
                <w:sz w:val="26"/>
                <w:szCs w:val="26"/>
                <w:lang w:val="ro-MD"/>
              </w:rPr>
              <w:t xml:space="preserve"> în limba română, însă poate fi tradus în altă limbă.</w:t>
            </w:r>
          </w:p>
          <w:p w14:paraId="2EE5E90B" w14:textId="77777777" w:rsidR="00410683" w:rsidRDefault="00410683" w:rsidP="00033AE9">
            <w:pPr>
              <w:tabs>
                <w:tab w:val="left" w:pos="884"/>
                <w:tab w:val="left" w:pos="1196"/>
              </w:tabs>
              <w:ind w:firstLine="738"/>
              <w:rPr>
                <w:sz w:val="26"/>
                <w:szCs w:val="26"/>
                <w:lang w:val="ro-MD"/>
              </w:rPr>
            </w:pPr>
            <w:r w:rsidRPr="00410683">
              <w:rPr>
                <w:sz w:val="26"/>
                <w:szCs w:val="26"/>
                <w:lang w:val="ro-MD"/>
              </w:rPr>
              <w:t>Sub aspect conceptual, în legătură cu faptul că proiectul Instrucțiunii privind</w:t>
            </w:r>
            <w:r w:rsidR="00331BD3">
              <w:rPr>
                <w:sz w:val="26"/>
                <w:szCs w:val="26"/>
                <w:lang w:val="ro-MD"/>
              </w:rPr>
              <w:t xml:space="preserve"> </w:t>
            </w:r>
            <w:r w:rsidRPr="00410683">
              <w:rPr>
                <w:sz w:val="26"/>
                <w:szCs w:val="26"/>
                <w:lang w:val="ro-MD"/>
              </w:rPr>
              <w:t>modul de notificare și înregistrare în Registrul de stat în domeniul construcțiilor nu</w:t>
            </w:r>
            <w:r w:rsidR="00331BD3">
              <w:rPr>
                <w:sz w:val="26"/>
                <w:szCs w:val="26"/>
                <w:lang w:val="ro-MD"/>
              </w:rPr>
              <w:t xml:space="preserve"> </w:t>
            </w:r>
            <w:r w:rsidRPr="00410683">
              <w:rPr>
                <w:sz w:val="26"/>
                <w:szCs w:val="26"/>
                <w:lang w:val="ro-MD"/>
              </w:rPr>
              <w:t xml:space="preserve">are temei legal </w:t>
            </w:r>
            <w:r w:rsidRPr="00410683">
              <w:rPr>
                <w:sz w:val="26"/>
                <w:szCs w:val="26"/>
                <w:lang w:val="ro-MD"/>
              </w:rPr>
              <w:lastRenderedPageBreak/>
              <w:t xml:space="preserve">de adoptare ca un act separat, conținutul acesteia </w:t>
            </w:r>
            <w:r w:rsidR="00331BD3">
              <w:rPr>
                <w:sz w:val="26"/>
                <w:szCs w:val="26"/>
                <w:lang w:val="ro-MD"/>
              </w:rPr>
              <w:t>a fost</w:t>
            </w:r>
            <w:r w:rsidRPr="00410683">
              <w:rPr>
                <w:sz w:val="26"/>
                <w:szCs w:val="26"/>
                <w:lang w:val="ro-MD"/>
              </w:rPr>
              <w:t xml:space="preserve"> încorporat</w:t>
            </w:r>
            <w:r w:rsidR="00331BD3">
              <w:rPr>
                <w:sz w:val="26"/>
                <w:szCs w:val="26"/>
                <w:lang w:val="ro-MD"/>
              </w:rPr>
              <w:t xml:space="preserve"> </w:t>
            </w:r>
            <w:r w:rsidRPr="00410683">
              <w:rPr>
                <w:sz w:val="26"/>
                <w:szCs w:val="26"/>
                <w:lang w:val="ro-MD"/>
              </w:rPr>
              <w:t>în textul Regulamentului privind modul de ținere a Registrului de stat în domeniul</w:t>
            </w:r>
            <w:r w:rsidR="00331BD3">
              <w:rPr>
                <w:sz w:val="26"/>
                <w:szCs w:val="26"/>
                <w:lang w:val="ro-MD"/>
              </w:rPr>
              <w:t xml:space="preserve"> </w:t>
            </w:r>
            <w:r w:rsidRPr="00410683">
              <w:rPr>
                <w:sz w:val="26"/>
                <w:szCs w:val="26"/>
                <w:lang w:val="ro-MD"/>
              </w:rPr>
              <w:t>construcțiilor.</w:t>
            </w:r>
          </w:p>
          <w:p w14:paraId="47A95754" w14:textId="6171D634" w:rsidR="005055F0" w:rsidRPr="00102FBF" w:rsidRDefault="005055F0" w:rsidP="004624DF">
            <w:pPr>
              <w:tabs>
                <w:tab w:val="left" w:pos="884"/>
                <w:tab w:val="left" w:pos="1196"/>
              </w:tabs>
              <w:spacing w:before="60" w:after="60"/>
              <w:ind w:firstLine="738"/>
              <w:rPr>
                <w:sz w:val="26"/>
                <w:szCs w:val="26"/>
                <w:lang w:val="ro-MD"/>
              </w:rPr>
            </w:pPr>
          </w:p>
        </w:tc>
      </w:tr>
      <w:tr w:rsidR="0035677C" w:rsidRPr="00125F5A" w14:paraId="667031E5"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14:paraId="6F13D21A" w14:textId="77777777" w:rsidR="0035677C" w:rsidRPr="00102FBF" w:rsidRDefault="0035677C" w:rsidP="006E6216">
            <w:pPr>
              <w:tabs>
                <w:tab w:val="left" w:pos="884"/>
                <w:tab w:val="left" w:pos="1196"/>
              </w:tabs>
              <w:rPr>
                <w:b/>
                <w:sz w:val="26"/>
                <w:szCs w:val="26"/>
                <w:lang w:val="ro-MD"/>
              </w:rPr>
            </w:pPr>
            <w:r w:rsidRPr="00102FBF">
              <w:rPr>
                <w:b/>
                <w:sz w:val="26"/>
                <w:szCs w:val="26"/>
                <w:lang w:val="ro-MD"/>
              </w:rPr>
              <w:lastRenderedPageBreak/>
              <w:t>8.</w:t>
            </w:r>
            <w:r w:rsidR="006E6216" w:rsidRPr="00102FBF">
              <w:rPr>
                <w:b/>
                <w:sz w:val="26"/>
                <w:szCs w:val="26"/>
                <w:lang w:val="ro-MD"/>
              </w:rPr>
              <w:t xml:space="preserve"> Modul de încorporare a actului în cadrul normativ existent.</w:t>
            </w:r>
          </w:p>
        </w:tc>
      </w:tr>
      <w:tr w:rsidR="0035677C" w:rsidRPr="00125F5A" w14:paraId="4E34CCCD"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tcPr>
          <w:p w14:paraId="5E85853C" w14:textId="77777777" w:rsidR="005A4540" w:rsidRPr="005A4540" w:rsidRDefault="005A4540" w:rsidP="005A4540">
            <w:pPr>
              <w:rPr>
                <w:bCs/>
                <w:sz w:val="26"/>
                <w:szCs w:val="26"/>
                <w:lang w:val="ro-MD"/>
              </w:rPr>
            </w:pPr>
            <w:r w:rsidRPr="005A4540">
              <w:rPr>
                <w:bCs/>
                <w:sz w:val="26"/>
                <w:szCs w:val="26"/>
                <w:lang w:val="ro-MD"/>
              </w:rPr>
              <w:t>Adoptarea prezentului proiect de hotărâre nu necesită elaborarea sau modificarea unor</w:t>
            </w:r>
          </w:p>
          <w:p w14:paraId="7937012B" w14:textId="4355409D" w:rsidR="00D4525F" w:rsidRPr="00125F5A" w:rsidRDefault="005A4540" w:rsidP="005A4540">
            <w:pPr>
              <w:ind w:firstLine="0"/>
              <w:rPr>
                <w:bCs/>
                <w:sz w:val="26"/>
                <w:szCs w:val="26"/>
                <w:lang w:val="ro-MD"/>
              </w:rPr>
            </w:pPr>
            <w:r w:rsidRPr="005A4540">
              <w:rPr>
                <w:bCs/>
                <w:sz w:val="26"/>
                <w:szCs w:val="26"/>
                <w:lang w:val="ro-MD"/>
              </w:rPr>
              <w:t>alte acte normative.</w:t>
            </w:r>
          </w:p>
        </w:tc>
      </w:tr>
      <w:tr w:rsidR="0035677C" w:rsidRPr="00125F5A" w14:paraId="06FC8C7F"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shd w:val="clear" w:color="auto" w:fill="D9D9D9"/>
          </w:tcPr>
          <w:p w14:paraId="5AA1A9D1" w14:textId="77777777" w:rsidR="0035677C" w:rsidRPr="00102FBF" w:rsidRDefault="0035677C" w:rsidP="00B5418A">
            <w:pPr>
              <w:rPr>
                <w:b/>
                <w:bCs/>
                <w:sz w:val="26"/>
                <w:szCs w:val="26"/>
                <w:lang w:val="ro-MD"/>
              </w:rPr>
            </w:pPr>
            <w:r w:rsidRPr="00102FBF">
              <w:rPr>
                <w:b/>
                <w:bCs/>
                <w:sz w:val="26"/>
                <w:szCs w:val="26"/>
                <w:lang w:val="ro-MD"/>
              </w:rPr>
              <w:t>9.</w:t>
            </w:r>
            <w:r w:rsidR="00FF403A" w:rsidRPr="00102FBF">
              <w:rPr>
                <w:b/>
                <w:bCs/>
                <w:sz w:val="26"/>
                <w:szCs w:val="26"/>
                <w:lang w:val="ro-MD"/>
              </w:rPr>
              <w:t xml:space="preserve"> Măsurile necesare pentru implementarea prevederilor proiectului actului normativ.</w:t>
            </w:r>
          </w:p>
        </w:tc>
      </w:tr>
      <w:tr w:rsidR="0035677C" w:rsidRPr="00125F5A" w14:paraId="0FC353E0" w14:textId="77777777" w:rsidTr="002D10A1">
        <w:trPr>
          <w:trHeight w:val="270"/>
        </w:trPr>
        <w:tc>
          <w:tcPr>
            <w:tcW w:w="9776" w:type="dxa"/>
            <w:tcBorders>
              <w:top w:val="single" w:sz="2" w:space="0" w:color="000000"/>
              <w:left w:val="single" w:sz="2" w:space="0" w:color="000000"/>
              <w:bottom w:val="single" w:sz="2" w:space="0" w:color="000000"/>
              <w:right w:val="single" w:sz="2" w:space="0" w:color="000000"/>
            </w:tcBorders>
          </w:tcPr>
          <w:p w14:paraId="11915700" w14:textId="573D08CE" w:rsidR="00BF2AFE" w:rsidRPr="00102FBF" w:rsidRDefault="00D4525F" w:rsidP="00256DD8">
            <w:pPr>
              <w:pStyle w:val="NormalWeb"/>
              <w:shd w:val="clear" w:color="auto" w:fill="FFFFFF"/>
              <w:ind w:right="107" w:firstLine="787"/>
              <w:rPr>
                <w:sz w:val="26"/>
                <w:szCs w:val="26"/>
                <w:lang w:val="ro-MD"/>
              </w:rPr>
            </w:pPr>
            <w:r w:rsidRPr="00102FBF">
              <w:rPr>
                <w:sz w:val="26"/>
                <w:szCs w:val="26"/>
                <w:lang w:val="ro-MD"/>
              </w:rPr>
              <w:t xml:space="preserve">Măsurile necesare dezvoltării </w:t>
            </w:r>
            <w:r w:rsidR="00256DD8" w:rsidRPr="00102FBF">
              <w:rPr>
                <w:sz w:val="26"/>
                <w:szCs w:val="26"/>
                <w:lang w:val="ro-MD"/>
              </w:rPr>
              <w:t xml:space="preserve">Sistemului Informațional „Registrul de stat în domeniul construcțiilor” </w:t>
            </w:r>
            <w:r w:rsidR="00BF2AFE" w:rsidRPr="00102FBF">
              <w:rPr>
                <w:sz w:val="26"/>
                <w:szCs w:val="26"/>
                <w:lang w:val="ro-MD"/>
              </w:rPr>
              <w:t xml:space="preserve"> se v</w:t>
            </w:r>
            <w:r w:rsidR="00941EFD" w:rsidRPr="00102FBF">
              <w:rPr>
                <w:sz w:val="26"/>
                <w:szCs w:val="26"/>
                <w:lang w:val="ro-MD"/>
              </w:rPr>
              <w:t>or</w:t>
            </w:r>
            <w:r w:rsidR="00BF2AFE" w:rsidRPr="00102FBF">
              <w:rPr>
                <w:sz w:val="26"/>
                <w:szCs w:val="26"/>
                <w:lang w:val="ro-MD"/>
              </w:rPr>
              <w:t xml:space="preserve"> realiza de către </w:t>
            </w:r>
            <w:r w:rsidR="00256DD8" w:rsidRPr="00102FBF">
              <w:rPr>
                <w:sz w:val="26"/>
                <w:szCs w:val="26"/>
                <w:lang w:val="ro-MD"/>
              </w:rPr>
              <w:t xml:space="preserve"> Inspectoratul Național pentru Supraveghere Tehnică</w:t>
            </w:r>
            <w:r w:rsidR="00BF2AFE" w:rsidRPr="00102FBF">
              <w:rPr>
                <w:sz w:val="26"/>
                <w:szCs w:val="26"/>
                <w:lang w:val="ro-MD"/>
              </w:rPr>
              <w:t xml:space="preserve">. </w:t>
            </w:r>
          </w:p>
        </w:tc>
      </w:tr>
    </w:tbl>
    <w:p w14:paraId="507F19E9" w14:textId="77777777" w:rsidR="00715E26" w:rsidRPr="00102FBF" w:rsidRDefault="00715E26" w:rsidP="0035677C">
      <w:pPr>
        <w:ind w:right="-1"/>
        <w:jc w:val="right"/>
        <w:rPr>
          <w:b/>
          <w:sz w:val="26"/>
          <w:szCs w:val="26"/>
          <w:lang w:val="ro-MD"/>
        </w:rPr>
      </w:pPr>
    </w:p>
    <w:p w14:paraId="4C69CFCE" w14:textId="77777777" w:rsidR="00715E26" w:rsidRDefault="00715E26" w:rsidP="0035677C">
      <w:pPr>
        <w:jc w:val="center"/>
        <w:rPr>
          <w:b/>
          <w:sz w:val="26"/>
          <w:szCs w:val="26"/>
          <w:lang w:val="ro-MD"/>
        </w:rPr>
      </w:pPr>
    </w:p>
    <w:p w14:paraId="251A3FF4" w14:textId="77777777" w:rsidR="001E4CF9" w:rsidRDefault="001E4CF9" w:rsidP="0035677C">
      <w:pPr>
        <w:jc w:val="center"/>
        <w:rPr>
          <w:b/>
          <w:sz w:val="26"/>
          <w:szCs w:val="26"/>
          <w:lang w:val="ro-MD"/>
        </w:rPr>
      </w:pPr>
    </w:p>
    <w:p w14:paraId="547A19A0" w14:textId="77777777" w:rsidR="00313E59" w:rsidRPr="00102FBF" w:rsidRDefault="00313E59" w:rsidP="0035677C">
      <w:pPr>
        <w:jc w:val="center"/>
        <w:rPr>
          <w:b/>
          <w:sz w:val="26"/>
          <w:szCs w:val="26"/>
          <w:lang w:val="ro-MD"/>
        </w:rPr>
      </w:pPr>
    </w:p>
    <w:p w14:paraId="6CE5EBE8" w14:textId="443BD720" w:rsidR="00D74416" w:rsidRPr="00102FBF" w:rsidRDefault="0035677C">
      <w:pPr>
        <w:rPr>
          <w:rFonts w:ascii="Arial" w:hAnsi="Arial" w:cs="Arial"/>
          <w:color w:val="3B3B3B"/>
          <w:sz w:val="26"/>
          <w:szCs w:val="26"/>
          <w:shd w:val="clear" w:color="auto" w:fill="FFFFFF"/>
          <w:lang w:val="ro-MD"/>
        </w:rPr>
      </w:pPr>
      <w:r w:rsidRPr="00102FBF">
        <w:rPr>
          <w:b/>
          <w:sz w:val="26"/>
          <w:szCs w:val="26"/>
          <w:lang w:val="ro-MD"/>
        </w:rPr>
        <w:t xml:space="preserve">Secretar general                   </w:t>
      </w:r>
      <w:r w:rsidR="00475EA9" w:rsidRPr="00102FBF">
        <w:rPr>
          <w:b/>
          <w:sz w:val="26"/>
          <w:szCs w:val="26"/>
          <w:lang w:val="ro-MD"/>
        </w:rPr>
        <w:t xml:space="preserve">                    </w:t>
      </w:r>
      <w:r w:rsidRPr="00102FBF">
        <w:rPr>
          <w:b/>
          <w:sz w:val="26"/>
          <w:szCs w:val="26"/>
          <w:lang w:val="ro-MD"/>
        </w:rPr>
        <w:t xml:space="preserve">            Angela ȚURCANU</w:t>
      </w:r>
    </w:p>
    <w:sectPr w:rsidR="00D74416" w:rsidRPr="00102FBF" w:rsidSect="00037AB0">
      <w:headerReference w:type="default" r:id="rId12"/>
      <w:footerReference w:type="default" r:id="rId13"/>
      <w:headerReference w:type="first" r:id="rId14"/>
      <w:footerReference w:type="first" r:id="rId15"/>
      <w:pgSz w:w="11907" w:h="16840"/>
      <w:pgMar w:top="360" w:right="964" w:bottom="1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89636" w14:textId="77777777" w:rsidR="00583891" w:rsidRDefault="00583891">
      <w:r>
        <w:separator/>
      </w:r>
    </w:p>
  </w:endnote>
  <w:endnote w:type="continuationSeparator" w:id="0">
    <w:p w14:paraId="355DBFCD" w14:textId="77777777" w:rsidR="00583891" w:rsidRDefault="0058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07ED"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E648"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FE713" w14:textId="77777777" w:rsidR="00583891" w:rsidRDefault="00583891">
      <w:r>
        <w:separator/>
      </w:r>
    </w:p>
  </w:footnote>
  <w:footnote w:type="continuationSeparator" w:id="0">
    <w:p w14:paraId="0636C5BB" w14:textId="77777777" w:rsidR="00583891" w:rsidRDefault="0058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D2DBF" w14:textId="014E5861" w:rsidR="00391CC3" w:rsidRDefault="00E80C75">
    <w:pPr>
      <w:pBdr>
        <w:top w:val="nil"/>
        <w:left w:val="nil"/>
        <w:bottom w:val="nil"/>
        <w:right w:val="nil"/>
        <w:between w:val="nil"/>
      </w:pBdr>
      <w:tabs>
        <w:tab w:val="center" w:pos="4677"/>
        <w:tab w:val="right" w:pos="9355"/>
      </w:tabs>
      <w:jc w:val="center"/>
      <w:rPr>
        <w:color w:val="FFFFFF"/>
      </w:rPr>
    </w:pPr>
    <w:r>
      <w:rPr>
        <w:color w:val="FFFFFF"/>
      </w:rPr>
      <w:fldChar w:fldCharType="begin"/>
    </w:r>
    <w:r w:rsidR="00391CC3">
      <w:rPr>
        <w:color w:val="FFFFFF"/>
      </w:rPr>
      <w:instrText>PAGE</w:instrText>
    </w:r>
    <w:r>
      <w:rPr>
        <w:color w:val="FFFFFF"/>
      </w:rPr>
      <w:fldChar w:fldCharType="separate"/>
    </w:r>
    <w:r w:rsidR="00664938">
      <w:rPr>
        <w:noProof/>
        <w:color w:val="FFFFFF"/>
      </w:rPr>
      <w:t>8</w:t>
    </w:r>
    <w:r>
      <w:rPr>
        <w:color w:val="FFFFFF"/>
      </w:rPr>
      <w:fldChar w:fldCharType="end"/>
    </w:r>
  </w:p>
  <w:p w14:paraId="0B20EC9B" w14:textId="77777777"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67EF" w14:textId="77777777"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 w15:restartNumberingAfterBreak="0">
    <w:nsid w:val="596D7ED6"/>
    <w:multiLevelType w:val="hybridMultilevel"/>
    <w:tmpl w:val="E1DEB6E0"/>
    <w:lvl w:ilvl="0" w:tplc="C142A970">
      <w:start w:val="8"/>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2" w15:restartNumberingAfterBreak="0">
    <w:nsid w:val="5F354C4D"/>
    <w:multiLevelType w:val="hybridMultilevel"/>
    <w:tmpl w:val="751C2EB0"/>
    <w:lvl w:ilvl="0" w:tplc="B9D004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B9171A5"/>
    <w:multiLevelType w:val="hybridMultilevel"/>
    <w:tmpl w:val="D3F29998"/>
    <w:lvl w:ilvl="0" w:tplc="CB24D17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9" w15:restartNumberingAfterBreak="0">
    <w:nsid w:val="6F6A07AD"/>
    <w:multiLevelType w:val="hybridMultilevel"/>
    <w:tmpl w:val="BD04BFE6"/>
    <w:lvl w:ilvl="0" w:tplc="1A96698C">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0"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20"/>
  </w:num>
  <w:num w:numId="6">
    <w:abstractNumId w:val="15"/>
  </w:num>
  <w:num w:numId="7">
    <w:abstractNumId w:val="18"/>
  </w:num>
  <w:num w:numId="8">
    <w:abstractNumId w:val="14"/>
  </w:num>
  <w:num w:numId="9">
    <w:abstractNumId w:val="17"/>
  </w:num>
  <w:num w:numId="10">
    <w:abstractNumId w:val="3"/>
  </w:num>
  <w:num w:numId="11">
    <w:abstractNumId w:val="2"/>
  </w:num>
  <w:num w:numId="12">
    <w:abstractNumId w:val="1"/>
  </w:num>
  <w:num w:numId="13">
    <w:abstractNumId w:val="13"/>
  </w:num>
  <w:num w:numId="14">
    <w:abstractNumId w:val="7"/>
  </w:num>
  <w:num w:numId="15">
    <w:abstractNumId w:val="4"/>
  </w:num>
  <w:num w:numId="16">
    <w:abstractNumId w:val="8"/>
  </w:num>
  <w:num w:numId="17">
    <w:abstractNumId w:val="0"/>
  </w:num>
  <w:num w:numId="18">
    <w:abstractNumId w:val="12"/>
  </w:num>
  <w:num w:numId="19">
    <w:abstractNumId w:val="19"/>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2782"/>
    <w:rsid w:val="00002ABF"/>
    <w:rsid w:val="00003279"/>
    <w:rsid w:val="00006288"/>
    <w:rsid w:val="00007ADD"/>
    <w:rsid w:val="00012A78"/>
    <w:rsid w:val="000147E3"/>
    <w:rsid w:val="000148E3"/>
    <w:rsid w:val="00020EA8"/>
    <w:rsid w:val="00033AE9"/>
    <w:rsid w:val="00036E83"/>
    <w:rsid w:val="0003733F"/>
    <w:rsid w:val="00037AB0"/>
    <w:rsid w:val="00037F98"/>
    <w:rsid w:val="00043C41"/>
    <w:rsid w:val="000452DF"/>
    <w:rsid w:val="00045992"/>
    <w:rsid w:val="000465FF"/>
    <w:rsid w:val="00050BF0"/>
    <w:rsid w:val="00054148"/>
    <w:rsid w:val="00055A87"/>
    <w:rsid w:val="00062700"/>
    <w:rsid w:val="00065C4F"/>
    <w:rsid w:val="000668B3"/>
    <w:rsid w:val="00067F78"/>
    <w:rsid w:val="000701EF"/>
    <w:rsid w:val="00072B51"/>
    <w:rsid w:val="000831CC"/>
    <w:rsid w:val="00094E7F"/>
    <w:rsid w:val="000A0BD0"/>
    <w:rsid w:val="000A138E"/>
    <w:rsid w:val="000A1A6B"/>
    <w:rsid w:val="000A22ED"/>
    <w:rsid w:val="000A5CE6"/>
    <w:rsid w:val="000B5581"/>
    <w:rsid w:val="000B55AC"/>
    <w:rsid w:val="000B68B9"/>
    <w:rsid w:val="000B69C9"/>
    <w:rsid w:val="000C0056"/>
    <w:rsid w:val="000C1A11"/>
    <w:rsid w:val="000C300B"/>
    <w:rsid w:val="000E0D94"/>
    <w:rsid w:val="000E2216"/>
    <w:rsid w:val="000E2710"/>
    <w:rsid w:val="000E387F"/>
    <w:rsid w:val="000F1AC3"/>
    <w:rsid w:val="000F1CCC"/>
    <w:rsid w:val="000F4A17"/>
    <w:rsid w:val="000F4CF2"/>
    <w:rsid w:val="000F6E46"/>
    <w:rsid w:val="00102FBF"/>
    <w:rsid w:val="00103D48"/>
    <w:rsid w:val="00111DD5"/>
    <w:rsid w:val="00116ED8"/>
    <w:rsid w:val="001211BA"/>
    <w:rsid w:val="001254BD"/>
    <w:rsid w:val="00125F5A"/>
    <w:rsid w:val="001261D9"/>
    <w:rsid w:val="0012683A"/>
    <w:rsid w:val="00127676"/>
    <w:rsid w:val="0013469D"/>
    <w:rsid w:val="00134BF7"/>
    <w:rsid w:val="00135F82"/>
    <w:rsid w:val="0014088F"/>
    <w:rsid w:val="00141E92"/>
    <w:rsid w:val="00143E53"/>
    <w:rsid w:val="00144C22"/>
    <w:rsid w:val="00153D8F"/>
    <w:rsid w:val="00164D08"/>
    <w:rsid w:val="00165FED"/>
    <w:rsid w:val="001716A2"/>
    <w:rsid w:val="0017176E"/>
    <w:rsid w:val="00171D3A"/>
    <w:rsid w:val="00172014"/>
    <w:rsid w:val="0017246A"/>
    <w:rsid w:val="00173347"/>
    <w:rsid w:val="00174443"/>
    <w:rsid w:val="00174D3E"/>
    <w:rsid w:val="0017609D"/>
    <w:rsid w:val="001769D5"/>
    <w:rsid w:val="00176E9C"/>
    <w:rsid w:val="00184456"/>
    <w:rsid w:val="00185A0D"/>
    <w:rsid w:val="0019301D"/>
    <w:rsid w:val="001946A9"/>
    <w:rsid w:val="00197DEE"/>
    <w:rsid w:val="001A179B"/>
    <w:rsid w:val="001A1821"/>
    <w:rsid w:val="001A2141"/>
    <w:rsid w:val="001A2C94"/>
    <w:rsid w:val="001A6641"/>
    <w:rsid w:val="001A702B"/>
    <w:rsid w:val="001B565B"/>
    <w:rsid w:val="001B5745"/>
    <w:rsid w:val="001C5DC8"/>
    <w:rsid w:val="001C7F0B"/>
    <w:rsid w:val="001D0221"/>
    <w:rsid w:val="001D3294"/>
    <w:rsid w:val="001D6B7A"/>
    <w:rsid w:val="001E3A7E"/>
    <w:rsid w:val="001E4268"/>
    <w:rsid w:val="001E4CF9"/>
    <w:rsid w:val="001F44B7"/>
    <w:rsid w:val="001F6684"/>
    <w:rsid w:val="00202CDB"/>
    <w:rsid w:val="00203A36"/>
    <w:rsid w:val="002051BE"/>
    <w:rsid w:val="00206291"/>
    <w:rsid w:val="00206825"/>
    <w:rsid w:val="00212EDE"/>
    <w:rsid w:val="00222EB9"/>
    <w:rsid w:val="00224DDA"/>
    <w:rsid w:val="00225FF4"/>
    <w:rsid w:val="00227B17"/>
    <w:rsid w:val="002321C2"/>
    <w:rsid w:val="002359D4"/>
    <w:rsid w:val="00236130"/>
    <w:rsid w:val="002407B1"/>
    <w:rsid w:val="00241C35"/>
    <w:rsid w:val="0024430B"/>
    <w:rsid w:val="00251E6F"/>
    <w:rsid w:val="002540A2"/>
    <w:rsid w:val="00255544"/>
    <w:rsid w:val="00256DD8"/>
    <w:rsid w:val="00257489"/>
    <w:rsid w:val="0026309A"/>
    <w:rsid w:val="00265503"/>
    <w:rsid w:val="0026725C"/>
    <w:rsid w:val="00267F5E"/>
    <w:rsid w:val="002700C6"/>
    <w:rsid w:val="00270D6D"/>
    <w:rsid w:val="00270F6C"/>
    <w:rsid w:val="002711ED"/>
    <w:rsid w:val="00271244"/>
    <w:rsid w:val="00271860"/>
    <w:rsid w:val="00271A90"/>
    <w:rsid w:val="00275040"/>
    <w:rsid w:val="00281B3A"/>
    <w:rsid w:val="00282432"/>
    <w:rsid w:val="00282CA7"/>
    <w:rsid w:val="002850E3"/>
    <w:rsid w:val="00287EB6"/>
    <w:rsid w:val="00292BE3"/>
    <w:rsid w:val="00293BBC"/>
    <w:rsid w:val="00296867"/>
    <w:rsid w:val="002A0606"/>
    <w:rsid w:val="002A0ACD"/>
    <w:rsid w:val="002A2041"/>
    <w:rsid w:val="002B220F"/>
    <w:rsid w:val="002B26DB"/>
    <w:rsid w:val="002C2A70"/>
    <w:rsid w:val="002C7D6B"/>
    <w:rsid w:val="002D027C"/>
    <w:rsid w:val="002D10A1"/>
    <w:rsid w:val="002D3C54"/>
    <w:rsid w:val="002D4D3B"/>
    <w:rsid w:val="002D5C5D"/>
    <w:rsid w:val="002D6AFC"/>
    <w:rsid w:val="002E2D75"/>
    <w:rsid w:val="002E60ED"/>
    <w:rsid w:val="002F1E01"/>
    <w:rsid w:val="002F403C"/>
    <w:rsid w:val="002F46BA"/>
    <w:rsid w:val="002F5D78"/>
    <w:rsid w:val="002F6414"/>
    <w:rsid w:val="002F6DC7"/>
    <w:rsid w:val="00300EBD"/>
    <w:rsid w:val="00303A9F"/>
    <w:rsid w:val="00304C3B"/>
    <w:rsid w:val="00304C72"/>
    <w:rsid w:val="003103B6"/>
    <w:rsid w:val="00313E59"/>
    <w:rsid w:val="0031583A"/>
    <w:rsid w:val="0032122C"/>
    <w:rsid w:val="00325A8B"/>
    <w:rsid w:val="003266CE"/>
    <w:rsid w:val="003267AC"/>
    <w:rsid w:val="00326D36"/>
    <w:rsid w:val="003277F7"/>
    <w:rsid w:val="00331BD3"/>
    <w:rsid w:val="00333D9D"/>
    <w:rsid w:val="0033447A"/>
    <w:rsid w:val="0033670D"/>
    <w:rsid w:val="00341109"/>
    <w:rsid w:val="00343351"/>
    <w:rsid w:val="003457AF"/>
    <w:rsid w:val="00347004"/>
    <w:rsid w:val="003470B9"/>
    <w:rsid w:val="0034792A"/>
    <w:rsid w:val="003521C4"/>
    <w:rsid w:val="003543E8"/>
    <w:rsid w:val="00355694"/>
    <w:rsid w:val="0035677C"/>
    <w:rsid w:val="00356D28"/>
    <w:rsid w:val="00363F1E"/>
    <w:rsid w:val="00371B6E"/>
    <w:rsid w:val="00373B79"/>
    <w:rsid w:val="00375499"/>
    <w:rsid w:val="00375C4B"/>
    <w:rsid w:val="003767C0"/>
    <w:rsid w:val="0038519C"/>
    <w:rsid w:val="00390752"/>
    <w:rsid w:val="00391CC3"/>
    <w:rsid w:val="003925D1"/>
    <w:rsid w:val="003926F4"/>
    <w:rsid w:val="003930F4"/>
    <w:rsid w:val="003A0960"/>
    <w:rsid w:val="003A26A1"/>
    <w:rsid w:val="003A3659"/>
    <w:rsid w:val="003A38FD"/>
    <w:rsid w:val="003A3E01"/>
    <w:rsid w:val="003A7C83"/>
    <w:rsid w:val="003B0DB0"/>
    <w:rsid w:val="003B6C99"/>
    <w:rsid w:val="003C33D1"/>
    <w:rsid w:val="003C5DB4"/>
    <w:rsid w:val="003D6BAA"/>
    <w:rsid w:val="003D6DDF"/>
    <w:rsid w:val="003D7631"/>
    <w:rsid w:val="003D7C74"/>
    <w:rsid w:val="003E257B"/>
    <w:rsid w:val="003E3254"/>
    <w:rsid w:val="003E72BA"/>
    <w:rsid w:val="003F193E"/>
    <w:rsid w:val="003F3BE5"/>
    <w:rsid w:val="003F3EC3"/>
    <w:rsid w:val="003F5538"/>
    <w:rsid w:val="003F5B10"/>
    <w:rsid w:val="003F6269"/>
    <w:rsid w:val="0040321F"/>
    <w:rsid w:val="00410683"/>
    <w:rsid w:val="00410F23"/>
    <w:rsid w:val="00410FC9"/>
    <w:rsid w:val="00421096"/>
    <w:rsid w:val="00427506"/>
    <w:rsid w:val="004316DF"/>
    <w:rsid w:val="004321FA"/>
    <w:rsid w:val="004372CD"/>
    <w:rsid w:val="00437D2F"/>
    <w:rsid w:val="00441137"/>
    <w:rsid w:val="004437AC"/>
    <w:rsid w:val="004441AE"/>
    <w:rsid w:val="00444EC0"/>
    <w:rsid w:val="00447723"/>
    <w:rsid w:val="004477E4"/>
    <w:rsid w:val="00451629"/>
    <w:rsid w:val="004624DF"/>
    <w:rsid w:val="00463021"/>
    <w:rsid w:val="00463130"/>
    <w:rsid w:val="0046457D"/>
    <w:rsid w:val="00470B46"/>
    <w:rsid w:val="00472ADA"/>
    <w:rsid w:val="004749B1"/>
    <w:rsid w:val="00475EA9"/>
    <w:rsid w:val="00476D70"/>
    <w:rsid w:val="00477313"/>
    <w:rsid w:val="00477FDD"/>
    <w:rsid w:val="004865A8"/>
    <w:rsid w:val="00487FB0"/>
    <w:rsid w:val="00490FDC"/>
    <w:rsid w:val="004913C1"/>
    <w:rsid w:val="00492EB9"/>
    <w:rsid w:val="00496556"/>
    <w:rsid w:val="004A50DD"/>
    <w:rsid w:val="004B2D4B"/>
    <w:rsid w:val="004B3578"/>
    <w:rsid w:val="004B35F5"/>
    <w:rsid w:val="004B6339"/>
    <w:rsid w:val="004C04E7"/>
    <w:rsid w:val="004C2B04"/>
    <w:rsid w:val="004C3E8F"/>
    <w:rsid w:val="004C4DD1"/>
    <w:rsid w:val="004C58B5"/>
    <w:rsid w:val="004D13F8"/>
    <w:rsid w:val="004D3EDA"/>
    <w:rsid w:val="004D4EE7"/>
    <w:rsid w:val="004D60F6"/>
    <w:rsid w:val="004E00BC"/>
    <w:rsid w:val="004E1D71"/>
    <w:rsid w:val="004E3176"/>
    <w:rsid w:val="004E403A"/>
    <w:rsid w:val="004E516B"/>
    <w:rsid w:val="004E586A"/>
    <w:rsid w:val="004F0FB5"/>
    <w:rsid w:val="004F1523"/>
    <w:rsid w:val="004F30F5"/>
    <w:rsid w:val="004F615A"/>
    <w:rsid w:val="004F63A0"/>
    <w:rsid w:val="004F707B"/>
    <w:rsid w:val="004F7A42"/>
    <w:rsid w:val="005055F0"/>
    <w:rsid w:val="00506D61"/>
    <w:rsid w:val="00520AA3"/>
    <w:rsid w:val="00521002"/>
    <w:rsid w:val="00521C97"/>
    <w:rsid w:val="00523684"/>
    <w:rsid w:val="005306DF"/>
    <w:rsid w:val="00534AB9"/>
    <w:rsid w:val="00536015"/>
    <w:rsid w:val="005437CD"/>
    <w:rsid w:val="00545C45"/>
    <w:rsid w:val="0054610E"/>
    <w:rsid w:val="00551446"/>
    <w:rsid w:val="005531BB"/>
    <w:rsid w:val="00555817"/>
    <w:rsid w:val="0055627A"/>
    <w:rsid w:val="0056193B"/>
    <w:rsid w:val="00561C0E"/>
    <w:rsid w:val="00571E55"/>
    <w:rsid w:val="0057360C"/>
    <w:rsid w:val="00580FFE"/>
    <w:rsid w:val="00583891"/>
    <w:rsid w:val="00587E05"/>
    <w:rsid w:val="00596EB8"/>
    <w:rsid w:val="0059774A"/>
    <w:rsid w:val="005A4540"/>
    <w:rsid w:val="005A6AFE"/>
    <w:rsid w:val="005B0794"/>
    <w:rsid w:val="005B4DBD"/>
    <w:rsid w:val="005C13E5"/>
    <w:rsid w:val="005C14F2"/>
    <w:rsid w:val="005C394D"/>
    <w:rsid w:val="005C4187"/>
    <w:rsid w:val="005C45D9"/>
    <w:rsid w:val="005C5DA6"/>
    <w:rsid w:val="005C637F"/>
    <w:rsid w:val="005D1A6B"/>
    <w:rsid w:val="005E29AB"/>
    <w:rsid w:val="005E4119"/>
    <w:rsid w:val="005E4312"/>
    <w:rsid w:val="005E4AEC"/>
    <w:rsid w:val="005F019C"/>
    <w:rsid w:val="005F1784"/>
    <w:rsid w:val="005F6A6B"/>
    <w:rsid w:val="005F79E1"/>
    <w:rsid w:val="00604214"/>
    <w:rsid w:val="00604286"/>
    <w:rsid w:val="00612609"/>
    <w:rsid w:val="00615930"/>
    <w:rsid w:val="006203B7"/>
    <w:rsid w:val="006225FA"/>
    <w:rsid w:val="0063433A"/>
    <w:rsid w:val="00634E97"/>
    <w:rsid w:val="006357E1"/>
    <w:rsid w:val="006458C9"/>
    <w:rsid w:val="0065235A"/>
    <w:rsid w:val="006524A0"/>
    <w:rsid w:val="00653BC1"/>
    <w:rsid w:val="0065694A"/>
    <w:rsid w:val="00656EC3"/>
    <w:rsid w:val="00664938"/>
    <w:rsid w:val="00664FEB"/>
    <w:rsid w:val="006738E5"/>
    <w:rsid w:val="0067413D"/>
    <w:rsid w:val="00675715"/>
    <w:rsid w:val="0067586D"/>
    <w:rsid w:val="0067622F"/>
    <w:rsid w:val="00677717"/>
    <w:rsid w:val="006832E0"/>
    <w:rsid w:val="0068571A"/>
    <w:rsid w:val="00685C42"/>
    <w:rsid w:val="0068758A"/>
    <w:rsid w:val="00690985"/>
    <w:rsid w:val="006917C6"/>
    <w:rsid w:val="00694F00"/>
    <w:rsid w:val="006A040F"/>
    <w:rsid w:val="006A3014"/>
    <w:rsid w:val="006A5582"/>
    <w:rsid w:val="006A7AB9"/>
    <w:rsid w:val="006B03AE"/>
    <w:rsid w:val="006C02D2"/>
    <w:rsid w:val="006C6BE6"/>
    <w:rsid w:val="006D0F4E"/>
    <w:rsid w:val="006D2933"/>
    <w:rsid w:val="006E17C0"/>
    <w:rsid w:val="006E3995"/>
    <w:rsid w:val="006E6216"/>
    <w:rsid w:val="006E6F86"/>
    <w:rsid w:val="006F58C8"/>
    <w:rsid w:val="006F74D6"/>
    <w:rsid w:val="00700512"/>
    <w:rsid w:val="007020E5"/>
    <w:rsid w:val="00702521"/>
    <w:rsid w:val="007035C4"/>
    <w:rsid w:val="007037D8"/>
    <w:rsid w:val="00705D1A"/>
    <w:rsid w:val="00710FF7"/>
    <w:rsid w:val="0071333B"/>
    <w:rsid w:val="0071427F"/>
    <w:rsid w:val="00715E26"/>
    <w:rsid w:val="00716090"/>
    <w:rsid w:val="0072050E"/>
    <w:rsid w:val="0072323E"/>
    <w:rsid w:val="00723C7F"/>
    <w:rsid w:val="0072431D"/>
    <w:rsid w:val="00724E63"/>
    <w:rsid w:val="00730963"/>
    <w:rsid w:val="00733AE4"/>
    <w:rsid w:val="0074089D"/>
    <w:rsid w:val="00740C39"/>
    <w:rsid w:val="007414D4"/>
    <w:rsid w:val="00741A92"/>
    <w:rsid w:val="007441DA"/>
    <w:rsid w:val="00747131"/>
    <w:rsid w:val="0075066C"/>
    <w:rsid w:val="00760055"/>
    <w:rsid w:val="00762EC7"/>
    <w:rsid w:val="007643E6"/>
    <w:rsid w:val="00765080"/>
    <w:rsid w:val="00771854"/>
    <w:rsid w:val="0077490A"/>
    <w:rsid w:val="007754B5"/>
    <w:rsid w:val="00776184"/>
    <w:rsid w:val="007940D9"/>
    <w:rsid w:val="007A0311"/>
    <w:rsid w:val="007A15F4"/>
    <w:rsid w:val="007A550D"/>
    <w:rsid w:val="007A6BA1"/>
    <w:rsid w:val="007A730F"/>
    <w:rsid w:val="007B6DDE"/>
    <w:rsid w:val="007B6F7C"/>
    <w:rsid w:val="007C00EE"/>
    <w:rsid w:val="007C1CFA"/>
    <w:rsid w:val="007C2ADD"/>
    <w:rsid w:val="007C351A"/>
    <w:rsid w:val="007C54E0"/>
    <w:rsid w:val="007D3622"/>
    <w:rsid w:val="007D6F6A"/>
    <w:rsid w:val="007D7256"/>
    <w:rsid w:val="007E5BF1"/>
    <w:rsid w:val="007E6826"/>
    <w:rsid w:val="007F0288"/>
    <w:rsid w:val="007F0EB6"/>
    <w:rsid w:val="007F2C4B"/>
    <w:rsid w:val="007F7A6C"/>
    <w:rsid w:val="0080087F"/>
    <w:rsid w:val="008009C0"/>
    <w:rsid w:val="0080182A"/>
    <w:rsid w:val="00802818"/>
    <w:rsid w:val="00802968"/>
    <w:rsid w:val="008029FF"/>
    <w:rsid w:val="00805C6F"/>
    <w:rsid w:val="00806D78"/>
    <w:rsid w:val="00807BD4"/>
    <w:rsid w:val="0081183A"/>
    <w:rsid w:val="00812A43"/>
    <w:rsid w:val="008167DD"/>
    <w:rsid w:val="00822681"/>
    <w:rsid w:val="0082274F"/>
    <w:rsid w:val="00825695"/>
    <w:rsid w:val="008270AD"/>
    <w:rsid w:val="00830CE3"/>
    <w:rsid w:val="0083144B"/>
    <w:rsid w:val="008318BB"/>
    <w:rsid w:val="00832D34"/>
    <w:rsid w:val="00833D7B"/>
    <w:rsid w:val="0083488D"/>
    <w:rsid w:val="0083495F"/>
    <w:rsid w:val="00836F02"/>
    <w:rsid w:val="00837429"/>
    <w:rsid w:val="00837476"/>
    <w:rsid w:val="008407BF"/>
    <w:rsid w:val="00842DF0"/>
    <w:rsid w:val="008527FF"/>
    <w:rsid w:val="0085301B"/>
    <w:rsid w:val="0085783D"/>
    <w:rsid w:val="0086344A"/>
    <w:rsid w:val="00867160"/>
    <w:rsid w:val="00871A91"/>
    <w:rsid w:val="00872C0F"/>
    <w:rsid w:val="008731ED"/>
    <w:rsid w:val="0087576D"/>
    <w:rsid w:val="00877E23"/>
    <w:rsid w:val="00880C8E"/>
    <w:rsid w:val="00881725"/>
    <w:rsid w:val="00884E1C"/>
    <w:rsid w:val="00885BD7"/>
    <w:rsid w:val="0088635E"/>
    <w:rsid w:val="008864C0"/>
    <w:rsid w:val="00887DF6"/>
    <w:rsid w:val="008900EA"/>
    <w:rsid w:val="008959FA"/>
    <w:rsid w:val="00896055"/>
    <w:rsid w:val="0089790F"/>
    <w:rsid w:val="008A1A60"/>
    <w:rsid w:val="008A7F51"/>
    <w:rsid w:val="008B4EB6"/>
    <w:rsid w:val="008C0455"/>
    <w:rsid w:val="008C4D37"/>
    <w:rsid w:val="008C534B"/>
    <w:rsid w:val="008C668E"/>
    <w:rsid w:val="008D105D"/>
    <w:rsid w:val="008D109D"/>
    <w:rsid w:val="008D3C3A"/>
    <w:rsid w:val="008D6193"/>
    <w:rsid w:val="008E7BB5"/>
    <w:rsid w:val="008E7F30"/>
    <w:rsid w:val="008F01A5"/>
    <w:rsid w:val="008F29F9"/>
    <w:rsid w:val="008F2FC8"/>
    <w:rsid w:val="008F3113"/>
    <w:rsid w:val="008F42D0"/>
    <w:rsid w:val="008F7E96"/>
    <w:rsid w:val="00902097"/>
    <w:rsid w:val="00904E5A"/>
    <w:rsid w:val="00905013"/>
    <w:rsid w:val="0091007B"/>
    <w:rsid w:val="00911AAE"/>
    <w:rsid w:val="00913235"/>
    <w:rsid w:val="009151DC"/>
    <w:rsid w:val="0091749E"/>
    <w:rsid w:val="009178E8"/>
    <w:rsid w:val="0092144F"/>
    <w:rsid w:val="00921F07"/>
    <w:rsid w:val="00922D19"/>
    <w:rsid w:val="00923CC3"/>
    <w:rsid w:val="00923F8A"/>
    <w:rsid w:val="00930432"/>
    <w:rsid w:val="00931F94"/>
    <w:rsid w:val="00932FB5"/>
    <w:rsid w:val="00934A20"/>
    <w:rsid w:val="00937718"/>
    <w:rsid w:val="009402A1"/>
    <w:rsid w:val="00940E54"/>
    <w:rsid w:val="00941577"/>
    <w:rsid w:val="00941EDE"/>
    <w:rsid w:val="00941EFD"/>
    <w:rsid w:val="00944F0D"/>
    <w:rsid w:val="00951205"/>
    <w:rsid w:val="00957159"/>
    <w:rsid w:val="00957838"/>
    <w:rsid w:val="009613D2"/>
    <w:rsid w:val="00961C0D"/>
    <w:rsid w:val="00966F49"/>
    <w:rsid w:val="00967234"/>
    <w:rsid w:val="00971141"/>
    <w:rsid w:val="00971743"/>
    <w:rsid w:val="009752AE"/>
    <w:rsid w:val="009768F5"/>
    <w:rsid w:val="009769C3"/>
    <w:rsid w:val="00981F5D"/>
    <w:rsid w:val="00982A9B"/>
    <w:rsid w:val="00985C1E"/>
    <w:rsid w:val="009872A8"/>
    <w:rsid w:val="009921DC"/>
    <w:rsid w:val="009962E3"/>
    <w:rsid w:val="00997672"/>
    <w:rsid w:val="009A3567"/>
    <w:rsid w:val="009B12E0"/>
    <w:rsid w:val="009B1EC9"/>
    <w:rsid w:val="009B2363"/>
    <w:rsid w:val="009B311F"/>
    <w:rsid w:val="009B4290"/>
    <w:rsid w:val="009B5860"/>
    <w:rsid w:val="009B7854"/>
    <w:rsid w:val="009C2E4D"/>
    <w:rsid w:val="009C45FC"/>
    <w:rsid w:val="009C7EF8"/>
    <w:rsid w:val="009D7D79"/>
    <w:rsid w:val="009E53E5"/>
    <w:rsid w:val="009E7C96"/>
    <w:rsid w:val="009F165F"/>
    <w:rsid w:val="009F18B8"/>
    <w:rsid w:val="009F59D3"/>
    <w:rsid w:val="009F5B82"/>
    <w:rsid w:val="009F7490"/>
    <w:rsid w:val="00A12DEE"/>
    <w:rsid w:val="00A141C1"/>
    <w:rsid w:val="00A160A1"/>
    <w:rsid w:val="00A17100"/>
    <w:rsid w:val="00A2235C"/>
    <w:rsid w:val="00A236C3"/>
    <w:rsid w:val="00A252AD"/>
    <w:rsid w:val="00A30224"/>
    <w:rsid w:val="00A321D4"/>
    <w:rsid w:val="00A35767"/>
    <w:rsid w:val="00A37E1E"/>
    <w:rsid w:val="00A37FCB"/>
    <w:rsid w:val="00A42D5F"/>
    <w:rsid w:val="00A46EA0"/>
    <w:rsid w:val="00A52E0B"/>
    <w:rsid w:val="00A53B79"/>
    <w:rsid w:val="00A5431D"/>
    <w:rsid w:val="00A5449C"/>
    <w:rsid w:val="00A54C78"/>
    <w:rsid w:val="00A55B0A"/>
    <w:rsid w:val="00A65BFF"/>
    <w:rsid w:val="00A65F42"/>
    <w:rsid w:val="00A66BE7"/>
    <w:rsid w:val="00A672A8"/>
    <w:rsid w:val="00A67C69"/>
    <w:rsid w:val="00A7032A"/>
    <w:rsid w:val="00A7148E"/>
    <w:rsid w:val="00A7777B"/>
    <w:rsid w:val="00A80515"/>
    <w:rsid w:val="00A80B5C"/>
    <w:rsid w:val="00A82513"/>
    <w:rsid w:val="00A850CC"/>
    <w:rsid w:val="00A87BD5"/>
    <w:rsid w:val="00A901AC"/>
    <w:rsid w:val="00A916F4"/>
    <w:rsid w:val="00A9543D"/>
    <w:rsid w:val="00AA1C13"/>
    <w:rsid w:val="00AA28B6"/>
    <w:rsid w:val="00AA6DC2"/>
    <w:rsid w:val="00AC0823"/>
    <w:rsid w:val="00AC3025"/>
    <w:rsid w:val="00AC3E01"/>
    <w:rsid w:val="00AC545A"/>
    <w:rsid w:val="00AC5980"/>
    <w:rsid w:val="00AC60C0"/>
    <w:rsid w:val="00AC6637"/>
    <w:rsid w:val="00AE1DB4"/>
    <w:rsid w:val="00AE25D5"/>
    <w:rsid w:val="00AE3C71"/>
    <w:rsid w:val="00AE4138"/>
    <w:rsid w:val="00AF1E8E"/>
    <w:rsid w:val="00AF6B73"/>
    <w:rsid w:val="00AF752E"/>
    <w:rsid w:val="00B04943"/>
    <w:rsid w:val="00B10566"/>
    <w:rsid w:val="00B14723"/>
    <w:rsid w:val="00B14891"/>
    <w:rsid w:val="00B15759"/>
    <w:rsid w:val="00B24A30"/>
    <w:rsid w:val="00B25EE7"/>
    <w:rsid w:val="00B309AB"/>
    <w:rsid w:val="00B366A1"/>
    <w:rsid w:val="00B36887"/>
    <w:rsid w:val="00B369AB"/>
    <w:rsid w:val="00B37802"/>
    <w:rsid w:val="00B51008"/>
    <w:rsid w:val="00B5418A"/>
    <w:rsid w:val="00B57670"/>
    <w:rsid w:val="00B6459C"/>
    <w:rsid w:val="00B6500E"/>
    <w:rsid w:val="00B6723E"/>
    <w:rsid w:val="00B672C6"/>
    <w:rsid w:val="00B7063A"/>
    <w:rsid w:val="00B70785"/>
    <w:rsid w:val="00B7259D"/>
    <w:rsid w:val="00B7441F"/>
    <w:rsid w:val="00B74534"/>
    <w:rsid w:val="00B759C2"/>
    <w:rsid w:val="00B76A92"/>
    <w:rsid w:val="00B81D4B"/>
    <w:rsid w:val="00B829E6"/>
    <w:rsid w:val="00B84AAB"/>
    <w:rsid w:val="00B86678"/>
    <w:rsid w:val="00B90BD8"/>
    <w:rsid w:val="00B9104F"/>
    <w:rsid w:val="00B95831"/>
    <w:rsid w:val="00BA1067"/>
    <w:rsid w:val="00BA2C29"/>
    <w:rsid w:val="00BA30DD"/>
    <w:rsid w:val="00BA4FEB"/>
    <w:rsid w:val="00BA5E76"/>
    <w:rsid w:val="00BA63AC"/>
    <w:rsid w:val="00BA6D52"/>
    <w:rsid w:val="00BB1F68"/>
    <w:rsid w:val="00BB546A"/>
    <w:rsid w:val="00BB5FB4"/>
    <w:rsid w:val="00BC337B"/>
    <w:rsid w:val="00BC376C"/>
    <w:rsid w:val="00BC50BD"/>
    <w:rsid w:val="00BC7697"/>
    <w:rsid w:val="00BD190C"/>
    <w:rsid w:val="00BD2688"/>
    <w:rsid w:val="00BD52A6"/>
    <w:rsid w:val="00BE1A33"/>
    <w:rsid w:val="00BE304F"/>
    <w:rsid w:val="00BE445E"/>
    <w:rsid w:val="00BE469B"/>
    <w:rsid w:val="00BE4B6E"/>
    <w:rsid w:val="00BE61A6"/>
    <w:rsid w:val="00BE6335"/>
    <w:rsid w:val="00BE76F2"/>
    <w:rsid w:val="00BF00BD"/>
    <w:rsid w:val="00BF053D"/>
    <w:rsid w:val="00BF20D1"/>
    <w:rsid w:val="00BF2AFE"/>
    <w:rsid w:val="00C007FA"/>
    <w:rsid w:val="00C07C3E"/>
    <w:rsid w:val="00C14B3A"/>
    <w:rsid w:val="00C2041C"/>
    <w:rsid w:val="00C21C54"/>
    <w:rsid w:val="00C22A23"/>
    <w:rsid w:val="00C232E9"/>
    <w:rsid w:val="00C23A0A"/>
    <w:rsid w:val="00C3016C"/>
    <w:rsid w:val="00C3065F"/>
    <w:rsid w:val="00C315EA"/>
    <w:rsid w:val="00C4123C"/>
    <w:rsid w:val="00C425E9"/>
    <w:rsid w:val="00C43F2C"/>
    <w:rsid w:val="00C43F4A"/>
    <w:rsid w:val="00C47478"/>
    <w:rsid w:val="00C50533"/>
    <w:rsid w:val="00C52587"/>
    <w:rsid w:val="00C52740"/>
    <w:rsid w:val="00C5645B"/>
    <w:rsid w:val="00C60CAC"/>
    <w:rsid w:val="00C61CEE"/>
    <w:rsid w:val="00C629E3"/>
    <w:rsid w:val="00C64C08"/>
    <w:rsid w:val="00C67E89"/>
    <w:rsid w:val="00C70C9D"/>
    <w:rsid w:val="00C720C3"/>
    <w:rsid w:val="00C72F35"/>
    <w:rsid w:val="00C746D1"/>
    <w:rsid w:val="00C76D2B"/>
    <w:rsid w:val="00C77697"/>
    <w:rsid w:val="00C77D6A"/>
    <w:rsid w:val="00C8179A"/>
    <w:rsid w:val="00C81F6F"/>
    <w:rsid w:val="00C91EAE"/>
    <w:rsid w:val="00C93037"/>
    <w:rsid w:val="00C93502"/>
    <w:rsid w:val="00C96A9C"/>
    <w:rsid w:val="00C96D66"/>
    <w:rsid w:val="00CA1F2C"/>
    <w:rsid w:val="00CA28F5"/>
    <w:rsid w:val="00CA6AE4"/>
    <w:rsid w:val="00CA72A2"/>
    <w:rsid w:val="00CB0A06"/>
    <w:rsid w:val="00CC12F3"/>
    <w:rsid w:val="00CC3CEC"/>
    <w:rsid w:val="00CC6CBD"/>
    <w:rsid w:val="00CC7468"/>
    <w:rsid w:val="00CD087C"/>
    <w:rsid w:val="00CD4E8A"/>
    <w:rsid w:val="00CD6779"/>
    <w:rsid w:val="00CD7238"/>
    <w:rsid w:val="00CE3925"/>
    <w:rsid w:val="00CF2A40"/>
    <w:rsid w:val="00CF3963"/>
    <w:rsid w:val="00D0278B"/>
    <w:rsid w:val="00D03D80"/>
    <w:rsid w:val="00D114A2"/>
    <w:rsid w:val="00D1153F"/>
    <w:rsid w:val="00D144AC"/>
    <w:rsid w:val="00D1450A"/>
    <w:rsid w:val="00D15E52"/>
    <w:rsid w:val="00D1779F"/>
    <w:rsid w:val="00D2176C"/>
    <w:rsid w:val="00D223D4"/>
    <w:rsid w:val="00D2294D"/>
    <w:rsid w:val="00D248B0"/>
    <w:rsid w:val="00D26AA8"/>
    <w:rsid w:val="00D33A2B"/>
    <w:rsid w:val="00D36CE0"/>
    <w:rsid w:val="00D37851"/>
    <w:rsid w:val="00D40B41"/>
    <w:rsid w:val="00D415F3"/>
    <w:rsid w:val="00D42588"/>
    <w:rsid w:val="00D4525F"/>
    <w:rsid w:val="00D52EA5"/>
    <w:rsid w:val="00D54AE4"/>
    <w:rsid w:val="00D63A06"/>
    <w:rsid w:val="00D63BD1"/>
    <w:rsid w:val="00D64209"/>
    <w:rsid w:val="00D65191"/>
    <w:rsid w:val="00D66C6F"/>
    <w:rsid w:val="00D702BA"/>
    <w:rsid w:val="00D7315A"/>
    <w:rsid w:val="00D74416"/>
    <w:rsid w:val="00D74B03"/>
    <w:rsid w:val="00D80B88"/>
    <w:rsid w:val="00D81678"/>
    <w:rsid w:val="00D829FA"/>
    <w:rsid w:val="00D830BC"/>
    <w:rsid w:val="00D84EC6"/>
    <w:rsid w:val="00D852C6"/>
    <w:rsid w:val="00D87D9B"/>
    <w:rsid w:val="00D900FD"/>
    <w:rsid w:val="00D90ECE"/>
    <w:rsid w:val="00D91C70"/>
    <w:rsid w:val="00D93990"/>
    <w:rsid w:val="00DA0537"/>
    <w:rsid w:val="00DA50C7"/>
    <w:rsid w:val="00DA5639"/>
    <w:rsid w:val="00DB081E"/>
    <w:rsid w:val="00DB0861"/>
    <w:rsid w:val="00DB46F9"/>
    <w:rsid w:val="00DC1E9E"/>
    <w:rsid w:val="00DC39FD"/>
    <w:rsid w:val="00DC4042"/>
    <w:rsid w:val="00DC76F9"/>
    <w:rsid w:val="00DD74E0"/>
    <w:rsid w:val="00DD7936"/>
    <w:rsid w:val="00DE1D5B"/>
    <w:rsid w:val="00DE4417"/>
    <w:rsid w:val="00DE5543"/>
    <w:rsid w:val="00DE659E"/>
    <w:rsid w:val="00DE7331"/>
    <w:rsid w:val="00DF1F63"/>
    <w:rsid w:val="00DF2479"/>
    <w:rsid w:val="00DF3502"/>
    <w:rsid w:val="00DF4E96"/>
    <w:rsid w:val="00E00674"/>
    <w:rsid w:val="00E0529F"/>
    <w:rsid w:val="00E07698"/>
    <w:rsid w:val="00E12382"/>
    <w:rsid w:val="00E138FA"/>
    <w:rsid w:val="00E147EF"/>
    <w:rsid w:val="00E15600"/>
    <w:rsid w:val="00E2207A"/>
    <w:rsid w:val="00E23ABA"/>
    <w:rsid w:val="00E26E70"/>
    <w:rsid w:val="00E27C00"/>
    <w:rsid w:val="00E33335"/>
    <w:rsid w:val="00E347D6"/>
    <w:rsid w:val="00E34AA0"/>
    <w:rsid w:val="00E35AEE"/>
    <w:rsid w:val="00E35B13"/>
    <w:rsid w:val="00E36D0F"/>
    <w:rsid w:val="00E37E4B"/>
    <w:rsid w:val="00E40DAC"/>
    <w:rsid w:val="00E41B62"/>
    <w:rsid w:val="00E44593"/>
    <w:rsid w:val="00E45121"/>
    <w:rsid w:val="00E4596C"/>
    <w:rsid w:val="00E47A8D"/>
    <w:rsid w:val="00E521D6"/>
    <w:rsid w:val="00E52F32"/>
    <w:rsid w:val="00E52F78"/>
    <w:rsid w:val="00E546C3"/>
    <w:rsid w:val="00E55A8A"/>
    <w:rsid w:val="00E56EB8"/>
    <w:rsid w:val="00E60709"/>
    <w:rsid w:val="00E6349D"/>
    <w:rsid w:val="00E6636D"/>
    <w:rsid w:val="00E70D75"/>
    <w:rsid w:val="00E80C75"/>
    <w:rsid w:val="00E82C2D"/>
    <w:rsid w:val="00E83405"/>
    <w:rsid w:val="00E853FB"/>
    <w:rsid w:val="00E95DF2"/>
    <w:rsid w:val="00E96280"/>
    <w:rsid w:val="00E96CF8"/>
    <w:rsid w:val="00E97587"/>
    <w:rsid w:val="00EA234F"/>
    <w:rsid w:val="00EA2675"/>
    <w:rsid w:val="00EA3E78"/>
    <w:rsid w:val="00EA41CA"/>
    <w:rsid w:val="00EA5BAF"/>
    <w:rsid w:val="00EA7095"/>
    <w:rsid w:val="00EA76CB"/>
    <w:rsid w:val="00EB041F"/>
    <w:rsid w:val="00EB0827"/>
    <w:rsid w:val="00EB46C3"/>
    <w:rsid w:val="00EC1E54"/>
    <w:rsid w:val="00EC4272"/>
    <w:rsid w:val="00EC4EB9"/>
    <w:rsid w:val="00EC5009"/>
    <w:rsid w:val="00EC7335"/>
    <w:rsid w:val="00ED7C4E"/>
    <w:rsid w:val="00EE771F"/>
    <w:rsid w:val="00EF0A77"/>
    <w:rsid w:val="00EF1BA6"/>
    <w:rsid w:val="00EF4D36"/>
    <w:rsid w:val="00EF5904"/>
    <w:rsid w:val="00EF5C75"/>
    <w:rsid w:val="00EF75DF"/>
    <w:rsid w:val="00F00B08"/>
    <w:rsid w:val="00F04FAD"/>
    <w:rsid w:val="00F05DA2"/>
    <w:rsid w:val="00F1021B"/>
    <w:rsid w:val="00F1062B"/>
    <w:rsid w:val="00F12E74"/>
    <w:rsid w:val="00F12F72"/>
    <w:rsid w:val="00F14769"/>
    <w:rsid w:val="00F1569F"/>
    <w:rsid w:val="00F21004"/>
    <w:rsid w:val="00F247E5"/>
    <w:rsid w:val="00F251EA"/>
    <w:rsid w:val="00F30BEC"/>
    <w:rsid w:val="00F312E7"/>
    <w:rsid w:val="00F319EA"/>
    <w:rsid w:val="00F32344"/>
    <w:rsid w:val="00F34FDC"/>
    <w:rsid w:val="00F350C8"/>
    <w:rsid w:val="00F40931"/>
    <w:rsid w:val="00F40AE8"/>
    <w:rsid w:val="00F42894"/>
    <w:rsid w:val="00F43071"/>
    <w:rsid w:val="00F431C9"/>
    <w:rsid w:val="00F44619"/>
    <w:rsid w:val="00F45228"/>
    <w:rsid w:val="00F45722"/>
    <w:rsid w:val="00F51339"/>
    <w:rsid w:val="00F53344"/>
    <w:rsid w:val="00F561CD"/>
    <w:rsid w:val="00F562EB"/>
    <w:rsid w:val="00F5661F"/>
    <w:rsid w:val="00F57787"/>
    <w:rsid w:val="00F60CBB"/>
    <w:rsid w:val="00F61C25"/>
    <w:rsid w:val="00F64743"/>
    <w:rsid w:val="00F67297"/>
    <w:rsid w:val="00F67DF4"/>
    <w:rsid w:val="00F70645"/>
    <w:rsid w:val="00F733FF"/>
    <w:rsid w:val="00F74BE3"/>
    <w:rsid w:val="00F75343"/>
    <w:rsid w:val="00F76319"/>
    <w:rsid w:val="00F81328"/>
    <w:rsid w:val="00F82104"/>
    <w:rsid w:val="00F86FE6"/>
    <w:rsid w:val="00F9107B"/>
    <w:rsid w:val="00F92F64"/>
    <w:rsid w:val="00F93E44"/>
    <w:rsid w:val="00F941C5"/>
    <w:rsid w:val="00F96AC8"/>
    <w:rsid w:val="00F971EB"/>
    <w:rsid w:val="00F97D68"/>
    <w:rsid w:val="00FA0950"/>
    <w:rsid w:val="00FA16E8"/>
    <w:rsid w:val="00FA2250"/>
    <w:rsid w:val="00FA3EA7"/>
    <w:rsid w:val="00FA4601"/>
    <w:rsid w:val="00FA52E8"/>
    <w:rsid w:val="00FA5635"/>
    <w:rsid w:val="00FA7491"/>
    <w:rsid w:val="00FB0B44"/>
    <w:rsid w:val="00FB0CB7"/>
    <w:rsid w:val="00FB10EC"/>
    <w:rsid w:val="00FB53E4"/>
    <w:rsid w:val="00FB63B4"/>
    <w:rsid w:val="00FB76F0"/>
    <w:rsid w:val="00FC2B1F"/>
    <w:rsid w:val="00FC2FC4"/>
    <w:rsid w:val="00FC3892"/>
    <w:rsid w:val="00FC5C83"/>
    <w:rsid w:val="00FC7C1A"/>
    <w:rsid w:val="00FD09A3"/>
    <w:rsid w:val="00FD2106"/>
    <w:rsid w:val="00FD21F0"/>
    <w:rsid w:val="00FE25C1"/>
    <w:rsid w:val="00FE2FA5"/>
    <w:rsid w:val="00FE4A69"/>
    <w:rsid w:val="00FF1736"/>
    <w:rsid w:val="00FF1756"/>
    <w:rsid w:val="00FF2D18"/>
    <w:rsid w:val="00FF403A"/>
    <w:rsid w:val="00FF7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5074"/>
  <w15:docId w15:val="{223EED1B-7EBE-4DB5-BB4C-2A20231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75"/>
    <w:rPr>
      <w:lang w:val="en-US" w:eastAsia="en-US"/>
    </w:rPr>
  </w:style>
  <w:style w:type="paragraph" w:styleId="Heading1">
    <w:name w:val="heading 1"/>
    <w:basedOn w:val="Normal"/>
    <w:next w:val="Normal"/>
    <w:link w:val="Heading1Char"/>
    <w:uiPriority w:val="9"/>
    <w:qFormat/>
    <w:rsid w:val="00E80C7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80C75"/>
    <w:pPr>
      <w:keepNext/>
      <w:jc w:val="center"/>
      <w:outlineLvl w:val="1"/>
    </w:pPr>
    <w:rPr>
      <w:rFonts w:ascii="$ Benguiat_Bold" w:hAnsi="$ Benguiat_Bold"/>
      <w:b/>
      <w:sz w:val="132"/>
    </w:rPr>
  </w:style>
  <w:style w:type="paragraph" w:styleId="Heading3">
    <w:name w:val="heading 3"/>
    <w:basedOn w:val="Normal"/>
    <w:next w:val="Normal"/>
    <w:uiPriority w:val="9"/>
    <w:semiHidden/>
    <w:unhideWhenUsed/>
    <w:qFormat/>
    <w:rsid w:val="00E80C75"/>
    <w:pPr>
      <w:keepNext/>
      <w:jc w:val="center"/>
      <w:outlineLvl w:val="2"/>
    </w:pPr>
    <w:rPr>
      <w:rFonts w:ascii="$Caslon" w:hAnsi="$Caslon"/>
      <w:b/>
    </w:rPr>
  </w:style>
  <w:style w:type="paragraph" w:styleId="Heading4">
    <w:name w:val="heading 4"/>
    <w:basedOn w:val="Normal"/>
    <w:next w:val="Normal"/>
    <w:uiPriority w:val="9"/>
    <w:semiHidden/>
    <w:unhideWhenUsed/>
    <w:qFormat/>
    <w:rsid w:val="00E80C75"/>
    <w:pPr>
      <w:keepNext/>
      <w:jc w:val="center"/>
      <w:outlineLvl w:val="3"/>
    </w:pPr>
    <w:rPr>
      <w:rFonts w:ascii="$Caslon" w:hAnsi="$Caslon"/>
      <w:b/>
      <w:sz w:val="26"/>
    </w:rPr>
  </w:style>
  <w:style w:type="paragraph" w:styleId="Heading5">
    <w:name w:val="heading 5"/>
    <w:basedOn w:val="Normal"/>
    <w:next w:val="Normal"/>
    <w:uiPriority w:val="9"/>
    <w:semiHidden/>
    <w:unhideWhenUsed/>
    <w:qFormat/>
    <w:rsid w:val="00E80C75"/>
    <w:pPr>
      <w:keepNext/>
      <w:jc w:val="center"/>
      <w:outlineLvl w:val="4"/>
    </w:pPr>
    <w:rPr>
      <w:rFonts w:ascii="$Caslon" w:hAnsi="$Caslon"/>
      <w:sz w:val="24"/>
    </w:rPr>
  </w:style>
  <w:style w:type="paragraph" w:styleId="Heading6">
    <w:name w:val="heading 6"/>
    <w:basedOn w:val="Normal"/>
    <w:next w:val="Normal"/>
    <w:uiPriority w:val="9"/>
    <w:semiHidden/>
    <w:unhideWhenUsed/>
    <w:qFormat/>
    <w:rsid w:val="00E80C75"/>
    <w:pPr>
      <w:keepNext/>
      <w:jc w:val="center"/>
      <w:outlineLvl w:val="5"/>
    </w:pPr>
    <w:rPr>
      <w:rFonts w:ascii="$Caslon" w:hAnsi="$Caslon"/>
      <w:b/>
      <w:sz w:val="22"/>
    </w:rPr>
  </w:style>
  <w:style w:type="paragraph" w:styleId="Heading7">
    <w:name w:val="heading 7"/>
    <w:basedOn w:val="Normal"/>
    <w:next w:val="Normal"/>
    <w:qFormat/>
    <w:rsid w:val="00E80C75"/>
    <w:pPr>
      <w:keepNext/>
      <w:jc w:val="center"/>
      <w:outlineLvl w:val="6"/>
    </w:pPr>
    <w:rPr>
      <w:rFonts w:ascii="Garamond" w:hAnsi="Garamond"/>
      <w:b/>
      <w:sz w:val="28"/>
    </w:rPr>
  </w:style>
  <w:style w:type="paragraph" w:styleId="Heading8">
    <w:name w:val="heading 8"/>
    <w:basedOn w:val="Normal"/>
    <w:next w:val="Normal"/>
    <w:qFormat/>
    <w:rsid w:val="00E80C75"/>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iPriority w:val="99"/>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rsid w:val="00E80C75"/>
    <w:pPr>
      <w:keepNext/>
      <w:keepLines/>
      <w:spacing w:before="360" w:after="80"/>
    </w:pPr>
    <w:rPr>
      <w:rFonts w:ascii="Georgia" w:eastAsia="Georgia" w:hAnsi="Georgia" w:cs="Georgia"/>
      <w:i/>
      <w:color w:val="666666"/>
      <w:sz w:val="48"/>
      <w:szCs w:val="48"/>
    </w:rPr>
  </w:style>
  <w:style w:type="table" w:customStyle="1" w:styleId="4">
    <w:name w:val="4"/>
    <w:basedOn w:val="TableNormal"/>
    <w:rsid w:val="00E80C75"/>
    <w:rPr>
      <w:rFonts w:ascii="Calibri" w:eastAsia="Calibri" w:hAnsi="Calibri" w:cs="Calibri"/>
      <w:sz w:val="22"/>
      <w:szCs w:val="22"/>
    </w:rPr>
    <w:tblPr>
      <w:tblStyleRowBandSize w:val="1"/>
      <w:tblStyleColBandSize w:val="1"/>
    </w:tblPr>
  </w:style>
  <w:style w:type="table" w:customStyle="1" w:styleId="3">
    <w:name w:val="3"/>
    <w:basedOn w:val="TableNormal"/>
    <w:rsid w:val="00E80C75"/>
    <w:rPr>
      <w:rFonts w:ascii="Calibri" w:eastAsia="Calibri" w:hAnsi="Calibri" w:cs="Calibri"/>
      <w:sz w:val="22"/>
      <w:szCs w:val="22"/>
    </w:rPr>
    <w:tblPr>
      <w:tblStyleRowBandSize w:val="1"/>
      <w:tblStyleColBandSize w:val="1"/>
    </w:tblPr>
  </w:style>
  <w:style w:type="table" w:customStyle="1" w:styleId="22">
    <w:name w:val="2"/>
    <w:basedOn w:val="TableNormal"/>
    <w:rsid w:val="00E80C75"/>
    <w:rPr>
      <w:rFonts w:ascii="Calibri" w:eastAsia="Calibri" w:hAnsi="Calibri" w:cs="Calibri"/>
      <w:sz w:val="22"/>
      <w:szCs w:val="22"/>
    </w:rPr>
    <w:tblPr>
      <w:tblStyleRowBandSize w:val="1"/>
      <w:tblStyleColBandSize w:val="1"/>
    </w:tblPr>
  </w:style>
  <w:style w:type="table" w:customStyle="1" w:styleId="11">
    <w:name w:val="1"/>
    <w:basedOn w:val="TableNormal"/>
    <w:rsid w:val="00E80C75"/>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sid w:val="0035677C"/>
    <w:rPr>
      <w:lang w:val="en-US" w:eastAsia="en-US"/>
    </w:rPr>
  </w:style>
  <w:style w:type="character" w:customStyle="1" w:styleId="hps">
    <w:name w:val="hps"/>
    <w:basedOn w:val="DefaultParagraphFont"/>
    <w:rsid w:val="00B10566"/>
  </w:style>
  <w:style w:type="character" w:customStyle="1" w:styleId="object-active">
    <w:name w:val="object-active"/>
    <w:basedOn w:val="DefaultParagraphFont"/>
    <w:rsid w:val="0016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ticip.gov.md/ro/document/stages/*/1375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articip.gov.md" TargetMode="External"/><Relationship Id="rId4" Type="http://schemas.openxmlformats.org/officeDocument/2006/relationships/styles" Target="styles.xml"/><Relationship Id="rId9" Type="http://schemas.openxmlformats.org/officeDocument/2006/relationships/hyperlink" Target="https://particip.gov.md/ro/document/stages/*/13758"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E8DD44-4E8B-4A4F-AD0D-EFA23663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3680</Words>
  <Characters>20979</Characters>
  <Application>Microsoft Office Word</Application>
  <DocSecurity>0</DocSecurity>
  <Lines>174</Lines>
  <Paragraphs>49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Lucia Cecan</cp:lastModifiedBy>
  <cp:revision>13</cp:revision>
  <cp:lastPrinted>2025-04-16T13:39:00Z</cp:lastPrinted>
  <dcterms:created xsi:type="dcterms:W3CDTF">2025-04-15T11:00:00Z</dcterms:created>
  <dcterms:modified xsi:type="dcterms:W3CDTF">2025-04-18T07:53:00Z</dcterms:modified>
</cp:coreProperties>
</file>