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0A426" w14:textId="77777777" w:rsidR="006A19A5" w:rsidRPr="009146E6" w:rsidRDefault="00E27499" w:rsidP="00E04E39">
      <w:pPr>
        <w:pBdr>
          <w:top w:val="nil"/>
          <w:left w:val="nil"/>
          <w:bottom w:val="nil"/>
          <w:right w:val="nil"/>
          <w:between w:val="nil"/>
        </w:pBdr>
        <w:shd w:val="clear" w:color="auto" w:fill="FFFFFF"/>
        <w:spacing w:line="240" w:lineRule="auto"/>
        <w:ind w:left="1" w:hanging="3"/>
        <w:jc w:val="center"/>
        <w:rPr>
          <w:color w:val="000000"/>
          <w:sz w:val="26"/>
          <w:szCs w:val="26"/>
        </w:rPr>
      </w:pPr>
      <w:r w:rsidRPr="009146E6">
        <w:rPr>
          <w:color w:val="000000"/>
          <w:sz w:val="26"/>
          <w:szCs w:val="26"/>
        </w:rPr>
        <w:t>Tabel de sinteză</w:t>
      </w:r>
    </w:p>
    <w:p w14:paraId="77DA11FF" w14:textId="77777777" w:rsidR="009146E6" w:rsidRDefault="006B142B" w:rsidP="00E04E39">
      <w:pPr>
        <w:pBdr>
          <w:top w:val="nil"/>
          <w:left w:val="nil"/>
          <w:bottom w:val="nil"/>
          <w:right w:val="nil"/>
          <w:between w:val="nil"/>
        </w:pBdr>
        <w:shd w:val="clear" w:color="auto" w:fill="FFFFFF"/>
        <w:spacing w:line="240" w:lineRule="auto"/>
        <w:ind w:left="1" w:hanging="3"/>
        <w:jc w:val="center"/>
        <w:rPr>
          <w:position w:val="0"/>
          <w:sz w:val="26"/>
          <w:szCs w:val="26"/>
          <w:lang w:val="ro-RO"/>
        </w:rPr>
      </w:pPr>
      <w:r w:rsidRPr="009146E6">
        <w:rPr>
          <w:color w:val="000000"/>
          <w:sz w:val="26"/>
          <w:szCs w:val="26"/>
        </w:rPr>
        <w:t xml:space="preserve">la </w:t>
      </w:r>
      <w:r w:rsidR="0055303C" w:rsidRPr="009146E6">
        <w:rPr>
          <w:color w:val="000000"/>
          <w:sz w:val="26"/>
          <w:szCs w:val="26"/>
        </w:rPr>
        <w:t>proiectul</w:t>
      </w:r>
      <w:r w:rsidR="00912A80" w:rsidRPr="009146E6">
        <w:rPr>
          <w:color w:val="000000"/>
          <w:sz w:val="26"/>
          <w:szCs w:val="26"/>
        </w:rPr>
        <w:t xml:space="preserve"> Hotărârii Guvernului </w:t>
      </w:r>
      <w:r w:rsidR="009146E6">
        <w:rPr>
          <w:color w:val="000000"/>
          <w:sz w:val="26"/>
          <w:szCs w:val="26"/>
        </w:rPr>
        <w:t>,,</w:t>
      </w:r>
      <w:r w:rsidR="009146E6" w:rsidRPr="00C016F2">
        <w:rPr>
          <w:position w:val="0"/>
          <w:sz w:val="26"/>
          <w:szCs w:val="26"/>
          <w:lang w:val="ro-RO"/>
        </w:rPr>
        <w:t xml:space="preserve">Pentru modificarea punctului 50 din Normele financiare pentru activitate sportivă </w:t>
      </w:r>
    </w:p>
    <w:p w14:paraId="1994281F" w14:textId="596AF8DD" w:rsidR="00041466" w:rsidRPr="009146E6" w:rsidRDefault="009146E6" w:rsidP="00E04E39">
      <w:pPr>
        <w:pBdr>
          <w:top w:val="nil"/>
          <w:left w:val="nil"/>
          <w:bottom w:val="nil"/>
          <w:right w:val="nil"/>
          <w:between w:val="nil"/>
        </w:pBdr>
        <w:shd w:val="clear" w:color="auto" w:fill="FFFFFF"/>
        <w:spacing w:line="240" w:lineRule="auto"/>
        <w:ind w:left="1" w:hanging="3"/>
        <w:jc w:val="center"/>
        <w:rPr>
          <w:color w:val="000000"/>
          <w:sz w:val="26"/>
          <w:szCs w:val="26"/>
        </w:rPr>
      </w:pPr>
      <w:r w:rsidRPr="00C016F2">
        <w:rPr>
          <w:position w:val="0"/>
          <w:sz w:val="26"/>
          <w:szCs w:val="26"/>
          <w:lang w:val="ro-RO"/>
        </w:rPr>
        <w:t>aprobate prin Hotărârea Guvernului nr.1552/2002</w:t>
      </w:r>
      <w:r w:rsidRPr="009146E6">
        <w:rPr>
          <w:position w:val="0"/>
          <w:sz w:val="26"/>
          <w:szCs w:val="26"/>
          <w:lang w:val="en-US"/>
        </w:rPr>
        <w:t>”</w:t>
      </w:r>
    </w:p>
    <w:tbl>
      <w:tblPr>
        <w:tblStyle w:val="af0"/>
        <w:tblW w:w="1587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2835"/>
        <w:gridCol w:w="8505"/>
        <w:gridCol w:w="3969"/>
      </w:tblGrid>
      <w:tr w:rsidR="006A19A5" w:rsidRPr="00D5704F" w14:paraId="12A2BE60" w14:textId="77777777" w:rsidTr="00D551CF">
        <w:tc>
          <w:tcPr>
            <w:tcW w:w="568" w:type="dxa"/>
          </w:tcPr>
          <w:p w14:paraId="2F7C5660" w14:textId="22F83E96" w:rsidR="006A19A5" w:rsidRPr="00D5704F" w:rsidRDefault="00D441FB" w:rsidP="00C333EF">
            <w:pPr>
              <w:pBdr>
                <w:top w:val="nil"/>
                <w:left w:val="nil"/>
                <w:bottom w:val="nil"/>
                <w:right w:val="nil"/>
                <w:between w:val="nil"/>
              </w:pBdr>
              <w:shd w:val="clear" w:color="auto" w:fill="FFFFFF"/>
              <w:spacing w:line="240" w:lineRule="auto"/>
              <w:ind w:left="1" w:right="34" w:hanging="3"/>
              <w:jc w:val="center"/>
              <w:rPr>
                <w:color w:val="000000"/>
                <w:sz w:val="26"/>
                <w:szCs w:val="26"/>
              </w:rPr>
            </w:pPr>
            <w:r w:rsidRPr="00D5704F">
              <w:rPr>
                <w:color w:val="000000"/>
                <w:sz w:val="26"/>
                <w:szCs w:val="26"/>
              </w:rPr>
              <w:t>N</w:t>
            </w:r>
            <w:r w:rsidR="00C333EF" w:rsidRPr="00D5704F">
              <w:rPr>
                <w:color w:val="000000"/>
                <w:sz w:val="26"/>
                <w:szCs w:val="26"/>
              </w:rPr>
              <w:t>r</w:t>
            </w:r>
          </w:p>
        </w:tc>
        <w:tc>
          <w:tcPr>
            <w:tcW w:w="2835" w:type="dxa"/>
          </w:tcPr>
          <w:p w14:paraId="500A64FC" w14:textId="77777777" w:rsidR="006A19A5" w:rsidRPr="00D5704F" w:rsidRDefault="00FB440C">
            <w:pPr>
              <w:pBdr>
                <w:top w:val="nil"/>
                <w:left w:val="nil"/>
                <w:bottom w:val="nil"/>
                <w:right w:val="nil"/>
                <w:between w:val="nil"/>
              </w:pBdr>
              <w:shd w:val="clear" w:color="auto" w:fill="FFFFFF"/>
              <w:spacing w:line="240" w:lineRule="auto"/>
              <w:ind w:left="1" w:hanging="3"/>
              <w:jc w:val="center"/>
              <w:rPr>
                <w:color w:val="000000"/>
                <w:sz w:val="26"/>
                <w:szCs w:val="26"/>
              </w:rPr>
            </w:pPr>
            <w:r w:rsidRPr="00D5704F">
              <w:rPr>
                <w:color w:val="000000"/>
                <w:sz w:val="26"/>
                <w:szCs w:val="26"/>
              </w:rPr>
              <w:t>Participantul la avizare și expertizare</w:t>
            </w:r>
          </w:p>
        </w:tc>
        <w:tc>
          <w:tcPr>
            <w:tcW w:w="8505" w:type="dxa"/>
          </w:tcPr>
          <w:p w14:paraId="39D0F5A8" w14:textId="77777777" w:rsidR="006A19A5" w:rsidRPr="00D5704F" w:rsidRDefault="00FB440C">
            <w:pPr>
              <w:pBdr>
                <w:top w:val="nil"/>
                <w:left w:val="nil"/>
                <w:bottom w:val="nil"/>
                <w:right w:val="nil"/>
                <w:between w:val="nil"/>
              </w:pBdr>
              <w:shd w:val="clear" w:color="auto" w:fill="FFFFFF"/>
              <w:spacing w:line="240" w:lineRule="auto"/>
              <w:ind w:left="1" w:hanging="3"/>
              <w:jc w:val="center"/>
              <w:rPr>
                <w:color w:val="000000"/>
                <w:sz w:val="26"/>
                <w:szCs w:val="26"/>
              </w:rPr>
            </w:pPr>
            <w:r w:rsidRPr="00D5704F">
              <w:rPr>
                <w:color w:val="000000"/>
                <w:sz w:val="26"/>
                <w:szCs w:val="26"/>
              </w:rPr>
              <w:t>Conținutul obiecției/propunerii</w:t>
            </w:r>
          </w:p>
        </w:tc>
        <w:tc>
          <w:tcPr>
            <w:tcW w:w="3969" w:type="dxa"/>
          </w:tcPr>
          <w:p w14:paraId="7F4270D3" w14:textId="38840599" w:rsidR="008D1DAD" w:rsidRPr="00D5704F" w:rsidRDefault="007C60A9">
            <w:pPr>
              <w:pBdr>
                <w:top w:val="nil"/>
                <w:left w:val="nil"/>
                <w:bottom w:val="nil"/>
                <w:right w:val="nil"/>
                <w:between w:val="nil"/>
              </w:pBdr>
              <w:shd w:val="clear" w:color="auto" w:fill="FFFFFF"/>
              <w:spacing w:line="240" w:lineRule="auto"/>
              <w:ind w:left="1" w:hanging="3"/>
              <w:jc w:val="center"/>
              <w:rPr>
                <w:color w:val="000000"/>
                <w:sz w:val="26"/>
                <w:szCs w:val="26"/>
              </w:rPr>
            </w:pPr>
            <w:r w:rsidRPr="00D5704F">
              <w:rPr>
                <w:color w:val="000000"/>
                <w:sz w:val="26"/>
                <w:szCs w:val="26"/>
              </w:rPr>
              <w:t>Argumentarea autorului</w:t>
            </w:r>
          </w:p>
          <w:p w14:paraId="206D0D44" w14:textId="53A515CE" w:rsidR="006A19A5" w:rsidRPr="00D5704F" w:rsidRDefault="00FB440C">
            <w:pPr>
              <w:pBdr>
                <w:top w:val="nil"/>
                <w:left w:val="nil"/>
                <w:bottom w:val="nil"/>
                <w:right w:val="nil"/>
                <w:between w:val="nil"/>
              </w:pBdr>
              <w:shd w:val="clear" w:color="auto" w:fill="FFFFFF"/>
              <w:spacing w:line="240" w:lineRule="auto"/>
              <w:ind w:left="1" w:hanging="3"/>
              <w:jc w:val="center"/>
              <w:rPr>
                <w:color w:val="000000"/>
                <w:sz w:val="26"/>
                <w:szCs w:val="26"/>
              </w:rPr>
            </w:pPr>
            <w:r w:rsidRPr="00D5704F">
              <w:rPr>
                <w:color w:val="000000"/>
                <w:sz w:val="26"/>
                <w:szCs w:val="26"/>
              </w:rPr>
              <w:t>proiectului</w:t>
            </w:r>
          </w:p>
        </w:tc>
      </w:tr>
      <w:tr w:rsidR="00041466" w:rsidRPr="00D5704F" w14:paraId="66B754E0" w14:textId="77777777" w:rsidTr="00D551CF">
        <w:trPr>
          <w:cantSplit/>
          <w:trHeight w:val="321"/>
        </w:trPr>
        <w:tc>
          <w:tcPr>
            <w:tcW w:w="15877" w:type="dxa"/>
            <w:gridSpan w:val="4"/>
          </w:tcPr>
          <w:p w14:paraId="73E9ADA4" w14:textId="19ADCA35" w:rsidR="00041466" w:rsidRPr="00D5704F" w:rsidRDefault="00041466" w:rsidP="00C333EF">
            <w:pPr>
              <w:pBdr>
                <w:top w:val="nil"/>
                <w:left w:val="nil"/>
                <w:bottom w:val="nil"/>
                <w:right w:val="nil"/>
                <w:between w:val="nil"/>
              </w:pBdr>
              <w:spacing w:line="240" w:lineRule="auto"/>
              <w:ind w:left="1" w:hanging="3"/>
              <w:jc w:val="center"/>
              <w:rPr>
                <w:sz w:val="26"/>
                <w:szCs w:val="26"/>
              </w:rPr>
            </w:pPr>
            <w:r w:rsidRPr="00D5704F">
              <w:rPr>
                <w:sz w:val="26"/>
                <w:szCs w:val="26"/>
              </w:rPr>
              <w:t>Avizare și consultare publică:</w:t>
            </w:r>
          </w:p>
        </w:tc>
      </w:tr>
      <w:tr w:rsidR="00D55589" w:rsidRPr="00D5704F" w14:paraId="3E015C0F" w14:textId="77777777" w:rsidTr="00D551CF">
        <w:trPr>
          <w:cantSplit/>
          <w:trHeight w:val="427"/>
        </w:trPr>
        <w:tc>
          <w:tcPr>
            <w:tcW w:w="568" w:type="dxa"/>
            <w:vMerge w:val="restart"/>
          </w:tcPr>
          <w:p w14:paraId="0AAA9543" w14:textId="1AA9E838" w:rsidR="00D55589" w:rsidRPr="00D5704F" w:rsidRDefault="00D55589" w:rsidP="00C333EF">
            <w:pPr>
              <w:pBdr>
                <w:top w:val="nil"/>
                <w:left w:val="nil"/>
                <w:bottom w:val="nil"/>
                <w:right w:val="nil"/>
                <w:between w:val="nil"/>
              </w:pBdr>
              <w:spacing w:line="276" w:lineRule="auto"/>
              <w:ind w:left="1" w:hanging="3"/>
              <w:jc w:val="center"/>
              <w:rPr>
                <w:b w:val="0"/>
                <w:color w:val="000000"/>
                <w:sz w:val="26"/>
                <w:szCs w:val="26"/>
              </w:rPr>
            </w:pPr>
            <w:r w:rsidRPr="00D5704F">
              <w:rPr>
                <w:b w:val="0"/>
                <w:color w:val="000000"/>
                <w:sz w:val="26"/>
                <w:szCs w:val="26"/>
              </w:rPr>
              <w:t>1.</w:t>
            </w:r>
          </w:p>
        </w:tc>
        <w:tc>
          <w:tcPr>
            <w:tcW w:w="2835" w:type="dxa"/>
            <w:vMerge w:val="restart"/>
          </w:tcPr>
          <w:p w14:paraId="4D2CDE37" w14:textId="6966A491" w:rsidR="00D55589" w:rsidRPr="00D5704F" w:rsidRDefault="00D55589" w:rsidP="00A70485">
            <w:pPr>
              <w:pBdr>
                <w:top w:val="nil"/>
                <w:left w:val="nil"/>
                <w:bottom w:val="nil"/>
                <w:right w:val="nil"/>
                <w:between w:val="nil"/>
              </w:pBdr>
              <w:spacing w:line="276" w:lineRule="auto"/>
              <w:ind w:left="1" w:hanging="3"/>
              <w:jc w:val="center"/>
              <w:rPr>
                <w:b w:val="0"/>
                <w:color w:val="000000"/>
                <w:sz w:val="26"/>
                <w:szCs w:val="26"/>
              </w:rPr>
            </w:pPr>
            <w:r w:rsidRPr="00D5704F">
              <w:rPr>
                <w:b w:val="0"/>
                <w:color w:val="000000"/>
                <w:sz w:val="26"/>
                <w:szCs w:val="26"/>
              </w:rPr>
              <w:t>Ministerul Finanțelor.</w:t>
            </w:r>
          </w:p>
        </w:tc>
        <w:tc>
          <w:tcPr>
            <w:tcW w:w="8505" w:type="dxa"/>
          </w:tcPr>
          <w:p w14:paraId="4D55CAA2" w14:textId="0FFCF762" w:rsidR="00D55589" w:rsidRPr="00D5704F" w:rsidRDefault="00D55589" w:rsidP="00AF4FD1">
            <w:pPr>
              <w:widowControl/>
              <w:pBdr>
                <w:top w:val="nil"/>
                <w:left w:val="nil"/>
                <w:bottom w:val="nil"/>
                <w:right w:val="nil"/>
                <w:between w:val="nil"/>
              </w:pBdr>
              <w:spacing w:line="240" w:lineRule="auto"/>
              <w:ind w:left="1" w:hanging="3"/>
              <w:jc w:val="both"/>
              <w:rPr>
                <w:b w:val="0"/>
                <w:color w:val="000000"/>
                <w:sz w:val="26"/>
                <w:szCs w:val="26"/>
              </w:rPr>
            </w:pPr>
            <w:r w:rsidRPr="00D5704F">
              <w:rPr>
                <w:b w:val="0"/>
                <w:color w:val="000000"/>
                <w:sz w:val="26"/>
                <w:szCs w:val="26"/>
              </w:rPr>
              <w:t>La pct.1 subpct.1.1 lit.k) se propune de a indica categoria ,,intercluburi” pentru premiu prevăzut în valoare de 2250 lei.</w:t>
            </w:r>
          </w:p>
        </w:tc>
        <w:tc>
          <w:tcPr>
            <w:tcW w:w="3969" w:type="dxa"/>
          </w:tcPr>
          <w:p w14:paraId="225812E4" w14:textId="70D31C1A" w:rsidR="00D55589" w:rsidRDefault="00D55589" w:rsidP="00C333EF">
            <w:pPr>
              <w:pBdr>
                <w:top w:val="nil"/>
                <w:left w:val="nil"/>
                <w:bottom w:val="nil"/>
                <w:right w:val="nil"/>
                <w:between w:val="nil"/>
              </w:pBdr>
              <w:spacing w:line="240" w:lineRule="auto"/>
              <w:ind w:left="1" w:hanging="3"/>
              <w:jc w:val="center"/>
              <w:rPr>
                <w:sz w:val="26"/>
                <w:szCs w:val="26"/>
                <w:lang w:val="ro-RO"/>
              </w:rPr>
            </w:pPr>
            <w:r w:rsidRPr="00D5704F">
              <w:rPr>
                <w:sz w:val="26"/>
                <w:szCs w:val="26"/>
              </w:rPr>
              <w:t>Se accept</w:t>
            </w:r>
            <w:r w:rsidRPr="00D5704F">
              <w:rPr>
                <w:sz w:val="26"/>
                <w:szCs w:val="26"/>
                <w:lang w:val="ro-RO"/>
              </w:rPr>
              <w:t>ă.</w:t>
            </w:r>
          </w:p>
          <w:p w14:paraId="71BB2433" w14:textId="77777777" w:rsidR="009E0CFB" w:rsidRDefault="009E0CFB" w:rsidP="009E0CFB">
            <w:pPr>
              <w:pBdr>
                <w:top w:val="nil"/>
                <w:left w:val="nil"/>
                <w:bottom w:val="nil"/>
                <w:right w:val="nil"/>
                <w:between w:val="nil"/>
              </w:pBdr>
              <w:spacing w:line="240" w:lineRule="auto"/>
              <w:ind w:left="1" w:hanging="3"/>
              <w:jc w:val="center"/>
              <w:rPr>
                <w:b w:val="0"/>
                <w:sz w:val="26"/>
                <w:szCs w:val="26"/>
              </w:rPr>
            </w:pPr>
            <w:r>
              <w:rPr>
                <w:b w:val="0"/>
                <w:sz w:val="26"/>
                <w:szCs w:val="26"/>
              </w:rPr>
              <w:t>Rubrica</w:t>
            </w:r>
            <w:r w:rsidRPr="00D5704F">
              <w:rPr>
                <w:b w:val="0"/>
                <w:sz w:val="26"/>
                <w:szCs w:val="26"/>
              </w:rPr>
              <w:t xml:space="preserve"> a fost completată</w:t>
            </w:r>
            <w:r>
              <w:rPr>
                <w:b w:val="0"/>
                <w:sz w:val="26"/>
                <w:szCs w:val="26"/>
              </w:rPr>
              <w:t xml:space="preserve">. </w:t>
            </w:r>
          </w:p>
          <w:p w14:paraId="6F4B7CD8" w14:textId="102CC0D0" w:rsidR="00D55589" w:rsidRPr="00D5704F" w:rsidRDefault="009E0CFB" w:rsidP="009E0CFB">
            <w:pPr>
              <w:pBdr>
                <w:top w:val="nil"/>
                <w:left w:val="nil"/>
                <w:bottom w:val="nil"/>
                <w:right w:val="nil"/>
                <w:between w:val="nil"/>
              </w:pBdr>
              <w:spacing w:line="240" w:lineRule="auto"/>
              <w:ind w:left="1" w:hanging="3"/>
              <w:jc w:val="center"/>
              <w:rPr>
                <w:sz w:val="26"/>
                <w:szCs w:val="26"/>
                <w:lang w:val="ro-RO"/>
              </w:rPr>
            </w:pPr>
            <w:r>
              <w:rPr>
                <w:b w:val="0"/>
                <w:sz w:val="26"/>
                <w:szCs w:val="26"/>
              </w:rPr>
              <w:t>(eroare</w:t>
            </w:r>
            <w:r w:rsidRPr="00D5704F">
              <w:rPr>
                <w:b w:val="0"/>
                <w:sz w:val="26"/>
                <w:szCs w:val="26"/>
              </w:rPr>
              <w:t xml:space="preserve"> tehnic</w:t>
            </w:r>
            <w:r>
              <w:rPr>
                <w:b w:val="0"/>
                <w:sz w:val="26"/>
                <w:szCs w:val="26"/>
                <w:lang w:val="ro-RO"/>
              </w:rPr>
              <w:t>ă</w:t>
            </w:r>
            <w:r w:rsidRPr="00D5704F">
              <w:rPr>
                <w:b w:val="0"/>
                <w:sz w:val="26"/>
                <w:szCs w:val="26"/>
              </w:rPr>
              <w:t>)</w:t>
            </w:r>
            <w:r>
              <w:rPr>
                <w:b w:val="0"/>
                <w:sz w:val="26"/>
                <w:szCs w:val="26"/>
              </w:rPr>
              <w:t>.</w:t>
            </w:r>
          </w:p>
        </w:tc>
      </w:tr>
      <w:tr w:rsidR="00D55589" w:rsidRPr="00D5704F" w14:paraId="18FA72D4" w14:textId="77777777" w:rsidTr="00D551CF">
        <w:trPr>
          <w:cantSplit/>
          <w:trHeight w:val="427"/>
        </w:trPr>
        <w:tc>
          <w:tcPr>
            <w:tcW w:w="568" w:type="dxa"/>
            <w:vMerge/>
          </w:tcPr>
          <w:p w14:paraId="48B37D5B" w14:textId="77777777" w:rsidR="00D55589" w:rsidRPr="00D5704F" w:rsidRDefault="00D55589" w:rsidP="00C333EF">
            <w:pPr>
              <w:pBdr>
                <w:top w:val="nil"/>
                <w:left w:val="nil"/>
                <w:bottom w:val="nil"/>
                <w:right w:val="nil"/>
                <w:between w:val="nil"/>
              </w:pBdr>
              <w:spacing w:line="276" w:lineRule="auto"/>
              <w:ind w:left="1" w:hanging="3"/>
              <w:jc w:val="center"/>
              <w:rPr>
                <w:b w:val="0"/>
                <w:color w:val="000000"/>
                <w:sz w:val="26"/>
                <w:szCs w:val="26"/>
              </w:rPr>
            </w:pPr>
          </w:p>
        </w:tc>
        <w:tc>
          <w:tcPr>
            <w:tcW w:w="2835" w:type="dxa"/>
            <w:vMerge/>
          </w:tcPr>
          <w:p w14:paraId="28DCE97F" w14:textId="77777777" w:rsidR="00D55589" w:rsidRPr="00D5704F" w:rsidRDefault="00D55589" w:rsidP="00A70485">
            <w:pPr>
              <w:pBdr>
                <w:top w:val="nil"/>
                <w:left w:val="nil"/>
                <w:bottom w:val="nil"/>
                <w:right w:val="nil"/>
                <w:between w:val="nil"/>
              </w:pBdr>
              <w:spacing w:line="276" w:lineRule="auto"/>
              <w:ind w:left="1" w:hanging="3"/>
              <w:jc w:val="center"/>
              <w:rPr>
                <w:b w:val="0"/>
                <w:color w:val="000000"/>
                <w:sz w:val="26"/>
                <w:szCs w:val="26"/>
              </w:rPr>
            </w:pPr>
          </w:p>
        </w:tc>
        <w:tc>
          <w:tcPr>
            <w:tcW w:w="8505" w:type="dxa"/>
          </w:tcPr>
          <w:p w14:paraId="3DF67405" w14:textId="55B6015A" w:rsidR="00D55589" w:rsidRPr="00D5704F" w:rsidRDefault="00D55589" w:rsidP="00AF4FD1">
            <w:pPr>
              <w:widowControl/>
              <w:pBdr>
                <w:top w:val="nil"/>
                <w:left w:val="nil"/>
                <w:bottom w:val="nil"/>
                <w:right w:val="nil"/>
                <w:between w:val="nil"/>
              </w:pBdr>
              <w:spacing w:line="240" w:lineRule="auto"/>
              <w:ind w:left="1" w:hanging="3"/>
              <w:jc w:val="both"/>
              <w:rPr>
                <w:b w:val="0"/>
                <w:color w:val="000000"/>
                <w:sz w:val="26"/>
                <w:szCs w:val="26"/>
              </w:rPr>
            </w:pPr>
            <w:r w:rsidRPr="00D5704F">
              <w:rPr>
                <w:b w:val="0"/>
                <w:color w:val="000000"/>
                <w:sz w:val="26"/>
                <w:szCs w:val="26"/>
              </w:rPr>
              <w:t>La începutul textului ,,premiile se acordă, după cum urmează” se propune de completat cu cuvântul ,,Note”, iar Tabelul de mai jos se va ajusta, întrucât în redacția înaintată la Tabelul nr.1 se modifică numerotarea literelor.</w:t>
            </w:r>
          </w:p>
        </w:tc>
        <w:tc>
          <w:tcPr>
            <w:tcW w:w="3969" w:type="dxa"/>
          </w:tcPr>
          <w:p w14:paraId="4136CA19" w14:textId="7EBB1E39" w:rsidR="00D55589" w:rsidRDefault="00D5704F" w:rsidP="00D55589">
            <w:pPr>
              <w:pBdr>
                <w:top w:val="nil"/>
                <w:left w:val="nil"/>
                <w:bottom w:val="nil"/>
                <w:right w:val="nil"/>
                <w:between w:val="nil"/>
              </w:pBdr>
              <w:spacing w:line="240" w:lineRule="auto"/>
              <w:ind w:left="1" w:hanging="3"/>
              <w:jc w:val="center"/>
              <w:rPr>
                <w:sz w:val="26"/>
                <w:szCs w:val="26"/>
                <w:lang w:val="ro-RO"/>
              </w:rPr>
            </w:pPr>
            <w:r>
              <w:rPr>
                <w:sz w:val="26"/>
                <w:szCs w:val="26"/>
              </w:rPr>
              <w:t>Nu s</w:t>
            </w:r>
            <w:r w:rsidR="00D55589" w:rsidRPr="00D5704F">
              <w:rPr>
                <w:sz w:val="26"/>
                <w:szCs w:val="26"/>
              </w:rPr>
              <w:t>e accept</w:t>
            </w:r>
            <w:r w:rsidR="00D55589" w:rsidRPr="00D5704F">
              <w:rPr>
                <w:sz w:val="26"/>
                <w:szCs w:val="26"/>
                <w:lang w:val="ro-RO"/>
              </w:rPr>
              <w:t>ă.</w:t>
            </w:r>
          </w:p>
          <w:p w14:paraId="32CDB736" w14:textId="0A8E58F4" w:rsidR="00D55589" w:rsidRPr="00D5704F" w:rsidRDefault="00D5704F" w:rsidP="009E0CFB">
            <w:pPr>
              <w:pBdr>
                <w:top w:val="nil"/>
                <w:left w:val="nil"/>
                <w:bottom w:val="nil"/>
                <w:right w:val="nil"/>
                <w:between w:val="nil"/>
              </w:pBdr>
              <w:spacing w:line="240" w:lineRule="auto"/>
              <w:ind w:left="1" w:hanging="3"/>
              <w:jc w:val="center"/>
              <w:rPr>
                <w:b w:val="0"/>
                <w:sz w:val="26"/>
                <w:szCs w:val="26"/>
                <w:lang w:val="ro-RO"/>
              </w:rPr>
            </w:pPr>
            <w:r w:rsidRPr="00D5704F">
              <w:rPr>
                <w:b w:val="0"/>
                <w:sz w:val="26"/>
                <w:szCs w:val="26"/>
                <w:lang w:val="ro-RO"/>
              </w:rPr>
              <w:t>Vezi expertiza ju</w:t>
            </w:r>
            <w:r w:rsidR="00D551CF">
              <w:rPr>
                <w:b w:val="0"/>
                <w:sz w:val="26"/>
                <w:szCs w:val="26"/>
                <w:lang w:val="ro-RO"/>
              </w:rPr>
              <w:t>ridică</w:t>
            </w:r>
            <w:bookmarkStart w:id="0" w:name="_GoBack"/>
            <w:bookmarkEnd w:id="0"/>
            <w:r w:rsidRPr="00D5704F">
              <w:rPr>
                <w:b w:val="0"/>
                <w:sz w:val="26"/>
                <w:szCs w:val="26"/>
                <w:lang w:val="ro-RO"/>
              </w:rPr>
              <w:t>.</w:t>
            </w:r>
          </w:p>
        </w:tc>
      </w:tr>
      <w:tr w:rsidR="00D55589" w:rsidRPr="00D5704F" w14:paraId="068CA638" w14:textId="77777777" w:rsidTr="00D551CF">
        <w:trPr>
          <w:cantSplit/>
          <w:trHeight w:val="427"/>
        </w:trPr>
        <w:tc>
          <w:tcPr>
            <w:tcW w:w="568" w:type="dxa"/>
            <w:vMerge/>
          </w:tcPr>
          <w:p w14:paraId="5B52805E" w14:textId="77777777" w:rsidR="00D55589" w:rsidRPr="00D5704F" w:rsidRDefault="00D55589" w:rsidP="00C333EF">
            <w:pPr>
              <w:pBdr>
                <w:top w:val="nil"/>
                <w:left w:val="nil"/>
                <w:bottom w:val="nil"/>
                <w:right w:val="nil"/>
                <w:between w:val="nil"/>
              </w:pBdr>
              <w:spacing w:line="276" w:lineRule="auto"/>
              <w:ind w:left="1" w:hanging="3"/>
              <w:jc w:val="center"/>
              <w:rPr>
                <w:b w:val="0"/>
                <w:color w:val="000000"/>
                <w:sz w:val="26"/>
                <w:szCs w:val="26"/>
              </w:rPr>
            </w:pPr>
          </w:p>
        </w:tc>
        <w:tc>
          <w:tcPr>
            <w:tcW w:w="2835" w:type="dxa"/>
            <w:vMerge/>
          </w:tcPr>
          <w:p w14:paraId="07137CCE" w14:textId="77777777" w:rsidR="00D55589" w:rsidRPr="00D5704F" w:rsidRDefault="00D55589" w:rsidP="00A70485">
            <w:pPr>
              <w:pBdr>
                <w:top w:val="nil"/>
                <w:left w:val="nil"/>
                <w:bottom w:val="nil"/>
                <w:right w:val="nil"/>
                <w:between w:val="nil"/>
              </w:pBdr>
              <w:spacing w:line="276" w:lineRule="auto"/>
              <w:ind w:left="1" w:hanging="3"/>
              <w:jc w:val="center"/>
              <w:rPr>
                <w:b w:val="0"/>
                <w:color w:val="000000"/>
                <w:sz w:val="26"/>
                <w:szCs w:val="26"/>
              </w:rPr>
            </w:pPr>
          </w:p>
        </w:tc>
        <w:tc>
          <w:tcPr>
            <w:tcW w:w="8505" w:type="dxa"/>
          </w:tcPr>
          <w:p w14:paraId="11A79878" w14:textId="086130FC" w:rsidR="00D55589" w:rsidRPr="00D5704F" w:rsidRDefault="00D55589" w:rsidP="00EF2F44">
            <w:pPr>
              <w:widowControl/>
              <w:pBdr>
                <w:top w:val="nil"/>
                <w:left w:val="nil"/>
                <w:bottom w:val="nil"/>
                <w:right w:val="nil"/>
                <w:between w:val="nil"/>
              </w:pBdr>
              <w:spacing w:line="240" w:lineRule="auto"/>
              <w:ind w:left="1" w:hanging="3"/>
              <w:jc w:val="both"/>
              <w:rPr>
                <w:b w:val="0"/>
                <w:color w:val="000000"/>
                <w:sz w:val="26"/>
                <w:szCs w:val="26"/>
              </w:rPr>
            </w:pPr>
            <w:r w:rsidRPr="00D5704F">
              <w:rPr>
                <w:b w:val="0"/>
                <w:color w:val="000000"/>
                <w:sz w:val="26"/>
                <w:szCs w:val="26"/>
                <w:lang w:val="ro-RO"/>
              </w:rPr>
              <w:t xml:space="preserve">În compartimetul 4.2 din Nota de fundamentare de menționat că extinderea categoriilor de vârstă a sportivilor, care au obținut performanțe la competiții sportive (Under-22 și Under-23), va avea un impact financiar asupra bugetului de stat pe termen </w:t>
            </w:r>
            <w:r w:rsidR="00644752" w:rsidRPr="00D5704F">
              <w:rPr>
                <w:b w:val="0"/>
                <w:color w:val="000000"/>
                <w:sz w:val="26"/>
                <w:szCs w:val="26"/>
                <w:lang w:val="ro-RO"/>
              </w:rPr>
              <w:t>mediu,</w:t>
            </w:r>
            <w:r w:rsidRPr="00D5704F">
              <w:rPr>
                <w:b w:val="0"/>
                <w:color w:val="000000"/>
                <w:sz w:val="26"/>
                <w:szCs w:val="26"/>
                <w:lang w:val="ro-RO"/>
              </w:rPr>
              <w:t xml:space="preserve"> din contul și în limita alocațiilor prevăzute în bugetul său.</w:t>
            </w:r>
          </w:p>
        </w:tc>
        <w:tc>
          <w:tcPr>
            <w:tcW w:w="3969" w:type="dxa"/>
          </w:tcPr>
          <w:p w14:paraId="60A3C74C" w14:textId="77777777" w:rsidR="00D55589" w:rsidRPr="00D5704F" w:rsidRDefault="00D55589" w:rsidP="009E0CFB">
            <w:pPr>
              <w:pBdr>
                <w:top w:val="nil"/>
                <w:left w:val="nil"/>
                <w:bottom w:val="nil"/>
                <w:right w:val="nil"/>
                <w:between w:val="nil"/>
              </w:pBdr>
              <w:spacing w:line="240" w:lineRule="auto"/>
              <w:ind w:left="1" w:hanging="3"/>
              <w:jc w:val="center"/>
              <w:rPr>
                <w:sz w:val="26"/>
                <w:szCs w:val="26"/>
                <w:lang w:val="ro-RO"/>
              </w:rPr>
            </w:pPr>
            <w:r w:rsidRPr="00D5704F">
              <w:rPr>
                <w:sz w:val="26"/>
                <w:szCs w:val="26"/>
              </w:rPr>
              <w:t>Se accept</w:t>
            </w:r>
            <w:r w:rsidRPr="00D5704F">
              <w:rPr>
                <w:sz w:val="26"/>
                <w:szCs w:val="26"/>
                <w:lang w:val="ro-RO"/>
              </w:rPr>
              <w:t>ă.</w:t>
            </w:r>
          </w:p>
          <w:p w14:paraId="7DC3C8B8" w14:textId="77777777" w:rsidR="009E0CFB" w:rsidRDefault="00D55589" w:rsidP="009E0CFB">
            <w:pPr>
              <w:pBdr>
                <w:top w:val="nil"/>
                <w:left w:val="nil"/>
                <w:bottom w:val="nil"/>
                <w:right w:val="nil"/>
                <w:between w:val="nil"/>
              </w:pBdr>
              <w:spacing w:line="240" w:lineRule="auto"/>
              <w:ind w:left="1" w:hanging="3"/>
              <w:jc w:val="center"/>
              <w:rPr>
                <w:b w:val="0"/>
                <w:sz w:val="26"/>
                <w:szCs w:val="26"/>
              </w:rPr>
            </w:pPr>
            <w:r w:rsidRPr="00D5704F">
              <w:rPr>
                <w:b w:val="0"/>
                <w:sz w:val="26"/>
                <w:szCs w:val="26"/>
              </w:rPr>
              <w:t xml:space="preserve">La Nota de fundamentare, </w:t>
            </w:r>
          </w:p>
          <w:p w14:paraId="6590FED2" w14:textId="1FEDB84B" w:rsidR="00D55589" w:rsidRPr="00D5704F" w:rsidRDefault="00D55589" w:rsidP="009E0CFB">
            <w:pPr>
              <w:pBdr>
                <w:top w:val="nil"/>
                <w:left w:val="nil"/>
                <w:bottom w:val="nil"/>
                <w:right w:val="nil"/>
                <w:between w:val="nil"/>
              </w:pBdr>
              <w:spacing w:line="240" w:lineRule="auto"/>
              <w:ind w:left="1" w:hanging="3"/>
              <w:jc w:val="center"/>
              <w:rPr>
                <w:sz w:val="26"/>
                <w:szCs w:val="26"/>
              </w:rPr>
            </w:pPr>
            <w:r w:rsidRPr="00D5704F">
              <w:rPr>
                <w:b w:val="0"/>
                <w:sz w:val="26"/>
                <w:szCs w:val="26"/>
              </w:rPr>
              <w:t>pct.4.2 a fo</w:t>
            </w:r>
            <w:r w:rsidR="00644752" w:rsidRPr="00D5704F">
              <w:rPr>
                <w:b w:val="0"/>
                <w:sz w:val="26"/>
                <w:szCs w:val="26"/>
              </w:rPr>
              <w:t>st completat</w:t>
            </w:r>
            <w:r w:rsidRPr="00D5704F">
              <w:rPr>
                <w:b w:val="0"/>
                <w:sz w:val="26"/>
                <w:szCs w:val="26"/>
              </w:rPr>
              <w:t>.</w:t>
            </w:r>
          </w:p>
        </w:tc>
      </w:tr>
      <w:tr w:rsidR="00041466" w:rsidRPr="00D5704F" w14:paraId="17BE325E" w14:textId="77777777" w:rsidTr="00D551CF">
        <w:trPr>
          <w:cantSplit/>
          <w:trHeight w:val="250"/>
        </w:trPr>
        <w:tc>
          <w:tcPr>
            <w:tcW w:w="15877" w:type="dxa"/>
            <w:gridSpan w:val="4"/>
          </w:tcPr>
          <w:p w14:paraId="2654A156" w14:textId="7F4F20E4" w:rsidR="00041466" w:rsidRPr="00D5704F" w:rsidRDefault="00041466" w:rsidP="00C333EF">
            <w:pPr>
              <w:pBdr>
                <w:top w:val="nil"/>
                <w:left w:val="nil"/>
                <w:bottom w:val="nil"/>
                <w:right w:val="nil"/>
                <w:between w:val="nil"/>
              </w:pBdr>
              <w:spacing w:line="240" w:lineRule="auto"/>
              <w:ind w:left="1" w:hanging="3"/>
              <w:jc w:val="center"/>
              <w:rPr>
                <w:sz w:val="26"/>
                <w:szCs w:val="26"/>
              </w:rPr>
            </w:pPr>
            <w:r w:rsidRPr="00D5704F">
              <w:rPr>
                <w:sz w:val="26"/>
                <w:szCs w:val="26"/>
              </w:rPr>
              <w:t>Notificări:</w:t>
            </w:r>
          </w:p>
        </w:tc>
      </w:tr>
      <w:tr w:rsidR="00041466" w:rsidRPr="00D5704F" w14:paraId="2B485C6C" w14:textId="77777777" w:rsidTr="00D551CF">
        <w:trPr>
          <w:cantSplit/>
          <w:trHeight w:val="230"/>
        </w:trPr>
        <w:tc>
          <w:tcPr>
            <w:tcW w:w="568" w:type="dxa"/>
          </w:tcPr>
          <w:p w14:paraId="59EF5C44" w14:textId="2F65EB71" w:rsidR="00041466" w:rsidRPr="00D5704F" w:rsidRDefault="00041466" w:rsidP="00212204">
            <w:pPr>
              <w:pBdr>
                <w:top w:val="nil"/>
                <w:left w:val="nil"/>
                <w:bottom w:val="nil"/>
                <w:right w:val="nil"/>
                <w:between w:val="nil"/>
              </w:pBdr>
              <w:spacing w:line="276" w:lineRule="auto"/>
              <w:ind w:left="1" w:hanging="3"/>
              <w:jc w:val="center"/>
              <w:rPr>
                <w:b w:val="0"/>
                <w:color w:val="000000"/>
                <w:sz w:val="26"/>
                <w:szCs w:val="26"/>
              </w:rPr>
            </w:pPr>
            <w:r w:rsidRPr="00D5704F">
              <w:rPr>
                <w:b w:val="0"/>
                <w:color w:val="000000"/>
                <w:sz w:val="26"/>
                <w:szCs w:val="26"/>
              </w:rPr>
              <w:t>2.</w:t>
            </w:r>
          </w:p>
        </w:tc>
        <w:tc>
          <w:tcPr>
            <w:tcW w:w="2835" w:type="dxa"/>
          </w:tcPr>
          <w:p w14:paraId="4EB3738B" w14:textId="77777777" w:rsidR="00041466" w:rsidRPr="00D5704F" w:rsidRDefault="00041466" w:rsidP="00212204">
            <w:pPr>
              <w:pBdr>
                <w:top w:val="nil"/>
                <w:left w:val="nil"/>
                <w:bottom w:val="nil"/>
                <w:right w:val="nil"/>
                <w:between w:val="nil"/>
              </w:pBdr>
              <w:spacing w:line="276" w:lineRule="auto"/>
              <w:ind w:left="1" w:hanging="3"/>
              <w:jc w:val="center"/>
              <w:rPr>
                <w:b w:val="0"/>
                <w:color w:val="000000"/>
                <w:sz w:val="26"/>
                <w:szCs w:val="26"/>
              </w:rPr>
            </w:pPr>
            <w:r w:rsidRPr="00D5704F">
              <w:rPr>
                <w:b w:val="0"/>
                <w:color w:val="000000"/>
                <w:sz w:val="26"/>
                <w:szCs w:val="26"/>
              </w:rPr>
              <w:t>Ministerul Finanțelor.</w:t>
            </w:r>
          </w:p>
        </w:tc>
        <w:tc>
          <w:tcPr>
            <w:tcW w:w="8505" w:type="dxa"/>
          </w:tcPr>
          <w:p w14:paraId="55648957" w14:textId="15BCB1EF" w:rsidR="00041466" w:rsidRPr="00D5704F" w:rsidRDefault="00041466" w:rsidP="00212204">
            <w:pPr>
              <w:widowControl/>
              <w:pBdr>
                <w:top w:val="nil"/>
                <w:left w:val="nil"/>
                <w:bottom w:val="nil"/>
                <w:right w:val="nil"/>
                <w:between w:val="nil"/>
              </w:pBdr>
              <w:spacing w:line="240" w:lineRule="auto"/>
              <w:ind w:left="1" w:hanging="3"/>
              <w:jc w:val="both"/>
              <w:rPr>
                <w:b w:val="0"/>
                <w:color w:val="000000"/>
                <w:sz w:val="26"/>
                <w:szCs w:val="26"/>
              </w:rPr>
            </w:pPr>
            <w:r w:rsidRPr="00D5704F">
              <w:rPr>
                <w:b w:val="0"/>
                <w:color w:val="000000"/>
                <w:sz w:val="26"/>
                <w:szCs w:val="26"/>
              </w:rPr>
              <w:t>Proiectul este susținut fără propuneri și obiecții.</w:t>
            </w:r>
          </w:p>
        </w:tc>
        <w:tc>
          <w:tcPr>
            <w:tcW w:w="3969" w:type="dxa"/>
          </w:tcPr>
          <w:p w14:paraId="48EF9C34" w14:textId="1D37B3FC" w:rsidR="00041466" w:rsidRPr="00D5704F" w:rsidRDefault="00041466" w:rsidP="00212204">
            <w:pPr>
              <w:pBdr>
                <w:top w:val="nil"/>
                <w:left w:val="nil"/>
                <w:bottom w:val="nil"/>
                <w:right w:val="nil"/>
                <w:between w:val="nil"/>
              </w:pBdr>
              <w:spacing w:line="240" w:lineRule="auto"/>
              <w:ind w:left="1" w:hanging="3"/>
              <w:jc w:val="center"/>
              <w:rPr>
                <w:sz w:val="26"/>
                <w:szCs w:val="26"/>
                <w:lang w:val="ro-RO"/>
              </w:rPr>
            </w:pPr>
            <w:r w:rsidRPr="00D5704F">
              <w:rPr>
                <w:sz w:val="26"/>
                <w:szCs w:val="26"/>
              </w:rPr>
              <w:t>Se ia act</w:t>
            </w:r>
            <w:r w:rsidR="00F45FF4" w:rsidRPr="00D5704F">
              <w:rPr>
                <w:sz w:val="26"/>
                <w:szCs w:val="26"/>
              </w:rPr>
              <w:t>.</w:t>
            </w:r>
          </w:p>
        </w:tc>
      </w:tr>
      <w:tr w:rsidR="00041466" w:rsidRPr="00D5704F" w14:paraId="1DC043D0" w14:textId="77777777" w:rsidTr="00D551CF">
        <w:trPr>
          <w:cantSplit/>
          <w:trHeight w:val="218"/>
        </w:trPr>
        <w:tc>
          <w:tcPr>
            <w:tcW w:w="15877" w:type="dxa"/>
            <w:gridSpan w:val="4"/>
          </w:tcPr>
          <w:p w14:paraId="3DB9D8D5" w14:textId="1E2151E3" w:rsidR="00041466" w:rsidRPr="00D5704F" w:rsidRDefault="00041466" w:rsidP="00C333EF">
            <w:pPr>
              <w:pBdr>
                <w:top w:val="nil"/>
                <w:left w:val="nil"/>
                <w:bottom w:val="nil"/>
                <w:right w:val="nil"/>
                <w:between w:val="nil"/>
              </w:pBdr>
              <w:spacing w:line="240" w:lineRule="auto"/>
              <w:ind w:left="1" w:hanging="3"/>
              <w:jc w:val="center"/>
              <w:rPr>
                <w:sz w:val="26"/>
                <w:szCs w:val="26"/>
              </w:rPr>
            </w:pPr>
            <w:r w:rsidRPr="00D5704F">
              <w:rPr>
                <w:sz w:val="26"/>
                <w:szCs w:val="26"/>
              </w:rPr>
              <w:t>Expertize:</w:t>
            </w:r>
          </w:p>
        </w:tc>
      </w:tr>
      <w:tr w:rsidR="003E7516" w:rsidRPr="00D5704F" w14:paraId="11E36B42" w14:textId="77777777" w:rsidTr="00D551CF">
        <w:trPr>
          <w:cantSplit/>
          <w:trHeight w:val="427"/>
        </w:trPr>
        <w:tc>
          <w:tcPr>
            <w:tcW w:w="568" w:type="dxa"/>
          </w:tcPr>
          <w:p w14:paraId="57D3AA8C" w14:textId="292CDEE9" w:rsidR="003E7516" w:rsidRPr="00D5704F" w:rsidRDefault="00041466" w:rsidP="00C333EF">
            <w:pPr>
              <w:pBdr>
                <w:top w:val="nil"/>
                <w:left w:val="nil"/>
                <w:bottom w:val="nil"/>
                <w:right w:val="nil"/>
                <w:between w:val="nil"/>
              </w:pBdr>
              <w:spacing w:line="276" w:lineRule="auto"/>
              <w:ind w:left="1" w:hanging="3"/>
              <w:jc w:val="center"/>
              <w:rPr>
                <w:b w:val="0"/>
                <w:color w:val="000000"/>
                <w:sz w:val="26"/>
                <w:szCs w:val="26"/>
              </w:rPr>
            </w:pPr>
            <w:r w:rsidRPr="00D5704F">
              <w:rPr>
                <w:b w:val="0"/>
                <w:color w:val="000000"/>
                <w:sz w:val="26"/>
                <w:szCs w:val="26"/>
              </w:rPr>
              <w:t>3</w:t>
            </w:r>
            <w:r w:rsidR="003E7516" w:rsidRPr="00D5704F">
              <w:rPr>
                <w:b w:val="0"/>
                <w:color w:val="000000"/>
                <w:sz w:val="26"/>
                <w:szCs w:val="26"/>
              </w:rPr>
              <w:t>.</w:t>
            </w:r>
          </w:p>
        </w:tc>
        <w:tc>
          <w:tcPr>
            <w:tcW w:w="2835" w:type="dxa"/>
          </w:tcPr>
          <w:p w14:paraId="6E42B09F" w14:textId="55A3CAA7" w:rsidR="003E7516" w:rsidRPr="00D5704F" w:rsidRDefault="003E7516" w:rsidP="007C60A9">
            <w:pPr>
              <w:pBdr>
                <w:top w:val="nil"/>
                <w:left w:val="nil"/>
                <w:bottom w:val="nil"/>
                <w:right w:val="nil"/>
                <w:between w:val="nil"/>
              </w:pBdr>
              <w:spacing w:line="240" w:lineRule="auto"/>
              <w:ind w:left="1" w:hanging="3"/>
              <w:jc w:val="center"/>
              <w:rPr>
                <w:b w:val="0"/>
                <w:color w:val="000000"/>
                <w:sz w:val="26"/>
                <w:szCs w:val="26"/>
                <w:lang w:val="ro-RO"/>
              </w:rPr>
            </w:pPr>
            <w:r w:rsidRPr="00D5704F">
              <w:rPr>
                <w:b w:val="0"/>
                <w:color w:val="000000"/>
                <w:sz w:val="26"/>
                <w:szCs w:val="26"/>
              </w:rPr>
              <w:t>Centrul Na</w:t>
            </w:r>
            <w:r w:rsidRPr="00D5704F">
              <w:rPr>
                <w:b w:val="0"/>
                <w:color w:val="000000"/>
                <w:sz w:val="26"/>
                <w:szCs w:val="26"/>
                <w:lang w:val="ro-RO"/>
              </w:rPr>
              <w:t>țional Anticorupție.</w:t>
            </w:r>
          </w:p>
        </w:tc>
        <w:tc>
          <w:tcPr>
            <w:tcW w:w="8505" w:type="dxa"/>
          </w:tcPr>
          <w:p w14:paraId="0F7EB5F5" w14:textId="19B0BC1A" w:rsidR="003E7516" w:rsidRPr="00CA22AF" w:rsidRDefault="00CA22AF" w:rsidP="00AF4FD1">
            <w:pPr>
              <w:widowControl/>
              <w:pBdr>
                <w:top w:val="nil"/>
                <w:left w:val="nil"/>
                <w:bottom w:val="nil"/>
                <w:right w:val="nil"/>
                <w:between w:val="nil"/>
              </w:pBdr>
              <w:spacing w:line="240" w:lineRule="auto"/>
              <w:ind w:left="1" w:hanging="3"/>
              <w:jc w:val="both"/>
              <w:rPr>
                <w:b w:val="0"/>
                <w:color w:val="000000"/>
                <w:sz w:val="26"/>
                <w:szCs w:val="26"/>
                <w:lang w:val="ro-RO"/>
              </w:rPr>
            </w:pPr>
            <w:r>
              <w:rPr>
                <w:b w:val="0"/>
                <w:color w:val="000000"/>
                <w:sz w:val="26"/>
                <w:szCs w:val="26"/>
              </w:rPr>
              <w:t>Proiectul nu conține factori și riscuri de corupție.</w:t>
            </w:r>
          </w:p>
        </w:tc>
        <w:tc>
          <w:tcPr>
            <w:tcW w:w="3969" w:type="dxa"/>
          </w:tcPr>
          <w:p w14:paraId="0B172497" w14:textId="7B9E9E08" w:rsidR="003E7516" w:rsidRPr="00D5704F" w:rsidRDefault="00CA22AF" w:rsidP="00C333EF">
            <w:pPr>
              <w:pBdr>
                <w:top w:val="nil"/>
                <w:left w:val="nil"/>
                <w:bottom w:val="nil"/>
                <w:right w:val="nil"/>
                <w:between w:val="nil"/>
              </w:pBdr>
              <w:spacing w:line="240" w:lineRule="auto"/>
              <w:ind w:left="1" w:hanging="3"/>
              <w:jc w:val="center"/>
              <w:rPr>
                <w:sz w:val="26"/>
                <w:szCs w:val="26"/>
              </w:rPr>
            </w:pPr>
            <w:r w:rsidRPr="00D5704F">
              <w:rPr>
                <w:sz w:val="26"/>
                <w:szCs w:val="26"/>
              </w:rPr>
              <w:t>Se ia act.</w:t>
            </w:r>
          </w:p>
        </w:tc>
      </w:tr>
      <w:tr w:rsidR="00D5704F" w:rsidRPr="00D5704F" w14:paraId="2FE38612" w14:textId="77777777" w:rsidTr="00D551CF">
        <w:trPr>
          <w:cantSplit/>
          <w:trHeight w:val="936"/>
        </w:trPr>
        <w:tc>
          <w:tcPr>
            <w:tcW w:w="568" w:type="dxa"/>
            <w:vMerge w:val="restart"/>
          </w:tcPr>
          <w:p w14:paraId="6981055A" w14:textId="25704E3A" w:rsidR="00D5704F" w:rsidRPr="00D5704F" w:rsidRDefault="00D5704F" w:rsidP="00C333EF">
            <w:pPr>
              <w:pBdr>
                <w:top w:val="nil"/>
                <w:left w:val="nil"/>
                <w:bottom w:val="nil"/>
                <w:right w:val="nil"/>
                <w:between w:val="nil"/>
              </w:pBdr>
              <w:spacing w:line="276" w:lineRule="auto"/>
              <w:ind w:left="1" w:hanging="3"/>
              <w:jc w:val="center"/>
              <w:rPr>
                <w:b w:val="0"/>
                <w:color w:val="000000"/>
                <w:sz w:val="26"/>
                <w:szCs w:val="26"/>
              </w:rPr>
            </w:pPr>
            <w:r w:rsidRPr="00D5704F">
              <w:rPr>
                <w:b w:val="0"/>
                <w:color w:val="000000"/>
                <w:sz w:val="26"/>
                <w:szCs w:val="26"/>
              </w:rPr>
              <w:t>4.</w:t>
            </w:r>
          </w:p>
        </w:tc>
        <w:tc>
          <w:tcPr>
            <w:tcW w:w="2835" w:type="dxa"/>
            <w:vMerge w:val="restart"/>
          </w:tcPr>
          <w:p w14:paraId="15B7322D" w14:textId="67C0FC6D" w:rsidR="00D5704F" w:rsidRPr="00D5704F" w:rsidRDefault="00D5704F" w:rsidP="007C60A9">
            <w:pPr>
              <w:pBdr>
                <w:top w:val="nil"/>
                <w:left w:val="nil"/>
                <w:bottom w:val="nil"/>
                <w:right w:val="nil"/>
                <w:between w:val="nil"/>
              </w:pBdr>
              <w:spacing w:line="240" w:lineRule="auto"/>
              <w:ind w:left="1" w:hanging="3"/>
              <w:jc w:val="center"/>
              <w:rPr>
                <w:b w:val="0"/>
                <w:color w:val="000000"/>
                <w:sz w:val="26"/>
                <w:szCs w:val="26"/>
              </w:rPr>
            </w:pPr>
            <w:r w:rsidRPr="00D5704F">
              <w:rPr>
                <w:b w:val="0"/>
                <w:color w:val="000000"/>
                <w:sz w:val="26"/>
                <w:szCs w:val="26"/>
              </w:rPr>
              <w:t>Ministerul Justiției.</w:t>
            </w:r>
          </w:p>
        </w:tc>
        <w:tc>
          <w:tcPr>
            <w:tcW w:w="8505" w:type="dxa"/>
          </w:tcPr>
          <w:p w14:paraId="300CB214" w14:textId="59151DC1" w:rsidR="00D5704F" w:rsidRPr="00D5704F" w:rsidRDefault="00D5704F" w:rsidP="00C016F2">
            <w:pPr>
              <w:widowControl/>
              <w:suppressAutoHyphens w:val="0"/>
              <w:autoSpaceDE/>
              <w:autoSpaceDN/>
              <w:adjustRightInd/>
              <w:spacing w:line="240" w:lineRule="auto"/>
              <w:ind w:leftChars="0" w:left="0" w:firstLineChars="0" w:firstLine="0"/>
              <w:jc w:val="both"/>
              <w:textDirection w:val="lrTb"/>
              <w:textAlignment w:val="auto"/>
              <w:outlineLvl w:val="9"/>
              <w:rPr>
                <w:b w:val="0"/>
                <w:position w:val="0"/>
                <w:sz w:val="26"/>
                <w:szCs w:val="26"/>
                <w:lang w:val="en-US"/>
              </w:rPr>
            </w:pPr>
            <w:r w:rsidRPr="00D5704F">
              <w:rPr>
                <w:b w:val="0"/>
                <w:position w:val="0"/>
                <w:sz w:val="26"/>
                <w:szCs w:val="26"/>
                <w:lang w:val="ro-RO"/>
              </w:rPr>
              <w:t>Denumirea proiectului se va reda în felul următor: ,,</w:t>
            </w:r>
            <w:r w:rsidRPr="00C016F2">
              <w:rPr>
                <w:b w:val="0"/>
                <w:position w:val="0"/>
                <w:sz w:val="26"/>
                <w:szCs w:val="26"/>
                <w:lang w:val="ro-RO"/>
              </w:rPr>
              <w:t>Pentru modificarea punctului 50 din Normele financiare pentru activitate sportivă aprobate prin Hotărârea Guvernului nr.1552/2002</w:t>
            </w:r>
            <w:r w:rsidRPr="00D5704F">
              <w:rPr>
                <w:b w:val="0"/>
                <w:position w:val="0"/>
                <w:sz w:val="26"/>
                <w:szCs w:val="26"/>
                <w:lang w:val="en-US"/>
              </w:rPr>
              <w:t>”</w:t>
            </w:r>
          </w:p>
        </w:tc>
        <w:tc>
          <w:tcPr>
            <w:tcW w:w="3969" w:type="dxa"/>
          </w:tcPr>
          <w:p w14:paraId="6AA2190F" w14:textId="77777777" w:rsidR="00D5704F" w:rsidRPr="00D5704F" w:rsidRDefault="00D5704F" w:rsidP="009E0CFB">
            <w:pPr>
              <w:pBdr>
                <w:top w:val="nil"/>
                <w:left w:val="nil"/>
                <w:bottom w:val="nil"/>
                <w:right w:val="nil"/>
                <w:between w:val="nil"/>
              </w:pBdr>
              <w:spacing w:line="240" w:lineRule="auto"/>
              <w:ind w:left="1" w:hanging="3"/>
              <w:jc w:val="center"/>
              <w:rPr>
                <w:sz w:val="26"/>
                <w:szCs w:val="26"/>
                <w:lang w:val="ro-RO"/>
              </w:rPr>
            </w:pPr>
            <w:r w:rsidRPr="00D5704F">
              <w:rPr>
                <w:sz w:val="26"/>
                <w:szCs w:val="26"/>
              </w:rPr>
              <w:t>Se accept</w:t>
            </w:r>
            <w:r w:rsidRPr="00D5704F">
              <w:rPr>
                <w:sz w:val="26"/>
                <w:szCs w:val="26"/>
                <w:lang w:val="ro-RO"/>
              </w:rPr>
              <w:t>ă.</w:t>
            </w:r>
          </w:p>
          <w:p w14:paraId="721878E9" w14:textId="42288340" w:rsidR="00D5704F" w:rsidRPr="00D5704F" w:rsidRDefault="009E0CFB" w:rsidP="009E0CFB">
            <w:pPr>
              <w:pBdr>
                <w:top w:val="nil"/>
                <w:left w:val="nil"/>
                <w:bottom w:val="nil"/>
                <w:right w:val="nil"/>
                <w:between w:val="nil"/>
              </w:pBdr>
              <w:spacing w:line="240" w:lineRule="auto"/>
              <w:ind w:left="1" w:hanging="3"/>
              <w:jc w:val="center"/>
              <w:rPr>
                <w:b w:val="0"/>
                <w:sz w:val="26"/>
                <w:szCs w:val="26"/>
              </w:rPr>
            </w:pPr>
            <w:r>
              <w:rPr>
                <w:b w:val="0"/>
                <w:sz w:val="26"/>
                <w:szCs w:val="26"/>
              </w:rPr>
              <w:t>Titlul a fost modificat</w:t>
            </w:r>
            <w:r w:rsidR="00D5704F" w:rsidRPr="00D5704F">
              <w:rPr>
                <w:b w:val="0"/>
                <w:sz w:val="26"/>
                <w:szCs w:val="26"/>
              </w:rPr>
              <w:t>.</w:t>
            </w:r>
          </w:p>
        </w:tc>
      </w:tr>
      <w:tr w:rsidR="00D5704F" w:rsidRPr="00D5704F" w14:paraId="16AF0E6C" w14:textId="77777777" w:rsidTr="00D551CF">
        <w:trPr>
          <w:cantSplit/>
          <w:trHeight w:val="427"/>
        </w:trPr>
        <w:tc>
          <w:tcPr>
            <w:tcW w:w="568" w:type="dxa"/>
            <w:vMerge/>
          </w:tcPr>
          <w:p w14:paraId="0410CAA1" w14:textId="77777777" w:rsidR="00D5704F" w:rsidRPr="00D5704F" w:rsidRDefault="00D5704F" w:rsidP="00C333EF">
            <w:pPr>
              <w:pBdr>
                <w:top w:val="nil"/>
                <w:left w:val="nil"/>
                <w:bottom w:val="nil"/>
                <w:right w:val="nil"/>
                <w:between w:val="nil"/>
              </w:pBdr>
              <w:spacing w:line="276" w:lineRule="auto"/>
              <w:ind w:left="1" w:hanging="3"/>
              <w:jc w:val="center"/>
              <w:rPr>
                <w:b w:val="0"/>
                <w:color w:val="000000"/>
                <w:sz w:val="26"/>
                <w:szCs w:val="26"/>
              </w:rPr>
            </w:pPr>
          </w:p>
        </w:tc>
        <w:tc>
          <w:tcPr>
            <w:tcW w:w="2835" w:type="dxa"/>
            <w:vMerge/>
          </w:tcPr>
          <w:p w14:paraId="133A40AF" w14:textId="77777777" w:rsidR="00D5704F" w:rsidRPr="00D5704F" w:rsidRDefault="00D5704F" w:rsidP="00A70485">
            <w:pPr>
              <w:pBdr>
                <w:top w:val="nil"/>
                <w:left w:val="nil"/>
                <w:bottom w:val="nil"/>
                <w:right w:val="nil"/>
                <w:between w:val="nil"/>
              </w:pBdr>
              <w:spacing w:line="276" w:lineRule="auto"/>
              <w:ind w:left="1" w:hanging="3"/>
              <w:jc w:val="center"/>
              <w:rPr>
                <w:b w:val="0"/>
                <w:color w:val="000000"/>
                <w:sz w:val="26"/>
                <w:szCs w:val="26"/>
              </w:rPr>
            </w:pPr>
          </w:p>
        </w:tc>
        <w:tc>
          <w:tcPr>
            <w:tcW w:w="8505" w:type="dxa"/>
          </w:tcPr>
          <w:p w14:paraId="3CD023E9" w14:textId="2543472E" w:rsidR="00D5704F" w:rsidRPr="00D5704F" w:rsidRDefault="00D5704F" w:rsidP="00D5704F">
            <w:pPr>
              <w:ind w:left="1" w:hanging="3"/>
              <w:jc w:val="both"/>
              <w:rPr>
                <w:b w:val="0"/>
                <w:position w:val="0"/>
                <w:sz w:val="26"/>
                <w:szCs w:val="26"/>
                <w:lang w:val="ro-RO"/>
              </w:rPr>
            </w:pPr>
            <w:r w:rsidRPr="00D5704F">
              <w:rPr>
                <w:b w:val="0"/>
                <w:color w:val="000000"/>
                <w:sz w:val="26"/>
                <w:szCs w:val="26"/>
              </w:rPr>
              <w:t xml:space="preserve">Partea dispozitivă a proiectului va fi scrisă sub redacția </w:t>
            </w:r>
            <w:r w:rsidRPr="00D5704F">
              <w:rPr>
                <w:bCs w:val="0"/>
                <w:position w:val="0"/>
                <w:sz w:val="26"/>
                <w:szCs w:val="26"/>
                <w:lang w:val="ro-RO"/>
              </w:rPr>
              <w:t>,,1.</w:t>
            </w:r>
            <w:r w:rsidRPr="00D5704F">
              <w:rPr>
                <w:b w:val="0"/>
                <w:bCs w:val="0"/>
                <w:position w:val="0"/>
                <w:sz w:val="26"/>
                <w:szCs w:val="26"/>
                <w:lang w:val="ro-RO"/>
              </w:rPr>
              <w:t xml:space="preserve"> La pct.50 din Normele financiare pentru activitate sportivă, aprobate prin </w:t>
            </w:r>
            <w:r w:rsidRPr="00D5704F">
              <w:rPr>
                <w:b w:val="0"/>
                <w:position w:val="0"/>
                <w:sz w:val="26"/>
                <w:szCs w:val="26"/>
                <w:lang w:val="ro-RO"/>
              </w:rPr>
              <w:t>Hotărârea Guvernului nr.1552/2002 (Monitorul Oficial al Republicii Moldova, 2002, nr.174-176 art.1750), cu modificările ulterioare,</w:t>
            </w:r>
            <w:r w:rsidRPr="00D5704F">
              <w:rPr>
                <w:b w:val="0"/>
                <w:bCs w:val="0"/>
                <w:position w:val="0"/>
                <w:sz w:val="26"/>
                <w:szCs w:val="26"/>
                <w:lang w:val="ro-RO" w:eastAsia="en-US"/>
              </w:rPr>
              <w:t xml:space="preserve"> tabelul nr.1 va avea următorul cuprins</w:t>
            </w:r>
            <w:r w:rsidRPr="00D5704F">
              <w:rPr>
                <w:b w:val="0"/>
                <w:bCs w:val="0"/>
                <w:position w:val="0"/>
                <w:sz w:val="26"/>
                <w:szCs w:val="26"/>
                <w:lang w:val="en-US" w:eastAsia="en-US"/>
              </w:rPr>
              <w:t>”</w:t>
            </w:r>
            <w:r w:rsidRPr="00D5704F">
              <w:rPr>
                <w:b w:val="0"/>
                <w:bCs w:val="0"/>
                <w:position w:val="0"/>
                <w:sz w:val="26"/>
                <w:szCs w:val="26"/>
                <w:lang w:val="ro-RO" w:eastAsia="en-US"/>
              </w:rPr>
              <w:t>:</w:t>
            </w:r>
          </w:p>
        </w:tc>
        <w:tc>
          <w:tcPr>
            <w:tcW w:w="3969" w:type="dxa"/>
          </w:tcPr>
          <w:p w14:paraId="0F1965AE" w14:textId="77777777" w:rsidR="00D5704F" w:rsidRPr="00D5704F" w:rsidRDefault="00D5704F" w:rsidP="00D5704F">
            <w:pPr>
              <w:pBdr>
                <w:top w:val="nil"/>
                <w:left w:val="nil"/>
                <w:bottom w:val="nil"/>
                <w:right w:val="nil"/>
                <w:between w:val="nil"/>
              </w:pBdr>
              <w:spacing w:line="240" w:lineRule="auto"/>
              <w:ind w:left="1" w:hanging="3"/>
              <w:jc w:val="center"/>
              <w:rPr>
                <w:sz w:val="26"/>
                <w:szCs w:val="26"/>
                <w:lang w:val="ro-RO"/>
              </w:rPr>
            </w:pPr>
            <w:r w:rsidRPr="00D5704F">
              <w:rPr>
                <w:sz w:val="26"/>
                <w:szCs w:val="26"/>
              </w:rPr>
              <w:t>Se accept</w:t>
            </w:r>
            <w:r w:rsidRPr="00D5704F">
              <w:rPr>
                <w:sz w:val="26"/>
                <w:szCs w:val="26"/>
                <w:lang w:val="ro-RO"/>
              </w:rPr>
              <w:t>ă.</w:t>
            </w:r>
          </w:p>
          <w:p w14:paraId="17FE6D2D" w14:textId="3A3E05E0" w:rsidR="00D5704F" w:rsidRPr="00D5704F" w:rsidRDefault="00D5704F" w:rsidP="009E0CFB">
            <w:pPr>
              <w:pBdr>
                <w:top w:val="nil"/>
                <w:left w:val="nil"/>
                <w:bottom w:val="nil"/>
                <w:right w:val="nil"/>
                <w:between w:val="nil"/>
              </w:pBdr>
              <w:spacing w:line="240" w:lineRule="auto"/>
              <w:ind w:left="1" w:hanging="3"/>
              <w:jc w:val="center"/>
              <w:rPr>
                <w:b w:val="0"/>
                <w:sz w:val="26"/>
                <w:szCs w:val="26"/>
              </w:rPr>
            </w:pPr>
            <w:r w:rsidRPr="00D5704F">
              <w:rPr>
                <w:b w:val="0"/>
                <w:sz w:val="26"/>
                <w:szCs w:val="26"/>
              </w:rPr>
              <w:t>P</w:t>
            </w:r>
            <w:r w:rsidR="009E0CFB">
              <w:rPr>
                <w:b w:val="0"/>
                <w:sz w:val="26"/>
                <w:szCs w:val="26"/>
              </w:rPr>
              <w:t>artea dispozitivă</w:t>
            </w:r>
            <w:r w:rsidRPr="00D5704F">
              <w:rPr>
                <w:b w:val="0"/>
                <w:sz w:val="26"/>
                <w:szCs w:val="26"/>
              </w:rPr>
              <w:t xml:space="preserve"> a fost modificată.</w:t>
            </w:r>
          </w:p>
        </w:tc>
      </w:tr>
      <w:tr w:rsidR="00D5704F" w:rsidRPr="00D5704F" w14:paraId="77B4DF5B" w14:textId="77777777" w:rsidTr="00D551CF">
        <w:trPr>
          <w:cantSplit/>
          <w:trHeight w:val="427"/>
        </w:trPr>
        <w:tc>
          <w:tcPr>
            <w:tcW w:w="568" w:type="dxa"/>
            <w:vMerge/>
          </w:tcPr>
          <w:p w14:paraId="7D903CAB" w14:textId="77777777" w:rsidR="00D5704F" w:rsidRPr="00D5704F" w:rsidRDefault="00D5704F" w:rsidP="00C333EF">
            <w:pPr>
              <w:pBdr>
                <w:top w:val="nil"/>
                <w:left w:val="nil"/>
                <w:bottom w:val="nil"/>
                <w:right w:val="nil"/>
                <w:between w:val="nil"/>
              </w:pBdr>
              <w:spacing w:line="276" w:lineRule="auto"/>
              <w:ind w:left="1" w:hanging="3"/>
              <w:jc w:val="center"/>
              <w:rPr>
                <w:b w:val="0"/>
                <w:color w:val="000000"/>
                <w:sz w:val="26"/>
                <w:szCs w:val="26"/>
              </w:rPr>
            </w:pPr>
          </w:p>
        </w:tc>
        <w:tc>
          <w:tcPr>
            <w:tcW w:w="2835" w:type="dxa"/>
            <w:vMerge/>
          </w:tcPr>
          <w:p w14:paraId="21745FD0" w14:textId="77777777" w:rsidR="00D5704F" w:rsidRPr="00D5704F" w:rsidRDefault="00D5704F" w:rsidP="00A70485">
            <w:pPr>
              <w:pBdr>
                <w:top w:val="nil"/>
                <w:left w:val="nil"/>
                <w:bottom w:val="nil"/>
                <w:right w:val="nil"/>
                <w:between w:val="nil"/>
              </w:pBdr>
              <w:spacing w:line="276" w:lineRule="auto"/>
              <w:ind w:left="1" w:hanging="3"/>
              <w:jc w:val="center"/>
              <w:rPr>
                <w:b w:val="0"/>
                <w:color w:val="000000"/>
                <w:sz w:val="26"/>
                <w:szCs w:val="26"/>
              </w:rPr>
            </w:pPr>
          </w:p>
        </w:tc>
        <w:tc>
          <w:tcPr>
            <w:tcW w:w="8505" w:type="dxa"/>
          </w:tcPr>
          <w:p w14:paraId="088C736D" w14:textId="5754E504" w:rsidR="00D5704F" w:rsidRPr="00D5704F" w:rsidRDefault="00D5704F" w:rsidP="00AF4FD1">
            <w:pPr>
              <w:widowControl/>
              <w:pBdr>
                <w:top w:val="nil"/>
                <w:left w:val="nil"/>
                <w:bottom w:val="nil"/>
                <w:right w:val="nil"/>
                <w:between w:val="nil"/>
              </w:pBdr>
              <w:spacing w:line="240" w:lineRule="auto"/>
              <w:ind w:left="1" w:hanging="3"/>
              <w:jc w:val="both"/>
              <w:rPr>
                <w:b w:val="0"/>
                <w:color w:val="000000"/>
                <w:sz w:val="26"/>
                <w:szCs w:val="26"/>
                <w:lang w:val="ro-RO"/>
              </w:rPr>
            </w:pPr>
            <w:r>
              <w:rPr>
                <w:b w:val="0"/>
                <w:color w:val="000000"/>
                <w:sz w:val="26"/>
                <w:szCs w:val="26"/>
              </w:rPr>
              <w:t>În Tabel la</w:t>
            </w:r>
            <w:r w:rsidRPr="00D5704F">
              <w:rPr>
                <w:b w:val="0"/>
                <w:color w:val="000000"/>
                <w:sz w:val="26"/>
                <w:szCs w:val="26"/>
              </w:rPr>
              <w:t xml:space="preserve"> lit.k) </w:t>
            </w:r>
            <w:r>
              <w:rPr>
                <w:b w:val="0"/>
                <w:color w:val="000000"/>
                <w:sz w:val="26"/>
                <w:szCs w:val="26"/>
              </w:rPr>
              <w:t>la rubrica Competițiile sportive internaționale bilaterale se constată lipsa</w:t>
            </w:r>
            <w:r w:rsidRPr="00D5704F">
              <w:rPr>
                <w:b w:val="0"/>
                <w:color w:val="000000"/>
                <w:sz w:val="26"/>
                <w:szCs w:val="26"/>
              </w:rPr>
              <w:t xml:space="preserve"> categor</w:t>
            </w:r>
            <w:r>
              <w:rPr>
                <w:b w:val="0"/>
                <w:color w:val="000000"/>
                <w:sz w:val="26"/>
                <w:szCs w:val="26"/>
              </w:rPr>
              <w:t>iei ,,intercluburi”</w:t>
            </w:r>
            <w:r w:rsidRPr="00D5704F">
              <w:rPr>
                <w:b w:val="0"/>
                <w:color w:val="000000"/>
                <w:sz w:val="26"/>
                <w:szCs w:val="26"/>
              </w:rPr>
              <w:t>.</w:t>
            </w:r>
          </w:p>
        </w:tc>
        <w:tc>
          <w:tcPr>
            <w:tcW w:w="3969" w:type="dxa"/>
          </w:tcPr>
          <w:p w14:paraId="23E6123E" w14:textId="77777777" w:rsidR="00D5704F" w:rsidRPr="00D5704F" w:rsidRDefault="00D5704F" w:rsidP="00D5704F">
            <w:pPr>
              <w:pBdr>
                <w:top w:val="nil"/>
                <w:left w:val="nil"/>
                <w:bottom w:val="nil"/>
                <w:right w:val="nil"/>
                <w:between w:val="nil"/>
              </w:pBdr>
              <w:spacing w:line="240" w:lineRule="auto"/>
              <w:ind w:left="1" w:hanging="3"/>
              <w:jc w:val="center"/>
              <w:rPr>
                <w:sz w:val="26"/>
                <w:szCs w:val="26"/>
                <w:lang w:val="ro-RO"/>
              </w:rPr>
            </w:pPr>
            <w:r w:rsidRPr="00D5704F">
              <w:rPr>
                <w:sz w:val="26"/>
                <w:szCs w:val="26"/>
              </w:rPr>
              <w:t>Se accept</w:t>
            </w:r>
            <w:r w:rsidRPr="00D5704F">
              <w:rPr>
                <w:sz w:val="26"/>
                <w:szCs w:val="26"/>
                <w:lang w:val="ro-RO"/>
              </w:rPr>
              <w:t>ă.</w:t>
            </w:r>
          </w:p>
          <w:p w14:paraId="03A240B4" w14:textId="77777777" w:rsidR="009E0CFB" w:rsidRDefault="00D5704F" w:rsidP="009E0CFB">
            <w:pPr>
              <w:pBdr>
                <w:top w:val="nil"/>
                <w:left w:val="nil"/>
                <w:bottom w:val="nil"/>
                <w:right w:val="nil"/>
                <w:between w:val="nil"/>
              </w:pBdr>
              <w:spacing w:line="240" w:lineRule="auto"/>
              <w:ind w:left="1" w:hanging="3"/>
              <w:jc w:val="center"/>
              <w:rPr>
                <w:b w:val="0"/>
                <w:sz w:val="26"/>
                <w:szCs w:val="26"/>
              </w:rPr>
            </w:pPr>
            <w:r>
              <w:rPr>
                <w:b w:val="0"/>
                <w:sz w:val="26"/>
                <w:szCs w:val="26"/>
              </w:rPr>
              <w:t>Rubrica</w:t>
            </w:r>
            <w:r w:rsidRPr="00D5704F">
              <w:rPr>
                <w:b w:val="0"/>
                <w:sz w:val="26"/>
                <w:szCs w:val="26"/>
              </w:rPr>
              <w:t xml:space="preserve"> a fost completată</w:t>
            </w:r>
            <w:r>
              <w:rPr>
                <w:b w:val="0"/>
                <w:sz w:val="26"/>
                <w:szCs w:val="26"/>
              </w:rPr>
              <w:t xml:space="preserve">. </w:t>
            </w:r>
          </w:p>
          <w:p w14:paraId="0F34CD4E" w14:textId="32D3D514" w:rsidR="00D5704F" w:rsidRPr="00D5704F" w:rsidRDefault="00DE5DD3" w:rsidP="009E0CFB">
            <w:pPr>
              <w:pBdr>
                <w:top w:val="nil"/>
                <w:left w:val="nil"/>
                <w:bottom w:val="nil"/>
                <w:right w:val="nil"/>
                <w:between w:val="nil"/>
              </w:pBdr>
              <w:spacing w:line="240" w:lineRule="auto"/>
              <w:ind w:left="1" w:hanging="3"/>
              <w:jc w:val="center"/>
              <w:rPr>
                <w:b w:val="0"/>
                <w:sz w:val="26"/>
                <w:szCs w:val="26"/>
              </w:rPr>
            </w:pPr>
            <w:r>
              <w:rPr>
                <w:b w:val="0"/>
                <w:sz w:val="26"/>
                <w:szCs w:val="26"/>
              </w:rPr>
              <w:t>(eroare</w:t>
            </w:r>
            <w:r w:rsidR="00D5704F" w:rsidRPr="00D5704F">
              <w:rPr>
                <w:b w:val="0"/>
                <w:sz w:val="26"/>
                <w:szCs w:val="26"/>
              </w:rPr>
              <w:t xml:space="preserve"> tehnic</w:t>
            </w:r>
            <w:r>
              <w:rPr>
                <w:b w:val="0"/>
                <w:sz w:val="26"/>
                <w:szCs w:val="26"/>
                <w:lang w:val="ro-RO"/>
              </w:rPr>
              <w:t>ă</w:t>
            </w:r>
            <w:r w:rsidR="00D5704F" w:rsidRPr="00D5704F">
              <w:rPr>
                <w:b w:val="0"/>
                <w:sz w:val="26"/>
                <w:szCs w:val="26"/>
              </w:rPr>
              <w:t>)</w:t>
            </w:r>
            <w:r>
              <w:rPr>
                <w:b w:val="0"/>
                <w:sz w:val="26"/>
                <w:szCs w:val="26"/>
              </w:rPr>
              <w:t>.</w:t>
            </w:r>
          </w:p>
        </w:tc>
      </w:tr>
      <w:tr w:rsidR="00D5704F" w:rsidRPr="00D5704F" w14:paraId="0B91F1DA" w14:textId="77777777" w:rsidTr="00D551CF">
        <w:trPr>
          <w:cantSplit/>
          <w:trHeight w:val="427"/>
        </w:trPr>
        <w:tc>
          <w:tcPr>
            <w:tcW w:w="568" w:type="dxa"/>
            <w:vMerge/>
          </w:tcPr>
          <w:p w14:paraId="4200B460" w14:textId="77777777" w:rsidR="00D5704F" w:rsidRPr="00D5704F" w:rsidRDefault="00D5704F" w:rsidP="00C333EF">
            <w:pPr>
              <w:pBdr>
                <w:top w:val="nil"/>
                <w:left w:val="nil"/>
                <w:bottom w:val="nil"/>
                <w:right w:val="nil"/>
                <w:between w:val="nil"/>
              </w:pBdr>
              <w:spacing w:line="276" w:lineRule="auto"/>
              <w:ind w:left="1" w:hanging="3"/>
              <w:jc w:val="center"/>
              <w:rPr>
                <w:b w:val="0"/>
                <w:color w:val="000000"/>
                <w:sz w:val="26"/>
                <w:szCs w:val="26"/>
              </w:rPr>
            </w:pPr>
          </w:p>
        </w:tc>
        <w:tc>
          <w:tcPr>
            <w:tcW w:w="2835" w:type="dxa"/>
            <w:vMerge/>
          </w:tcPr>
          <w:p w14:paraId="30148D02" w14:textId="77777777" w:rsidR="00D5704F" w:rsidRPr="00D5704F" w:rsidRDefault="00D5704F" w:rsidP="00A70485">
            <w:pPr>
              <w:pBdr>
                <w:top w:val="nil"/>
                <w:left w:val="nil"/>
                <w:bottom w:val="nil"/>
                <w:right w:val="nil"/>
                <w:between w:val="nil"/>
              </w:pBdr>
              <w:spacing w:line="276" w:lineRule="auto"/>
              <w:ind w:left="1" w:hanging="3"/>
              <w:jc w:val="center"/>
              <w:rPr>
                <w:b w:val="0"/>
                <w:color w:val="000000"/>
                <w:sz w:val="26"/>
                <w:szCs w:val="26"/>
              </w:rPr>
            </w:pPr>
          </w:p>
        </w:tc>
        <w:tc>
          <w:tcPr>
            <w:tcW w:w="8505" w:type="dxa"/>
          </w:tcPr>
          <w:p w14:paraId="1F72602B" w14:textId="0058D58B" w:rsidR="00D5704F" w:rsidRDefault="00D5704F" w:rsidP="00AF4FD1">
            <w:pPr>
              <w:widowControl/>
              <w:pBdr>
                <w:top w:val="nil"/>
                <w:left w:val="nil"/>
                <w:bottom w:val="nil"/>
                <w:right w:val="nil"/>
                <w:between w:val="nil"/>
              </w:pBdr>
              <w:spacing w:line="240" w:lineRule="auto"/>
              <w:ind w:left="1" w:hanging="3"/>
              <w:jc w:val="both"/>
              <w:rPr>
                <w:b w:val="0"/>
                <w:color w:val="000000"/>
                <w:sz w:val="26"/>
                <w:szCs w:val="26"/>
              </w:rPr>
            </w:pPr>
            <w:r>
              <w:rPr>
                <w:b w:val="0"/>
                <w:color w:val="000000"/>
                <w:sz w:val="26"/>
                <w:szCs w:val="26"/>
              </w:rPr>
              <w:t>Potrivit art.49 alin.(5) din Legea nr.100/2017, cuvântul Note urmează a fi exclus.</w:t>
            </w:r>
          </w:p>
        </w:tc>
        <w:tc>
          <w:tcPr>
            <w:tcW w:w="3969" w:type="dxa"/>
          </w:tcPr>
          <w:p w14:paraId="792C1743" w14:textId="7F2DDD75" w:rsidR="00D5704F" w:rsidRPr="00D5704F" w:rsidRDefault="00D5704F" w:rsidP="00DE5DD3">
            <w:pPr>
              <w:pBdr>
                <w:top w:val="nil"/>
                <w:left w:val="nil"/>
                <w:bottom w:val="nil"/>
                <w:right w:val="nil"/>
                <w:between w:val="nil"/>
              </w:pBdr>
              <w:spacing w:line="240" w:lineRule="auto"/>
              <w:ind w:left="1" w:hanging="3"/>
              <w:jc w:val="center"/>
              <w:rPr>
                <w:sz w:val="26"/>
                <w:szCs w:val="26"/>
                <w:lang w:val="ro-RO"/>
              </w:rPr>
            </w:pPr>
            <w:r w:rsidRPr="00D5704F">
              <w:rPr>
                <w:sz w:val="26"/>
                <w:szCs w:val="26"/>
              </w:rPr>
              <w:t>Se accept</w:t>
            </w:r>
            <w:r w:rsidRPr="00D5704F">
              <w:rPr>
                <w:sz w:val="26"/>
                <w:szCs w:val="26"/>
                <w:lang w:val="ro-RO"/>
              </w:rPr>
              <w:t>ă</w:t>
            </w:r>
            <w:r w:rsidR="00647574">
              <w:rPr>
                <w:sz w:val="26"/>
                <w:szCs w:val="26"/>
                <w:lang w:val="ro-RO"/>
              </w:rPr>
              <w:t xml:space="preserve"> (a fost exclus)</w:t>
            </w:r>
            <w:r w:rsidRPr="00D5704F">
              <w:rPr>
                <w:sz w:val="26"/>
                <w:szCs w:val="26"/>
                <w:lang w:val="ro-RO"/>
              </w:rPr>
              <w:t>.</w:t>
            </w:r>
          </w:p>
          <w:p w14:paraId="01E00E51" w14:textId="2F358248" w:rsidR="00D5704F" w:rsidRPr="00D5704F" w:rsidRDefault="00E04E39" w:rsidP="009E0CFB">
            <w:pPr>
              <w:pBdr>
                <w:top w:val="nil"/>
                <w:left w:val="nil"/>
                <w:bottom w:val="nil"/>
                <w:right w:val="nil"/>
                <w:between w:val="nil"/>
              </w:pBdr>
              <w:spacing w:line="240" w:lineRule="auto"/>
              <w:ind w:left="1" w:hanging="3"/>
              <w:jc w:val="center"/>
              <w:rPr>
                <w:b w:val="0"/>
                <w:sz w:val="26"/>
                <w:szCs w:val="26"/>
              </w:rPr>
            </w:pPr>
            <w:r>
              <w:rPr>
                <w:b w:val="0"/>
                <w:sz w:val="26"/>
                <w:szCs w:val="26"/>
                <w:lang w:val="ro-RO"/>
              </w:rPr>
              <w:t>Termenul</w:t>
            </w:r>
            <w:r w:rsidR="00D5704F" w:rsidRPr="00D5704F">
              <w:rPr>
                <w:b w:val="0"/>
                <w:sz w:val="26"/>
                <w:szCs w:val="26"/>
              </w:rPr>
              <w:t xml:space="preserve"> ,,Note</w:t>
            </w:r>
            <w:r w:rsidR="00D5704F" w:rsidRPr="00D5704F">
              <w:rPr>
                <w:b w:val="0"/>
                <w:sz w:val="26"/>
                <w:szCs w:val="26"/>
                <w:lang w:val="en-US"/>
              </w:rPr>
              <w:t>”</w:t>
            </w:r>
            <w:r w:rsidR="00DE5DD3">
              <w:rPr>
                <w:b w:val="0"/>
                <w:sz w:val="26"/>
                <w:szCs w:val="26"/>
              </w:rPr>
              <w:t xml:space="preserve"> a fost introdus</w:t>
            </w:r>
            <w:r w:rsidR="00D5704F" w:rsidRPr="00D5704F">
              <w:rPr>
                <w:b w:val="0"/>
                <w:sz w:val="26"/>
                <w:szCs w:val="26"/>
              </w:rPr>
              <w:t xml:space="preserve"> la recomandar</w:t>
            </w:r>
            <w:r w:rsidR="009E0CFB">
              <w:rPr>
                <w:b w:val="0"/>
                <w:sz w:val="26"/>
                <w:szCs w:val="26"/>
              </w:rPr>
              <w:t>ea Ministerului</w:t>
            </w:r>
            <w:r w:rsidR="00DE5DD3">
              <w:rPr>
                <w:b w:val="0"/>
                <w:sz w:val="26"/>
                <w:szCs w:val="26"/>
              </w:rPr>
              <w:t xml:space="preserve"> </w:t>
            </w:r>
            <w:r w:rsidR="009E0CFB">
              <w:rPr>
                <w:b w:val="0"/>
                <w:sz w:val="26"/>
                <w:szCs w:val="26"/>
              </w:rPr>
              <w:t>Finanțelor</w:t>
            </w:r>
            <w:r w:rsidR="00D5704F" w:rsidRPr="00D5704F">
              <w:rPr>
                <w:b w:val="0"/>
                <w:sz w:val="26"/>
                <w:szCs w:val="26"/>
              </w:rPr>
              <w:t>.</w:t>
            </w:r>
          </w:p>
        </w:tc>
      </w:tr>
    </w:tbl>
    <w:p w14:paraId="4EADDD6A" w14:textId="77777777" w:rsidR="00A91649" w:rsidRPr="00C333EF" w:rsidRDefault="00A91649" w:rsidP="009E0CFB">
      <w:pPr>
        <w:pBdr>
          <w:top w:val="nil"/>
          <w:left w:val="nil"/>
          <w:bottom w:val="nil"/>
          <w:right w:val="nil"/>
          <w:between w:val="nil"/>
        </w:pBdr>
        <w:spacing w:line="240" w:lineRule="auto"/>
        <w:ind w:leftChars="0" w:left="0" w:firstLineChars="0" w:firstLine="0"/>
        <w:jc w:val="both"/>
        <w:rPr>
          <w:b w:val="0"/>
          <w:color w:val="000000"/>
          <w:sz w:val="24"/>
          <w:szCs w:val="24"/>
        </w:rPr>
      </w:pPr>
    </w:p>
    <w:sectPr w:rsidR="00A91649" w:rsidRPr="00C333EF" w:rsidSect="00503B19">
      <w:pgSz w:w="16838" w:h="11906" w:orient="landscape"/>
      <w:pgMar w:top="284" w:right="678" w:bottom="284" w:left="709"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50EF1"/>
    <w:multiLevelType w:val="multilevel"/>
    <w:tmpl w:val="ECB4760E"/>
    <w:lvl w:ilvl="0">
      <w:start w:val="1"/>
      <w:numFmt w:val="lowerLetter"/>
      <w:lvlText w:val="%1)"/>
      <w:lvlJc w:val="left"/>
      <w:pPr>
        <w:ind w:left="2412" w:hanging="360"/>
      </w:pPr>
      <w:rPr>
        <w:vertAlign w:val="baseline"/>
      </w:rPr>
    </w:lvl>
    <w:lvl w:ilvl="1">
      <w:start w:val="1"/>
      <w:numFmt w:val="lowerLetter"/>
      <w:lvlText w:val="%2."/>
      <w:lvlJc w:val="left"/>
      <w:pPr>
        <w:ind w:left="3132" w:hanging="360"/>
      </w:pPr>
      <w:rPr>
        <w:vertAlign w:val="baseline"/>
      </w:rPr>
    </w:lvl>
    <w:lvl w:ilvl="2">
      <w:start w:val="1"/>
      <w:numFmt w:val="lowerRoman"/>
      <w:lvlText w:val="%3."/>
      <w:lvlJc w:val="right"/>
      <w:pPr>
        <w:ind w:left="3852" w:hanging="180"/>
      </w:pPr>
      <w:rPr>
        <w:vertAlign w:val="baseline"/>
      </w:rPr>
    </w:lvl>
    <w:lvl w:ilvl="3">
      <w:start w:val="1"/>
      <w:numFmt w:val="decimal"/>
      <w:lvlText w:val="%4."/>
      <w:lvlJc w:val="left"/>
      <w:pPr>
        <w:ind w:left="4572" w:hanging="360"/>
      </w:pPr>
      <w:rPr>
        <w:vertAlign w:val="baseline"/>
      </w:rPr>
    </w:lvl>
    <w:lvl w:ilvl="4">
      <w:start w:val="1"/>
      <w:numFmt w:val="lowerLetter"/>
      <w:lvlText w:val="%5."/>
      <w:lvlJc w:val="left"/>
      <w:pPr>
        <w:ind w:left="5292" w:hanging="360"/>
      </w:pPr>
      <w:rPr>
        <w:vertAlign w:val="baseline"/>
      </w:rPr>
    </w:lvl>
    <w:lvl w:ilvl="5">
      <w:start w:val="1"/>
      <w:numFmt w:val="lowerRoman"/>
      <w:lvlText w:val="%6."/>
      <w:lvlJc w:val="right"/>
      <w:pPr>
        <w:ind w:left="6012" w:hanging="180"/>
      </w:pPr>
      <w:rPr>
        <w:vertAlign w:val="baseline"/>
      </w:rPr>
    </w:lvl>
    <w:lvl w:ilvl="6">
      <w:start w:val="1"/>
      <w:numFmt w:val="decimal"/>
      <w:lvlText w:val="%7."/>
      <w:lvlJc w:val="left"/>
      <w:pPr>
        <w:ind w:left="6732" w:hanging="360"/>
      </w:pPr>
      <w:rPr>
        <w:vertAlign w:val="baseline"/>
      </w:rPr>
    </w:lvl>
    <w:lvl w:ilvl="7">
      <w:start w:val="1"/>
      <w:numFmt w:val="lowerLetter"/>
      <w:lvlText w:val="%8."/>
      <w:lvlJc w:val="left"/>
      <w:pPr>
        <w:ind w:left="7452" w:hanging="360"/>
      </w:pPr>
      <w:rPr>
        <w:vertAlign w:val="baseline"/>
      </w:rPr>
    </w:lvl>
    <w:lvl w:ilvl="8">
      <w:start w:val="1"/>
      <w:numFmt w:val="lowerRoman"/>
      <w:lvlText w:val="%9."/>
      <w:lvlJc w:val="right"/>
      <w:pPr>
        <w:ind w:left="8172" w:hanging="180"/>
      </w:pPr>
      <w:rPr>
        <w:vertAlign w:val="baseline"/>
      </w:rPr>
    </w:lvl>
  </w:abstractNum>
  <w:abstractNum w:abstractNumId="1" w15:restartNumberingAfterBreak="0">
    <w:nsid w:val="40D32C06"/>
    <w:multiLevelType w:val="hybridMultilevel"/>
    <w:tmpl w:val="961AFCF8"/>
    <w:lvl w:ilvl="0" w:tplc="DFD48054">
      <w:start w:val="5"/>
      <w:numFmt w:val="bullet"/>
      <w:lvlText w:val=""/>
      <w:lvlJc w:val="left"/>
      <w:pPr>
        <w:ind w:left="924" w:hanging="360"/>
      </w:pPr>
      <w:rPr>
        <w:rFonts w:ascii="Symbol" w:eastAsiaTheme="minorHAnsi" w:hAnsi="Symbol" w:cs="Times New Roman"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2" w15:restartNumberingAfterBreak="0">
    <w:nsid w:val="453F3501"/>
    <w:multiLevelType w:val="multilevel"/>
    <w:tmpl w:val="43FED3D2"/>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463F1D28"/>
    <w:multiLevelType w:val="multilevel"/>
    <w:tmpl w:val="7730FBCE"/>
    <w:lvl w:ilvl="0">
      <w:start w:val="1"/>
      <w:numFmt w:val="lowerLetter"/>
      <w:lvlText w:val="%1)"/>
      <w:lvlJc w:val="left"/>
      <w:pPr>
        <w:ind w:left="1429" w:hanging="360"/>
      </w:pPr>
      <w:rPr>
        <w:b w:val="0"/>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4" w15:restartNumberingAfterBreak="0">
    <w:nsid w:val="59555A1F"/>
    <w:multiLevelType w:val="multilevel"/>
    <w:tmpl w:val="3E800B4C"/>
    <w:lvl w:ilvl="0">
      <w:start w:val="1"/>
      <w:numFmt w:val="decimal"/>
      <w:lvlText w:val="(%1)"/>
      <w:lvlJc w:val="left"/>
      <w:pPr>
        <w:ind w:left="2184" w:hanging="360"/>
      </w:pPr>
      <w:rPr>
        <w:rFonts w:ascii="Times New Roman" w:eastAsia="Times New Roman" w:hAnsi="Times New Roman" w:cs="Times New Roman"/>
        <w:b w:val="0"/>
        <w:i/>
        <w:vertAlign w:val="baseline"/>
      </w:rPr>
    </w:lvl>
    <w:lvl w:ilvl="1">
      <w:start w:val="1"/>
      <w:numFmt w:val="lowerLetter"/>
      <w:lvlText w:val="%2."/>
      <w:lvlJc w:val="left"/>
      <w:pPr>
        <w:ind w:left="2904" w:hanging="360"/>
      </w:pPr>
      <w:rPr>
        <w:vertAlign w:val="baseline"/>
      </w:rPr>
    </w:lvl>
    <w:lvl w:ilvl="2">
      <w:start w:val="1"/>
      <w:numFmt w:val="lowerRoman"/>
      <w:lvlText w:val="%3."/>
      <w:lvlJc w:val="right"/>
      <w:pPr>
        <w:ind w:left="3624" w:hanging="180"/>
      </w:pPr>
      <w:rPr>
        <w:vertAlign w:val="baseline"/>
      </w:rPr>
    </w:lvl>
    <w:lvl w:ilvl="3">
      <w:start w:val="1"/>
      <w:numFmt w:val="decimal"/>
      <w:lvlText w:val="%4."/>
      <w:lvlJc w:val="left"/>
      <w:pPr>
        <w:ind w:left="4344" w:hanging="360"/>
      </w:pPr>
      <w:rPr>
        <w:vertAlign w:val="baseline"/>
      </w:rPr>
    </w:lvl>
    <w:lvl w:ilvl="4">
      <w:start w:val="1"/>
      <w:numFmt w:val="lowerLetter"/>
      <w:lvlText w:val="%5."/>
      <w:lvlJc w:val="left"/>
      <w:pPr>
        <w:ind w:left="5064" w:hanging="360"/>
      </w:pPr>
      <w:rPr>
        <w:vertAlign w:val="baseline"/>
      </w:rPr>
    </w:lvl>
    <w:lvl w:ilvl="5">
      <w:start w:val="1"/>
      <w:numFmt w:val="lowerRoman"/>
      <w:lvlText w:val="%6."/>
      <w:lvlJc w:val="right"/>
      <w:pPr>
        <w:ind w:left="5784" w:hanging="180"/>
      </w:pPr>
      <w:rPr>
        <w:vertAlign w:val="baseline"/>
      </w:rPr>
    </w:lvl>
    <w:lvl w:ilvl="6">
      <w:start w:val="1"/>
      <w:numFmt w:val="decimal"/>
      <w:lvlText w:val="%7."/>
      <w:lvlJc w:val="left"/>
      <w:pPr>
        <w:ind w:left="6504" w:hanging="360"/>
      </w:pPr>
      <w:rPr>
        <w:vertAlign w:val="baseline"/>
      </w:rPr>
    </w:lvl>
    <w:lvl w:ilvl="7">
      <w:start w:val="1"/>
      <w:numFmt w:val="lowerLetter"/>
      <w:lvlText w:val="%8."/>
      <w:lvlJc w:val="left"/>
      <w:pPr>
        <w:ind w:left="7224" w:hanging="360"/>
      </w:pPr>
      <w:rPr>
        <w:vertAlign w:val="baseline"/>
      </w:rPr>
    </w:lvl>
    <w:lvl w:ilvl="8">
      <w:start w:val="1"/>
      <w:numFmt w:val="lowerRoman"/>
      <w:lvlText w:val="%9."/>
      <w:lvlJc w:val="right"/>
      <w:pPr>
        <w:ind w:left="7944" w:hanging="180"/>
      </w:pPr>
      <w:rPr>
        <w:vertAlign w:val="baseline"/>
      </w:rPr>
    </w:lvl>
  </w:abstractNum>
  <w:abstractNum w:abstractNumId="5" w15:restartNumberingAfterBreak="0">
    <w:nsid w:val="6C106565"/>
    <w:multiLevelType w:val="multilevel"/>
    <w:tmpl w:val="62A27246"/>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 w15:restartNumberingAfterBreak="0">
    <w:nsid w:val="73C17B39"/>
    <w:multiLevelType w:val="multilevel"/>
    <w:tmpl w:val="3EDE15A0"/>
    <w:lvl w:ilvl="0">
      <w:start w:val="2"/>
      <w:numFmt w:val="decimal"/>
      <w:lvlText w:val="(%1)"/>
      <w:lvlJc w:val="left"/>
      <w:pPr>
        <w:ind w:left="2052" w:hanging="360"/>
      </w:pPr>
      <w:rPr>
        <w:vertAlign w:val="baseline"/>
      </w:rPr>
    </w:lvl>
    <w:lvl w:ilvl="1">
      <w:start w:val="1"/>
      <w:numFmt w:val="lowerLetter"/>
      <w:lvlText w:val="%2."/>
      <w:lvlJc w:val="left"/>
      <w:pPr>
        <w:ind w:left="2772" w:hanging="360"/>
      </w:pPr>
      <w:rPr>
        <w:vertAlign w:val="baseline"/>
      </w:rPr>
    </w:lvl>
    <w:lvl w:ilvl="2">
      <w:start w:val="1"/>
      <w:numFmt w:val="lowerRoman"/>
      <w:lvlText w:val="%3."/>
      <w:lvlJc w:val="right"/>
      <w:pPr>
        <w:ind w:left="3492" w:hanging="180"/>
      </w:pPr>
      <w:rPr>
        <w:vertAlign w:val="baseline"/>
      </w:rPr>
    </w:lvl>
    <w:lvl w:ilvl="3">
      <w:start w:val="1"/>
      <w:numFmt w:val="decimal"/>
      <w:lvlText w:val="%4."/>
      <w:lvlJc w:val="left"/>
      <w:pPr>
        <w:ind w:left="4212" w:hanging="360"/>
      </w:pPr>
      <w:rPr>
        <w:vertAlign w:val="baseline"/>
      </w:rPr>
    </w:lvl>
    <w:lvl w:ilvl="4">
      <w:start w:val="1"/>
      <w:numFmt w:val="lowerLetter"/>
      <w:lvlText w:val="%5."/>
      <w:lvlJc w:val="left"/>
      <w:pPr>
        <w:ind w:left="4932" w:hanging="360"/>
      </w:pPr>
      <w:rPr>
        <w:vertAlign w:val="baseline"/>
      </w:rPr>
    </w:lvl>
    <w:lvl w:ilvl="5">
      <w:start w:val="1"/>
      <w:numFmt w:val="lowerRoman"/>
      <w:lvlText w:val="%6."/>
      <w:lvlJc w:val="right"/>
      <w:pPr>
        <w:ind w:left="5652" w:hanging="180"/>
      </w:pPr>
      <w:rPr>
        <w:vertAlign w:val="baseline"/>
      </w:rPr>
    </w:lvl>
    <w:lvl w:ilvl="6">
      <w:start w:val="1"/>
      <w:numFmt w:val="decimal"/>
      <w:lvlText w:val="%7."/>
      <w:lvlJc w:val="left"/>
      <w:pPr>
        <w:ind w:left="6372" w:hanging="360"/>
      </w:pPr>
      <w:rPr>
        <w:vertAlign w:val="baseline"/>
      </w:rPr>
    </w:lvl>
    <w:lvl w:ilvl="7">
      <w:start w:val="1"/>
      <w:numFmt w:val="lowerLetter"/>
      <w:lvlText w:val="%8."/>
      <w:lvlJc w:val="left"/>
      <w:pPr>
        <w:ind w:left="7092" w:hanging="360"/>
      </w:pPr>
      <w:rPr>
        <w:vertAlign w:val="baseline"/>
      </w:rPr>
    </w:lvl>
    <w:lvl w:ilvl="8">
      <w:start w:val="1"/>
      <w:numFmt w:val="lowerRoman"/>
      <w:lvlText w:val="%9."/>
      <w:lvlJc w:val="right"/>
      <w:pPr>
        <w:ind w:left="7812" w:hanging="180"/>
      </w:pPr>
      <w:rPr>
        <w:vertAlign w:val="baseline"/>
      </w:rPr>
    </w:lvl>
  </w:abstractNum>
  <w:num w:numId="1">
    <w:abstractNumId w:val="3"/>
  </w:num>
  <w:num w:numId="2">
    <w:abstractNumId w:val="5"/>
  </w:num>
  <w:num w:numId="3">
    <w:abstractNumId w:val="2"/>
  </w:num>
  <w:num w:numId="4">
    <w:abstractNumId w:val="4"/>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9A5"/>
    <w:rsid w:val="00012D18"/>
    <w:rsid w:val="00041466"/>
    <w:rsid w:val="00041D00"/>
    <w:rsid w:val="00070767"/>
    <w:rsid w:val="000A05DA"/>
    <w:rsid w:val="000B7920"/>
    <w:rsid w:val="000E3816"/>
    <w:rsid w:val="000F4CFA"/>
    <w:rsid w:val="00117963"/>
    <w:rsid w:val="001277BC"/>
    <w:rsid w:val="00184C6A"/>
    <w:rsid w:val="0019240C"/>
    <w:rsid w:val="001C1B34"/>
    <w:rsid w:val="001E6B0D"/>
    <w:rsid w:val="001F3489"/>
    <w:rsid w:val="002000FD"/>
    <w:rsid w:val="0020044D"/>
    <w:rsid w:val="00202DE5"/>
    <w:rsid w:val="00203A0C"/>
    <w:rsid w:val="00206D14"/>
    <w:rsid w:val="002731BD"/>
    <w:rsid w:val="002828D5"/>
    <w:rsid w:val="002D7379"/>
    <w:rsid w:val="002E6336"/>
    <w:rsid w:val="00314290"/>
    <w:rsid w:val="003E3442"/>
    <w:rsid w:val="003E52B8"/>
    <w:rsid w:val="003E6A1D"/>
    <w:rsid w:val="003E7516"/>
    <w:rsid w:val="003F4A1E"/>
    <w:rsid w:val="003F7BA6"/>
    <w:rsid w:val="00440171"/>
    <w:rsid w:val="00445819"/>
    <w:rsid w:val="00482C1C"/>
    <w:rsid w:val="00487341"/>
    <w:rsid w:val="00497FF1"/>
    <w:rsid w:val="005005F0"/>
    <w:rsid w:val="00503B19"/>
    <w:rsid w:val="00505E4B"/>
    <w:rsid w:val="0051052E"/>
    <w:rsid w:val="00516E73"/>
    <w:rsid w:val="005270A7"/>
    <w:rsid w:val="00544CF7"/>
    <w:rsid w:val="0055303C"/>
    <w:rsid w:val="00570FD3"/>
    <w:rsid w:val="005817FF"/>
    <w:rsid w:val="00583A6D"/>
    <w:rsid w:val="00590BE4"/>
    <w:rsid w:val="005B0D44"/>
    <w:rsid w:val="005D51BA"/>
    <w:rsid w:val="00611126"/>
    <w:rsid w:val="0061346C"/>
    <w:rsid w:val="00644752"/>
    <w:rsid w:val="0064668E"/>
    <w:rsid w:val="00647574"/>
    <w:rsid w:val="0064762A"/>
    <w:rsid w:val="00647FDB"/>
    <w:rsid w:val="00667D3D"/>
    <w:rsid w:val="00684A21"/>
    <w:rsid w:val="00692B6F"/>
    <w:rsid w:val="00692D1E"/>
    <w:rsid w:val="006A19A5"/>
    <w:rsid w:val="006B0251"/>
    <w:rsid w:val="006B142B"/>
    <w:rsid w:val="00701A9B"/>
    <w:rsid w:val="0071243E"/>
    <w:rsid w:val="007135A3"/>
    <w:rsid w:val="007315A1"/>
    <w:rsid w:val="0073397B"/>
    <w:rsid w:val="0078759F"/>
    <w:rsid w:val="0079402A"/>
    <w:rsid w:val="007A4313"/>
    <w:rsid w:val="007B2E53"/>
    <w:rsid w:val="007C1F51"/>
    <w:rsid w:val="007C60A9"/>
    <w:rsid w:val="00801D0D"/>
    <w:rsid w:val="00846957"/>
    <w:rsid w:val="008738BD"/>
    <w:rsid w:val="008A06FA"/>
    <w:rsid w:val="008A1B24"/>
    <w:rsid w:val="008C324A"/>
    <w:rsid w:val="008C60D3"/>
    <w:rsid w:val="008D1DAD"/>
    <w:rsid w:val="008E1231"/>
    <w:rsid w:val="00912A80"/>
    <w:rsid w:val="009146E6"/>
    <w:rsid w:val="00930E12"/>
    <w:rsid w:val="0095039E"/>
    <w:rsid w:val="009C469A"/>
    <w:rsid w:val="009E0CFB"/>
    <w:rsid w:val="009E6E0D"/>
    <w:rsid w:val="00A224BB"/>
    <w:rsid w:val="00A640BD"/>
    <w:rsid w:val="00A70485"/>
    <w:rsid w:val="00A779E0"/>
    <w:rsid w:val="00A91649"/>
    <w:rsid w:val="00AA581E"/>
    <w:rsid w:val="00AA617A"/>
    <w:rsid w:val="00AA6D39"/>
    <w:rsid w:val="00AE0175"/>
    <w:rsid w:val="00AF4FD1"/>
    <w:rsid w:val="00B54976"/>
    <w:rsid w:val="00BA6DA7"/>
    <w:rsid w:val="00BD299A"/>
    <w:rsid w:val="00BD7706"/>
    <w:rsid w:val="00BE6E53"/>
    <w:rsid w:val="00C016F2"/>
    <w:rsid w:val="00C222FE"/>
    <w:rsid w:val="00C333EF"/>
    <w:rsid w:val="00C37248"/>
    <w:rsid w:val="00C853CB"/>
    <w:rsid w:val="00CA22AF"/>
    <w:rsid w:val="00CB0E99"/>
    <w:rsid w:val="00CC0A06"/>
    <w:rsid w:val="00CF3258"/>
    <w:rsid w:val="00D156AA"/>
    <w:rsid w:val="00D24F75"/>
    <w:rsid w:val="00D441FB"/>
    <w:rsid w:val="00D50D96"/>
    <w:rsid w:val="00D551CF"/>
    <w:rsid w:val="00D55589"/>
    <w:rsid w:val="00D5704F"/>
    <w:rsid w:val="00D6198E"/>
    <w:rsid w:val="00D63C1D"/>
    <w:rsid w:val="00D73AEE"/>
    <w:rsid w:val="00D96B31"/>
    <w:rsid w:val="00DB3CF1"/>
    <w:rsid w:val="00DC3A0E"/>
    <w:rsid w:val="00DE5DD3"/>
    <w:rsid w:val="00E04E39"/>
    <w:rsid w:val="00E21692"/>
    <w:rsid w:val="00E27499"/>
    <w:rsid w:val="00E501CC"/>
    <w:rsid w:val="00E52635"/>
    <w:rsid w:val="00E53C2E"/>
    <w:rsid w:val="00EF2F44"/>
    <w:rsid w:val="00EF3613"/>
    <w:rsid w:val="00F257C2"/>
    <w:rsid w:val="00F45FF4"/>
    <w:rsid w:val="00F72180"/>
    <w:rsid w:val="00F92D34"/>
    <w:rsid w:val="00FA00C0"/>
    <w:rsid w:val="00FB440C"/>
    <w:rsid w:val="00FF09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23CFE"/>
  <w15:docId w15:val="{29905ADA-970E-47E1-993B-445AA7705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autoSpaceDE w:val="0"/>
      <w:autoSpaceDN w:val="0"/>
      <w:adjustRightInd w:val="0"/>
      <w:spacing w:line="1" w:lineRule="atLeast"/>
      <w:ind w:leftChars="-1" w:left="-1" w:hangingChars="1" w:hanging="1"/>
      <w:textDirection w:val="btLr"/>
      <w:textAlignment w:val="top"/>
      <w:outlineLvl w:val="0"/>
    </w:pPr>
    <w:rPr>
      <w:b/>
      <w:bCs/>
      <w:position w:val="-1"/>
      <w:lang w:val="ro-MD" w:eastAsia="ru-RU"/>
    </w:rPr>
  </w:style>
  <w:style w:type="paragraph" w:styleId="1">
    <w:name w:val="heading 1"/>
    <w:basedOn w:val="a"/>
    <w:next w:val="a"/>
    <w:pPr>
      <w:keepNext/>
      <w:keepLines/>
      <w:spacing w:before="480" w:after="120"/>
    </w:pPr>
    <w:rPr>
      <w:sz w:val="48"/>
      <w:szCs w:val="48"/>
    </w:rPr>
  </w:style>
  <w:style w:type="paragraph" w:styleId="2">
    <w:name w:val="heading 2"/>
    <w:basedOn w:val="a"/>
    <w:next w:val="a"/>
    <w:pPr>
      <w:keepNext/>
      <w:keepLines/>
      <w:spacing w:before="360" w:after="80"/>
      <w:outlineLvl w:val="1"/>
    </w:pPr>
    <w:rPr>
      <w:sz w:val="36"/>
      <w:szCs w:val="36"/>
    </w:rPr>
  </w:style>
  <w:style w:type="paragraph" w:styleId="3">
    <w:name w:val="heading 3"/>
    <w:basedOn w:val="a"/>
    <w:next w:val="a"/>
    <w:pPr>
      <w:keepNext/>
      <w:keepLines/>
      <w:spacing w:before="280" w:after="80"/>
      <w:outlineLvl w:val="2"/>
    </w:pPr>
    <w:rPr>
      <w:sz w:val="28"/>
      <w:szCs w:val="28"/>
    </w:rPr>
  </w:style>
  <w:style w:type="paragraph" w:styleId="4">
    <w:name w:val="heading 4"/>
    <w:basedOn w:val="a"/>
    <w:next w:val="a"/>
    <w:pPr>
      <w:keepNext/>
      <w:keepLines/>
      <w:spacing w:before="240" w:after="40"/>
      <w:outlineLvl w:val="3"/>
    </w:pPr>
    <w:rPr>
      <w:sz w:val="24"/>
      <w:szCs w:val="24"/>
    </w:rPr>
  </w:style>
  <w:style w:type="paragraph" w:styleId="5">
    <w:name w:val="heading 5"/>
    <w:basedOn w:val="a"/>
    <w:next w:val="a"/>
    <w:pPr>
      <w:keepNext/>
      <w:keepLines/>
      <w:spacing w:before="220" w:after="40"/>
      <w:outlineLvl w:val="4"/>
    </w:pPr>
    <w:rPr>
      <w:sz w:val="22"/>
      <w:szCs w:val="22"/>
    </w:rPr>
  </w:style>
  <w:style w:type="paragraph" w:styleId="6">
    <w:name w:val="heading 6"/>
    <w:basedOn w:val="a"/>
    <w:next w:val="a"/>
    <w:pPr>
      <w:keepNext/>
      <w:keepLines/>
      <w:spacing w:before="200" w:after="40"/>
      <w:outlineLvl w:val="5"/>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sz w:val="72"/>
      <w:szCs w:val="72"/>
    </w:rPr>
  </w:style>
  <w:style w:type="table" w:styleId="a4">
    <w:name w:val="Table Grid"/>
    <w:basedOn w:val="a1"/>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tyle">
    <w:name w:val="My Style"/>
    <w:basedOn w:val="a"/>
    <w:pPr>
      <w:ind w:firstLine="400"/>
      <w:jc w:val="both"/>
    </w:pPr>
    <w:rPr>
      <w:lang w:val="ro-RO"/>
    </w:rPr>
  </w:style>
  <w:style w:type="paragraph" w:styleId="a5">
    <w:name w:val="List Paragraph"/>
    <w:basedOn w:val="a"/>
    <w:pPr>
      <w:ind w:left="708"/>
    </w:pPr>
  </w:style>
  <w:style w:type="character" w:customStyle="1" w:styleId="FontStyle13">
    <w:name w:val="Font Style13"/>
    <w:rPr>
      <w:rFonts w:ascii="Times New Roman" w:hAnsi="Times New Roman" w:cs="Times New Roman"/>
      <w:w w:val="100"/>
      <w:position w:val="-1"/>
      <w:sz w:val="18"/>
      <w:szCs w:val="18"/>
      <w:effect w:val="none"/>
      <w:vertAlign w:val="baseline"/>
      <w:cs w:val="0"/>
      <w:em w:val="none"/>
    </w:rPr>
  </w:style>
  <w:style w:type="paragraph" w:styleId="a6">
    <w:name w:val="header"/>
    <w:basedOn w:val="a"/>
    <w:qFormat/>
    <w:pPr>
      <w:tabs>
        <w:tab w:val="center" w:pos="4677"/>
        <w:tab w:val="right" w:pos="9355"/>
      </w:tabs>
    </w:pPr>
  </w:style>
  <w:style w:type="character" w:customStyle="1" w:styleId="a7">
    <w:name w:val="Верхний колонтитул Знак"/>
    <w:rPr>
      <w:b/>
      <w:bCs/>
      <w:w w:val="100"/>
      <w:position w:val="-1"/>
      <w:effect w:val="none"/>
      <w:vertAlign w:val="baseline"/>
      <w:cs w:val="0"/>
      <w:em w:val="none"/>
      <w:lang w:val="ro-MD"/>
    </w:rPr>
  </w:style>
  <w:style w:type="paragraph" w:styleId="a8">
    <w:name w:val="footer"/>
    <w:basedOn w:val="a"/>
    <w:qFormat/>
    <w:pPr>
      <w:tabs>
        <w:tab w:val="center" w:pos="4677"/>
        <w:tab w:val="right" w:pos="9355"/>
      </w:tabs>
    </w:pPr>
  </w:style>
  <w:style w:type="character" w:customStyle="1" w:styleId="a9">
    <w:name w:val="Нижний колонтитул Знак"/>
    <w:rPr>
      <w:b/>
      <w:bCs/>
      <w:w w:val="100"/>
      <w:position w:val="-1"/>
      <w:effect w:val="none"/>
      <w:vertAlign w:val="baseline"/>
      <w:cs w:val="0"/>
      <w:em w:val="none"/>
      <w:lang w:val="ro-MD"/>
    </w:rPr>
  </w:style>
  <w:style w:type="character" w:customStyle="1" w:styleId="aa">
    <w:name w:val="Абзац списка Знак"/>
    <w:rPr>
      <w:b/>
      <w:bCs/>
      <w:w w:val="100"/>
      <w:position w:val="-1"/>
      <w:effect w:val="none"/>
      <w:vertAlign w:val="baseline"/>
      <w:cs w:val="0"/>
      <w:em w:val="none"/>
      <w:lang w:val="ro-MD"/>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val="en-US" w:eastAsia="en-US"/>
    </w:rPr>
  </w:style>
  <w:style w:type="paragraph" w:styleId="ab">
    <w:name w:val="Normal (Web)"/>
    <w:basedOn w:val="a"/>
    <w:qFormat/>
    <w:pPr>
      <w:widowControl/>
      <w:autoSpaceDE/>
      <w:autoSpaceDN/>
      <w:adjustRightInd/>
      <w:spacing w:before="100" w:beforeAutospacing="1" w:after="100" w:afterAutospacing="1"/>
    </w:pPr>
    <w:rPr>
      <w:b w:val="0"/>
      <w:bCs w:val="0"/>
      <w:sz w:val="24"/>
      <w:szCs w:val="24"/>
      <w:lang w:val="ro-RO" w:eastAsia="ro-RO"/>
    </w:rPr>
  </w:style>
  <w:style w:type="character" w:styleId="ac">
    <w:name w:val="Strong"/>
    <w:rPr>
      <w:b/>
      <w:bCs/>
      <w:w w:val="100"/>
      <w:position w:val="-1"/>
      <w:effect w:val="none"/>
      <w:vertAlign w:val="baseline"/>
      <w:cs w:val="0"/>
      <w:em w:val="none"/>
    </w:rPr>
  </w:style>
  <w:style w:type="paragraph" w:styleId="ad">
    <w:name w:val="Balloon Text"/>
    <w:basedOn w:val="a"/>
    <w:qFormat/>
    <w:rPr>
      <w:rFonts w:ascii="Segoe UI" w:hAnsi="Segoe UI" w:cs="Segoe UI"/>
      <w:sz w:val="18"/>
      <w:szCs w:val="18"/>
    </w:rPr>
  </w:style>
  <w:style w:type="character" w:customStyle="1" w:styleId="ae">
    <w:name w:val="Текст выноски Знак"/>
    <w:rPr>
      <w:rFonts w:ascii="Segoe UI" w:hAnsi="Segoe UI" w:cs="Segoe UI"/>
      <w:b/>
      <w:bCs/>
      <w:w w:val="100"/>
      <w:position w:val="-1"/>
      <w:sz w:val="18"/>
      <w:szCs w:val="18"/>
      <w:effect w:val="none"/>
      <w:vertAlign w:val="baseline"/>
      <w:cs w:val="0"/>
      <w:em w:val="none"/>
      <w:lang w:val="ro-MD" w:eastAsia="ru-RU"/>
    </w:r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1"/>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410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LhJsqanb/R3Fu8+3wpaWv18xPw==">CgMxLjAikAIKC0FBQUJMTGt4R1lFEtoBCgtBQUFCTExreEdZRRILQUFBQkxMa3hHWUUaDQoJdGV4dC9odG1sEgAiDgoKdGV4dC9wbGFpbhIAKhsiFTExMzYzMDk5NjM1ODQ4MjA5ODc5NygAOAAwgPKap+8xOJT9mqfvMUo6CiRhcHBsaWNhdGlvbi92bmQuZ29vZ2xlLWFwcHMuZG9jcy5tZHMaEsLX2uQBDBoKCgYKABAUGAAQAVoMYmJydTQzNzR2Mzl6cgIgAHgAggEUc3VnZ2VzdC41OHMxeHFiY256bneaAQYIABAAGACwAQC4AQAYgPKap+8xIJT9mqfvMTAAQhRzdWdnZXN0LjU4czF4cWJjbnpudzgAaiQKFHN1Z2dlc3QuNmRidXZ4cmh0eTZwEgxTZXJnaXUgR3VyaW5qJAoUc3VnZ2VzdC51MnQ3MjdtbHhqMzESDFNlcmdpdSBHdXJpbmokChRzdWdnZXN0Ljc1ejhhZmY2aW9jZBIMU2VyZ2l1IEd1cmluaiQKFHN1Z2dlc3QuZXpnMmI5cGYwMTllEgxTZXJnaXUgR3VyaW5qJAoUc3VnZ2VzdC45Z3lqbWdxdXRqNmkSDFNlcmdpdSBHdXJpbmokChRzdWdnZXN0Lm10cDRhZzd0NnBvORIMU2VyZ2l1IEd1cmluaiMKE3N1Z2dlc3QuN21hZmFxam5xNm0SDFNlcmdpdSBHdXJpbmokChRzdWdnZXN0LnBwaWxydThrdDJ1ZhIMU2VyZ2l1IEd1cmluaiQKFHN1Z2dlc3QuNXpkcmtnZzcyZWxtEgxTZXJnaXUgR3VyaW5qJAoUc3VnZ2VzdC4zcnlkbHo0cGxkOTQSDFNlcmdpdSBHdXJpbmojChNzdWdnZXN0LnkwM3g0OG5uZGFkEgxTZXJnaXUgR3VyaW5qJAoUc3VnZ2VzdC4ydmc1YXM3eGF2MGgSDFNlcmdpdSBHdXJpbmokChRzdWdnZXN0LnNhM2NkandlOHJpcBIMU2VyZ2l1IEd1cmluaiQKFHN1Z2dlc3Qud3pieDZpMXJpcXN2EgxTZXJnaXUgR3VyaW5qJAoUc3VnZ2VzdC45dThxcGZobWJtdm4SDFNlcmdpdSBHdXJpbmokChRzdWdnZXN0LnJlNTZ2dWJrcDRidRIMU2VyZ2l1IEd1cmluaiQKFHN1Z2dlc3QudGQybDhqd2RuYjNxEgxTZXJnaXUgR3VyaW5qJAoUc3VnZ2VzdC44Zmx4YmM1Y3E4NTMSDFNlcmdpdSBHdXJpbmokChRzdWdnZXN0Ljl2b3IycjE5NDVyMRIMU2VyZ2l1IEd1cmluaiQKFHN1Z2dlc3QuN3N5andnOWYxb3N4EgxTZXJnaXUgR3VyaW5qJAoUc3VnZ2VzdC5ucjNtbDlueG5jNmQSDFNlcmdpdSBHdXJpbmokChRzdWdnZXN0LmRybGlubXJ1YzB3dBIMU2VyZ2l1IEd1cmluaiQKFHN1Z2dlc3Qub3Q0NzA2NXludWhvEgxTZXJnaXUgR3VyaW5qJAoUc3VnZ2VzdC5udzZ3YnV2Y2IzMG4SDFNlcmdpdSBHdXJpbmokChRzdWdnZXN0LnVzbWUxeXd4ZWttYRIMU2VyZ2l1IEd1cmluaiQKFHN1Z2dlc3QuZDE3czZ5ZmpvZGZsEgxTZXJnaXUgR3VyaW5qJAoUc3VnZ2VzdC5jaXgwaXQ0Zjc5cXQSDFNlcmdpdSBHdXJpbmokChRzdWdnZXN0LnU5YzBzdGFmdThqMRIMU2VyZ2l1IEd1cmluaiQKFHN1Z2dlc3QuYjBvNHV5YjN5Mm9qEgxTZXJnaXUgR3VyaW5qJAoUc3VnZ2VzdC5nazAyd3I1MmNldTQSDFNlcmdpdSBHdXJpbmokChRzdWdnZXN0LnhrMXg3MHhyeHcwOBIMU2VyZ2l1IEd1cmluaiQKFHN1Z2dlc3QuM3F0OWgwbHlpY3doEgxTZXJnaXUgR3VyaW5qJAoUc3VnZ2VzdC5wcHJvNzl4dm5zbGwSDFNlcmdpdSBHdXJpbmokChRzdWdnZXN0LmszMG0zd24xanBlNhIMU2VyZ2l1IEd1cmluaiQKFHN1Z2dlc3QuMzltOGlnOGdvc2J3EgxTZXJnaXUgR3VyaW5qJAoUc3VnZ2VzdC5taGFzZGJ3NTJ0NzMSDFNlcmdpdSBHdXJpbmokChRzdWdnZXN0LmJsZWdkbnF1dm00bBIMU2VyZ2l1IEd1cmluaiMKE3N1Z2dlc3QuZ3A2N28wbXF5YTASDFNlcmdpdSBHdXJpbmokChRzdWdnZXN0LjZubDE5bW1wMndseBIMU2VyZ2l1IEd1cmluaiQKFHN1Z2dlc3QuaWc4ZG1pbW54ZjRtEgxTZXJnaXUgR3VyaW5qJAoUc3VnZ2VzdC5sd2J6YnRka3hwNmgSDFNlcmdpdSBHdXJpbmokChRzdWdnZXN0LjU4czF4cWJjbnpudxIMU2VyZ2l1IEd1cmluaiQKFHN1Z2dlc3QudzFwc25hZmVoMWUwEgxTZXJnaXUgR3VyaW5qJAoUc3VnZ2VzdC5xeTV4aHpvY3VpYjcSDFNlcmdpdSBHdXJpbmokChRzdWdnZXN0LjFmMTB3dTc5a2R0MBIMU2VyZ2l1IEd1cmluaiQKFHN1Z2dlc3QuZTRyNDA2aWpvZWJoEgxTZXJnaXUgR3VyaW5qJAoUc3VnZ2VzdC50MW9lanV5bXh3azISDFNlcmdpdSBHdXJpbmokChRzdWdnZXN0LjdnYWIwbmtyc2NneBIMU2VyZ2l1IEd1cmluaiMKE3N1Z2dlc3QucXk5ZHM2cnZlbzYSDFNlcmdpdSBHdXJpbmojChNzdWdnZXN0Lnd1bmhpcmxmd2FpEgxTZXJnaXUgR3VyaW5yITFfbmh2V2o1QVktR0lQb0ZqbEtzeHhDejNCSzhIMzYzb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77458F2-A1A8-47A9-ADEC-CF254C824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351</Words>
  <Characters>2039</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Sport</dc:creator>
  <cp:lastModifiedBy>MEC</cp:lastModifiedBy>
  <cp:revision>18</cp:revision>
  <dcterms:created xsi:type="dcterms:W3CDTF">2025-03-24T13:50:00Z</dcterms:created>
  <dcterms:modified xsi:type="dcterms:W3CDTF">2025-04-10T07:01:00Z</dcterms:modified>
</cp:coreProperties>
</file>