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6D08C" w14:textId="406563FD" w:rsidR="00784A2E" w:rsidRPr="0044285C" w:rsidRDefault="00784A2E" w:rsidP="00784A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</w:pPr>
      <w:bookmarkStart w:id="0" w:name="_Hlk131760667"/>
      <w:r w:rsidRPr="0044285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  <w:t xml:space="preserve">Перевод с румынского языка на русский язык </w:t>
      </w:r>
    </w:p>
    <w:p w14:paraId="7E386DBA" w14:textId="02086428" w:rsidR="00553D6C" w:rsidRPr="0044285C" w:rsidRDefault="00784A2E" w:rsidP="00784A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44285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ЕС</w:t>
      </w:r>
      <w:r w:rsidR="005B01D3" w:rsidRPr="0044285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</w:p>
    <w:p w14:paraId="25D2EBE5" w14:textId="123031A0" w:rsidR="00553D6C" w:rsidRPr="0044285C" w:rsidRDefault="00784A2E" w:rsidP="00784A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4285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Проект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835"/>
        <w:gridCol w:w="4260"/>
      </w:tblGrid>
      <w:tr w:rsidR="00553D6C" w:rsidRPr="0044285C" w14:paraId="78641363" w14:textId="77777777">
        <w:trPr>
          <w:trHeight w:val="1469"/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27B066D1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565235D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0A6C8C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EF2EE75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8B2CFCD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2EDAC863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2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object w:dxaOrig="1680" w:dyaOrig="1440" w14:anchorId="5493B2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8pt;height:1in" o:ole="">
                  <v:imagedata r:id="rId9" o:title=""/>
                </v:shape>
                <o:OLEObject Type="Embed" ProgID="Word.Picture.8" ShapeID="_x0000_i1025" DrawAspect="Content" ObjectID="_1804400364" r:id="rId10"/>
              </w:object>
            </w:r>
          </w:p>
        </w:tc>
        <w:tc>
          <w:tcPr>
            <w:tcW w:w="4260" w:type="dxa"/>
            <w:tcBorders>
              <w:top w:val="nil"/>
              <w:bottom w:val="nil"/>
            </w:tcBorders>
          </w:tcPr>
          <w:p w14:paraId="1A463A6F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33C7E35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C26E7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8151324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B8C173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53D6C" w:rsidRPr="0044285C" w14:paraId="673CD72B" w14:textId="77777777" w:rsidTr="009015B1">
        <w:trPr>
          <w:cantSplit/>
          <w:trHeight w:val="3521"/>
          <w:jc w:val="center"/>
        </w:trPr>
        <w:tc>
          <w:tcPr>
            <w:tcW w:w="9639" w:type="dxa"/>
            <w:gridSpan w:val="3"/>
            <w:tcBorders>
              <w:top w:val="nil"/>
              <w:bottom w:val="nil"/>
            </w:tcBorders>
          </w:tcPr>
          <w:p w14:paraId="3248BEF7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14:paraId="2BD2E944" w14:textId="70F6FB2C" w:rsidR="00553D6C" w:rsidRPr="0044285C" w:rsidRDefault="0078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42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ПРАВИТЕЛЬСТВО</w:t>
            </w:r>
            <w:r w:rsidR="005B01D3" w:rsidRPr="00442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42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РЕСПУБЛИКИ МОЛДОВА </w:t>
            </w:r>
          </w:p>
          <w:p w14:paraId="554B9FE2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1417432" w14:textId="23E31D77" w:rsidR="00553D6C" w:rsidRPr="0044285C" w:rsidRDefault="0078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42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ПОСТАНОВЛЕНИЕ</w:t>
            </w:r>
            <w:r w:rsidR="005B01D3" w:rsidRPr="00442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 </w:t>
            </w:r>
            <w:r w:rsidRPr="00442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№</w:t>
            </w:r>
            <w:r w:rsidR="005B01D3" w:rsidRPr="00442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_______  </w:t>
            </w:r>
          </w:p>
          <w:p w14:paraId="57138CDC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14:paraId="537DB67F" w14:textId="5DCECB9B" w:rsidR="009015B1" w:rsidRPr="0044285C" w:rsidRDefault="0078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42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от</w:t>
            </w:r>
            <w:r w:rsidR="005B01D3" w:rsidRPr="00442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9015B1" w:rsidRPr="00442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___________________________</w:t>
            </w:r>
            <w:r w:rsidR="005B01D3" w:rsidRPr="00442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_</w:t>
            </w:r>
            <w:r w:rsidR="005B01D3" w:rsidRPr="004428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2025</w:t>
            </w:r>
            <w:r w:rsidRPr="004428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г.</w:t>
            </w:r>
            <w:r w:rsidR="005B01D3" w:rsidRPr="004428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                          </w:t>
            </w:r>
          </w:p>
          <w:p w14:paraId="240FC6F0" w14:textId="1D42095F" w:rsidR="00553D6C" w:rsidRPr="0044285C" w:rsidRDefault="00784A2E" w:rsidP="009015B1">
            <w:pPr>
              <w:spacing w:after="0" w:line="240" w:lineRule="auto"/>
              <w:ind w:hanging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428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Кишинэу</w:t>
            </w:r>
          </w:p>
          <w:p w14:paraId="0C4FB810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6954ED3D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14:paraId="6926F905" w14:textId="03AEFCAE" w:rsidR="00553D6C" w:rsidRPr="0044285C" w:rsidRDefault="00490A6C" w:rsidP="00901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</w:pPr>
            <w:bookmarkStart w:id="1" w:name="_Hlk132727183"/>
            <w:r w:rsidRPr="0044285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об утверждении Методологии определения объемов электроэнергии,</w:t>
            </w:r>
            <w:r w:rsidR="005B01D3" w:rsidRPr="0044285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44285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произведенных</w:t>
            </w:r>
            <w:r w:rsidR="005B01D3" w:rsidRPr="0044285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784A2E" w:rsidRPr="0044285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в режиме высокоэффективной когенерации,</w:t>
            </w:r>
            <w:r w:rsidR="005B01D3" w:rsidRPr="0044285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EA4B1F" w:rsidRPr="0044285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 xml:space="preserve">                                       </w:t>
            </w:r>
            <w:r w:rsidR="00784A2E" w:rsidRPr="0044285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для сертификации гарантиями происхождения</w:t>
            </w:r>
            <w:r w:rsidR="005B01D3" w:rsidRPr="0044285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bookmarkEnd w:id="1"/>
          </w:p>
          <w:p w14:paraId="75054BE0" w14:textId="19AB8CBC" w:rsidR="009015B1" w:rsidRPr="0044285C" w:rsidRDefault="009015B1" w:rsidP="00F55F3B">
            <w:pPr>
              <w:tabs>
                <w:tab w:val="left" w:pos="3900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77CD4CF9" w14:textId="5488E712" w:rsidR="00135C85" w:rsidRPr="0044285C" w:rsidRDefault="00490A6C" w:rsidP="00135C85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285C">
        <w:rPr>
          <w:sz w:val="26"/>
          <w:szCs w:val="26"/>
        </w:rPr>
        <w:t xml:space="preserve">На основании пунктов f) и h) части (1) статьи </w:t>
      </w:r>
      <w:r w:rsidR="00135C85" w:rsidRPr="0044285C">
        <w:rPr>
          <w:sz w:val="26"/>
          <w:szCs w:val="26"/>
        </w:rPr>
        <w:t xml:space="preserve">7, </w:t>
      </w:r>
      <w:r w:rsidR="00844FFF" w:rsidRPr="0044285C">
        <w:rPr>
          <w:sz w:val="26"/>
          <w:szCs w:val="26"/>
        </w:rPr>
        <w:t xml:space="preserve">пунктов </w:t>
      </w:r>
      <w:r w:rsidR="00135C85" w:rsidRPr="0044285C">
        <w:rPr>
          <w:sz w:val="26"/>
          <w:szCs w:val="26"/>
        </w:rPr>
        <w:t xml:space="preserve">b) </w:t>
      </w:r>
      <w:r w:rsidR="00844FFF" w:rsidRPr="0044285C">
        <w:rPr>
          <w:sz w:val="26"/>
          <w:szCs w:val="26"/>
        </w:rPr>
        <w:t>и</w:t>
      </w:r>
      <w:r w:rsidR="00135C85" w:rsidRPr="0044285C">
        <w:rPr>
          <w:sz w:val="26"/>
          <w:szCs w:val="26"/>
        </w:rPr>
        <w:t xml:space="preserve"> d)</w:t>
      </w:r>
      <w:r w:rsidR="00844FFF" w:rsidRPr="0044285C">
        <w:rPr>
          <w:sz w:val="26"/>
          <w:szCs w:val="26"/>
        </w:rPr>
        <w:t xml:space="preserve"> части (1) статьи 8</w:t>
      </w:r>
      <w:r w:rsidR="00135C85" w:rsidRPr="0044285C">
        <w:rPr>
          <w:sz w:val="26"/>
          <w:szCs w:val="26"/>
        </w:rPr>
        <w:t xml:space="preserve">, </w:t>
      </w:r>
      <w:r w:rsidR="00844FFF" w:rsidRPr="0044285C">
        <w:rPr>
          <w:sz w:val="26"/>
          <w:szCs w:val="26"/>
        </w:rPr>
        <w:t xml:space="preserve">статьи </w:t>
      </w:r>
      <w:r w:rsidR="00135C85" w:rsidRPr="0044285C">
        <w:rPr>
          <w:sz w:val="26"/>
          <w:szCs w:val="26"/>
        </w:rPr>
        <w:t xml:space="preserve">14, </w:t>
      </w:r>
      <w:r w:rsidR="00844FFF" w:rsidRPr="0044285C">
        <w:rPr>
          <w:sz w:val="26"/>
          <w:szCs w:val="26"/>
        </w:rPr>
        <w:t xml:space="preserve">части </w:t>
      </w:r>
      <w:r w:rsidR="00135C85" w:rsidRPr="0044285C">
        <w:rPr>
          <w:sz w:val="26"/>
          <w:szCs w:val="26"/>
        </w:rPr>
        <w:t xml:space="preserve">(12) </w:t>
      </w:r>
      <w:r w:rsidR="00844FFF" w:rsidRPr="0044285C">
        <w:rPr>
          <w:sz w:val="26"/>
          <w:szCs w:val="26"/>
        </w:rPr>
        <w:t xml:space="preserve">статьи 42 Закона </w:t>
      </w:r>
      <w:r w:rsidR="00784A2E" w:rsidRPr="0044285C">
        <w:rPr>
          <w:sz w:val="26"/>
          <w:szCs w:val="26"/>
        </w:rPr>
        <w:t>№</w:t>
      </w:r>
      <w:r w:rsidR="00135C85" w:rsidRPr="0044285C">
        <w:rPr>
          <w:sz w:val="26"/>
          <w:szCs w:val="26"/>
        </w:rPr>
        <w:t xml:space="preserve"> 92/2014 </w:t>
      </w:r>
      <w:r w:rsidR="00844FFF" w:rsidRPr="0044285C">
        <w:rPr>
          <w:sz w:val="26"/>
          <w:szCs w:val="26"/>
        </w:rPr>
        <w:t xml:space="preserve">о тепловой энергии и продвижении когенерации </w:t>
      </w:r>
      <w:r w:rsidR="00135C85" w:rsidRPr="0044285C">
        <w:rPr>
          <w:sz w:val="26"/>
          <w:szCs w:val="26"/>
        </w:rPr>
        <w:t>(</w:t>
      </w:r>
      <w:r w:rsidR="00784A2E" w:rsidRPr="0044285C">
        <w:rPr>
          <w:sz w:val="26"/>
          <w:szCs w:val="26"/>
        </w:rPr>
        <w:t>Официальный монитор Республики Молдова</w:t>
      </w:r>
      <w:r w:rsidR="00135C85" w:rsidRPr="0044285C">
        <w:rPr>
          <w:sz w:val="26"/>
          <w:szCs w:val="26"/>
        </w:rPr>
        <w:t>, 2014</w:t>
      </w:r>
      <w:r w:rsidR="00844FFF" w:rsidRPr="0044285C">
        <w:rPr>
          <w:sz w:val="26"/>
          <w:szCs w:val="26"/>
        </w:rPr>
        <w:t xml:space="preserve"> г.</w:t>
      </w:r>
      <w:r w:rsidR="00135C85" w:rsidRPr="0044285C">
        <w:rPr>
          <w:sz w:val="26"/>
          <w:szCs w:val="26"/>
        </w:rPr>
        <w:t xml:space="preserve">, </w:t>
      </w:r>
      <w:r w:rsidR="00784A2E" w:rsidRPr="0044285C">
        <w:rPr>
          <w:sz w:val="26"/>
          <w:szCs w:val="26"/>
        </w:rPr>
        <w:t>№</w:t>
      </w:r>
      <w:r w:rsidR="00135C85" w:rsidRPr="0044285C">
        <w:rPr>
          <w:sz w:val="26"/>
          <w:szCs w:val="26"/>
        </w:rPr>
        <w:t xml:space="preserve"> 178-184, </w:t>
      </w:r>
      <w:r w:rsidR="00844FFF" w:rsidRPr="0044285C">
        <w:rPr>
          <w:sz w:val="26"/>
          <w:szCs w:val="26"/>
        </w:rPr>
        <w:t>ст</w:t>
      </w:r>
      <w:r w:rsidR="00135C85" w:rsidRPr="0044285C">
        <w:rPr>
          <w:sz w:val="26"/>
          <w:szCs w:val="26"/>
        </w:rPr>
        <w:t xml:space="preserve">. 415), </w:t>
      </w:r>
      <w:r w:rsidR="00844FFF" w:rsidRPr="0044285C">
        <w:rPr>
          <w:sz w:val="26"/>
          <w:szCs w:val="26"/>
        </w:rPr>
        <w:t>пункта</w:t>
      </w:r>
      <w:r w:rsidR="00135C85" w:rsidRPr="0044285C">
        <w:rPr>
          <w:sz w:val="26"/>
          <w:szCs w:val="26"/>
        </w:rPr>
        <w:t xml:space="preserve"> b) </w:t>
      </w:r>
      <w:r w:rsidR="00844FFF" w:rsidRPr="0044285C">
        <w:rPr>
          <w:sz w:val="26"/>
          <w:szCs w:val="26"/>
        </w:rPr>
        <w:t xml:space="preserve">части (1) статьи 13 Закона о публичных службах коммунального хозяйства </w:t>
      </w:r>
      <w:r w:rsidR="00784A2E" w:rsidRPr="0044285C">
        <w:rPr>
          <w:sz w:val="26"/>
          <w:szCs w:val="26"/>
        </w:rPr>
        <w:t>№</w:t>
      </w:r>
      <w:r w:rsidR="00135C85" w:rsidRPr="0044285C">
        <w:rPr>
          <w:sz w:val="26"/>
          <w:szCs w:val="26"/>
        </w:rPr>
        <w:t xml:space="preserve"> 1402/2002 (</w:t>
      </w:r>
      <w:r w:rsidR="00844FFF" w:rsidRPr="0044285C">
        <w:rPr>
          <w:sz w:val="26"/>
          <w:szCs w:val="26"/>
        </w:rPr>
        <w:t>Официальный монитор Республики Молдова</w:t>
      </w:r>
      <w:r w:rsidR="00135C85" w:rsidRPr="0044285C">
        <w:rPr>
          <w:sz w:val="26"/>
          <w:szCs w:val="26"/>
        </w:rPr>
        <w:t>, 2003</w:t>
      </w:r>
      <w:r w:rsidR="00844FFF" w:rsidRPr="0044285C">
        <w:rPr>
          <w:sz w:val="26"/>
          <w:szCs w:val="26"/>
        </w:rPr>
        <w:t xml:space="preserve"> г.</w:t>
      </w:r>
      <w:r w:rsidR="00135C85" w:rsidRPr="0044285C">
        <w:rPr>
          <w:sz w:val="26"/>
          <w:szCs w:val="26"/>
        </w:rPr>
        <w:t xml:space="preserve">, </w:t>
      </w:r>
      <w:r w:rsidR="00784A2E" w:rsidRPr="0044285C">
        <w:rPr>
          <w:sz w:val="26"/>
          <w:szCs w:val="26"/>
        </w:rPr>
        <w:t>№</w:t>
      </w:r>
      <w:r w:rsidR="00135C85" w:rsidRPr="0044285C">
        <w:rPr>
          <w:sz w:val="26"/>
          <w:szCs w:val="26"/>
        </w:rPr>
        <w:t xml:space="preserve"> 14-17, </w:t>
      </w:r>
      <w:r w:rsidR="00EA4B1F" w:rsidRPr="0044285C">
        <w:rPr>
          <w:sz w:val="26"/>
          <w:szCs w:val="26"/>
        </w:rPr>
        <w:t>ст</w:t>
      </w:r>
      <w:r w:rsidR="00135C85" w:rsidRPr="0044285C">
        <w:rPr>
          <w:sz w:val="26"/>
          <w:szCs w:val="26"/>
        </w:rPr>
        <w:t xml:space="preserve">. 49), </w:t>
      </w:r>
      <w:r w:rsidR="00784A2E" w:rsidRPr="0044285C">
        <w:rPr>
          <w:sz w:val="26"/>
          <w:szCs w:val="26"/>
        </w:rPr>
        <w:t>с последующими изменениями</w:t>
      </w:r>
      <w:r w:rsidR="00135C85" w:rsidRPr="0044285C">
        <w:rPr>
          <w:sz w:val="26"/>
          <w:szCs w:val="26"/>
        </w:rPr>
        <w:t xml:space="preserve">, </w:t>
      </w:r>
      <w:r w:rsidR="00784A2E" w:rsidRPr="0044285C">
        <w:rPr>
          <w:sz w:val="26"/>
          <w:szCs w:val="26"/>
        </w:rPr>
        <w:t>Правительство</w:t>
      </w:r>
      <w:r w:rsidR="00135C85" w:rsidRPr="0044285C">
        <w:rPr>
          <w:sz w:val="26"/>
          <w:szCs w:val="26"/>
        </w:rPr>
        <w:t xml:space="preserve"> </w:t>
      </w:r>
      <w:r w:rsidR="00844FFF" w:rsidRPr="0044285C">
        <w:rPr>
          <w:sz w:val="26"/>
          <w:szCs w:val="26"/>
        </w:rPr>
        <w:t>ПОСТАНОВЛЯЕТ</w:t>
      </w:r>
      <w:r w:rsidR="00135C85" w:rsidRPr="0044285C">
        <w:rPr>
          <w:sz w:val="26"/>
          <w:szCs w:val="26"/>
        </w:rPr>
        <w:t>:</w:t>
      </w:r>
    </w:p>
    <w:p w14:paraId="6EAC9382" w14:textId="77777777" w:rsidR="00135C85" w:rsidRPr="0044285C" w:rsidRDefault="00135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4178422" w14:textId="2195D8BF" w:rsidR="00553D6C" w:rsidRPr="0044285C" w:rsidRDefault="00844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постановление перелагает Делегированный регламент </w:t>
      </w:r>
      <w:r w:rsidR="005B01D3" w:rsidRPr="0044285C"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>ЕС</w:t>
      </w:r>
      <w:r w:rsidR="005B01D3"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) 2023/2104 </w:t>
      </w:r>
      <w:r w:rsidR="00784A2E" w:rsidRPr="0044285C">
        <w:rPr>
          <w:rFonts w:ascii="Times New Roman" w:hAnsi="Times New Roman" w:cs="Times New Roman"/>
          <w:sz w:val="26"/>
          <w:szCs w:val="26"/>
          <w:lang w:val="ru-RU"/>
        </w:rPr>
        <w:t>Комиссии от</w:t>
      </w:r>
      <w:r w:rsidR="005B01D3"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 4 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>июля</w:t>
      </w:r>
      <w:r w:rsidR="005B01D3"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 2023 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года, изменяющий Делегированный регламент </w:t>
      </w:r>
      <w:r w:rsidR="005B01D3" w:rsidRPr="0044285C"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>ЕС</w:t>
      </w:r>
      <w:r w:rsidR="005B01D3"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) 2015/2402 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в части </w:t>
      </w:r>
      <w:r w:rsidR="00173FCE" w:rsidRPr="0044285C">
        <w:rPr>
          <w:rFonts w:ascii="Times New Roman" w:hAnsi="Times New Roman" w:cs="Times New Roman"/>
          <w:sz w:val="26"/>
          <w:szCs w:val="26"/>
          <w:lang w:val="ru-RU"/>
        </w:rPr>
        <w:t>согласованных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93420"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контрольных значений 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коэффициента полезного действия </w:t>
      </w:r>
      <w:r w:rsidR="00173FCE" w:rsidRPr="0044285C">
        <w:rPr>
          <w:rFonts w:ascii="Times New Roman" w:hAnsi="Times New Roman" w:cs="Times New Roman"/>
          <w:sz w:val="26"/>
          <w:szCs w:val="26"/>
          <w:lang w:val="ru-RU"/>
        </w:rPr>
        <w:t>для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 раздельно</w:t>
      </w:r>
      <w:r w:rsidR="00173FCE" w:rsidRPr="0044285C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 производств</w:t>
      </w:r>
      <w:r w:rsidR="00173FCE" w:rsidRPr="0044285C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 электрической и тепловой энергии, во исполнение Директивы </w:t>
      </w:r>
      <w:r w:rsidR="005B01D3" w:rsidRPr="0044285C">
        <w:rPr>
          <w:rFonts w:ascii="Times New Roman" w:hAnsi="Times New Roman" w:cs="Times New Roman"/>
          <w:sz w:val="26"/>
          <w:szCs w:val="26"/>
          <w:lang w:val="ru-RU"/>
        </w:rPr>
        <w:t>2012/27/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ЕС Европейского Парламента и Совета, опубликованный в Официальном журнале Европейского Союза серии </w:t>
      </w:r>
      <w:r w:rsidR="005B01D3"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L 2023/2104 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>от</w:t>
      </w:r>
      <w:r w:rsidR="00173FCE"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B01D3"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4 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>октября</w:t>
      </w:r>
      <w:r w:rsidR="005B01D3"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 2023</w:t>
      </w:r>
      <w:r w:rsidRPr="0044285C">
        <w:rPr>
          <w:rFonts w:ascii="Times New Roman" w:hAnsi="Times New Roman" w:cs="Times New Roman"/>
          <w:sz w:val="26"/>
          <w:szCs w:val="26"/>
          <w:lang w:val="ru-RU"/>
        </w:rPr>
        <w:t xml:space="preserve"> года</w:t>
      </w:r>
      <w:r w:rsidR="005B01D3" w:rsidRPr="0044285C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5B01D3" w:rsidRPr="0044285C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CELEX 32023R2104</w:t>
      </w:r>
      <w:r w:rsidR="005B01D3" w:rsidRPr="0044285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7CEEA3A" w14:textId="77777777" w:rsidR="00553D6C" w:rsidRPr="0044285C" w:rsidRDefault="00553D6C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67FC7C33" w14:textId="5545511C" w:rsidR="00553D6C" w:rsidRPr="0044285C" w:rsidRDefault="00844FFF">
      <w:pPr>
        <w:pStyle w:val="af1"/>
        <w:numPr>
          <w:ilvl w:val="0"/>
          <w:numId w:val="1"/>
        </w:numPr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4285C">
        <w:rPr>
          <w:sz w:val="26"/>
          <w:szCs w:val="26"/>
        </w:rPr>
        <w:t xml:space="preserve">Утвердить Методологию определения </w:t>
      </w:r>
      <w:r w:rsidR="00490A6C" w:rsidRPr="0044285C">
        <w:rPr>
          <w:sz w:val="26"/>
          <w:szCs w:val="26"/>
        </w:rPr>
        <w:t>объемов электроэнергии,</w:t>
      </w:r>
      <w:r w:rsidR="005B01D3" w:rsidRPr="0044285C">
        <w:rPr>
          <w:sz w:val="26"/>
          <w:szCs w:val="26"/>
        </w:rPr>
        <w:t xml:space="preserve"> </w:t>
      </w:r>
      <w:r w:rsidRPr="0044285C">
        <w:rPr>
          <w:sz w:val="26"/>
          <w:szCs w:val="26"/>
        </w:rPr>
        <w:t>произведенных</w:t>
      </w:r>
      <w:r w:rsidR="005B01D3" w:rsidRPr="0044285C">
        <w:rPr>
          <w:sz w:val="26"/>
          <w:szCs w:val="26"/>
        </w:rPr>
        <w:t xml:space="preserve"> </w:t>
      </w:r>
      <w:r w:rsidR="00784A2E" w:rsidRPr="0044285C">
        <w:rPr>
          <w:sz w:val="26"/>
          <w:szCs w:val="26"/>
        </w:rPr>
        <w:t>в режиме высокоэффективной когенерации,</w:t>
      </w:r>
      <w:r w:rsidR="005B01D3" w:rsidRPr="0044285C">
        <w:rPr>
          <w:sz w:val="26"/>
          <w:szCs w:val="26"/>
        </w:rPr>
        <w:t xml:space="preserve"> </w:t>
      </w:r>
      <w:r w:rsidR="00784A2E" w:rsidRPr="0044285C">
        <w:rPr>
          <w:sz w:val="26"/>
          <w:szCs w:val="26"/>
        </w:rPr>
        <w:t>для сертификации гарантиями происхождения</w:t>
      </w:r>
      <w:r w:rsidR="005B01D3" w:rsidRPr="0044285C">
        <w:rPr>
          <w:sz w:val="26"/>
          <w:szCs w:val="26"/>
        </w:rPr>
        <w:t xml:space="preserve"> </w:t>
      </w:r>
      <w:r w:rsidR="005B01D3" w:rsidRPr="0044285C">
        <w:rPr>
          <w:i/>
          <w:iCs/>
          <w:sz w:val="26"/>
          <w:szCs w:val="26"/>
        </w:rPr>
        <w:t>(</w:t>
      </w:r>
      <w:r w:rsidRPr="0044285C">
        <w:rPr>
          <w:i/>
          <w:iCs/>
          <w:sz w:val="26"/>
          <w:szCs w:val="26"/>
        </w:rPr>
        <w:t>прилагается</w:t>
      </w:r>
      <w:r w:rsidR="005B01D3" w:rsidRPr="0044285C">
        <w:rPr>
          <w:i/>
          <w:iCs/>
          <w:sz w:val="26"/>
          <w:szCs w:val="26"/>
        </w:rPr>
        <w:t>)</w:t>
      </w:r>
      <w:r w:rsidR="005B01D3" w:rsidRPr="0044285C">
        <w:rPr>
          <w:sz w:val="26"/>
          <w:szCs w:val="26"/>
        </w:rPr>
        <w:t>.</w:t>
      </w:r>
    </w:p>
    <w:p w14:paraId="5C359528" w14:textId="0968FAB2" w:rsidR="00553D6C" w:rsidRPr="0044285C" w:rsidRDefault="00844FFF">
      <w:pPr>
        <w:pStyle w:val="af1"/>
        <w:numPr>
          <w:ilvl w:val="0"/>
          <w:numId w:val="1"/>
        </w:numPr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4285C">
        <w:rPr>
          <w:sz w:val="26"/>
          <w:szCs w:val="26"/>
        </w:rPr>
        <w:t xml:space="preserve">В Постановление </w:t>
      </w:r>
      <w:r w:rsidR="00784A2E" w:rsidRPr="0044285C">
        <w:rPr>
          <w:sz w:val="26"/>
          <w:szCs w:val="26"/>
        </w:rPr>
        <w:t>Правительств</w:t>
      </w:r>
      <w:r w:rsidRPr="0044285C">
        <w:rPr>
          <w:sz w:val="26"/>
          <w:szCs w:val="26"/>
        </w:rPr>
        <w:t>а</w:t>
      </w:r>
      <w:r w:rsidR="005B01D3" w:rsidRPr="0044285C">
        <w:rPr>
          <w:sz w:val="26"/>
          <w:szCs w:val="26"/>
        </w:rPr>
        <w:t xml:space="preserve"> </w:t>
      </w:r>
      <w:r w:rsidR="00784A2E" w:rsidRPr="0044285C">
        <w:rPr>
          <w:sz w:val="26"/>
          <w:szCs w:val="26"/>
        </w:rPr>
        <w:t>№</w:t>
      </w:r>
      <w:r w:rsidR="005B01D3" w:rsidRPr="0044285C">
        <w:rPr>
          <w:sz w:val="26"/>
          <w:szCs w:val="26"/>
        </w:rPr>
        <w:t xml:space="preserve"> 297/2016 </w:t>
      </w:r>
      <w:r w:rsidRPr="0044285C">
        <w:rPr>
          <w:sz w:val="26"/>
          <w:szCs w:val="26"/>
        </w:rPr>
        <w:t xml:space="preserve">об утверждении контрольных </w:t>
      </w:r>
      <w:r w:rsidR="00593420" w:rsidRPr="0044285C">
        <w:rPr>
          <w:sz w:val="26"/>
          <w:szCs w:val="26"/>
        </w:rPr>
        <w:t xml:space="preserve">согласованных </w:t>
      </w:r>
      <w:r w:rsidRPr="0044285C">
        <w:rPr>
          <w:sz w:val="26"/>
          <w:szCs w:val="26"/>
        </w:rPr>
        <w:t xml:space="preserve">значений </w:t>
      </w:r>
      <w:r w:rsidR="00593420" w:rsidRPr="0044285C">
        <w:rPr>
          <w:sz w:val="26"/>
          <w:szCs w:val="26"/>
        </w:rPr>
        <w:t xml:space="preserve">эффективности для раздельного производства электрической и тепловой энергии  </w:t>
      </w:r>
      <w:r w:rsidR="00CA01D0" w:rsidRPr="0044285C">
        <w:rPr>
          <w:sz w:val="26"/>
          <w:szCs w:val="26"/>
        </w:rPr>
        <w:t>(</w:t>
      </w:r>
      <w:r w:rsidR="00784A2E" w:rsidRPr="0044285C">
        <w:rPr>
          <w:sz w:val="26"/>
          <w:szCs w:val="26"/>
        </w:rPr>
        <w:t>Официальный монитор Республики Молдова</w:t>
      </w:r>
      <w:r w:rsidR="00CA01D0" w:rsidRPr="0044285C">
        <w:rPr>
          <w:sz w:val="26"/>
          <w:szCs w:val="26"/>
        </w:rPr>
        <w:t>, 2016</w:t>
      </w:r>
      <w:r w:rsidR="00593420" w:rsidRPr="0044285C">
        <w:rPr>
          <w:sz w:val="26"/>
          <w:szCs w:val="26"/>
        </w:rPr>
        <w:t xml:space="preserve"> г.</w:t>
      </w:r>
      <w:r w:rsidR="00CA01D0" w:rsidRPr="0044285C">
        <w:rPr>
          <w:sz w:val="26"/>
          <w:szCs w:val="26"/>
        </w:rPr>
        <w:t xml:space="preserve">, </w:t>
      </w:r>
      <w:r w:rsidR="00784A2E" w:rsidRPr="0044285C">
        <w:rPr>
          <w:sz w:val="26"/>
          <w:szCs w:val="26"/>
        </w:rPr>
        <w:t>№</w:t>
      </w:r>
      <w:r w:rsidR="00CA01D0" w:rsidRPr="0044285C">
        <w:rPr>
          <w:sz w:val="26"/>
          <w:szCs w:val="26"/>
        </w:rPr>
        <w:t xml:space="preserve"> 68, </w:t>
      </w:r>
      <w:r w:rsidR="00593420" w:rsidRPr="0044285C">
        <w:rPr>
          <w:sz w:val="26"/>
          <w:szCs w:val="26"/>
        </w:rPr>
        <w:t>ст</w:t>
      </w:r>
      <w:r w:rsidR="00CA01D0" w:rsidRPr="0044285C">
        <w:rPr>
          <w:sz w:val="26"/>
          <w:szCs w:val="26"/>
        </w:rPr>
        <w:t>. 336)</w:t>
      </w:r>
      <w:r w:rsidR="005B01D3" w:rsidRPr="0044285C">
        <w:rPr>
          <w:sz w:val="26"/>
          <w:szCs w:val="26"/>
        </w:rPr>
        <w:t xml:space="preserve">, </w:t>
      </w:r>
      <w:r w:rsidR="00784A2E" w:rsidRPr="0044285C">
        <w:rPr>
          <w:sz w:val="26"/>
          <w:szCs w:val="26"/>
        </w:rPr>
        <w:t>внести следующие изменения</w:t>
      </w:r>
      <w:r w:rsidR="005B01D3" w:rsidRPr="0044285C">
        <w:rPr>
          <w:sz w:val="26"/>
          <w:szCs w:val="26"/>
        </w:rPr>
        <w:t xml:space="preserve">: </w:t>
      </w:r>
    </w:p>
    <w:p w14:paraId="0EA7F733" w14:textId="2507B44E" w:rsidR="00553D6C" w:rsidRPr="0044285C" w:rsidRDefault="005B01D3">
      <w:pPr>
        <w:pStyle w:val="af1"/>
        <w:spacing w:before="0" w:beforeAutospacing="0" w:after="0" w:afterAutospacing="0"/>
        <w:jc w:val="both"/>
        <w:rPr>
          <w:sz w:val="26"/>
          <w:szCs w:val="26"/>
        </w:rPr>
      </w:pPr>
      <w:r w:rsidRPr="0044285C">
        <w:rPr>
          <w:sz w:val="26"/>
          <w:szCs w:val="26"/>
        </w:rPr>
        <w:tab/>
        <w:t xml:space="preserve">2.1. </w:t>
      </w:r>
      <w:r w:rsidR="00593420" w:rsidRPr="0044285C">
        <w:rPr>
          <w:sz w:val="26"/>
          <w:szCs w:val="26"/>
        </w:rPr>
        <w:t>Формулу гармонизации</w:t>
      </w:r>
      <w:r w:rsidRPr="0044285C">
        <w:rPr>
          <w:sz w:val="26"/>
          <w:szCs w:val="26"/>
        </w:rPr>
        <w:t xml:space="preserve"> </w:t>
      </w:r>
      <w:r w:rsidR="00784A2E" w:rsidRPr="0044285C">
        <w:rPr>
          <w:sz w:val="26"/>
          <w:szCs w:val="26"/>
        </w:rPr>
        <w:t>изложить в следующей редакции</w:t>
      </w:r>
      <w:r w:rsidRPr="0044285C">
        <w:rPr>
          <w:sz w:val="26"/>
          <w:szCs w:val="26"/>
        </w:rPr>
        <w:t xml:space="preserve">: </w:t>
      </w:r>
    </w:p>
    <w:p w14:paraId="5CC326EF" w14:textId="752485D3" w:rsidR="00553D6C" w:rsidRPr="0044285C" w:rsidRDefault="00593420">
      <w:pPr>
        <w:pStyle w:val="af1"/>
        <w:spacing w:before="0" w:beforeAutospacing="0" w:after="0" w:afterAutospacing="0"/>
        <w:jc w:val="both"/>
        <w:rPr>
          <w:sz w:val="26"/>
          <w:szCs w:val="26"/>
        </w:rPr>
      </w:pPr>
      <w:r w:rsidRPr="0044285C">
        <w:rPr>
          <w:sz w:val="26"/>
          <w:szCs w:val="26"/>
        </w:rPr>
        <w:t>«</w:t>
      </w:r>
      <w:r w:rsidRPr="0044285C">
        <w:rPr>
          <w:i/>
          <w:iCs/>
          <w:sz w:val="26"/>
          <w:szCs w:val="26"/>
        </w:rPr>
        <w:t>Настоящее постановление</w:t>
      </w:r>
      <w:r w:rsidR="005B01D3" w:rsidRPr="0044285C">
        <w:rPr>
          <w:i/>
          <w:iCs/>
          <w:sz w:val="26"/>
          <w:szCs w:val="26"/>
        </w:rPr>
        <w:t xml:space="preserve"> </w:t>
      </w:r>
      <w:r w:rsidRPr="0044285C">
        <w:rPr>
          <w:i/>
          <w:iCs/>
          <w:sz w:val="26"/>
          <w:szCs w:val="26"/>
        </w:rPr>
        <w:t>перелагает Делегированный регламент</w:t>
      </w:r>
      <w:r w:rsidR="005B01D3" w:rsidRPr="0044285C">
        <w:rPr>
          <w:i/>
          <w:iCs/>
          <w:sz w:val="26"/>
          <w:szCs w:val="26"/>
        </w:rPr>
        <w:t xml:space="preserve"> (</w:t>
      </w:r>
      <w:r w:rsidRPr="0044285C">
        <w:rPr>
          <w:i/>
          <w:iCs/>
          <w:sz w:val="26"/>
          <w:szCs w:val="26"/>
        </w:rPr>
        <w:t>ЕС</w:t>
      </w:r>
      <w:r w:rsidR="005B01D3" w:rsidRPr="0044285C">
        <w:rPr>
          <w:i/>
          <w:iCs/>
          <w:sz w:val="26"/>
          <w:szCs w:val="26"/>
        </w:rPr>
        <w:t xml:space="preserve">) 2015/2402 </w:t>
      </w:r>
      <w:r w:rsidR="00784A2E" w:rsidRPr="0044285C">
        <w:rPr>
          <w:i/>
          <w:iCs/>
          <w:sz w:val="26"/>
          <w:szCs w:val="26"/>
        </w:rPr>
        <w:t>Комиссии от</w:t>
      </w:r>
      <w:r w:rsidR="005B01D3" w:rsidRPr="0044285C">
        <w:rPr>
          <w:i/>
          <w:iCs/>
          <w:sz w:val="26"/>
          <w:szCs w:val="26"/>
        </w:rPr>
        <w:t xml:space="preserve"> 12 </w:t>
      </w:r>
      <w:r w:rsidRPr="0044285C">
        <w:rPr>
          <w:i/>
          <w:iCs/>
          <w:sz w:val="26"/>
          <w:szCs w:val="26"/>
        </w:rPr>
        <w:t>октября</w:t>
      </w:r>
      <w:r w:rsidR="005B01D3" w:rsidRPr="0044285C">
        <w:rPr>
          <w:i/>
          <w:iCs/>
          <w:sz w:val="26"/>
          <w:szCs w:val="26"/>
        </w:rPr>
        <w:t xml:space="preserve"> 2015 </w:t>
      </w:r>
      <w:r w:rsidRPr="0044285C">
        <w:rPr>
          <w:i/>
          <w:iCs/>
          <w:sz w:val="26"/>
          <w:szCs w:val="26"/>
        </w:rPr>
        <w:t xml:space="preserve">года о пересмотре </w:t>
      </w:r>
      <w:r w:rsidRPr="0044285C">
        <w:rPr>
          <w:i/>
          <w:sz w:val="26"/>
          <w:szCs w:val="26"/>
        </w:rPr>
        <w:t>номинальных значений согласованного коэффициента полезного действия для раздельного производства электрической и тепловой  энергии</w:t>
      </w:r>
      <w:r w:rsidR="005B01D3" w:rsidRPr="0044285C">
        <w:rPr>
          <w:i/>
          <w:iCs/>
          <w:sz w:val="26"/>
          <w:szCs w:val="26"/>
        </w:rPr>
        <w:t xml:space="preserve">, </w:t>
      </w:r>
      <w:r w:rsidRPr="0044285C">
        <w:rPr>
          <w:i/>
          <w:iCs/>
          <w:sz w:val="26"/>
          <w:szCs w:val="26"/>
        </w:rPr>
        <w:t xml:space="preserve">во исполнение Директивы </w:t>
      </w:r>
      <w:r w:rsidR="005B01D3" w:rsidRPr="0044285C">
        <w:rPr>
          <w:i/>
          <w:iCs/>
          <w:sz w:val="26"/>
          <w:szCs w:val="26"/>
        </w:rPr>
        <w:t>2012/27/</w:t>
      </w:r>
      <w:r w:rsidRPr="0044285C">
        <w:rPr>
          <w:i/>
          <w:iCs/>
          <w:sz w:val="26"/>
          <w:szCs w:val="26"/>
        </w:rPr>
        <w:t>ЕС</w:t>
      </w:r>
      <w:r w:rsidR="005B01D3" w:rsidRPr="0044285C">
        <w:rPr>
          <w:i/>
          <w:iCs/>
          <w:sz w:val="26"/>
          <w:szCs w:val="26"/>
        </w:rPr>
        <w:t xml:space="preserve"> </w:t>
      </w:r>
      <w:r w:rsidRPr="0044285C">
        <w:rPr>
          <w:i/>
          <w:sz w:val="26"/>
          <w:szCs w:val="26"/>
        </w:rPr>
        <w:t xml:space="preserve">Европейского Парламента и Совета, об отмене Решения </w:t>
      </w:r>
      <w:r w:rsidR="005B01D3" w:rsidRPr="0044285C">
        <w:rPr>
          <w:i/>
          <w:iCs/>
          <w:sz w:val="26"/>
          <w:szCs w:val="26"/>
        </w:rPr>
        <w:t>2011/877</w:t>
      </w:r>
      <w:r w:rsidR="00231DA5" w:rsidRPr="0044285C">
        <w:rPr>
          <w:i/>
          <w:iCs/>
          <w:sz w:val="26"/>
          <w:szCs w:val="26"/>
        </w:rPr>
        <w:t>/</w:t>
      </w:r>
      <w:r w:rsidRPr="0044285C">
        <w:rPr>
          <w:i/>
          <w:iCs/>
          <w:sz w:val="26"/>
          <w:szCs w:val="26"/>
        </w:rPr>
        <w:t>ЕС Комиссии</w:t>
      </w:r>
      <w:r w:rsidR="005B01D3" w:rsidRPr="0044285C">
        <w:rPr>
          <w:i/>
          <w:iCs/>
          <w:sz w:val="26"/>
          <w:szCs w:val="26"/>
        </w:rPr>
        <w:t xml:space="preserve">, </w:t>
      </w:r>
      <w:r w:rsidRPr="0044285C">
        <w:rPr>
          <w:i/>
          <w:sz w:val="26"/>
          <w:szCs w:val="26"/>
        </w:rPr>
        <w:t>опубликованный в Официальном журнале</w:t>
      </w:r>
      <w:r w:rsidRPr="0044285C">
        <w:rPr>
          <w:sz w:val="26"/>
          <w:szCs w:val="26"/>
        </w:rPr>
        <w:t xml:space="preserve"> </w:t>
      </w:r>
      <w:r w:rsidR="005B01D3" w:rsidRPr="0044285C">
        <w:rPr>
          <w:i/>
          <w:iCs/>
          <w:sz w:val="26"/>
          <w:szCs w:val="26"/>
        </w:rPr>
        <w:t xml:space="preserve">L 333/54 </w:t>
      </w:r>
      <w:r w:rsidRPr="0044285C">
        <w:rPr>
          <w:i/>
          <w:iCs/>
          <w:sz w:val="26"/>
          <w:szCs w:val="26"/>
        </w:rPr>
        <w:t>от</w:t>
      </w:r>
      <w:r w:rsidR="005B01D3" w:rsidRPr="0044285C">
        <w:rPr>
          <w:i/>
          <w:iCs/>
          <w:sz w:val="26"/>
          <w:szCs w:val="26"/>
        </w:rPr>
        <w:t xml:space="preserve"> 19 </w:t>
      </w:r>
      <w:r w:rsidRPr="0044285C">
        <w:rPr>
          <w:i/>
          <w:iCs/>
          <w:sz w:val="26"/>
          <w:szCs w:val="26"/>
        </w:rPr>
        <w:t>декабря</w:t>
      </w:r>
      <w:r w:rsidR="005B01D3" w:rsidRPr="0044285C">
        <w:rPr>
          <w:i/>
          <w:iCs/>
          <w:sz w:val="26"/>
          <w:szCs w:val="26"/>
        </w:rPr>
        <w:t xml:space="preserve"> 2015</w:t>
      </w:r>
      <w:r w:rsidRPr="0044285C">
        <w:rPr>
          <w:i/>
          <w:iCs/>
          <w:sz w:val="26"/>
          <w:szCs w:val="26"/>
        </w:rPr>
        <w:t xml:space="preserve"> года</w:t>
      </w:r>
      <w:r w:rsidR="005B01D3" w:rsidRPr="0044285C">
        <w:rPr>
          <w:i/>
          <w:iCs/>
          <w:sz w:val="26"/>
          <w:szCs w:val="26"/>
        </w:rPr>
        <w:t xml:space="preserve">, CELEX: </w:t>
      </w:r>
      <w:r w:rsidR="005B01D3" w:rsidRPr="0044285C">
        <w:rPr>
          <w:i/>
          <w:iCs/>
          <w:sz w:val="26"/>
          <w:szCs w:val="26"/>
        </w:rPr>
        <w:lastRenderedPageBreak/>
        <w:t xml:space="preserve">32015R2402, </w:t>
      </w:r>
      <w:r w:rsidRPr="0044285C">
        <w:rPr>
          <w:i/>
          <w:iCs/>
          <w:sz w:val="26"/>
          <w:szCs w:val="26"/>
        </w:rPr>
        <w:t xml:space="preserve">с последними изменениями, внесенными Делегированным регламентом </w:t>
      </w:r>
      <w:r w:rsidR="005B01D3" w:rsidRPr="0044285C">
        <w:rPr>
          <w:i/>
          <w:iCs/>
          <w:sz w:val="26"/>
          <w:szCs w:val="26"/>
        </w:rPr>
        <w:t>(</w:t>
      </w:r>
      <w:r w:rsidRPr="0044285C">
        <w:rPr>
          <w:i/>
          <w:iCs/>
          <w:sz w:val="26"/>
          <w:szCs w:val="26"/>
        </w:rPr>
        <w:t>ЕС</w:t>
      </w:r>
      <w:r w:rsidR="005B01D3" w:rsidRPr="0044285C">
        <w:rPr>
          <w:i/>
          <w:iCs/>
          <w:sz w:val="26"/>
          <w:szCs w:val="26"/>
        </w:rPr>
        <w:t xml:space="preserve">) 2023/2104 </w:t>
      </w:r>
      <w:r w:rsidR="00784A2E" w:rsidRPr="0044285C">
        <w:rPr>
          <w:i/>
          <w:iCs/>
          <w:sz w:val="26"/>
          <w:szCs w:val="26"/>
        </w:rPr>
        <w:t>Комиссии от</w:t>
      </w:r>
      <w:r w:rsidR="005B01D3" w:rsidRPr="0044285C">
        <w:rPr>
          <w:i/>
          <w:iCs/>
          <w:sz w:val="26"/>
          <w:szCs w:val="26"/>
        </w:rPr>
        <w:t xml:space="preserve"> 4 </w:t>
      </w:r>
      <w:r w:rsidRPr="0044285C">
        <w:rPr>
          <w:i/>
          <w:iCs/>
          <w:sz w:val="26"/>
          <w:szCs w:val="26"/>
        </w:rPr>
        <w:t>июля</w:t>
      </w:r>
      <w:r w:rsidR="005B01D3" w:rsidRPr="0044285C">
        <w:rPr>
          <w:i/>
          <w:iCs/>
          <w:sz w:val="26"/>
          <w:szCs w:val="26"/>
        </w:rPr>
        <w:t xml:space="preserve"> 2023</w:t>
      </w:r>
      <w:r w:rsidRPr="0044285C">
        <w:rPr>
          <w:i/>
          <w:iCs/>
          <w:sz w:val="26"/>
          <w:szCs w:val="26"/>
        </w:rPr>
        <w:t xml:space="preserve"> года»</w:t>
      </w:r>
      <w:r w:rsidR="005B01D3" w:rsidRPr="0044285C">
        <w:rPr>
          <w:sz w:val="26"/>
          <w:szCs w:val="26"/>
        </w:rPr>
        <w:t>.</w:t>
      </w:r>
    </w:p>
    <w:p w14:paraId="45B97CA2" w14:textId="3717F08B" w:rsidR="00553D6C" w:rsidRPr="0044285C" w:rsidRDefault="005B01D3" w:rsidP="006D3E56">
      <w:pPr>
        <w:pStyle w:val="af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4285C">
        <w:rPr>
          <w:sz w:val="26"/>
          <w:szCs w:val="26"/>
        </w:rPr>
        <w:t xml:space="preserve">2.2 </w:t>
      </w:r>
      <w:r w:rsidR="00593420" w:rsidRPr="0044285C">
        <w:rPr>
          <w:sz w:val="26"/>
          <w:szCs w:val="26"/>
        </w:rPr>
        <w:t xml:space="preserve">Таблицу </w:t>
      </w:r>
      <w:r w:rsidRPr="0044285C">
        <w:rPr>
          <w:sz w:val="26"/>
          <w:szCs w:val="26"/>
        </w:rPr>
        <w:t xml:space="preserve">1 </w:t>
      </w:r>
      <w:r w:rsidR="00593420" w:rsidRPr="0044285C">
        <w:rPr>
          <w:sz w:val="26"/>
          <w:szCs w:val="26"/>
        </w:rPr>
        <w:t>Приложения</w:t>
      </w:r>
      <w:r w:rsidRPr="0044285C">
        <w:rPr>
          <w:sz w:val="26"/>
          <w:szCs w:val="26"/>
        </w:rPr>
        <w:t xml:space="preserve"> </w:t>
      </w:r>
      <w:r w:rsidR="00784A2E" w:rsidRPr="0044285C">
        <w:rPr>
          <w:sz w:val="26"/>
          <w:szCs w:val="26"/>
        </w:rPr>
        <w:t>№</w:t>
      </w:r>
      <w:r w:rsidRPr="0044285C">
        <w:rPr>
          <w:sz w:val="26"/>
          <w:szCs w:val="26"/>
        </w:rPr>
        <w:t xml:space="preserve"> 1 </w:t>
      </w:r>
      <w:r w:rsidR="00784A2E" w:rsidRPr="0044285C">
        <w:rPr>
          <w:sz w:val="26"/>
          <w:szCs w:val="26"/>
        </w:rPr>
        <w:t>изложить в следующей редакции</w:t>
      </w:r>
      <w:r w:rsidRPr="0044285C">
        <w:rPr>
          <w:sz w:val="26"/>
          <w:szCs w:val="26"/>
        </w:rPr>
        <w:t>:</w:t>
      </w:r>
    </w:p>
    <w:tbl>
      <w:tblPr>
        <w:tblpPr w:leftFromText="180" w:rightFromText="180" w:vertAnchor="text" w:horzAnchor="page" w:tblpX="1401" w:tblpY="481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689"/>
        <w:gridCol w:w="5710"/>
        <w:gridCol w:w="964"/>
        <w:gridCol w:w="823"/>
        <w:gridCol w:w="1036"/>
      </w:tblGrid>
      <w:tr w:rsidR="00553D6C" w:rsidRPr="0044285C" w14:paraId="44CC0557" w14:textId="77777777" w:rsidTr="00593420">
        <w:trPr>
          <w:trHeight w:val="482"/>
        </w:trPr>
        <w:tc>
          <w:tcPr>
            <w:tcW w:w="644" w:type="pct"/>
            <w:gridSpan w:val="2"/>
            <w:vMerge w:val="restart"/>
            <w:shd w:val="clear" w:color="auto" w:fill="auto"/>
            <w:vAlign w:val="center"/>
          </w:tcPr>
          <w:p w14:paraId="57305970" w14:textId="73874206" w:rsidR="00553D6C" w:rsidRPr="0044285C" w:rsidRDefault="005B01D3">
            <w:pPr>
              <w:pStyle w:val="Annexetitre"/>
              <w:spacing w:before="0" w:after="0" w:line="240" w:lineRule="auto"/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35"/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="00593420" w:rsidRPr="0044285C">
              <w:rPr>
                <w:rStyle w:val="Bodytext35"/>
                <w:rFonts w:ascii="Times New Roman" w:hAnsi="Times New Roman" w:cs="Times New Roman"/>
                <w:sz w:val="26"/>
                <w:szCs w:val="26"/>
                <w:lang w:val="ru-RU"/>
              </w:rPr>
              <w:t>Категория</w:t>
            </w:r>
            <w:r w:rsidRPr="0044285C">
              <w:rPr>
                <w:rStyle w:val="Bodytext35"/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15" w:type="pct"/>
            <w:vMerge w:val="restart"/>
            <w:shd w:val="clear" w:color="auto" w:fill="auto"/>
            <w:vAlign w:val="center"/>
          </w:tcPr>
          <w:p w14:paraId="74E40503" w14:textId="5EF0668C" w:rsidR="00553D6C" w:rsidRPr="0044285C" w:rsidRDefault="00593420">
            <w:pPr>
              <w:pStyle w:val="Bodytext51"/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5"/>
                <w:rFonts w:ascii="Times New Roman" w:hAnsi="Times New Roman"/>
                <w:sz w:val="26"/>
                <w:szCs w:val="26"/>
                <w:lang w:val="ru-RU"/>
              </w:rPr>
              <w:t>Тип топлива</w:t>
            </w:r>
          </w:p>
        </w:tc>
        <w:tc>
          <w:tcPr>
            <w:tcW w:w="1441" w:type="pct"/>
            <w:gridSpan w:val="3"/>
            <w:shd w:val="clear" w:color="auto" w:fill="auto"/>
            <w:vAlign w:val="center"/>
          </w:tcPr>
          <w:p w14:paraId="6AA1306F" w14:textId="520BD06A" w:rsidR="00553D6C" w:rsidRPr="0044285C" w:rsidRDefault="00593420">
            <w:pPr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>Год строительства</w:t>
            </w:r>
            <w:r w:rsidR="005B01D3"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</w:p>
        </w:tc>
      </w:tr>
      <w:tr w:rsidR="00553D6C" w:rsidRPr="0044285C" w14:paraId="1054CC4B" w14:textId="77777777" w:rsidTr="00593420">
        <w:trPr>
          <w:trHeight w:val="634"/>
        </w:trPr>
        <w:tc>
          <w:tcPr>
            <w:tcW w:w="644" w:type="pct"/>
            <w:gridSpan w:val="2"/>
            <w:vMerge/>
            <w:shd w:val="clear" w:color="auto" w:fill="auto"/>
            <w:vAlign w:val="center"/>
          </w:tcPr>
          <w:p w14:paraId="61F5AD79" w14:textId="77777777" w:rsidR="00553D6C" w:rsidRPr="0044285C" w:rsidRDefault="00553D6C">
            <w:pPr>
              <w:pStyle w:val="Bodytext51"/>
              <w:shd w:val="clear" w:color="auto" w:fill="auto"/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15" w:type="pct"/>
            <w:vMerge/>
            <w:shd w:val="clear" w:color="auto" w:fill="auto"/>
            <w:vAlign w:val="bottom"/>
          </w:tcPr>
          <w:p w14:paraId="290CF71D" w14:textId="77777777" w:rsidR="00553D6C" w:rsidRPr="0044285C" w:rsidRDefault="00553D6C">
            <w:pPr>
              <w:pStyle w:val="Bodytext51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7170EC8C" w14:textId="64D786D4" w:rsidR="00553D6C" w:rsidRPr="0044285C" w:rsidRDefault="00593420">
            <w:pPr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>До</w:t>
            </w:r>
            <w:r w:rsidR="005B01D3"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142FAEF9" w14:textId="559E84A8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>2016</w:t>
            </w:r>
            <w:r w:rsidR="00593420"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4584088" w14:textId="77777777" w:rsidR="00553D6C" w:rsidRPr="0044285C" w:rsidRDefault="005B01D3">
            <w:pPr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>2016</w:t>
            </w:r>
          </w:p>
          <w:p w14:paraId="48B04C1D" w14:textId="77777777" w:rsidR="00553D6C" w:rsidRPr="0044285C" w:rsidRDefault="005B01D3">
            <w:pPr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  <w:p w14:paraId="2E64E2E8" w14:textId="3D5403B6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>2023</w:t>
            </w:r>
            <w:r w:rsidR="00593420"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гг.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F61A71C" w14:textId="63C951E1" w:rsidR="00553D6C" w:rsidRPr="0044285C" w:rsidRDefault="00593420">
            <w:pPr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5B01D3"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2024</w:t>
            </w:r>
            <w:r w:rsidRPr="0044285C">
              <w:rPr>
                <w:rStyle w:val="Bodytext5"/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</w:t>
            </w:r>
          </w:p>
        </w:tc>
      </w:tr>
      <w:tr w:rsidR="00553D6C" w:rsidRPr="0044285C" w14:paraId="1255B3F9" w14:textId="77777777" w:rsidTr="006D3E56">
        <w:trPr>
          <w:trHeight w:val="780"/>
        </w:trPr>
        <w:tc>
          <w:tcPr>
            <w:tcW w:w="292" w:type="pct"/>
            <w:vMerge w:val="restart"/>
            <w:shd w:val="clear" w:color="auto" w:fill="auto"/>
            <w:textDirection w:val="btLr"/>
            <w:vAlign w:val="center"/>
          </w:tcPr>
          <w:p w14:paraId="202E1B1C" w14:textId="1A397BAA" w:rsidR="00553D6C" w:rsidRPr="0044285C" w:rsidRDefault="00593420">
            <w:pPr>
              <w:pStyle w:val="Bodytext5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Твердое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3D2CE0D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S1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69378A22" w14:textId="1985A086" w:rsidR="00553D6C" w:rsidRPr="0044285C" w:rsidRDefault="00E04DF1" w:rsidP="00E04D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Уголь, например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: 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антрацит, битуминозный уголь, полубитуминозный уголь 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2BB2A26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44,2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14CA795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44,2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4C5C64F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53,0</w:t>
            </w:r>
          </w:p>
        </w:tc>
      </w:tr>
      <w:tr w:rsidR="00553D6C" w:rsidRPr="0044285C" w14:paraId="0809ABFA" w14:textId="77777777" w:rsidTr="006D3E56">
        <w:trPr>
          <w:trHeight w:val="1079"/>
        </w:trPr>
        <w:tc>
          <w:tcPr>
            <w:tcW w:w="292" w:type="pct"/>
            <w:vMerge/>
            <w:shd w:val="clear" w:color="auto" w:fill="auto"/>
            <w:vAlign w:val="center"/>
          </w:tcPr>
          <w:p w14:paraId="7CE600D0" w14:textId="77777777" w:rsidR="00553D6C" w:rsidRPr="0044285C" w:rsidRDefault="00553D6C">
            <w:pPr>
              <w:pStyle w:val="Bodytext4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1EBA35F5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S2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68B4BE5C" w14:textId="40E32247" w:rsidR="00553D6C" w:rsidRPr="0044285C" w:rsidRDefault="00E04DF1" w:rsidP="00231D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Сухая биомасса, в том числе древесина и другие виды твердой биомассы, древесные брикеты и п</w:t>
            </w:r>
            <w:r w:rsidR="00231DA5"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е</w:t>
            </w:r>
            <w:r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ллеты, щепа сухой древесины, отходы  чистой и сухой древесины, скорлупа орехов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8F7BEC3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33,0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35E3BE5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37,0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12CA02C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37,0</w:t>
            </w:r>
          </w:p>
        </w:tc>
      </w:tr>
      <w:tr w:rsidR="00553D6C" w:rsidRPr="0044285C" w14:paraId="102BBD90" w14:textId="77777777" w:rsidTr="006D3E56">
        <w:trPr>
          <w:trHeight w:val="780"/>
        </w:trPr>
        <w:tc>
          <w:tcPr>
            <w:tcW w:w="292" w:type="pct"/>
            <w:vMerge/>
            <w:shd w:val="clear" w:color="auto" w:fill="auto"/>
            <w:vAlign w:val="center"/>
          </w:tcPr>
          <w:p w14:paraId="76175030" w14:textId="77777777" w:rsidR="00553D6C" w:rsidRPr="0044285C" w:rsidRDefault="00553D6C">
            <w:pPr>
              <w:pStyle w:val="Bodytext4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776C2E61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6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S3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0C3C43A4" w14:textId="197EF46E" w:rsidR="00553D6C" w:rsidRPr="0044285C" w:rsidRDefault="00E04D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Другие типы твердой биомассы, в том числе все виды древесины, не включенные в категорию 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S2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EFB9C8D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25,0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5B1D359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205B633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</w:tr>
      <w:tr w:rsidR="00553D6C" w:rsidRPr="0044285C" w14:paraId="43E5400D" w14:textId="77777777" w:rsidTr="006D3E56">
        <w:trPr>
          <w:trHeight w:val="90"/>
        </w:trPr>
        <w:tc>
          <w:tcPr>
            <w:tcW w:w="292" w:type="pct"/>
            <w:vMerge/>
            <w:shd w:val="clear" w:color="auto" w:fill="auto"/>
            <w:vAlign w:val="center"/>
          </w:tcPr>
          <w:p w14:paraId="7913FA87" w14:textId="77777777" w:rsidR="00553D6C" w:rsidRPr="0044285C" w:rsidRDefault="00553D6C">
            <w:pPr>
              <w:pStyle w:val="Bodytext4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0E7EF63F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S4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37B98343" w14:textId="6F687FDC" w:rsidR="00553D6C" w:rsidRPr="0044285C" w:rsidRDefault="00E04DF1" w:rsidP="00E04D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Муниципальные и промышленные отходы (невозобновляемые, небиологического происхождения, такие как пластмассы, резина и другие синтетические материалы) и возобновляемые / биоразлагаемые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отходы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2ED79E7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25,0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B6A8795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25,0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0E031D9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25,0</w:t>
            </w:r>
          </w:p>
        </w:tc>
      </w:tr>
      <w:tr w:rsidR="00553D6C" w:rsidRPr="0044285C" w14:paraId="46DE9199" w14:textId="77777777" w:rsidTr="006D3E56">
        <w:trPr>
          <w:trHeight w:val="518"/>
        </w:trPr>
        <w:tc>
          <w:tcPr>
            <w:tcW w:w="292" w:type="pct"/>
            <w:vMerge w:val="restart"/>
            <w:shd w:val="clear" w:color="auto" w:fill="auto"/>
            <w:textDirection w:val="btLr"/>
            <w:vAlign w:val="center"/>
          </w:tcPr>
          <w:p w14:paraId="4CD713FB" w14:textId="55D44AD1" w:rsidR="00553D6C" w:rsidRPr="0044285C" w:rsidRDefault="00593420">
            <w:pPr>
              <w:pStyle w:val="Bodytext51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Жидкое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226552E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L5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439EAD1D" w14:textId="210B2894" w:rsidR="00553D6C" w:rsidRPr="0044285C" w:rsidRDefault="00E04DF1" w:rsidP="00231D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Мазут, газойль / дизельное топливо</w:t>
            </w:r>
            <w:r w:rsidR="00231DA5"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,</w:t>
            </w:r>
            <w:r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другие нефтепродукты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963FE7D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44,2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C26C9CA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44,2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718360F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53,0</w:t>
            </w:r>
          </w:p>
        </w:tc>
      </w:tr>
      <w:tr w:rsidR="00553D6C" w:rsidRPr="0044285C" w14:paraId="6B44985B" w14:textId="77777777" w:rsidTr="006D3E56">
        <w:trPr>
          <w:trHeight w:val="780"/>
        </w:trPr>
        <w:tc>
          <w:tcPr>
            <w:tcW w:w="292" w:type="pct"/>
            <w:vMerge/>
            <w:shd w:val="clear" w:color="auto" w:fill="auto"/>
            <w:vAlign w:val="center"/>
          </w:tcPr>
          <w:p w14:paraId="6384849B" w14:textId="77777777" w:rsidR="00553D6C" w:rsidRPr="0044285C" w:rsidRDefault="00553D6C">
            <w:pPr>
              <w:pStyle w:val="Bodytext5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6DE008F8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L6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46C50A0E" w14:textId="442088DC" w:rsidR="00553D6C" w:rsidRPr="0044285C" w:rsidRDefault="00E04DF1" w:rsidP="00560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Биожидкости, в том числе биометанол, биоэтанол, биобутанол, биодизель и другие биожидкости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="00560BB9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="00231DA5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60BB9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е-жидкости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01F8D96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44,2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5876672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44,2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671EAAB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44,2</w:t>
            </w:r>
          </w:p>
        </w:tc>
      </w:tr>
      <w:tr w:rsidR="00553D6C" w:rsidRPr="0044285C" w14:paraId="126A875A" w14:textId="77777777" w:rsidTr="006D3E56">
        <w:trPr>
          <w:trHeight w:val="902"/>
        </w:trPr>
        <w:tc>
          <w:tcPr>
            <w:tcW w:w="292" w:type="pct"/>
            <w:vMerge/>
            <w:shd w:val="clear" w:color="auto" w:fill="auto"/>
            <w:vAlign w:val="center"/>
          </w:tcPr>
          <w:p w14:paraId="4195CD06" w14:textId="77777777" w:rsidR="00553D6C" w:rsidRPr="0044285C" w:rsidRDefault="00553D6C">
            <w:pPr>
              <w:pStyle w:val="Bodytext5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2AE743A9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L7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051B7421" w14:textId="7BBDB7B0" w:rsidR="00553D6C" w:rsidRPr="0044285C" w:rsidRDefault="00E04DF1" w:rsidP="00E04D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</w:t>
            </w:r>
            <w:r w:rsidR="00593420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идк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593420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отходы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том числе </w:t>
            </w:r>
            <w:r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биоразлагаемые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и невозобновляемые отходы 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животный жир, жир, жом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942BF47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25,0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0B0BD7D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29,0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762552D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29,0</w:t>
            </w:r>
          </w:p>
        </w:tc>
      </w:tr>
      <w:tr w:rsidR="00553D6C" w:rsidRPr="0044285C" w14:paraId="6AA498CF" w14:textId="77777777" w:rsidTr="006D3E56">
        <w:trPr>
          <w:trHeight w:val="480"/>
        </w:trPr>
        <w:tc>
          <w:tcPr>
            <w:tcW w:w="292" w:type="pct"/>
            <w:vMerge w:val="restart"/>
            <w:shd w:val="clear" w:color="auto" w:fill="auto"/>
            <w:textDirection w:val="btLr"/>
            <w:vAlign w:val="center"/>
          </w:tcPr>
          <w:p w14:paraId="1BD73FAB" w14:textId="4A24A2F0" w:rsidR="00553D6C" w:rsidRPr="0044285C" w:rsidRDefault="00593420">
            <w:pPr>
              <w:pStyle w:val="Bodytext5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Газообразное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BB250E6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G8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72D64FDC" w14:textId="147AFA2C" w:rsidR="00553D6C" w:rsidRPr="0044285C" w:rsidRDefault="00E04DF1" w:rsidP="00E04D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Природный газ, сжиженный нефтяной газ, сжиженный природный газ и биометан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2C28FA1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52,5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D0CCBC3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53,0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EF1BB21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53,0</w:t>
            </w:r>
          </w:p>
        </w:tc>
      </w:tr>
      <w:tr w:rsidR="00553D6C" w:rsidRPr="0044285C" w14:paraId="2F4E41C9" w14:textId="77777777" w:rsidTr="006D3E56">
        <w:trPr>
          <w:trHeight w:val="480"/>
        </w:trPr>
        <w:tc>
          <w:tcPr>
            <w:tcW w:w="292" w:type="pct"/>
            <w:vMerge/>
            <w:shd w:val="clear" w:color="auto" w:fill="auto"/>
            <w:textDirection w:val="btLr"/>
            <w:vAlign w:val="center"/>
          </w:tcPr>
          <w:p w14:paraId="47872367" w14:textId="77777777" w:rsidR="00553D6C" w:rsidRPr="0044285C" w:rsidRDefault="00553D6C">
            <w:pPr>
              <w:pStyle w:val="Bodytext5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2665F6F8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G9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30C045B0" w14:textId="36F80049" w:rsidR="00553D6C" w:rsidRPr="0044285C" w:rsidRDefault="00E04D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Продаваемый водород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(1)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B3E3040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44,2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BCDF3BE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44,2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70CC0D4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53,0</w:t>
            </w:r>
          </w:p>
        </w:tc>
      </w:tr>
      <w:tr w:rsidR="00553D6C" w:rsidRPr="0044285C" w14:paraId="15A7DE1A" w14:textId="77777777" w:rsidTr="006D3E56">
        <w:trPr>
          <w:trHeight w:val="780"/>
        </w:trPr>
        <w:tc>
          <w:tcPr>
            <w:tcW w:w="292" w:type="pct"/>
            <w:vMerge/>
            <w:shd w:val="clear" w:color="auto" w:fill="auto"/>
            <w:vAlign w:val="center"/>
          </w:tcPr>
          <w:p w14:paraId="683E7B68" w14:textId="77777777" w:rsidR="00553D6C" w:rsidRPr="0044285C" w:rsidRDefault="00553D6C">
            <w:pPr>
              <w:pStyle w:val="Bodytext5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4011383F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G10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6FA79F34" w14:textId="156D77D3" w:rsidR="00553D6C" w:rsidRPr="0044285C" w:rsidRDefault="00F55F3B" w:rsidP="00F55F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Нефтезаводские газы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синтез-газ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водород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вторичный продукт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), e-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газы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(2)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C937153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44,2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F6F3221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44,2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7E2DF93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44,2</w:t>
            </w:r>
          </w:p>
        </w:tc>
      </w:tr>
      <w:tr w:rsidR="00553D6C" w:rsidRPr="0044285C" w14:paraId="78B84533" w14:textId="77777777" w:rsidTr="006D3E56">
        <w:trPr>
          <w:trHeight w:val="780"/>
        </w:trPr>
        <w:tc>
          <w:tcPr>
            <w:tcW w:w="292" w:type="pct"/>
            <w:vMerge/>
            <w:shd w:val="clear" w:color="auto" w:fill="auto"/>
            <w:vAlign w:val="center"/>
          </w:tcPr>
          <w:p w14:paraId="64003ACC" w14:textId="77777777" w:rsidR="00553D6C" w:rsidRPr="0044285C" w:rsidRDefault="00553D6C">
            <w:pPr>
              <w:pStyle w:val="Bodytext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77DC9C84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G11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656D702F" w14:textId="061C7773" w:rsidR="00553D6C" w:rsidRPr="0044285C" w:rsidRDefault="00F55F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Биогаз, выделяемый  в процессе анаэробного  брожения биомассы на свалках и на сооружениях для очистки сточных вод 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2759B35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42,0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4D01BD0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42,0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EC7F96B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42,0</w:t>
            </w:r>
          </w:p>
        </w:tc>
      </w:tr>
      <w:tr w:rsidR="00553D6C" w:rsidRPr="0044285C" w14:paraId="0166F451" w14:textId="77777777" w:rsidTr="006D3E56">
        <w:trPr>
          <w:trHeight w:val="1079"/>
        </w:trPr>
        <w:tc>
          <w:tcPr>
            <w:tcW w:w="292" w:type="pct"/>
            <w:vMerge w:val="restart"/>
            <w:shd w:val="clear" w:color="auto" w:fill="auto"/>
            <w:textDirection w:val="btLr"/>
            <w:vAlign w:val="center"/>
          </w:tcPr>
          <w:p w14:paraId="5043B2BB" w14:textId="48D1284C" w:rsidR="00553D6C" w:rsidRPr="0044285C" w:rsidRDefault="00593420">
            <w:pPr>
              <w:pStyle w:val="Bodytext41"/>
              <w:shd w:val="clear" w:color="auto" w:fill="auto"/>
              <w:spacing w:after="0" w:line="240" w:lineRule="auto"/>
              <w:ind w:left="113"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Другие виды топлива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02C9DDA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O12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5AB09FF1" w14:textId="28FEAA5C" w:rsidR="00553D6C" w:rsidRPr="0044285C" w:rsidRDefault="00042CE7" w:rsidP="00042C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Остаточное  тепло, в том числе отработанные  газы, образующихся при высокотемпературных процессах, химических экзотермических реакциях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температура на входе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˃200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0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C) 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4F4C208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C492CE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C40EA3D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</w:tr>
      <w:tr w:rsidR="00553D6C" w:rsidRPr="0044285C" w14:paraId="78F684DB" w14:textId="77777777" w:rsidTr="006D3E56">
        <w:trPr>
          <w:trHeight w:val="1079"/>
        </w:trPr>
        <w:tc>
          <w:tcPr>
            <w:tcW w:w="292" w:type="pct"/>
            <w:vMerge/>
            <w:shd w:val="clear" w:color="auto" w:fill="auto"/>
            <w:textDirection w:val="btLr"/>
            <w:vAlign w:val="center"/>
          </w:tcPr>
          <w:p w14:paraId="65B765D8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left="113"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47CB05EE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O13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52AF676F" w14:textId="2836FAEF" w:rsidR="00553D6C" w:rsidRPr="0044285C" w:rsidRDefault="00042CE7" w:rsidP="00560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Остаточное  тепло, в том числе отработанные  газы, образующихся при высокотемпературных процессах, химических экзотермических реакциях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температура на входе 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&lt;200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0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C) 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E1FDD59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7B78E0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6D8DF2C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20,0</w:t>
            </w:r>
          </w:p>
        </w:tc>
      </w:tr>
      <w:tr w:rsidR="00553D6C" w:rsidRPr="0044285C" w14:paraId="0B4A7053" w14:textId="77777777" w:rsidTr="006D3E56">
        <w:trPr>
          <w:trHeight w:val="480"/>
        </w:trPr>
        <w:tc>
          <w:tcPr>
            <w:tcW w:w="292" w:type="pct"/>
            <w:vMerge/>
            <w:shd w:val="clear" w:color="auto" w:fill="auto"/>
            <w:textDirection w:val="btLr"/>
            <w:vAlign w:val="center"/>
          </w:tcPr>
          <w:p w14:paraId="2453B8BA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left="113"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3AE27217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O14 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1C3FB0E1" w14:textId="15AF5E5B" w:rsidR="00553D6C" w:rsidRPr="0044285C" w:rsidRDefault="00042C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Ядерная энергия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2715704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12425E5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33,0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2CE9C2E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33,0</w:t>
            </w:r>
          </w:p>
        </w:tc>
      </w:tr>
      <w:tr w:rsidR="00553D6C" w:rsidRPr="0044285C" w14:paraId="2D237134" w14:textId="77777777" w:rsidTr="006D3E56">
        <w:trPr>
          <w:trHeight w:val="480"/>
        </w:trPr>
        <w:tc>
          <w:tcPr>
            <w:tcW w:w="292" w:type="pct"/>
            <w:vMerge/>
            <w:shd w:val="clear" w:color="auto" w:fill="auto"/>
            <w:textDirection w:val="btLr"/>
            <w:vAlign w:val="center"/>
          </w:tcPr>
          <w:p w14:paraId="41C3CAF0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left="113"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0F4D282A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O15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1E0A97F8" w14:textId="22A77348" w:rsidR="00553D6C" w:rsidRPr="0044285C" w:rsidRDefault="00F55F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Тепловая энергия солнца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774CE3A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184555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928CBE8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</w:tr>
      <w:tr w:rsidR="00553D6C" w:rsidRPr="0044285C" w14:paraId="0D912980" w14:textId="77777777" w:rsidTr="006D3E56">
        <w:trPr>
          <w:trHeight w:val="480"/>
        </w:trPr>
        <w:tc>
          <w:tcPr>
            <w:tcW w:w="292" w:type="pct"/>
            <w:vMerge/>
            <w:shd w:val="clear" w:color="auto" w:fill="auto"/>
            <w:textDirection w:val="btLr"/>
            <w:vAlign w:val="center"/>
          </w:tcPr>
          <w:p w14:paraId="43BA9D59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left="113"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693347C8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O16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6F55A56F" w14:textId="00986266" w:rsidR="00553D6C" w:rsidRPr="0044285C" w:rsidRDefault="00042C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Геотермальная энергия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3B8951A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B3CD100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19,5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72ABC94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19,5</w:t>
            </w:r>
          </w:p>
        </w:tc>
      </w:tr>
      <w:tr w:rsidR="00553D6C" w:rsidRPr="0044285C" w14:paraId="2E1A4C2E" w14:textId="77777777" w:rsidTr="00231DA5">
        <w:trPr>
          <w:trHeight w:val="639"/>
        </w:trPr>
        <w:tc>
          <w:tcPr>
            <w:tcW w:w="292" w:type="pct"/>
            <w:vMerge/>
            <w:shd w:val="clear" w:color="auto" w:fill="auto"/>
            <w:textDirection w:val="btLr"/>
            <w:vAlign w:val="center"/>
          </w:tcPr>
          <w:p w14:paraId="14F1BBAA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left="113"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18B92A06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O17</w:t>
            </w:r>
          </w:p>
          <w:p w14:paraId="128DE3AD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8641FDD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15" w:type="pct"/>
            <w:shd w:val="clear" w:color="auto" w:fill="auto"/>
            <w:vAlign w:val="center"/>
          </w:tcPr>
          <w:p w14:paraId="2F2F4A9F" w14:textId="77777777" w:rsidR="00553D6C" w:rsidRPr="0044285C" w:rsidRDefault="005934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Другие виды топлива</w:t>
            </w:r>
            <w:r w:rsidR="00042CE7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5B01D3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42CE7"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указанные ранее</w:t>
            </w:r>
          </w:p>
          <w:p w14:paraId="444E826A" w14:textId="77777777" w:rsidR="00231DA5" w:rsidRPr="0044285C" w:rsidRDefault="00231D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4274E14" w14:textId="6D6D37DC" w:rsidR="00231DA5" w:rsidRPr="0044285C" w:rsidRDefault="00231D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52EB4B94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2EDEF62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</w:p>
          <w:p w14:paraId="4D053208" w14:textId="77777777" w:rsidR="00231DA5" w:rsidRPr="0044285C" w:rsidRDefault="00231DA5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7BF3F57" w14:textId="77777777" w:rsidR="00231DA5" w:rsidRPr="0044285C" w:rsidRDefault="00231DA5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5B5D35EB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</w:p>
          <w:p w14:paraId="21EA707C" w14:textId="77777777" w:rsidR="00231DA5" w:rsidRPr="0044285C" w:rsidRDefault="00231DA5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Style w:val="Bodytext45"/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EEDA686" w14:textId="77777777" w:rsidR="00231DA5" w:rsidRPr="0044285C" w:rsidRDefault="00231DA5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41E950F6" w14:textId="10BCC879" w:rsidR="00553D6C" w:rsidRPr="0044285C" w:rsidRDefault="005B01D3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sz w:val="26"/>
          <w:szCs w:val="26"/>
        </w:rPr>
      </w:pPr>
      <w:r w:rsidRPr="0044285C">
        <w:rPr>
          <w:sz w:val="26"/>
          <w:szCs w:val="26"/>
        </w:rPr>
        <w:t xml:space="preserve">(1) </w:t>
      </w:r>
      <w:r w:rsidR="00F55F3B" w:rsidRPr="0044285C">
        <w:rPr>
          <w:rStyle w:val="a4"/>
          <w:bCs/>
          <w:sz w:val="26"/>
          <w:szCs w:val="26"/>
        </w:rPr>
        <w:t>Водород</w:t>
      </w:r>
      <w:r w:rsidR="00560BB9" w:rsidRPr="0044285C">
        <w:rPr>
          <w:rStyle w:val="a4"/>
          <w:bCs/>
          <w:sz w:val="26"/>
          <w:szCs w:val="26"/>
        </w:rPr>
        <w:t>, продаваемый от его поставщика оператору когенерационной единицы</w:t>
      </w:r>
      <w:r w:rsidRPr="0044285C">
        <w:rPr>
          <w:rStyle w:val="a4"/>
          <w:sz w:val="26"/>
          <w:szCs w:val="26"/>
        </w:rPr>
        <w:t>.</w:t>
      </w:r>
    </w:p>
    <w:p w14:paraId="2ED3B573" w14:textId="01532A95" w:rsidR="00553D6C" w:rsidRPr="0044285C" w:rsidRDefault="005B01D3">
      <w:pPr>
        <w:pStyle w:val="af1"/>
        <w:spacing w:before="0" w:beforeAutospacing="0" w:after="0" w:afterAutospacing="0"/>
        <w:jc w:val="both"/>
      </w:pPr>
      <w:r w:rsidRPr="0044285C">
        <w:rPr>
          <w:sz w:val="26"/>
          <w:szCs w:val="26"/>
        </w:rPr>
        <w:t>(2)</w:t>
      </w:r>
      <w:r w:rsidRPr="0044285C">
        <w:rPr>
          <w:sz w:val="26"/>
          <w:szCs w:val="26"/>
          <w:vertAlign w:val="superscript"/>
        </w:rPr>
        <w:t xml:space="preserve"> </w:t>
      </w:r>
      <w:r w:rsidR="00560BB9" w:rsidRPr="0044285C">
        <w:rPr>
          <w:i/>
          <w:iCs/>
          <w:sz w:val="26"/>
          <w:szCs w:val="26"/>
        </w:rPr>
        <w:t>Под</w:t>
      </w:r>
      <w:r w:rsidRPr="0044285C">
        <w:rPr>
          <w:i/>
          <w:iCs/>
          <w:sz w:val="26"/>
          <w:szCs w:val="26"/>
        </w:rPr>
        <w:t xml:space="preserve"> e</w:t>
      </w:r>
      <w:r w:rsidRPr="0044285C">
        <w:rPr>
          <w:rStyle w:val="a4"/>
          <w:bCs/>
          <w:sz w:val="26"/>
          <w:szCs w:val="26"/>
        </w:rPr>
        <w:t>-</w:t>
      </w:r>
      <w:r w:rsidR="00560BB9" w:rsidRPr="0044285C">
        <w:rPr>
          <w:rStyle w:val="a4"/>
          <w:bCs/>
          <w:sz w:val="26"/>
          <w:szCs w:val="26"/>
        </w:rPr>
        <w:t xml:space="preserve">газами подразумевается </w:t>
      </w:r>
      <w:r w:rsidR="00593420" w:rsidRPr="0044285C">
        <w:rPr>
          <w:rStyle w:val="a4"/>
          <w:sz w:val="26"/>
          <w:szCs w:val="26"/>
        </w:rPr>
        <w:t>газообразное</w:t>
      </w:r>
      <w:r w:rsidRPr="0044285C">
        <w:rPr>
          <w:rStyle w:val="a4"/>
          <w:sz w:val="26"/>
          <w:szCs w:val="26"/>
        </w:rPr>
        <w:t xml:space="preserve"> </w:t>
      </w:r>
      <w:r w:rsidR="00560BB9" w:rsidRPr="0044285C">
        <w:rPr>
          <w:rStyle w:val="a4"/>
          <w:sz w:val="26"/>
          <w:szCs w:val="26"/>
        </w:rPr>
        <w:t xml:space="preserve">синтетическое топливо, полученное из </w:t>
      </w:r>
      <w:r w:rsidR="00F55F3B" w:rsidRPr="0044285C">
        <w:rPr>
          <w:rStyle w:val="a4"/>
          <w:sz w:val="26"/>
          <w:szCs w:val="26"/>
        </w:rPr>
        <w:t>водород</w:t>
      </w:r>
      <w:r w:rsidR="00560BB9" w:rsidRPr="0044285C">
        <w:rPr>
          <w:rStyle w:val="a4"/>
          <w:sz w:val="26"/>
          <w:szCs w:val="26"/>
        </w:rPr>
        <w:t>а из возобновляемых источников, и диоксид углерода, забираемый либо из концентрированного источника, например, горючие газы от промышленного объекта, либо из воздуха»</w:t>
      </w:r>
      <w:r w:rsidRPr="0044285C">
        <w:rPr>
          <w:rStyle w:val="a4"/>
          <w:i w:val="0"/>
          <w:sz w:val="26"/>
          <w:szCs w:val="26"/>
        </w:rPr>
        <w:t>.</w:t>
      </w:r>
    </w:p>
    <w:p w14:paraId="0AE4CC94" w14:textId="0F2CD6CA" w:rsidR="00553D6C" w:rsidRPr="0044285C" w:rsidRDefault="005B01D3">
      <w:pPr>
        <w:pStyle w:val="af1"/>
        <w:tabs>
          <w:tab w:val="left" w:pos="1134"/>
        </w:tabs>
        <w:spacing w:before="0" w:beforeAutospacing="0" w:after="0" w:afterAutospacing="0"/>
        <w:ind w:left="567"/>
        <w:jc w:val="both"/>
        <w:rPr>
          <w:sz w:val="26"/>
          <w:szCs w:val="26"/>
        </w:rPr>
      </w:pPr>
      <w:r w:rsidRPr="0044285C">
        <w:rPr>
          <w:sz w:val="26"/>
          <w:szCs w:val="26"/>
        </w:rPr>
        <w:t xml:space="preserve">2.3 </w:t>
      </w:r>
      <w:r w:rsidR="00560BB9" w:rsidRPr="0044285C">
        <w:rPr>
          <w:sz w:val="26"/>
          <w:szCs w:val="26"/>
        </w:rPr>
        <w:t>Пункт</w:t>
      </w:r>
      <w:r w:rsidRPr="0044285C">
        <w:rPr>
          <w:sz w:val="26"/>
          <w:szCs w:val="26"/>
        </w:rPr>
        <w:t xml:space="preserve"> 1 </w:t>
      </w:r>
      <w:r w:rsidR="00560BB9" w:rsidRPr="0044285C">
        <w:rPr>
          <w:sz w:val="26"/>
          <w:szCs w:val="26"/>
        </w:rPr>
        <w:t>Приложения</w:t>
      </w:r>
      <w:r w:rsidRPr="0044285C">
        <w:rPr>
          <w:sz w:val="26"/>
          <w:szCs w:val="26"/>
        </w:rPr>
        <w:t xml:space="preserve"> </w:t>
      </w:r>
      <w:r w:rsidR="00784A2E" w:rsidRPr="0044285C">
        <w:rPr>
          <w:sz w:val="26"/>
          <w:szCs w:val="26"/>
        </w:rPr>
        <w:t>№</w:t>
      </w:r>
      <w:r w:rsidRPr="0044285C">
        <w:rPr>
          <w:sz w:val="26"/>
          <w:szCs w:val="26"/>
        </w:rPr>
        <w:t xml:space="preserve"> 2 </w:t>
      </w:r>
      <w:r w:rsidR="00560BB9" w:rsidRPr="0044285C">
        <w:rPr>
          <w:sz w:val="26"/>
          <w:szCs w:val="26"/>
        </w:rPr>
        <w:t>изложить в следующей редакции</w:t>
      </w:r>
      <w:r w:rsidRPr="0044285C">
        <w:rPr>
          <w:sz w:val="26"/>
          <w:szCs w:val="26"/>
        </w:rPr>
        <w:t xml:space="preserve">: </w:t>
      </w:r>
    </w:p>
    <w:p w14:paraId="06890E67" w14:textId="5F0C033B" w:rsidR="00553D6C" w:rsidRPr="0044285C" w:rsidRDefault="00560BB9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285C">
        <w:rPr>
          <w:sz w:val="26"/>
          <w:szCs w:val="26"/>
        </w:rPr>
        <w:t>«</w:t>
      </w:r>
      <w:r w:rsidR="005B01D3" w:rsidRPr="0044285C">
        <w:rPr>
          <w:i/>
          <w:iCs/>
          <w:sz w:val="26"/>
          <w:szCs w:val="26"/>
        </w:rPr>
        <w:t xml:space="preserve">1. </w:t>
      </w:r>
      <w:r w:rsidRPr="0044285C">
        <w:rPr>
          <w:i/>
          <w:iCs/>
          <w:sz w:val="26"/>
          <w:szCs w:val="26"/>
        </w:rPr>
        <w:t xml:space="preserve">Контрольные согласованные значения эффективности для раздельного производства </w:t>
      </w:r>
      <w:r w:rsidR="005B01D3" w:rsidRPr="0044285C">
        <w:rPr>
          <w:i/>
          <w:iCs/>
          <w:sz w:val="26"/>
          <w:szCs w:val="26"/>
        </w:rPr>
        <w:t xml:space="preserve"> </w:t>
      </w:r>
      <w:r w:rsidRPr="0044285C">
        <w:rPr>
          <w:i/>
          <w:iCs/>
          <w:sz w:val="26"/>
          <w:szCs w:val="26"/>
        </w:rPr>
        <w:t>тепловой энергии представлены ниже в таблице</w:t>
      </w:r>
      <w:r w:rsidR="005B01D3" w:rsidRPr="0044285C">
        <w:rPr>
          <w:i/>
          <w:iCs/>
          <w:sz w:val="26"/>
          <w:szCs w:val="26"/>
        </w:rPr>
        <w:t>:</w:t>
      </w:r>
    </w:p>
    <w:tbl>
      <w:tblPr>
        <w:tblpPr w:leftFromText="180" w:rightFromText="180" w:vertAnchor="text" w:horzAnchor="margin" w:tblpY="63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"/>
        <w:gridCol w:w="556"/>
        <w:gridCol w:w="2291"/>
        <w:gridCol w:w="580"/>
        <w:gridCol w:w="580"/>
        <w:gridCol w:w="965"/>
        <w:gridCol w:w="549"/>
        <w:gridCol w:w="611"/>
        <w:gridCol w:w="953"/>
        <w:gridCol w:w="619"/>
        <w:gridCol w:w="530"/>
        <w:gridCol w:w="903"/>
      </w:tblGrid>
      <w:tr w:rsidR="00553D6C" w:rsidRPr="0044285C" w14:paraId="5B58C4E2" w14:textId="77777777" w:rsidTr="00560BB9">
        <w:trPr>
          <w:trHeight w:val="432"/>
        </w:trPr>
        <w:tc>
          <w:tcPr>
            <w:tcW w:w="562" w:type="pct"/>
            <w:gridSpan w:val="2"/>
            <w:vMerge w:val="restart"/>
            <w:textDirection w:val="btLr"/>
            <w:vAlign w:val="center"/>
          </w:tcPr>
          <w:p w14:paraId="52FA4794" w14:textId="77777777" w:rsidR="00553D6C" w:rsidRPr="0044285C" w:rsidRDefault="00553D6C">
            <w:pPr>
              <w:pStyle w:val="Bodytext51"/>
              <w:spacing w:after="0" w:line="240" w:lineRule="auto"/>
              <w:ind w:left="113" w:right="113"/>
              <w:jc w:val="center"/>
              <w:rPr>
                <w:rStyle w:val="Bodytext5"/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14:paraId="6698E183" w14:textId="4DA08847" w:rsidR="00553D6C" w:rsidRPr="0044285C" w:rsidRDefault="00593420">
            <w:pPr>
              <w:pStyle w:val="Bodytext51"/>
              <w:spacing w:after="0" w:line="240" w:lineRule="auto"/>
              <w:ind w:left="113" w:right="113"/>
              <w:jc w:val="center"/>
              <w:rPr>
                <w:rStyle w:val="Bodytext5"/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44285C">
              <w:rPr>
                <w:rStyle w:val="Bodytext5"/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1185" w:type="pct"/>
            <w:vMerge w:val="restart"/>
            <w:vAlign w:val="center"/>
          </w:tcPr>
          <w:p w14:paraId="12105C3F" w14:textId="77777777" w:rsidR="00553D6C" w:rsidRPr="0044285C" w:rsidRDefault="00553D6C">
            <w:pPr>
              <w:pStyle w:val="Bodytext51"/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AFA7D1" w14:textId="77777777" w:rsidR="00553D6C" w:rsidRPr="0044285C" w:rsidRDefault="00553D6C">
            <w:pPr>
              <w:pStyle w:val="Bodytext51"/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C5C8FB" w14:textId="1EF17C6E" w:rsidR="00553D6C" w:rsidRPr="0044285C" w:rsidRDefault="00593420">
            <w:pPr>
              <w:pStyle w:val="Bodytext51"/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>Тип топлива</w:t>
            </w:r>
            <w:r w:rsidR="005B01D3"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53" w:type="pct"/>
            <w:gridSpan w:val="9"/>
            <w:vAlign w:val="center"/>
          </w:tcPr>
          <w:p w14:paraId="2FBC06AC" w14:textId="0BF847A1" w:rsidR="00553D6C" w:rsidRPr="0044285C" w:rsidRDefault="005B01D3">
            <w:pPr>
              <w:spacing w:after="0" w:line="240" w:lineRule="auto"/>
              <w:ind w:rightChars="63" w:right="139"/>
              <w:jc w:val="center"/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="00593420"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>Год строительства</w:t>
            </w:r>
          </w:p>
        </w:tc>
      </w:tr>
      <w:tr w:rsidR="00553D6C" w:rsidRPr="0044285C" w14:paraId="03575B19" w14:textId="77777777" w:rsidTr="00560BB9">
        <w:trPr>
          <w:trHeight w:val="432"/>
        </w:trPr>
        <w:tc>
          <w:tcPr>
            <w:tcW w:w="562" w:type="pct"/>
            <w:gridSpan w:val="2"/>
            <w:vMerge/>
          </w:tcPr>
          <w:p w14:paraId="7785E81E" w14:textId="77777777" w:rsidR="00553D6C" w:rsidRPr="0044285C" w:rsidRDefault="00553D6C">
            <w:pPr>
              <w:pStyle w:val="Bodytext51"/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5" w:type="pct"/>
            <w:vMerge/>
          </w:tcPr>
          <w:p w14:paraId="6726B4D1" w14:textId="77777777" w:rsidR="00553D6C" w:rsidRPr="0044285C" w:rsidRDefault="00553D6C">
            <w:pPr>
              <w:pStyle w:val="Bodytext51"/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9" w:type="pct"/>
            <w:gridSpan w:val="3"/>
            <w:vAlign w:val="center"/>
          </w:tcPr>
          <w:p w14:paraId="52F3A1BF" w14:textId="3E9E7C8E" w:rsidR="00553D6C" w:rsidRPr="0044285C" w:rsidRDefault="00593420">
            <w:pPr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="005B01D3"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2016</w:t>
            </w:r>
            <w:r w:rsidR="00E04DF1"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093" w:type="pct"/>
            <w:gridSpan w:val="3"/>
            <w:vAlign w:val="center"/>
          </w:tcPr>
          <w:p w14:paraId="679104D6" w14:textId="611D3524" w:rsidR="00553D6C" w:rsidRPr="0044285C" w:rsidRDefault="005B01D3">
            <w:pPr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>2016-2023</w:t>
            </w:r>
            <w:r w:rsidR="00E04DF1"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гг.</w:t>
            </w:r>
          </w:p>
        </w:tc>
        <w:tc>
          <w:tcPr>
            <w:tcW w:w="1061" w:type="pct"/>
            <w:gridSpan w:val="3"/>
            <w:shd w:val="clear" w:color="auto" w:fill="auto"/>
            <w:vAlign w:val="center"/>
          </w:tcPr>
          <w:p w14:paraId="41736786" w14:textId="3A6B3A0B" w:rsidR="00553D6C" w:rsidRPr="0044285C" w:rsidRDefault="00E04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5B01D3"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2024</w:t>
            </w: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</w:tc>
      </w:tr>
      <w:tr w:rsidR="00DA0F57" w:rsidRPr="0044285C" w14:paraId="0D4B2D74" w14:textId="77777777" w:rsidTr="00560BB9">
        <w:trPr>
          <w:trHeight w:val="945"/>
        </w:trPr>
        <w:tc>
          <w:tcPr>
            <w:tcW w:w="562" w:type="pct"/>
            <w:gridSpan w:val="2"/>
            <w:vMerge/>
          </w:tcPr>
          <w:p w14:paraId="494E7246" w14:textId="77777777" w:rsidR="00DA0F57" w:rsidRPr="0044285C" w:rsidRDefault="00DA0F57" w:rsidP="00DA0F57">
            <w:pPr>
              <w:pStyle w:val="Bodytext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5" w:type="pct"/>
            <w:vMerge/>
          </w:tcPr>
          <w:p w14:paraId="6182B700" w14:textId="77777777" w:rsidR="00DA0F57" w:rsidRPr="0044285C" w:rsidRDefault="00DA0F57" w:rsidP="00DA0F57">
            <w:pPr>
              <w:pStyle w:val="Bodytext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pct"/>
            <w:vAlign w:val="center"/>
          </w:tcPr>
          <w:p w14:paraId="6EB37774" w14:textId="0ECC5B09" w:rsidR="00DA0F57" w:rsidRPr="0044285C" w:rsidRDefault="00DA0F57" w:rsidP="00DA0F57">
            <w:pPr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>Горя</w:t>
            </w:r>
            <w:r w:rsidR="002E223D"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>чая вода</w:t>
            </w:r>
          </w:p>
        </w:tc>
        <w:tc>
          <w:tcPr>
            <w:tcW w:w="300" w:type="pct"/>
            <w:vAlign w:val="center"/>
          </w:tcPr>
          <w:p w14:paraId="75FA9207" w14:textId="54620D0B" w:rsidR="00DA0F57" w:rsidRPr="0044285C" w:rsidRDefault="00DA0F57" w:rsidP="00DA0F57">
            <w:pPr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Пар 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8C0FE2C" w14:textId="1FBCB383" w:rsidR="00DA0F57" w:rsidRPr="0044285C" w:rsidRDefault="00DA0F57" w:rsidP="00DA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Прямое использо</w:t>
            </w:r>
            <w:r w:rsidR="002E223D"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вание отработанных газов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EE3998E" w14:textId="6C9AEC7E" w:rsidR="00DA0F57" w:rsidRPr="0044285C" w:rsidRDefault="00DA0F57" w:rsidP="00DA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>Горячая вода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C869F92" w14:textId="6A151CB0" w:rsidR="00DA0F57" w:rsidRPr="0044285C" w:rsidRDefault="00DA0F57" w:rsidP="00DA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Пар </w:t>
            </w:r>
          </w:p>
        </w:tc>
        <w:tc>
          <w:tcPr>
            <w:tcW w:w="493" w:type="pct"/>
            <w:vAlign w:val="center"/>
          </w:tcPr>
          <w:p w14:paraId="63A48CB6" w14:textId="253F7731" w:rsidR="00DA0F57" w:rsidRPr="0044285C" w:rsidRDefault="00DA0F57" w:rsidP="00DA0F57">
            <w:pPr>
              <w:spacing w:after="0" w:line="240" w:lineRule="auto"/>
              <w:jc w:val="center"/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Прямое использо</w:t>
            </w:r>
            <w:r w:rsidR="002E223D"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вание отработанных газов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AB718CE" w14:textId="50CD1FA4" w:rsidR="00DA0F57" w:rsidRPr="0044285C" w:rsidRDefault="00DA0F57" w:rsidP="00DA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>Горя</w:t>
            </w:r>
            <w:r w:rsidR="002E223D"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>чая вода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D3F65E3" w14:textId="50612E39" w:rsidR="00DA0F57" w:rsidRPr="0044285C" w:rsidRDefault="00DA0F57" w:rsidP="00DA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5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Пар 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4348125" w14:textId="4D63CEA0" w:rsidR="00DA0F57" w:rsidRPr="0044285C" w:rsidRDefault="00DA0F57" w:rsidP="00DA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Прямое использование отработанных газов</w:t>
            </w:r>
          </w:p>
        </w:tc>
      </w:tr>
      <w:tr w:rsidR="00553D6C" w:rsidRPr="0044285C" w14:paraId="32139A8C" w14:textId="77777777" w:rsidTr="00560BB9">
        <w:trPr>
          <w:trHeight w:val="774"/>
        </w:trPr>
        <w:tc>
          <w:tcPr>
            <w:tcW w:w="274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181B79C9" w14:textId="061280B7" w:rsidR="00553D6C" w:rsidRPr="0044285C" w:rsidRDefault="00593420">
            <w:pPr>
              <w:pStyle w:val="Bodytext5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Твердое</w:t>
            </w: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711BC1CC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S1</w:t>
            </w:r>
          </w:p>
        </w:tc>
        <w:tc>
          <w:tcPr>
            <w:tcW w:w="1185" w:type="pct"/>
            <w:vAlign w:val="center"/>
          </w:tcPr>
          <w:p w14:paraId="50E6AEA3" w14:textId="15A860AD" w:rsidR="00553D6C" w:rsidRPr="0044285C" w:rsidRDefault="00560BB9" w:rsidP="00560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Уголь, включая антрацит, битуминозный уголь, полубитуминозный уголь</w:t>
            </w:r>
          </w:p>
        </w:tc>
        <w:tc>
          <w:tcPr>
            <w:tcW w:w="300" w:type="pct"/>
            <w:vAlign w:val="center"/>
          </w:tcPr>
          <w:p w14:paraId="3CC6830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</w:t>
            </w:r>
          </w:p>
        </w:tc>
        <w:tc>
          <w:tcPr>
            <w:tcW w:w="300" w:type="pct"/>
            <w:vAlign w:val="center"/>
          </w:tcPr>
          <w:p w14:paraId="269E496A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83</w:t>
            </w:r>
          </w:p>
        </w:tc>
        <w:tc>
          <w:tcPr>
            <w:tcW w:w="499" w:type="pct"/>
            <w:vAlign w:val="center"/>
          </w:tcPr>
          <w:p w14:paraId="21732A1F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284" w:type="pct"/>
            <w:vAlign w:val="center"/>
          </w:tcPr>
          <w:p w14:paraId="5A23AD18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</w:t>
            </w:r>
          </w:p>
        </w:tc>
        <w:tc>
          <w:tcPr>
            <w:tcW w:w="316" w:type="pct"/>
            <w:vAlign w:val="center"/>
          </w:tcPr>
          <w:p w14:paraId="25B456A6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83</w:t>
            </w:r>
          </w:p>
        </w:tc>
        <w:tc>
          <w:tcPr>
            <w:tcW w:w="493" w:type="pct"/>
            <w:vAlign w:val="center"/>
          </w:tcPr>
          <w:p w14:paraId="126CEB7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792AAF7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0B5CB67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9490A0E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</w:tr>
      <w:tr w:rsidR="00553D6C" w:rsidRPr="0044285C" w14:paraId="5049DDDC" w14:textId="77777777" w:rsidTr="00560BB9">
        <w:trPr>
          <w:trHeight w:val="1438"/>
        </w:trPr>
        <w:tc>
          <w:tcPr>
            <w:tcW w:w="274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351CB012" w14:textId="77777777" w:rsidR="00553D6C" w:rsidRPr="0044285C" w:rsidRDefault="00553D6C">
            <w:pPr>
              <w:pStyle w:val="Bodytext41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289B79C2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S2</w:t>
            </w:r>
          </w:p>
        </w:tc>
        <w:tc>
          <w:tcPr>
            <w:tcW w:w="1185" w:type="pct"/>
            <w:vAlign w:val="center"/>
          </w:tcPr>
          <w:p w14:paraId="6F9ACB6F" w14:textId="2CCE7479" w:rsidR="00553D6C" w:rsidRPr="0044285C" w:rsidRDefault="00560BB9" w:rsidP="00560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Сухая биомасса, в том числе древесина и другие виды  твердой биомассы, древесные брикеты и пеллеты, щепа сухой древесины, отходы чистой сухой древесины, скорлупа орехов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300" w:type="pct"/>
            <w:vAlign w:val="center"/>
          </w:tcPr>
          <w:p w14:paraId="207B57DD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</w:t>
            </w:r>
          </w:p>
        </w:tc>
        <w:tc>
          <w:tcPr>
            <w:tcW w:w="300" w:type="pct"/>
            <w:vAlign w:val="center"/>
          </w:tcPr>
          <w:p w14:paraId="36E67A8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499" w:type="pct"/>
            <w:vAlign w:val="center"/>
          </w:tcPr>
          <w:p w14:paraId="42F82EB7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284" w:type="pct"/>
            <w:vAlign w:val="center"/>
          </w:tcPr>
          <w:p w14:paraId="462504D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</w:t>
            </w:r>
          </w:p>
        </w:tc>
        <w:tc>
          <w:tcPr>
            <w:tcW w:w="316" w:type="pct"/>
            <w:vAlign w:val="center"/>
          </w:tcPr>
          <w:p w14:paraId="153858B8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493" w:type="pct"/>
            <w:vAlign w:val="center"/>
          </w:tcPr>
          <w:p w14:paraId="2DB05ACB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197F051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CEB33B6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62B9042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</w:t>
            </w:r>
          </w:p>
        </w:tc>
      </w:tr>
      <w:tr w:rsidR="00553D6C" w:rsidRPr="0044285C" w14:paraId="41332867" w14:textId="77777777" w:rsidTr="00560BB9">
        <w:trPr>
          <w:trHeight w:val="785"/>
        </w:trPr>
        <w:tc>
          <w:tcPr>
            <w:tcW w:w="274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3CD12F5E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4012F8F3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S3</w:t>
            </w:r>
          </w:p>
        </w:tc>
        <w:tc>
          <w:tcPr>
            <w:tcW w:w="1185" w:type="pct"/>
            <w:vAlign w:val="center"/>
          </w:tcPr>
          <w:p w14:paraId="32E546EA" w14:textId="0C4B2AC4" w:rsidR="00553D6C" w:rsidRPr="0044285C" w:rsidRDefault="00560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Другие типы твердой биомассы, в том числе все виды древесины, не включенные в категорию</w:t>
            </w:r>
            <w:r w:rsidRPr="0044285C">
              <w:rPr>
                <w:color w:val="000000"/>
                <w:szCs w:val="24"/>
                <w:lang w:val="ru-RU" w:eastAsia="ru-RU"/>
              </w:rPr>
              <w:t xml:space="preserve"> </w:t>
            </w:r>
            <w:r w:rsidR="005B01D3"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S2</w:t>
            </w:r>
          </w:p>
        </w:tc>
        <w:tc>
          <w:tcPr>
            <w:tcW w:w="300" w:type="pct"/>
            <w:vAlign w:val="center"/>
          </w:tcPr>
          <w:p w14:paraId="20DE412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300" w:type="pct"/>
            <w:vAlign w:val="center"/>
          </w:tcPr>
          <w:p w14:paraId="0976F760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499" w:type="pct"/>
            <w:vAlign w:val="center"/>
          </w:tcPr>
          <w:p w14:paraId="33FCCECE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284" w:type="pct"/>
            <w:vAlign w:val="center"/>
          </w:tcPr>
          <w:p w14:paraId="04967FC5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316" w:type="pct"/>
            <w:vAlign w:val="center"/>
          </w:tcPr>
          <w:p w14:paraId="1CB04E42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493" w:type="pct"/>
            <w:vAlign w:val="center"/>
          </w:tcPr>
          <w:p w14:paraId="32B6FB77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0D9D4A1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FBEFA82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C9D14C8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</w:tr>
      <w:tr w:rsidR="00553D6C" w:rsidRPr="0044285C" w14:paraId="3F454AF0" w14:textId="77777777" w:rsidTr="00560BB9">
        <w:trPr>
          <w:trHeight w:val="1437"/>
        </w:trPr>
        <w:tc>
          <w:tcPr>
            <w:tcW w:w="274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62A1D8E6" w14:textId="77777777" w:rsidR="00553D6C" w:rsidRPr="0044285C" w:rsidRDefault="00553D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760AD574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S4</w:t>
            </w:r>
          </w:p>
        </w:tc>
        <w:tc>
          <w:tcPr>
            <w:tcW w:w="1185" w:type="pct"/>
            <w:vAlign w:val="center"/>
          </w:tcPr>
          <w:p w14:paraId="18ABC48B" w14:textId="30A70174" w:rsidR="00553D6C" w:rsidRPr="0044285C" w:rsidRDefault="00560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Муниципальные и промышленные отходы (невозобновляемые, небиологического происхождения, такие как пластмассы, резина и другие синтетические материалы) и возобновляемые / биоразлагаемые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отходы</w:t>
            </w:r>
          </w:p>
        </w:tc>
        <w:tc>
          <w:tcPr>
            <w:tcW w:w="300" w:type="pct"/>
            <w:vAlign w:val="center"/>
          </w:tcPr>
          <w:p w14:paraId="109FD6A6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300" w:type="pct"/>
            <w:vAlign w:val="center"/>
          </w:tcPr>
          <w:p w14:paraId="5EFA6316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499" w:type="pct"/>
            <w:vAlign w:val="center"/>
          </w:tcPr>
          <w:p w14:paraId="46B83974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284" w:type="pct"/>
            <w:vAlign w:val="center"/>
          </w:tcPr>
          <w:p w14:paraId="2480F7A6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316" w:type="pct"/>
            <w:vAlign w:val="center"/>
          </w:tcPr>
          <w:p w14:paraId="02A97359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493" w:type="pct"/>
            <w:vAlign w:val="center"/>
          </w:tcPr>
          <w:p w14:paraId="39BAE138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15EEA8D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158FF76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E4D1C59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</w:tr>
      <w:tr w:rsidR="00560BB9" w:rsidRPr="0044285C" w14:paraId="41000F49" w14:textId="77777777" w:rsidTr="00560BB9">
        <w:trPr>
          <w:trHeight w:val="594"/>
        </w:trPr>
        <w:tc>
          <w:tcPr>
            <w:tcW w:w="274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6058B366" w14:textId="6918A8A3" w:rsidR="00560BB9" w:rsidRPr="0044285C" w:rsidRDefault="00560BB9" w:rsidP="00560BB9">
            <w:pPr>
              <w:pStyle w:val="Bodytext5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Жидкое</w:t>
            </w: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45E74491" w14:textId="77777777" w:rsidR="00560BB9" w:rsidRPr="0044285C" w:rsidRDefault="00560BB9" w:rsidP="00560BB9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L5</w:t>
            </w:r>
          </w:p>
        </w:tc>
        <w:tc>
          <w:tcPr>
            <w:tcW w:w="1185" w:type="pct"/>
            <w:vAlign w:val="center"/>
          </w:tcPr>
          <w:p w14:paraId="543E59D3" w14:textId="012B7373" w:rsidR="00560BB9" w:rsidRPr="0044285C" w:rsidRDefault="00560BB9" w:rsidP="00560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Мазут, газойль / дизельное топливо и другие нефтепродукты</w:t>
            </w:r>
          </w:p>
        </w:tc>
        <w:tc>
          <w:tcPr>
            <w:tcW w:w="300" w:type="pct"/>
            <w:vAlign w:val="center"/>
          </w:tcPr>
          <w:p w14:paraId="7708C3BF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</w:t>
            </w:r>
          </w:p>
        </w:tc>
        <w:tc>
          <w:tcPr>
            <w:tcW w:w="300" w:type="pct"/>
            <w:vAlign w:val="center"/>
          </w:tcPr>
          <w:p w14:paraId="264A7D42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499" w:type="pct"/>
            <w:vAlign w:val="center"/>
          </w:tcPr>
          <w:p w14:paraId="12B42505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284" w:type="pct"/>
            <w:vAlign w:val="center"/>
          </w:tcPr>
          <w:p w14:paraId="23FCF4B4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316" w:type="pct"/>
            <w:vAlign w:val="center"/>
          </w:tcPr>
          <w:p w14:paraId="3A446699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493" w:type="pct"/>
            <w:vAlign w:val="center"/>
          </w:tcPr>
          <w:p w14:paraId="6D20C0D0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C91E579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41D1AD1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B9A7ED3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</w:tr>
      <w:tr w:rsidR="00560BB9" w:rsidRPr="0044285C" w14:paraId="27715358" w14:textId="77777777" w:rsidTr="00560BB9">
        <w:trPr>
          <w:trHeight w:val="665"/>
        </w:trPr>
        <w:tc>
          <w:tcPr>
            <w:tcW w:w="274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3A574AEC" w14:textId="77777777" w:rsidR="00560BB9" w:rsidRPr="0044285C" w:rsidRDefault="00560BB9" w:rsidP="00560BB9">
            <w:pPr>
              <w:pStyle w:val="Bodytext5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41E20CB0" w14:textId="77777777" w:rsidR="00560BB9" w:rsidRPr="0044285C" w:rsidRDefault="00560BB9" w:rsidP="00560BB9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L6</w:t>
            </w:r>
          </w:p>
        </w:tc>
        <w:tc>
          <w:tcPr>
            <w:tcW w:w="1185" w:type="pct"/>
            <w:vAlign w:val="center"/>
          </w:tcPr>
          <w:p w14:paraId="180D8452" w14:textId="4F71D3C0" w:rsidR="00560BB9" w:rsidRPr="0044285C" w:rsidRDefault="00560BB9" w:rsidP="00560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Биожидкости, в том числе биометанол, биоэтанол, биобутанол, биодизель и другие биожидкости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е-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жидкости </w:t>
            </w:r>
          </w:p>
        </w:tc>
        <w:tc>
          <w:tcPr>
            <w:tcW w:w="300" w:type="pct"/>
            <w:vAlign w:val="center"/>
          </w:tcPr>
          <w:p w14:paraId="599A0319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89</w:t>
            </w:r>
          </w:p>
        </w:tc>
        <w:tc>
          <w:tcPr>
            <w:tcW w:w="300" w:type="pct"/>
            <w:vAlign w:val="center"/>
          </w:tcPr>
          <w:p w14:paraId="0475B099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499" w:type="pct"/>
            <w:vAlign w:val="center"/>
          </w:tcPr>
          <w:p w14:paraId="3204A13E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284" w:type="pct"/>
            <w:vAlign w:val="center"/>
          </w:tcPr>
          <w:p w14:paraId="76AAA22F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316" w:type="pct"/>
            <w:vAlign w:val="center"/>
          </w:tcPr>
          <w:p w14:paraId="0B1CDD0A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493" w:type="pct"/>
            <w:vAlign w:val="center"/>
          </w:tcPr>
          <w:p w14:paraId="6D5874C3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5845C84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1DE2192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1BAD459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</w:t>
            </w:r>
          </w:p>
        </w:tc>
      </w:tr>
      <w:tr w:rsidR="00560BB9" w:rsidRPr="0044285C" w14:paraId="2B0178C1" w14:textId="77777777" w:rsidTr="00560BB9">
        <w:trPr>
          <w:trHeight w:val="90"/>
        </w:trPr>
        <w:tc>
          <w:tcPr>
            <w:tcW w:w="274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419717EF" w14:textId="77777777" w:rsidR="00560BB9" w:rsidRPr="0044285C" w:rsidRDefault="00560BB9" w:rsidP="00560BB9">
            <w:pPr>
              <w:pStyle w:val="Bodytext51"/>
              <w:shd w:val="clear" w:color="auto" w:fill="auto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5C7DF1CE" w14:textId="77777777" w:rsidR="00560BB9" w:rsidRPr="0044285C" w:rsidRDefault="00560BB9" w:rsidP="00560BB9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L7</w:t>
            </w:r>
          </w:p>
        </w:tc>
        <w:tc>
          <w:tcPr>
            <w:tcW w:w="1185" w:type="pct"/>
            <w:vAlign w:val="center"/>
          </w:tcPr>
          <w:p w14:paraId="66B25EB3" w14:textId="0AD469BB" w:rsidR="00560BB9" w:rsidRPr="0044285C" w:rsidRDefault="00560BB9" w:rsidP="00560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Жидкие отходы, в том числе </w:t>
            </w: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биоразлагаемые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и невозобновляемые отходы (животный жир, жир, жом)</w:t>
            </w:r>
          </w:p>
        </w:tc>
        <w:tc>
          <w:tcPr>
            <w:tcW w:w="300" w:type="pct"/>
            <w:vAlign w:val="center"/>
          </w:tcPr>
          <w:p w14:paraId="63E7E453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300" w:type="pct"/>
            <w:vAlign w:val="center"/>
          </w:tcPr>
          <w:p w14:paraId="522F2230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499" w:type="pct"/>
            <w:vAlign w:val="center"/>
          </w:tcPr>
          <w:p w14:paraId="753F63B3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284" w:type="pct"/>
            <w:vAlign w:val="center"/>
          </w:tcPr>
          <w:p w14:paraId="1BE0C92F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316" w:type="pct"/>
            <w:vAlign w:val="center"/>
          </w:tcPr>
          <w:p w14:paraId="1992CCFE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493" w:type="pct"/>
            <w:vAlign w:val="center"/>
          </w:tcPr>
          <w:p w14:paraId="2FCEF99A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24A4DCE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797AEE7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11DB04E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</w:t>
            </w:r>
          </w:p>
        </w:tc>
      </w:tr>
      <w:tr w:rsidR="00560BB9" w:rsidRPr="0044285C" w14:paraId="6BDD24F8" w14:textId="77777777" w:rsidTr="00560BB9">
        <w:trPr>
          <w:trHeight w:val="463"/>
        </w:trPr>
        <w:tc>
          <w:tcPr>
            <w:tcW w:w="274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72824479" w14:textId="2DCF3341" w:rsidR="00560BB9" w:rsidRPr="0044285C" w:rsidRDefault="00560BB9" w:rsidP="00560BB9">
            <w:pPr>
              <w:pStyle w:val="Bodytext5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Газообразное</w:t>
            </w: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0A89D749" w14:textId="77777777" w:rsidR="00560BB9" w:rsidRPr="0044285C" w:rsidRDefault="00560BB9" w:rsidP="00560BB9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G8</w:t>
            </w:r>
          </w:p>
        </w:tc>
        <w:tc>
          <w:tcPr>
            <w:tcW w:w="1185" w:type="pct"/>
            <w:vAlign w:val="center"/>
          </w:tcPr>
          <w:p w14:paraId="6514D2C6" w14:textId="3077D37C" w:rsidR="00560BB9" w:rsidRPr="0044285C" w:rsidRDefault="00560BB9" w:rsidP="00560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Природный газ, сжиженный нефтяной газ, сжиженный природный газ и биометан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300" w:type="pct"/>
            <w:vAlign w:val="center"/>
          </w:tcPr>
          <w:p w14:paraId="6AE6EC2A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300" w:type="pct"/>
            <w:vAlign w:val="center"/>
          </w:tcPr>
          <w:p w14:paraId="37FEF939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499" w:type="pct"/>
            <w:vAlign w:val="center"/>
          </w:tcPr>
          <w:p w14:paraId="4BABE42F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284" w:type="pct"/>
            <w:vAlign w:val="center"/>
          </w:tcPr>
          <w:p w14:paraId="1C5DCF2B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316" w:type="pct"/>
            <w:vAlign w:val="center"/>
          </w:tcPr>
          <w:p w14:paraId="55E17445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93" w:type="pct"/>
            <w:vAlign w:val="center"/>
          </w:tcPr>
          <w:p w14:paraId="45365821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0DFB464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1184854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B9B9CDB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</w:tr>
      <w:tr w:rsidR="00553D6C" w:rsidRPr="0044285C" w14:paraId="594C1762" w14:textId="77777777" w:rsidTr="00560BB9">
        <w:trPr>
          <w:trHeight w:val="261"/>
        </w:trPr>
        <w:tc>
          <w:tcPr>
            <w:tcW w:w="274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1DE02CC4" w14:textId="77777777" w:rsidR="00553D6C" w:rsidRPr="0044285C" w:rsidRDefault="00553D6C">
            <w:pPr>
              <w:pStyle w:val="Bodytext5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2199E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G9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033DA801" w14:textId="39D7EF97" w:rsidR="00553D6C" w:rsidRPr="0044285C" w:rsidRDefault="00E04D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Продаваемый водород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F62ED86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13F329B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08537B4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1B6D49A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E06D41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70430E8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6D512FF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7466487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28B691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</w:tr>
      <w:tr w:rsidR="00553D6C" w:rsidRPr="0044285C" w14:paraId="48BE6C10" w14:textId="77777777" w:rsidTr="00560BB9">
        <w:trPr>
          <w:trHeight w:val="644"/>
        </w:trPr>
        <w:tc>
          <w:tcPr>
            <w:tcW w:w="274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5729FDFD" w14:textId="77777777" w:rsidR="00553D6C" w:rsidRPr="0044285C" w:rsidRDefault="00553D6C">
            <w:pPr>
              <w:pStyle w:val="Bodytext5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0101C8A0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G10</w:t>
            </w:r>
          </w:p>
        </w:tc>
        <w:tc>
          <w:tcPr>
            <w:tcW w:w="1185" w:type="pct"/>
            <w:vAlign w:val="center"/>
          </w:tcPr>
          <w:p w14:paraId="3C7A6350" w14:textId="54D7F5EE" w:rsidR="00553D6C" w:rsidRPr="0044285C" w:rsidRDefault="00F55F3B" w:rsidP="002E2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Нефтезаводские газы</w:t>
            </w:r>
            <w:r w:rsidR="005B01D3"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синтез-газ</w:t>
            </w:r>
            <w:r w:rsidR="005B01D3"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водород</w:t>
            </w:r>
            <w:r w:rsidR="005B01D3"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вторичный продукт</w:t>
            </w:r>
            <w:r w:rsidR="005B01D3"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), </w:t>
            </w:r>
            <w:r w:rsidR="002E223D"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</w:t>
            </w:r>
            <w:r w:rsidR="005B01D3"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e-</w:t>
            </w:r>
            <w:r w:rsidR="002E223D"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газы</w:t>
            </w:r>
          </w:p>
        </w:tc>
        <w:tc>
          <w:tcPr>
            <w:tcW w:w="300" w:type="pct"/>
            <w:vAlign w:val="center"/>
          </w:tcPr>
          <w:p w14:paraId="3E40CEF4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</w:t>
            </w:r>
          </w:p>
        </w:tc>
        <w:tc>
          <w:tcPr>
            <w:tcW w:w="300" w:type="pct"/>
            <w:vAlign w:val="center"/>
          </w:tcPr>
          <w:p w14:paraId="5750323E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499" w:type="pct"/>
            <w:vAlign w:val="center"/>
          </w:tcPr>
          <w:p w14:paraId="3AA458EE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284" w:type="pct"/>
            <w:vAlign w:val="center"/>
          </w:tcPr>
          <w:p w14:paraId="4DF46539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316" w:type="pct"/>
            <w:vAlign w:val="center"/>
          </w:tcPr>
          <w:p w14:paraId="33DC0F7A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493" w:type="pct"/>
            <w:vAlign w:val="center"/>
          </w:tcPr>
          <w:p w14:paraId="1C4A9802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4B652A6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18DA6EA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249152F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</w:t>
            </w:r>
          </w:p>
        </w:tc>
      </w:tr>
      <w:tr w:rsidR="00553D6C" w:rsidRPr="0044285C" w14:paraId="740B5C68" w14:textId="77777777" w:rsidTr="00560BB9">
        <w:trPr>
          <w:trHeight w:val="1228"/>
        </w:trPr>
        <w:tc>
          <w:tcPr>
            <w:tcW w:w="274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4C44804D" w14:textId="77777777" w:rsidR="00553D6C" w:rsidRPr="0044285C" w:rsidRDefault="00553D6C">
            <w:pPr>
              <w:pStyle w:val="Bodytext51"/>
              <w:shd w:val="clear" w:color="auto" w:fill="auto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7AFAD652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G12</w:t>
            </w:r>
          </w:p>
        </w:tc>
        <w:tc>
          <w:tcPr>
            <w:tcW w:w="1185" w:type="pct"/>
            <w:vAlign w:val="center"/>
          </w:tcPr>
          <w:p w14:paraId="03FD0B84" w14:textId="021A54F8" w:rsidR="00553D6C" w:rsidRPr="0044285C" w:rsidRDefault="00F55F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Биогаз, выделяемый  в процессе анаэробного  брожения биомассы на свалках и на сооружениях для очистки сточных вод </w:t>
            </w:r>
          </w:p>
        </w:tc>
        <w:tc>
          <w:tcPr>
            <w:tcW w:w="300" w:type="pct"/>
            <w:vAlign w:val="center"/>
          </w:tcPr>
          <w:p w14:paraId="1DAF8705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300" w:type="pct"/>
            <w:vAlign w:val="center"/>
          </w:tcPr>
          <w:p w14:paraId="71DB89E7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</w:t>
            </w:r>
          </w:p>
        </w:tc>
        <w:tc>
          <w:tcPr>
            <w:tcW w:w="499" w:type="pct"/>
            <w:vAlign w:val="center"/>
          </w:tcPr>
          <w:p w14:paraId="0E4660E0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</w:t>
            </w:r>
          </w:p>
        </w:tc>
        <w:tc>
          <w:tcPr>
            <w:tcW w:w="284" w:type="pct"/>
            <w:vAlign w:val="center"/>
          </w:tcPr>
          <w:p w14:paraId="3CFF31E4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316" w:type="pct"/>
            <w:vAlign w:val="center"/>
          </w:tcPr>
          <w:p w14:paraId="2529BA5E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493" w:type="pct"/>
            <w:vAlign w:val="center"/>
          </w:tcPr>
          <w:p w14:paraId="4CDF6703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17FC724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E077CE2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04EA48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</w:tr>
      <w:tr w:rsidR="00560BB9" w:rsidRPr="0044285C" w14:paraId="60B8EFD3" w14:textId="77777777" w:rsidTr="00560BB9">
        <w:trPr>
          <w:trHeight w:val="1358"/>
        </w:trPr>
        <w:tc>
          <w:tcPr>
            <w:tcW w:w="274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72E501E8" w14:textId="7A5B5A24" w:rsidR="00560BB9" w:rsidRPr="0044285C" w:rsidRDefault="00560BB9" w:rsidP="00560BB9">
            <w:pPr>
              <w:pStyle w:val="Bodytext41"/>
              <w:shd w:val="clear" w:color="auto" w:fill="auto"/>
              <w:spacing w:after="0" w:line="240" w:lineRule="auto"/>
              <w:ind w:left="113" w:right="6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Другие виды топлива</w:t>
            </w:r>
          </w:p>
        </w:tc>
        <w:tc>
          <w:tcPr>
            <w:tcW w:w="2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7127F" w14:textId="77777777" w:rsidR="00560BB9" w:rsidRPr="0044285C" w:rsidRDefault="00560BB9" w:rsidP="00560BB9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O13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16DD7DA9" w14:textId="573CD70C" w:rsidR="00560BB9" w:rsidRPr="0044285C" w:rsidRDefault="00560BB9" w:rsidP="00560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Остаточное  тепло, в том числе отработанные  газы, образующихся при высокотемпературных процессах, химических экзотермических реакциях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(температура на входе ˃200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0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C) </w:t>
            </w:r>
          </w:p>
        </w:tc>
        <w:tc>
          <w:tcPr>
            <w:tcW w:w="300" w:type="pct"/>
            <w:vAlign w:val="center"/>
          </w:tcPr>
          <w:p w14:paraId="4A2A88F9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0" w:type="pct"/>
            <w:vAlign w:val="center"/>
          </w:tcPr>
          <w:p w14:paraId="5CD5845C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99" w:type="pct"/>
            <w:vAlign w:val="center"/>
          </w:tcPr>
          <w:p w14:paraId="06439757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4" w:type="pct"/>
            <w:vAlign w:val="center"/>
          </w:tcPr>
          <w:p w14:paraId="6A1196E1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316" w:type="pct"/>
            <w:vAlign w:val="center"/>
          </w:tcPr>
          <w:p w14:paraId="3FD6315F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93" w:type="pct"/>
            <w:vAlign w:val="center"/>
          </w:tcPr>
          <w:p w14:paraId="1730D81D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7DF98C4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7F474F0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836FDF2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560BB9" w:rsidRPr="0044285C" w14:paraId="399F8BEA" w14:textId="77777777" w:rsidTr="00560BB9">
        <w:trPr>
          <w:trHeight w:val="1428"/>
        </w:trPr>
        <w:tc>
          <w:tcPr>
            <w:tcW w:w="274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31D5535C" w14:textId="77777777" w:rsidR="00560BB9" w:rsidRPr="0044285C" w:rsidRDefault="00560BB9" w:rsidP="00560BB9">
            <w:pPr>
              <w:pStyle w:val="Bodytext41"/>
              <w:shd w:val="clear" w:color="auto" w:fill="auto"/>
              <w:spacing w:after="0" w:line="240" w:lineRule="auto"/>
              <w:ind w:left="113" w:right="6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EBC4DD" w14:textId="77777777" w:rsidR="00560BB9" w:rsidRPr="0044285C" w:rsidRDefault="00560BB9" w:rsidP="00560BB9">
            <w:pPr>
              <w:pStyle w:val="Bodytext41"/>
              <w:shd w:val="clear" w:color="auto" w:fill="auto"/>
              <w:spacing w:after="0" w:line="240" w:lineRule="auto"/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O14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72EC4752" w14:textId="72A983BC" w:rsidR="00560BB9" w:rsidRPr="0044285C" w:rsidRDefault="00560BB9" w:rsidP="00560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Остаточное  тепло, в том числе отработанные  газы, образующихся при высокотемпературных процессах, химических экзотермических реакциях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(температура на входе &lt;200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0</w:t>
            </w: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C) 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D790A59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78EF862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2DBB1C7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13FE187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ABBE7C2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5B6F703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72EF965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022603A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1D23DF4" w14:textId="77777777" w:rsidR="00560BB9" w:rsidRPr="0044285C" w:rsidRDefault="00560BB9" w:rsidP="0056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553D6C" w:rsidRPr="0044285C" w14:paraId="04BCE003" w14:textId="77777777" w:rsidTr="00560BB9">
        <w:trPr>
          <w:trHeight w:val="252"/>
        </w:trPr>
        <w:tc>
          <w:tcPr>
            <w:tcW w:w="274" w:type="pct"/>
            <w:vMerge/>
          </w:tcPr>
          <w:p w14:paraId="38C762CE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542647A9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O15</w:t>
            </w:r>
          </w:p>
        </w:tc>
        <w:tc>
          <w:tcPr>
            <w:tcW w:w="1185" w:type="pct"/>
            <w:vAlign w:val="center"/>
          </w:tcPr>
          <w:p w14:paraId="5B97FB87" w14:textId="125983FE" w:rsidR="00553D6C" w:rsidRPr="0044285C" w:rsidRDefault="00F55F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Тепловая энергия солнца</w:t>
            </w:r>
          </w:p>
        </w:tc>
        <w:tc>
          <w:tcPr>
            <w:tcW w:w="300" w:type="pct"/>
            <w:vAlign w:val="center"/>
          </w:tcPr>
          <w:p w14:paraId="709961C7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0" w:type="pct"/>
            <w:vAlign w:val="center"/>
          </w:tcPr>
          <w:p w14:paraId="4748F32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99" w:type="pct"/>
            <w:vAlign w:val="center"/>
          </w:tcPr>
          <w:p w14:paraId="54A5BDC5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4" w:type="pct"/>
            <w:vAlign w:val="center"/>
          </w:tcPr>
          <w:p w14:paraId="756DFFC9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316" w:type="pct"/>
            <w:vAlign w:val="center"/>
          </w:tcPr>
          <w:p w14:paraId="17FABE54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93" w:type="pct"/>
            <w:vAlign w:val="center"/>
          </w:tcPr>
          <w:p w14:paraId="09645D2F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A577E2F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990AE10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E725F3F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553D6C" w:rsidRPr="0044285C" w14:paraId="569B0F25" w14:textId="77777777" w:rsidTr="00560BB9">
        <w:trPr>
          <w:trHeight w:val="252"/>
        </w:trPr>
        <w:tc>
          <w:tcPr>
            <w:tcW w:w="274" w:type="pct"/>
            <w:vMerge/>
          </w:tcPr>
          <w:p w14:paraId="5CEA8AC3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2CDA331B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O16</w:t>
            </w:r>
          </w:p>
        </w:tc>
        <w:tc>
          <w:tcPr>
            <w:tcW w:w="1185" w:type="pct"/>
            <w:vAlign w:val="center"/>
          </w:tcPr>
          <w:p w14:paraId="49E76B99" w14:textId="30FD993A" w:rsidR="00553D6C" w:rsidRPr="0044285C" w:rsidRDefault="00042C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Геотермальная энергия</w:t>
            </w:r>
          </w:p>
        </w:tc>
        <w:tc>
          <w:tcPr>
            <w:tcW w:w="300" w:type="pct"/>
            <w:vAlign w:val="center"/>
          </w:tcPr>
          <w:p w14:paraId="4E17AFC9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0" w:type="pct"/>
            <w:vAlign w:val="center"/>
          </w:tcPr>
          <w:p w14:paraId="7DBF9EBD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99" w:type="pct"/>
            <w:vAlign w:val="center"/>
          </w:tcPr>
          <w:p w14:paraId="3B39A801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4" w:type="pct"/>
            <w:vAlign w:val="center"/>
          </w:tcPr>
          <w:p w14:paraId="2DEF0535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316" w:type="pct"/>
            <w:vAlign w:val="center"/>
          </w:tcPr>
          <w:p w14:paraId="45A789B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93" w:type="pct"/>
            <w:vAlign w:val="center"/>
          </w:tcPr>
          <w:p w14:paraId="475BD613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9307C82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4254664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50A48E3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553D6C" w:rsidRPr="0044285C" w14:paraId="0D5928EB" w14:textId="77777777" w:rsidTr="00560BB9">
        <w:trPr>
          <w:trHeight w:val="483"/>
        </w:trPr>
        <w:tc>
          <w:tcPr>
            <w:tcW w:w="274" w:type="pct"/>
            <w:vMerge/>
          </w:tcPr>
          <w:p w14:paraId="15A0E0C0" w14:textId="77777777" w:rsidR="00553D6C" w:rsidRPr="0044285C" w:rsidRDefault="00553D6C">
            <w:pPr>
              <w:pStyle w:val="Bodytext41"/>
              <w:shd w:val="clear" w:color="auto" w:fill="auto"/>
              <w:spacing w:after="0" w:line="240" w:lineRule="auto"/>
              <w:ind w:right="6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" w:type="pct"/>
            <w:tcMar>
              <w:left w:w="28" w:type="dxa"/>
              <w:right w:w="28" w:type="dxa"/>
            </w:tcMar>
            <w:vAlign w:val="center"/>
          </w:tcPr>
          <w:p w14:paraId="57DAE537" w14:textId="77777777" w:rsidR="00553D6C" w:rsidRPr="0044285C" w:rsidRDefault="005B01D3">
            <w:pPr>
              <w:pStyle w:val="Bodytext41"/>
              <w:shd w:val="clear" w:color="auto" w:fill="auto"/>
              <w:spacing w:after="0" w:line="240" w:lineRule="auto"/>
              <w:ind w:left="-24" w:firstLine="0"/>
              <w:jc w:val="center"/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44285C">
              <w:rPr>
                <w:rStyle w:val="Bodytext45"/>
                <w:rFonts w:ascii="Times New Roman" w:hAnsi="Times New Roman" w:cs="Times New Roman"/>
                <w:sz w:val="20"/>
                <w:szCs w:val="20"/>
                <w:lang w:val="ru-RU"/>
              </w:rPr>
              <w:t>O17</w:t>
            </w:r>
          </w:p>
        </w:tc>
        <w:tc>
          <w:tcPr>
            <w:tcW w:w="1185" w:type="pct"/>
            <w:vAlign w:val="center"/>
          </w:tcPr>
          <w:p w14:paraId="0398430E" w14:textId="7C028512" w:rsidR="00553D6C" w:rsidRPr="0044285C" w:rsidRDefault="00593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Другие виды топлива</w:t>
            </w:r>
            <w:r w:rsidR="002E223D"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5B01D3"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42CE7"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указанные ранее</w:t>
            </w:r>
          </w:p>
        </w:tc>
        <w:tc>
          <w:tcPr>
            <w:tcW w:w="300" w:type="pct"/>
            <w:vAlign w:val="center"/>
          </w:tcPr>
          <w:p w14:paraId="03511BE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00" w:type="pct"/>
            <w:vAlign w:val="center"/>
          </w:tcPr>
          <w:p w14:paraId="59A8EA2D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99" w:type="pct"/>
            <w:vAlign w:val="center"/>
          </w:tcPr>
          <w:p w14:paraId="402C9817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4" w:type="pct"/>
            <w:vAlign w:val="center"/>
          </w:tcPr>
          <w:p w14:paraId="09D38FBD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316" w:type="pct"/>
            <w:vAlign w:val="center"/>
          </w:tcPr>
          <w:p w14:paraId="143DEFE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93" w:type="pct"/>
            <w:vAlign w:val="center"/>
          </w:tcPr>
          <w:p w14:paraId="2729F54C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FB41FCE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C34E859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4C24EE2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8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14:paraId="18C2924E" w14:textId="77777777" w:rsidR="00553D6C" w:rsidRPr="0044285C" w:rsidRDefault="00553D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o-RO"/>
        </w:rPr>
      </w:pPr>
    </w:p>
    <w:p w14:paraId="7B738449" w14:textId="33B791B9" w:rsidR="00553D6C" w:rsidRPr="0044285C" w:rsidRDefault="00560BB9">
      <w:pPr>
        <w:pStyle w:val="af4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/>
          <w:sz w:val="26"/>
          <w:szCs w:val="26"/>
          <w:lang w:eastAsia="ro-RO"/>
        </w:rPr>
      </w:pPr>
      <w:r w:rsidRPr="0044285C">
        <w:rPr>
          <w:sz w:val="26"/>
          <w:szCs w:val="26"/>
        </w:rPr>
        <w:t xml:space="preserve">В Положение о предоставлении и оплате коммунальных и некоммунальных услуг, утвержденное Постановлением </w:t>
      </w:r>
      <w:r w:rsidR="00784A2E" w:rsidRPr="0044285C">
        <w:rPr>
          <w:sz w:val="26"/>
          <w:szCs w:val="26"/>
        </w:rPr>
        <w:t>Правительств</w:t>
      </w:r>
      <w:r w:rsidRPr="0044285C">
        <w:rPr>
          <w:sz w:val="26"/>
          <w:szCs w:val="26"/>
        </w:rPr>
        <w:t>а</w:t>
      </w:r>
      <w:r w:rsidR="005B01D3" w:rsidRPr="0044285C">
        <w:rPr>
          <w:sz w:val="26"/>
          <w:szCs w:val="26"/>
        </w:rPr>
        <w:t xml:space="preserve"> </w:t>
      </w:r>
      <w:r w:rsidR="00784A2E" w:rsidRPr="0044285C">
        <w:rPr>
          <w:sz w:val="26"/>
          <w:szCs w:val="26"/>
        </w:rPr>
        <w:t>№</w:t>
      </w:r>
      <w:r w:rsidR="005B01D3" w:rsidRPr="0044285C">
        <w:rPr>
          <w:sz w:val="26"/>
          <w:szCs w:val="26"/>
        </w:rPr>
        <w:t xml:space="preserve"> 281/2024 (</w:t>
      </w:r>
      <w:r w:rsidRPr="0044285C">
        <w:rPr>
          <w:sz w:val="26"/>
          <w:szCs w:val="26"/>
        </w:rPr>
        <w:t>Официальный монитор Республики Молдова</w:t>
      </w:r>
      <w:r w:rsidR="005B01D3" w:rsidRPr="0044285C">
        <w:rPr>
          <w:sz w:val="26"/>
          <w:szCs w:val="26"/>
        </w:rPr>
        <w:t>, 2024</w:t>
      </w:r>
      <w:r w:rsidRPr="0044285C">
        <w:rPr>
          <w:sz w:val="26"/>
          <w:szCs w:val="26"/>
        </w:rPr>
        <w:t xml:space="preserve"> г.</w:t>
      </w:r>
      <w:r w:rsidR="005B01D3" w:rsidRPr="0044285C">
        <w:rPr>
          <w:sz w:val="26"/>
          <w:szCs w:val="26"/>
        </w:rPr>
        <w:t xml:space="preserve">, </w:t>
      </w:r>
      <w:r w:rsidR="00784A2E" w:rsidRPr="0044285C">
        <w:rPr>
          <w:sz w:val="26"/>
          <w:szCs w:val="26"/>
        </w:rPr>
        <w:t>№</w:t>
      </w:r>
      <w:r w:rsidR="005B01D3" w:rsidRPr="0044285C">
        <w:rPr>
          <w:sz w:val="26"/>
          <w:szCs w:val="26"/>
        </w:rPr>
        <w:t xml:space="preserve"> 236-237, </w:t>
      </w:r>
      <w:r w:rsidRPr="0044285C">
        <w:rPr>
          <w:sz w:val="26"/>
          <w:szCs w:val="26"/>
        </w:rPr>
        <w:t>ст</w:t>
      </w:r>
      <w:r w:rsidR="005B01D3" w:rsidRPr="0044285C">
        <w:rPr>
          <w:sz w:val="26"/>
          <w:szCs w:val="26"/>
        </w:rPr>
        <w:t xml:space="preserve">. 482), </w:t>
      </w:r>
      <w:r w:rsidR="00784A2E" w:rsidRPr="0044285C">
        <w:rPr>
          <w:sz w:val="26"/>
          <w:szCs w:val="26"/>
        </w:rPr>
        <w:t>с последующими изменениями</w:t>
      </w:r>
      <w:r w:rsidR="005B01D3" w:rsidRPr="0044285C">
        <w:rPr>
          <w:sz w:val="26"/>
          <w:szCs w:val="26"/>
        </w:rPr>
        <w:t xml:space="preserve">, </w:t>
      </w:r>
      <w:r w:rsidR="00784A2E" w:rsidRPr="0044285C">
        <w:rPr>
          <w:sz w:val="26"/>
          <w:szCs w:val="26"/>
        </w:rPr>
        <w:t>внести следующие изменения</w:t>
      </w:r>
      <w:r w:rsidR="005B01D3" w:rsidRPr="0044285C">
        <w:rPr>
          <w:sz w:val="26"/>
          <w:szCs w:val="26"/>
        </w:rPr>
        <w:t>:</w:t>
      </w:r>
    </w:p>
    <w:p w14:paraId="19A6EF70" w14:textId="3AD8D1BC" w:rsidR="00553D6C" w:rsidRPr="0044285C" w:rsidRDefault="005B01D3">
      <w:pPr>
        <w:pStyle w:val="af4"/>
        <w:tabs>
          <w:tab w:val="left" w:pos="993"/>
        </w:tabs>
        <w:ind w:left="0" w:firstLine="567"/>
        <w:jc w:val="both"/>
        <w:rPr>
          <w:b/>
          <w:sz w:val="26"/>
          <w:szCs w:val="26"/>
          <w:lang w:eastAsia="ro-RO"/>
        </w:rPr>
      </w:pPr>
      <w:r w:rsidRPr="0044285C">
        <w:rPr>
          <w:bCs/>
          <w:sz w:val="26"/>
          <w:szCs w:val="26"/>
          <w:lang w:eastAsia="ro-RO"/>
        </w:rPr>
        <w:t>3.1.</w:t>
      </w:r>
      <w:r w:rsidRPr="0044285C">
        <w:rPr>
          <w:b/>
          <w:sz w:val="26"/>
          <w:szCs w:val="26"/>
          <w:lang w:eastAsia="ro-RO"/>
        </w:rPr>
        <w:t xml:space="preserve"> </w:t>
      </w:r>
      <w:r w:rsidR="00306553" w:rsidRPr="0044285C">
        <w:rPr>
          <w:bCs/>
          <w:sz w:val="26"/>
          <w:szCs w:val="26"/>
          <w:lang w:eastAsia="ro-RO"/>
        </w:rPr>
        <w:t>В пункте</w:t>
      </w:r>
      <w:r w:rsidR="00CA01D0" w:rsidRPr="0044285C">
        <w:rPr>
          <w:bCs/>
          <w:sz w:val="26"/>
          <w:szCs w:val="26"/>
          <w:lang w:eastAsia="ro-RO"/>
        </w:rPr>
        <w:t xml:space="preserve"> 2 </w:t>
      </w:r>
      <w:r w:rsidR="00306553" w:rsidRPr="0044285C">
        <w:rPr>
          <w:bCs/>
          <w:sz w:val="26"/>
          <w:szCs w:val="26"/>
          <w:lang w:eastAsia="ro-RO"/>
        </w:rPr>
        <w:t xml:space="preserve">понятие «отапливаемая площадь единицы» </w:t>
      </w:r>
      <w:r w:rsidR="00CA01D0" w:rsidRPr="0044285C">
        <w:rPr>
          <w:bCs/>
          <w:sz w:val="26"/>
          <w:szCs w:val="26"/>
          <w:lang w:eastAsia="ro-RO"/>
        </w:rPr>
        <w:t xml:space="preserve"> </w:t>
      </w:r>
      <w:r w:rsidR="00784A2E" w:rsidRPr="0044285C">
        <w:rPr>
          <w:bCs/>
          <w:sz w:val="26"/>
          <w:szCs w:val="26"/>
          <w:lang w:eastAsia="ro-RO"/>
        </w:rPr>
        <w:t>изложить в следующей редакции</w:t>
      </w:r>
      <w:r w:rsidR="00CA01D0" w:rsidRPr="0044285C">
        <w:rPr>
          <w:bCs/>
          <w:sz w:val="26"/>
          <w:szCs w:val="26"/>
          <w:lang w:eastAsia="ro-RO"/>
        </w:rPr>
        <w:t xml:space="preserve">: </w:t>
      </w:r>
      <w:r w:rsidR="00306553" w:rsidRPr="0044285C">
        <w:rPr>
          <w:bCs/>
          <w:sz w:val="26"/>
          <w:szCs w:val="26"/>
          <w:lang w:eastAsia="ro-RO"/>
        </w:rPr>
        <w:t>«</w:t>
      </w:r>
      <w:r w:rsidR="00306553" w:rsidRPr="0044285C">
        <w:rPr>
          <w:bCs/>
          <w:i/>
          <w:sz w:val="26"/>
          <w:szCs w:val="26"/>
          <w:lang w:eastAsia="ro-RO"/>
        </w:rPr>
        <w:t>отапливаемая площадь единицы</w:t>
      </w:r>
      <w:r w:rsidR="00306553" w:rsidRPr="0044285C">
        <w:rPr>
          <w:bCs/>
          <w:sz w:val="26"/>
          <w:szCs w:val="26"/>
          <w:lang w:eastAsia="ro-RO"/>
        </w:rPr>
        <w:t xml:space="preserve"> </w:t>
      </w:r>
      <w:r w:rsidR="00CA01D0" w:rsidRPr="0044285C">
        <w:rPr>
          <w:bCs/>
          <w:sz w:val="26"/>
          <w:szCs w:val="26"/>
          <w:lang w:eastAsia="ro-RO"/>
        </w:rPr>
        <w:t xml:space="preserve"> – </w:t>
      </w:r>
      <w:r w:rsidR="00306553" w:rsidRPr="0044285C">
        <w:rPr>
          <w:sz w:val="26"/>
          <w:szCs w:val="26"/>
        </w:rPr>
        <w:t>площадь жилых комнат, кухни и площадь других подсобных помещений»</w:t>
      </w:r>
      <w:r w:rsidRPr="0044285C">
        <w:rPr>
          <w:bCs/>
          <w:sz w:val="26"/>
          <w:szCs w:val="26"/>
          <w:lang w:eastAsia="ro-RO"/>
        </w:rPr>
        <w:t>.</w:t>
      </w:r>
    </w:p>
    <w:p w14:paraId="5189A7CA" w14:textId="0DC2C0C0" w:rsidR="00CA01D0" w:rsidRPr="0044285C" w:rsidRDefault="005B01D3">
      <w:pPr>
        <w:pStyle w:val="af4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ro-RO"/>
        </w:rPr>
      </w:pPr>
      <w:r w:rsidRPr="0044285C">
        <w:rPr>
          <w:bCs/>
          <w:sz w:val="26"/>
          <w:szCs w:val="26"/>
          <w:lang w:eastAsia="ro-RO"/>
        </w:rPr>
        <w:t xml:space="preserve">3.2. </w:t>
      </w:r>
      <w:r w:rsidR="00306553" w:rsidRPr="0044285C">
        <w:rPr>
          <w:bCs/>
          <w:sz w:val="26"/>
          <w:szCs w:val="26"/>
          <w:lang w:eastAsia="ro-RO"/>
        </w:rPr>
        <w:t>В пункте</w:t>
      </w:r>
      <w:r w:rsidRPr="0044285C">
        <w:rPr>
          <w:bCs/>
          <w:sz w:val="26"/>
          <w:szCs w:val="26"/>
          <w:lang w:eastAsia="ro-RO"/>
        </w:rPr>
        <w:t xml:space="preserve"> 9</w:t>
      </w:r>
      <w:r w:rsidR="00CA01D0" w:rsidRPr="0044285C">
        <w:rPr>
          <w:bCs/>
          <w:sz w:val="26"/>
          <w:szCs w:val="26"/>
          <w:lang w:eastAsia="ro-RO"/>
        </w:rPr>
        <w:t>:</w:t>
      </w:r>
    </w:p>
    <w:p w14:paraId="343C6C89" w14:textId="7D79CD6F" w:rsidR="00553D6C" w:rsidRPr="0044285C" w:rsidRDefault="00CA01D0">
      <w:pPr>
        <w:pStyle w:val="af4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ro-RO"/>
        </w:rPr>
      </w:pPr>
      <w:r w:rsidRPr="0044285C">
        <w:rPr>
          <w:bCs/>
          <w:sz w:val="26"/>
          <w:szCs w:val="26"/>
          <w:lang w:eastAsia="ro-RO"/>
        </w:rPr>
        <w:t xml:space="preserve">3.2.1 </w:t>
      </w:r>
      <w:r w:rsidR="00306553" w:rsidRPr="0044285C">
        <w:rPr>
          <w:bCs/>
          <w:sz w:val="26"/>
          <w:szCs w:val="26"/>
          <w:lang w:eastAsia="ro-RO"/>
        </w:rPr>
        <w:t>подпункт</w:t>
      </w:r>
      <w:r w:rsidR="00F14FF3" w:rsidRPr="0044285C">
        <w:rPr>
          <w:bCs/>
          <w:sz w:val="26"/>
          <w:szCs w:val="26"/>
          <w:lang w:eastAsia="ro-RO"/>
        </w:rPr>
        <w:t xml:space="preserve"> 2</w:t>
      </w:r>
      <w:r w:rsidRPr="0044285C">
        <w:rPr>
          <w:bCs/>
          <w:sz w:val="26"/>
          <w:szCs w:val="26"/>
          <w:lang w:eastAsia="ro-RO"/>
        </w:rPr>
        <w:t>)</w:t>
      </w:r>
      <w:r w:rsidR="00F14FF3" w:rsidRPr="0044285C">
        <w:rPr>
          <w:bCs/>
          <w:sz w:val="26"/>
          <w:szCs w:val="26"/>
          <w:lang w:eastAsia="ro-RO"/>
        </w:rPr>
        <w:t xml:space="preserve"> </w:t>
      </w:r>
      <w:r w:rsidR="00784A2E" w:rsidRPr="0044285C">
        <w:rPr>
          <w:bCs/>
          <w:sz w:val="26"/>
          <w:szCs w:val="26"/>
          <w:lang w:eastAsia="ro-RO"/>
        </w:rPr>
        <w:t>изложить в следующей редакции</w:t>
      </w:r>
      <w:r w:rsidR="005B01D3" w:rsidRPr="0044285C">
        <w:rPr>
          <w:bCs/>
          <w:sz w:val="26"/>
          <w:szCs w:val="26"/>
          <w:lang w:eastAsia="ro-RO"/>
        </w:rPr>
        <w:t>:</w:t>
      </w:r>
    </w:p>
    <w:p w14:paraId="0D1C9D3D" w14:textId="2AF2ED5E" w:rsidR="00553D6C" w:rsidRPr="0044285C" w:rsidRDefault="00306553">
      <w:pPr>
        <w:pStyle w:val="af4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ro-RO"/>
        </w:rPr>
      </w:pPr>
      <w:r w:rsidRPr="0044285C">
        <w:rPr>
          <w:bCs/>
          <w:sz w:val="26"/>
          <w:szCs w:val="26"/>
          <w:lang w:eastAsia="ro-RO"/>
        </w:rPr>
        <w:t>«</w:t>
      </w:r>
      <w:r w:rsidR="005B01D3" w:rsidRPr="0044285C">
        <w:rPr>
          <w:bCs/>
          <w:i/>
          <w:iCs/>
          <w:sz w:val="26"/>
          <w:szCs w:val="26"/>
          <w:lang w:eastAsia="ro-RO"/>
        </w:rPr>
        <w:t>2)</w:t>
      </w:r>
      <w:r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="00567541" w:rsidRPr="0044285C">
        <w:rPr>
          <w:i/>
          <w:sz w:val="26"/>
          <w:szCs w:val="26"/>
        </w:rPr>
        <w:t xml:space="preserve">собственник/жилец не передает показания счетчика в течение более двух месяцев подряд, до проверки счетчиков путем осмотра ассоциацией/управляющим или, в зависимости от обстоятельств, поставщиком/услугодателем/оператором услуг, и у него не заключен прямой договор с услугодателем, который обязан снимать показания измерительного оборудования, а потребление воды за первые два месяца </w:t>
      </w:r>
      <w:r w:rsidR="00567541" w:rsidRPr="0044285C">
        <w:rPr>
          <w:i/>
          <w:sz w:val="26"/>
          <w:szCs w:val="26"/>
        </w:rPr>
        <w:lastRenderedPageBreak/>
        <w:t xml:space="preserve">несообщения определяется на основе среднего объема, использованного в течение </w:t>
      </w:r>
      <w:r w:rsidR="002E223D" w:rsidRPr="0044285C">
        <w:rPr>
          <w:i/>
          <w:sz w:val="26"/>
          <w:szCs w:val="26"/>
        </w:rPr>
        <w:t xml:space="preserve">последних </w:t>
      </w:r>
      <w:r w:rsidR="00567541" w:rsidRPr="0044285C">
        <w:rPr>
          <w:i/>
          <w:sz w:val="26"/>
          <w:szCs w:val="26"/>
        </w:rPr>
        <w:t>двух месяцев, предшествовавших периоду несообщения»</w:t>
      </w:r>
      <w:r w:rsidR="005B01D3" w:rsidRPr="0044285C">
        <w:rPr>
          <w:bCs/>
          <w:sz w:val="26"/>
          <w:szCs w:val="26"/>
          <w:lang w:eastAsia="ro-RO"/>
        </w:rPr>
        <w:t>;</w:t>
      </w:r>
    </w:p>
    <w:p w14:paraId="47827BDA" w14:textId="3E2134F2" w:rsidR="00CA01D0" w:rsidRPr="0044285C" w:rsidRDefault="00CA01D0">
      <w:pPr>
        <w:pStyle w:val="af4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ro-RO"/>
        </w:rPr>
      </w:pPr>
      <w:r w:rsidRPr="0044285C">
        <w:rPr>
          <w:bCs/>
          <w:sz w:val="26"/>
          <w:szCs w:val="26"/>
          <w:lang w:eastAsia="ro-RO"/>
        </w:rPr>
        <w:t xml:space="preserve">3.2.2. </w:t>
      </w:r>
      <w:r w:rsidR="00306553" w:rsidRPr="0044285C">
        <w:rPr>
          <w:bCs/>
          <w:sz w:val="26"/>
          <w:szCs w:val="26"/>
          <w:lang w:eastAsia="ro-RO"/>
        </w:rPr>
        <w:t>подпункт</w:t>
      </w:r>
      <w:r w:rsidRPr="0044285C">
        <w:rPr>
          <w:bCs/>
          <w:sz w:val="26"/>
          <w:szCs w:val="26"/>
          <w:lang w:eastAsia="ro-RO"/>
        </w:rPr>
        <w:t xml:space="preserve"> 6) </w:t>
      </w:r>
      <w:r w:rsidR="00784A2E" w:rsidRPr="0044285C">
        <w:rPr>
          <w:bCs/>
          <w:sz w:val="26"/>
          <w:szCs w:val="26"/>
          <w:lang w:eastAsia="ro-RO"/>
        </w:rPr>
        <w:t>изложить в следующей редакции</w:t>
      </w:r>
      <w:r w:rsidRPr="0044285C">
        <w:rPr>
          <w:bCs/>
          <w:sz w:val="26"/>
          <w:szCs w:val="26"/>
          <w:lang w:eastAsia="ro-RO"/>
        </w:rPr>
        <w:t>:</w:t>
      </w:r>
    </w:p>
    <w:p w14:paraId="1DC8DBFE" w14:textId="6DC87BA2" w:rsidR="00553D6C" w:rsidRPr="0044285C" w:rsidRDefault="00567541">
      <w:pPr>
        <w:pStyle w:val="af4"/>
        <w:tabs>
          <w:tab w:val="left" w:pos="993"/>
        </w:tabs>
        <w:ind w:left="0" w:firstLine="567"/>
        <w:jc w:val="both"/>
        <w:rPr>
          <w:b/>
          <w:sz w:val="26"/>
          <w:szCs w:val="26"/>
          <w:lang w:eastAsia="ro-RO"/>
        </w:rPr>
      </w:pPr>
      <w:r w:rsidRPr="0044285C">
        <w:rPr>
          <w:bCs/>
          <w:sz w:val="26"/>
          <w:szCs w:val="26"/>
          <w:lang w:eastAsia="ro-RO"/>
        </w:rPr>
        <w:t>«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6) </w:t>
      </w:r>
      <w:r w:rsidR="00594B01" w:rsidRPr="0044285C">
        <w:rPr>
          <w:bCs/>
          <w:i/>
          <w:iCs/>
          <w:sz w:val="26"/>
          <w:szCs w:val="26"/>
          <w:lang w:eastAsia="ro-RO"/>
        </w:rPr>
        <w:t xml:space="preserve">хотя бы одна </w:t>
      </w:r>
      <w:r w:rsidR="00875427" w:rsidRPr="0044285C">
        <w:rPr>
          <w:bCs/>
          <w:i/>
          <w:iCs/>
          <w:sz w:val="26"/>
          <w:szCs w:val="26"/>
          <w:lang w:eastAsia="ro-RO"/>
        </w:rPr>
        <w:t xml:space="preserve">из </w:t>
      </w:r>
      <w:r w:rsidR="00594B01" w:rsidRPr="0044285C">
        <w:rPr>
          <w:bCs/>
          <w:i/>
          <w:iCs/>
          <w:sz w:val="26"/>
          <w:szCs w:val="26"/>
          <w:lang w:eastAsia="ro-RO"/>
        </w:rPr>
        <w:t xml:space="preserve">единиц </w:t>
      </w:r>
      <w:r w:rsidR="00594B01" w:rsidRPr="0044285C">
        <w:rPr>
          <w:i/>
          <w:sz w:val="26"/>
          <w:szCs w:val="26"/>
        </w:rPr>
        <w:t>измерительного оборудования, установленн</w:t>
      </w:r>
      <w:r w:rsidR="00875427" w:rsidRPr="0044285C">
        <w:rPr>
          <w:i/>
          <w:sz w:val="26"/>
          <w:szCs w:val="26"/>
        </w:rPr>
        <w:t>ых</w:t>
      </w:r>
      <w:r w:rsidR="00594B01" w:rsidRPr="0044285C">
        <w:rPr>
          <w:i/>
          <w:sz w:val="26"/>
          <w:szCs w:val="26"/>
        </w:rPr>
        <w:t xml:space="preserve"> в единице, не работает или  не имеет действительного свидетельства о начальной, периодической метрологической проверке или о метрологической проверке после ремонта, а у потребителя не заключен прямой договор с услугодателем, в обязанности которого входит обеспечение потребителей исправным измерительным оборудованием</w:t>
      </w:r>
      <w:r w:rsidR="00594B01" w:rsidRPr="0044285C">
        <w:t>»</w:t>
      </w:r>
      <w:r w:rsidR="00BA7B02" w:rsidRPr="0044285C">
        <w:rPr>
          <w:bCs/>
          <w:sz w:val="26"/>
          <w:szCs w:val="26"/>
          <w:lang w:eastAsia="ro-RO"/>
        </w:rPr>
        <w:t>.</w:t>
      </w:r>
    </w:p>
    <w:p w14:paraId="3DAC66E8" w14:textId="10C129BB" w:rsidR="00553D6C" w:rsidRPr="0044285C" w:rsidRDefault="005B01D3">
      <w:pPr>
        <w:pStyle w:val="af4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ro-RO"/>
        </w:rPr>
      </w:pPr>
      <w:r w:rsidRPr="0044285C">
        <w:rPr>
          <w:bCs/>
          <w:sz w:val="26"/>
          <w:szCs w:val="26"/>
          <w:lang w:eastAsia="ro-RO"/>
        </w:rPr>
        <w:t xml:space="preserve">3.3. </w:t>
      </w:r>
      <w:r w:rsidR="00594B01" w:rsidRPr="0044285C">
        <w:rPr>
          <w:bCs/>
          <w:sz w:val="26"/>
          <w:szCs w:val="26"/>
          <w:lang w:eastAsia="ro-RO"/>
        </w:rPr>
        <w:t>Пункт</w:t>
      </w:r>
      <w:r w:rsidRPr="0044285C">
        <w:rPr>
          <w:bCs/>
          <w:sz w:val="26"/>
          <w:szCs w:val="26"/>
          <w:lang w:eastAsia="ro-RO"/>
        </w:rPr>
        <w:t xml:space="preserve"> 118 </w:t>
      </w:r>
      <w:r w:rsidR="00784A2E" w:rsidRPr="0044285C">
        <w:rPr>
          <w:bCs/>
          <w:sz w:val="26"/>
          <w:szCs w:val="26"/>
          <w:lang w:eastAsia="ro-RO"/>
        </w:rPr>
        <w:t>изложить в следующей редакции</w:t>
      </w:r>
      <w:r w:rsidRPr="0044285C">
        <w:rPr>
          <w:bCs/>
          <w:sz w:val="26"/>
          <w:szCs w:val="26"/>
          <w:lang w:eastAsia="ro-RO"/>
        </w:rPr>
        <w:t>:</w:t>
      </w:r>
    </w:p>
    <w:p w14:paraId="19F49EA3" w14:textId="25011A54" w:rsidR="00553D6C" w:rsidRPr="0044285C" w:rsidRDefault="00CA01D0">
      <w:pPr>
        <w:pStyle w:val="af4"/>
        <w:tabs>
          <w:tab w:val="left" w:pos="993"/>
        </w:tabs>
        <w:ind w:left="0" w:firstLine="567"/>
        <w:jc w:val="both"/>
        <w:rPr>
          <w:bCs/>
          <w:iCs/>
          <w:sz w:val="26"/>
          <w:szCs w:val="26"/>
          <w:lang w:eastAsia="ro-RO"/>
        </w:rPr>
      </w:pPr>
      <w:r w:rsidRPr="0044285C">
        <w:rPr>
          <w:bCs/>
          <w:sz w:val="26"/>
          <w:szCs w:val="26"/>
          <w:lang w:eastAsia="ro-RO"/>
        </w:rPr>
        <w:t xml:space="preserve">3.3.1. </w:t>
      </w:r>
      <w:r w:rsidR="00594B01" w:rsidRPr="0044285C">
        <w:rPr>
          <w:bCs/>
          <w:sz w:val="26"/>
          <w:szCs w:val="26"/>
          <w:lang w:eastAsia="ro-RO"/>
        </w:rPr>
        <w:t>«</w:t>
      </w:r>
      <w:r w:rsidR="005B01D3" w:rsidRPr="0044285C">
        <w:rPr>
          <w:b/>
          <w:i/>
          <w:iCs/>
          <w:sz w:val="26"/>
          <w:szCs w:val="26"/>
          <w:lang w:eastAsia="ro-RO"/>
        </w:rPr>
        <w:t>118.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="00B452E5" w:rsidRPr="0044285C">
        <w:rPr>
          <w:bCs/>
          <w:i/>
          <w:iCs/>
          <w:sz w:val="26"/>
          <w:szCs w:val="26"/>
          <w:lang w:eastAsia="ro-RO"/>
        </w:rPr>
        <w:t>В случае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="00DA0F57" w:rsidRPr="0044285C">
        <w:rPr>
          <w:bCs/>
          <w:i/>
          <w:iCs/>
          <w:sz w:val="26"/>
          <w:szCs w:val="26"/>
          <w:lang w:eastAsia="ro-RO"/>
        </w:rPr>
        <w:t>договоров, заключенных непосредственно с поставщиками/ услугодателями/операторами услуг</w:t>
      </w:r>
      <w:r w:rsidR="00875427" w:rsidRPr="0044285C">
        <w:rPr>
          <w:bCs/>
          <w:i/>
          <w:iCs/>
          <w:sz w:val="26"/>
          <w:szCs w:val="26"/>
          <w:lang w:eastAsia="ro-RO"/>
        </w:rPr>
        <w:t xml:space="preserve">, </w:t>
      </w:r>
      <w:r w:rsidR="00DA0F57" w:rsidRPr="0044285C">
        <w:rPr>
          <w:bCs/>
          <w:i/>
          <w:iCs/>
          <w:sz w:val="26"/>
          <w:szCs w:val="26"/>
          <w:lang w:eastAsia="ro-RO"/>
        </w:rPr>
        <w:t xml:space="preserve"> и </w:t>
      </w:r>
      <w:r w:rsidR="00DA0F57" w:rsidRPr="0044285C">
        <w:rPr>
          <w:i/>
          <w:sz w:val="26"/>
          <w:szCs w:val="26"/>
        </w:rPr>
        <w:t xml:space="preserve">на основании отсутствия в единице более 15 дней собственники/жильцы </w:t>
      </w:r>
      <w:r w:rsidR="00875427" w:rsidRPr="0044285C">
        <w:rPr>
          <w:i/>
          <w:sz w:val="26"/>
          <w:szCs w:val="26"/>
        </w:rPr>
        <w:t>вправе потребовать</w:t>
      </w:r>
      <w:r w:rsidR="00DA0F57" w:rsidRPr="0044285C">
        <w:rPr>
          <w:i/>
          <w:sz w:val="26"/>
          <w:szCs w:val="26"/>
        </w:rPr>
        <w:t xml:space="preserve"> перерасчеты по оплате услуг, которые не уч</w:t>
      </w:r>
      <w:r w:rsidR="00875427" w:rsidRPr="0044285C">
        <w:rPr>
          <w:i/>
          <w:sz w:val="26"/>
          <w:szCs w:val="26"/>
        </w:rPr>
        <w:t>и</w:t>
      </w:r>
      <w:r w:rsidR="00DA0F57" w:rsidRPr="0044285C">
        <w:rPr>
          <w:i/>
          <w:sz w:val="26"/>
          <w:szCs w:val="26"/>
        </w:rPr>
        <w:t>тываются индивидуально и на которые счет-фактуры выписываются по количеству человек в единице (питьевая вода, канализация, тепловая энергия для подогрева воды, вывоз отходов, электроэнергия, используемая для работы лифтов), или для которых не установлены  средства индивидуального  измерения в целях определения объема предоставленной услуги</w:t>
      </w:r>
      <w:r w:rsidR="00DA0F57" w:rsidRPr="0044285C">
        <w:rPr>
          <w:sz w:val="26"/>
          <w:szCs w:val="26"/>
        </w:rPr>
        <w:t>.</w:t>
      </w:r>
      <w:r w:rsidR="005B01D3" w:rsidRPr="0044285C">
        <w:rPr>
          <w:bCs/>
          <w:iCs/>
          <w:sz w:val="26"/>
          <w:szCs w:val="26"/>
          <w:lang w:eastAsia="ro-RO"/>
        </w:rPr>
        <w:t xml:space="preserve"> </w:t>
      </w:r>
    </w:p>
    <w:p w14:paraId="58768A36" w14:textId="691D78F0" w:rsidR="00553D6C" w:rsidRPr="0044285C" w:rsidRDefault="00DA0F57">
      <w:pPr>
        <w:pStyle w:val="af4"/>
        <w:tabs>
          <w:tab w:val="left" w:pos="993"/>
        </w:tabs>
        <w:ind w:left="0" w:firstLine="567"/>
        <w:jc w:val="both"/>
        <w:rPr>
          <w:bCs/>
          <w:i/>
          <w:iCs/>
          <w:sz w:val="26"/>
          <w:szCs w:val="26"/>
          <w:lang w:eastAsia="ro-RO"/>
        </w:rPr>
      </w:pPr>
      <w:r w:rsidRPr="0044285C">
        <w:rPr>
          <w:bCs/>
          <w:i/>
          <w:iCs/>
          <w:sz w:val="26"/>
          <w:szCs w:val="26"/>
          <w:lang w:eastAsia="ro-RO"/>
        </w:rPr>
        <w:t xml:space="preserve">Перерасчеты по оплате электроэнергии, использованной для работы лифтов, допускаются только </w:t>
      </w:r>
      <w:r w:rsidR="00B452E5" w:rsidRPr="0044285C">
        <w:rPr>
          <w:bCs/>
          <w:i/>
          <w:iCs/>
          <w:sz w:val="26"/>
          <w:szCs w:val="26"/>
          <w:lang w:eastAsia="ro-RO"/>
        </w:rPr>
        <w:t>в случае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Pr="0044285C">
        <w:rPr>
          <w:bCs/>
          <w:i/>
          <w:iCs/>
          <w:sz w:val="26"/>
          <w:szCs w:val="26"/>
          <w:lang w:eastAsia="ro-RO"/>
        </w:rPr>
        <w:t>отсутствия в единице всех жильцов</w:t>
      </w:r>
      <w:r w:rsidR="00BA7B02" w:rsidRPr="0044285C">
        <w:rPr>
          <w:bCs/>
          <w:i/>
          <w:iCs/>
          <w:sz w:val="26"/>
          <w:szCs w:val="26"/>
          <w:lang w:eastAsia="ro-RO"/>
        </w:rPr>
        <w:t>.</w:t>
      </w:r>
    </w:p>
    <w:p w14:paraId="56A11FE5" w14:textId="161C0397" w:rsidR="00553D6C" w:rsidRPr="0044285C" w:rsidRDefault="00DA0F57">
      <w:pPr>
        <w:pStyle w:val="af4"/>
        <w:tabs>
          <w:tab w:val="left" w:pos="993"/>
        </w:tabs>
        <w:ind w:left="0" w:firstLine="567"/>
        <w:jc w:val="both"/>
        <w:rPr>
          <w:bCs/>
          <w:i/>
          <w:iCs/>
          <w:sz w:val="26"/>
          <w:szCs w:val="26"/>
          <w:lang w:eastAsia="ro-RO"/>
        </w:rPr>
      </w:pPr>
      <w:r w:rsidRPr="0044285C">
        <w:rPr>
          <w:bCs/>
          <w:i/>
          <w:iCs/>
          <w:sz w:val="26"/>
          <w:szCs w:val="26"/>
          <w:lang w:eastAsia="ro-RO"/>
        </w:rPr>
        <w:t xml:space="preserve">Заявление на перерасчет подается в течение 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15 </w:t>
      </w:r>
      <w:r w:rsidRPr="0044285C">
        <w:rPr>
          <w:bCs/>
          <w:i/>
          <w:iCs/>
          <w:sz w:val="26"/>
          <w:szCs w:val="26"/>
          <w:lang w:eastAsia="ro-RO"/>
        </w:rPr>
        <w:t xml:space="preserve">дней со дня возвращения в единицу, сопровождается </w:t>
      </w:r>
      <w:r w:rsidR="006D47ED" w:rsidRPr="0044285C">
        <w:rPr>
          <w:bCs/>
          <w:i/>
          <w:iCs/>
          <w:sz w:val="26"/>
          <w:szCs w:val="26"/>
          <w:lang w:eastAsia="ro-RO"/>
        </w:rPr>
        <w:t xml:space="preserve">в обязательном порядке </w:t>
      </w:r>
      <w:r w:rsidRPr="0044285C">
        <w:rPr>
          <w:bCs/>
          <w:i/>
          <w:iCs/>
          <w:sz w:val="26"/>
          <w:szCs w:val="26"/>
          <w:lang w:eastAsia="ro-RO"/>
        </w:rPr>
        <w:t xml:space="preserve">подтверждением, выданным администратором ассоциации/управляющим кондоминиумом, и другими </w:t>
      </w:r>
      <w:r w:rsidR="00A72D5E" w:rsidRPr="0044285C">
        <w:rPr>
          <w:bCs/>
          <w:i/>
          <w:iCs/>
          <w:sz w:val="26"/>
          <w:szCs w:val="26"/>
          <w:lang w:eastAsia="ro-RO"/>
        </w:rPr>
        <w:t xml:space="preserve">обосновывающими </w:t>
      </w:r>
      <w:r w:rsidR="00247D50" w:rsidRPr="0044285C">
        <w:rPr>
          <w:bCs/>
          <w:i/>
          <w:iCs/>
          <w:sz w:val="26"/>
          <w:szCs w:val="26"/>
          <w:lang w:eastAsia="ro-RO"/>
        </w:rPr>
        <w:t>документами, такими как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: </w:t>
      </w:r>
    </w:p>
    <w:p w14:paraId="7E516BB4" w14:textId="086FFEAD" w:rsidR="00553D6C" w:rsidRPr="0044285C" w:rsidRDefault="00A72D5E">
      <w:pPr>
        <w:pStyle w:val="af4"/>
        <w:numPr>
          <w:ilvl w:val="0"/>
          <w:numId w:val="2"/>
        </w:numPr>
        <w:tabs>
          <w:tab w:val="clear" w:pos="312"/>
          <w:tab w:val="left" w:pos="993"/>
        </w:tabs>
        <w:ind w:left="0" w:firstLine="567"/>
        <w:jc w:val="both"/>
        <w:rPr>
          <w:bCs/>
          <w:i/>
          <w:iCs/>
          <w:sz w:val="26"/>
          <w:szCs w:val="26"/>
          <w:lang w:eastAsia="ro-RO"/>
        </w:rPr>
      </w:pPr>
      <w:r w:rsidRPr="0044285C">
        <w:rPr>
          <w:bCs/>
          <w:i/>
          <w:iCs/>
          <w:sz w:val="26"/>
          <w:szCs w:val="26"/>
          <w:lang w:eastAsia="ro-RO"/>
        </w:rPr>
        <w:t>доказательство временного нахождения за пределами страны, в гостинице, лечебно-санаторном учреждении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, </w:t>
      </w:r>
      <w:r w:rsidRPr="0044285C">
        <w:rPr>
          <w:bCs/>
          <w:i/>
          <w:iCs/>
          <w:sz w:val="26"/>
          <w:szCs w:val="26"/>
          <w:lang w:eastAsia="ro-RO"/>
        </w:rPr>
        <w:t xml:space="preserve">медицинском учреждении, </w:t>
      </w:r>
      <w:r w:rsidR="006D47ED" w:rsidRPr="0044285C">
        <w:rPr>
          <w:bCs/>
          <w:i/>
          <w:iCs/>
          <w:sz w:val="26"/>
          <w:szCs w:val="26"/>
          <w:lang w:eastAsia="ro-RO"/>
        </w:rPr>
        <w:t xml:space="preserve">в </w:t>
      </w:r>
      <w:r w:rsidRPr="0044285C">
        <w:rPr>
          <w:bCs/>
          <w:i/>
          <w:iCs/>
          <w:sz w:val="26"/>
          <w:szCs w:val="26"/>
          <w:lang w:eastAsia="ro-RO"/>
        </w:rPr>
        <w:t xml:space="preserve">доме отдыха или </w:t>
      </w:r>
      <w:r w:rsidRPr="0044285C">
        <w:rPr>
          <w:i/>
          <w:sz w:val="26"/>
          <w:szCs w:val="26"/>
        </w:rPr>
        <w:t>других аналогичных учреждениях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; </w:t>
      </w:r>
    </w:p>
    <w:p w14:paraId="149DDE97" w14:textId="33AF6472" w:rsidR="00553D6C" w:rsidRPr="0044285C" w:rsidRDefault="00A72D5E">
      <w:pPr>
        <w:pStyle w:val="af4"/>
        <w:numPr>
          <w:ilvl w:val="0"/>
          <w:numId w:val="2"/>
        </w:numPr>
        <w:tabs>
          <w:tab w:val="clear" w:pos="312"/>
          <w:tab w:val="left" w:pos="993"/>
        </w:tabs>
        <w:ind w:left="0" w:firstLine="567"/>
        <w:jc w:val="both"/>
        <w:rPr>
          <w:bCs/>
          <w:i/>
          <w:iCs/>
          <w:sz w:val="26"/>
          <w:szCs w:val="26"/>
          <w:lang w:eastAsia="ro-RO"/>
        </w:rPr>
      </w:pPr>
      <w:r w:rsidRPr="0044285C">
        <w:rPr>
          <w:bCs/>
          <w:i/>
          <w:iCs/>
          <w:sz w:val="26"/>
          <w:szCs w:val="26"/>
          <w:lang w:eastAsia="ro-RO"/>
        </w:rPr>
        <w:t>информация, выданная органом местного публичного управления, подтверждающая временное проживание в другой административно-территориальной единице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; </w:t>
      </w:r>
    </w:p>
    <w:p w14:paraId="077106A0" w14:textId="4C03A7EF" w:rsidR="00553D6C" w:rsidRPr="0044285C" w:rsidRDefault="00A72D5E">
      <w:pPr>
        <w:pStyle w:val="af4"/>
        <w:numPr>
          <w:ilvl w:val="0"/>
          <w:numId w:val="2"/>
        </w:numPr>
        <w:tabs>
          <w:tab w:val="clear" w:pos="312"/>
          <w:tab w:val="left" w:pos="993"/>
        </w:tabs>
        <w:ind w:left="0" w:firstLine="567"/>
        <w:jc w:val="both"/>
        <w:rPr>
          <w:bCs/>
          <w:i/>
          <w:iCs/>
          <w:sz w:val="26"/>
          <w:szCs w:val="26"/>
          <w:lang w:eastAsia="ro-RO"/>
        </w:rPr>
      </w:pPr>
      <w:r w:rsidRPr="0044285C">
        <w:rPr>
          <w:bCs/>
          <w:i/>
          <w:iCs/>
          <w:sz w:val="26"/>
          <w:szCs w:val="26"/>
          <w:lang w:eastAsia="ro-RO"/>
        </w:rPr>
        <w:t xml:space="preserve">доказательство нахождения детей на учебе </w:t>
      </w:r>
      <w:r w:rsidR="0093198B" w:rsidRPr="0044285C">
        <w:rPr>
          <w:bCs/>
          <w:i/>
          <w:iCs/>
          <w:sz w:val="26"/>
          <w:szCs w:val="26"/>
          <w:lang w:eastAsia="ro-RO"/>
        </w:rPr>
        <w:t>или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Pr="0044285C">
        <w:rPr>
          <w:bCs/>
          <w:i/>
          <w:iCs/>
          <w:sz w:val="26"/>
          <w:szCs w:val="26"/>
          <w:lang w:eastAsia="ro-RO"/>
        </w:rPr>
        <w:t>на отдыхе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="00B452E5" w:rsidRPr="0044285C">
        <w:rPr>
          <w:bCs/>
          <w:i/>
          <w:iCs/>
          <w:sz w:val="26"/>
          <w:szCs w:val="26"/>
          <w:lang w:eastAsia="ro-RO"/>
        </w:rPr>
        <w:t>в период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Pr="0044285C">
        <w:rPr>
          <w:bCs/>
          <w:i/>
          <w:iCs/>
          <w:sz w:val="26"/>
          <w:szCs w:val="26"/>
          <w:lang w:eastAsia="ro-RO"/>
        </w:rPr>
        <w:t>каникул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, </w:t>
      </w:r>
      <w:r w:rsidRPr="0044285C">
        <w:rPr>
          <w:bCs/>
          <w:i/>
          <w:iCs/>
          <w:sz w:val="26"/>
          <w:szCs w:val="26"/>
          <w:lang w:eastAsia="ro-RO"/>
        </w:rPr>
        <w:t>в другом населенном пункте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; </w:t>
      </w:r>
    </w:p>
    <w:p w14:paraId="1617CB58" w14:textId="708086AE" w:rsidR="00553D6C" w:rsidRPr="0044285C" w:rsidRDefault="00A72D5E">
      <w:pPr>
        <w:pStyle w:val="af4"/>
        <w:numPr>
          <w:ilvl w:val="0"/>
          <w:numId w:val="2"/>
        </w:numPr>
        <w:tabs>
          <w:tab w:val="clear" w:pos="312"/>
          <w:tab w:val="left" w:pos="993"/>
        </w:tabs>
        <w:ind w:left="0" w:firstLine="567"/>
        <w:jc w:val="both"/>
        <w:rPr>
          <w:bCs/>
          <w:i/>
          <w:iCs/>
          <w:sz w:val="26"/>
          <w:szCs w:val="26"/>
          <w:lang w:eastAsia="ro-RO"/>
        </w:rPr>
      </w:pPr>
      <w:r w:rsidRPr="0044285C">
        <w:rPr>
          <w:i/>
          <w:sz w:val="26"/>
          <w:szCs w:val="26"/>
        </w:rPr>
        <w:t>выписка из приговора судебной инстанции или справка, выданная пенитенциарным учреждением, о лишении свободы данного лица</w:t>
      </w:r>
      <w:r w:rsidR="005B01D3" w:rsidRPr="0044285C">
        <w:rPr>
          <w:bCs/>
          <w:i/>
          <w:iCs/>
          <w:sz w:val="26"/>
          <w:szCs w:val="26"/>
          <w:lang w:eastAsia="ro-RO"/>
        </w:rPr>
        <w:t>;</w:t>
      </w:r>
    </w:p>
    <w:p w14:paraId="29E0B0AF" w14:textId="094D13A3" w:rsidR="00553D6C" w:rsidRPr="0044285C" w:rsidRDefault="00A72D5E">
      <w:pPr>
        <w:pStyle w:val="af4"/>
        <w:numPr>
          <w:ilvl w:val="0"/>
          <w:numId w:val="2"/>
        </w:numPr>
        <w:tabs>
          <w:tab w:val="clear" w:pos="312"/>
          <w:tab w:val="left" w:pos="993"/>
        </w:tabs>
        <w:ind w:left="0" w:firstLine="567"/>
        <w:jc w:val="both"/>
        <w:rPr>
          <w:bCs/>
          <w:i/>
          <w:iCs/>
          <w:sz w:val="26"/>
          <w:szCs w:val="26"/>
          <w:lang w:eastAsia="ro-RO"/>
        </w:rPr>
      </w:pPr>
      <w:r w:rsidRPr="0044285C">
        <w:rPr>
          <w:i/>
          <w:sz w:val="26"/>
          <w:szCs w:val="26"/>
        </w:rPr>
        <w:t>справка, выданная воинской частью или военно-административным комиссариатом</w:t>
      </w:r>
      <w:r w:rsidR="005B01D3" w:rsidRPr="0044285C">
        <w:rPr>
          <w:bCs/>
          <w:i/>
          <w:iCs/>
          <w:sz w:val="26"/>
          <w:szCs w:val="26"/>
          <w:lang w:eastAsia="ro-RO"/>
        </w:rPr>
        <w:t>.</w:t>
      </w:r>
    </w:p>
    <w:p w14:paraId="2BE6E884" w14:textId="5D3D9F8F" w:rsidR="00553D6C" w:rsidRPr="0044285C" w:rsidRDefault="00A72D5E">
      <w:pPr>
        <w:pStyle w:val="af4"/>
        <w:tabs>
          <w:tab w:val="left" w:pos="993"/>
        </w:tabs>
        <w:ind w:left="0" w:firstLine="567"/>
        <w:jc w:val="both"/>
        <w:rPr>
          <w:bCs/>
          <w:i/>
          <w:iCs/>
          <w:sz w:val="26"/>
          <w:szCs w:val="26"/>
        </w:rPr>
      </w:pPr>
      <w:r w:rsidRPr="0044285C">
        <w:rPr>
          <w:bCs/>
          <w:i/>
          <w:iCs/>
          <w:sz w:val="26"/>
          <w:szCs w:val="26"/>
          <w:lang w:eastAsia="ro-RO"/>
        </w:rPr>
        <w:t xml:space="preserve">Если обосновывающие документы составлены не на румынском языке, представляется их перевод, а </w:t>
      </w:r>
      <w:r w:rsidR="00B452E5" w:rsidRPr="0044285C">
        <w:rPr>
          <w:bCs/>
          <w:i/>
          <w:iCs/>
          <w:sz w:val="26"/>
          <w:szCs w:val="26"/>
          <w:lang w:eastAsia="ro-RO"/>
        </w:rPr>
        <w:t>в случае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Pr="0044285C">
        <w:rPr>
          <w:bCs/>
          <w:i/>
          <w:iCs/>
          <w:sz w:val="26"/>
          <w:szCs w:val="26"/>
          <w:lang w:eastAsia="ro-RO"/>
        </w:rPr>
        <w:t>представления копий собственник/жилец подает декларацию под личную ответственность о принятии на себя ответственности за достоверность и соответствие поданных документов</w:t>
      </w:r>
      <w:r w:rsidR="005B01D3" w:rsidRPr="0044285C">
        <w:rPr>
          <w:bCs/>
          <w:i/>
          <w:iCs/>
          <w:sz w:val="26"/>
          <w:szCs w:val="26"/>
        </w:rPr>
        <w:t xml:space="preserve">.  </w:t>
      </w:r>
    </w:p>
    <w:p w14:paraId="5472D99B" w14:textId="638E8616" w:rsidR="00553D6C" w:rsidRPr="0044285C" w:rsidRDefault="00A72D5E">
      <w:pPr>
        <w:pStyle w:val="af4"/>
        <w:tabs>
          <w:tab w:val="left" w:pos="993"/>
        </w:tabs>
        <w:ind w:left="0" w:firstLine="567"/>
        <w:jc w:val="both"/>
        <w:rPr>
          <w:bCs/>
          <w:i/>
          <w:iCs/>
          <w:sz w:val="26"/>
          <w:szCs w:val="26"/>
          <w:lang w:eastAsia="ro-RO"/>
        </w:rPr>
      </w:pPr>
      <w:r w:rsidRPr="0044285C">
        <w:rPr>
          <w:bCs/>
          <w:i/>
          <w:iCs/>
          <w:sz w:val="26"/>
          <w:szCs w:val="26"/>
        </w:rPr>
        <w:t xml:space="preserve">По </w:t>
      </w:r>
      <w:r w:rsidR="00C177A4" w:rsidRPr="0044285C">
        <w:rPr>
          <w:bCs/>
          <w:i/>
          <w:iCs/>
          <w:sz w:val="26"/>
          <w:szCs w:val="26"/>
        </w:rPr>
        <w:t>требованию</w:t>
      </w:r>
      <w:r w:rsidRPr="0044285C">
        <w:rPr>
          <w:bCs/>
          <w:i/>
          <w:iCs/>
          <w:sz w:val="26"/>
          <w:szCs w:val="26"/>
        </w:rPr>
        <w:t xml:space="preserve"> администратора ассоциации/</w:t>
      </w:r>
      <w:r w:rsidR="004D1B50" w:rsidRPr="0044285C">
        <w:rPr>
          <w:bCs/>
          <w:i/>
          <w:iCs/>
          <w:sz w:val="26"/>
          <w:szCs w:val="26"/>
        </w:rPr>
        <w:t>управляющего/</w:t>
      </w:r>
      <w:r w:rsidRPr="0044285C">
        <w:rPr>
          <w:bCs/>
          <w:i/>
          <w:iCs/>
          <w:sz w:val="26"/>
          <w:szCs w:val="26"/>
        </w:rPr>
        <w:t>поставщика/ услугодателя/ оператора услуг, собственник/жилец обязан представ</w:t>
      </w:r>
      <w:r w:rsidR="00C67FBB" w:rsidRPr="0044285C">
        <w:rPr>
          <w:bCs/>
          <w:i/>
          <w:iCs/>
          <w:sz w:val="26"/>
          <w:szCs w:val="26"/>
        </w:rPr>
        <w:t>и</w:t>
      </w:r>
      <w:r w:rsidRPr="0044285C">
        <w:rPr>
          <w:bCs/>
          <w:i/>
          <w:iCs/>
          <w:sz w:val="26"/>
          <w:szCs w:val="26"/>
        </w:rPr>
        <w:t xml:space="preserve">ть оригиналы документов для проверки их подлинности </w:t>
      </w:r>
      <w:r w:rsidR="005B01D3" w:rsidRPr="0044285C">
        <w:rPr>
          <w:bCs/>
          <w:i/>
          <w:iCs/>
          <w:sz w:val="26"/>
          <w:szCs w:val="26"/>
        </w:rPr>
        <w:t>(</w:t>
      </w:r>
      <w:r w:rsidR="00B452E5" w:rsidRPr="0044285C">
        <w:rPr>
          <w:bCs/>
          <w:i/>
          <w:iCs/>
          <w:sz w:val="26"/>
          <w:szCs w:val="26"/>
        </w:rPr>
        <w:t>в случае</w:t>
      </w:r>
      <w:r w:rsidR="005B01D3" w:rsidRPr="0044285C">
        <w:rPr>
          <w:bCs/>
          <w:i/>
          <w:iCs/>
          <w:sz w:val="26"/>
          <w:szCs w:val="26"/>
        </w:rPr>
        <w:t xml:space="preserve"> </w:t>
      </w:r>
      <w:r w:rsidRPr="0044285C">
        <w:rPr>
          <w:bCs/>
          <w:i/>
          <w:iCs/>
          <w:sz w:val="26"/>
          <w:szCs w:val="26"/>
        </w:rPr>
        <w:t>физической подачи документов</w:t>
      </w:r>
      <w:r w:rsidR="005B01D3" w:rsidRPr="0044285C">
        <w:rPr>
          <w:bCs/>
          <w:i/>
          <w:iCs/>
          <w:sz w:val="26"/>
          <w:szCs w:val="26"/>
        </w:rPr>
        <w:t xml:space="preserve">) </w:t>
      </w:r>
      <w:r w:rsidR="0093198B" w:rsidRPr="0044285C">
        <w:rPr>
          <w:bCs/>
          <w:i/>
          <w:iCs/>
          <w:sz w:val="26"/>
          <w:szCs w:val="26"/>
        </w:rPr>
        <w:t>или</w:t>
      </w:r>
      <w:r w:rsidR="005B01D3" w:rsidRPr="0044285C">
        <w:rPr>
          <w:bCs/>
          <w:i/>
          <w:iCs/>
          <w:sz w:val="26"/>
          <w:szCs w:val="26"/>
        </w:rPr>
        <w:t xml:space="preserve"> </w:t>
      </w:r>
      <w:r w:rsidRPr="0044285C">
        <w:rPr>
          <w:bCs/>
          <w:i/>
          <w:iCs/>
          <w:sz w:val="26"/>
          <w:szCs w:val="26"/>
        </w:rPr>
        <w:t xml:space="preserve">отсканированный вариант оригинала </w:t>
      </w:r>
      <w:r w:rsidR="005B01D3" w:rsidRPr="0044285C">
        <w:rPr>
          <w:bCs/>
          <w:i/>
          <w:iCs/>
          <w:sz w:val="26"/>
          <w:szCs w:val="26"/>
        </w:rPr>
        <w:t>(</w:t>
      </w:r>
      <w:r w:rsidR="00B452E5" w:rsidRPr="0044285C">
        <w:rPr>
          <w:bCs/>
          <w:i/>
          <w:iCs/>
          <w:sz w:val="26"/>
          <w:szCs w:val="26"/>
        </w:rPr>
        <w:t>в случае</w:t>
      </w:r>
      <w:r w:rsidR="005B01D3" w:rsidRPr="0044285C">
        <w:rPr>
          <w:bCs/>
          <w:i/>
          <w:iCs/>
          <w:sz w:val="26"/>
          <w:szCs w:val="26"/>
        </w:rPr>
        <w:t xml:space="preserve"> </w:t>
      </w:r>
      <w:r w:rsidRPr="0044285C">
        <w:rPr>
          <w:bCs/>
          <w:i/>
          <w:iCs/>
          <w:sz w:val="26"/>
          <w:szCs w:val="26"/>
        </w:rPr>
        <w:t>обращения за перерасчетом платежа с помощью электронных средств</w:t>
      </w:r>
      <w:r w:rsidR="005B01D3" w:rsidRPr="0044285C">
        <w:rPr>
          <w:bCs/>
          <w:i/>
          <w:iCs/>
          <w:sz w:val="26"/>
          <w:szCs w:val="26"/>
        </w:rPr>
        <w:t xml:space="preserve">). </w:t>
      </w:r>
    </w:p>
    <w:p w14:paraId="5512FE5A" w14:textId="1068E0A5" w:rsidR="00553D6C" w:rsidRPr="0044285C" w:rsidRDefault="005B01D3">
      <w:pPr>
        <w:pStyle w:val="af4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ro-RO"/>
        </w:rPr>
      </w:pPr>
      <w:r w:rsidRPr="0044285C">
        <w:rPr>
          <w:bCs/>
          <w:i/>
          <w:iCs/>
          <w:sz w:val="26"/>
          <w:szCs w:val="26"/>
          <w:lang w:eastAsia="ro-RO"/>
        </w:rPr>
        <w:t>15</w:t>
      </w:r>
      <w:r w:rsidR="00A72D5E" w:rsidRPr="0044285C">
        <w:rPr>
          <w:bCs/>
          <w:i/>
          <w:iCs/>
          <w:sz w:val="26"/>
          <w:szCs w:val="26"/>
          <w:lang w:eastAsia="ro-RO"/>
        </w:rPr>
        <w:t xml:space="preserve">-дневный срок является сроком </w:t>
      </w:r>
      <w:r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="0073384C" w:rsidRPr="0044285C">
        <w:rPr>
          <w:bCs/>
          <w:i/>
          <w:iCs/>
          <w:sz w:val="26"/>
          <w:szCs w:val="26"/>
          <w:lang w:eastAsia="ro-RO"/>
        </w:rPr>
        <w:t xml:space="preserve">потери права, </w:t>
      </w:r>
      <w:r w:rsidR="00F83D5E" w:rsidRPr="0044285C">
        <w:rPr>
          <w:bCs/>
          <w:i/>
          <w:iCs/>
          <w:sz w:val="26"/>
          <w:szCs w:val="26"/>
          <w:lang w:eastAsia="ro-RO"/>
        </w:rPr>
        <w:t>а заявления, поданные по его истечении, не будут приниматься во внимание для перерасчета платежей</w:t>
      </w:r>
      <w:r w:rsidRPr="0044285C">
        <w:rPr>
          <w:bCs/>
          <w:i/>
          <w:iCs/>
          <w:sz w:val="26"/>
          <w:szCs w:val="26"/>
          <w:lang w:eastAsia="ro-RO"/>
        </w:rPr>
        <w:t>.</w:t>
      </w:r>
      <w:r w:rsidR="00F83D5E" w:rsidRPr="0044285C">
        <w:rPr>
          <w:bCs/>
          <w:i/>
          <w:iCs/>
          <w:sz w:val="26"/>
          <w:szCs w:val="26"/>
          <w:lang w:eastAsia="ro-RO"/>
        </w:rPr>
        <w:t>»</w:t>
      </w:r>
      <w:r w:rsidRPr="0044285C">
        <w:rPr>
          <w:bCs/>
          <w:sz w:val="26"/>
          <w:szCs w:val="26"/>
          <w:lang w:eastAsia="ro-RO"/>
        </w:rPr>
        <w:t xml:space="preserve">. </w:t>
      </w:r>
    </w:p>
    <w:p w14:paraId="54B4A3E0" w14:textId="55242609" w:rsidR="00553D6C" w:rsidRPr="0044285C" w:rsidRDefault="005B01D3">
      <w:pPr>
        <w:pStyle w:val="af4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ro-RO"/>
        </w:rPr>
      </w:pPr>
      <w:r w:rsidRPr="0044285C">
        <w:rPr>
          <w:bCs/>
          <w:sz w:val="26"/>
          <w:szCs w:val="26"/>
          <w:lang w:eastAsia="ro-RO"/>
        </w:rPr>
        <w:t>3.4.</w:t>
      </w:r>
      <w:r w:rsidRPr="0044285C">
        <w:rPr>
          <w:b/>
          <w:sz w:val="26"/>
          <w:szCs w:val="26"/>
          <w:lang w:eastAsia="ro-RO"/>
        </w:rPr>
        <w:t xml:space="preserve"> </w:t>
      </w:r>
      <w:r w:rsidR="00F83D5E" w:rsidRPr="0044285C">
        <w:rPr>
          <w:sz w:val="26"/>
          <w:szCs w:val="26"/>
          <w:lang w:eastAsia="ro-RO"/>
        </w:rPr>
        <w:t>Пункт</w:t>
      </w:r>
      <w:r w:rsidRPr="0044285C">
        <w:rPr>
          <w:bCs/>
          <w:sz w:val="26"/>
          <w:szCs w:val="26"/>
          <w:lang w:eastAsia="ro-RO"/>
        </w:rPr>
        <w:t xml:space="preserve"> 121 </w:t>
      </w:r>
      <w:r w:rsidR="00F83D5E" w:rsidRPr="0044285C">
        <w:rPr>
          <w:bCs/>
          <w:sz w:val="26"/>
          <w:szCs w:val="26"/>
          <w:lang w:eastAsia="ro-RO"/>
        </w:rPr>
        <w:t>после слова «</w:t>
      </w:r>
      <w:r w:rsidR="00C7660A" w:rsidRPr="0044285C">
        <w:rPr>
          <w:bCs/>
          <w:i/>
          <w:sz w:val="26"/>
          <w:szCs w:val="26"/>
          <w:lang w:eastAsia="ro-RO"/>
        </w:rPr>
        <w:t>оплаты</w:t>
      </w:r>
      <w:r w:rsidR="00C7660A" w:rsidRPr="0044285C">
        <w:rPr>
          <w:bCs/>
          <w:sz w:val="26"/>
          <w:szCs w:val="26"/>
          <w:lang w:eastAsia="ro-RO"/>
        </w:rPr>
        <w:t>»</w:t>
      </w:r>
      <w:r w:rsidRPr="0044285C">
        <w:rPr>
          <w:bCs/>
          <w:sz w:val="26"/>
          <w:szCs w:val="26"/>
          <w:lang w:eastAsia="ro-RO"/>
        </w:rPr>
        <w:t xml:space="preserve"> </w:t>
      </w:r>
      <w:r w:rsidR="00594B01" w:rsidRPr="0044285C">
        <w:rPr>
          <w:bCs/>
          <w:sz w:val="26"/>
          <w:szCs w:val="26"/>
          <w:lang w:eastAsia="ro-RO"/>
        </w:rPr>
        <w:t>дополнить</w:t>
      </w:r>
      <w:r w:rsidRPr="0044285C">
        <w:rPr>
          <w:bCs/>
          <w:sz w:val="26"/>
          <w:szCs w:val="26"/>
          <w:lang w:eastAsia="ro-RO"/>
        </w:rPr>
        <w:t xml:space="preserve"> </w:t>
      </w:r>
      <w:r w:rsidR="00594B01" w:rsidRPr="0044285C">
        <w:rPr>
          <w:bCs/>
          <w:sz w:val="26"/>
          <w:szCs w:val="26"/>
          <w:lang w:eastAsia="ro-RO"/>
        </w:rPr>
        <w:t>текстом</w:t>
      </w:r>
      <w:r w:rsidRPr="0044285C">
        <w:rPr>
          <w:bCs/>
          <w:sz w:val="26"/>
          <w:szCs w:val="26"/>
          <w:lang w:eastAsia="ro-RO"/>
        </w:rPr>
        <w:t xml:space="preserve">: </w:t>
      </w:r>
      <w:r w:rsidR="00C7660A" w:rsidRPr="0044285C">
        <w:rPr>
          <w:bCs/>
          <w:i/>
          <w:sz w:val="26"/>
          <w:szCs w:val="26"/>
          <w:lang w:eastAsia="ro-RO"/>
        </w:rPr>
        <w:t>«, в том числе</w:t>
      </w:r>
      <w:r w:rsidR="00C7660A" w:rsidRPr="0044285C">
        <w:rPr>
          <w:bCs/>
          <w:sz w:val="26"/>
          <w:szCs w:val="26"/>
          <w:lang w:eastAsia="ro-RO"/>
        </w:rPr>
        <w:t xml:space="preserve"> </w:t>
      </w:r>
      <w:r w:rsidR="00B452E5" w:rsidRPr="0044285C">
        <w:rPr>
          <w:bCs/>
          <w:i/>
          <w:iCs/>
          <w:sz w:val="26"/>
          <w:szCs w:val="26"/>
          <w:lang w:eastAsia="ro-RO"/>
        </w:rPr>
        <w:t>в случае</w:t>
      </w:r>
      <w:r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="00C7660A" w:rsidRPr="0044285C">
        <w:rPr>
          <w:bCs/>
          <w:i/>
          <w:iCs/>
          <w:sz w:val="26"/>
          <w:szCs w:val="26"/>
          <w:lang w:eastAsia="ro-RO"/>
        </w:rPr>
        <w:t>отсутствия собственника/жильца,»</w:t>
      </w:r>
      <w:r w:rsidRPr="0044285C">
        <w:rPr>
          <w:bCs/>
          <w:sz w:val="26"/>
          <w:szCs w:val="26"/>
          <w:lang w:eastAsia="ro-RO"/>
        </w:rPr>
        <w:t xml:space="preserve">. </w:t>
      </w:r>
    </w:p>
    <w:p w14:paraId="7F0C8161" w14:textId="6E947CD5" w:rsidR="00CA01D0" w:rsidRPr="0044285C" w:rsidRDefault="005B01D3">
      <w:pPr>
        <w:pStyle w:val="af4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ro-RO"/>
        </w:rPr>
      </w:pPr>
      <w:r w:rsidRPr="0044285C">
        <w:rPr>
          <w:bCs/>
          <w:sz w:val="26"/>
          <w:szCs w:val="26"/>
          <w:lang w:eastAsia="ro-RO"/>
        </w:rPr>
        <w:t xml:space="preserve">3.5.  </w:t>
      </w:r>
      <w:r w:rsidR="00C7660A" w:rsidRPr="0044285C">
        <w:rPr>
          <w:bCs/>
          <w:sz w:val="26"/>
          <w:szCs w:val="26"/>
          <w:lang w:eastAsia="ro-RO"/>
        </w:rPr>
        <w:t>Пункт</w:t>
      </w:r>
      <w:r w:rsidRPr="0044285C">
        <w:rPr>
          <w:bCs/>
          <w:sz w:val="26"/>
          <w:szCs w:val="26"/>
          <w:lang w:eastAsia="ro-RO"/>
        </w:rPr>
        <w:t xml:space="preserve"> 134 </w:t>
      </w:r>
      <w:r w:rsidR="00784A2E" w:rsidRPr="0044285C">
        <w:rPr>
          <w:bCs/>
          <w:sz w:val="26"/>
          <w:szCs w:val="26"/>
          <w:lang w:eastAsia="ro-RO"/>
        </w:rPr>
        <w:t>изложить в следующей редакции</w:t>
      </w:r>
      <w:r w:rsidRPr="0044285C">
        <w:rPr>
          <w:bCs/>
          <w:sz w:val="26"/>
          <w:szCs w:val="26"/>
          <w:lang w:eastAsia="ro-RO"/>
        </w:rPr>
        <w:t xml:space="preserve">: </w:t>
      </w:r>
    </w:p>
    <w:p w14:paraId="30FFB8C5" w14:textId="1823206E" w:rsidR="00553D6C" w:rsidRPr="0044285C" w:rsidRDefault="00CA01D0">
      <w:pPr>
        <w:pStyle w:val="af4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ro-RO"/>
        </w:rPr>
      </w:pPr>
      <w:r w:rsidRPr="0044285C">
        <w:rPr>
          <w:bCs/>
          <w:sz w:val="26"/>
          <w:szCs w:val="26"/>
          <w:lang w:eastAsia="ro-RO"/>
        </w:rPr>
        <w:lastRenderedPageBreak/>
        <w:t xml:space="preserve">3.5.1. </w:t>
      </w:r>
      <w:r w:rsidR="00C7660A" w:rsidRPr="0044285C">
        <w:rPr>
          <w:bCs/>
          <w:sz w:val="26"/>
          <w:szCs w:val="26"/>
          <w:lang w:eastAsia="ro-RO"/>
        </w:rPr>
        <w:t>«</w:t>
      </w:r>
      <w:r w:rsidR="005B01D3" w:rsidRPr="0044285C">
        <w:rPr>
          <w:b/>
          <w:i/>
          <w:iCs/>
          <w:sz w:val="26"/>
          <w:szCs w:val="26"/>
          <w:lang w:eastAsia="ro-RO"/>
        </w:rPr>
        <w:t xml:space="preserve">134. </w:t>
      </w:r>
      <w:r w:rsidR="00B452E5" w:rsidRPr="0044285C">
        <w:rPr>
          <w:bCs/>
          <w:i/>
          <w:iCs/>
          <w:sz w:val="26"/>
          <w:szCs w:val="26"/>
          <w:lang w:eastAsia="ro-RO"/>
        </w:rPr>
        <w:t>В случае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="00407D32" w:rsidRPr="0044285C">
        <w:rPr>
          <w:i/>
          <w:sz w:val="26"/>
          <w:szCs w:val="26"/>
        </w:rPr>
        <w:t>выписки ошибочного счета-фактуры на оплату потребитель вправе потребовать перерасчета платежей в срок до 6 месяцев со дня выписки соответствующего счета-фактуры, а услугодатель обязан произвести перерасчет</w:t>
      </w:r>
      <w:r w:rsidR="000C23E3" w:rsidRPr="0044285C">
        <w:rPr>
          <w:bCs/>
          <w:i/>
          <w:iCs/>
          <w:sz w:val="26"/>
          <w:szCs w:val="26"/>
          <w:lang w:eastAsia="ro-RO"/>
        </w:rPr>
        <w:t xml:space="preserve">. </w:t>
      </w:r>
      <w:r w:rsidR="00407D32" w:rsidRPr="0044285C">
        <w:rPr>
          <w:bCs/>
          <w:i/>
          <w:iCs/>
          <w:sz w:val="26"/>
          <w:szCs w:val="26"/>
          <w:lang w:eastAsia="ro-RO"/>
        </w:rPr>
        <w:t xml:space="preserve">Перерасчет производится в том числе в случае </w:t>
      </w:r>
      <w:r w:rsidR="00C67FBB" w:rsidRPr="0044285C">
        <w:rPr>
          <w:bCs/>
          <w:i/>
          <w:iCs/>
          <w:sz w:val="26"/>
          <w:szCs w:val="26"/>
          <w:lang w:eastAsia="ro-RO"/>
        </w:rPr>
        <w:t>возникновения</w:t>
      </w:r>
      <w:r w:rsidR="00407D32" w:rsidRPr="0044285C">
        <w:rPr>
          <w:bCs/>
          <w:i/>
          <w:iCs/>
          <w:sz w:val="26"/>
          <w:szCs w:val="26"/>
          <w:lang w:eastAsia="ro-RO"/>
        </w:rPr>
        <w:t xml:space="preserve"> ошибки в результате неправильной передачи </w:t>
      </w:r>
      <w:r w:rsidR="0093198B" w:rsidRPr="0044285C">
        <w:rPr>
          <w:bCs/>
          <w:i/>
          <w:iCs/>
          <w:sz w:val="26"/>
          <w:szCs w:val="26"/>
          <w:lang w:eastAsia="ro-RO"/>
        </w:rPr>
        <w:t>или</w:t>
      </w:r>
      <w:r w:rsidR="005B01D3"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="00407D32" w:rsidRPr="0044285C">
        <w:rPr>
          <w:bCs/>
          <w:i/>
          <w:iCs/>
          <w:sz w:val="26"/>
          <w:szCs w:val="26"/>
          <w:lang w:eastAsia="ro-RO"/>
        </w:rPr>
        <w:t>несообщения расчетных показателей, при условии, что измерительное оборудование в соответствующей единице опломбировано, функционирует согласно техническим требованиям, и на него имеется действительн</w:t>
      </w:r>
      <w:r w:rsidR="00C67FBB" w:rsidRPr="0044285C">
        <w:rPr>
          <w:bCs/>
          <w:i/>
          <w:iCs/>
          <w:sz w:val="26"/>
          <w:szCs w:val="26"/>
          <w:lang w:eastAsia="ro-RO"/>
        </w:rPr>
        <w:t>ое свидетельство</w:t>
      </w:r>
      <w:r w:rsidR="00407D32" w:rsidRPr="0044285C">
        <w:rPr>
          <w:bCs/>
          <w:i/>
          <w:iCs/>
          <w:sz w:val="26"/>
          <w:szCs w:val="26"/>
          <w:lang w:eastAsia="ro-RO"/>
        </w:rPr>
        <w:t xml:space="preserve"> </w:t>
      </w:r>
      <w:r w:rsidR="00C67FBB" w:rsidRPr="0044285C">
        <w:rPr>
          <w:bCs/>
          <w:i/>
          <w:iCs/>
          <w:sz w:val="26"/>
          <w:szCs w:val="26"/>
          <w:lang w:eastAsia="ro-RO"/>
        </w:rPr>
        <w:t xml:space="preserve">о </w:t>
      </w:r>
      <w:r w:rsidR="00407D32" w:rsidRPr="0044285C">
        <w:rPr>
          <w:bCs/>
          <w:i/>
          <w:iCs/>
          <w:sz w:val="26"/>
          <w:szCs w:val="26"/>
          <w:lang w:eastAsia="ro-RO"/>
        </w:rPr>
        <w:t>метрологической проверк</w:t>
      </w:r>
      <w:r w:rsidR="00C67FBB" w:rsidRPr="0044285C">
        <w:rPr>
          <w:bCs/>
          <w:i/>
          <w:iCs/>
          <w:sz w:val="26"/>
          <w:szCs w:val="26"/>
          <w:lang w:eastAsia="ro-RO"/>
        </w:rPr>
        <w:t>е</w:t>
      </w:r>
      <w:r w:rsidR="00407D32" w:rsidRPr="0044285C">
        <w:rPr>
          <w:bCs/>
          <w:i/>
          <w:iCs/>
          <w:sz w:val="26"/>
          <w:szCs w:val="26"/>
          <w:lang w:eastAsia="ro-RO"/>
        </w:rPr>
        <w:t>, а перерасчет производится на этом основании один раз  каждые 6 месяцев».</w:t>
      </w:r>
    </w:p>
    <w:p w14:paraId="5D6022B9" w14:textId="6E72BFF1" w:rsidR="00553D6C" w:rsidRPr="0044285C" w:rsidRDefault="005B01D3">
      <w:pPr>
        <w:pStyle w:val="af4"/>
        <w:ind w:left="567"/>
        <w:rPr>
          <w:rFonts w:eastAsia="Calibri"/>
          <w:bCs/>
          <w:sz w:val="26"/>
          <w:szCs w:val="26"/>
          <w:lang w:eastAsia="zh-CN"/>
        </w:rPr>
      </w:pPr>
      <w:r w:rsidRPr="0044285C">
        <w:rPr>
          <w:rFonts w:eastAsia="Calibri"/>
          <w:sz w:val="26"/>
          <w:szCs w:val="26"/>
          <w:lang w:eastAsia="zh-CN"/>
        </w:rPr>
        <w:t xml:space="preserve">3.6. </w:t>
      </w:r>
      <w:r w:rsidR="00407D32" w:rsidRPr="0044285C">
        <w:rPr>
          <w:rFonts w:eastAsia="Calibri"/>
          <w:sz w:val="26"/>
          <w:szCs w:val="26"/>
          <w:lang w:eastAsia="zh-CN"/>
        </w:rPr>
        <w:t>В приложении</w:t>
      </w:r>
      <w:r w:rsidRPr="0044285C">
        <w:rPr>
          <w:rFonts w:eastAsia="Calibri"/>
          <w:sz w:val="26"/>
          <w:szCs w:val="26"/>
          <w:lang w:eastAsia="zh-CN"/>
        </w:rPr>
        <w:t xml:space="preserve"> </w:t>
      </w:r>
      <w:r w:rsidR="00784A2E" w:rsidRPr="0044285C">
        <w:rPr>
          <w:rFonts w:eastAsia="Calibri"/>
          <w:sz w:val="26"/>
          <w:szCs w:val="26"/>
          <w:lang w:eastAsia="zh-CN"/>
        </w:rPr>
        <w:t>№</w:t>
      </w:r>
      <w:r w:rsidRPr="0044285C">
        <w:rPr>
          <w:rFonts w:eastAsia="Calibri"/>
          <w:sz w:val="26"/>
          <w:szCs w:val="26"/>
          <w:lang w:eastAsia="zh-CN"/>
        </w:rPr>
        <w:t xml:space="preserve"> 3: </w:t>
      </w:r>
    </w:p>
    <w:p w14:paraId="4C210626" w14:textId="55D9E219" w:rsidR="00553D6C" w:rsidRPr="0044285C" w:rsidRDefault="005B01D3" w:rsidP="00247B8D">
      <w:pPr>
        <w:pStyle w:val="af4"/>
        <w:ind w:left="0" w:firstLine="567"/>
        <w:jc w:val="both"/>
        <w:rPr>
          <w:rFonts w:eastAsia="Calibri"/>
          <w:bCs/>
          <w:sz w:val="26"/>
          <w:szCs w:val="26"/>
          <w:lang w:eastAsia="zh-CN"/>
        </w:rPr>
      </w:pPr>
      <w:r w:rsidRPr="0044285C">
        <w:rPr>
          <w:rFonts w:eastAsia="Calibri"/>
          <w:bCs/>
          <w:sz w:val="26"/>
          <w:szCs w:val="26"/>
          <w:lang w:eastAsia="zh-CN"/>
        </w:rPr>
        <w:t xml:space="preserve">3.6.1. </w:t>
      </w:r>
      <w:r w:rsidR="00407D32" w:rsidRPr="0044285C">
        <w:rPr>
          <w:rFonts w:eastAsia="Calibri"/>
          <w:bCs/>
          <w:sz w:val="26"/>
          <w:szCs w:val="26"/>
          <w:lang w:eastAsia="zh-CN"/>
        </w:rPr>
        <w:t xml:space="preserve">пункт 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7 </w:t>
      </w:r>
      <w:r w:rsidR="00594B01" w:rsidRPr="0044285C">
        <w:rPr>
          <w:rFonts w:eastAsia="Calibri"/>
          <w:bCs/>
          <w:sz w:val="26"/>
          <w:szCs w:val="26"/>
          <w:lang w:eastAsia="zh-CN"/>
        </w:rPr>
        <w:t>дополнить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594B01" w:rsidRPr="0044285C">
        <w:rPr>
          <w:rFonts w:eastAsia="Calibri"/>
          <w:bCs/>
          <w:sz w:val="26"/>
          <w:szCs w:val="26"/>
          <w:lang w:eastAsia="zh-CN"/>
        </w:rPr>
        <w:t xml:space="preserve">следующим текстом 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D916DA" w:rsidRPr="0044285C">
        <w:rPr>
          <w:rFonts w:eastAsia="Calibri"/>
          <w:bCs/>
          <w:sz w:val="26"/>
          <w:szCs w:val="26"/>
          <w:lang w:eastAsia="zh-CN"/>
        </w:rPr>
        <w:t>«</w:t>
      </w:r>
      <w:r w:rsidR="00247B8D" w:rsidRPr="0044285C">
        <w:rPr>
          <w:rFonts w:eastAsia="Calibri"/>
          <w:bCs/>
          <w:i/>
          <w:iCs/>
          <w:sz w:val="26"/>
          <w:szCs w:val="26"/>
          <w:lang w:eastAsia="zh-CN"/>
        </w:rPr>
        <w:t xml:space="preserve">за исключением случаев, когда сети внутренней распределительной системы проходят через </w:t>
      </w:r>
      <w:r w:rsidR="00D916DA" w:rsidRPr="0044285C">
        <w:rPr>
          <w:rFonts w:eastAsia="Calibri"/>
          <w:bCs/>
          <w:i/>
          <w:iCs/>
          <w:sz w:val="26"/>
          <w:szCs w:val="26"/>
          <w:lang w:eastAsia="zh-CN"/>
        </w:rPr>
        <w:t>пол</w:t>
      </w:r>
      <w:r w:rsidR="00247B8D" w:rsidRPr="0044285C">
        <w:rPr>
          <w:rFonts w:eastAsia="Calibri"/>
          <w:bCs/>
          <w:i/>
          <w:iCs/>
          <w:sz w:val="26"/>
          <w:szCs w:val="26"/>
          <w:lang w:eastAsia="zh-CN"/>
        </w:rPr>
        <w:t xml:space="preserve"> единицы»; </w:t>
      </w:r>
      <w:r w:rsidRPr="0044285C">
        <w:rPr>
          <w:rFonts w:eastAsia="Calibri"/>
          <w:bCs/>
          <w:i/>
          <w:iCs/>
          <w:sz w:val="26"/>
          <w:szCs w:val="26"/>
          <w:lang w:eastAsia="zh-CN"/>
        </w:rPr>
        <w:t xml:space="preserve"> </w:t>
      </w:r>
    </w:p>
    <w:p w14:paraId="29F5ABB5" w14:textId="4BC4F9E0" w:rsidR="00553D6C" w:rsidRPr="0044285C" w:rsidRDefault="005B01D3" w:rsidP="00247B8D">
      <w:pPr>
        <w:pStyle w:val="af4"/>
        <w:ind w:left="0" w:firstLine="567"/>
        <w:jc w:val="both"/>
        <w:rPr>
          <w:rFonts w:eastAsia="Calibri"/>
          <w:bCs/>
          <w:sz w:val="26"/>
          <w:szCs w:val="26"/>
          <w:lang w:eastAsia="zh-CN"/>
        </w:rPr>
      </w:pPr>
      <w:r w:rsidRPr="0044285C">
        <w:rPr>
          <w:rFonts w:eastAsia="Calibri"/>
          <w:bCs/>
          <w:sz w:val="26"/>
          <w:szCs w:val="26"/>
          <w:lang w:eastAsia="zh-CN"/>
        </w:rPr>
        <w:t xml:space="preserve">3.6.2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в п</w:t>
      </w:r>
      <w:r w:rsidR="00247B8D" w:rsidRPr="0044285C">
        <w:rPr>
          <w:rFonts w:eastAsia="Calibri"/>
          <w:bCs/>
          <w:sz w:val="26"/>
          <w:szCs w:val="26"/>
          <w:lang w:eastAsia="zh-CN"/>
        </w:rPr>
        <w:t xml:space="preserve">ункте 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8</w:t>
      </w:r>
      <w:r w:rsidRPr="0044285C">
        <w:rPr>
          <w:rFonts w:eastAsia="Calibri"/>
          <w:bCs/>
          <w:sz w:val="26"/>
          <w:szCs w:val="26"/>
          <w:vertAlign w:val="superscript"/>
          <w:lang w:eastAsia="zh-CN"/>
        </w:rPr>
        <w:t xml:space="preserve">1 </w:t>
      </w:r>
      <w:r w:rsidR="00247B8D" w:rsidRPr="0044285C">
        <w:rPr>
          <w:rFonts w:eastAsia="Calibri"/>
          <w:bCs/>
          <w:sz w:val="26"/>
          <w:szCs w:val="26"/>
          <w:vertAlign w:val="superscript"/>
          <w:lang w:eastAsia="zh-CN"/>
        </w:rPr>
        <w:t xml:space="preserve"> </w:t>
      </w:r>
      <w:r w:rsidR="00247B8D" w:rsidRPr="0044285C">
        <w:rPr>
          <w:rFonts w:eastAsia="Calibri"/>
          <w:bCs/>
          <w:sz w:val="26"/>
          <w:szCs w:val="26"/>
          <w:lang w:eastAsia="zh-CN"/>
        </w:rPr>
        <w:t>слова «</w:t>
      </w:r>
      <w:r w:rsidR="00247B8D" w:rsidRPr="0044285C">
        <w:rPr>
          <w:rFonts w:eastAsia="Calibri"/>
          <w:bCs/>
          <w:i/>
          <w:iCs/>
          <w:sz w:val="26"/>
          <w:szCs w:val="26"/>
          <w:lang w:eastAsia="zh-CN"/>
        </w:rPr>
        <w:t>текущего года»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594B01" w:rsidRPr="0044285C">
        <w:rPr>
          <w:rFonts w:eastAsia="Calibri"/>
          <w:bCs/>
          <w:sz w:val="26"/>
          <w:szCs w:val="26"/>
          <w:lang w:eastAsia="zh-CN"/>
        </w:rPr>
        <w:t>заменить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247B8D" w:rsidRPr="0044285C">
        <w:rPr>
          <w:rFonts w:eastAsia="Calibri"/>
          <w:bCs/>
          <w:sz w:val="26"/>
          <w:szCs w:val="26"/>
          <w:lang w:eastAsia="zh-CN"/>
        </w:rPr>
        <w:t>словами «</w:t>
      </w:r>
      <w:r w:rsidR="00247B8D" w:rsidRPr="0044285C">
        <w:rPr>
          <w:rFonts w:eastAsia="Calibri"/>
          <w:bCs/>
          <w:i/>
          <w:sz w:val="26"/>
          <w:szCs w:val="26"/>
          <w:lang w:eastAsia="zh-CN"/>
        </w:rPr>
        <w:t>года начала отопительного сезона</w:t>
      </w:r>
      <w:r w:rsidR="00247B8D" w:rsidRPr="0044285C">
        <w:rPr>
          <w:rFonts w:eastAsia="Calibri"/>
          <w:bCs/>
          <w:sz w:val="26"/>
          <w:szCs w:val="26"/>
          <w:lang w:eastAsia="zh-CN"/>
        </w:rPr>
        <w:t>.»;</w:t>
      </w:r>
    </w:p>
    <w:p w14:paraId="65F3ABF8" w14:textId="22C3C2CF" w:rsidR="009E28B4" w:rsidRPr="0044285C" w:rsidRDefault="005B01D3">
      <w:pPr>
        <w:pStyle w:val="af4"/>
        <w:ind w:left="0" w:firstLine="567"/>
        <w:rPr>
          <w:rFonts w:eastAsia="Calibri"/>
          <w:bCs/>
          <w:sz w:val="26"/>
          <w:szCs w:val="26"/>
          <w:lang w:eastAsia="zh-CN"/>
        </w:rPr>
      </w:pPr>
      <w:r w:rsidRPr="0044285C">
        <w:rPr>
          <w:rFonts w:eastAsia="Calibri"/>
          <w:bCs/>
          <w:sz w:val="26"/>
          <w:szCs w:val="26"/>
          <w:lang w:eastAsia="zh-CN"/>
        </w:rPr>
        <w:t xml:space="preserve">3.6.3. </w:t>
      </w:r>
      <w:r w:rsidR="0093198B" w:rsidRPr="0044285C">
        <w:rPr>
          <w:rFonts w:eastAsia="Calibri"/>
          <w:bCs/>
          <w:sz w:val="26"/>
          <w:szCs w:val="26"/>
          <w:lang w:eastAsia="zh-CN"/>
        </w:rPr>
        <w:t xml:space="preserve">в </w:t>
      </w:r>
      <w:r w:rsidR="00247B8D" w:rsidRPr="0044285C">
        <w:rPr>
          <w:rFonts w:eastAsia="Calibri"/>
          <w:bCs/>
          <w:sz w:val="26"/>
          <w:szCs w:val="26"/>
          <w:lang w:eastAsia="zh-CN"/>
        </w:rPr>
        <w:t>подпункте</w:t>
      </w:r>
      <w:r w:rsidR="00D916DA"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247B8D" w:rsidRPr="0044285C">
        <w:rPr>
          <w:rFonts w:eastAsia="Calibri"/>
          <w:bCs/>
          <w:sz w:val="26"/>
          <w:szCs w:val="26"/>
          <w:lang w:eastAsia="zh-CN"/>
        </w:rPr>
        <w:t>2) пункта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30</w:t>
      </w:r>
      <w:r w:rsidR="00247B8D" w:rsidRPr="0044285C">
        <w:rPr>
          <w:rFonts w:eastAsia="Calibri"/>
          <w:bCs/>
          <w:sz w:val="26"/>
          <w:szCs w:val="26"/>
          <w:lang w:eastAsia="zh-CN"/>
        </w:rPr>
        <w:t>: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</w:p>
    <w:p w14:paraId="657654C3" w14:textId="08F7F4FF" w:rsidR="009E28B4" w:rsidRPr="0044285C" w:rsidRDefault="009E28B4">
      <w:pPr>
        <w:pStyle w:val="af4"/>
        <w:ind w:left="0" w:firstLine="567"/>
        <w:rPr>
          <w:rFonts w:eastAsia="Calibri"/>
          <w:bCs/>
          <w:sz w:val="26"/>
          <w:szCs w:val="26"/>
          <w:lang w:eastAsia="zh-CN"/>
        </w:rPr>
      </w:pPr>
      <w:r w:rsidRPr="0044285C">
        <w:rPr>
          <w:rFonts w:eastAsia="Calibri"/>
          <w:bCs/>
          <w:sz w:val="26"/>
          <w:szCs w:val="26"/>
          <w:lang w:eastAsia="zh-CN"/>
        </w:rPr>
        <w:t xml:space="preserve">3.6.3.1. </w:t>
      </w:r>
      <w:r w:rsidR="00247B8D" w:rsidRPr="0044285C">
        <w:rPr>
          <w:rFonts w:eastAsia="Calibri"/>
          <w:bCs/>
          <w:sz w:val="26"/>
          <w:szCs w:val="26"/>
          <w:lang w:eastAsia="zh-CN"/>
        </w:rPr>
        <w:t>в формуле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 (23)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и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 (24)</w:t>
      </w:r>
      <w:r w:rsidR="00D916DA"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текст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247B8D" w:rsidRPr="0044285C">
        <w:rPr>
          <w:rFonts w:eastAsia="Calibri"/>
          <w:bCs/>
          <w:sz w:val="26"/>
          <w:szCs w:val="26"/>
          <w:lang w:eastAsia="zh-CN"/>
        </w:rPr>
        <w:t>«</w:t>
      </w:r>
      <w:r w:rsidR="005B01D3" w:rsidRPr="0044285C">
        <w:rPr>
          <w:rFonts w:eastAsia="Calibri"/>
          <w:bCs/>
          <w:i/>
          <w:iCs/>
          <w:sz w:val="26"/>
          <w:szCs w:val="26"/>
          <w:lang w:eastAsia="zh-CN"/>
        </w:rPr>
        <w:t>0,9232</w:t>
      </w:r>
      <w:r w:rsidR="00247B8D" w:rsidRPr="0044285C">
        <w:rPr>
          <w:rFonts w:eastAsia="Calibri"/>
          <w:bCs/>
          <w:i/>
          <w:iCs/>
          <w:sz w:val="26"/>
          <w:szCs w:val="26"/>
          <w:lang w:eastAsia="zh-CN"/>
        </w:rPr>
        <w:t>»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594B01" w:rsidRPr="0044285C">
        <w:rPr>
          <w:rFonts w:eastAsia="Calibri"/>
          <w:bCs/>
          <w:sz w:val="26"/>
          <w:szCs w:val="26"/>
          <w:lang w:eastAsia="zh-CN"/>
        </w:rPr>
        <w:t>заменить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594B01" w:rsidRPr="0044285C">
        <w:rPr>
          <w:rFonts w:eastAsia="Calibri"/>
          <w:bCs/>
          <w:sz w:val="26"/>
          <w:szCs w:val="26"/>
          <w:lang w:eastAsia="zh-CN"/>
        </w:rPr>
        <w:t>текстом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247B8D" w:rsidRPr="0044285C">
        <w:rPr>
          <w:rFonts w:eastAsia="Calibri"/>
          <w:bCs/>
          <w:sz w:val="26"/>
          <w:szCs w:val="26"/>
          <w:lang w:eastAsia="zh-CN"/>
        </w:rPr>
        <w:t>«</w:t>
      </w:r>
      <w:r w:rsidR="005B01D3" w:rsidRPr="0044285C">
        <w:rPr>
          <w:rFonts w:eastAsia="Calibri"/>
          <w:bCs/>
          <w:i/>
          <w:iCs/>
          <w:sz w:val="26"/>
          <w:szCs w:val="26"/>
          <w:lang w:eastAsia="zh-CN"/>
        </w:rPr>
        <w:t>0,0092</w:t>
      </w:r>
      <w:r w:rsidR="00247B8D" w:rsidRPr="0044285C">
        <w:rPr>
          <w:rFonts w:eastAsia="Calibri"/>
          <w:bCs/>
          <w:i/>
          <w:iCs/>
          <w:sz w:val="26"/>
          <w:szCs w:val="26"/>
          <w:lang w:eastAsia="zh-CN"/>
        </w:rPr>
        <w:t>»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, </w:t>
      </w:r>
    </w:p>
    <w:p w14:paraId="50C918AB" w14:textId="0C77F6D4" w:rsidR="00553D6C" w:rsidRPr="0044285C" w:rsidRDefault="009E28B4">
      <w:pPr>
        <w:pStyle w:val="af4"/>
        <w:ind w:left="0" w:firstLine="567"/>
        <w:rPr>
          <w:rFonts w:eastAsia="Calibri"/>
          <w:bCs/>
          <w:sz w:val="26"/>
          <w:szCs w:val="26"/>
          <w:lang w:eastAsia="zh-CN"/>
        </w:rPr>
      </w:pPr>
      <w:r w:rsidRPr="0044285C">
        <w:rPr>
          <w:rFonts w:eastAsia="Calibri"/>
          <w:bCs/>
          <w:sz w:val="26"/>
          <w:szCs w:val="26"/>
          <w:lang w:eastAsia="zh-CN"/>
        </w:rPr>
        <w:t xml:space="preserve">3.6.3.2. </w:t>
      </w:r>
      <w:r w:rsidR="00247B8D" w:rsidRPr="0044285C">
        <w:rPr>
          <w:rFonts w:eastAsia="Calibri"/>
          <w:bCs/>
          <w:sz w:val="26"/>
          <w:szCs w:val="26"/>
          <w:lang w:eastAsia="zh-CN"/>
        </w:rPr>
        <w:t>в формуле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 (24)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текст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247B8D" w:rsidRPr="0044285C">
        <w:rPr>
          <w:rFonts w:eastAsia="Calibri"/>
          <w:bCs/>
          <w:sz w:val="26"/>
          <w:szCs w:val="26"/>
          <w:lang w:eastAsia="zh-CN"/>
        </w:rPr>
        <w:t>«</w:t>
      </w:r>
      <w:r w:rsidR="005B01D3" w:rsidRPr="0044285C">
        <w:rPr>
          <w:rFonts w:eastAsia="Calibri"/>
          <w:bCs/>
          <w:i/>
          <w:iCs/>
          <w:sz w:val="26"/>
          <w:szCs w:val="26"/>
          <w:lang w:eastAsia="zh-CN"/>
        </w:rPr>
        <w:t>-0,056</w:t>
      </w:r>
      <w:r w:rsidR="00247B8D" w:rsidRPr="0044285C">
        <w:rPr>
          <w:rFonts w:eastAsia="Calibri"/>
          <w:bCs/>
          <w:i/>
          <w:iCs/>
          <w:sz w:val="26"/>
          <w:szCs w:val="26"/>
          <w:lang w:eastAsia="zh-CN"/>
        </w:rPr>
        <w:t>»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594B01" w:rsidRPr="0044285C">
        <w:rPr>
          <w:rFonts w:eastAsia="Calibri"/>
          <w:bCs/>
          <w:sz w:val="26"/>
          <w:szCs w:val="26"/>
          <w:lang w:eastAsia="zh-CN"/>
        </w:rPr>
        <w:t>заменить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594B01" w:rsidRPr="0044285C">
        <w:rPr>
          <w:rFonts w:eastAsia="Calibri"/>
          <w:bCs/>
          <w:sz w:val="26"/>
          <w:szCs w:val="26"/>
          <w:lang w:eastAsia="zh-CN"/>
        </w:rPr>
        <w:t>текстом</w:t>
      </w:r>
      <w:r w:rsidR="005B01D3"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247B8D" w:rsidRPr="0044285C">
        <w:rPr>
          <w:rFonts w:eastAsia="Calibri"/>
          <w:bCs/>
          <w:sz w:val="26"/>
          <w:szCs w:val="26"/>
          <w:lang w:eastAsia="zh-CN"/>
        </w:rPr>
        <w:t>«</w:t>
      </w:r>
      <w:r w:rsidR="005B01D3" w:rsidRPr="0044285C">
        <w:rPr>
          <w:rFonts w:eastAsia="Calibri"/>
          <w:bCs/>
          <w:i/>
          <w:iCs/>
          <w:sz w:val="26"/>
          <w:szCs w:val="26"/>
          <w:lang w:eastAsia="zh-CN"/>
        </w:rPr>
        <w:t>-0,065</w:t>
      </w:r>
      <w:r w:rsidR="00247B8D" w:rsidRPr="0044285C">
        <w:rPr>
          <w:rFonts w:eastAsia="Calibri"/>
          <w:bCs/>
          <w:i/>
          <w:iCs/>
          <w:sz w:val="26"/>
          <w:szCs w:val="26"/>
          <w:lang w:eastAsia="zh-CN"/>
        </w:rPr>
        <w:t>»;</w:t>
      </w:r>
      <w:r w:rsidR="005B01D3" w:rsidRPr="0044285C">
        <w:rPr>
          <w:rFonts w:eastAsia="Calibri"/>
          <w:bCs/>
          <w:sz w:val="26"/>
          <w:szCs w:val="26"/>
          <w:lang w:eastAsia="zh-CN"/>
        </w:rPr>
        <w:t>.</w:t>
      </w:r>
    </w:p>
    <w:p w14:paraId="4DC430C3" w14:textId="548F09E9" w:rsidR="00553D6C" w:rsidRPr="0044285C" w:rsidRDefault="005B01D3" w:rsidP="00247B8D">
      <w:pPr>
        <w:pStyle w:val="af4"/>
        <w:ind w:left="0" w:firstLine="567"/>
        <w:jc w:val="both"/>
        <w:rPr>
          <w:rFonts w:eastAsia="Calibri"/>
          <w:bCs/>
          <w:sz w:val="26"/>
          <w:szCs w:val="26"/>
          <w:lang w:eastAsia="zh-CN"/>
        </w:rPr>
      </w:pPr>
      <w:r w:rsidRPr="0044285C">
        <w:rPr>
          <w:rFonts w:eastAsia="Calibri"/>
          <w:bCs/>
          <w:sz w:val="26"/>
          <w:szCs w:val="26"/>
          <w:lang w:eastAsia="zh-CN"/>
        </w:rPr>
        <w:t xml:space="preserve">3.6.4.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в п</w:t>
      </w:r>
      <w:r w:rsidR="00247B8D" w:rsidRPr="0044285C">
        <w:rPr>
          <w:rFonts w:eastAsia="Calibri"/>
          <w:bCs/>
          <w:sz w:val="26"/>
          <w:szCs w:val="26"/>
          <w:lang w:eastAsia="zh-CN"/>
        </w:rPr>
        <w:t xml:space="preserve">одпункте 2) пункта 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32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в формулах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(33)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и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(34)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текст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247B8D" w:rsidRPr="0044285C">
        <w:rPr>
          <w:rFonts w:eastAsia="Calibri"/>
          <w:bCs/>
          <w:sz w:val="26"/>
          <w:szCs w:val="26"/>
          <w:lang w:eastAsia="zh-CN"/>
        </w:rPr>
        <w:t>«</w:t>
      </w:r>
      <w:r w:rsidRPr="0044285C">
        <w:rPr>
          <w:rFonts w:eastAsia="Calibri"/>
          <w:bCs/>
          <w:i/>
          <w:iCs/>
          <w:sz w:val="26"/>
          <w:szCs w:val="26"/>
          <w:lang w:eastAsia="zh-CN"/>
        </w:rPr>
        <w:t>4,2928</w:t>
      </w:r>
      <w:r w:rsidR="00247B8D" w:rsidRPr="0044285C">
        <w:rPr>
          <w:rFonts w:eastAsia="Calibri"/>
          <w:bCs/>
          <w:i/>
          <w:iCs/>
          <w:sz w:val="26"/>
          <w:szCs w:val="26"/>
          <w:lang w:eastAsia="zh-CN"/>
        </w:rPr>
        <w:t>»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594B01" w:rsidRPr="0044285C">
        <w:rPr>
          <w:rFonts w:eastAsia="Calibri"/>
          <w:bCs/>
          <w:sz w:val="26"/>
          <w:szCs w:val="26"/>
          <w:lang w:eastAsia="zh-CN"/>
        </w:rPr>
        <w:t>заменить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594B01" w:rsidRPr="0044285C">
        <w:rPr>
          <w:rFonts w:eastAsia="Calibri"/>
          <w:bCs/>
          <w:sz w:val="26"/>
          <w:szCs w:val="26"/>
          <w:lang w:eastAsia="zh-CN"/>
        </w:rPr>
        <w:t>текстом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247B8D" w:rsidRPr="0044285C">
        <w:rPr>
          <w:rFonts w:eastAsia="Calibri"/>
          <w:bCs/>
          <w:sz w:val="26"/>
          <w:szCs w:val="26"/>
          <w:lang w:eastAsia="zh-CN"/>
        </w:rPr>
        <w:t>«</w:t>
      </w:r>
      <w:r w:rsidRPr="0044285C">
        <w:rPr>
          <w:rFonts w:eastAsia="Calibri"/>
          <w:bCs/>
          <w:i/>
          <w:iCs/>
          <w:sz w:val="26"/>
          <w:szCs w:val="26"/>
          <w:lang w:eastAsia="zh-CN"/>
        </w:rPr>
        <w:t>0,0525</w:t>
      </w:r>
      <w:r w:rsidR="00247B8D" w:rsidRPr="0044285C">
        <w:rPr>
          <w:rFonts w:eastAsia="Calibri"/>
          <w:bCs/>
          <w:i/>
          <w:iCs/>
          <w:sz w:val="26"/>
          <w:szCs w:val="26"/>
          <w:lang w:eastAsia="zh-CN"/>
        </w:rPr>
        <w:t>»</w:t>
      </w:r>
      <w:r w:rsidRPr="0044285C">
        <w:rPr>
          <w:rFonts w:eastAsia="Calibri"/>
          <w:bCs/>
          <w:sz w:val="26"/>
          <w:szCs w:val="26"/>
          <w:lang w:eastAsia="zh-CN"/>
        </w:rPr>
        <w:t>.</w:t>
      </w:r>
    </w:p>
    <w:p w14:paraId="7A8F7E1B" w14:textId="75AC8128" w:rsidR="00553D6C" w:rsidRPr="0044285C" w:rsidRDefault="005B01D3" w:rsidP="00247B8D">
      <w:pPr>
        <w:pStyle w:val="af4"/>
        <w:ind w:left="0" w:firstLine="567"/>
        <w:jc w:val="both"/>
        <w:rPr>
          <w:rFonts w:eastAsia="Calibri"/>
          <w:bCs/>
          <w:sz w:val="26"/>
          <w:szCs w:val="26"/>
          <w:lang w:eastAsia="zh-CN"/>
        </w:rPr>
      </w:pPr>
      <w:r w:rsidRPr="0044285C">
        <w:rPr>
          <w:rFonts w:eastAsia="Calibri"/>
          <w:bCs/>
          <w:sz w:val="26"/>
          <w:szCs w:val="26"/>
          <w:lang w:eastAsia="zh-CN"/>
        </w:rPr>
        <w:t xml:space="preserve">3.6.5. </w:t>
      </w:r>
      <w:r w:rsidR="00247B8D" w:rsidRPr="0044285C">
        <w:rPr>
          <w:rFonts w:eastAsia="Calibri"/>
          <w:bCs/>
          <w:sz w:val="26"/>
          <w:szCs w:val="26"/>
          <w:lang w:eastAsia="zh-CN"/>
        </w:rPr>
        <w:t xml:space="preserve">в подпункте 2) пункта  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33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в формулах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(37)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и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(38)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текст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EF2D8E" w:rsidRPr="0044285C">
        <w:rPr>
          <w:rFonts w:eastAsia="Calibri"/>
          <w:bCs/>
          <w:sz w:val="26"/>
          <w:szCs w:val="26"/>
          <w:lang w:eastAsia="zh-CN"/>
        </w:rPr>
        <w:t>«</w:t>
      </w:r>
      <w:r w:rsidRPr="0044285C">
        <w:rPr>
          <w:rFonts w:eastAsia="Calibri"/>
          <w:bCs/>
          <w:i/>
          <w:iCs/>
          <w:sz w:val="26"/>
          <w:szCs w:val="26"/>
          <w:lang w:eastAsia="zh-CN"/>
        </w:rPr>
        <w:t>6,8458</w:t>
      </w:r>
      <w:r w:rsidR="00EF2D8E" w:rsidRPr="0044285C">
        <w:rPr>
          <w:rFonts w:eastAsia="Calibri"/>
          <w:bCs/>
          <w:i/>
          <w:iCs/>
          <w:sz w:val="26"/>
          <w:szCs w:val="26"/>
          <w:lang w:eastAsia="zh-CN"/>
        </w:rPr>
        <w:t>»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594B01" w:rsidRPr="0044285C">
        <w:rPr>
          <w:rFonts w:eastAsia="Calibri"/>
          <w:bCs/>
          <w:sz w:val="26"/>
          <w:szCs w:val="26"/>
          <w:lang w:eastAsia="zh-CN"/>
        </w:rPr>
        <w:t>заменить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594B01" w:rsidRPr="0044285C">
        <w:rPr>
          <w:rFonts w:eastAsia="Calibri"/>
          <w:bCs/>
          <w:sz w:val="26"/>
          <w:szCs w:val="26"/>
          <w:lang w:eastAsia="zh-CN"/>
        </w:rPr>
        <w:t>текстом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EF2D8E" w:rsidRPr="0044285C">
        <w:rPr>
          <w:rFonts w:eastAsia="Calibri"/>
          <w:bCs/>
          <w:sz w:val="26"/>
          <w:szCs w:val="26"/>
          <w:lang w:eastAsia="zh-CN"/>
        </w:rPr>
        <w:t>«</w:t>
      </w:r>
      <w:r w:rsidRPr="0044285C">
        <w:rPr>
          <w:rFonts w:eastAsia="Calibri"/>
          <w:bCs/>
          <w:i/>
          <w:iCs/>
          <w:sz w:val="26"/>
          <w:szCs w:val="26"/>
          <w:lang w:eastAsia="zh-CN"/>
        </w:rPr>
        <w:t>0,1322</w:t>
      </w:r>
      <w:r w:rsidR="00EF2D8E" w:rsidRPr="0044285C">
        <w:rPr>
          <w:rFonts w:eastAsia="Calibri"/>
          <w:bCs/>
          <w:i/>
          <w:iCs/>
          <w:sz w:val="26"/>
          <w:szCs w:val="26"/>
          <w:lang w:eastAsia="zh-CN"/>
        </w:rPr>
        <w:t>»</w:t>
      </w:r>
      <w:r w:rsidRPr="0044285C">
        <w:rPr>
          <w:rFonts w:eastAsia="Calibri"/>
          <w:bCs/>
          <w:sz w:val="26"/>
          <w:szCs w:val="26"/>
          <w:lang w:eastAsia="zh-CN"/>
        </w:rPr>
        <w:t>.</w:t>
      </w:r>
    </w:p>
    <w:p w14:paraId="136AB0BA" w14:textId="3ECF5653" w:rsidR="009E28B4" w:rsidRPr="0044285C" w:rsidRDefault="005B01D3">
      <w:pPr>
        <w:pStyle w:val="af4"/>
        <w:ind w:left="0" w:firstLine="567"/>
        <w:jc w:val="both"/>
        <w:rPr>
          <w:rFonts w:eastAsia="Calibri"/>
          <w:bCs/>
          <w:sz w:val="26"/>
          <w:szCs w:val="26"/>
          <w:lang w:eastAsia="zh-CN"/>
        </w:rPr>
      </w:pPr>
      <w:r w:rsidRPr="0044285C">
        <w:rPr>
          <w:rFonts w:eastAsia="Calibri"/>
          <w:bCs/>
          <w:sz w:val="26"/>
          <w:szCs w:val="26"/>
          <w:lang w:eastAsia="zh-CN"/>
        </w:rPr>
        <w:t xml:space="preserve">3.6.6. </w:t>
      </w:r>
      <w:r w:rsidR="00EF2D8E" w:rsidRPr="0044285C">
        <w:rPr>
          <w:rFonts w:eastAsia="Calibri"/>
          <w:bCs/>
          <w:sz w:val="26"/>
          <w:szCs w:val="26"/>
          <w:lang w:eastAsia="zh-CN"/>
        </w:rPr>
        <w:t>пункт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36 </w:t>
      </w:r>
      <w:r w:rsidR="00594B01" w:rsidRPr="0044285C">
        <w:rPr>
          <w:rFonts w:eastAsia="Calibri"/>
          <w:bCs/>
          <w:sz w:val="26"/>
          <w:szCs w:val="26"/>
          <w:lang w:eastAsia="zh-CN"/>
        </w:rPr>
        <w:t>дополнить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предложением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: </w:t>
      </w:r>
    </w:p>
    <w:p w14:paraId="6DE5C6C5" w14:textId="3641A628" w:rsidR="00553D6C" w:rsidRPr="0044285C" w:rsidRDefault="00EF2D8E">
      <w:pPr>
        <w:pStyle w:val="af4"/>
        <w:ind w:left="0" w:firstLine="567"/>
        <w:jc w:val="both"/>
        <w:rPr>
          <w:rFonts w:eastAsia="Calibri"/>
          <w:bCs/>
          <w:sz w:val="26"/>
          <w:szCs w:val="26"/>
          <w:lang w:eastAsia="zh-CN"/>
        </w:rPr>
      </w:pPr>
      <w:r w:rsidRPr="0044285C">
        <w:rPr>
          <w:rFonts w:eastAsia="Calibri"/>
          <w:bCs/>
          <w:sz w:val="26"/>
          <w:szCs w:val="26"/>
          <w:lang w:eastAsia="zh-CN"/>
        </w:rPr>
        <w:t>«</w:t>
      </w:r>
      <w:r w:rsidR="00B452E5" w:rsidRPr="0044285C">
        <w:rPr>
          <w:rFonts w:eastAsia="Calibri"/>
          <w:bCs/>
          <w:i/>
          <w:iCs/>
          <w:sz w:val="26"/>
          <w:szCs w:val="26"/>
          <w:lang w:eastAsia="zh-CN"/>
        </w:rPr>
        <w:t>В случае</w:t>
      </w:r>
      <w:r w:rsidR="005B01D3" w:rsidRPr="0044285C">
        <w:rPr>
          <w:rFonts w:eastAsia="Calibri"/>
          <w:bCs/>
          <w:i/>
          <w:iCs/>
          <w:sz w:val="26"/>
          <w:szCs w:val="26"/>
          <w:lang w:eastAsia="zh-CN"/>
        </w:rPr>
        <w:t xml:space="preserve"> </w:t>
      </w:r>
      <w:r w:rsidRPr="0044285C">
        <w:rPr>
          <w:rFonts w:eastAsia="Calibri"/>
          <w:bCs/>
          <w:i/>
          <w:iCs/>
          <w:sz w:val="26"/>
          <w:szCs w:val="26"/>
          <w:lang w:eastAsia="zh-CN"/>
        </w:rPr>
        <w:t>прохождения неизолированных внутренних тепловых сетей через лестничную клетку, и если на определенных этажах они огорожены путем установки дверей, лестничная клетка считается неотапливаемой.»;</w:t>
      </w:r>
    </w:p>
    <w:p w14:paraId="52CAC417" w14:textId="08FE5651" w:rsidR="009E28B4" w:rsidRPr="0044285C" w:rsidRDefault="005B01D3">
      <w:pPr>
        <w:pStyle w:val="af4"/>
        <w:ind w:left="0" w:firstLine="567"/>
        <w:jc w:val="both"/>
        <w:rPr>
          <w:rFonts w:eastAsia="Calibri"/>
          <w:bCs/>
          <w:sz w:val="26"/>
          <w:szCs w:val="26"/>
          <w:lang w:eastAsia="zh-CN"/>
        </w:rPr>
      </w:pPr>
      <w:r w:rsidRPr="0044285C">
        <w:rPr>
          <w:rFonts w:eastAsia="Calibri"/>
          <w:bCs/>
          <w:sz w:val="26"/>
          <w:szCs w:val="26"/>
          <w:lang w:eastAsia="zh-CN"/>
        </w:rPr>
        <w:t xml:space="preserve">3.6.7. </w:t>
      </w:r>
      <w:r w:rsidR="00EF2D8E" w:rsidRPr="0044285C">
        <w:rPr>
          <w:rFonts w:eastAsia="Calibri"/>
          <w:bCs/>
          <w:sz w:val="26"/>
          <w:szCs w:val="26"/>
          <w:lang w:eastAsia="zh-CN"/>
        </w:rPr>
        <w:t xml:space="preserve">пункт 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38 </w:t>
      </w:r>
      <w:r w:rsidR="00594B01" w:rsidRPr="0044285C">
        <w:rPr>
          <w:rFonts w:eastAsia="Calibri"/>
          <w:bCs/>
          <w:sz w:val="26"/>
          <w:szCs w:val="26"/>
          <w:lang w:eastAsia="zh-CN"/>
        </w:rPr>
        <w:t>дополнить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 </w:t>
      </w:r>
      <w:r w:rsidR="0093198B" w:rsidRPr="0044285C">
        <w:rPr>
          <w:rFonts w:eastAsia="Calibri"/>
          <w:bCs/>
          <w:sz w:val="26"/>
          <w:szCs w:val="26"/>
          <w:lang w:eastAsia="zh-CN"/>
        </w:rPr>
        <w:t>предложением</w:t>
      </w:r>
      <w:r w:rsidRPr="0044285C">
        <w:rPr>
          <w:rFonts w:eastAsia="Calibri"/>
          <w:bCs/>
          <w:sz w:val="26"/>
          <w:szCs w:val="26"/>
          <w:lang w:eastAsia="zh-CN"/>
        </w:rPr>
        <w:t xml:space="preserve">: </w:t>
      </w:r>
    </w:p>
    <w:p w14:paraId="2307623D" w14:textId="624C4DF9" w:rsidR="00553D6C" w:rsidRPr="0044285C" w:rsidRDefault="00EF2D8E">
      <w:pPr>
        <w:pStyle w:val="af4"/>
        <w:ind w:left="0" w:firstLine="567"/>
        <w:jc w:val="both"/>
        <w:rPr>
          <w:rFonts w:eastAsia="Calibri"/>
          <w:bCs/>
          <w:sz w:val="26"/>
          <w:szCs w:val="26"/>
          <w:lang w:eastAsia="zh-CN"/>
        </w:rPr>
      </w:pPr>
      <w:r w:rsidRPr="0044285C">
        <w:rPr>
          <w:rFonts w:eastAsia="Calibri"/>
          <w:bCs/>
          <w:i/>
          <w:iCs/>
          <w:sz w:val="26"/>
          <w:szCs w:val="26"/>
          <w:lang w:eastAsia="zh-CN"/>
        </w:rPr>
        <w:t xml:space="preserve">«Если подвал приватизирован </w:t>
      </w:r>
      <w:r w:rsidR="0093198B" w:rsidRPr="0044285C">
        <w:rPr>
          <w:rFonts w:eastAsia="Calibri"/>
          <w:bCs/>
          <w:i/>
          <w:iCs/>
          <w:sz w:val="26"/>
          <w:szCs w:val="26"/>
          <w:lang w:eastAsia="zh-CN"/>
        </w:rPr>
        <w:t>или</w:t>
      </w:r>
      <w:r w:rsidR="008C4176" w:rsidRPr="0044285C">
        <w:rPr>
          <w:rFonts w:eastAsia="Calibri"/>
          <w:bCs/>
          <w:i/>
          <w:iCs/>
          <w:sz w:val="26"/>
          <w:szCs w:val="26"/>
          <w:lang w:eastAsia="zh-CN"/>
        </w:rPr>
        <w:t xml:space="preserve"> </w:t>
      </w:r>
      <w:r w:rsidR="00F6192C" w:rsidRPr="0044285C">
        <w:rPr>
          <w:rFonts w:eastAsia="Calibri"/>
          <w:bCs/>
          <w:i/>
          <w:iCs/>
          <w:sz w:val="26"/>
          <w:szCs w:val="26"/>
          <w:lang w:eastAsia="zh-CN"/>
        </w:rPr>
        <w:t xml:space="preserve">полностью используется согласно договорам, доля тепловой энергии, которая приходится на подвал, не </w:t>
      </w:r>
      <w:r w:rsidR="0044285C" w:rsidRPr="0044285C">
        <w:rPr>
          <w:rFonts w:eastAsia="Calibri"/>
          <w:bCs/>
          <w:i/>
          <w:iCs/>
          <w:sz w:val="26"/>
          <w:szCs w:val="26"/>
          <w:lang w:eastAsia="zh-CN"/>
        </w:rPr>
        <w:t>рассчитывается</w:t>
      </w:r>
      <w:r w:rsidR="00F6192C" w:rsidRPr="0044285C">
        <w:rPr>
          <w:rFonts w:eastAsia="Calibri"/>
          <w:bCs/>
          <w:i/>
          <w:iCs/>
          <w:sz w:val="26"/>
          <w:szCs w:val="26"/>
          <w:lang w:eastAsia="zh-CN"/>
        </w:rPr>
        <w:t xml:space="preserve"> в процессе распределения и включения в счет-фактуру тепловой энергии </w:t>
      </w:r>
      <w:r w:rsidR="0044285C" w:rsidRPr="0044285C">
        <w:rPr>
          <w:rFonts w:eastAsia="Calibri"/>
          <w:bCs/>
          <w:i/>
          <w:iCs/>
          <w:sz w:val="26"/>
          <w:szCs w:val="26"/>
          <w:lang w:eastAsia="zh-CN"/>
        </w:rPr>
        <w:t>многоквартирного</w:t>
      </w:r>
      <w:r w:rsidR="00F6192C" w:rsidRPr="0044285C">
        <w:rPr>
          <w:rFonts w:eastAsia="Calibri"/>
          <w:bCs/>
          <w:i/>
          <w:iCs/>
          <w:sz w:val="26"/>
          <w:szCs w:val="26"/>
          <w:lang w:eastAsia="zh-CN"/>
        </w:rPr>
        <w:t xml:space="preserve"> дома, а распределяется исключительно соответствующей единице»</w:t>
      </w:r>
      <w:r w:rsidR="005B01D3" w:rsidRPr="0044285C">
        <w:rPr>
          <w:rFonts w:eastAsia="Calibri"/>
          <w:bCs/>
          <w:sz w:val="26"/>
          <w:szCs w:val="26"/>
          <w:lang w:eastAsia="zh-CN"/>
        </w:rPr>
        <w:t>.</w:t>
      </w:r>
    </w:p>
    <w:p w14:paraId="32D51F21" w14:textId="77777777" w:rsidR="00CA01D0" w:rsidRPr="0044285C" w:rsidRDefault="00CA01D0">
      <w:pPr>
        <w:pStyle w:val="af4"/>
        <w:ind w:left="0" w:firstLine="567"/>
        <w:jc w:val="both"/>
        <w:rPr>
          <w:rFonts w:eastAsia="Calibri"/>
          <w:bCs/>
          <w:sz w:val="26"/>
          <w:szCs w:val="26"/>
          <w:lang w:eastAsia="zh-CN"/>
        </w:rPr>
      </w:pPr>
    </w:p>
    <w:p w14:paraId="1AF28CAD" w14:textId="6881FBE9" w:rsidR="00CA01D0" w:rsidRPr="0044285C" w:rsidRDefault="00F6192C" w:rsidP="00CA01D0">
      <w:pPr>
        <w:pStyle w:val="af4"/>
        <w:numPr>
          <w:ilvl w:val="0"/>
          <w:numId w:val="1"/>
        </w:numPr>
        <w:tabs>
          <w:tab w:val="left" w:pos="1134"/>
        </w:tabs>
        <w:ind w:left="0" w:firstLine="658"/>
        <w:jc w:val="both"/>
        <w:rPr>
          <w:sz w:val="26"/>
          <w:szCs w:val="26"/>
        </w:rPr>
      </w:pPr>
      <w:r w:rsidRPr="0044285C">
        <w:rPr>
          <w:sz w:val="26"/>
          <w:szCs w:val="26"/>
        </w:rPr>
        <w:t xml:space="preserve">В целях сертификации гарантиями происхождения </w:t>
      </w:r>
      <w:r w:rsidR="0093198B" w:rsidRPr="0044285C">
        <w:rPr>
          <w:sz w:val="26"/>
          <w:szCs w:val="26"/>
        </w:rPr>
        <w:t>электроэнергии, произведенной</w:t>
      </w:r>
      <w:r w:rsidR="00CA01D0" w:rsidRPr="0044285C">
        <w:rPr>
          <w:sz w:val="26"/>
          <w:szCs w:val="26"/>
        </w:rPr>
        <w:t xml:space="preserve"> </w:t>
      </w:r>
      <w:r w:rsidR="00784A2E" w:rsidRPr="0044285C">
        <w:rPr>
          <w:sz w:val="26"/>
          <w:szCs w:val="26"/>
        </w:rPr>
        <w:t>в режиме высокоэффективной когенерации,</w:t>
      </w:r>
      <w:r w:rsidRPr="0044285C">
        <w:rPr>
          <w:sz w:val="26"/>
          <w:szCs w:val="26"/>
        </w:rPr>
        <w:t xml:space="preserve"> Национальному агентству по </w:t>
      </w:r>
      <w:r w:rsidR="0044285C" w:rsidRPr="0044285C">
        <w:rPr>
          <w:sz w:val="26"/>
          <w:szCs w:val="26"/>
        </w:rPr>
        <w:t>регулированию</w:t>
      </w:r>
      <w:r w:rsidRPr="0044285C">
        <w:rPr>
          <w:sz w:val="26"/>
          <w:szCs w:val="26"/>
        </w:rPr>
        <w:t xml:space="preserve"> в энергетике привести регулирующие нормативные акты в соответствие с </w:t>
      </w:r>
      <w:r w:rsidR="00593420" w:rsidRPr="0044285C">
        <w:rPr>
          <w:rFonts w:eastAsia="Calibri"/>
          <w:sz w:val="26"/>
          <w:szCs w:val="26"/>
        </w:rPr>
        <w:t>настоящ</w:t>
      </w:r>
      <w:r w:rsidRPr="0044285C">
        <w:rPr>
          <w:rFonts w:eastAsia="Calibri"/>
          <w:sz w:val="26"/>
          <w:szCs w:val="26"/>
        </w:rPr>
        <w:t>им</w:t>
      </w:r>
      <w:r w:rsidR="00593420" w:rsidRPr="0044285C">
        <w:rPr>
          <w:rFonts w:eastAsia="Calibri"/>
          <w:sz w:val="26"/>
          <w:szCs w:val="26"/>
        </w:rPr>
        <w:t xml:space="preserve"> постановление</w:t>
      </w:r>
      <w:r w:rsidRPr="0044285C">
        <w:rPr>
          <w:rFonts w:eastAsia="Calibri"/>
          <w:sz w:val="26"/>
          <w:szCs w:val="26"/>
        </w:rPr>
        <w:t>м</w:t>
      </w:r>
      <w:r w:rsidR="00CA01D0" w:rsidRPr="0044285C">
        <w:rPr>
          <w:rFonts w:eastAsia="Calibri"/>
          <w:sz w:val="26"/>
          <w:szCs w:val="26"/>
        </w:rPr>
        <w:t>.</w:t>
      </w:r>
    </w:p>
    <w:p w14:paraId="7390F421" w14:textId="77777777" w:rsidR="00CA01D0" w:rsidRPr="0044285C" w:rsidRDefault="00CA01D0">
      <w:pPr>
        <w:pStyle w:val="af4"/>
        <w:ind w:left="0" w:firstLine="567"/>
        <w:jc w:val="both"/>
        <w:rPr>
          <w:rFonts w:eastAsia="Calibri"/>
          <w:bCs/>
          <w:sz w:val="26"/>
          <w:szCs w:val="26"/>
          <w:lang w:eastAsia="zh-CN"/>
        </w:rPr>
      </w:pPr>
    </w:p>
    <w:p w14:paraId="6D507C93" w14:textId="77777777" w:rsidR="00553D6C" w:rsidRPr="0044285C" w:rsidRDefault="00553D6C">
      <w:pPr>
        <w:pStyle w:val="af4"/>
        <w:tabs>
          <w:tab w:val="left" w:pos="993"/>
        </w:tabs>
        <w:ind w:left="0" w:firstLine="567"/>
        <w:jc w:val="both"/>
        <w:rPr>
          <w:bCs/>
          <w:sz w:val="14"/>
          <w:szCs w:val="14"/>
          <w:lang w:eastAsia="ro-RO"/>
        </w:rPr>
      </w:pPr>
    </w:p>
    <w:p w14:paraId="43C7F901" w14:textId="55D2AF47" w:rsidR="00553D6C" w:rsidRPr="0044285C" w:rsidRDefault="00042CE7">
      <w:pPr>
        <w:pStyle w:val="af4"/>
        <w:tabs>
          <w:tab w:val="left" w:pos="993"/>
        </w:tabs>
        <w:ind w:left="0" w:firstLine="567"/>
        <w:jc w:val="both"/>
        <w:rPr>
          <w:b/>
          <w:sz w:val="26"/>
          <w:szCs w:val="26"/>
          <w:lang w:eastAsia="ro-RO"/>
        </w:rPr>
      </w:pPr>
      <w:r w:rsidRPr="0044285C">
        <w:rPr>
          <w:b/>
          <w:sz w:val="26"/>
          <w:szCs w:val="26"/>
          <w:lang w:eastAsia="ro-RO"/>
        </w:rPr>
        <w:t>Премьер-министр</w:t>
      </w:r>
      <w:r w:rsidR="005B01D3" w:rsidRPr="0044285C">
        <w:rPr>
          <w:b/>
          <w:sz w:val="26"/>
          <w:szCs w:val="26"/>
          <w:lang w:eastAsia="ro-RO"/>
        </w:rPr>
        <w:tab/>
      </w:r>
      <w:r w:rsidR="005B01D3" w:rsidRPr="0044285C">
        <w:rPr>
          <w:b/>
          <w:sz w:val="26"/>
          <w:szCs w:val="26"/>
          <w:lang w:eastAsia="ro-RO"/>
        </w:rPr>
        <w:tab/>
        <w:t xml:space="preserve">                                        </w:t>
      </w:r>
      <w:r w:rsidRPr="0044285C">
        <w:rPr>
          <w:b/>
          <w:sz w:val="26"/>
          <w:szCs w:val="26"/>
          <w:lang w:eastAsia="ro-RO"/>
        </w:rPr>
        <w:t>ДОРИН РЕЧАН</w:t>
      </w:r>
    </w:p>
    <w:p w14:paraId="69A880E4" w14:textId="77777777" w:rsidR="00553D6C" w:rsidRPr="0044285C" w:rsidRDefault="00553D6C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00658964" w14:textId="1355252C" w:rsidR="00553D6C" w:rsidRPr="0044285C" w:rsidRDefault="00F55F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4285C">
        <w:rPr>
          <w:rFonts w:ascii="Times New Roman" w:eastAsia="Times New Roman" w:hAnsi="Times New Roman"/>
          <w:sz w:val="26"/>
          <w:szCs w:val="26"/>
          <w:lang w:val="ru-RU"/>
        </w:rPr>
        <w:t>Контрассигнует</w:t>
      </w:r>
      <w:r w:rsidR="005B01D3" w:rsidRPr="0044285C">
        <w:rPr>
          <w:rFonts w:ascii="Times New Roman" w:eastAsia="Times New Roman" w:hAnsi="Times New Roman"/>
          <w:sz w:val="26"/>
          <w:szCs w:val="26"/>
          <w:lang w:val="ru-RU"/>
        </w:rPr>
        <w:t>:</w:t>
      </w:r>
    </w:p>
    <w:p w14:paraId="52547DA5" w14:textId="0B3C8455" w:rsidR="00553D6C" w:rsidRPr="0044285C" w:rsidRDefault="00F55F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44285C">
        <w:rPr>
          <w:rFonts w:ascii="Times New Roman" w:eastAsia="Times New Roman" w:hAnsi="Times New Roman"/>
          <w:sz w:val="26"/>
          <w:szCs w:val="26"/>
          <w:lang w:val="ru-RU"/>
        </w:rPr>
        <w:t>Министр энергетики</w:t>
      </w:r>
      <w:r w:rsidR="005B01D3" w:rsidRPr="0044285C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                                                </w:t>
      </w:r>
      <w:r w:rsidR="005B01D3" w:rsidRPr="0044285C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Pr="0044285C">
        <w:rPr>
          <w:rFonts w:ascii="Times New Roman" w:eastAsia="Times New Roman" w:hAnsi="Times New Roman"/>
          <w:b/>
          <w:sz w:val="26"/>
          <w:szCs w:val="26"/>
          <w:lang w:val="ru-RU"/>
        </w:rPr>
        <w:t>Дорин ЖУНГИЕТУ</w:t>
      </w:r>
    </w:p>
    <w:bookmarkEnd w:id="0"/>
    <w:p w14:paraId="49CE7CF8" w14:textId="77777777" w:rsidR="00F14FF3" w:rsidRPr="0044285C" w:rsidRDefault="00F14FF3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AA45A1" w14:textId="77777777" w:rsidR="00481C19" w:rsidRPr="0044285C" w:rsidRDefault="00481C19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33D0F2" w14:textId="77777777" w:rsidR="00481C19" w:rsidRPr="0044285C" w:rsidRDefault="00481C19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BEF71E" w14:textId="77777777" w:rsidR="00481C19" w:rsidRPr="0044285C" w:rsidRDefault="00481C19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823C20" w14:textId="77777777" w:rsidR="00F4314E" w:rsidRPr="0044285C" w:rsidRDefault="00F4314E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4AE103" w14:textId="77777777" w:rsidR="006D3E56" w:rsidRPr="0044285C" w:rsidRDefault="006D3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4A70E33" w14:textId="77777777" w:rsidR="006D3E56" w:rsidRPr="0044285C" w:rsidRDefault="006D3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D899C4" w14:textId="77777777" w:rsidR="006D3E56" w:rsidRPr="0044285C" w:rsidRDefault="006D3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8FA283" w14:textId="77777777" w:rsidR="006D3E56" w:rsidRPr="0044285C" w:rsidRDefault="006D3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7E8533" w14:textId="77777777" w:rsidR="00D916DA" w:rsidRPr="0044285C" w:rsidRDefault="00D916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6F081B" w14:textId="4DD37EE1" w:rsidR="009E28B4" w:rsidRPr="0044285C" w:rsidRDefault="00042C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Утверждена</w:t>
      </w:r>
    </w:p>
    <w:p w14:paraId="25B65D9C" w14:textId="02938771" w:rsidR="00553D6C" w:rsidRPr="0044285C" w:rsidRDefault="00042C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Постановлением</w:t>
      </w:r>
      <w:r w:rsidR="009E28B4" w:rsidRPr="00442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Times New Roman" w:hAnsi="Times New Roman" w:cs="Times New Roman"/>
          <w:sz w:val="24"/>
          <w:szCs w:val="24"/>
          <w:lang w:val="ru-RU"/>
        </w:rPr>
        <w:t>Правительств</w:t>
      </w:r>
      <w:r w:rsidRPr="0044285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9E28B4" w:rsidRPr="00442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9E28B4" w:rsidRPr="00442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___/2025</w:t>
      </w:r>
    </w:p>
    <w:p w14:paraId="09B87808" w14:textId="77777777" w:rsidR="009E28B4" w:rsidRPr="0044285C" w:rsidRDefault="009E28B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14:paraId="2FC8AF99" w14:textId="77777777" w:rsidR="00D916DA" w:rsidRPr="0044285C" w:rsidRDefault="0093198B" w:rsidP="00931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42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Методология</w:t>
      </w:r>
      <w:r w:rsidR="005B01D3" w:rsidRPr="00442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42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определения</w:t>
      </w:r>
      <w:r w:rsidR="005B01D3" w:rsidRPr="00442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42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объемов электроэнергии, </w:t>
      </w:r>
    </w:p>
    <w:p w14:paraId="75D53744" w14:textId="410551A8" w:rsidR="00553D6C" w:rsidRPr="0044285C" w:rsidRDefault="0093198B" w:rsidP="00931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42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произведенных </w:t>
      </w:r>
      <w:r w:rsidR="00784A2E" w:rsidRPr="00442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режиме высокоэффективной когенерации,</w:t>
      </w:r>
    </w:p>
    <w:p w14:paraId="0FB613C8" w14:textId="77777777" w:rsidR="00553D6C" w:rsidRPr="0044285C" w:rsidRDefault="00553D6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ru-RU"/>
        </w:rPr>
      </w:pPr>
    </w:p>
    <w:p w14:paraId="3FD0FD1C" w14:textId="15947605" w:rsidR="00553D6C" w:rsidRPr="0044285C" w:rsidRDefault="00F6192C" w:rsidP="009E28B4">
      <w:p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Настоящая методология перелагает Решение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2008/952/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ЕС Комиссии от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19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ноября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2008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года, 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предусматривающее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подробные ориентировочные указания по исполнению приложения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II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 Директиве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2004/8/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ЕС Европейского Парламента и Совета, опубликованное в Официальном журнале Европейского Союза серии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L 338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от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17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декабря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2008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5B01D3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CELEX 32008D0952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81D4667" w14:textId="77777777" w:rsidR="009E28B4" w:rsidRPr="0044285C" w:rsidRDefault="009E28B4" w:rsidP="009E28B4">
      <w:p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946A3C3" w14:textId="00A4753E" w:rsidR="009E28B4" w:rsidRPr="0044285C" w:rsidRDefault="0093198B" w:rsidP="009E28B4">
      <w:pPr>
        <w:keepNext/>
        <w:numPr>
          <w:ilvl w:val="0"/>
          <w:numId w:val="3"/>
        </w:numPr>
        <w:spacing w:after="0" w:line="240" w:lineRule="auto"/>
        <w:ind w:left="220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ru-RU"/>
        </w:rPr>
        <w:t>Общие положения</w:t>
      </w:r>
    </w:p>
    <w:p w14:paraId="42329338" w14:textId="77777777" w:rsidR="009E28B4" w:rsidRPr="0044285C" w:rsidRDefault="009E28B4" w:rsidP="009E28B4">
      <w:p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F8ADFBB" w14:textId="06C96039" w:rsidR="00553D6C" w:rsidRPr="0044285C" w:rsidRDefault="0093198B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Методология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490A6C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объемов электроэнергии,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произведенных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высокоэффективной когенерации</w:t>
      </w:r>
      <w:r w:rsidR="00F6192C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Pr="0044285C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 дальнейшем – Методология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="00F6192C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регулирует порядок определения электроэнергии, произведенной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высокоэффективной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F6192C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а также экономии первичной энергии при производстве электрической и тепловой энергии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высокоэффективной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сертификации гарантиями происхождения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1DB5EA7E" w14:textId="609A77EB" w:rsidR="00553D6C" w:rsidRPr="0044285C" w:rsidRDefault="00F6192C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Положения методологии применяются </w:t>
      </w:r>
      <w:r w:rsidRPr="0044285C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Национальным агентством по </w:t>
      </w:r>
      <w:r w:rsidR="0044285C" w:rsidRPr="0044285C">
        <w:rPr>
          <w:rFonts w:ascii="Times New Roman" w:hAnsi="Times New Roman" w:cs="Times New Roman"/>
          <w:sz w:val="24"/>
          <w:szCs w:val="24"/>
          <w:lang w:val="ru-RU"/>
        </w:rPr>
        <w:t>регулированию</w:t>
      </w:r>
      <w:r w:rsidRPr="0044285C">
        <w:rPr>
          <w:rFonts w:ascii="Times New Roman" w:hAnsi="Times New Roman" w:cs="Times New Roman"/>
          <w:sz w:val="24"/>
          <w:szCs w:val="24"/>
          <w:lang w:val="ru-RU"/>
        </w:rPr>
        <w:t xml:space="preserve"> в энергетике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Pr="0044285C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в дальнейшем – </w:t>
      </w:r>
      <w:r w:rsidRPr="0044285C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НАРЭ</w:t>
      </w:r>
      <w:r w:rsidR="005B01D3" w:rsidRPr="0044285C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/</w:t>
      </w:r>
      <w:r w:rsidRPr="0044285C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Агентство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производителями электрической и тепловой энергии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владеющими когенерационными единицами с одной из следующих технологий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66F1AA47" w14:textId="4003A6C4" w:rsidR="00553D6C" w:rsidRPr="0044285C" w:rsidRDefault="00F6192C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цикл, комбинированный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 газовой турбиной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 рекуперацией тепловой энергии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601E6312" w14:textId="08CEECFA" w:rsidR="00553D6C" w:rsidRPr="0044285C" w:rsidRDefault="00B847C0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паровая турбина с противодавлением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CB9E5B" w14:textId="2E5EEC6F" w:rsidR="00553D6C" w:rsidRPr="0044285C" w:rsidRDefault="00B847C0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конденсационная паровая турбина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C86CD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исключительно с теплофикационным и/или промышленным отбором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0686C35B" w14:textId="4B73C963" w:rsidR="00553D6C" w:rsidRPr="0044285C" w:rsidRDefault="00B847C0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газовая турбина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 рекуперацией тепловой энергии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7B0139AB" w14:textId="3EE9E6DF" w:rsidR="00553D6C" w:rsidRPr="0044285C" w:rsidRDefault="00B847C0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двигатель внутреннего сгорания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790E5D7D" w14:textId="74687A6D" w:rsidR="00553D6C" w:rsidRPr="0044285C" w:rsidRDefault="00B847C0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микротурбины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372574BB" w14:textId="0A57723E" w:rsidR="00553D6C" w:rsidRPr="0044285C" w:rsidRDefault="00B847C0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/>
          <w:sz w:val="24"/>
          <w:szCs w:val="24"/>
          <w:lang w:val="ru-RU"/>
        </w:rPr>
        <w:t>двигатели Стирлинга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32FBE833" w14:textId="2DD3E144" w:rsidR="00553D6C" w:rsidRPr="0044285C" w:rsidRDefault="00C86CD0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топливные элементы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507C433" w14:textId="2E96DA59" w:rsidR="00553D6C" w:rsidRPr="0044285C" w:rsidRDefault="00B847C0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паровые двигатели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15FE7993" w14:textId="5FFF26CF" w:rsidR="00553D6C" w:rsidRPr="0044285C" w:rsidRDefault="00B847C0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циклы Ренкина для органических жидкостей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5E8AB3D9" w14:textId="7E8E0D94" w:rsidR="00553D6C" w:rsidRPr="0044285C" w:rsidRDefault="00B847C0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любой другой тип технологии комбинированного производства электрической и тепловой энергии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0A22758F" w14:textId="1FEBADFE" w:rsidR="00553D6C" w:rsidRPr="0044285C" w:rsidRDefault="00B847C0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Электроэнергия, произведенная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высокоэффективной когенерации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когенерационной единицей, определяется на основе эксплуатационных данных, показанных соответствующей единицей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течение периода,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за который запрашиваются гарантии происхождения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6704ADBD" w14:textId="0E7D6A98" w:rsidR="00553D6C" w:rsidRPr="0044285C" w:rsidRDefault="00B847C0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Происхождение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электроэнергии, произведенной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высокоэффективной когенерации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подтверждается гарантией </w:t>
      </w:r>
      <w:r w:rsidR="0044285C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происхождения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44285C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выданной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соответствии с Положением о гарантии происхождения электроэнерги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 произведенн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высокоэффективной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утвержденным Постановлением Административного совета НАРЭ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201/2017. </w:t>
      </w:r>
    </w:p>
    <w:p w14:paraId="398A0DBE" w14:textId="3DF6B26B" w:rsidR="00553D6C" w:rsidRPr="0044285C" w:rsidRDefault="00AE24EA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Производство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когенерационной единиц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ей считается электроэнергией, произведенной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высокоэффективной когенерации,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которая может получить гарантии происх</w:t>
      </w:r>
      <w:r w:rsidR="00BA296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ждения при ее соответствии условиям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предусмотренным в приложениях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 Закону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92/2014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 тепловой энергии и продвижении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 </w:t>
      </w:r>
    </w:p>
    <w:p w14:paraId="003E02F3" w14:textId="6DB664D4" w:rsidR="00553D6C" w:rsidRPr="0044285C" w:rsidRDefault="00B847C0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Электроэнергия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произведенная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когенерации,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рассчитывается путем прохождения следующих этапов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6603DE58" w14:textId="1CF258AB" w:rsidR="00553D6C" w:rsidRPr="0044285C" w:rsidRDefault="00AE24EA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Этап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1.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общего коэффициента полезного действия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когенерационной единицы</w:t>
      </w:r>
      <w:r w:rsidR="005F0169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3D75CD68" w14:textId="462907E4" w:rsidR="00553D6C" w:rsidRPr="0044285C" w:rsidRDefault="00AE24EA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Этап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2.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производства энергии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случае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выполнения условия пункта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8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соблюдения условия пункта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Приложения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 Закону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92/2014</w:t>
      </w:r>
      <w:r w:rsidR="005F0169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B55E52C" w14:textId="643B4419" w:rsidR="00553D6C" w:rsidRPr="0044285C" w:rsidRDefault="00AE24EA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Этап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3.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производства энергии в режиме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случае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невыполнения условия пункта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8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соблюдения условия пункта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Приложения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 Закону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92/2014</w:t>
      </w:r>
      <w:r w:rsidR="005F0169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5945B362" w14:textId="73006503" w:rsidR="00553D6C" w:rsidRPr="0044285C" w:rsidRDefault="00AE24E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zh-CN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Этап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4.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соотношения по умолчанию электрической и тепловой энерги</w:t>
      </w:r>
      <w:r w:rsidR="00BA296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5B01D3"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r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>произведенны</w:t>
      </w:r>
      <w:r w:rsidR="00BA296B"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>х</w:t>
      </w:r>
      <w:r w:rsidR="005B01D3"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r w:rsidR="00B452E5"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>в режиме когенерации</w:t>
      </w:r>
      <w:r w:rsidR="005F0169"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>.</w:t>
      </w:r>
    </w:p>
    <w:p w14:paraId="61FF8DBE" w14:textId="2F68FD55" w:rsidR="00553D6C" w:rsidRPr="0044285C" w:rsidRDefault="00AE24EA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>Этап</w:t>
      </w:r>
      <w:r w:rsidR="005B01D3"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5.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электроэнергии, произведенной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высокоэффективной когенерации,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объема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электроэнергии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которая может 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получить гарантии  происхождения</w:t>
      </w:r>
      <w:r w:rsidR="005F0169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3ED9561" w14:textId="77777777" w:rsidR="00553D6C" w:rsidRPr="0044285C" w:rsidRDefault="00553D6C">
      <w:p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C887E88" w14:textId="4B59B49C" w:rsidR="00553D6C" w:rsidRPr="0044285C" w:rsidRDefault="0093198B">
      <w:pPr>
        <w:keepNext/>
        <w:numPr>
          <w:ilvl w:val="0"/>
          <w:numId w:val="3"/>
        </w:numPr>
        <w:spacing w:after="0" w:line="240" w:lineRule="auto"/>
        <w:ind w:left="2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Определение</w:t>
      </w:r>
      <w:r w:rsidR="005B01D3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общего коэффициента полезного действия</w:t>
      </w:r>
      <w:r w:rsidR="005B01D3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когенерационных единиц</w:t>
      </w:r>
    </w:p>
    <w:p w14:paraId="4B6B0E82" w14:textId="77777777" w:rsidR="00553D6C" w:rsidRPr="0044285C" w:rsidRDefault="00553D6C">
      <w:pPr>
        <w:keepNext/>
        <w:spacing w:after="0" w:line="240" w:lineRule="auto"/>
        <w:ind w:left="2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651868AA" w14:textId="74892B6D" w:rsidR="00553D6C" w:rsidRPr="0044285C" w:rsidRDefault="0093198B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каждой когенерационной единицы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k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 включенной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конфигурацию производства 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общая эффективность определяется по формуле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747440FC" w14:textId="77777777" w:rsidR="00553D6C" w:rsidRPr="0044285C" w:rsidRDefault="00231DA5">
      <w:pPr>
        <w:spacing w:after="0" w:line="240" w:lineRule="auto"/>
        <w:ind w:left="1701"/>
        <w:contextualSpacing/>
        <w:jc w:val="right"/>
        <w:rPr>
          <w:rFonts w:ascii="Times New Roman" w:eastAsia="SimSun" w:hAnsi="Times New Roman" w:cs="Times New Roman"/>
          <w:kern w:val="2"/>
          <w:lang w:val="ru-RU"/>
          <w14:ligatures w14:val="standardContextual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kern w:val="2"/>
                <w:lang w:val="ru-RU"/>
                <w14:ligatures w14:val="standardContextual"/>
              </w:rPr>
              <m:t>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kern w:val="2"/>
                <w:lang w:val="ru-RU"/>
                <w14:ligatures w14:val="standardContextual"/>
              </w:rPr>
              <m:t>gl,k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b/>
            <w:bCs/>
            <w:kern w:val="2"/>
            <w:lang w:val="ru-RU"/>
            <w14:ligatures w14:val="standardContextual"/>
          </w:rPr>
          <m:t xml:space="preserve"> = </m:t>
        </m:r>
        <m:f>
          <m:fPr>
            <m:type m:val="lin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:lang w:val="ru-RU"/>
                <w14:ligatures w14:val="standardContextual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:lang w:val="ru-RU"/>
                    <w14:ligatures w14:val="standardContextua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:lang w:val="ru-RU"/>
                        <w14:ligatures w14:val="standardContextual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bCs/>
                        <w:kern w:val="2"/>
                        <w:lang w:val="ru-RU"/>
                        <w14:ligatures w14:val="standardContextual"/>
                      </w:rPr>
                      <m:t>EE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bCs/>
                        <w:kern w:val="2"/>
                        <w:lang w:val="ru-RU"/>
                        <w14:ligatures w14:val="standardContextual"/>
                      </w:rPr>
                      <m:t>k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bCs/>
                    <w:kern w:val="2"/>
                    <w:lang w:val="ru-RU"/>
                    <w14:ligatures w14:val="standardContextual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:lang w:val="ru-RU"/>
                        <w14:ligatures w14:val="standardContextual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bCs/>
                        <w:kern w:val="2"/>
                        <w:lang w:val="ru-RU"/>
                        <w14:ligatures w14:val="standardContextual"/>
                      </w:rPr>
                      <m:t>ET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bCs/>
                        <w:kern w:val="2"/>
                        <w:lang w:val="ru-RU"/>
                        <w14:ligatures w14:val="standardContextual"/>
                      </w:rPr>
                      <m:t>k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lang w:val="ru-RU"/>
                <w14:ligatures w14:val="standardContextual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lang w:val="ru-RU"/>
                <w14:ligatures w14:val="standardContextual"/>
              </w:rPr>
              <m:t xml:space="preserve"> </m:t>
            </m:r>
            <m:nary>
              <m:naryPr>
                <m:chr m:val="∑"/>
                <m:limLoc m:val="undOvr"/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:lang w:val="ru-RU"/>
                    <w14:ligatures w14:val="standardContextual"/>
                  </w:rPr>
                </m:ctrlPr>
              </m:naryPr>
              <m:sub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bCs/>
                    <w:kern w:val="2"/>
                    <w:lang w:val="ru-RU"/>
                    <w14:ligatures w14:val="standardContextual"/>
                  </w:rPr>
                  <m:t>k=1</m:t>
                </m:r>
              </m:sub>
              <m: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bCs/>
                    <w:kern w:val="2"/>
                    <w:lang w:val="ru-RU"/>
                    <w14:ligatures w14:val="standardContextual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:lang w:val="ru-RU"/>
                        <w14:ligatures w14:val="standardContextual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bCs/>
                        <w:kern w:val="2"/>
                        <w:lang w:val="ru-RU"/>
                        <w14:ligatures w14:val="standardContextual"/>
                      </w:rPr>
                      <m:t>B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bCs/>
                        <w:kern w:val="2"/>
                        <w:lang w:val="ru-RU"/>
                        <w14:ligatures w14:val="standardContextual"/>
                      </w:rPr>
                      <m:t>k,i</m:t>
                    </m:r>
                  </m:sub>
                </m:sSub>
              </m:e>
            </m:nary>
          </m:den>
        </m:f>
        <m:r>
          <m:rPr>
            <m:sty m:val="bi"/>
          </m:rPr>
          <w:rPr>
            <w:rFonts w:ascii="Cambria Math" w:eastAsia="SimSun" w:hAnsi="Cambria Math" w:cs="Times New Roman"/>
            <w:kern w:val="2"/>
            <w:lang w:val="ru-RU"/>
            <w14:ligatures w14:val="standardContextual"/>
          </w:rPr>
          <m:t xml:space="preserve">,   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lang w:val="ru-RU"/>
              </w:rPr>
            </m:ctrlPr>
          </m:d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%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lang w:val="ru-RU"/>
          </w:rPr>
          <m:t>;</m:t>
        </m:r>
      </m:oMath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 xml:space="preserve"> </w:t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b/>
          <w:bCs/>
          <w:kern w:val="2"/>
          <w:lang w:val="ru-RU"/>
          <w14:ligatures w14:val="standardContextual"/>
        </w:rPr>
        <w:t>(1)</w:t>
      </w:r>
    </w:p>
    <w:p w14:paraId="2AEDEDB9" w14:textId="35551506" w:rsidR="00553D6C" w:rsidRPr="0044285C" w:rsidRDefault="005B01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где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04C59486" w14:textId="3AC898DD" w:rsidR="00553D6C" w:rsidRPr="0044285C" w:rsidRDefault="005B01D3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kern w:val="2"/>
                <w:lang w:val="ru-RU"/>
                <w14:ligatures w14:val="standardContextual"/>
              </w:rPr>
              <m:t>EE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kern w:val="2"/>
                <w:lang w:val="ru-RU"/>
                <w14:ligatures w14:val="standardContextual"/>
              </w:rPr>
              <m:t>k</m:t>
            </m:r>
          </m:sub>
        </m:sSub>
      </m:oMath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электроэнергия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 произведенная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когенерационной единицей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k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конфигурации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течение периода,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за который запрашиваются гарантии происхождения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[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МВт·ч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];</w:t>
      </w:r>
    </w:p>
    <w:p w14:paraId="2ADF82A4" w14:textId="17139DA3" w:rsidR="00553D6C" w:rsidRPr="0044285C" w:rsidRDefault="00231DA5">
      <w:pPr>
        <w:tabs>
          <w:tab w:val="left" w:pos="1440"/>
        </w:tabs>
        <w:spacing w:after="0" w:line="240" w:lineRule="auto"/>
        <w:ind w:left="1440" w:hanging="2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kern w:val="2"/>
                <w:lang w:val="ru-RU"/>
                <w14:ligatures w14:val="standardContextual"/>
              </w:rPr>
              <m:t>ET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kern w:val="2"/>
                <w:lang w:val="ru-RU"/>
                <w14:ligatures w14:val="standardContextual"/>
              </w:rPr>
              <m:t>k</m:t>
            </m:r>
          </m:sub>
        </m:sSub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тепловая энергия, произведенная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когенерационной единицей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k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конфигурации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течение периода,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за который запрашиваются гарантии происхождения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[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МВт·ч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];</w:t>
      </w:r>
    </w:p>
    <w:p w14:paraId="5BA39CA0" w14:textId="6699A636" w:rsidR="00553D6C" w:rsidRPr="0044285C" w:rsidRDefault="00231DA5">
      <w:pPr>
        <w:tabs>
          <w:tab w:val="left" w:pos="1440"/>
        </w:tabs>
        <w:spacing w:after="0" w:line="240" w:lineRule="auto"/>
        <w:ind w:left="1440" w:hanging="2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kern w:val="2"/>
                <w:lang w:val="ru-RU"/>
                <w14:ligatures w14:val="standardContextual"/>
              </w:rPr>
              <m:t>B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kern w:val="2"/>
                <w:lang w:val="ru-RU"/>
                <w14:ligatures w14:val="standardContextual"/>
              </w:rPr>
              <m:t>k,i</m:t>
            </m:r>
          </m:sub>
        </m:sSub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– энергия, включенная в топливо, определенная на основе ни</w:t>
      </w:r>
      <w:r w:rsidR="00F50E9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зшей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теплоты сгорания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потребленная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когенерационной единицей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k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конфигурации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течение периода,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за который запрашиваются гарантии происхождения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[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МВт·ч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].</w:t>
      </w:r>
    </w:p>
    <w:p w14:paraId="2EBC982B" w14:textId="674B7070" w:rsidR="00553D6C" w:rsidRPr="0044285C" w:rsidRDefault="0093198B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каждой когенерационной единицы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k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F50E9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ключенной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конфигурацию производства 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определяются показатели эффективности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производства электрической и тепловой энергии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e,k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b/>
            <w:lang w:val="ru-RU"/>
          </w:rPr>
          <m:t xml:space="preserve"> </m:t>
        </m:r>
      </m:oMath>
      <w:r w:rsidR="00F50E9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соответственно,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t,k</m:t>
            </m:r>
          </m:sub>
        </m:sSub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AE24EA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по формуле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14266EA2" w14:textId="77777777" w:rsidR="00553D6C" w:rsidRPr="0044285C" w:rsidRDefault="00231DA5">
      <w:pPr>
        <w:spacing w:after="0" w:line="240" w:lineRule="auto"/>
        <w:ind w:left="1701" w:right="-181"/>
        <w:jc w:val="right"/>
        <w:rPr>
          <w:rFonts w:ascii="Times New Roman" w:eastAsia="SimSun" w:hAnsi="Times New Roman" w:cs="Times New Roman"/>
          <w:lang w:val="ru-RU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e,k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b/>
            <w:lang w:val="ru-RU"/>
          </w:rPr>
          <m:t xml:space="preserve"> = </m:t>
        </m:r>
        <m:f>
          <m:fPr>
            <m:type m:val="lin"/>
            <m:ctrlPr>
              <w:rPr>
                <w:rFonts w:ascii="Cambria Math" w:eastAsia="Calibri" w:hAnsi="Cambria Math" w:cs="Times New Roman"/>
                <w:b/>
                <w:i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lang w:val="ru-RU"/>
                  </w:rPr>
                  <m:t>EE</m:t>
                </m:r>
              </m:e>
              <m:sub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lang w:val="ru-RU"/>
                  </w:rPr>
                  <m:t>k</m:t>
                </m:r>
              </m:sub>
            </m:sSub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lang w:val="ru-RU"/>
              </w:rPr>
              <m:t xml:space="preserve"> </m:t>
            </m:r>
            <m:nary>
              <m:naryPr>
                <m:chr m:val="∑"/>
                <m:limLoc m:val="undOvr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val="ru-RU"/>
                  </w:rPr>
                </m:ctrlPr>
              </m:naryPr>
              <m:sub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lang w:val="ru-RU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lang w:val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:lang w:val="ru-RU"/>
                        <w14:ligatures w14:val="standardContextual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lang w:val="ru-RU"/>
                      </w:rPr>
                      <m:t>B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lang w:val="ru-RU"/>
                      </w:rPr>
                      <m:t>k,i</m:t>
                    </m:r>
                  </m:sub>
                </m:sSub>
              </m:e>
            </m:nary>
          </m:den>
        </m:f>
        <m:r>
          <m:rPr>
            <m:sty m:val="bi"/>
          </m:rPr>
          <w:rPr>
            <w:rFonts w:ascii="Cambria Math" w:eastAsia="SimSun" w:hAnsi="Cambria Math" w:cs="Times New Roman"/>
            <w:lang w:val="ru-RU"/>
          </w:rPr>
          <m:t xml:space="preserve">,   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lang w:val="ru-RU"/>
              </w:rPr>
            </m:ctrlPr>
          </m:d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%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lang w:val="ru-RU"/>
          </w:rPr>
          <m:t>;</m:t>
        </m:r>
      </m:oMath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b/>
          <w:bCs/>
          <w:lang w:val="ru-RU"/>
        </w:rPr>
        <w:t>(2)</w:t>
      </w:r>
    </w:p>
    <w:p w14:paraId="216EFB7E" w14:textId="77777777" w:rsidR="00553D6C" w:rsidRPr="0044285C" w:rsidRDefault="00231DA5">
      <w:pPr>
        <w:spacing w:after="0" w:line="240" w:lineRule="auto"/>
        <w:ind w:left="1701" w:right="-181"/>
        <w:jc w:val="right"/>
        <w:rPr>
          <w:rFonts w:ascii="Times New Roman" w:eastAsia="SimSun" w:hAnsi="Times New Roman" w:cs="Times New Roman"/>
          <w:lang w:val="ru-RU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t,k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b/>
            <w:lang w:val="ru-RU"/>
          </w:rPr>
          <m:t xml:space="preserve"> =</m:t>
        </m:r>
        <m:f>
          <m:fPr>
            <m:type m:val="lin"/>
            <m:ctrlPr>
              <w:rPr>
                <w:rFonts w:ascii="Cambria Math" w:eastAsia="Calibri" w:hAnsi="Cambria Math" w:cs="Times New Roman"/>
                <w:b/>
                <w:i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lang w:val="ru-RU"/>
                  </w:rPr>
                  <m:t xml:space="preserve"> ET</m:t>
                </m:r>
              </m:e>
              <m:sub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lang w:val="ru-RU"/>
                  </w:rPr>
                  <m:t>k</m:t>
                </m:r>
              </m:sub>
            </m:sSub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lang w:val="ru-RU"/>
              </w:rPr>
              <m:t xml:space="preserve"> </m:t>
            </m:r>
            <m:nary>
              <m:naryPr>
                <m:chr m:val="∑"/>
                <m:limLoc m:val="undOvr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val="ru-RU"/>
                  </w:rPr>
                </m:ctrlPr>
              </m:naryPr>
              <m:sub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lang w:val="ru-RU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lang w:val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:lang w:val="ru-RU"/>
                        <w14:ligatures w14:val="standardContextual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lang w:val="ru-RU"/>
                      </w:rPr>
                      <m:t>B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lang w:val="ru-RU"/>
                      </w:rPr>
                      <m:t>k,i</m:t>
                    </m:r>
                  </m:sub>
                </m:sSub>
              </m:e>
            </m:nary>
          </m:den>
        </m:f>
        <m:r>
          <m:rPr>
            <m:sty m:val="bi"/>
          </m:rPr>
          <w:rPr>
            <w:rFonts w:ascii="Cambria Math" w:eastAsia="Calibri" w:hAnsi="Cambria Math" w:cs="Times New Roman"/>
            <w:lang w:val="ru-RU"/>
          </w:rPr>
          <m:t xml:space="preserve">,   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lang w:val="ru-RU"/>
              </w:rPr>
            </m:ctrlPr>
          </m:d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%</m:t>
            </m:r>
          </m:e>
        </m:d>
      </m:oMath>
      <w:r w:rsidR="005B01D3" w:rsidRPr="0044285C">
        <w:rPr>
          <w:rFonts w:ascii="Times New Roman" w:eastAsia="SimSun" w:hAnsi="Times New Roman" w:cs="Times New Roman"/>
          <w:b/>
          <w:bCs/>
          <w:lang w:val="ru-RU"/>
        </w:rPr>
        <w:t>.</w:t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b/>
          <w:bCs/>
          <w:lang w:val="ru-RU"/>
        </w:rPr>
        <w:t>(3)</w:t>
      </w:r>
    </w:p>
    <w:p w14:paraId="39B2E4EB" w14:textId="77777777" w:rsidR="00553D6C" w:rsidRPr="0044285C" w:rsidRDefault="00553D6C">
      <w:p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F04E48A" w14:textId="6F75FC9F" w:rsidR="00553D6C" w:rsidRPr="0044285C" w:rsidRDefault="0093198B">
      <w:pPr>
        <w:keepNext/>
        <w:numPr>
          <w:ilvl w:val="0"/>
          <w:numId w:val="3"/>
        </w:numPr>
        <w:spacing w:after="0" w:line="240" w:lineRule="auto"/>
        <w:ind w:left="2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Определение</w:t>
      </w:r>
      <w:r w:rsidR="005B01D3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электроэнергии, произведенной</w:t>
      </w:r>
      <w:r w:rsidR="005B01D3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 режиме когенерации</w:t>
      </w:r>
    </w:p>
    <w:p w14:paraId="19C03B75" w14:textId="77777777" w:rsidR="00553D6C" w:rsidRPr="0044285C" w:rsidRDefault="00553D6C">
      <w:pPr>
        <w:keepNext/>
        <w:spacing w:after="0" w:line="240" w:lineRule="auto"/>
        <w:ind w:left="2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7EB5A941" w14:textId="330A165D" w:rsidR="00553D6C" w:rsidRPr="0044285C" w:rsidRDefault="00990846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Производство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когенерационной единицы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k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включенной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конфигурацию производства 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которая оценивается как электроэнергия, произведенная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EE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cog, k</m:t>
            </m:r>
          </m:sub>
        </m:sSub>
      </m:oMath>
      <w:r w:rsidR="005B01D3" w:rsidRPr="0044285C">
        <w:rPr>
          <w:rFonts w:ascii="Times New Roman" w:eastAsia="Calibri" w:hAnsi="Times New Roman" w:cs="Times New Roman"/>
          <w:b/>
          <w:sz w:val="24"/>
          <w:szCs w:val="24"/>
          <w:lang w:val="ru-RU"/>
        </w:rPr>
        <w:t>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определяется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следующим образом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1A2B13D5" w14:textId="3AFC0C57" w:rsidR="00553D6C" w:rsidRPr="0044285C" w:rsidRDefault="00B452E5">
      <w:pPr>
        <w:numPr>
          <w:ilvl w:val="0"/>
          <w:numId w:val="6"/>
        </w:num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случае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когенерационных единиц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для которых значение общей эффективности, определенное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согласно п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ункту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8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 соответствует условию пункта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Приложения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 Закону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92/2014:</w:t>
      </w:r>
    </w:p>
    <w:p w14:paraId="01A4978B" w14:textId="74AD0C9A" w:rsidR="00553D6C" w:rsidRPr="0044285C" w:rsidRDefault="00231DA5">
      <w:pPr>
        <w:spacing w:after="0" w:line="240" w:lineRule="auto"/>
        <w:ind w:left="1701"/>
        <w:contextualSpacing/>
        <w:jc w:val="right"/>
        <w:rPr>
          <w:rFonts w:ascii="Times New Roman" w:eastAsia="SimSun" w:hAnsi="Times New Roman" w:cs="Times New Roman"/>
          <w:kern w:val="2"/>
          <w:lang w:val="ru-RU"/>
          <w14:ligatures w14:val="standardContextual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EE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cog, k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b/>
            <w:kern w:val="2"/>
            <w:lang w:val="ru-RU"/>
            <w14:ligatures w14:val="standardContextual"/>
          </w:rPr>
          <m:t xml:space="preserve"> =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 xml:space="preserve"> EE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k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:lang w:val="ru-RU"/>
            <w14:ligatures w14:val="standardContextual"/>
          </w:rPr>
          <m:t xml:space="preserve">,   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lang w:val="ru-RU"/>
              </w:rPr>
              <m:t>МВт·ч</m:t>
            </m:r>
          </m:e>
        </m:d>
      </m:oMath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>;</w:t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b/>
          <w:bCs/>
          <w:kern w:val="2"/>
          <w:lang w:val="ru-RU"/>
          <w14:ligatures w14:val="standardContextual"/>
        </w:rPr>
        <w:t>(4)</w:t>
      </w:r>
    </w:p>
    <w:p w14:paraId="225655B6" w14:textId="0C5E15D8" w:rsidR="00553D6C" w:rsidRPr="0044285C" w:rsidRDefault="00B452E5">
      <w:pPr>
        <w:pStyle w:val="af4"/>
        <w:numPr>
          <w:ilvl w:val="0"/>
          <w:numId w:val="6"/>
        </w:numPr>
        <w:ind w:left="0" w:firstLine="709"/>
        <w:jc w:val="both"/>
        <w:rPr>
          <w:rFonts w:eastAsia="Calibri"/>
          <w:sz w:val="24"/>
          <w:szCs w:val="24"/>
        </w:rPr>
      </w:pPr>
      <w:r w:rsidRPr="0044285C">
        <w:rPr>
          <w:rFonts w:eastAsia="Calibri"/>
          <w:sz w:val="24"/>
          <w:szCs w:val="24"/>
        </w:rPr>
        <w:t>в случае</w:t>
      </w:r>
      <w:r w:rsidR="005B01D3" w:rsidRPr="0044285C">
        <w:rPr>
          <w:rFonts w:eastAsia="Calibri"/>
          <w:sz w:val="24"/>
          <w:szCs w:val="24"/>
        </w:rPr>
        <w:t xml:space="preserve"> </w:t>
      </w:r>
      <w:r w:rsidR="0093198B" w:rsidRPr="0044285C">
        <w:rPr>
          <w:rFonts w:eastAsia="Calibri"/>
          <w:sz w:val="24"/>
          <w:szCs w:val="24"/>
        </w:rPr>
        <w:t>когенерационных единиц</w:t>
      </w:r>
      <w:r w:rsidR="006D3E56" w:rsidRPr="0044285C">
        <w:rPr>
          <w:rFonts w:eastAsia="Calibri"/>
          <w:sz w:val="24"/>
          <w:szCs w:val="24"/>
        </w:rPr>
        <w:t>,</w:t>
      </w:r>
      <w:r w:rsidR="005B01D3" w:rsidRPr="0044285C">
        <w:rPr>
          <w:rFonts w:eastAsia="Calibri"/>
          <w:sz w:val="24"/>
          <w:szCs w:val="24"/>
        </w:rPr>
        <w:t xml:space="preserve"> </w:t>
      </w:r>
      <w:r w:rsidR="006D3E56" w:rsidRPr="0044285C">
        <w:rPr>
          <w:rFonts w:eastAsia="Calibri"/>
          <w:sz w:val="24"/>
          <w:szCs w:val="24"/>
        </w:rPr>
        <w:t xml:space="preserve">для которых значение общей эффективности, определенное согласно пункту </w:t>
      </w:r>
      <w:r w:rsidR="005B01D3" w:rsidRPr="0044285C">
        <w:rPr>
          <w:rFonts w:eastAsia="Calibri"/>
          <w:sz w:val="24"/>
          <w:szCs w:val="24"/>
        </w:rPr>
        <w:t>8</w:t>
      </w:r>
      <w:r w:rsidR="006D3E56" w:rsidRPr="0044285C">
        <w:rPr>
          <w:rFonts w:eastAsia="Calibri"/>
          <w:sz w:val="24"/>
          <w:szCs w:val="24"/>
        </w:rPr>
        <w:t xml:space="preserve">, не соответствует </w:t>
      </w:r>
      <w:r w:rsidR="005B01D3" w:rsidRPr="0044285C">
        <w:rPr>
          <w:rFonts w:eastAsia="Calibri"/>
          <w:sz w:val="24"/>
          <w:szCs w:val="24"/>
        </w:rPr>
        <w:t xml:space="preserve"> </w:t>
      </w:r>
      <w:r w:rsidR="006D3E56" w:rsidRPr="0044285C">
        <w:rPr>
          <w:rFonts w:eastAsia="Calibri"/>
          <w:sz w:val="24"/>
          <w:szCs w:val="24"/>
        </w:rPr>
        <w:t xml:space="preserve">условию пункта 2 Приложения </w:t>
      </w:r>
      <w:r w:rsidR="00784A2E" w:rsidRPr="0044285C">
        <w:rPr>
          <w:rFonts w:eastAsia="Calibri"/>
          <w:sz w:val="24"/>
          <w:szCs w:val="24"/>
        </w:rPr>
        <w:t>№</w:t>
      </w:r>
      <w:r w:rsidR="005B01D3" w:rsidRPr="0044285C">
        <w:rPr>
          <w:rFonts w:eastAsia="Calibri"/>
          <w:sz w:val="24"/>
          <w:szCs w:val="24"/>
        </w:rPr>
        <w:t xml:space="preserve"> 2 </w:t>
      </w:r>
      <w:r w:rsidR="0093198B" w:rsidRPr="0044285C">
        <w:rPr>
          <w:rFonts w:eastAsia="Calibri"/>
          <w:sz w:val="24"/>
          <w:szCs w:val="24"/>
        </w:rPr>
        <w:t>к Закону</w:t>
      </w:r>
      <w:r w:rsidR="005B01D3" w:rsidRPr="0044285C">
        <w:rPr>
          <w:rFonts w:eastAsia="Calibri"/>
          <w:sz w:val="24"/>
          <w:szCs w:val="24"/>
        </w:rPr>
        <w:t xml:space="preserve"> </w:t>
      </w:r>
      <w:r w:rsidR="00784A2E" w:rsidRPr="0044285C">
        <w:rPr>
          <w:rFonts w:eastAsia="Calibri"/>
          <w:sz w:val="24"/>
          <w:szCs w:val="24"/>
        </w:rPr>
        <w:t>№</w:t>
      </w:r>
      <w:r w:rsidR="005B01D3" w:rsidRPr="0044285C">
        <w:rPr>
          <w:rFonts w:eastAsia="Calibri"/>
          <w:sz w:val="24"/>
          <w:szCs w:val="24"/>
        </w:rPr>
        <w:t xml:space="preserve"> 92/2014:</w:t>
      </w:r>
    </w:p>
    <w:p w14:paraId="6522F305" w14:textId="27C23589" w:rsidR="00553D6C" w:rsidRPr="0044285C" w:rsidRDefault="00231DA5">
      <w:pPr>
        <w:spacing w:after="0" w:line="240" w:lineRule="auto"/>
        <w:ind w:left="1701"/>
        <w:contextualSpacing/>
        <w:jc w:val="right"/>
        <w:rPr>
          <w:rFonts w:ascii="Times New Roman" w:eastAsia="SimSun" w:hAnsi="Times New Roman" w:cs="Times New Roman"/>
          <w:kern w:val="2"/>
          <w:lang w:val="ru-RU"/>
          <w14:ligatures w14:val="standardContextual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EE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cog, k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b/>
            <w:kern w:val="2"/>
            <w:lang w:val="ru-RU"/>
            <w14:ligatures w14:val="standardContextual"/>
          </w:rPr>
          <m:t xml:space="preserve"> = </m:t>
        </m:r>
        <m:r>
          <m:rPr>
            <m:nor/>
          </m:rPr>
          <w:rPr>
            <w:rFonts w:ascii="Cambria Math" w:eastAsia="Calibri" w:hAnsi="Cambria Math" w:cs="Times New Roman"/>
            <w:bCs/>
            <w:kern w:val="2"/>
            <w:lang w:val="ru-RU"/>
            <w14:ligatures w14:val="standardContextual"/>
          </w:rPr>
          <m:t>min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i/>
                <w:kern w:val="2"/>
                <w:lang w:val="ru-RU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:lang w:val="ru-RU"/>
                    <w14:ligatures w14:val="standardContextual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kern w:val="2"/>
                    <w:lang w:val="ru-RU"/>
                    <w14:ligatures w14:val="standardContextual"/>
                  </w:rPr>
                  <m:t>EE</m:t>
                </m:r>
              </m:e>
              <m:sub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kern w:val="2"/>
                    <w:lang w:val="ru-RU"/>
                    <w14:ligatures w14:val="standardContextual"/>
                  </w:rPr>
                  <m:t xml:space="preserve">k </m:t>
                </m:r>
              </m:sub>
            </m:s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:lang w:val="ru-RU"/>
                    <w14:ligatures w14:val="standardContextua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:lang w:val="ru-RU"/>
                        <w14:ligatures w14:val="standardContextual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kern w:val="2"/>
                        <w:lang w:val="ru-RU"/>
                        <w14:ligatures w14:val="standardContextual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kern w:val="2"/>
                        <w:lang w:val="ru-RU"/>
                        <w14:ligatures w14:val="standardContextual"/>
                      </w:rPr>
                      <m:t>k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kern w:val="2"/>
                    <w:lang w:val="ru-RU"/>
                    <w14:ligatures w14:val="standardContextual"/>
                  </w:rPr>
                  <m:t xml:space="preserve"> *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:lang w:val="ru-RU"/>
                        <w14:ligatures w14:val="standardContextual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kern w:val="2"/>
                        <w:lang w:val="ru-RU"/>
                        <w14:ligatures w14:val="standardContextual"/>
                      </w:rPr>
                      <m:t>ET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kern w:val="2"/>
                        <w:lang w:val="ru-RU"/>
                        <w14:ligatures w14:val="standardContextual"/>
                      </w:rPr>
                      <m:t>k</m:t>
                    </m:r>
                  </m:sub>
                </m:sSub>
              </m:e>
            </m:d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:lang w:val="ru-RU"/>
            <w14:ligatures w14:val="standardContextual"/>
          </w:rPr>
          <m:t xml:space="preserve">,    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lang w:val="ru-RU"/>
              </w:rPr>
            </m:ctrlPr>
          </m:dPr>
          <m:e>
            <m:r>
              <m:rPr>
                <m:sty m:val="b"/>
              </m:rPr>
              <w:rPr>
                <w:rFonts w:ascii="Cambria Math" w:eastAsia="Calibri" w:hAnsi="Cambria Math" w:cs="Times New Roman"/>
                <w:lang w:val="ru-RU"/>
              </w:rPr>
              <m:t>МВт·ч</m:t>
            </m:r>
          </m:e>
        </m:d>
      </m:oMath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>;</w:t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b/>
          <w:bCs/>
          <w:kern w:val="2"/>
          <w:lang w:val="ru-RU"/>
          <w14:ligatures w14:val="standardContextual"/>
        </w:rPr>
        <w:t>(5)</w:t>
      </w:r>
    </w:p>
    <w:p w14:paraId="08D1EC3C" w14:textId="22A24CE1" w:rsidR="00553D6C" w:rsidRPr="0044285C" w:rsidRDefault="005B01D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где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</w:p>
    <w:p w14:paraId="78607AAF" w14:textId="2AB0A39B" w:rsidR="00553D6C" w:rsidRPr="0044285C" w:rsidRDefault="00231DA5">
      <w:pPr>
        <w:tabs>
          <w:tab w:val="left" w:pos="426"/>
        </w:tabs>
        <w:spacing w:after="0" w:line="240" w:lineRule="auto"/>
        <w:ind w:leftChars="193" w:left="42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C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k</m:t>
            </m:r>
          </m:sub>
        </m:sSub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– фактическое значение соотношения электрическая энергия/тепловая энергия, соответствующе</w:t>
      </w:r>
      <w:r w:rsidR="00F50E9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когенерационной единиц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m:oMath>
        <m:r>
          <m:rPr>
            <m:nor/>
          </m:rPr>
          <w:rPr>
            <w:rFonts w:ascii="Times New Roman" w:eastAsia="Calibri" w:hAnsi="Times New Roman" w:cs="Times New Roman"/>
            <w:b/>
            <w:bCs/>
            <w:sz w:val="24"/>
            <w:szCs w:val="24"/>
            <w:lang w:val="ru-RU"/>
          </w:rPr>
          <m:t>k</m:t>
        </m:r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конфигурации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случае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наличия более новых данных об эксплуатации единиц данной конфигурации в режиме максимальной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оправданных случаях, когда производитель не </w:t>
      </w:r>
      <w:r w:rsidR="00F50E9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мо</w:t>
      </w:r>
      <w:r w:rsidR="00F50E9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это определить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временно, до устранения этого несоответствия, принимается в расчеты значение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C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k</m:t>
            </m:r>
          </m:sub>
        </m:sSub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 равное минимальному значению из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284F70F4" w14:textId="70DCDED0" w:rsidR="00553D6C" w:rsidRPr="0044285C" w:rsidRDefault="006D3E56">
      <w:pPr>
        <w:numPr>
          <w:ilvl w:val="1"/>
          <w:numId w:val="7"/>
        </w:numPr>
        <w:tabs>
          <w:tab w:val="left" w:pos="426"/>
          <w:tab w:val="left" w:pos="993"/>
        </w:tabs>
        <w:spacing w:after="0" w:line="240" w:lineRule="auto"/>
        <w:ind w:leftChars="193" w:left="425" w:firstLineChars="118" w:firstLine="28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среднего значения соотношения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B01D3" w:rsidRPr="0044285C">
        <w:rPr>
          <w:rFonts w:ascii="Times New Roman" w:eastAsia="Calibri" w:hAnsi="Times New Roman" w:cs="Times New Roman"/>
          <w:b/>
          <w:sz w:val="24"/>
          <w:szCs w:val="24"/>
          <w:lang w:val="ru-RU"/>
        </w:rPr>
        <w:t>C</w:t>
      </w:r>
      <w:r w:rsidRPr="0044285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рассчитанного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основе данных о производстве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поставках тепловой энергии из когенерационной единицы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k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часы работы при наибольших тепловых нагрузках и при минимальном расходе отводимого (выбрасываемого) тепла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у конденсатора/систем охлаждения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</w:p>
    <w:p w14:paraId="0AAD1158" w14:textId="7E548F22" w:rsidR="00553D6C" w:rsidRPr="0044285C" w:rsidRDefault="009B2D57">
      <w:pPr>
        <w:numPr>
          <w:ilvl w:val="1"/>
          <w:numId w:val="7"/>
        </w:numPr>
        <w:tabs>
          <w:tab w:val="left" w:pos="426"/>
          <w:tab w:val="left" w:pos="993"/>
        </w:tabs>
        <w:spacing w:after="0" w:line="240" w:lineRule="auto"/>
        <w:ind w:leftChars="193" w:left="425" w:firstLineChars="118" w:firstLine="28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заданного значения соотношения </w:t>
      </w:r>
      <w:r w:rsidR="005B01D3" w:rsidRPr="0044285C">
        <w:rPr>
          <w:rFonts w:ascii="Times New Roman" w:eastAsia="Calibri" w:hAnsi="Times New Roman" w:cs="Times New Roman"/>
          <w:b/>
          <w:sz w:val="24"/>
          <w:szCs w:val="24"/>
          <w:lang w:val="ru-RU"/>
        </w:rPr>
        <w:t>C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выбранного, в зависимости от обстоятельств, из значений, предусмотренных в пункте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16,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исходя из типа когенерационной технологии, используемого единицей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k,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или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согласно п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ункту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17. </w:t>
      </w:r>
    </w:p>
    <w:p w14:paraId="2C7F0222" w14:textId="645CCA7F" w:rsidR="00553D6C" w:rsidRPr="0044285C" w:rsidRDefault="00B452E5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случае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когенерационных единиц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k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 включенных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конфигурацию производства 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которых значение общей эффективности, определенное согласно пункту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не соответствует условию пункта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Приложения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 Закону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92/2014,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определяется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эффективность производства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электроэнергии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которую нельзя оценить как произведенная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e,non_cog,k</m:t>
            </m:r>
          </m:sub>
        </m:sSub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таким образом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1F81AFCA" w14:textId="73CBB001" w:rsidR="00553D6C" w:rsidRPr="0044285C" w:rsidRDefault="00B452E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когенерационных единиц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не </w:t>
      </w:r>
      <w:r w:rsidR="00564811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содержащих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конденсационн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ую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паров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ую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турбин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4D419F44" w14:textId="77777777" w:rsidR="00553D6C" w:rsidRPr="0044285C" w:rsidRDefault="00231DA5">
      <w:pPr>
        <w:tabs>
          <w:tab w:val="left" w:pos="1154"/>
          <w:tab w:val="left" w:pos="1985"/>
        </w:tabs>
        <w:spacing w:after="0" w:line="240" w:lineRule="auto"/>
        <w:ind w:left="1701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e,non_cog,k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b/>
            <w:lang w:val="ru-RU"/>
          </w:rPr>
          <m:t xml:space="preserve"> = 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e,k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ru-RU"/>
          </w:rPr>
          <m:t xml:space="preserve">,   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lang w:val="ru-RU"/>
              </w:rPr>
            </m:ctrlPr>
          </m:d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%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lang w:val="ru-RU"/>
          </w:rPr>
          <m:t>;</m:t>
        </m:r>
      </m:oMath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ab/>
      </w:r>
      <w:r w:rsidR="005B01D3" w:rsidRPr="0044285C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(6)</w:t>
      </w:r>
    </w:p>
    <w:p w14:paraId="6987C719" w14:textId="5180D019" w:rsidR="00553D6C" w:rsidRPr="0044285C" w:rsidRDefault="00B452E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когенерационных единиц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конденсационн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ой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паров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ой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турбин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18EDEA4B" w14:textId="77777777" w:rsidR="00553D6C" w:rsidRPr="0044285C" w:rsidRDefault="00231DA5">
      <w:pPr>
        <w:tabs>
          <w:tab w:val="left" w:pos="1154"/>
          <w:tab w:val="left" w:pos="1440"/>
        </w:tabs>
        <w:spacing w:after="0" w:line="240" w:lineRule="auto"/>
        <w:ind w:left="1701"/>
        <w:contextualSpacing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:sz w:val="24"/>
                <w:szCs w:val="24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kern w:val="2"/>
                <w:lang w:val="ru-RU"/>
                <w14:ligatures w14:val="standardContextual"/>
              </w:rPr>
              <m:t>e,non_cog,k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b/>
            <w:kern w:val="2"/>
            <w:lang w:val="ru-RU"/>
            <w14:ligatures w14:val="standardContextual"/>
          </w:rPr>
          <m:t xml:space="preserve"> = 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:sz w:val="24"/>
                <w:szCs w:val="24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e,cd,k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:sz w:val="24"/>
            <w:szCs w:val="24"/>
            <w:lang w:val="ru-RU"/>
            <w14:ligatures w14:val="standardContextual"/>
          </w:rPr>
          <m:t xml:space="preserve">,   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lang w:val="ru-RU"/>
              </w:rPr>
            </m:ctrlPr>
          </m:d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%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lang w:val="ru-RU"/>
          </w:rPr>
          <m:t>;</m:t>
        </m:r>
      </m:oMath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(7)</w:t>
      </w:r>
    </w:p>
    <w:p w14:paraId="7A41FB69" w14:textId="1826A618" w:rsidR="00553D6C" w:rsidRPr="0044285C" w:rsidRDefault="005B01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где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</w:p>
    <w:p w14:paraId="5056E5E0" w14:textId="4D73C962" w:rsidR="00553D6C" w:rsidRPr="0044285C" w:rsidRDefault="005B01D3">
      <w:pPr>
        <w:spacing w:after="0" w:line="240" w:lineRule="auto"/>
        <w:ind w:left="1440" w:hanging="14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e,cd,k</m:t>
            </m:r>
          </m:sub>
        </m:sSub>
      </m:oMath>
      <w:r w:rsidR="009B2D57" w:rsidRPr="0044285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-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эффективность производства в режиме конденсации, соответствующая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когенерационной единиц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k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конфигурации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которая </w:t>
      </w:r>
      <w:r w:rsidR="00564811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содержит 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конденсационн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ую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паров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ую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турбин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Значение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η</m:t>
            </m:r>
          </m:e>
          <m:sub>
            <m:r>
              <m:rPr>
                <m:nor/>
              </m:rPr>
              <w:rPr>
                <w:rFonts w:ascii="Cambria Math" w:eastAsia="Calibri" w:hAnsi="Times New Roman" w:cs="Times New Roman"/>
                <w:b/>
                <w:lang w:val="ru-RU"/>
              </w:rPr>
              <m:t>e</m:t>
            </m:r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,cd,k</m:t>
            </m:r>
          </m:sub>
        </m:sSub>
      </m:oMath>
      <w:r w:rsidRPr="0044285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определяется на основе эксплуатационных данных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или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измерений показателей эффективности при работе единицы в режиме максимальной конденсации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оправданных случаях, когда производитель не может это определить, временно, до устранения этого несоответствия, принимается в расчеты значение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EE,cd,k</m:t>
            </m:r>
          </m:sub>
        </m:sSub>
      </m:oMath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может рассчитываться на основе потребительских характеристик, включенных в документацию по регистрации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30BDB099" w14:textId="6EFD60AD" w:rsidR="00553D6C" w:rsidRPr="0044285C" w:rsidRDefault="0093198B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каждой когенерационной единицы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m:oMath>
        <m:r>
          <m:rPr>
            <m:nor/>
          </m:rPr>
          <w:rPr>
            <w:rFonts w:ascii="Times New Roman" w:eastAsia="Calibri" w:hAnsi="Times New Roman" w:cs="Times New Roman"/>
            <w:b/>
            <w:bCs/>
            <w:sz w:val="24"/>
            <w:szCs w:val="24"/>
            <w:lang w:val="ru-RU"/>
          </w:rPr>
          <m:t>k</m:t>
        </m:r>
      </m:oMath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включенной в конфигурацию производства 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электрической и тепловой энергии</w:t>
      </w:r>
      <w:r w:rsidR="007A22DD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когенерации</w:t>
      </w:r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определяется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расход топлива, связанный с производством </w:t>
      </w:r>
      <w:r w:rsidR="00F6192C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электрической и тепловой энергии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b/>
                <w:bCs/>
                <w:lang w:val="ru-RU"/>
              </w:rPr>
              <m:t>B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b/>
                <w:bCs/>
                <w:lang w:val="ru-RU"/>
              </w:rPr>
              <m:t>cog,k</m:t>
            </m:r>
          </m:sub>
        </m:sSub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таким образом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782C9879" w14:textId="5DE1707E" w:rsidR="00553D6C" w:rsidRPr="0044285C" w:rsidRDefault="00231DA5">
      <w:pPr>
        <w:spacing w:after="0" w:line="240" w:lineRule="auto"/>
        <w:ind w:left="1560" w:right="-86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b/>
                <w:bCs/>
                <w:lang w:val="ru-RU"/>
              </w:rPr>
              <m:t>B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b/>
                <w:bCs/>
                <w:lang w:val="ru-RU"/>
              </w:rPr>
              <m:t>cog,k</m:t>
            </m:r>
          </m:sub>
        </m:sSub>
        <m:r>
          <m:rPr>
            <m:nor/>
          </m:rPr>
          <w:rPr>
            <w:rFonts w:ascii="Times New Roman" w:hAnsi="Times New Roman" w:cs="Times New Roman"/>
            <w:b/>
            <w:bCs/>
            <w:lang w:val="ru-RU"/>
          </w:rPr>
          <m:t xml:space="preserve"> =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ru-RU"/>
              </w:rPr>
            </m:ctrlPr>
          </m:naryPr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i=1</m:t>
            </m:r>
          </m:sub>
          <m:sup>
            <m:r>
              <m:rPr>
                <m:nor/>
              </m:rPr>
              <w:rPr>
                <w:rFonts w:ascii="Times New Roman" w:eastAsia="Calibri" w:hAnsi="Times New Roman" w:cs="Times New Roman"/>
                <w:b/>
                <w:lang w:val="ru-RU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:lang w:val="ru-RU"/>
                    <w14:ligatures w14:val="standardContextual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lang w:val="ru-RU"/>
                  </w:rPr>
                  <m:t>B</m:t>
                </m:r>
              </m:e>
              <m:sub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lang w:val="ru-RU"/>
                  </w:rPr>
                  <m:t>k,i</m:t>
                </m:r>
              </m:sub>
            </m:s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lang w:val="ru-RU"/>
                <w14:ligatures w14:val="standardContextual"/>
              </w:rPr>
              <m:t xml:space="preserve"> </m:t>
            </m:r>
          </m:e>
        </m:nary>
        <m:r>
          <m:rPr>
            <m:nor/>
          </m:rPr>
          <w:rPr>
            <w:rFonts w:ascii="Times New Roman" w:hAnsi="Times New Roman" w:cs="Times New Roman"/>
            <w:b/>
            <w:bCs/>
            <w:lang w:val="ru-RU"/>
          </w:rPr>
          <m:t xml:space="preserve">- </m:t>
        </m:r>
        <m:f>
          <m:fPr>
            <m:type m:val="lin"/>
            <m:ctrlPr>
              <w:rPr>
                <w:rFonts w:ascii="Cambria Math" w:hAnsi="Cambria Math" w:cs="Times New Roman"/>
                <w:b/>
                <w:bCs/>
                <w:i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lang w:val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b/>
                        <w:bCs/>
                        <w:lang w:val="ru-RU"/>
                      </w:rPr>
                      <m:t>EE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b/>
                        <w:bCs/>
                        <w:lang w:val="ru-RU"/>
                      </w:rPr>
                      <m:t>k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ru-RU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b/>
                    <w:bCs/>
                    <w:lang w:val="ru-RU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lang w:val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b/>
                        <w:bCs/>
                        <w:lang w:val="ru-RU"/>
                      </w:rPr>
                      <m:t>EE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b/>
                        <w:bCs/>
                        <w:lang w:val="ru-RU"/>
                      </w:rPr>
                      <m:t>cog, k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lang w:val="ru-RU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:sz w:val="24"/>
                    <w:szCs w:val="24"/>
                    <w:lang w:val="ru-RU"/>
                    <w14:ligatures w14:val="standardContextual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kern w:val="2"/>
                    <w:lang w:val="ru-RU"/>
                    <w14:ligatures w14:val="standardContextual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eastAsia="Calibri" w:hAnsi="Times New Roman" w:cs="Times New Roman"/>
                    <w:b/>
                    <w:kern w:val="2"/>
                    <w:lang w:val="ru-RU"/>
                    <w14:ligatures w14:val="standardContextual"/>
                  </w:rPr>
                  <m:t>(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kern w:val="2"/>
                    <w:lang w:val="ru-RU"/>
                    <w14:ligatures w14:val="standardContextual"/>
                  </w:rPr>
                  <m:t>η</m:t>
                </m:r>
              </m:e>
              <m:sub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kern w:val="2"/>
                    <w:lang w:val="ru-RU"/>
                    <w14:ligatures w14:val="standardContextual"/>
                  </w:rPr>
                  <m:t>e,non_cog,k</m:t>
                </m:r>
              </m:sub>
            </m:sSub>
          </m:den>
        </m:f>
        <m:r>
          <m:rPr>
            <m:nor/>
          </m:rPr>
          <w:rPr>
            <w:rFonts w:ascii="Cambria Math" w:hAnsi="Times New Roman" w:cs="Times New Roman"/>
            <w:b/>
            <w:bCs/>
            <w:lang w:val="ru-RU"/>
          </w:rPr>
          <m:t>/100)</m:t>
        </m:r>
        <m:r>
          <m:rPr>
            <m:nor/>
          </m:rPr>
          <w:rPr>
            <w:rFonts w:ascii="Times New Roman" w:hAnsi="Times New Roman" w:cs="Times New Roman"/>
            <w:b/>
            <w:bCs/>
            <w:lang w:val="ru-RU"/>
          </w:rPr>
          <m:t xml:space="preserve">,    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bCs/>
                <w:lang w:val="ru-RU"/>
              </w:rPr>
            </m:ctrlPr>
          </m:dPr>
          <m:e>
            <m:r>
              <m:rPr>
                <m:nor/>
              </m:rPr>
              <w:rPr>
                <w:rFonts w:ascii="Cambria Math" w:hAnsi="Times New Roman" w:cs="Times New Roman"/>
                <w:b/>
                <w:bCs/>
                <w:lang w:val="ru-RU"/>
              </w:rPr>
              <m:t>МВт</m:t>
            </m:r>
            <m:r>
              <m:rPr>
                <m:nor/>
              </m:rPr>
              <w:rPr>
                <w:rFonts w:ascii="Times New Roman" w:hAnsi="Times New Roman" w:cs="Times New Roman"/>
                <w:b/>
                <w:bCs/>
                <w:lang w:val="ru-RU"/>
              </w:rPr>
              <m:t>·</m:t>
            </m:r>
            <m:r>
              <m:rPr>
                <m:nor/>
              </m:rPr>
              <w:rPr>
                <w:rFonts w:ascii="Cambria Math" w:hAnsi="Times New Roman" w:cs="Times New Roman"/>
                <w:b/>
                <w:bCs/>
                <w:lang w:val="ru-RU"/>
              </w:rPr>
              <m:t>ч</m:t>
            </m:r>
          </m:e>
        </m:d>
        <m:r>
          <m:rPr>
            <m:sty m:val="bi"/>
          </m:rPr>
          <w:rPr>
            <w:rFonts w:ascii="Cambria Math" w:hAnsi="Cambria Math" w:cs="Times New Roman"/>
            <w:lang w:val="ru-RU"/>
          </w:rPr>
          <m:t>.</m:t>
        </m:r>
      </m:oMath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  <w:t>(8)</w:t>
      </w:r>
    </w:p>
    <w:p w14:paraId="61E25151" w14:textId="4ABAFC24" w:rsidR="00553D6C" w:rsidRPr="0044285C" w:rsidRDefault="0093198B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каждой когенерационной единицы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m:oMath>
        <m:r>
          <m:rPr>
            <m:nor/>
          </m:rPr>
          <w:rPr>
            <w:rFonts w:ascii="Times New Roman" w:eastAsia="Calibri" w:hAnsi="Times New Roman" w:cs="Times New Roman"/>
            <w:b/>
            <w:bCs/>
            <w:sz w:val="24"/>
            <w:szCs w:val="24"/>
            <w:lang w:val="ru-RU"/>
          </w:rPr>
          <m:t>k</m:t>
        </m:r>
        <m:r>
          <m:rPr>
            <m:nor/>
          </m:rPr>
          <w:rPr>
            <w:rFonts w:ascii="Cambria Math" w:eastAsia="Calibri" w:hAnsi="Times New Roman" w:cs="Times New Roman"/>
            <w:b/>
            <w:bCs/>
            <w:sz w:val="24"/>
            <w:szCs w:val="24"/>
            <w:lang w:val="ru-RU"/>
          </w:rPr>
          <m:t>,</m:t>
        </m:r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включенной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конфигурацию производства в режиме когенерации</w:t>
      </w:r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определя</w:t>
      </w:r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ю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тся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новые показатели эффективности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производства электрической и тепловой энергии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lang w:val="ru-RU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imes New Roman"/>
                <w:lang w:val="ru-RU"/>
              </w:rPr>
              <m:t>CHP E</m:t>
            </m:r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iCs/>
                <w:lang w:val="ru-RU"/>
              </w:rPr>
              <m:t>η</m:t>
            </m:r>
          </m:e>
          <m:sub>
            <m:r>
              <m:rPr>
                <m:sty m:val="b"/>
              </m:rPr>
              <w:rPr>
                <w:rFonts w:ascii="Cambria Math" w:eastAsia="Calibri" w:hAnsi="Cambria Math" w:cs="Times New Roman"/>
                <w:lang w:val="ru-RU"/>
              </w:rPr>
              <m:t>k</m:t>
            </m:r>
          </m:sub>
        </m:sSub>
      </m:oMath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 соответственно,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lang w:val="ru-RU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imes New Roman"/>
                <w:lang w:val="ru-RU"/>
              </w:rPr>
              <m:t>CHP H</m:t>
            </m:r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iCs/>
                <w:lang w:val="ru-RU"/>
              </w:rPr>
              <m:t>η</m:t>
            </m:r>
          </m:e>
          <m:sub>
            <m:r>
              <m:rPr>
                <m:sty m:val="b"/>
              </m:rPr>
              <w:rPr>
                <w:rFonts w:ascii="Cambria Math" w:eastAsia="Calibri" w:hAnsi="Cambria Math" w:cs="Times New Roman"/>
                <w:lang w:val="ru-RU"/>
              </w:rPr>
              <m:t>k</m:t>
            </m:r>
          </m:sub>
        </m:sSub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таким образом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425677E7" w14:textId="4582888C" w:rsidR="00553D6C" w:rsidRPr="0044285C" w:rsidRDefault="00231DA5">
      <w:pPr>
        <w:spacing w:after="0" w:line="240" w:lineRule="auto"/>
        <w:ind w:left="1560"/>
        <w:jc w:val="right"/>
        <w:rPr>
          <w:rFonts w:ascii="Times New Roman" w:eastAsiaTheme="minorEastAsia" w:hAnsi="Times New Roman" w:cs="Times New Roman"/>
          <w:b/>
          <w:bCs/>
          <w:lang w:val="ru-RU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lang w:val="ru-RU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imes New Roman"/>
                <w:lang w:val="ru-RU"/>
              </w:rPr>
              <m:t>CHP E</m:t>
            </m:r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iCs/>
                <w:lang w:val="ru-RU"/>
              </w:rPr>
              <m:t>η</m:t>
            </m:r>
          </m:e>
          <m:sub>
            <m:r>
              <m:rPr>
                <m:sty m:val="b"/>
              </m:rPr>
              <w:rPr>
                <w:rFonts w:ascii="Cambria Math" w:eastAsia="Calibri" w:hAnsi="Cambria Math" w:cs="Times New Roman"/>
                <w:lang w:val="ru-RU"/>
              </w:rPr>
              <m:t>k</m:t>
            </m:r>
          </m:sub>
        </m:sSub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  <w:lang w:val="ru-RU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b/>
            <w:bCs/>
            <w:lang w:val="ru-RU"/>
          </w:rPr>
          <m:t xml:space="preserve"> =</m:t>
        </m:r>
        <m:f>
          <m:fPr>
            <m:type m:val="lin"/>
            <m:ctrlPr>
              <w:rPr>
                <w:rFonts w:ascii="Cambria Math" w:hAnsi="Cambria Math" w:cs="Times New Roman"/>
                <w:b/>
                <w:bCs/>
                <w:i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lang w:val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b/>
                    <w:bCs/>
                    <w:lang w:val="ru-RU"/>
                  </w:rPr>
                  <m:t xml:space="preserve"> EE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b/>
                    <w:bCs/>
                    <w:lang w:val="ru-RU"/>
                  </w:rPr>
                  <m:t>cog,k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lang w:val="ru-RU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ru-RU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lang w:val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b/>
                    <w:bCs/>
                    <w:lang w:val="ru-RU"/>
                  </w:rPr>
                  <m:t>B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b/>
                    <w:bCs/>
                    <w:lang w:val="ru-RU"/>
                  </w:rPr>
                  <m:t>cog,k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lang w:val="ru-RU"/>
          </w:rPr>
          <m:t xml:space="preserve">*100,  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lang w:val="ru-RU"/>
              </w:rPr>
            </m:ctrlPr>
          </m:d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%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lang w:val="ru-RU"/>
          </w:rPr>
          <m:t>.</m:t>
        </m:r>
      </m:oMath>
      <w:r w:rsidR="005B01D3" w:rsidRPr="0044285C">
        <w:rPr>
          <w:rFonts w:ascii="Times New Roman" w:eastAsiaTheme="minorEastAsia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Theme="minorEastAsia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Theme="minorEastAsia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Theme="minorEastAsia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Theme="minorEastAsia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Theme="minorEastAsia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Theme="minorEastAsia" w:hAnsi="Times New Roman" w:cs="Times New Roman"/>
          <w:b/>
          <w:bCs/>
          <w:lang w:val="ru-RU"/>
        </w:rPr>
        <w:tab/>
        <w:t>(9)</w:t>
      </w:r>
    </w:p>
    <w:p w14:paraId="0A42ACD7" w14:textId="3EF1D80E" w:rsidR="00553D6C" w:rsidRPr="0044285C" w:rsidRDefault="00231DA5">
      <w:pPr>
        <w:pStyle w:val="af4"/>
        <w:ind w:left="1701" w:right="-2"/>
        <w:jc w:val="right"/>
        <w:rPr>
          <w:rFonts w:eastAsia="Calibri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/>
              </w:rPr>
              <m:t>CHP H</m:t>
            </m:r>
            <m:r>
              <m:rPr>
                <m:nor/>
              </m:rPr>
              <w:rPr>
                <w:rFonts w:eastAsia="Calibri"/>
                <w:b/>
                <w:bCs/>
                <w:iCs/>
              </w:rPr>
              <m:t>η</m:t>
            </m:r>
          </m:e>
          <m:sub>
            <m:r>
              <m:rPr>
                <m:sty m:val="b"/>
              </m:rPr>
              <w:rPr>
                <w:rFonts w:ascii="Cambria Math" w:eastAsia="Calibri" w:hAnsi="Cambria Math"/>
              </w:rPr>
              <m:t>k</m:t>
            </m:r>
          </m:sub>
        </m:sSub>
        <m:r>
          <m:rPr>
            <m:sty m:val="b"/>
          </m:rPr>
          <w:rPr>
            <w:rFonts w:ascii="Cambria Math" w:eastAsia="Calibri" w:hAnsi="Cambria Math"/>
            <w:sz w:val="24"/>
            <w:szCs w:val="24"/>
          </w:rPr>
          <m:t xml:space="preserve"> </m:t>
        </m:r>
        <m:r>
          <m:rPr>
            <m:nor/>
          </m:rPr>
          <w:rPr>
            <w:b/>
            <w:bCs/>
          </w:rPr>
          <m:t xml:space="preserve">= </m:t>
        </m:r>
        <m:f>
          <m:fPr>
            <m:type m:val="lin"/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b/>
                    <w:bCs/>
                  </w:rPr>
                  <m:t>ET</m:t>
                </m:r>
              </m:e>
              <m:sub>
                <m:r>
                  <m:rPr>
                    <m:nor/>
                  </m:rPr>
                  <w:rPr>
                    <w:b/>
                    <w:bCs/>
                  </w:rPr>
                  <m:t>k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b/>
                    <w:bCs/>
                  </w:rPr>
                  <m:t xml:space="preserve"> B</m:t>
                </m:r>
              </m:e>
              <m:sub>
                <m:r>
                  <m:rPr>
                    <m:nor/>
                  </m:rPr>
                  <w:rPr>
                    <w:b/>
                    <w:bCs/>
                  </w:rPr>
                  <m:t>cog,k</m:t>
                </m:r>
              </m:sub>
            </m:sSub>
          </m:den>
        </m:f>
        <m:r>
          <m:rPr>
            <m:sty m:val="bi"/>
          </m:rPr>
          <w:rPr>
            <w:rFonts w:ascii="Cambria Math" w:eastAsia="Calibri" w:hAnsi="Cambria Math"/>
          </w:rPr>
          <m:t xml:space="preserve">*100, </m:t>
        </m:r>
        <m:d>
          <m:dPr>
            <m:begChr m:val="["/>
            <m:endChr m:val="]"/>
            <m:ctrlPr>
              <w:rPr>
                <w:rFonts w:ascii="Cambria Math" w:eastAsia="Calibri" w:hAnsi="Cambria Math"/>
                <w:b/>
                <w:bCs/>
              </w:rPr>
            </m:ctrlPr>
          </m:dPr>
          <m:e>
            <m:r>
              <m:rPr>
                <m:nor/>
              </m:rPr>
              <w:rPr>
                <w:rFonts w:eastAsia="Calibri"/>
                <w:b/>
                <w:bCs/>
              </w:rPr>
              <m:t>%</m:t>
            </m:r>
          </m:e>
        </m:d>
        <m:r>
          <m:rPr>
            <m:sty m:val="bi"/>
          </m:rPr>
          <w:rPr>
            <w:rFonts w:ascii="Cambria Math" w:eastAsia="Calibri" w:hAnsi="Cambria Math"/>
          </w:rPr>
          <m:t>.</m:t>
        </m:r>
      </m:oMath>
      <w:r w:rsidR="005B01D3" w:rsidRPr="0044285C">
        <w:rPr>
          <w:rFonts w:eastAsia="Calibri"/>
          <w:b/>
          <w:bCs/>
        </w:rPr>
        <w:tab/>
      </w:r>
      <w:r w:rsidR="005B01D3" w:rsidRPr="0044285C">
        <w:rPr>
          <w:rFonts w:eastAsia="Calibri"/>
          <w:b/>
          <w:bCs/>
        </w:rPr>
        <w:tab/>
      </w:r>
      <w:r w:rsidR="005B01D3" w:rsidRPr="0044285C">
        <w:rPr>
          <w:rFonts w:eastAsia="Calibri"/>
          <w:b/>
          <w:bCs/>
        </w:rPr>
        <w:tab/>
      </w:r>
      <w:r w:rsidR="005B01D3" w:rsidRPr="0044285C">
        <w:rPr>
          <w:rFonts w:eastAsia="Calibri"/>
          <w:b/>
          <w:bCs/>
        </w:rPr>
        <w:tab/>
      </w:r>
      <w:r w:rsidR="005B01D3" w:rsidRPr="0044285C">
        <w:rPr>
          <w:rFonts w:eastAsia="Calibri"/>
          <w:b/>
          <w:bCs/>
        </w:rPr>
        <w:tab/>
      </w:r>
      <w:r w:rsidR="005B01D3" w:rsidRPr="0044285C">
        <w:rPr>
          <w:rFonts w:eastAsia="Calibri"/>
          <w:b/>
          <w:bCs/>
        </w:rPr>
        <w:tab/>
      </w:r>
      <w:r w:rsidR="005B01D3" w:rsidRPr="0044285C">
        <w:rPr>
          <w:rFonts w:eastAsia="Calibri"/>
          <w:b/>
          <w:bCs/>
        </w:rPr>
        <w:tab/>
        <w:t>(10)</w:t>
      </w:r>
    </w:p>
    <w:p w14:paraId="3AED785E" w14:textId="1346783B" w:rsidR="00553D6C" w:rsidRPr="0044285C" w:rsidRDefault="009B2D5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Значение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общей эффективности производства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электрической и тепловой энергии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единицы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m:oMath>
        <m:r>
          <m:rPr>
            <m:nor/>
          </m:rPr>
          <w:rPr>
            <w:rFonts w:ascii="Times New Roman" w:eastAsia="Calibri" w:hAnsi="Times New Roman" w:cs="Times New Roman"/>
            <w:b/>
            <w:bCs/>
            <w:sz w:val="24"/>
            <w:szCs w:val="24"/>
            <w:lang w:val="ru-RU"/>
          </w:rPr>
          <m:t>k</m:t>
        </m:r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конфигурации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2201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составляет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432F73D5" w14:textId="77777777" w:rsidR="00553D6C" w:rsidRPr="0044285C" w:rsidRDefault="005B01D3">
      <w:pPr>
        <w:spacing w:after="0" w:line="240" w:lineRule="auto"/>
        <w:ind w:left="1701"/>
        <w:jc w:val="right"/>
        <w:rPr>
          <w:rFonts w:ascii="Times New Roman" w:eastAsia="Calibri" w:hAnsi="Times New Roman" w:cs="Times New Roman"/>
          <w:b/>
          <w:bCs/>
          <w:lang w:val="ru-RU"/>
        </w:rPr>
      </w:pPr>
      <m:oMath>
        <m:r>
          <m:rPr>
            <m:sty m:val="b"/>
          </m:rPr>
          <w:rPr>
            <w:rFonts w:ascii="Cambria Math" w:eastAsia="Calibri" w:hAnsi="Cambria Math" w:cs="Times New Roman"/>
            <w:lang w:val="ru-RU"/>
          </w:rPr>
          <m:t xml:space="preserve">CHP </m:t>
        </m:r>
        <m:r>
          <m:rPr>
            <m:nor/>
          </m:rPr>
          <w:rPr>
            <w:rFonts w:ascii="Times New Roman" w:eastAsia="Calibri" w:hAnsi="Times New Roman" w:cs="Times New Roman"/>
            <w:b/>
            <w:bCs/>
            <w:iCs/>
            <w:lang w:val="ru-RU"/>
          </w:rPr>
          <m:t>η</m:t>
        </m:r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  <w:lang w:val="ru-RU"/>
          </w:rPr>
          <m:t xml:space="preserve"> </m:t>
        </m:r>
        <m:r>
          <m:rPr>
            <m:nor/>
          </m:rPr>
          <w:rPr>
            <w:rFonts w:ascii="Cambria Math" w:hAnsi="Times New Roman" w:cs="Times New Roman"/>
            <w:b/>
            <w:bCs/>
            <w:lang w:val="ru-RU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b/>
            <w:bCs/>
            <w:lang w:val="ru-RU"/>
          </w:rPr>
          <m:t>=</m:t>
        </m:r>
        <m:r>
          <m:rPr>
            <m:nor/>
          </m:rPr>
          <w:rPr>
            <w:rFonts w:ascii="Cambria Math" w:hAnsi="Times New Roman" w:cs="Times New Roman"/>
            <w:b/>
            <w:bCs/>
            <w:lang w:val="ru-RU"/>
          </w:rPr>
          <m:t xml:space="preserve"> </m:t>
        </m:r>
        <m:r>
          <m:rPr>
            <m:sty m:val="b"/>
          </m:rPr>
          <w:rPr>
            <w:rFonts w:ascii="Cambria Math" w:eastAsia="Calibri" w:hAnsi="Cambria Math" w:cs="Times New Roman"/>
            <w:lang w:val="ru-RU"/>
          </w:rPr>
          <m:t>CHP E</m:t>
        </m:r>
        <m:r>
          <m:rPr>
            <m:nor/>
          </m:rPr>
          <w:rPr>
            <w:rFonts w:ascii="Times New Roman" w:eastAsia="Calibri" w:hAnsi="Times New Roman" w:cs="Times New Roman"/>
            <w:b/>
            <w:bCs/>
            <w:iCs/>
            <w:lang w:val="ru-RU"/>
          </w:rPr>
          <m:t>η</m:t>
        </m:r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  <w:lang w:val="ru-RU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b/>
            <w:bCs/>
            <w:lang w:val="ru-RU"/>
          </w:rPr>
          <m:t xml:space="preserve"> + </m:t>
        </m:r>
        <m:r>
          <m:rPr>
            <m:sty m:val="b"/>
          </m:rPr>
          <w:rPr>
            <w:rFonts w:ascii="Cambria Math" w:eastAsia="Calibri" w:hAnsi="Cambria Math" w:cs="Times New Roman"/>
            <w:lang w:val="ru-RU"/>
          </w:rPr>
          <m:t>CHP H</m:t>
        </m:r>
        <m:r>
          <m:rPr>
            <m:nor/>
          </m:rPr>
          <w:rPr>
            <w:rFonts w:ascii="Times New Roman" w:eastAsia="Calibri" w:hAnsi="Times New Roman" w:cs="Times New Roman"/>
            <w:b/>
            <w:bCs/>
            <w:iCs/>
            <w:lang w:val="ru-RU"/>
          </w:rPr>
          <m:t>η</m:t>
        </m:r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  <w:lang w:val="ru-RU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lang w:val="ru-RU"/>
          </w:rPr>
          <m:t xml:space="preserve">,   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lang w:val="ru-RU"/>
              </w:rPr>
            </m:ctrlPr>
          </m:d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%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lang w:val="ru-RU"/>
          </w:rPr>
          <m:t>.</m:t>
        </m:r>
      </m:oMath>
      <w:r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Pr="0044285C">
        <w:rPr>
          <w:rFonts w:ascii="Times New Roman" w:eastAsia="Calibri" w:hAnsi="Times New Roman" w:cs="Times New Roman"/>
          <w:b/>
          <w:bCs/>
          <w:lang w:val="ru-RU"/>
        </w:rPr>
        <w:tab/>
        <w:t>(11)</w:t>
      </w:r>
    </w:p>
    <w:p w14:paraId="0E7B8960" w14:textId="77777777" w:rsidR="00553D6C" w:rsidRPr="0044285C" w:rsidRDefault="00553D6C">
      <w:pPr>
        <w:spacing w:after="0" w:line="240" w:lineRule="auto"/>
        <w:ind w:left="1701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3451D6EE" w14:textId="50FC0483" w:rsidR="00553D6C" w:rsidRPr="0044285C" w:rsidRDefault="0093198B">
      <w:pPr>
        <w:keepNext/>
        <w:numPr>
          <w:ilvl w:val="0"/>
          <w:numId w:val="3"/>
        </w:numPr>
        <w:spacing w:after="0" w:line="240" w:lineRule="auto"/>
        <w:ind w:left="2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Определение</w:t>
      </w:r>
      <w:r w:rsidR="005B01D3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соотношения по умолчанию электрической и тепловой энерги</w:t>
      </w:r>
      <w:r w:rsidR="00564811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и</w:t>
      </w:r>
      <w:r w:rsidR="00B452E5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,</w:t>
      </w:r>
      <w:r w:rsidR="005B01D3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произведенны</w:t>
      </w:r>
      <w:r w:rsidR="00564811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х</w:t>
      </w:r>
      <w:r w:rsidR="005B01D3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 режиме когенерации</w:t>
      </w:r>
      <w:r w:rsidR="005B01D3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2AF44FF" w14:textId="77777777" w:rsidR="00553D6C" w:rsidRPr="0044285C" w:rsidRDefault="00553D6C">
      <w:pPr>
        <w:keepNext/>
        <w:spacing w:after="0" w:line="240" w:lineRule="auto"/>
        <w:ind w:left="2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58F6D0FD" w14:textId="5705DDED" w:rsidR="00553D6C" w:rsidRPr="0044285C" w:rsidRDefault="0052201E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Если не известно «фактическое соотношение </w:t>
      </w:r>
      <w:r w:rsidR="00B847C0"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>электр</w:t>
      </w:r>
      <w:r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>ической и тепловой энерги</w:t>
      </w:r>
      <w:r w:rsidR="003A6D84"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>и</w:t>
      </w:r>
      <w:r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» </w:t>
      </w:r>
      <w:r w:rsidR="00B452E5"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>когенерационной единицы</w:t>
      </w:r>
      <w:r w:rsidR="005B01D3"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, </w:t>
      </w:r>
      <w:r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>оператор электростанции может использовать «соотношение по умолчанию электрической и тепловой энерги</w:t>
      </w:r>
      <w:r w:rsidR="003A6D84"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>и</w:t>
      </w:r>
      <w:r w:rsidRPr="0044285C">
        <w:rPr>
          <w:rFonts w:ascii="Times New Roman" w:eastAsia="Times New Roman" w:hAnsi="Times New Roman"/>
          <w:sz w:val="24"/>
          <w:szCs w:val="24"/>
          <w:lang w:val="ru-RU" w:eastAsia="zh-CN"/>
        </w:rPr>
        <w:t>».</w:t>
      </w:r>
    </w:p>
    <w:p w14:paraId="0FBC5866" w14:textId="424DF49B" w:rsidR="00553D6C" w:rsidRPr="0044285C" w:rsidRDefault="0052201E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Значения по умолч</w:t>
      </w:r>
      <w:bookmarkStart w:id="2" w:name="_GoBack"/>
      <w:bookmarkEnd w:id="2"/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анию соотношения электрическая энергия/тепловая энергия следующие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4797F667" w14:textId="62638372" w:rsidR="00553D6C" w:rsidRPr="0044285C" w:rsidRDefault="00461F86">
      <w:pPr>
        <w:numPr>
          <w:ilvl w:val="1"/>
          <w:numId w:val="9"/>
        </w:numPr>
        <w:tabs>
          <w:tab w:val="clear" w:pos="1440"/>
          <w:tab w:val="left" w:pos="1100"/>
        </w:tabs>
        <w:spacing w:after="0" w:line="240" w:lineRule="auto"/>
        <w:ind w:leftChars="199" w:left="438" w:firstLine="221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когенерационных единиц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F6192C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цикл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="00F6192C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 комбинированны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м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 газовой турбиной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F6192C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 рекуперацией тепловой энергии</w:t>
      </w:r>
      <w:r w:rsidR="005B01D3"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, C = 0,95;</w:t>
      </w:r>
    </w:p>
    <w:p w14:paraId="2BD4B3D9" w14:textId="2DF33D4F" w:rsidR="00553D6C" w:rsidRPr="0044285C" w:rsidRDefault="00454646">
      <w:pPr>
        <w:numPr>
          <w:ilvl w:val="1"/>
          <w:numId w:val="9"/>
        </w:numPr>
        <w:tabs>
          <w:tab w:val="clear" w:pos="1440"/>
          <w:tab w:val="left" w:pos="1100"/>
        </w:tabs>
        <w:spacing w:after="0" w:line="240" w:lineRule="auto"/>
        <w:ind w:leftChars="199" w:left="438" w:firstLine="22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когенерационных единиц с паровой турбиной с противодавлением</w:t>
      </w:r>
      <w:r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, C = 0,45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1A044AED" w14:textId="61B8C5AF" w:rsidR="00553D6C" w:rsidRPr="0044285C" w:rsidRDefault="00461F86">
      <w:pPr>
        <w:numPr>
          <w:ilvl w:val="1"/>
          <w:numId w:val="9"/>
        </w:numPr>
        <w:tabs>
          <w:tab w:val="clear" w:pos="1440"/>
          <w:tab w:val="left" w:pos="1100"/>
        </w:tabs>
        <w:spacing w:after="0" w:line="240" w:lineRule="auto"/>
        <w:ind w:leftChars="199" w:left="438" w:firstLine="22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когенерационных единиц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конденсационн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ой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паров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ой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турбин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ой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B01D3"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(</w:t>
      </w:r>
      <w:r w:rsidR="00C86CD0"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исключительно с теплофикационным и/или промышленным отбором</w:t>
      </w:r>
      <w:r w:rsidR="005B01D3"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),  C = 0,45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31BB1754" w14:textId="3ED60EFD" w:rsidR="00553D6C" w:rsidRPr="0044285C" w:rsidRDefault="00461F86">
      <w:pPr>
        <w:numPr>
          <w:ilvl w:val="1"/>
          <w:numId w:val="9"/>
        </w:numPr>
        <w:tabs>
          <w:tab w:val="clear" w:pos="1440"/>
          <w:tab w:val="left" w:pos="1100"/>
        </w:tabs>
        <w:spacing w:after="0" w:line="240" w:lineRule="auto"/>
        <w:ind w:leftChars="199" w:left="438" w:firstLine="22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для когенерационных единиц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 газовой турбиной</w:t>
      </w:r>
      <w:r w:rsidR="005B01D3"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, </w:t>
      </w:r>
      <w:r w:rsidR="00F6192C"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с рекуперацией тепловой энергии </w:t>
      </w:r>
      <w:r w:rsidR="005B01D3"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, C = 0,55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717AB1F4" w14:textId="79EB5075" w:rsidR="00553D6C" w:rsidRPr="0044285C" w:rsidRDefault="00461F86">
      <w:pPr>
        <w:numPr>
          <w:ilvl w:val="1"/>
          <w:numId w:val="9"/>
        </w:numPr>
        <w:tabs>
          <w:tab w:val="clear" w:pos="1440"/>
          <w:tab w:val="left" w:pos="1100"/>
        </w:tabs>
        <w:spacing w:after="0" w:line="240" w:lineRule="auto"/>
        <w:ind w:leftChars="199" w:left="438" w:firstLine="22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когенерационных единиц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5B01D3"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r w:rsidR="00B847C0"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двигател</w:t>
      </w:r>
      <w:r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ем</w:t>
      </w:r>
      <w:r w:rsidR="00B847C0"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внутреннего сгорания</w:t>
      </w:r>
      <w:r w:rsidR="005B01D3" w:rsidRPr="0044285C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, C = 0,75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0B09BF93" w14:textId="231F4667" w:rsidR="00553D6C" w:rsidRPr="0044285C" w:rsidRDefault="00B452E5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когенерационных единиц</w:t>
      </w:r>
      <w:r w:rsidR="00461F8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находящихся в первом году эксплуатации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или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461F8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промежуточных этапах расширения/развития, заданными значениями могут считаться проектные значения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461F8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определенные на основе проектных данных) соотношения электрическая энергия/тепловая энергия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10072D77" w14:textId="77777777" w:rsidR="00553D6C" w:rsidRPr="0044285C" w:rsidRDefault="00553D6C">
      <w:p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E67F782" w14:textId="0B07B54F" w:rsidR="00553D6C" w:rsidRPr="0044285C" w:rsidRDefault="005B01D3" w:rsidP="00CC4DA6">
      <w:pPr>
        <w:pStyle w:val="af4"/>
        <w:keepNext/>
        <w:numPr>
          <w:ilvl w:val="0"/>
          <w:numId w:val="3"/>
        </w:numPr>
        <w:ind w:left="142"/>
        <w:jc w:val="center"/>
        <w:outlineLvl w:val="1"/>
        <w:rPr>
          <w:rFonts w:eastAsia="Calibri"/>
          <w:b/>
          <w:bCs/>
          <w:sz w:val="24"/>
          <w:szCs w:val="24"/>
        </w:rPr>
      </w:pPr>
      <w:r w:rsidRPr="0044285C">
        <w:rPr>
          <w:rFonts w:eastAsia="Calibri"/>
          <w:b/>
          <w:bCs/>
          <w:sz w:val="24"/>
          <w:szCs w:val="24"/>
        </w:rPr>
        <w:t xml:space="preserve"> </w:t>
      </w:r>
      <w:r w:rsidR="0093198B" w:rsidRPr="0044285C">
        <w:rPr>
          <w:rFonts w:eastAsia="Calibri"/>
          <w:b/>
          <w:bCs/>
          <w:sz w:val="24"/>
          <w:szCs w:val="24"/>
        </w:rPr>
        <w:t>Определение</w:t>
      </w:r>
      <w:r w:rsidRPr="0044285C">
        <w:rPr>
          <w:rFonts w:eastAsia="Calibri"/>
          <w:b/>
          <w:bCs/>
          <w:sz w:val="24"/>
          <w:szCs w:val="24"/>
        </w:rPr>
        <w:t xml:space="preserve"> </w:t>
      </w:r>
      <w:r w:rsidR="0093198B" w:rsidRPr="0044285C">
        <w:rPr>
          <w:rFonts w:eastAsia="Calibri"/>
          <w:b/>
          <w:bCs/>
          <w:sz w:val="24"/>
          <w:szCs w:val="24"/>
        </w:rPr>
        <w:t>электроэнергии, произведенной</w:t>
      </w:r>
      <w:r w:rsidRPr="0044285C">
        <w:rPr>
          <w:rFonts w:eastAsia="Calibri"/>
          <w:b/>
          <w:bCs/>
          <w:sz w:val="24"/>
          <w:szCs w:val="24"/>
        </w:rPr>
        <w:t xml:space="preserve"> </w:t>
      </w:r>
      <w:r w:rsidR="00784A2E" w:rsidRPr="0044285C">
        <w:rPr>
          <w:rFonts w:eastAsia="Calibri"/>
          <w:b/>
          <w:bCs/>
          <w:sz w:val="24"/>
          <w:szCs w:val="24"/>
        </w:rPr>
        <w:t>в режиме высокоэффективной когенерации,</w:t>
      </w:r>
      <w:r w:rsidRPr="0044285C">
        <w:rPr>
          <w:rFonts w:eastAsia="Calibri"/>
          <w:b/>
          <w:bCs/>
          <w:sz w:val="24"/>
          <w:szCs w:val="24"/>
        </w:rPr>
        <w:t xml:space="preserve"> </w:t>
      </w:r>
      <w:r w:rsidR="0093198B" w:rsidRPr="0044285C">
        <w:rPr>
          <w:rFonts w:eastAsia="Calibri"/>
          <w:b/>
          <w:bCs/>
          <w:sz w:val="24"/>
          <w:szCs w:val="24"/>
        </w:rPr>
        <w:t>и</w:t>
      </w:r>
      <w:r w:rsidRPr="0044285C">
        <w:rPr>
          <w:rFonts w:eastAsia="Calibri"/>
          <w:b/>
          <w:bCs/>
          <w:sz w:val="24"/>
          <w:szCs w:val="24"/>
        </w:rPr>
        <w:t xml:space="preserve"> </w:t>
      </w:r>
      <w:r w:rsidR="00461F86" w:rsidRPr="0044285C">
        <w:rPr>
          <w:rFonts w:eastAsia="Calibri"/>
          <w:b/>
          <w:bCs/>
          <w:sz w:val="24"/>
          <w:szCs w:val="24"/>
        </w:rPr>
        <w:t xml:space="preserve">экономии первичной энергии при производстве </w:t>
      </w:r>
      <w:r w:rsidR="00B847C0" w:rsidRPr="0044285C">
        <w:rPr>
          <w:rFonts w:eastAsia="Calibri"/>
          <w:b/>
          <w:bCs/>
          <w:sz w:val="24"/>
          <w:szCs w:val="24"/>
        </w:rPr>
        <w:t>электрической и тепловой энергии</w:t>
      </w:r>
      <w:r w:rsidRPr="0044285C">
        <w:rPr>
          <w:rFonts w:eastAsia="Calibri"/>
          <w:b/>
          <w:bCs/>
          <w:sz w:val="24"/>
          <w:szCs w:val="24"/>
        </w:rPr>
        <w:t xml:space="preserve"> </w:t>
      </w:r>
      <w:r w:rsidR="00784A2E" w:rsidRPr="0044285C">
        <w:rPr>
          <w:rFonts w:eastAsia="Calibri"/>
          <w:b/>
          <w:bCs/>
          <w:sz w:val="24"/>
          <w:szCs w:val="24"/>
        </w:rPr>
        <w:t>в режиме высокоэффективной когенерации,</w:t>
      </w:r>
      <w:r w:rsidRPr="0044285C">
        <w:rPr>
          <w:rFonts w:eastAsia="Calibri"/>
          <w:b/>
          <w:bCs/>
          <w:sz w:val="24"/>
          <w:szCs w:val="24"/>
        </w:rPr>
        <w:t xml:space="preserve"> </w:t>
      </w:r>
    </w:p>
    <w:p w14:paraId="758F28CA" w14:textId="77777777" w:rsidR="00553D6C" w:rsidRPr="0044285C" w:rsidRDefault="00553D6C">
      <w:pPr>
        <w:keepNext/>
        <w:spacing w:after="0" w:line="240" w:lineRule="auto"/>
        <w:ind w:left="720" w:hanging="36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3A7B1716" w14:textId="73A16C83" w:rsidR="00553D6C" w:rsidRPr="0044285C" w:rsidRDefault="0093198B" w:rsidP="00CC4DA6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каждой когенерационной единицы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m:oMath>
        <m:r>
          <m:rPr>
            <m:nor/>
          </m:rPr>
          <w:rPr>
            <w:rFonts w:ascii="Times New Roman" w:eastAsia="Calibri" w:hAnsi="Times New Roman" w:cs="Times New Roman"/>
            <w:b/>
            <w:bCs/>
            <w:sz w:val="24"/>
            <w:szCs w:val="24"/>
            <w:lang w:val="ru-RU"/>
          </w:rPr>
          <m:t>k</m:t>
        </m:r>
        <m:r>
          <m:rPr>
            <m:nor/>
          </m:rPr>
          <w:rPr>
            <w:rFonts w:ascii="Cambria Math" w:eastAsia="Calibri" w:hAnsi="Times New Roman" w:cs="Times New Roman"/>
            <w:b/>
            <w:bCs/>
            <w:sz w:val="24"/>
            <w:szCs w:val="24"/>
            <w:lang w:val="ru-RU"/>
          </w:rPr>
          <m:t>,</m:t>
        </m:r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461F8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включенной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конфигурацию производства в режиме когенерации</w:t>
      </w:r>
      <w:r w:rsidR="00461F8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определяется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461F8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экономия первичной энергии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m:t>PES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m:t>k</m:t>
            </m:r>
          </m:sub>
        </m:sSub>
      </m:oMath>
      <w:r w:rsidR="005B01D3" w:rsidRPr="0044285C">
        <w:rPr>
          <w:rFonts w:ascii="Times New Roman" w:eastAsia="Calibri" w:hAnsi="Cambria Math" w:cs="Times New Roman"/>
          <w:b/>
          <w:bCs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производства электрической и тепловой энергии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когенерации</w:t>
      </w:r>
      <w:r w:rsidR="00461F8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по формуле, приведенной в пункте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 </w:t>
      </w:r>
      <w:r w:rsidR="00461F8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Приложения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 Закону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92/2014</w:t>
      </w:r>
      <w:r w:rsidR="00CC4DA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1F31809C" w14:textId="77777777" w:rsidR="00553D6C" w:rsidRPr="0044285C" w:rsidRDefault="00231DA5">
      <w:pPr>
        <w:spacing w:after="0" w:line="240" w:lineRule="auto"/>
        <w:ind w:left="1701" w:right="-181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m:t>PES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m:t>k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b/>
            <w:bCs/>
            <w:lang w:val="ru-RU"/>
          </w:rPr>
          <m:t xml:space="preserve"> = 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sz w:val="24"/>
                <w:szCs w:val="24"/>
                <w:lang w:val="ru-RU"/>
              </w:rPr>
            </m:ctrlPr>
          </m:d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 xml:space="preserve">1 - </m:t>
            </m:r>
            <m:f>
              <m:f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lang w:val="ru-RU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val="ru-RU"/>
                  </w:rPr>
                  <m:t>1</m:t>
                </m:r>
              </m:num>
              <m:den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lang w:val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lang w:val="ru-RU"/>
                          </w:rPr>
                          <m:t>CHP H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="Calibri" w:hAnsi="Times New Roman" w:cs="Times New Roman"/>
                            <w:b/>
                            <w:bCs/>
                            <w:iCs/>
                            <w:lang w:val="ru-RU"/>
                          </w:rPr>
                          <m:t>η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lang w:val="ru-RU"/>
                          </w:rPr>
                          <m:t>k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u-RU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bCs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Times New Roman" w:cs="Times New Roman"/>
                            <w:lang w:val="ru-RU"/>
                          </w:rPr>
                          <m:t>Ref H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  <w:lang w:val="ru-RU"/>
                          </w:rPr>
                          <m:t>η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lang w:val="ru-RU"/>
                          </w:rPr>
                          <m:t>k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val="ru-RU"/>
                  </w:rPr>
                  <m:t xml:space="preserve"> + </m:t>
                </m:r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lang w:val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lang w:val="ru-RU"/>
                          </w:rPr>
                          <m:t>CHP E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="Calibri" w:hAnsi="Times New Roman" w:cs="Times New Roman"/>
                            <w:b/>
                            <w:bCs/>
                            <w:iCs/>
                            <w:lang w:val="ru-RU"/>
                          </w:rPr>
                          <m:t>η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lang w:val="ru-RU"/>
                          </w:rPr>
                          <m:t>k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u-RU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bCs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Times New Roman" w:cs="Times New Roman"/>
                            <w:lang w:val="ru-RU"/>
                          </w:rPr>
                          <m:t>Ref E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  <w:lang w:val="ru-RU"/>
                          </w:rPr>
                          <m:t>η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Times New Roman" w:cs="Times New Roman"/>
                            <w:lang w:val="ru-RU"/>
                          </w:rPr>
                          <m:t>k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val="ru-RU"/>
                      </w:rPr>
                      <m:t xml:space="preserve"> </m:t>
                    </m:r>
                  </m:den>
                </m:f>
              </m:den>
            </m:f>
          </m:e>
        </m:d>
        <m:r>
          <m:rPr>
            <m:sty m:val="b"/>
          </m:rPr>
          <w:rPr>
            <w:rFonts w:ascii="Cambria Math" w:eastAsia="Calibri" w:hAnsi="Cambria Math" w:cs="Times New Roman"/>
            <w:lang w:val="ru-RU"/>
          </w:rPr>
          <m:t>*</m:t>
        </m:r>
        <m:r>
          <m:rPr>
            <m:nor/>
          </m:rPr>
          <w:rPr>
            <w:rFonts w:ascii="Times New Roman" w:eastAsia="Calibri" w:hAnsi="Times New Roman" w:cs="Times New Roman"/>
            <w:b/>
            <w:bCs/>
            <w:lang w:val="ru-RU"/>
          </w:rPr>
          <m:t xml:space="preserve">100,   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lang w:val="ru-RU"/>
              </w:rPr>
            </m:ctrlPr>
          </m:d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%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lang w:val="ru-RU"/>
          </w:rPr>
          <m:t>;</m:t>
        </m:r>
      </m:oMath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  <w:t>(12)</w:t>
      </w:r>
    </w:p>
    <w:p w14:paraId="491F9D70" w14:textId="33A727EA" w:rsidR="00553D6C" w:rsidRPr="0044285C" w:rsidRDefault="00931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где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5CE7B770" w14:textId="35FAA3D9" w:rsidR="00553D6C" w:rsidRPr="0044285C" w:rsidRDefault="00231DA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b/>
                <w:bCs/>
                <w:lang w:val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Times New Roman" w:cs="Times New Roman"/>
                <w:lang w:val="ru-RU"/>
              </w:rPr>
              <m:t>Ref E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lang w:val="ru-RU"/>
              </w:rPr>
              <m:t>η</m:t>
            </m:r>
          </m:e>
          <m:sub>
            <m:r>
              <m:rPr>
                <m:sty m:val="b"/>
              </m:rPr>
              <w:rPr>
                <w:rFonts w:ascii="Cambria Math" w:eastAsiaTheme="minorEastAsia" w:hAnsi="Times New Roman" w:cs="Times New Roman"/>
                <w:lang w:val="ru-RU"/>
              </w:rPr>
              <m:t>k</m:t>
            </m:r>
          </m:sub>
        </m:sSub>
      </m:oMath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– 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согласованное контрольное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9B2D57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значение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</w:t>
      </w:r>
      <w:r w:rsidR="0093198B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эффективности раздельного производства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</w:t>
      </w:r>
      <w:r w:rsidR="00F6192C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электроэнергии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, соответствующее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когенерационной единиц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е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k </w:t>
      </w:r>
      <w:r w:rsidR="0093198B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конфигурации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и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6D3E5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определяется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согласно таблице</w:t>
      </w:r>
      <w:r w:rsidR="00CC4DA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1 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приложения</w:t>
      </w:r>
      <w:r w:rsidR="00CC4DA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№</w:t>
      </w:r>
      <w:r w:rsidR="00CC4DA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1 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к Постановлению </w:t>
      </w:r>
      <w:r w:rsidR="00784A2E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Правительств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а</w:t>
      </w:r>
      <w:r w:rsidR="00CC4DA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№</w:t>
      </w:r>
      <w:r w:rsidR="00CC4DA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297/</w:t>
      </w:r>
      <w:r w:rsidR="003A6D84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CC4DA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2016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 уточнением, что в случае газообразного топлива применяется поправочный коэффициент отклонения внешней среднегодовой температуры в Республике Молдова от условий 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ISO (15ºC). 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Для Республики Молдова внешняя среднегодовая температура составляет 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11ºC.</w:t>
      </w:r>
    </w:p>
    <w:p w14:paraId="40753727" w14:textId="00257DFB" w:rsidR="00553D6C" w:rsidRPr="0044285C" w:rsidRDefault="00231DA5" w:rsidP="00CC4DA6">
      <w:pPr>
        <w:tabs>
          <w:tab w:val="left" w:pos="6379"/>
        </w:tabs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b/>
                <w:bCs/>
                <w:lang w:val="ru-RU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Times New Roman" w:cs="Times New Roman"/>
                <w:lang w:val="ru-RU"/>
              </w:rPr>
              <m:t>Ref H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lang w:val="ru-RU"/>
              </w:rPr>
              <m:t>η</m:t>
            </m:r>
          </m:e>
          <m:sub>
            <m:r>
              <m:rPr>
                <m:sty m:val="b"/>
              </m:rPr>
              <w:rPr>
                <w:rFonts w:ascii="Cambria Math" w:eastAsia="Calibri" w:hAnsi="Cambria Math" w:cs="Times New Roman"/>
                <w:lang w:val="ru-RU"/>
              </w:rPr>
              <m:t>k</m:t>
            </m:r>
          </m:sub>
        </m:sSub>
      </m:oMath>
      <w:r w:rsidR="005B01D3" w:rsidRPr="0044285C">
        <w:rPr>
          <w:rFonts w:ascii="Calibri" w:eastAsiaTheme="minorEastAsia" w:hAnsi="Times New Roman" w:cs="Times New Roman"/>
          <w:b/>
          <w:bCs/>
          <w:sz w:val="24"/>
          <w:szCs w:val="24"/>
          <w:lang w:val="ru-RU"/>
        </w:rPr>
        <w:t xml:space="preserve"> 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– 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согласованное контрольное значение  </w:t>
      </w:r>
      <w:r w:rsidR="0093198B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эффективности раздельного производства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тепловой энергии, соответствующее </w:t>
      </w:r>
      <w:r w:rsidR="00B452E5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когенерационной единиц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е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k </w:t>
      </w:r>
      <w:r w:rsidR="0093198B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конфигурации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и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6D3E5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определяется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согласно приложению</w:t>
      </w:r>
      <w:r w:rsidR="00CC4DA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№</w:t>
      </w:r>
      <w:r w:rsidR="00CC4DA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 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к Постановлению Правительства </w:t>
      </w:r>
      <w:r w:rsidR="00784A2E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№</w:t>
      </w:r>
      <w:r w:rsidR="00CC4DA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297/2016.</w:t>
      </w:r>
    </w:p>
    <w:p w14:paraId="6BD1A97C" w14:textId="03413B72" w:rsidR="00553D6C" w:rsidRPr="0044285C" w:rsidRDefault="00461F86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Значения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m:oMath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  <w:lang w:val="ru-RU"/>
          </w:rPr>
          <m:t>CHP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ru-RU"/>
          </w:rPr>
          <m:t xml:space="preserve"> η</m:t>
        </m:r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Cambria Math" w:eastAsia="Calibri" w:hAnsi="Cambria Math" w:cs="Times New Roman"/>
                <w:b/>
                <w:bCs/>
                <w:sz w:val="24"/>
                <w:szCs w:val="24"/>
                <w:lang w:val="ru-RU"/>
              </w:rPr>
              <m:t>PES</m:t>
            </m:r>
          </m:e>
          <m:sub>
            <m:r>
              <m:rPr>
                <m:nor/>
              </m:rP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  <m:t>k</m:t>
            </m:r>
          </m:sub>
        </m:sSub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каждой когенерационной единицы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 включенной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конфигурацию производства в режиме когенерации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используются для проверки соблюдения условий пункта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Приложения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 Закону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92/2014.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При сертификации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электроэнергии, произведенной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высокоэффективной когенерации,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поступают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B2D5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таким образом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655FDD7A" w14:textId="57901225" w:rsidR="00553D6C" w:rsidRPr="0044285C" w:rsidRDefault="00B452E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44285C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в случае</w:t>
      </w:r>
      <w:r w:rsidR="005B01D3" w:rsidRPr="0044285C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="00461F86" w:rsidRPr="0044285C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выполнения обоих условий</w:t>
      </w:r>
      <w:r w:rsidR="005B01D3" w:rsidRPr="0044285C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</w:t>
      </w:r>
      <w:r w:rsidR="00461F86" w:rsidRPr="0044285C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сертифицируется как электроэнергия, произведенная </w:t>
      </w:r>
      <w:r w:rsidR="00784A2E" w:rsidRPr="0044285C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в режиме высокоэффективной когенерации,</w:t>
      </w:r>
      <w:r w:rsidR="00461F86" w:rsidRPr="0044285C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объем</w:t>
      </w:r>
      <w:r w:rsidR="005B01D3" w:rsidRPr="0044285C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b/>
                <w:bCs/>
                <w:sz w:val="24"/>
                <w:szCs w:val="24"/>
                <w:lang w:val="ru-RU"/>
              </w:rPr>
              <m:t>EE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/>
                <w:bCs/>
                <w:sz w:val="24"/>
                <w:szCs w:val="24"/>
                <w:lang w:val="ru-RU"/>
              </w:rPr>
              <m:t>cog,k</m:t>
            </m:r>
          </m:sub>
        </m:sSub>
      </m:oMath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>;</w:t>
      </w:r>
    </w:p>
    <w:p w14:paraId="29C06CA9" w14:textId="479CC14A" w:rsidR="00553D6C" w:rsidRPr="0044285C" w:rsidRDefault="00B452E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>в случае</w:t>
      </w:r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="00461F86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>невыполнения одного</w:t>
      </w:r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="0093198B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>или</w:t>
      </w:r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="00461F86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обоих условий, не сертифицируется </w:t>
      </w:r>
      <w:r w:rsidR="00461F86" w:rsidRPr="0044285C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как электроэнергия, произведенная в режиме</w:t>
      </w:r>
      <w:r w:rsidR="00461F86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="00784A2E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>высокоэффективной когенерации</w:t>
      </w:r>
      <w:r w:rsidR="005B01D3" w:rsidRPr="0044285C">
        <w:rPr>
          <w:rFonts w:ascii="Times New Roman" w:eastAsia="SimSu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561552FB" w14:textId="15F45B52" w:rsidR="00553D6C" w:rsidRPr="0044285C" w:rsidRDefault="00B452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Для когенерационных единиц</w:t>
      </w:r>
      <w:r w:rsidR="00461F8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 включенных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конфигурацию производства 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461F8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которые сертифицировали объем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b/>
                <w:bCs/>
                <w:sz w:val="24"/>
                <w:szCs w:val="24"/>
                <w:lang w:val="ru-RU"/>
              </w:rPr>
              <m:t>EE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b/>
                <w:bCs/>
                <w:sz w:val="24"/>
                <w:szCs w:val="24"/>
                <w:lang w:val="ru-RU"/>
              </w:rPr>
              <m:t>cog,k</m:t>
            </m:r>
          </m:sub>
        </m:sSub>
      </m:oMath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как электроэнергию, произведенную </w:t>
      </w:r>
      <w:r w:rsidR="00784A2E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в режиме высокоэффективной когенерации,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6D3E5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определяется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m:oMath>
        <m:r>
          <m:rPr>
            <m:nor/>
          </m:rPr>
          <w:rPr>
            <w:rFonts w:ascii="Times New Roman" w:eastAsia="Calibri" w:hAnsi="Times New Roman" w:cs="Times New Roman"/>
            <w:b/>
            <w:bCs/>
            <w:kern w:val="2"/>
            <w:lang w:val="ru-RU"/>
            <w14:ligatures w14:val="standardContextual"/>
          </w:rPr>
          <m:t>PES</m:t>
        </m:r>
      </m:oMath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61F86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в абсолютных значениях,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9B2D57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таким образом</w:t>
      </w:r>
      <w:r w:rsidR="005B01D3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:</w:t>
      </w:r>
    </w:p>
    <w:p w14:paraId="0B1D3AE2" w14:textId="79C502CB" w:rsidR="00553D6C" w:rsidRPr="0044285C" w:rsidRDefault="00231DA5">
      <w:pPr>
        <w:spacing w:after="0" w:line="240" w:lineRule="auto"/>
        <w:ind w:left="1701"/>
        <w:contextualSpacing/>
        <w:jc w:val="right"/>
        <w:rPr>
          <w:rFonts w:ascii="Times New Roman" w:eastAsia="SimSun" w:hAnsi="Times New Roman" w:cs="Times New Roman"/>
          <w:b/>
          <w:bCs/>
          <w:kern w:val="2"/>
          <w:lang w:val="ru-RU"/>
          <w14:ligatures w14:val="standardContextual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kern w:val="2"/>
                <w:lang w:val="ru-RU"/>
                <w14:ligatures w14:val="standardContextual"/>
              </w:rPr>
              <m:t>PES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kern w:val="2"/>
                <w:lang w:val="ru-RU"/>
                <w14:ligatures w14:val="standardContextual"/>
              </w:rPr>
              <m:t>abs,k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b/>
            <w:bCs/>
            <w:kern w:val="2"/>
            <w:lang w:val="ru-RU"/>
            <w14:ligatures w14:val="standardContextual"/>
          </w:rPr>
          <m:t xml:space="preserve"> = 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:lang w:val="ru-RU"/>
                <w14:ligatures w14:val="standardContextual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kern w:val="2"/>
                <w:lang w:val="ru-RU"/>
                <w14:ligatures w14:val="standardContextual"/>
              </w:rPr>
              <m:t>B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kern w:val="2"/>
                <w:lang w:val="ru-RU"/>
                <w14:ligatures w14:val="standardContextual"/>
              </w:rPr>
              <m:t>cog,k</m:t>
            </m:r>
          </m:sub>
        </m:sSub>
        <m:r>
          <m:rPr>
            <m:sty m:val="b"/>
          </m:rPr>
          <w:rPr>
            <w:rFonts w:ascii="Cambria Math" w:eastAsia="Calibri" w:hAnsi="Cambria Math" w:cs="Times New Roman"/>
            <w:kern w:val="2"/>
            <w:lang w:val="ru-RU"/>
            <w14:ligatures w14:val="standardContextual"/>
          </w:rPr>
          <m:t xml:space="preserve"> * </m:t>
        </m:r>
        <m:f>
          <m:fPr>
            <m:type m:val="lin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:lang w:val="ru-RU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sz w:val="24"/>
                    <w:szCs w:val="24"/>
                    <w:lang w:val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bCs/>
                    <w:kern w:val="2"/>
                    <w:sz w:val="24"/>
                    <w:szCs w:val="24"/>
                    <w:lang w:val="ru-RU"/>
                    <w14:ligatures w14:val="standardContextual"/>
                  </w:rPr>
                  <m:t>PES</m:t>
                </m:r>
              </m:e>
              <m:sub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bCs/>
                    <w:kern w:val="2"/>
                    <w:sz w:val="24"/>
                    <w:szCs w:val="24"/>
                    <w:lang w:val="ru-RU"/>
                    <w14:ligatures w14:val="standardContextual"/>
                  </w:rPr>
                  <m:t>k</m:t>
                </m:r>
              </m:sub>
            </m:sSub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:lang w:val="ru-RU"/>
                <w14:ligatures w14:val="standardContextual"/>
              </w:rPr>
              <m:t xml:space="preserve"> </m:t>
            </m:r>
            <m:d>
              <m:d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:lang w:val="ru-RU"/>
                    <w14:ligatures w14:val="standardContextual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bCs/>
                    <w:kern w:val="2"/>
                    <w:lang w:val="ru-RU"/>
                    <w14:ligatures w14:val="standardContextual"/>
                  </w:rPr>
                  <m:t>100 -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sz w:val="24"/>
                        <w:szCs w:val="24"/>
                        <w:lang w:val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bCs/>
                        <w:kern w:val="2"/>
                        <w:sz w:val="24"/>
                        <w:szCs w:val="24"/>
                        <w:lang w:val="ru-RU"/>
                        <w14:ligatures w14:val="standardContextual"/>
                      </w:rPr>
                      <m:t xml:space="preserve"> PES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bCs/>
                        <w:kern w:val="2"/>
                        <w:sz w:val="24"/>
                        <w:szCs w:val="24"/>
                        <w:lang w:val="ru-RU"/>
                        <w14:ligatures w14:val="standardContextual"/>
                      </w:rPr>
                      <m:t>k</m:t>
                    </m:r>
                  </m:sub>
                </m:sSub>
              </m:e>
            </m:d>
          </m:den>
        </m:f>
        <m:r>
          <m:rPr>
            <m:nor/>
          </m:rPr>
          <w:rPr>
            <w:rFonts w:ascii="Times New Roman" w:eastAsia="Calibri" w:hAnsi="Times New Roman" w:cs="Times New Roman"/>
            <w:b/>
            <w:bCs/>
            <w:kern w:val="2"/>
            <w:lang w:val="ru-RU"/>
            <w14:ligatures w14:val="standardContextual"/>
          </w:rPr>
          <m:t xml:space="preserve">,   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kern w:val="2"/>
                <w:lang w:val="ru-RU"/>
                <w14:ligatures w14:val="standardContextual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lang w:val="ru-RU"/>
              </w:rPr>
              <m:t>МВт·ч</m:t>
            </m:r>
          </m:e>
        </m:d>
      </m:oMath>
      <w:r w:rsidR="005B01D3" w:rsidRPr="0044285C">
        <w:rPr>
          <w:rFonts w:ascii="Times New Roman" w:eastAsia="SimSun" w:hAnsi="Times New Roman" w:cs="Times New Roman"/>
          <w:b/>
          <w:bCs/>
          <w:kern w:val="2"/>
          <w:lang w:val="ru-RU"/>
          <w14:ligatures w14:val="standardContextual"/>
        </w:rPr>
        <w:t>.</w:t>
      </w:r>
      <w:r w:rsidR="005B01D3" w:rsidRPr="0044285C">
        <w:rPr>
          <w:rFonts w:ascii="Times New Roman" w:eastAsia="SimSun" w:hAnsi="Times New Roman" w:cs="Times New Roman"/>
          <w:b/>
          <w:bCs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b/>
          <w:bCs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b/>
          <w:bCs/>
          <w:kern w:val="2"/>
          <w:lang w:val="ru-RU"/>
          <w14:ligatures w14:val="standardContextual"/>
        </w:rPr>
        <w:tab/>
      </w:r>
      <w:r w:rsidR="005B01D3" w:rsidRPr="0044285C">
        <w:rPr>
          <w:rFonts w:ascii="Times New Roman" w:eastAsia="SimSun" w:hAnsi="Times New Roman" w:cs="Times New Roman"/>
          <w:b/>
          <w:bCs/>
          <w:kern w:val="2"/>
          <w:lang w:val="ru-RU"/>
          <w14:ligatures w14:val="standardContextual"/>
        </w:rPr>
        <w:tab/>
        <w:t>(13)</w:t>
      </w:r>
    </w:p>
    <w:p w14:paraId="7B689F74" w14:textId="77777777" w:rsidR="00553D6C" w:rsidRPr="0044285C" w:rsidRDefault="00553D6C">
      <w:pPr>
        <w:keepNext/>
        <w:spacing w:after="0" w:line="240" w:lineRule="auto"/>
        <w:ind w:left="357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77BA1D8C" w14:textId="58A016FF" w:rsidR="00553D6C" w:rsidRPr="0044285C" w:rsidRDefault="0093198B">
      <w:pPr>
        <w:keepNext/>
        <w:numPr>
          <w:ilvl w:val="0"/>
          <w:numId w:val="3"/>
        </w:numPr>
        <w:spacing w:after="0" w:line="240" w:lineRule="auto"/>
        <w:ind w:left="2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Определение</w:t>
      </w:r>
      <w:r w:rsidR="005B01D3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="00461F86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объема</w:t>
      </w:r>
      <w:r w:rsidR="005B01D3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сертифицированной электроэнергии</w:t>
      </w:r>
      <w:r w:rsidR="00461F86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, которая может </w:t>
      </w:r>
      <w:r w:rsidR="001301B5" w:rsidRPr="0044285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получить гарантии  происхождения</w:t>
      </w:r>
    </w:p>
    <w:p w14:paraId="3A0C802B" w14:textId="77777777" w:rsidR="00553D6C" w:rsidRPr="0044285C" w:rsidRDefault="00553D6C">
      <w:pPr>
        <w:keepNext/>
        <w:spacing w:after="0" w:line="240" w:lineRule="auto"/>
        <w:ind w:left="2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0C9DB24A" w14:textId="6B6C9D3D" w:rsidR="00553D6C" w:rsidRPr="0044285C" w:rsidRDefault="00461F86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всех производственных единиц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которые сертифицировали объем </w:t>
      </w:r>
      <m:oMath>
        <m:sSub>
          <m:sSubPr>
            <m:ctrlP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m:t xml:space="preserve"> EE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m:t>cog,k</m:t>
            </m:r>
          </m:sub>
        </m:sSub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как электроэнергию, произведенную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высокоэффективной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согласно положениям 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подпункта а) пункта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19, </w:t>
      </w:r>
      <w:r w:rsidR="006D3E56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определяется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объем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сертифицированной электроэнергии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которая может получить гарантии  происхождения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18CD6AFF" w14:textId="77777777" w:rsidR="00553D6C" w:rsidRPr="0044285C" w:rsidRDefault="00553D6C">
      <w:pPr>
        <w:spacing w:after="0" w:line="240" w:lineRule="auto"/>
        <w:rPr>
          <w:rFonts w:ascii="Times New Roman" w:eastAsia="SimSun" w:hAnsi="Times New Roman" w:cs="Times New Roman"/>
          <w:lang w:val="ru-RU"/>
        </w:rPr>
      </w:pPr>
    </w:p>
    <w:p w14:paraId="1B8E6F43" w14:textId="035833AF" w:rsidR="00553D6C" w:rsidRPr="0044285C" w:rsidRDefault="00231DA5">
      <w:pPr>
        <w:spacing w:after="0" w:line="240" w:lineRule="auto"/>
        <w:ind w:left="1701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E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GO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b/>
            <w:bCs/>
            <w:lang w:val="ru-RU"/>
          </w:rPr>
          <m:t xml:space="preserve"> = min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bCs/>
                    <w:lang w:val="ru-RU"/>
                  </w:rPr>
                  <m:t>EE</m:t>
                </m:r>
              </m:e>
              <m:sub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bCs/>
                    <w:lang w:val="ru-RU"/>
                  </w:rPr>
                  <m:t>livrat</m:t>
                </m:r>
              </m:sub>
            </m:sSub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  <m:t xml:space="preserve"> </m:t>
            </m:r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 xml:space="preserve">, 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sz w:val="24"/>
                    <w:szCs w:val="24"/>
                    <w:lang w:val="ru-RU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sz w:val="24"/>
                        <w:szCs w:val="24"/>
                        <w:lang w:val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bCs/>
                        <w:lang w:val="ru-RU"/>
                      </w:rPr>
                      <m:t>EE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bCs/>
                        <w:lang w:val="ru-RU"/>
                      </w:rPr>
                      <m:t>cog, k</m:t>
                    </m:r>
                  </m:sub>
                </m:sSub>
              </m:e>
            </m:nary>
          </m:e>
        </m:d>
        <m:r>
          <m:rPr>
            <m:nor/>
          </m:rPr>
          <w:rPr>
            <w:rFonts w:ascii="Times New Roman" w:eastAsia="Calibri" w:hAnsi="Times New Roman" w:cs="Times New Roman"/>
            <w:b/>
            <w:bCs/>
            <w:lang w:val="ru-RU"/>
          </w:rPr>
          <m:t xml:space="preserve">,    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lang w:val="ru-RU"/>
              </w:rPr>
            </m:ctrlPr>
          </m:d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М</m:t>
            </m:r>
            <m:r>
              <m:rPr>
                <m:nor/>
              </m:rPr>
              <w:rPr>
                <w:rFonts w:ascii="Cambria Math" w:eastAsia="Calibri" w:hAnsi="Times New Roman" w:cs="Times New Roman"/>
                <w:b/>
                <w:bCs/>
                <w:lang w:val="ru-RU"/>
              </w:rPr>
              <m:t>Вт</m:t>
            </m:r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·</m:t>
            </m:r>
            <m:r>
              <m:rPr>
                <m:nor/>
              </m:rPr>
              <w:rPr>
                <w:rFonts w:ascii="Cambria Math" w:eastAsia="Calibri" w:hAnsi="Times New Roman" w:cs="Times New Roman"/>
                <w:b/>
                <w:bCs/>
                <w:lang w:val="ru-RU"/>
              </w:rPr>
              <m:t>ч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lang w:val="ru-RU"/>
          </w:rPr>
          <m:t>;</m:t>
        </m:r>
      </m:oMath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</w:r>
      <w:r w:rsidR="005B01D3" w:rsidRPr="0044285C">
        <w:rPr>
          <w:rFonts w:ascii="Times New Roman" w:eastAsia="Calibri" w:hAnsi="Times New Roman" w:cs="Times New Roman"/>
          <w:b/>
          <w:bCs/>
          <w:lang w:val="ru-RU"/>
        </w:rPr>
        <w:tab/>
        <w:t>(14)</w:t>
      </w:r>
    </w:p>
    <w:p w14:paraId="424F20C7" w14:textId="2790950C" w:rsidR="00553D6C" w:rsidRPr="0044285C" w:rsidRDefault="005B01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ab/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где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</w:p>
    <w:p w14:paraId="70A9380C" w14:textId="2176192C" w:rsidR="00553D6C" w:rsidRPr="0044285C" w:rsidRDefault="00231DA5">
      <w:pPr>
        <w:spacing w:after="0" w:line="240" w:lineRule="auto"/>
        <w:ind w:leftChars="300" w:left="6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EE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lang w:val="ru-RU"/>
              </w:rPr>
              <m:t>livrat</m:t>
            </m:r>
          </m:sub>
        </m:sSub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847C0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электроэнергия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 поставленная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проданная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 конфигурации производства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452E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течение периода,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за который запрашиваются гарантии происхождения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26D828AF" w14:textId="16D82FEA" w:rsidR="00553D6C" w:rsidRPr="0044285C" w:rsidRDefault="00231DA5">
      <w:pPr>
        <w:spacing w:after="0" w:line="240" w:lineRule="auto"/>
        <w:ind w:leftChars="300" w:left="6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b/>
                <w:bCs/>
                <w:i/>
                <w:sz w:val="24"/>
                <w:szCs w:val="24"/>
                <w:lang w:val="ru-RU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bCs/>
                    <w:lang w:val="ru-RU"/>
                  </w:rPr>
                  <m:t>EE</m:t>
                </m:r>
              </m:e>
              <m:sub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bCs/>
                    <w:lang w:val="ru-RU"/>
                  </w:rPr>
                  <m:t>cog, k</m:t>
                </m:r>
              </m:sub>
            </m:sSub>
          </m:e>
        </m:nary>
      </m:oMath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сумма по всем когенерационным единицам, включенным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конфигурацию производства в режиме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которые сертифицировали объем</w:t>
      </w:r>
      <w:r w:rsidR="005B01D3" w:rsidRPr="0044285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lang w:val="ru-RU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b/>
                <w:bCs/>
                <w:lang w:val="ru-RU"/>
              </w:rPr>
              <m:t xml:space="preserve"> EE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b/>
                <w:bCs/>
                <w:lang w:val="ru-RU"/>
              </w:rPr>
              <m:t>cog,k</m:t>
            </m:r>
          </m:sub>
        </m:sSub>
      </m:oMath>
      <w:r w:rsidR="005B01D3" w:rsidRPr="0044285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1301B5" w:rsidRPr="0044285C">
        <w:rPr>
          <w:rFonts w:ascii="Times New Roman" w:eastAsia="SimSun" w:hAnsi="Times New Roman" w:cs="Times New Roman"/>
          <w:sz w:val="24"/>
          <w:szCs w:val="24"/>
          <w:lang w:val="ru-RU"/>
        </w:rPr>
        <w:t>как электроэнергию, произведенную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A2E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высокоэффективной когенерации,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согласно положениям 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подпункта а)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1301B5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ункта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19.</w:t>
      </w:r>
    </w:p>
    <w:p w14:paraId="4D9D9305" w14:textId="77777777" w:rsidR="00553D6C" w:rsidRPr="0044285C" w:rsidRDefault="00553D6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311E11AA" w14:textId="429195F9" w:rsidR="00553D6C" w:rsidRPr="0044285C" w:rsidRDefault="005B01D3" w:rsidP="007C070C">
      <w:pPr>
        <w:pStyle w:val="af4"/>
        <w:keepNext/>
        <w:numPr>
          <w:ilvl w:val="0"/>
          <w:numId w:val="3"/>
        </w:numPr>
        <w:ind w:left="0"/>
        <w:jc w:val="center"/>
        <w:outlineLvl w:val="1"/>
        <w:rPr>
          <w:rFonts w:eastAsia="Calibri"/>
          <w:b/>
          <w:bCs/>
          <w:sz w:val="24"/>
          <w:szCs w:val="24"/>
        </w:rPr>
      </w:pPr>
      <w:r w:rsidRPr="0044285C">
        <w:rPr>
          <w:rFonts w:eastAsia="Calibri"/>
          <w:b/>
          <w:bCs/>
          <w:sz w:val="24"/>
          <w:szCs w:val="24"/>
        </w:rPr>
        <w:t xml:space="preserve"> </w:t>
      </w:r>
      <w:r w:rsidR="001301B5" w:rsidRPr="0044285C">
        <w:rPr>
          <w:rFonts w:eastAsia="Calibri"/>
          <w:b/>
          <w:bCs/>
          <w:sz w:val="24"/>
          <w:szCs w:val="24"/>
        </w:rPr>
        <w:t>Управление данными для выдачи</w:t>
      </w:r>
      <w:r w:rsidR="007C070C" w:rsidRPr="0044285C">
        <w:rPr>
          <w:rFonts w:eastAsia="Calibri"/>
          <w:b/>
          <w:bCs/>
          <w:sz w:val="24"/>
          <w:szCs w:val="24"/>
        </w:rPr>
        <w:t xml:space="preserve"> </w:t>
      </w:r>
      <w:r w:rsidR="0093198B" w:rsidRPr="0044285C">
        <w:rPr>
          <w:rFonts w:eastAsia="Calibri"/>
          <w:b/>
          <w:bCs/>
          <w:sz w:val="24"/>
          <w:szCs w:val="24"/>
        </w:rPr>
        <w:t>гарантий происхождения</w:t>
      </w:r>
    </w:p>
    <w:p w14:paraId="0FC2002C" w14:textId="77777777" w:rsidR="007C070C" w:rsidRPr="0044285C" w:rsidRDefault="007C070C" w:rsidP="007C070C">
      <w:pPr>
        <w:pStyle w:val="af4"/>
        <w:keepNext/>
        <w:numPr>
          <w:ilvl w:val="0"/>
          <w:numId w:val="3"/>
        </w:numPr>
        <w:ind w:left="0"/>
        <w:jc w:val="center"/>
        <w:outlineLvl w:val="1"/>
        <w:rPr>
          <w:rFonts w:eastAsia="Calibri"/>
          <w:b/>
          <w:bCs/>
          <w:sz w:val="24"/>
          <w:szCs w:val="24"/>
        </w:rPr>
      </w:pPr>
    </w:p>
    <w:p w14:paraId="69988158" w14:textId="48A74DA4" w:rsidR="00553D6C" w:rsidRPr="0044285C" w:rsidRDefault="001301B5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4285C">
        <w:rPr>
          <w:rFonts w:ascii="Times New Roman" w:eastAsia="Calibri" w:hAnsi="Times New Roman"/>
          <w:sz w:val="24"/>
          <w:szCs w:val="24"/>
          <w:lang w:val="ru-RU"/>
        </w:rPr>
        <w:t xml:space="preserve">Результаты расчетов, проведенных отдельно за каждый месяц периода, </w:t>
      </w:r>
      <w:r w:rsidR="0093198B" w:rsidRPr="0044285C">
        <w:rPr>
          <w:rFonts w:ascii="Times New Roman" w:eastAsia="Calibri" w:hAnsi="Times New Roman"/>
          <w:sz w:val="24"/>
          <w:szCs w:val="24"/>
          <w:lang w:val="ru-RU"/>
        </w:rPr>
        <w:t>за который запрашиваются гарантии происхождения</w:t>
      </w:r>
      <w:r w:rsidRPr="0044285C">
        <w:rPr>
          <w:rFonts w:ascii="Times New Roman" w:eastAsia="Calibri" w:hAnsi="Times New Roman"/>
          <w:sz w:val="24"/>
          <w:szCs w:val="24"/>
          <w:lang w:val="ru-RU"/>
        </w:rPr>
        <w:t>, представляются в НАРЭ согласно таблице</w:t>
      </w:r>
      <w:r w:rsidR="005B01D3" w:rsidRPr="0044285C">
        <w:rPr>
          <w:rFonts w:ascii="Times New Roman" w:eastAsia="Calibri" w:hAnsi="Times New Roman"/>
          <w:sz w:val="24"/>
          <w:szCs w:val="24"/>
          <w:lang w:val="ru-RU"/>
        </w:rPr>
        <w:t>:</w:t>
      </w:r>
    </w:p>
    <w:tbl>
      <w:tblPr>
        <w:tblStyle w:val="af3"/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93"/>
        <w:gridCol w:w="1260"/>
        <w:gridCol w:w="1080"/>
        <w:gridCol w:w="1260"/>
        <w:gridCol w:w="1529"/>
      </w:tblGrid>
      <w:tr w:rsidR="00553D6C" w:rsidRPr="0044285C" w14:paraId="6E8068BB" w14:textId="77777777">
        <w:tc>
          <w:tcPr>
            <w:tcW w:w="4793" w:type="dxa"/>
            <w:vAlign w:val="bottom"/>
          </w:tcPr>
          <w:p w14:paraId="44EAF4F1" w14:textId="77777777" w:rsidR="00553D6C" w:rsidRPr="0044285C" w:rsidRDefault="001301B5" w:rsidP="0013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Когенерационная единица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/</w:t>
            </w: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результат расчета</w:t>
            </w:r>
          </w:p>
          <w:p w14:paraId="1AA6FDF7" w14:textId="6058ACD3" w:rsidR="001301B5" w:rsidRPr="0044285C" w:rsidRDefault="001301B5" w:rsidP="0013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vAlign w:val="bottom"/>
          </w:tcPr>
          <w:p w14:paraId="13699CEA" w14:textId="0A2BB09F" w:rsidR="00553D6C" w:rsidRPr="0044285C" w:rsidRDefault="0013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Единица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</w:t>
            </w:r>
            <w:r w:rsidR="00784A2E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№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……</w:t>
            </w:r>
          </w:p>
        </w:tc>
        <w:tc>
          <w:tcPr>
            <w:tcW w:w="1080" w:type="dxa"/>
            <w:vAlign w:val="bottom"/>
          </w:tcPr>
          <w:p w14:paraId="55B5689D" w14:textId="77777777" w:rsidR="00553D6C" w:rsidRPr="0044285C" w:rsidRDefault="005B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……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B7B444D" w14:textId="714BC933" w:rsidR="00553D6C" w:rsidRPr="0044285C" w:rsidRDefault="0013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Единица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</w:t>
            </w:r>
            <w:r w:rsidR="00784A2E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№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……</w:t>
            </w:r>
          </w:p>
        </w:tc>
        <w:tc>
          <w:tcPr>
            <w:tcW w:w="1529" w:type="dxa"/>
            <w:vAlign w:val="bottom"/>
          </w:tcPr>
          <w:p w14:paraId="32F7FBB7" w14:textId="5E780525" w:rsidR="00553D6C" w:rsidRPr="0044285C" w:rsidRDefault="0013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Всего по конфигурации</w:t>
            </w:r>
          </w:p>
        </w:tc>
      </w:tr>
      <w:tr w:rsidR="00553D6C" w:rsidRPr="0044285C" w14:paraId="68EEB20A" w14:textId="77777777">
        <w:tc>
          <w:tcPr>
            <w:tcW w:w="4793" w:type="dxa"/>
          </w:tcPr>
          <w:p w14:paraId="4F3EB230" w14:textId="4E8DC5D2" w:rsidR="00553D6C" w:rsidRPr="0044285C" w:rsidRDefault="00C43CDC" w:rsidP="00C4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Произведенная электроэнергия – всего 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[</w:t>
            </w:r>
            <w:r w:rsidR="001301B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МВт·ч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]</w:t>
            </w:r>
          </w:p>
        </w:tc>
        <w:tc>
          <w:tcPr>
            <w:tcW w:w="1260" w:type="dxa"/>
            <w:shd w:val="clear" w:color="auto" w:fill="auto"/>
          </w:tcPr>
          <w:p w14:paraId="3346B6C7" w14:textId="77777777" w:rsidR="00553D6C" w:rsidRPr="0044285C" w:rsidRDefault="0055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3ADEB3E1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0CA79270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13A9820C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7798CA4A" w14:textId="77777777">
        <w:tc>
          <w:tcPr>
            <w:tcW w:w="4793" w:type="dxa"/>
          </w:tcPr>
          <w:p w14:paraId="283125DE" w14:textId="4A2A27DF" w:rsidR="00553D6C" w:rsidRPr="0044285C" w:rsidRDefault="00C43CDC" w:rsidP="00C4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Произведенная полезная тепловая энергия 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[</w:t>
            </w:r>
            <w:r w:rsidR="001301B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МВт·ч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]</w:t>
            </w:r>
          </w:p>
        </w:tc>
        <w:tc>
          <w:tcPr>
            <w:tcW w:w="1260" w:type="dxa"/>
            <w:shd w:val="clear" w:color="auto" w:fill="auto"/>
          </w:tcPr>
          <w:p w14:paraId="00866F46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406777B1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5C67A208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0EC00552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65FF7C11" w14:textId="77777777">
        <w:tc>
          <w:tcPr>
            <w:tcW w:w="4793" w:type="dxa"/>
          </w:tcPr>
          <w:p w14:paraId="3B957F3B" w14:textId="4C1D2E2F" w:rsidR="00553D6C" w:rsidRPr="0044285C" w:rsidRDefault="00C4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Общий расход топлива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 [</w:t>
            </w:r>
            <w:r w:rsidR="001301B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МВт·ч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]</w:t>
            </w:r>
          </w:p>
        </w:tc>
        <w:tc>
          <w:tcPr>
            <w:tcW w:w="1260" w:type="dxa"/>
            <w:shd w:val="clear" w:color="auto" w:fill="auto"/>
          </w:tcPr>
          <w:p w14:paraId="713EC822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1090A80E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188BE38D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49A5501E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14854E56" w14:textId="77777777">
        <w:tc>
          <w:tcPr>
            <w:tcW w:w="4793" w:type="dxa"/>
          </w:tcPr>
          <w:p w14:paraId="15478AF8" w14:textId="57218287" w:rsidR="00553D6C" w:rsidRPr="0044285C" w:rsidRDefault="00C43CDC" w:rsidP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Собственный нетехнологический расход </w:t>
            </w:r>
            <w:r w:rsidR="00E83121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в </w:t>
            </w: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собственно</w:t>
            </w:r>
            <w:r w:rsidR="00E83121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м</w:t>
            </w: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</w:t>
            </w:r>
            <w:r w:rsidR="00990846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производств</w:t>
            </w:r>
            <w:r w:rsidR="00E83121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е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 [</w:t>
            </w:r>
            <w:r w:rsidR="001301B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МВт·ч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]</w:t>
            </w:r>
          </w:p>
        </w:tc>
        <w:tc>
          <w:tcPr>
            <w:tcW w:w="1260" w:type="dxa"/>
            <w:shd w:val="clear" w:color="auto" w:fill="auto"/>
          </w:tcPr>
          <w:p w14:paraId="74AB0A0E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60ADC39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0535E95A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0045E596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0AF1DB12" w14:textId="77777777">
        <w:tc>
          <w:tcPr>
            <w:tcW w:w="4793" w:type="dxa"/>
          </w:tcPr>
          <w:p w14:paraId="591AFE7A" w14:textId="50EB9690" w:rsidR="00553D6C" w:rsidRPr="0044285C" w:rsidRDefault="00E83121" w:rsidP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Собственный технологический расход в собственном производстве  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[</w:t>
            </w:r>
            <w:r w:rsidR="001301B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МВт·ч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]</w:t>
            </w:r>
          </w:p>
        </w:tc>
        <w:tc>
          <w:tcPr>
            <w:tcW w:w="1260" w:type="dxa"/>
            <w:shd w:val="clear" w:color="auto" w:fill="auto"/>
          </w:tcPr>
          <w:p w14:paraId="7BA1703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7B5B78A6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7F3063D3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7E7288AA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4561CE5F" w14:textId="77777777">
        <w:tc>
          <w:tcPr>
            <w:tcW w:w="4793" w:type="dxa"/>
          </w:tcPr>
          <w:p w14:paraId="7B6DF802" w14:textId="73578912" w:rsidR="00553D6C" w:rsidRPr="0044285C" w:rsidRDefault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Электрическая эффективность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 [%]</w:t>
            </w:r>
          </w:p>
        </w:tc>
        <w:tc>
          <w:tcPr>
            <w:tcW w:w="1260" w:type="dxa"/>
            <w:shd w:val="clear" w:color="auto" w:fill="auto"/>
          </w:tcPr>
          <w:p w14:paraId="44D066F4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0A0A6CC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4CFC6C88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0ADC6D82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5F5C9692" w14:textId="77777777">
        <w:tc>
          <w:tcPr>
            <w:tcW w:w="4793" w:type="dxa"/>
          </w:tcPr>
          <w:p w14:paraId="5436EA8D" w14:textId="294B5B3D" w:rsidR="00553D6C" w:rsidRPr="0044285C" w:rsidRDefault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Тепловая эффективность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 [%]</w:t>
            </w:r>
          </w:p>
        </w:tc>
        <w:tc>
          <w:tcPr>
            <w:tcW w:w="1260" w:type="dxa"/>
            <w:shd w:val="clear" w:color="auto" w:fill="auto"/>
          </w:tcPr>
          <w:p w14:paraId="59D10D78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43FEA429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1AECA47F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036F4953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4DFE6ABF" w14:textId="77777777">
        <w:tc>
          <w:tcPr>
            <w:tcW w:w="4793" w:type="dxa"/>
          </w:tcPr>
          <w:p w14:paraId="7E093953" w14:textId="291A78EE" w:rsidR="00553D6C" w:rsidRPr="0044285C" w:rsidRDefault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Общая эффективность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 [%]</w:t>
            </w:r>
          </w:p>
        </w:tc>
        <w:tc>
          <w:tcPr>
            <w:tcW w:w="1260" w:type="dxa"/>
            <w:shd w:val="clear" w:color="auto" w:fill="auto"/>
          </w:tcPr>
          <w:p w14:paraId="42E920A2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0495CDE2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02080137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0823519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393739ED" w14:textId="77777777">
        <w:tc>
          <w:tcPr>
            <w:tcW w:w="4793" w:type="dxa"/>
          </w:tcPr>
          <w:p w14:paraId="3451FE24" w14:textId="4EC25FFA" w:rsidR="00553D6C" w:rsidRPr="0044285C" w:rsidRDefault="00E83121" w:rsidP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Минимальная общая эффективность 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[%]</w:t>
            </w:r>
          </w:p>
        </w:tc>
        <w:tc>
          <w:tcPr>
            <w:tcW w:w="1260" w:type="dxa"/>
            <w:shd w:val="clear" w:color="auto" w:fill="auto"/>
          </w:tcPr>
          <w:p w14:paraId="488F70B0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41E2DFF6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37B6B9E8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7806D571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33780337" w14:textId="77777777">
        <w:tc>
          <w:tcPr>
            <w:tcW w:w="4793" w:type="dxa"/>
          </w:tcPr>
          <w:p w14:paraId="16B605E7" w14:textId="21D9488A" w:rsidR="00553D6C" w:rsidRPr="0044285C" w:rsidRDefault="00E83121" w:rsidP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Некогенерационная электрическая эффективность  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[%]</w:t>
            </w:r>
          </w:p>
        </w:tc>
        <w:tc>
          <w:tcPr>
            <w:tcW w:w="1260" w:type="dxa"/>
            <w:shd w:val="clear" w:color="auto" w:fill="auto"/>
          </w:tcPr>
          <w:p w14:paraId="600D295C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73F8A255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24789702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4145F295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2C70B46C" w14:textId="77777777">
        <w:tc>
          <w:tcPr>
            <w:tcW w:w="4793" w:type="dxa"/>
          </w:tcPr>
          <w:p w14:paraId="1E201A97" w14:textId="10F2FE9D" w:rsidR="00553D6C" w:rsidRPr="0044285C" w:rsidRDefault="00E83121" w:rsidP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Соотношение электрическая энергия/тепловая энергия </w:t>
            </w:r>
          </w:p>
        </w:tc>
        <w:tc>
          <w:tcPr>
            <w:tcW w:w="1260" w:type="dxa"/>
            <w:shd w:val="clear" w:color="auto" w:fill="auto"/>
          </w:tcPr>
          <w:p w14:paraId="50A8E2E1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7A14AB46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05FB9EF5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210DE0A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192223E4" w14:textId="77777777">
        <w:tc>
          <w:tcPr>
            <w:tcW w:w="4793" w:type="dxa"/>
          </w:tcPr>
          <w:p w14:paraId="7AC664D4" w14:textId="11C14A66" w:rsidR="00553D6C" w:rsidRPr="0044285C" w:rsidRDefault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Электроэнергия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</w:t>
            </w:r>
            <w:r w:rsidR="00B452E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в режиме когенерации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 [</w:t>
            </w:r>
            <w:r w:rsidR="001301B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МВт·ч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]</w:t>
            </w:r>
          </w:p>
        </w:tc>
        <w:tc>
          <w:tcPr>
            <w:tcW w:w="1260" w:type="dxa"/>
            <w:shd w:val="clear" w:color="auto" w:fill="auto"/>
          </w:tcPr>
          <w:p w14:paraId="281711CD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1812B7D2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2122BEA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4CF9759F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01B7C918" w14:textId="77777777">
        <w:tc>
          <w:tcPr>
            <w:tcW w:w="4793" w:type="dxa"/>
          </w:tcPr>
          <w:p w14:paraId="4DC78E1C" w14:textId="5EFE0C30" w:rsidR="00553D6C" w:rsidRPr="0044285C" w:rsidRDefault="0093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Расход топлива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</w:t>
            </w:r>
            <w:r w:rsidR="00B452E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в режиме когенерации</w:t>
            </w:r>
          </w:p>
        </w:tc>
        <w:tc>
          <w:tcPr>
            <w:tcW w:w="1260" w:type="dxa"/>
            <w:shd w:val="clear" w:color="auto" w:fill="auto"/>
          </w:tcPr>
          <w:p w14:paraId="7BA3AF6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518DA79D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426402BC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11C9B1D4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3537EE6C" w14:textId="77777777">
        <w:tc>
          <w:tcPr>
            <w:tcW w:w="4793" w:type="dxa"/>
          </w:tcPr>
          <w:p w14:paraId="02AA3E3E" w14:textId="0B3DB8CC" w:rsidR="00553D6C" w:rsidRPr="0044285C" w:rsidRDefault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Электрическая эффективность  </w:t>
            </w:r>
            <w:r w:rsidR="00B452E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в режиме когенерации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 [%]</w:t>
            </w:r>
          </w:p>
        </w:tc>
        <w:tc>
          <w:tcPr>
            <w:tcW w:w="1260" w:type="dxa"/>
            <w:shd w:val="clear" w:color="auto" w:fill="auto"/>
          </w:tcPr>
          <w:p w14:paraId="58227D8E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3E37A7C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782CE891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6DE2EA00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50199974" w14:textId="77777777">
        <w:tc>
          <w:tcPr>
            <w:tcW w:w="4793" w:type="dxa"/>
          </w:tcPr>
          <w:p w14:paraId="3DC278C8" w14:textId="37231A3D" w:rsidR="00553D6C" w:rsidRPr="0044285C" w:rsidRDefault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Тепловая эффективность  </w:t>
            </w:r>
            <w:r w:rsidR="00B452E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в режиме когенерации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 [%]</w:t>
            </w:r>
          </w:p>
        </w:tc>
        <w:tc>
          <w:tcPr>
            <w:tcW w:w="1260" w:type="dxa"/>
          </w:tcPr>
          <w:p w14:paraId="68A0586F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</w:tcPr>
          <w:p w14:paraId="6A6D9AF9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</w:tcPr>
          <w:p w14:paraId="09DF3DF1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54580737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10AC04B9" w14:textId="77777777">
        <w:tc>
          <w:tcPr>
            <w:tcW w:w="4793" w:type="dxa"/>
          </w:tcPr>
          <w:p w14:paraId="0120D421" w14:textId="1398F7CA" w:rsidR="00553D6C" w:rsidRPr="0044285C" w:rsidRDefault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Общая эффективность  </w:t>
            </w:r>
            <w:r w:rsidR="00B452E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в режиме когенерации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 [%]</w:t>
            </w:r>
          </w:p>
        </w:tc>
        <w:tc>
          <w:tcPr>
            <w:tcW w:w="1260" w:type="dxa"/>
          </w:tcPr>
          <w:p w14:paraId="6376B96C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</w:tcPr>
          <w:p w14:paraId="5CB4505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</w:tcPr>
          <w:p w14:paraId="0C7B9C7C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7D2F0A53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707769ED" w14:textId="77777777">
        <w:tc>
          <w:tcPr>
            <w:tcW w:w="4793" w:type="dxa"/>
          </w:tcPr>
          <w:p w14:paraId="323DD658" w14:textId="70F1B642" w:rsidR="00553D6C" w:rsidRPr="0044285C" w:rsidRDefault="00E83121" w:rsidP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Контрольная электрическая эффективность 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[%]</w:t>
            </w:r>
          </w:p>
        </w:tc>
        <w:tc>
          <w:tcPr>
            <w:tcW w:w="1260" w:type="dxa"/>
          </w:tcPr>
          <w:p w14:paraId="0954BD19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</w:tcPr>
          <w:p w14:paraId="12E7145E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</w:tcPr>
          <w:p w14:paraId="46051B09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4CEB0DA6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4379AF03" w14:textId="77777777">
        <w:tc>
          <w:tcPr>
            <w:tcW w:w="4793" w:type="dxa"/>
          </w:tcPr>
          <w:p w14:paraId="30279406" w14:textId="35EBD448" w:rsidR="00553D6C" w:rsidRPr="0044285C" w:rsidRDefault="00E83121" w:rsidP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Контрольная тепловая эффективность 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[%]</w:t>
            </w:r>
          </w:p>
        </w:tc>
        <w:tc>
          <w:tcPr>
            <w:tcW w:w="1260" w:type="dxa"/>
          </w:tcPr>
          <w:p w14:paraId="79666572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</w:tcPr>
          <w:p w14:paraId="684EBA40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</w:tcPr>
          <w:p w14:paraId="2F4C228F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16D6A4B7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23DC20FB" w14:textId="77777777">
        <w:tc>
          <w:tcPr>
            <w:tcW w:w="4793" w:type="dxa"/>
          </w:tcPr>
          <w:p w14:paraId="2E3BD836" w14:textId="7B6936A3" w:rsidR="00553D6C" w:rsidRPr="0044285C" w:rsidRDefault="00E83121" w:rsidP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Поправочный коэффициент на исключенные потери в электрических сетях </w:t>
            </w:r>
          </w:p>
        </w:tc>
        <w:tc>
          <w:tcPr>
            <w:tcW w:w="1260" w:type="dxa"/>
          </w:tcPr>
          <w:p w14:paraId="48E26C74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</w:tcPr>
          <w:p w14:paraId="31677A01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</w:tcPr>
          <w:p w14:paraId="69C0465D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10583B00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0DD04F5D" w14:textId="77777777">
        <w:tc>
          <w:tcPr>
            <w:tcW w:w="4793" w:type="dxa"/>
          </w:tcPr>
          <w:p w14:paraId="4EE9F694" w14:textId="3E1F247C" w:rsidR="00553D6C" w:rsidRPr="0044285C" w:rsidRDefault="006846D8" w:rsidP="0068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Экономия первичной энергии  - 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PES  [%]</w:t>
            </w:r>
          </w:p>
        </w:tc>
        <w:tc>
          <w:tcPr>
            <w:tcW w:w="1260" w:type="dxa"/>
          </w:tcPr>
          <w:p w14:paraId="00A56AD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</w:tcPr>
          <w:p w14:paraId="6500F3ED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</w:tcPr>
          <w:p w14:paraId="709AB6E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7A684948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071E436B" w14:textId="77777777">
        <w:tc>
          <w:tcPr>
            <w:tcW w:w="4793" w:type="dxa"/>
          </w:tcPr>
          <w:p w14:paraId="0B814E2C" w14:textId="7B9F10D6" w:rsidR="00553D6C" w:rsidRPr="0044285C" w:rsidRDefault="006846D8" w:rsidP="0068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Минимальная экономия первичной энергии  - PES  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[%]</w:t>
            </w:r>
          </w:p>
        </w:tc>
        <w:tc>
          <w:tcPr>
            <w:tcW w:w="1260" w:type="dxa"/>
          </w:tcPr>
          <w:p w14:paraId="7AA0A7FA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</w:tcPr>
          <w:p w14:paraId="0059124B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</w:tcPr>
          <w:p w14:paraId="741F6D15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74A8B46A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5C9F0C21" w14:textId="77777777">
        <w:tc>
          <w:tcPr>
            <w:tcW w:w="4793" w:type="dxa"/>
          </w:tcPr>
          <w:p w14:paraId="2F0D0B8E" w14:textId="6CE0B0BC" w:rsidR="00553D6C" w:rsidRPr="0044285C" w:rsidRDefault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Электроэнергия </w:t>
            </w:r>
            <w:r w:rsidR="00784A2E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в режиме высокоэффективной когенерации,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  [</w:t>
            </w:r>
            <w:r w:rsidR="001301B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МВт·ч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]</w:t>
            </w:r>
          </w:p>
        </w:tc>
        <w:tc>
          <w:tcPr>
            <w:tcW w:w="1260" w:type="dxa"/>
          </w:tcPr>
          <w:p w14:paraId="22811C75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</w:tcPr>
          <w:p w14:paraId="4E2D6E20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</w:tcPr>
          <w:p w14:paraId="3FE68F40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0B126AFC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2377A139" w14:textId="77777777">
        <w:tc>
          <w:tcPr>
            <w:tcW w:w="4793" w:type="dxa"/>
          </w:tcPr>
          <w:p w14:paraId="5CA12BDF" w14:textId="5951A8D6" w:rsidR="00553D6C" w:rsidRPr="0044285C" w:rsidRDefault="0093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Расход топлива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</w:t>
            </w:r>
            <w:r w:rsidR="00784A2E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в режиме высокоэффективной когенерации,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 [</w:t>
            </w:r>
            <w:r w:rsidR="001301B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МВт·ч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]</w:t>
            </w:r>
          </w:p>
        </w:tc>
        <w:tc>
          <w:tcPr>
            <w:tcW w:w="1260" w:type="dxa"/>
          </w:tcPr>
          <w:p w14:paraId="2E1CFAB5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</w:tcPr>
          <w:p w14:paraId="28CAAC6D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</w:tcPr>
          <w:p w14:paraId="02458DB2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41598CB4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5903F466" w14:textId="77777777">
        <w:tc>
          <w:tcPr>
            <w:tcW w:w="4793" w:type="dxa"/>
          </w:tcPr>
          <w:p w14:paraId="3F70CB4B" w14:textId="7FF8F027" w:rsidR="00553D6C" w:rsidRPr="0044285C" w:rsidRDefault="008B6432" w:rsidP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Экономия первичной энергии  - PES  </w:t>
            </w:r>
            <w:r w:rsidR="00E83121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в абсолютном значении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 [</w:t>
            </w: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МВт·ч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]</w:t>
            </w:r>
          </w:p>
        </w:tc>
        <w:tc>
          <w:tcPr>
            <w:tcW w:w="1260" w:type="dxa"/>
          </w:tcPr>
          <w:p w14:paraId="6533CFF0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</w:tcPr>
          <w:p w14:paraId="0FBD2646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</w:tcPr>
          <w:p w14:paraId="6671F71C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3D21E967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5D73B581" w14:textId="77777777">
        <w:tc>
          <w:tcPr>
            <w:tcW w:w="4793" w:type="dxa"/>
          </w:tcPr>
          <w:p w14:paraId="07C3E10C" w14:textId="2983F91B" w:rsidR="00553D6C" w:rsidRPr="0044285C" w:rsidRDefault="00E83121" w:rsidP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Поставленная электроэнергия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[</w:t>
            </w:r>
            <w:r w:rsidR="001301B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МВт·ч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]</w:t>
            </w:r>
          </w:p>
        </w:tc>
        <w:tc>
          <w:tcPr>
            <w:tcW w:w="1260" w:type="dxa"/>
          </w:tcPr>
          <w:p w14:paraId="009D43BC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</w:tcPr>
          <w:p w14:paraId="2C3C2385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</w:tcPr>
          <w:p w14:paraId="1A2B5CD8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0C9579F0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  <w:tr w:rsidR="00553D6C" w:rsidRPr="0044285C" w14:paraId="4BFA2130" w14:textId="77777777">
        <w:tc>
          <w:tcPr>
            <w:tcW w:w="4793" w:type="dxa"/>
          </w:tcPr>
          <w:p w14:paraId="3B06F8BB" w14:textId="43860B1F" w:rsidR="00553D6C" w:rsidRPr="0044285C" w:rsidRDefault="00E83121" w:rsidP="00E8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Электроэнергия, на которую могут быть выданы </w:t>
            </w:r>
            <w:r w:rsidR="00454646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г</w:t>
            </w:r>
            <w:r w:rsidR="0045464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а</w:t>
            </w:r>
            <w:r w:rsidR="00454646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рантии</w:t>
            </w:r>
            <w:r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 xml:space="preserve"> происхождения 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[</w:t>
            </w:r>
            <w:r w:rsidR="001301B5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МВт·ч</w:t>
            </w:r>
            <w:r w:rsidR="005B01D3" w:rsidRPr="004428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  <w:t>]</w:t>
            </w:r>
          </w:p>
        </w:tc>
        <w:tc>
          <w:tcPr>
            <w:tcW w:w="1260" w:type="dxa"/>
          </w:tcPr>
          <w:p w14:paraId="1580FE72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080" w:type="dxa"/>
          </w:tcPr>
          <w:p w14:paraId="10AE0D18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260" w:type="dxa"/>
          </w:tcPr>
          <w:p w14:paraId="0039159C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  <w:tc>
          <w:tcPr>
            <w:tcW w:w="1529" w:type="dxa"/>
          </w:tcPr>
          <w:p w14:paraId="28FEA484" w14:textId="77777777" w:rsidR="00553D6C" w:rsidRPr="0044285C" w:rsidRDefault="005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o-RO"/>
              </w:rPr>
            </w:pPr>
          </w:p>
        </w:tc>
      </w:tr>
    </w:tbl>
    <w:p w14:paraId="55D8105E" w14:textId="77777777" w:rsidR="00553D6C" w:rsidRPr="0044285C" w:rsidRDefault="00553D6C">
      <w:p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CF8CF7F" w14:textId="1C344618" w:rsidR="00553D6C" w:rsidRPr="0044285C" w:rsidRDefault="00E83121">
      <w:pPr>
        <w:numPr>
          <w:ilvl w:val="0"/>
          <w:numId w:val="4"/>
        </w:num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Ответственный за конфигурацию отвечает за правильность представляемых данных/ информации и обеспечивает хранение в течение не менее пяти лет всех измеренных значений, данных/информации, переданных в НАРЭ для выдачи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гарантий происхождения</w:t>
      </w:r>
      <w:r w:rsidR="00156C27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объемы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электроэнергии</w:t>
      </w:r>
      <w:r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, произведенной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198B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>в режиме высокоэффективной когенерации</w:t>
      </w:r>
      <w:r w:rsidR="005B01D3" w:rsidRPr="004428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503D23D0" w14:textId="77777777" w:rsidR="00553D6C" w:rsidRPr="0044285C" w:rsidRDefault="00553D6C">
      <w:pPr>
        <w:spacing w:after="0" w:line="240" w:lineRule="auto"/>
        <w:ind w:right="-18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553D6C" w:rsidRPr="0044285C" w:rsidSect="006D3E56">
      <w:pgSz w:w="11910" w:h="16840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DD18B" w14:textId="77777777" w:rsidR="00EF732D" w:rsidRDefault="00EF732D">
      <w:pPr>
        <w:spacing w:line="240" w:lineRule="auto"/>
      </w:pPr>
      <w:r>
        <w:separator/>
      </w:r>
    </w:p>
  </w:endnote>
  <w:endnote w:type="continuationSeparator" w:id="0">
    <w:p w14:paraId="2025D88A" w14:textId="77777777" w:rsidR="00EF732D" w:rsidRDefault="00EF7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RomanR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$Kudriashov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84376" w14:textId="77777777" w:rsidR="00EF732D" w:rsidRDefault="00EF732D">
      <w:pPr>
        <w:spacing w:after="0"/>
      </w:pPr>
      <w:r>
        <w:separator/>
      </w:r>
    </w:p>
  </w:footnote>
  <w:footnote w:type="continuationSeparator" w:id="0">
    <w:p w14:paraId="29BD6A99" w14:textId="77777777" w:rsidR="00EF732D" w:rsidRDefault="00EF73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45E536"/>
    <w:multiLevelType w:val="singleLevel"/>
    <w:tmpl w:val="B645E53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1">
    <w:nsid w:val="F011584B"/>
    <w:multiLevelType w:val="singleLevel"/>
    <w:tmpl w:val="F011584B"/>
    <w:lvl w:ilvl="0">
      <w:start w:val="1"/>
      <w:numFmt w:val="decimal"/>
      <w:suff w:val="space"/>
      <w:lvlText w:val="%1."/>
      <w:lvlJc w:val="left"/>
    </w:lvl>
  </w:abstractNum>
  <w:abstractNum w:abstractNumId="2">
    <w:nsid w:val="030923BA"/>
    <w:multiLevelType w:val="multilevel"/>
    <w:tmpl w:val="030923BA"/>
    <w:lvl w:ilvl="0">
      <w:start w:val="1"/>
      <w:numFmt w:val="lowerLetter"/>
      <w:lvlText w:val="%1)"/>
      <w:lvlJc w:val="left"/>
      <w:pPr>
        <w:tabs>
          <w:tab w:val="left" w:pos="1260"/>
        </w:tabs>
        <w:ind w:left="12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left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3">
    <w:nsid w:val="045223D5"/>
    <w:multiLevelType w:val="singleLevel"/>
    <w:tmpl w:val="045223D5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4">
    <w:nsid w:val="07433D04"/>
    <w:multiLevelType w:val="multilevel"/>
    <w:tmpl w:val="07433D04"/>
    <w:lvl w:ilvl="0">
      <w:start w:val="1"/>
      <w:numFmt w:val="decimal"/>
      <w:lvlText w:val="Art. %1."/>
      <w:lvlJc w:val="left"/>
      <w:pPr>
        <w:tabs>
          <w:tab w:val="left" w:pos="1154"/>
        </w:tabs>
        <w:ind w:left="360" w:firstLine="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09D57164"/>
    <w:multiLevelType w:val="multilevel"/>
    <w:tmpl w:val="09D57164"/>
    <w:lvl w:ilvl="0">
      <w:start w:val="1"/>
      <w:numFmt w:val="lowerLetter"/>
      <w:lvlText w:val="%1)"/>
      <w:lvlJc w:val="left"/>
      <w:pPr>
        <w:ind w:left="720" w:hanging="360"/>
      </w:pPr>
      <w:rPr>
        <w:rFonts w:eastAsiaTheme="minor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49351"/>
    <w:multiLevelType w:val="singleLevel"/>
    <w:tmpl w:val="0BF49351"/>
    <w:lvl w:ilvl="0">
      <w:start w:val="1"/>
      <w:numFmt w:val="upperRoman"/>
      <w:suff w:val="space"/>
      <w:lvlText w:val="%1."/>
      <w:lvlJc w:val="left"/>
      <w:pPr>
        <w:ind w:left="5388" w:firstLine="0"/>
      </w:pPr>
    </w:lvl>
  </w:abstractNum>
  <w:abstractNum w:abstractNumId="7">
    <w:nsid w:val="3B5F780F"/>
    <w:multiLevelType w:val="hybridMultilevel"/>
    <w:tmpl w:val="5B9259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33CDA"/>
    <w:multiLevelType w:val="multilevel"/>
    <w:tmpl w:val="49F33CDA"/>
    <w:lvl w:ilvl="0">
      <w:start w:val="1"/>
      <w:numFmt w:val="decimal"/>
      <w:lvlText w:val="Art. %1."/>
      <w:lvlJc w:val="left"/>
      <w:pPr>
        <w:tabs>
          <w:tab w:val="left" w:pos="1154"/>
        </w:tabs>
        <w:ind w:left="360" w:firstLine="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DEA4E51"/>
    <w:multiLevelType w:val="multilevel"/>
    <w:tmpl w:val="4DEA4E51"/>
    <w:lvl w:ilvl="0">
      <w:start w:val="1"/>
      <w:numFmt w:val="decimal"/>
      <w:lvlText w:val="Etapa %1."/>
      <w:lvlJc w:val="right"/>
      <w:pPr>
        <w:tabs>
          <w:tab w:val="left" w:pos="1260"/>
        </w:tabs>
        <w:ind w:left="12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left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10">
    <w:nsid w:val="5C4B4188"/>
    <w:multiLevelType w:val="singleLevel"/>
    <w:tmpl w:val="5C4B4188"/>
    <w:lvl w:ilvl="0">
      <w:start w:val="1"/>
      <w:numFmt w:val="lowerLetter"/>
      <w:suff w:val="space"/>
      <w:lvlText w:val="%1)"/>
      <w:lvlJc w:val="left"/>
      <w:rPr>
        <w:rFonts w:hint="default"/>
        <w:color w:val="auto"/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AD"/>
    <w:rsid w:val="00011ECF"/>
    <w:rsid w:val="0002033B"/>
    <w:rsid w:val="00027EE1"/>
    <w:rsid w:val="00034898"/>
    <w:rsid w:val="000359C9"/>
    <w:rsid w:val="00042CE7"/>
    <w:rsid w:val="0004655E"/>
    <w:rsid w:val="00052809"/>
    <w:rsid w:val="00060EDE"/>
    <w:rsid w:val="00061C1C"/>
    <w:rsid w:val="00063808"/>
    <w:rsid w:val="00073E15"/>
    <w:rsid w:val="00082D63"/>
    <w:rsid w:val="00084191"/>
    <w:rsid w:val="00085BB0"/>
    <w:rsid w:val="000A45A4"/>
    <w:rsid w:val="000B44E6"/>
    <w:rsid w:val="000B76E0"/>
    <w:rsid w:val="000C23E3"/>
    <w:rsid w:val="000D70C9"/>
    <w:rsid w:val="000E2E2C"/>
    <w:rsid w:val="000E4CEE"/>
    <w:rsid w:val="000F5521"/>
    <w:rsid w:val="001049C3"/>
    <w:rsid w:val="00107D10"/>
    <w:rsid w:val="0011125F"/>
    <w:rsid w:val="00115FD3"/>
    <w:rsid w:val="00120DF2"/>
    <w:rsid w:val="001212F3"/>
    <w:rsid w:val="0012259C"/>
    <w:rsid w:val="001245D6"/>
    <w:rsid w:val="001301B5"/>
    <w:rsid w:val="0013348C"/>
    <w:rsid w:val="00135C85"/>
    <w:rsid w:val="00141885"/>
    <w:rsid w:val="00144787"/>
    <w:rsid w:val="00146E57"/>
    <w:rsid w:val="00147039"/>
    <w:rsid w:val="001534F7"/>
    <w:rsid w:val="001558BE"/>
    <w:rsid w:val="00156C27"/>
    <w:rsid w:val="00165AFD"/>
    <w:rsid w:val="00172A27"/>
    <w:rsid w:val="00173FCE"/>
    <w:rsid w:val="00182A10"/>
    <w:rsid w:val="00183931"/>
    <w:rsid w:val="001901A5"/>
    <w:rsid w:val="001931EC"/>
    <w:rsid w:val="001A3F95"/>
    <w:rsid w:val="001A4A7A"/>
    <w:rsid w:val="001B1AA2"/>
    <w:rsid w:val="001C7A03"/>
    <w:rsid w:val="001D01F3"/>
    <w:rsid w:val="001D0525"/>
    <w:rsid w:val="001D5FC5"/>
    <w:rsid w:val="001E029F"/>
    <w:rsid w:val="001E2D0C"/>
    <w:rsid w:val="00204DDA"/>
    <w:rsid w:val="00206225"/>
    <w:rsid w:val="002109BC"/>
    <w:rsid w:val="0022226A"/>
    <w:rsid w:val="00231DA5"/>
    <w:rsid w:val="0023236A"/>
    <w:rsid w:val="00233DD0"/>
    <w:rsid w:val="00242005"/>
    <w:rsid w:val="00244D39"/>
    <w:rsid w:val="00247B8D"/>
    <w:rsid w:val="00247D50"/>
    <w:rsid w:val="00250C20"/>
    <w:rsid w:val="002559DF"/>
    <w:rsid w:val="00257041"/>
    <w:rsid w:val="00257126"/>
    <w:rsid w:val="00275F9E"/>
    <w:rsid w:val="002922C7"/>
    <w:rsid w:val="002925F5"/>
    <w:rsid w:val="002955D3"/>
    <w:rsid w:val="002A7C23"/>
    <w:rsid w:val="002B1A1E"/>
    <w:rsid w:val="002D3804"/>
    <w:rsid w:val="002E1953"/>
    <w:rsid w:val="002E223D"/>
    <w:rsid w:val="002E32F2"/>
    <w:rsid w:val="002E539E"/>
    <w:rsid w:val="00306553"/>
    <w:rsid w:val="00315CFE"/>
    <w:rsid w:val="00337C7F"/>
    <w:rsid w:val="00350569"/>
    <w:rsid w:val="00362342"/>
    <w:rsid w:val="003762F9"/>
    <w:rsid w:val="003813D4"/>
    <w:rsid w:val="00382B1B"/>
    <w:rsid w:val="00384034"/>
    <w:rsid w:val="0039317F"/>
    <w:rsid w:val="00393F4A"/>
    <w:rsid w:val="00394ECB"/>
    <w:rsid w:val="00396D70"/>
    <w:rsid w:val="003A41DE"/>
    <w:rsid w:val="003A6D84"/>
    <w:rsid w:val="003B1B48"/>
    <w:rsid w:val="003B7008"/>
    <w:rsid w:val="003C490B"/>
    <w:rsid w:val="003E0DC5"/>
    <w:rsid w:val="003E42A1"/>
    <w:rsid w:val="003E4D2F"/>
    <w:rsid w:val="003E5D18"/>
    <w:rsid w:val="003E684C"/>
    <w:rsid w:val="003F1B3A"/>
    <w:rsid w:val="003F2038"/>
    <w:rsid w:val="003F2A71"/>
    <w:rsid w:val="00400510"/>
    <w:rsid w:val="00402366"/>
    <w:rsid w:val="00404213"/>
    <w:rsid w:val="00406557"/>
    <w:rsid w:val="00407D32"/>
    <w:rsid w:val="0041438D"/>
    <w:rsid w:val="004154B0"/>
    <w:rsid w:val="004159BC"/>
    <w:rsid w:val="00422A2E"/>
    <w:rsid w:val="0043121F"/>
    <w:rsid w:val="004369A4"/>
    <w:rsid w:val="0044285C"/>
    <w:rsid w:val="00453C81"/>
    <w:rsid w:val="00454646"/>
    <w:rsid w:val="00457EF7"/>
    <w:rsid w:val="00461F86"/>
    <w:rsid w:val="00463C64"/>
    <w:rsid w:val="00481C19"/>
    <w:rsid w:val="0048456D"/>
    <w:rsid w:val="00490A6C"/>
    <w:rsid w:val="00493092"/>
    <w:rsid w:val="004945D1"/>
    <w:rsid w:val="004A270B"/>
    <w:rsid w:val="004A35FA"/>
    <w:rsid w:val="004A44DC"/>
    <w:rsid w:val="004B0302"/>
    <w:rsid w:val="004B247C"/>
    <w:rsid w:val="004B6767"/>
    <w:rsid w:val="004C3FAF"/>
    <w:rsid w:val="004D164A"/>
    <w:rsid w:val="004D1B50"/>
    <w:rsid w:val="004E25C2"/>
    <w:rsid w:val="00502471"/>
    <w:rsid w:val="00505B74"/>
    <w:rsid w:val="005103AE"/>
    <w:rsid w:val="0052201E"/>
    <w:rsid w:val="00534A22"/>
    <w:rsid w:val="00536055"/>
    <w:rsid w:val="00551DA6"/>
    <w:rsid w:val="00553D6C"/>
    <w:rsid w:val="00560BB9"/>
    <w:rsid w:val="00564811"/>
    <w:rsid w:val="00567541"/>
    <w:rsid w:val="005727F1"/>
    <w:rsid w:val="0057293C"/>
    <w:rsid w:val="0057308A"/>
    <w:rsid w:val="00576D36"/>
    <w:rsid w:val="005805FB"/>
    <w:rsid w:val="00583471"/>
    <w:rsid w:val="00593420"/>
    <w:rsid w:val="00594009"/>
    <w:rsid w:val="00594B01"/>
    <w:rsid w:val="00595BC0"/>
    <w:rsid w:val="005B01D3"/>
    <w:rsid w:val="005B2B8E"/>
    <w:rsid w:val="005C01DD"/>
    <w:rsid w:val="005C0218"/>
    <w:rsid w:val="005C0702"/>
    <w:rsid w:val="005C2BAF"/>
    <w:rsid w:val="005D7935"/>
    <w:rsid w:val="005E4988"/>
    <w:rsid w:val="005F0169"/>
    <w:rsid w:val="005F544E"/>
    <w:rsid w:val="005F5F5F"/>
    <w:rsid w:val="00601612"/>
    <w:rsid w:val="00610920"/>
    <w:rsid w:val="00616D5B"/>
    <w:rsid w:val="00616F6F"/>
    <w:rsid w:val="00625D57"/>
    <w:rsid w:val="00626EF7"/>
    <w:rsid w:val="00631FD5"/>
    <w:rsid w:val="00646B64"/>
    <w:rsid w:val="006547EB"/>
    <w:rsid w:val="006655E3"/>
    <w:rsid w:val="00675B63"/>
    <w:rsid w:val="0067751A"/>
    <w:rsid w:val="006846D8"/>
    <w:rsid w:val="00684B0F"/>
    <w:rsid w:val="0069536B"/>
    <w:rsid w:val="006A34FA"/>
    <w:rsid w:val="006A428C"/>
    <w:rsid w:val="006B2CD7"/>
    <w:rsid w:val="006B6023"/>
    <w:rsid w:val="006C13F0"/>
    <w:rsid w:val="006C17D5"/>
    <w:rsid w:val="006C1DC7"/>
    <w:rsid w:val="006C35D2"/>
    <w:rsid w:val="006D1D14"/>
    <w:rsid w:val="006D3E56"/>
    <w:rsid w:val="006D47ED"/>
    <w:rsid w:val="006D7813"/>
    <w:rsid w:val="006E14AC"/>
    <w:rsid w:val="006E4AD1"/>
    <w:rsid w:val="00707639"/>
    <w:rsid w:val="00711720"/>
    <w:rsid w:val="0072154A"/>
    <w:rsid w:val="007329EB"/>
    <w:rsid w:val="0073348A"/>
    <w:rsid w:val="0073384C"/>
    <w:rsid w:val="007357BA"/>
    <w:rsid w:val="00743A91"/>
    <w:rsid w:val="007555B0"/>
    <w:rsid w:val="00762207"/>
    <w:rsid w:val="00763E6B"/>
    <w:rsid w:val="0077450A"/>
    <w:rsid w:val="00784A2E"/>
    <w:rsid w:val="00785842"/>
    <w:rsid w:val="00785DAF"/>
    <w:rsid w:val="00796312"/>
    <w:rsid w:val="00796E63"/>
    <w:rsid w:val="007A22DD"/>
    <w:rsid w:val="007A3142"/>
    <w:rsid w:val="007A73A4"/>
    <w:rsid w:val="007A7CA6"/>
    <w:rsid w:val="007B0553"/>
    <w:rsid w:val="007B2699"/>
    <w:rsid w:val="007C070C"/>
    <w:rsid w:val="007C54AF"/>
    <w:rsid w:val="007D1B07"/>
    <w:rsid w:val="007E7734"/>
    <w:rsid w:val="007F2A22"/>
    <w:rsid w:val="00811A26"/>
    <w:rsid w:val="008164A5"/>
    <w:rsid w:val="00820056"/>
    <w:rsid w:val="00821763"/>
    <w:rsid w:val="00824A5F"/>
    <w:rsid w:val="008321E8"/>
    <w:rsid w:val="00844FFF"/>
    <w:rsid w:val="00861A45"/>
    <w:rsid w:val="00875427"/>
    <w:rsid w:val="00875FB4"/>
    <w:rsid w:val="00882FD0"/>
    <w:rsid w:val="0088773B"/>
    <w:rsid w:val="008932AB"/>
    <w:rsid w:val="00895275"/>
    <w:rsid w:val="008A2795"/>
    <w:rsid w:val="008B286B"/>
    <w:rsid w:val="008B53BD"/>
    <w:rsid w:val="008B6432"/>
    <w:rsid w:val="008B724C"/>
    <w:rsid w:val="008C19A5"/>
    <w:rsid w:val="008C4176"/>
    <w:rsid w:val="008D1ABD"/>
    <w:rsid w:val="008D3CC7"/>
    <w:rsid w:val="008D4665"/>
    <w:rsid w:val="008D4BBC"/>
    <w:rsid w:val="008D4DBF"/>
    <w:rsid w:val="008E1305"/>
    <w:rsid w:val="008E7C95"/>
    <w:rsid w:val="008F190B"/>
    <w:rsid w:val="008F5478"/>
    <w:rsid w:val="008F593C"/>
    <w:rsid w:val="008F64DF"/>
    <w:rsid w:val="009013F7"/>
    <w:rsid w:val="009015B1"/>
    <w:rsid w:val="00902449"/>
    <w:rsid w:val="00905971"/>
    <w:rsid w:val="00912443"/>
    <w:rsid w:val="00913935"/>
    <w:rsid w:val="00916FA1"/>
    <w:rsid w:val="009173B4"/>
    <w:rsid w:val="0093198B"/>
    <w:rsid w:val="00934694"/>
    <w:rsid w:val="009368C1"/>
    <w:rsid w:val="0095773C"/>
    <w:rsid w:val="0095784A"/>
    <w:rsid w:val="009825AC"/>
    <w:rsid w:val="00990846"/>
    <w:rsid w:val="00992AAF"/>
    <w:rsid w:val="00993C47"/>
    <w:rsid w:val="009A5247"/>
    <w:rsid w:val="009B2D57"/>
    <w:rsid w:val="009B3D63"/>
    <w:rsid w:val="009B7B52"/>
    <w:rsid w:val="009D2137"/>
    <w:rsid w:val="009D3F1D"/>
    <w:rsid w:val="009E1ACF"/>
    <w:rsid w:val="009E28B4"/>
    <w:rsid w:val="009E5F54"/>
    <w:rsid w:val="009F12DD"/>
    <w:rsid w:val="009F3AAF"/>
    <w:rsid w:val="009F4F30"/>
    <w:rsid w:val="009F5506"/>
    <w:rsid w:val="00A067DC"/>
    <w:rsid w:val="00A07814"/>
    <w:rsid w:val="00A204E2"/>
    <w:rsid w:val="00A23001"/>
    <w:rsid w:val="00A23DFD"/>
    <w:rsid w:val="00A25D44"/>
    <w:rsid w:val="00A35E24"/>
    <w:rsid w:val="00A448DB"/>
    <w:rsid w:val="00A4494C"/>
    <w:rsid w:val="00A46435"/>
    <w:rsid w:val="00A47630"/>
    <w:rsid w:val="00A55603"/>
    <w:rsid w:val="00A5638A"/>
    <w:rsid w:val="00A64605"/>
    <w:rsid w:val="00A72D5E"/>
    <w:rsid w:val="00A72F18"/>
    <w:rsid w:val="00A76F30"/>
    <w:rsid w:val="00A77978"/>
    <w:rsid w:val="00A97BA2"/>
    <w:rsid w:val="00A97C12"/>
    <w:rsid w:val="00AA0A3B"/>
    <w:rsid w:val="00AB139B"/>
    <w:rsid w:val="00AB2109"/>
    <w:rsid w:val="00AB5C84"/>
    <w:rsid w:val="00AC6683"/>
    <w:rsid w:val="00AC71A1"/>
    <w:rsid w:val="00AD68E5"/>
    <w:rsid w:val="00AE24EA"/>
    <w:rsid w:val="00AE2994"/>
    <w:rsid w:val="00AE732E"/>
    <w:rsid w:val="00B060AC"/>
    <w:rsid w:val="00B10F3C"/>
    <w:rsid w:val="00B1440A"/>
    <w:rsid w:val="00B2262E"/>
    <w:rsid w:val="00B35CF4"/>
    <w:rsid w:val="00B4051A"/>
    <w:rsid w:val="00B412A8"/>
    <w:rsid w:val="00B4406E"/>
    <w:rsid w:val="00B452E5"/>
    <w:rsid w:val="00B52923"/>
    <w:rsid w:val="00B6757A"/>
    <w:rsid w:val="00B75C86"/>
    <w:rsid w:val="00B76F99"/>
    <w:rsid w:val="00B81746"/>
    <w:rsid w:val="00B847C0"/>
    <w:rsid w:val="00B936EC"/>
    <w:rsid w:val="00BA296B"/>
    <w:rsid w:val="00BA7B02"/>
    <w:rsid w:val="00BB7AC4"/>
    <w:rsid w:val="00BB7C04"/>
    <w:rsid w:val="00BC609D"/>
    <w:rsid w:val="00BC7E05"/>
    <w:rsid w:val="00BD2199"/>
    <w:rsid w:val="00C02091"/>
    <w:rsid w:val="00C06AF5"/>
    <w:rsid w:val="00C13D23"/>
    <w:rsid w:val="00C15740"/>
    <w:rsid w:val="00C177A4"/>
    <w:rsid w:val="00C218B0"/>
    <w:rsid w:val="00C3371A"/>
    <w:rsid w:val="00C34498"/>
    <w:rsid w:val="00C35949"/>
    <w:rsid w:val="00C416F5"/>
    <w:rsid w:val="00C43CDC"/>
    <w:rsid w:val="00C44CB8"/>
    <w:rsid w:val="00C67FBB"/>
    <w:rsid w:val="00C70873"/>
    <w:rsid w:val="00C70BA2"/>
    <w:rsid w:val="00C7660A"/>
    <w:rsid w:val="00C76FD3"/>
    <w:rsid w:val="00C81E57"/>
    <w:rsid w:val="00C8628B"/>
    <w:rsid w:val="00C86CD0"/>
    <w:rsid w:val="00C87B06"/>
    <w:rsid w:val="00C96666"/>
    <w:rsid w:val="00CA01D0"/>
    <w:rsid w:val="00CC4DA6"/>
    <w:rsid w:val="00CC59C1"/>
    <w:rsid w:val="00CD4427"/>
    <w:rsid w:val="00CD620B"/>
    <w:rsid w:val="00CE37A3"/>
    <w:rsid w:val="00CF3C11"/>
    <w:rsid w:val="00CF3C6F"/>
    <w:rsid w:val="00CF7BB1"/>
    <w:rsid w:val="00CF7BD0"/>
    <w:rsid w:val="00D02261"/>
    <w:rsid w:val="00D03464"/>
    <w:rsid w:val="00D104AA"/>
    <w:rsid w:val="00D108CF"/>
    <w:rsid w:val="00D33C0D"/>
    <w:rsid w:val="00D41A7D"/>
    <w:rsid w:val="00D41B38"/>
    <w:rsid w:val="00D54409"/>
    <w:rsid w:val="00D76ABE"/>
    <w:rsid w:val="00D916DA"/>
    <w:rsid w:val="00D91B5A"/>
    <w:rsid w:val="00D920AC"/>
    <w:rsid w:val="00D9646B"/>
    <w:rsid w:val="00DA0F57"/>
    <w:rsid w:val="00DA1A2C"/>
    <w:rsid w:val="00DA2499"/>
    <w:rsid w:val="00DA69E9"/>
    <w:rsid w:val="00DB714D"/>
    <w:rsid w:val="00DC31F5"/>
    <w:rsid w:val="00DE2D66"/>
    <w:rsid w:val="00DE5587"/>
    <w:rsid w:val="00DF093F"/>
    <w:rsid w:val="00DF4ADE"/>
    <w:rsid w:val="00E01C87"/>
    <w:rsid w:val="00E02B82"/>
    <w:rsid w:val="00E0381B"/>
    <w:rsid w:val="00E04DF1"/>
    <w:rsid w:val="00E0501A"/>
    <w:rsid w:val="00E1481C"/>
    <w:rsid w:val="00E23F97"/>
    <w:rsid w:val="00E40103"/>
    <w:rsid w:val="00E523F8"/>
    <w:rsid w:val="00E5493F"/>
    <w:rsid w:val="00E577F0"/>
    <w:rsid w:val="00E6137C"/>
    <w:rsid w:val="00E6772B"/>
    <w:rsid w:val="00E7133F"/>
    <w:rsid w:val="00E83121"/>
    <w:rsid w:val="00E840B8"/>
    <w:rsid w:val="00E9724C"/>
    <w:rsid w:val="00EA1781"/>
    <w:rsid w:val="00EA1B79"/>
    <w:rsid w:val="00EA4733"/>
    <w:rsid w:val="00EA4B1F"/>
    <w:rsid w:val="00EA7468"/>
    <w:rsid w:val="00EB58C8"/>
    <w:rsid w:val="00EC0775"/>
    <w:rsid w:val="00EC3DCA"/>
    <w:rsid w:val="00ED06FC"/>
    <w:rsid w:val="00EE0461"/>
    <w:rsid w:val="00EE3080"/>
    <w:rsid w:val="00EF2D8E"/>
    <w:rsid w:val="00EF732D"/>
    <w:rsid w:val="00F074B8"/>
    <w:rsid w:val="00F1284A"/>
    <w:rsid w:val="00F14FF3"/>
    <w:rsid w:val="00F21D5B"/>
    <w:rsid w:val="00F31B4C"/>
    <w:rsid w:val="00F4314E"/>
    <w:rsid w:val="00F452D2"/>
    <w:rsid w:val="00F50E9B"/>
    <w:rsid w:val="00F55F3B"/>
    <w:rsid w:val="00F6192C"/>
    <w:rsid w:val="00F629F4"/>
    <w:rsid w:val="00F668D3"/>
    <w:rsid w:val="00F70916"/>
    <w:rsid w:val="00F730EC"/>
    <w:rsid w:val="00F77C5C"/>
    <w:rsid w:val="00F77CE6"/>
    <w:rsid w:val="00F83D5E"/>
    <w:rsid w:val="00F85CC6"/>
    <w:rsid w:val="00F86C89"/>
    <w:rsid w:val="00F917DB"/>
    <w:rsid w:val="00F94A9E"/>
    <w:rsid w:val="00F95EEA"/>
    <w:rsid w:val="00FB37D4"/>
    <w:rsid w:val="00FD32E3"/>
    <w:rsid w:val="00FE44B7"/>
    <w:rsid w:val="00FE5677"/>
    <w:rsid w:val="00FF1FA7"/>
    <w:rsid w:val="00FF519A"/>
    <w:rsid w:val="062D2D2E"/>
    <w:rsid w:val="06D5426B"/>
    <w:rsid w:val="085E30B2"/>
    <w:rsid w:val="1B536AA7"/>
    <w:rsid w:val="1D1712FD"/>
    <w:rsid w:val="1E515940"/>
    <w:rsid w:val="289202AB"/>
    <w:rsid w:val="32682674"/>
    <w:rsid w:val="393532F0"/>
    <w:rsid w:val="39493759"/>
    <w:rsid w:val="40282FD4"/>
    <w:rsid w:val="40D46DF3"/>
    <w:rsid w:val="41014E56"/>
    <w:rsid w:val="4A2408BB"/>
    <w:rsid w:val="4CF1363E"/>
    <w:rsid w:val="4E9D421F"/>
    <w:rsid w:val="55E77EDD"/>
    <w:rsid w:val="5AD84020"/>
    <w:rsid w:val="61427E6A"/>
    <w:rsid w:val="62B459A8"/>
    <w:rsid w:val="683A2F95"/>
    <w:rsid w:val="69FE6F60"/>
    <w:rsid w:val="70D34456"/>
    <w:rsid w:val="7858517F"/>
    <w:rsid w:val="7B882437"/>
    <w:rsid w:val="7B98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3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3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RomanR" w:hAnsi="TimesRomanR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uiPriority w:val="99"/>
    <w:semiHidden/>
    <w:unhideWhenUsed/>
    <w:qFormat/>
    <w:pPr>
      <w:spacing w:after="120" w:line="480" w:lineRule="auto"/>
    </w:pPr>
  </w:style>
  <w:style w:type="paragraph" w:styleId="a9">
    <w:name w:val="Plain Text"/>
    <w:basedOn w:val="a"/>
    <w:link w:val="aa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Body Text"/>
    <w:basedOn w:val="a"/>
    <w:link w:val="af0"/>
    <w:uiPriority w:val="1"/>
    <w:qFormat/>
    <w:pPr>
      <w:autoSpaceDE w:val="0"/>
      <w:autoSpaceDN w:val="0"/>
      <w:adjustRightInd w:val="0"/>
      <w:spacing w:after="0" w:line="240" w:lineRule="auto"/>
      <w:ind w:left="2435" w:hanging="4"/>
    </w:pPr>
    <w:rPr>
      <w:rFonts w:ascii="Calibri" w:hAnsi="Calibri" w:cs="Calibri"/>
      <w:sz w:val="20"/>
      <w:szCs w:val="20"/>
    </w:rPr>
  </w:style>
  <w:style w:type="paragraph" w:styleId="af1">
    <w:name w:val="Normal (Web)"/>
    <w:basedOn w:val="a"/>
    <w:link w:val="af2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 Знак"/>
    <w:basedOn w:val="a0"/>
    <w:link w:val="af"/>
    <w:uiPriority w:val="1"/>
    <w:qFormat/>
    <w:rPr>
      <w:rFonts w:ascii="Calibri" w:hAnsi="Calibri" w:cs="Calibri"/>
      <w:sz w:val="20"/>
      <w:szCs w:val="20"/>
    </w:rPr>
  </w:style>
  <w:style w:type="paragraph" w:styleId="af4">
    <w:name w:val="List Paragraph"/>
    <w:basedOn w:val="a"/>
    <w:link w:val="af5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b">
    <w:name w:val="cb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sz w:val="16"/>
      <w:szCs w:val="16"/>
    </w:rPr>
  </w:style>
  <w:style w:type="paragraph" w:customStyle="1" w:styleId="cp">
    <w:name w:val="cp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af2">
    <w:name w:val="Обычный (веб) Знак"/>
    <w:basedOn w:val="a0"/>
    <w:link w:val="af1"/>
    <w:uiPriority w:val="9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before="1020"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n">
    <w:name w:val="cn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0"/>
    <w:uiPriority w:val="99"/>
    <w:semiHidden/>
    <w:qFormat/>
  </w:style>
  <w:style w:type="character" w:customStyle="1" w:styleId="aa">
    <w:name w:val="Текст Знак"/>
    <w:basedOn w:val="a0"/>
    <w:link w:val="a9"/>
    <w:qFormat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sz w:val="32"/>
      <w:szCs w:val="24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MeniuneNerezolvat1">
    <w:name w:val="Mențiune Nerezolvat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6">
    <w:name w:val="Îáû÷íûé"/>
    <w:qFormat/>
    <w:pPr>
      <w:suppressAutoHyphens/>
      <w:autoSpaceDE w:val="0"/>
    </w:pPr>
    <w:rPr>
      <w:rFonts w:ascii="$Kudriashov" w:eastAsia="Arial" w:hAnsi="$Kudriashov"/>
      <w:sz w:val="28"/>
      <w:szCs w:val="28"/>
      <w:lang w:val="en-US" w:eastAsia="ar-SA"/>
    </w:rPr>
  </w:style>
  <w:style w:type="character" w:customStyle="1" w:styleId="ac">
    <w:name w:val="Текст примечания Знак"/>
    <w:basedOn w:val="a0"/>
    <w:link w:val="ab"/>
    <w:uiPriority w:val="99"/>
    <w:qFormat/>
    <w:rPr>
      <w:sz w:val="20"/>
      <w:szCs w:val="20"/>
    </w:rPr>
  </w:style>
  <w:style w:type="paragraph" w:customStyle="1" w:styleId="Revizuire1">
    <w:name w:val="Revizuire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qFormat/>
  </w:style>
  <w:style w:type="character" w:customStyle="1" w:styleId="af5">
    <w:name w:val="Абзац списка Знак"/>
    <w:basedOn w:val="a0"/>
    <w:link w:val="af4"/>
    <w:uiPriority w:val="34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1">
    <w:name w:val="Сетка таблиц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3">
    <w:name w:val="Body text (4)3"/>
    <w:qFormat/>
    <w:rPr>
      <w:rFonts w:ascii="Palatino Linotype" w:hAnsi="Palatino Linotype"/>
      <w:sz w:val="14"/>
      <w:szCs w:val="14"/>
      <w:lang w:bidi="ro-RO"/>
    </w:rPr>
  </w:style>
  <w:style w:type="paragraph" w:customStyle="1" w:styleId="Annexetitre">
    <w:name w:val="Annexe titre"/>
    <w:basedOn w:val="a"/>
    <w:next w:val="a"/>
    <w:uiPriority w:val="99"/>
    <w:qFormat/>
    <w:pPr>
      <w:spacing w:before="120" w:after="120"/>
      <w:jc w:val="center"/>
    </w:pPr>
    <w:rPr>
      <w:rFonts w:eastAsia="Calibri"/>
      <w:b/>
      <w:bCs/>
      <w:sz w:val="24"/>
      <w:szCs w:val="24"/>
      <w:u w:val="single"/>
      <w:lang w:eastAsia="ro-RO"/>
    </w:rPr>
  </w:style>
  <w:style w:type="character" w:customStyle="1" w:styleId="Bodytext35">
    <w:name w:val="Body text (3)5"/>
    <w:uiPriority w:val="99"/>
    <w:qFormat/>
    <w:rPr>
      <w:rFonts w:ascii="Palatino Linotype" w:hAnsi="Palatino Linotype" w:cs="Palatino Linotype"/>
      <w:b/>
      <w:bCs/>
      <w:sz w:val="16"/>
      <w:szCs w:val="16"/>
    </w:rPr>
  </w:style>
  <w:style w:type="paragraph" w:customStyle="1" w:styleId="Bodytext51">
    <w:name w:val="Body text (5)1"/>
    <w:basedOn w:val="a"/>
    <w:uiPriority w:val="99"/>
    <w:qFormat/>
    <w:pPr>
      <w:shd w:val="clear" w:color="auto" w:fill="FFFFFF"/>
      <w:spacing w:line="240" w:lineRule="atLeast"/>
      <w:jc w:val="both"/>
    </w:pPr>
    <w:rPr>
      <w:rFonts w:ascii="Palatino Linotype" w:hAnsi="Palatino Linotype" w:cs="Palatino Linotype"/>
      <w:sz w:val="12"/>
      <w:szCs w:val="12"/>
      <w:lang w:eastAsia="ro-RO"/>
    </w:rPr>
  </w:style>
  <w:style w:type="character" w:customStyle="1" w:styleId="Bodytext5">
    <w:name w:val="Body text (5)"/>
    <w:uiPriority w:val="99"/>
    <w:qFormat/>
    <w:rPr>
      <w:rFonts w:ascii="Palatino Linotype" w:hAnsi="Palatino Linotype" w:cs="Palatino Linotype"/>
      <w:sz w:val="12"/>
      <w:szCs w:val="12"/>
    </w:rPr>
  </w:style>
  <w:style w:type="paragraph" w:customStyle="1" w:styleId="Bodytext41">
    <w:name w:val="Body text (4)1"/>
    <w:basedOn w:val="a"/>
    <w:uiPriority w:val="99"/>
    <w:qFormat/>
    <w:pPr>
      <w:shd w:val="clear" w:color="auto" w:fill="FFFFFF"/>
      <w:spacing w:after="480" w:line="240" w:lineRule="atLeast"/>
      <w:ind w:hanging="400"/>
      <w:jc w:val="both"/>
    </w:pPr>
    <w:rPr>
      <w:rFonts w:ascii="Palatino Linotype" w:hAnsi="Palatino Linotype" w:cs="Palatino Linotype"/>
      <w:sz w:val="14"/>
      <w:szCs w:val="14"/>
      <w:lang w:eastAsia="ro-RO"/>
    </w:rPr>
  </w:style>
  <w:style w:type="character" w:customStyle="1" w:styleId="Bodytext45">
    <w:name w:val="Body text (4)5"/>
    <w:uiPriority w:val="99"/>
    <w:qFormat/>
    <w:rPr>
      <w:rFonts w:ascii="Palatino Linotype" w:hAnsi="Palatino Linotype" w:cs="Palatino Linotype"/>
      <w:sz w:val="14"/>
      <w:szCs w:val="14"/>
    </w:rPr>
  </w:style>
  <w:style w:type="character" w:customStyle="1" w:styleId="Tablecaption">
    <w:name w:val="Table caption"/>
    <w:uiPriority w:val="99"/>
    <w:qFormat/>
    <w:rPr>
      <w:rFonts w:ascii="Palatino Linotype" w:hAnsi="Palatino Linotype" w:cs="Palatino Linotype"/>
      <w:sz w:val="12"/>
      <w:szCs w:val="12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Revizuire2">
    <w:name w:val="Revizuire2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Revision"/>
    <w:hidden/>
    <w:uiPriority w:val="99"/>
    <w:unhideWhenUsed/>
    <w:rsid w:val="0012259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3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RomanR" w:hAnsi="TimesRomanR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uiPriority w:val="99"/>
    <w:semiHidden/>
    <w:unhideWhenUsed/>
    <w:qFormat/>
    <w:pPr>
      <w:spacing w:after="120" w:line="480" w:lineRule="auto"/>
    </w:pPr>
  </w:style>
  <w:style w:type="paragraph" w:styleId="a9">
    <w:name w:val="Plain Text"/>
    <w:basedOn w:val="a"/>
    <w:link w:val="aa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Body Text"/>
    <w:basedOn w:val="a"/>
    <w:link w:val="af0"/>
    <w:uiPriority w:val="1"/>
    <w:qFormat/>
    <w:pPr>
      <w:autoSpaceDE w:val="0"/>
      <w:autoSpaceDN w:val="0"/>
      <w:adjustRightInd w:val="0"/>
      <w:spacing w:after="0" w:line="240" w:lineRule="auto"/>
      <w:ind w:left="2435" w:hanging="4"/>
    </w:pPr>
    <w:rPr>
      <w:rFonts w:ascii="Calibri" w:hAnsi="Calibri" w:cs="Calibri"/>
      <w:sz w:val="20"/>
      <w:szCs w:val="20"/>
    </w:rPr>
  </w:style>
  <w:style w:type="paragraph" w:styleId="af1">
    <w:name w:val="Normal (Web)"/>
    <w:basedOn w:val="a"/>
    <w:link w:val="af2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 Знак"/>
    <w:basedOn w:val="a0"/>
    <w:link w:val="af"/>
    <w:uiPriority w:val="1"/>
    <w:qFormat/>
    <w:rPr>
      <w:rFonts w:ascii="Calibri" w:hAnsi="Calibri" w:cs="Calibri"/>
      <w:sz w:val="20"/>
      <w:szCs w:val="20"/>
    </w:rPr>
  </w:style>
  <w:style w:type="paragraph" w:styleId="af4">
    <w:name w:val="List Paragraph"/>
    <w:basedOn w:val="a"/>
    <w:link w:val="af5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b">
    <w:name w:val="cb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sz w:val="16"/>
      <w:szCs w:val="16"/>
    </w:rPr>
  </w:style>
  <w:style w:type="paragraph" w:customStyle="1" w:styleId="cp">
    <w:name w:val="cp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af2">
    <w:name w:val="Обычный (веб) Знак"/>
    <w:basedOn w:val="a0"/>
    <w:link w:val="af1"/>
    <w:uiPriority w:val="9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before="1020"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n">
    <w:name w:val="cn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0"/>
    <w:uiPriority w:val="99"/>
    <w:semiHidden/>
    <w:qFormat/>
  </w:style>
  <w:style w:type="character" w:customStyle="1" w:styleId="aa">
    <w:name w:val="Текст Знак"/>
    <w:basedOn w:val="a0"/>
    <w:link w:val="a9"/>
    <w:qFormat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sz w:val="32"/>
      <w:szCs w:val="24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MeniuneNerezolvat1">
    <w:name w:val="Mențiune Nerezolvat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6">
    <w:name w:val="Îáû÷íûé"/>
    <w:qFormat/>
    <w:pPr>
      <w:suppressAutoHyphens/>
      <w:autoSpaceDE w:val="0"/>
    </w:pPr>
    <w:rPr>
      <w:rFonts w:ascii="$Kudriashov" w:eastAsia="Arial" w:hAnsi="$Kudriashov"/>
      <w:sz w:val="28"/>
      <w:szCs w:val="28"/>
      <w:lang w:val="en-US" w:eastAsia="ar-SA"/>
    </w:rPr>
  </w:style>
  <w:style w:type="character" w:customStyle="1" w:styleId="ac">
    <w:name w:val="Текст примечания Знак"/>
    <w:basedOn w:val="a0"/>
    <w:link w:val="ab"/>
    <w:uiPriority w:val="99"/>
    <w:qFormat/>
    <w:rPr>
      <w:sz w:val="20"/>
      <w:szCs w:val="20"/>
    </w:rPr>
  </w:style>
  <w:style w:type="paragraph" w:customStyle="1" w:styleId="Revizuire1">
    <w:name w:val="Revizuire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qFormat/>
  </w:style>
  <w:style w:type="character" w:customStyle="1" w:styleId="af5">
    <w:name w:val="Абзац списка Знак"/>
    <w:basedOn w:val="a0"/>
    <w:link w:val="af4"/>
    <w:uiPriority w:val="34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1">
    <w:name w:val="Сетка таблиц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3">
    <w:name w:val="Body text (4)3"/>
    <w:qFormat/>
    <w:rPr>
      <w:rFonts w:ascii="Palatino Linotype" w:hAnsi="Palatino Linotype"/>
      <w:sz w:val="14"/>
      <w:szCs w:val="14"/>
      <w:lang w:bidi="ro-RO"/>
    </w:rPr>
  </w:style>
  <w:style w:type="paragraph" w:customStyle="1" w:styleId="Annexetitre">
    <w:name w:val="Annexe titre"/>
    <w:basedOn w:val="a"/>
    <w:next w:val="a"/>
    <w:uiPriority w:val="99"/>
    <w:qFormat/>
    <w:pPr>
      <w:spacing w:before="120" w:after="120"/>
      <w:jc w:val="center"/>
    </w:pPr>
    <w:rPr>
      <w:rFonts w:eastAsia="Calibri"/>
      <w:b/>
      <w:bCs/>
      <w:sz w:val="24"/>
      <w:szCs w:val="24"/>
      <w:u w:val="single"/>
      <w:lang w:eastAsia="ro-RO"/>
    </w:rPr>
  </w:style>
  <w:style w:type="character" w:customStyle="1" w:styleId="Bodytext35">
    <w:name w:val="Body text (3)5"/>
    <w:uiPriority w:val="99"/>
    <w:qFormat/>
    <w:rPr>
      <w:rFonts w:ascii="Palatino Linotype" w:hAnsi="Palatino Linotype" w:cs="Palatino Linotype"/>
      <w:b/>
      <w:bCs/>
      <w:sz w:val="16"/>
      <w:szCs w:val="16"/>
    </w:rPr>
  </w:style>
  <w:style w:type="paragraph" w:customStyle="1" w:styleId="Bodytext51">
    <w:name w:val="Body text (5)1"/>
    <w:basedOn w:val="a"/>
    <w:uiPriority w:val="99"/>
    <w:qFormat/>
    <w:pPr>
      <w:shd w:val="clear" w:color="auto" w:fill="FFFFFF"/>
      <w:spacing w:line="240" w:lineRule="atLeast"/>
      <w:jc w:val="both"/>
    </w:pPr>
    <w:rPr>
      <w:rFonts w:ascii="Palatino Linotype" w:hAnsi="Palatino Linotype" w:cs="Palatino Linotype"/>
      <w:sz w:val="12"/>
      <w:szCs w:val="12"/>
      <w:lang w:eastAsia="ro-RO"/>
    </w:rPr>
  </w:style>
  <w:style w:type="character" w:customStyle="1" w:styleId="Bodytext5">
    <w:name w:val="Body text (5)"/>
    <w:uiPriority w:val="99"/>
    <w:qFormat/>
    <w:rPr>
      <w:rFonts w:ascii="Palatino Linotype" w:hAnsi="Palatino Linotype" w:cs="Palatino Linotype"/>
      <w:sz w:val="12"/>
      <w:szCs w:val="12"/>
    </w:rPr>
  </w:style>
  <w:style w:type="paragraph" w:customStyle="1" w:styleId="Bodytext41">
    <w:name w:val="Body text (4)1"/>
    <w:basedOn w:val="a"/>
    <w:uiPriority w:val="99"/>
    <w:qFormat/>
    <w:pPr>
      <w:shd w:val="clear" w:color="auto" w:fill="FFFFFF"/>
      <w:spacing w:after="480" w:line="240" w:lineRule="atLeast"/>
      <w:ind w:hanging="400"/>
      <w:jc w:val="both"/>
    </w:pPr>
    <w:rPr>
      <w:rFonts w:ascii="Palatino Linotype" w:hAnsi="Palatino Linotype" w:cs="Palatino Linotype"/>
      <w:sz w:val="14"/>
      <w:szCs w:val="14"/>
      <w:lang w:eastAsia="ro-RO"/>
    </w:rPr>
  </w:style>
  <w:style w:type="character" w:customStyle="1" w:styleId="Bodytext45">
    <w:name w:val="Body text (4)5"/>
    <w:uiPriority w:val="99"/>
    <w:qFormat/>
    <w:rPr>
      <w:rFonts w:ascii="Palatino Linotype" w:hAnsi="Palatino Linotype" w:cs="Palatino Linotype"/>
      <w:sz w:val="14"/>
      <w:szCs w:val="14"/>
    </w:rPr>
  </w:style>
  <w:style w:type="character" w:customStyle="1" w:styleId="Tablecaption">
    <w:name w:val="Table caption"/>
    <w:uiPriority w:val="99"/>
    <w:qFormat/>
    <w:rPr>
      <w:rFonts w:ascii="Palatino Linotype" w:hAnsi="Palatino Linotype" w:cs="Palatino Linotype"/>
      <w:sz w:val="12"/>
      <w:szCs w:val="12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Revizuire2">
    <w:name w:val="Revizuire2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Revision"/>
    <w:hidden/>
    <w:uiPriority w:val="99"/>
    <w:unhideWhenUsed/>
    <w:rsid w:val="0012259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3B2B-9C96-4AA2-BDA0-DE0781F8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11</Pages>
  <Words>3536</Words>
  <Characters>24061</Characters>
  <Application>Microsoft Office Word</Application>
  <DocSecurity>0</DocSecurity>
  <Lines>1026</Lines>
  <Paragraphs>467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27731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Botoc</dc:creator>
  <cp:lastModifiedBy>Gigabyte</cp:lastModifiedBy>
  <cp:revision>124</cp:revision>
  <cp:lastPrinted>2023-07-18T08:06:00Z</cp:lastPrinted>
  <dcterms:created xsi:type="dcterms:W3CDTF">2025-03-06T06:05:00Z</dcterms:created>
  <dcterms:modified xsi:type="dcterms:W3CDTF">2025-03-25T07:33:00Z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FD79264A608D47A28636514F22A74CF7_13</vt:lpwstr>
  </property>
  <property fmtid="{D5CDD505-2E9C-101B-9397-08002B2CF9AE}" pid="4" name="ContentTypeId">
    <vt:lpwstr>0x010100A7207F073974BB45BCA84DFFE93F1AD3</vt:lpwstr>
  </property>
</Properties>
</file>