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60B5A" w:rsidRPr="0012443E" w:rsidTr="006E1311">
        <w:trPr>
          <w:trHeight w:val="1530"/>
        </w:trPr>
        <w:tc>
          <w:tcPr>
            <w:tcW w:w="1350" w:type="dxa"/>
          </w:tcPr>
          <w:p w:rsidR="00F60B5A" w:rsidRPr="00A325A7" w:rsidRDefault="00F60B5A" w:rsidP="006E1311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en-US" w:eastAsia="en-US"/>
              </w:rPr>
              <w:drawing>
                <wp:inline distT="0" distB="0" distL="0" distR="0">
                  <wp:extent cx="762000" cy="914400"/>
                  <wp:effectExtent l="0" t="0" r="0" b="0"/>
                  <wp:docPr id="1" name="Imagin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60B5A" w:rsidRPr="00EC0324" w:rsidRDefault="00F60B5A" w:rsidP="006E131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FINANŢELOR</w:t>
            </w:r>
          </w:p>
          <w:p w:rsidR="00F60B5A" w:rsidRPr="00EC0324" w:rsidRDefault="00F60B5A" w:rsidP="006E1311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F60B5A" w:rsidRPr="000F5BE6" w:rsidRDefault="00F60B5A" w:rsidP="00F60B5A">
      <w:pPr>
        <w:rPr>
          <w:lang w:val="ro-R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689"/>
      </w:tblGrid>
      <w:tr w:rsidR="0034393D" w:rsidTr="00B77E98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16226" w:rsidRPr="0098656E" w:rsidRDefault="00324C0E" w:rsidP="00B16226">
            <w:pPr>
              <w:jc w:val="both"/>
              <w:rPr>
                <w:i/>
                <w:lang w:val="ro-RO"/>
              </w:rPr>
            </w:pPr>
            <w:r w:rsidRPr="0098656E">
              <w:rPr>
                <w:i/>
                <w:lang w:val="ro-RO"/>
              </w:rPr>
              <w:t xml:space="preserve">Data </w:t>
            </w:r>
            <w:r w:rsidR="00B16226" w:rsidRPr="0098656E">
              <w:rPr>
                <w:i/>
                <w:lang w:val="ro-RO"/>
              </w:rPr>
              <w:t>aplicării</w:t>
            </w:r>
          </w:p>
          <w:p w:rsidR="0034393D" w:rsidRDefault="00B16226" w:rsidP="00B16226">
            <w:pPr>
              <w:jc w:val="both"/>
              <w:rPr>
                <w:sz w:val="28"/>
                <w:szCs w:val="28"/>
                <w:lang w:val="ro-RO"/>
              </w:rPr>
            </w:pPr>
            <w:r w:rsidRPr="0098656E">
              <w:rPr>
                <w:i/>
                <w:lang w:val="ro-RO"/>
              </w:rPr>
              <w:t>semnăturii electronice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bottom"/>
          </w:tcPr>
          <w:p w:rsidR="0034393D" w:rsidRDefault="0034393D" w:rsidP="008B2596">
            <w:pPr>
              <w:ind w:left="-388" w:firstLine="38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</w:t>
            </w:r>
            <w:r w:rsidR="00B16226">
              <w:rPr>
                <w:sz w:val="28"/>
                <w:szCs w:val="28"/>
                <w:lang w:val="ro-RO"/>
              </w:rPr>
              <w:t xml:space="preserve"> </w:t>
            </w:r>
            <w:r w:rsidR="004226BA">
              <w:rPr>
                <w:sz w:val="28"/>
                <w:szCs w:val="28"/>
                <w:lang w:val="ro-RO"/>
              </w:rPr>
              <w:t>07/3-</w:t>
            </w:r>
            <w:r w:rsidR="009564A0">
              <w:rPr>
                <w:sz w:val="28"/>
                <w:szCs w:val="28"/>
                <w:lang w:val="ro-RO"/>
              </w:rPr>
              <w:t>03</w:t>
            </w:r>
            <w:r w:rsidR="0098656E">
              <w:rPr>
                <w:sz w:val="28"/>
                <w:szCs w:val="28"/>
                <w:lang w:val="ro-RO"/>
              </w:rPr>
              <w:t>-</w:t>
            </w:r>
            <w:r w:rsidR="00AC4BB6">
              <w:rPr>
                <w:sz w:val="28"/>
                <w:szCs w:val="28"/>
                <w:lang w:val="ro-RO"/>
              </w:rPr>
              <w:t>33/240</w:t>
            </w:r>
          </w:p>
        </w:tc>
      </w:tr>
      <w:tr w:rsidR="0034393D" w:rsidRPr="00B3409E" w:rsidTr="00B77E98">
        <w:trPr>
          <w:trHeight w:val="309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34393D" w:rsidRPr="00B3409E" w:rsidRDefault="0003451D" w:rsidP="005E5942">
            <w:pPr>
              <w:spacing w:before="120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Nr.</w:t>
            </w:r>
            <w:r w:rsidR="0014788E">
              <w:rPr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bottom"/>
          </w:tcPr>
          <w:p w:rsidR="0034393D" w:rsidRPr="00B3409E" w:rsidRDefault="0034393D" w:rsidP="005E5942">
            <w:pPr>
              <w:spacing w:before="120" w:line="276" w:lineRule="auto"/>
              <w:jc w:val="both"/>
              <w:rPr>
                <w:sz w:val="26"/>
                <w:szCs w:val="26"/>
                <w:lang w:val="ro-RO"/>
              </w:rPr>
            </w:pPr>
            <w:r w:rsidRPr="00B3409E">
              <w:rPr>
                <w:sz w:val="26"/>
                <w:szCs w:val="26"/>
                <w:lang w:val="ro-RO"/>
              </w:rPr>
              <w:t xml:space="preserve">din </w:t>
            </w:r>
            <w:r w:rsidR="00B05D78" w:rsidRPr="00B3409E">
              <w:rPr>
                <w:sz w:val="26"/>
                <w:szCs w:val="26"/>
                <w:lang w:val="ro-RO"/>
              </w:rPr>
              <w:t xml:space="preserve">    </w:t>
            </w:r>
          </w:p>
        </w:tc>
      </w:tr>
    </w:tbl>
    <w:p w:rsidR="001B7D7C" w:rsidRPr="00053617" w:rsidRDefault="001B7D7C" w:rsidP="00875028">
      <w:pPr>
        <w:jc w:val="both"/>
        <w:rPr>
          <w:lang w:val="ro-RO"/>
        </w:rPr>
      </w:pPr>
    </w:p>
    <w:p w:rsidR="008D6801" w:rsidRPr="008D6801" w:rsidRDefault="008D6801" w:rsidP="008D6801">
      <w:pPr>
        <w:pStyle w:val="aa"/>
        <w:rPr>
          <w:i/>
          <w:sz w:val="24"/>
          <w:szCs w:val="24"/>
          <w:lang w:val="ro-RO"/>
        </w:rPr>
      </w:pPr>
      <w:r w:rsidRPr="008D6801">
        <w:rPr>
          <w:i/>
          <w:sz w:val="24"/>
          <w:szCs w:val="24"/>
          <w:lang w:val="ro-RO"/>
        </w:rPr>
        <w:t>Proiectul hotărârii de Guvern cu privire</w:t>
      </w:r>
    </w:p>
    <w:p w:rsidR="008D6801" w:rsidRPr="008D6801" w:rsidRDefault="008D6801" w:rsidP="008D6801">
      <w:pPr>
        <w:pStyle w:val="aa"/>
        <w:rPr>
          <w:b/>
          <w:i/>
          <w:sz w:val="24"/>
          <w:szCs w:val="24"/>
          <w:shd w:val="clear" w:color="auto" w:fill="FFFFFF"/>
          <w:lang w:val="ro-RO"/>
        </w:rPr>
      </w:pPr>
      <w:r w:rsidRPr="008D6801">
        <w:rPr>
          <w:i/>
          <w:sz w:val="24"/>
          <w:szCs w:val="24"/>
          <w:lang w:val="ro-RO"/>
        </w:rPr>
        <w:t>la alocarea mijloacelor financiare</w:t>
      </w:r>
    </w:p>
    <w:p w:rsidR="008D6801" w:rsidRDefault="008D6801" w:rsidP="008D6801">
      <w:pPr>
        <w:jc w:val="right"/>
        <w:rPr>
          <w:b/>
          <w:sz w:val="28"/>
          <w:szCs w:val="28"/>
          <w:shd w:val="clear" w:color="auto" w:fill="FFFFFF"/>
          <w:lang w:val="ro-RO"/>
        </w:rPr>
      </w:pPr>
      <w:r>
        <w:rPr>
          <w:b/>
          <w:sz w:val="28"/>
          <w:szCs w:val="28"/>
          <w:shd w:val="clear" w:color="auto" w:fill="FFFFFF"/>
          <w:lang w:val="ro-RO"/>
        </w:rPr>
        <w:t>Cancelaria de Stat</w:t>
      </w:r>
    </w:p>
    <w:p w:rsidR="008D6801" w:rsidRDefault="008D6801" w:rsidP="008D6801">
      <w:pPr>
        <w:pStyle w:val="Default"/>
        <w:jc w:val="right"/>
        <w:rPr>
          <w:rStyle w:val="a8"/>
          <w:i/>
          <w:iCs/>
          <w:sz w:val="23"/>
          <w:szCs w:val="23"/>
          <w:lang w:val="ro-RO"/>
        </w:rPr>
      </w:pPr>
      <w:r w:rsidRPr="00FD7B4C">
        <w:rPr>
          <w:i/>
          <w:iCs/>
          <w:sz w:val="23"/>
          <w:szCs w:val="23"/>
          <w:lang w:val="ro-RO"/>
        </w:rPr>
        <w:t xml:space="preserve">e-mail: </w:t>
      </w:r>
      <w:hyperlink r:id="rId9" w:history="1">
        <w:r w:rsidRPr="00FD7B4C">
          <w:rPr>
            <w:rStyle w:val="a8"/>
            <w:i/>
            <w:iCs/>
            <w:sz w:val="23"/>
            <w:szCs w:val="23"/>
            <w:lang w:val="ro-RO"/>
          </w:rPr>
          <w:t>cancelaria@gov.md</w:t>
        </w:r>
      </w:hyperlink>
    </w:p>
    <w:p w:rsidR="008D6801" w:rsidRPr="00FD7B4C" w:rsidRDefault="008D6801" w:rsidP="008D6801">
      <w:pPr>
        <w:pStyle w:val="Default"/>
        <w:jc w:val="right"/>
        <w:rPr>
          <w:i/>
          <w:iCs/>
          <w:sz w:val="23"/>
          <w:szCs w:val="23"/>
          <w:lang w:val="ro-RO"/>
        </w:rPr>
      </w:pPr>
    </w:p>
    <w:p w:rsidR="008D6801" w:rsidRPr="007635F3" w:rsidRDefault="008D6801" w:rsidP="008D6801">
      <w:pPr>
        <w:jc w:val="center"/>
        <w:rPr>
          <w:b/>
          <w:sz w:val="28"/>
          <w:szCs w:val="28"/>
          <w:shd w:val="clear" w:color="auto" w:fill="FFFFFF"/>
          <w:lang w:val="ro-RO"/>
        </w:rPr>
      </w:pPr>
      <w:r w:rsidRPr="007635F3">
        <w:rPr>
          <w:b/>
          <w:sz w:val="28"/>
          <w:szCs w:val="28"/>
          <w:shd w:val="clear" w:color="auto" w:fill="FFFFFF"/>
          <w:lang w:val="ro-RO"/>
        </w:rPr>
        <w:t>CERERE</w:t>
      </w:r>
    </w:p>
    <w:p w:rsidR="008D6801" w:rsidRPr="008D6801" w:rsidRDefault="008D6801" w:rsidP="008D6801">
      <w:pPr>
        <w:jc w:val="center"/>
        <w:rPr>
          <w:b/>
          <w:shd w:val="clear" w:color="auto" w:fill="FFFFFF"/>
          <w:lang w:val="ro-RO"/>
        </w:rPr>
      </w:pPr>
      <w:r w:rsidRPr="008D6801">
        <w:rPr>
          <w:b/>
          <w:shd w:val="clear" w:color="auto" w:fill="FFFFFF"/>
          <w:lang w:val="ro-RO"/>
        </w:rPr>
        <w:t>privind înregistrarea de către Cancelaria de Stat a proiectelor de acte ale Guvernului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749"/>
        <w:gridCol w:w="5245"/>
      </w:tblGrid>
      <w:tr w:rsidR="008D6801" w:rsidRPr="005F1137" w:rsidTr="00B30AF1">
        <w:tc>
          <w:tcPr>
            <w:tcW w:w="675" w:type="dxa"/>
            <w:shd w:val="clear" w:color="auto" w:fill="auto"/>
          </w:tcPr>
          <w:p w:rsidR="008D6801" w:rsidRPr="005F1137" w:rsidRDefault="008D6801" w:rsidP="00B30AF1">
            <w:pPr>
              <w:contextualSpacing/>
              <w:jc w:val="center"/>
              <w:rPr>
                <w:b/>
                <w:lang w:val="ro-MD"/>
              </w:rPr>
            </w:pPr>
            <w:r w:rsidRPr="005F1137">
              <w:rPr>
                <w:b/>
                <w:lang w:val="ro-MD"/>
              </w:rPr>
              <w:t>Nr.</w:t>
            </w:r>
          </w:p>
          <w:p w:rsidR="008D6801" w:rsidRPr="005F1137" w:rsidRDefault="008D6801" w:rsidP="00B30AF1">
            <w:pPr>
              <w:contextualSpacing/>
              <w:jc w:val="center"/>
              <w:rPr>
                <w:b/>
                <w:lang w:val="ro-MD"/>
              </w:rPr>
            </w:pPr>
            <w:r w:rsidRPr="005F1137">
              <w:rPr>
                <w:b/>
                <w:lang w:val="ro-MD"/>
              </w:rPr>
              <w:t>crt.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8D6801" w:rsidRPr="005F1137" w:rsidRDefault="008D6801" w:rsidP="00B30AF1">
            <w:pPr>
              <w:contextualSpacing/>
              <w:jc w:val="center"/>
              <w:rPr>
                <w:b/>
                <w:lang w:val="ro-MD"/>
              </w:rPr>
            </w:pPr>
            <w:r w:rsidRPr="005F1137">
              <w:rPr>
                <w:b/>
                <w:lang w:val="ro-MD"/>
              </w:rPr>
              <w:t>Criterii de înregistrare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D6801" w:rsidRPr="005F1137" w:rsidRDefault="008D6801" w:rsidP="00B30AF1">
            <w:pPr>
              <w:contextualSpacing/>
              <w:jc w:val="center"/>
              <w:rPr>
                <w:b/>
                <w:lang w:val="ro-MD"/>
              </w:rPr>
            </w:pPr>
            <w:r w:rsidRPr="005F1137">
              <w:rPr>
                <w:b/>
                <w:lang w:val="ro-MD"/>
              </w:rPr>
              <w:t>Nota autorului</w:t>
            </w:r>
          </w:p>
        </w:tc>
      </w:tr>
      <w:tr w:rsidR="008D6801" w:rsidRPr="0012443E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30AF1">
            <w:pPr>
              <w:rPr>
                <w:lang w:val="ro-RO"/>
              </w:rPr>
            </w:pPr>
            <w:r w:rsidRPr="007635F3">
              <w:rPr>
                <w:iCs/>
                <w:lang w:val="ro-RO" w:eastAsia="en-US"/>
              </w:rPr>
              <w:t>Categoria și denumirea proiectului</w:t>
            </w:r>
          </w:p>
        </w:tc>
        <w:tc>
          <w:tcPr>
            <w:tcW w:w="5245" w:type="dxa"/>
            <w:shd w:val="clear" w:color="auto" w:fill="auto"/>
          </w:tcPr>
          <w:p w:rsidR="008D6801" w:rsidRPr="00A6053E" w:rsidRDefault="00A6053E" w:rsidP="00A6053E">
            <w:pPr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Proiectul hotărârii de Guvern </w:t>
            </w:r>
            <w:r w:rsidRPr="007703FA">
              <w:rPr>
                <w:lang w:val="ro-RO"/>
              </w:rPr>
              <w:t>cu privire la alocarea mijloacelor financiare (majorarea capitalului</w:t>
            </w:r>
            <w:r w:rsidRPr="00A6053E">
              <w:rPr>
                <w:lang w:val="ro-RO"/>
              </w:rPr>
              <w:t xml:space="preserve"> </w:t>
            </w:r>
            <w:r w:rsidRPr="007703FA">
              <w:rPr>
                <w:lang w:val="ro-RO"/>
              </w:rPr>
              <w:t xml:space="preserve">autorizat la Banca Internațională pentru Reconstrucție </w:t>
            </w:r>
            <w:proofErr w:type="spellStart"/>
            <w:r w:rsidRPr="007703FA">
              <w:rPr>
                <w:lang w:val="ro-RO"/>
              </w:rPr>
              <w:t>şi</w:t>
            </w:r>
            <w:proofErr w:type="spellEnd"/>
            <w:r w:rsidRPr="00A6053E">
              <w:rPr>
                <w:lang w:val="ro-RO"/>
              </w:rPr>
              <w:t xml:space="preserve"> </w:t>
            </w:r>
            <w:r w:rsidRPr="007703FA">
              <w:rPr>
                <w:lang w:val="ro-RO"/>
              </w:rPr>
              <w:t xml:space="preserve">Dezvoltare </w:t>
            </w:r>
            <w:proofErr w:type="spellStart"/>
            <w:r w:rsidRPr="007703FA">
              <w:rPr>
                <w:lang w:val="ro-RO"/>
              </w:rPr>
              <w:t>şi</w:t>
            </w:r>
            <w:proofErr w:type="spellEnd"/>
            <w:r w:rsidRPr="007703FA">
              <w:rPr>
                <w:lang w:val="ro-RO"/>
              </w:rPr>
              <w:t xml:space="preserve"> Corporația Financiară Internațională)</w:t>
            </w:r>
          </w:p>
        </w:tc>
      </w:tr>
      <w:tr w:rsidR="008D6801" w:rsidRPr="005F1137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30AF1">
            <w:pPr>
              <w:contextualSpacing/>
              <w:rPr>
                <w:lang w:val="ro-RO"/>
              </w:rPr>
            </w:pPr>
            <w:r w:rsidRPr="00B373D7">
              <w:rPr>
                <w:lang w:val="ro-RO"/>
              </w:rPr>
              <w:t>Autoritatea care a elaborat proiectul</w:t>
            </w:r>
          </w:p>
        </w:tc>
        <w:tc>
          <w:tcPr>
            <w:tcW w:w="5245" w:type="dxa"/>
            <w:shd w:val="clear" w:color="auto" w:fill="auto"/>
          </w:tcPr>
          <w:p w:rsidR="008D6801" w:rsidRPr="005F1137" w:rsidRDefault="008D6801" w:rsidP="00B30AF1">
            <w:pPr>
              <w:contextualSpacing/>
              <w:jc w:val="both"/>
              <w:rPr>
                <w:lang w:val="ro-MD"/>
              </w:rPr>
            </w:pPr>
            <w:r w:rsidRPr="005F1137">
              <w:rPr>
                <w:lang w:val="ro-MD"/>
              </w:rPr>
              <w:t>Ministerul Finanțelor</w:t>
            </w:r>
          </w:p>
        </w:tc>
      </w:tr>
      <w:tr w:rsidR="008D6801" w:rsidRPr="0012443E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30AF1">
            <w:pPr>
              <w:contextualSpacing/>
              <w:rPr>
                <w:i/>
                <w:lang w:val="ro-RO"/>
              </w:rPr>
            </w:pPr>
            <w:r w:rsidRPr="00B373D7">
              <w:rPr>
                <w:lang w:val="ro-RO"/>
              </w:rPr>
              <w:t>Justificarea depunerii cererii</w:t>
            </w:r>
          </w:p>
        </w:tc>
        <w:tc>
          <w:tcPr>
            <w:tcW w:w="5245" w:type="dxa"/>
            <w:shd w:val="clear" w:color="auto" w:fill="auto"/>
          </w:tcPr>
          <w:p w:rsidR="008D6801" w:rsidRPr="00743E5D" w:rsidRDefault="008D6801" w:rsidP="008D6801">
            <w:pPr>
              <w:contextualSpacing/>
              <w:jc w:val="both"/>
              <w:rPr>
                <w:lang w:val="en-US"/>
              </w:rPr>
            </w:pPr>
            <w:r>
              <w:rPr>
                <w:lang w:val="ro-MD"/>
              </w:rPr>
              <w:t xml:space="preserve">Proiectul a fost elaborat întru executarea prevederilor </w:t>
            </w:r>
            <w:r w:rsidRPr="00CE0C1B">
              <w:rPr>
                <w:lang w:val="ro-MD"/>
              </w:rPr>
              <w:t>art. 6</w:t>
            </w:r>
            <w:r>
              <w:rPr>
                <w:lang w:val="ro-MD"/>
              </w:rPr>
              <w:t>, alin.(1)</w:t>
            </w:r>
            <w:r w:rsidRPr="00CE0C1B">
              <w:rPr>
                <w:lang w:val="ro-MD"/>
              </w:rPr>
              <w:t xml:space="preserve"> lit. c) și alin.(2) din Legea bu</w:t>
            </w:r>
            <w:r>
              <w:rPr>
                <w:lang w:val="ro-MD"/>
              </w:rPr>
              <w:t>getului de stat pentru anul 2025</w:t>
            </w:r>
            <w:r w:rsidRPr="00CE0C1B">
              <w:rPr>
                <w:lang w:val="ro-MD"/>
              </w:rPr>
              <w:t xml:space="preserve"> nr.</w:t>
            </w:r>
            <w:r>
              <w:rPr>
                <w:lang w:val="ro-MD"/>
              </w:rPr>
              <w:t xml:space="preserve"> 310</w:t>
            </w:r>
            <w:r w:rsidRPr="00CE0C1B">
              <w:rPr>
                <w:lang w:val="ro-MD"/>
              </w:rPr>
              <w:t>/202</w:t>
            </w:r>
            <w:r>
              <w:rPr>
                <w:lang w:val="ro-MD"/>
              </w:rPr>
              <w:t>4.</w:t>
            </w:r>
          </w:p>
        </w:tc>
      </w:tr>
      <w:tr w:rsidR="008D6801" w:rsidRPr="007635F3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C0F61">
            <w:pPr>
              <w:rPr>
                <w:lang w:val="ro-RO"/>
              </w:rPr>
            </w:pPr>
            <w:r w:rsidRPr="00B373D7">
              <w:rPr>
                <w:lang w:val="ro-RO"/>
              </w:rPr>
              <w:t xml:space="preserve">Referința la documentul de planificare care prevede elaborarea proiectului </w:t>
            </w:r>
            <w:r w:rsidRPr="00B373D7">
              <w:rPr>
                <w:i/>
                <w:iCs/>
                <w:lang w:val="ro-RO"/>
              </w:rPr>
              <w:t>(PNA, PND, PNR, alte)</w:t>
            </w:r>
          </w:p>
        </w:tc>
        <w:tc>
          <w:tcPr>
            <w:tcW w:w="5245" w:type="dxa"/>
            <w:shd w:val="clear" w:color="auto" w:fill="auto"/>
          </w:tcPr>
          <w:p w:rsidR="008D6801" w:rsidRPr="0012443E" w:rsidRDefault="008D6801" w:rsidP="008D6801">
            <w:pPr>
              <w:jc w:val="both"/>
              <w:rPr>
                <w:i/>
                <w:lang w:val="ro-MD"/>
              </w:rPr>
            </w:pPr>
            <w:r>
              <w:rPr>
                <w:lang w:val="ro-MD"/>
              </w:rPr>
              <w:t xml:space="preserve"> </w:t>
            </w:r>
            <w:r w:rsidR="007F6641" w:rsidRPr="0012443E">
              <w:rPr>
                <w:i/>
                <w:lang w:val="ro-MD"/>
              </w:rPr>
              <w:t>Nu sunt referințe.</w:t>
            </w:r>
          </w:p>
        </w:tc>
      </w:tr>
      <w:tr w:rsidR="008D6801" w:rsidRPr="0012443E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30AF1">
            <w:pPr>
              <w:contextualSpacing/>
              <w:rPr>
                <w:lang w:val="ro-RO"/>
              </w:rPr>
            </w:pPr>
            <w:r w:rsidRPr="00B373D7">
              <w:rPr>
                <w:lang w:val="ro-RO"/>
              </w:rPr>
              <w:t>Lista autorităților și instituțiilor a căror avizare este necesară</w:t>
            </w:r>
          </w:p>
        </w:tc>
        <w:tc>
          <w:tcPr>
            <w:tcW w:w="5245" w:type="dxa"/>
            <w:shd w:val="clear" w:color="auto" w:fill="auto"/>
          </w:tcPr>
          <w:p w:rsidR="008D6801" w:rsidRDefault="008D6801" w:rsidP="00B30AF1">
            <w:pPr>
              <w:jc w:val="both"/>
              <w:rPr>
                <w:lang w:val="ro-MD"/>
              </w:rPr>
            </w:pPr>
            <w:r w:rsidRPr="0010509B">
              <w:rPr>
                <w:i/>
                <w:lang w:val="ro-MD"/>
              </w:rPr>
              <w:t>Avizare:</w:t>
            </w:r>
            <w:r>
              <w:rPr>
                <w:lang w:val="ro-MD"/>
              </w:rPr>
              <w:t xml:space="preserve"> </w:t>
            </w:r>
            <w:r w:rsidRPr="0010509B">
              <w:rPr>
                <w:lang w:val="ro-MD"/>
              </w:rPr>
              <w:t>Cancelaria de Stat</w:t>
            </w:r>
            <w:r>
              <w:rPr>
                <w:lang w:val="ro-MD"/>
              </w:rPr>
              <w:t xml:space="preserve">; </w:t>
            </w:r>
            <w:r w:rsidRPr="005F1137">
              <w:rPr>
                <w:lang w:val="ro-MD"/>
              </w:rPr>
              <w:t>Ministerul Afacerilor</w:t>
            </w:r>
            <w:r>
              <w:rPr>
                <w:lang w:val="ro-MD"/>
              </w:rPr>
              <w:t xml:space="preserve"> Externe; Ministerul Dezvoltării  Economice și Digitalizării. </w:t>
            </w:r>
          </w:p>
          <w:p w:rsidR="008D6801" w:rsidRDefault="008D6801" w:rsidP="00B30AF1">
            <w:pPr>
              <w:jc w:val="both"/>
              <w:rPr>
                <w:lang w:val="ro-MD"/>
              </w:rPr>
            </w:pPr>
            <w:r w:rsidRPr="0010509B">
              <w:rPr>
                <w:i/>
                <w:lang w:val="ro-MD"/>
              </w:rPr>
              <w:t>Expertize:</w:t>
            </w:r>
            <w:r>
              <w:rPr>
                <w:lang w:val="ro-MD"/>
              </w:rPr>
              <w:t xml:space="preserve"> </w:t>
            </w:r>
            <w:r w:rsidRPr="005F1137">
              <w:rPr>
                <w:lang w:val="ro-MD"/>
              </w:rPr>
              <w:t>Centrul Național Anticorupție;</w:t>
            </w:r>
            <w:r>
              <w:rPr>
                <w:lang w:val="ro-MD"/>
              </w:rPr>
              <w:t xml:space="preserve"> </w:t>
            </w:r>
          </w:p>
          <w:p w:rsidR="008D6801" w:rsidRPr="005F1137" w:rsidRDefault="008D6801" w:rsidP="00B30AF1">
            <w:pPr>
              <w:contextualSpacing/>
              <w:jc w:val="both"/>
              <w:rPr>
                <w:lang w:val="ro-MD"/>
              </w:rPr>
            </w:pPr>
            <w:r w:rsidRPr="005F1137">
              <w:rPr>
                <w:lang w:val="ro-MD"/>
              </w:rPr>
              <w:t>Ministerul Justiției.</w:t>
            </w:r>
          </w:p>
        </w:tc>
      </w:tr>
      <w:tr w:rsidR="008D6801" w:rsidRPr="007635F3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30AF1">
            <w:pPr>
              <w:contextualSpacing/>
              <w:rPr>
                <w:lang w:val="ro-RO"/>
              </w:rPr>
            </w:pPr>
            <w:r w:rsidRPr="00B373D7">
              <w:rPr>
                <w:lang w:val="ro-RO"/>
              </w:rPr>
              <w:t>Termenul-limită pentru depunerea avizelor/expertizelor</w:t>
            </w:r>
          </w:p>
        </w:tc>
        <w:tc>
          <w:tcPr>
            <w:tcW w:w="5245" w:type="dxa"/>
            <w:shd w:val="clear" w:color="auto" w:fill="auto"/>
          </w:tcPr>
          <w:p w:rsidR="008D6801" w:rsidRPr="005F1137" w:rsidRDefault="008D6801" w:rsidP="00B30AF1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10</w:t>
            </w:r>
            <w:r w:rsidRPr="005F1137">
              <w:rPr>
                <w:lang w:val="ro-MD"/>
              </w:rPr>
              <w:t xml:space="preserve"> zile lucrătoare.</w:t>
            </w:r>
          </w:p>
        </w:tc>
      </w:tr>
      <w:tr w:rsidR="008D6801" w:rsidRPr="0012443E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30AF1">
            <w:pPr>
              <w:contextualSpacing/>
              <w:rPr>
                <w:lang w:val="ro-RO"/>
              </w:rPr>
            </w:pPr>
            <w:r w:rsidRPr="00B373D7">
              <w:rPr>
                <w:lang w:val="ro-RO"/>
              </w:rPr>
              <w:t>Persoana responsabilă de promovarea proiectului</w:t>
            </w:r>
          </w:p>
        </w:tc>
        <w:tc>
          <w:tcPr>
            <w:tcW w:w="5245" w:type="dxa"/>
            <w:shd w:val="clear" w:color="auto" w:fill="auto"/>
          </w:tcPr>
          <w:p w:rsidR="008D6801" w:rsidRDefault="008D6801" w:rsidP="00B30AF1">
            <w:pPr>
              <w:contextualSpacing/>
              <w:jc w:val="both"/>
              <w:rPr>
                <w:lang w:val="ro-MD"/>
              </w:rPr>
            </w:pPr>
            <w:r w:rsidRPr="005F1137">
              <w:rPr>
                <w:lang w:val="ro-MD"/>
              </w:rPr>
              <w:t xml:space="preserve">Bălănel Alexandru - consultant principal al </w:t>
            </w:r>
            <w:r>
              <w:rPr>
                <w:lang w:val="ro-MD"/>
              </w:rPr>
              <w:t>Direcției</w:t>
            </w:r>
            <w:r w:rsidRPr="005F1137">
              <w:rPr>
                <w:lang w:val="ro-MD"/>
              </w:rPr>
              <w:t xml:space="preserve"> finanțele autorităților </w:t>
            </w:r>
            <w:r>
              <w:rPr>
                <w:lang w:val="ro-MD"/>
              </w:rPr>
              <w:t>publice.</w:t>
            </w:r>
          </w:p>
          <w:p w:rsidR="008D6801" w:rsidRPr="005F1137" w:rsidRDefault="008D6801" w:rsidP="00B30AF1">
            <w:pPr>
              <w:contextualSpacing/>
              <w:jc w:val="both"/>
              <w:rPr>
                <w:lang w:val="ro-MD"/>
              </w:rPr>
            </w:pPr>
            <w:r w:rsidRPr="005F1137">
              <w:rPr>
                <w:lang w:val="ro-MD"/>
              </w:rPr>
              <w:t>Tel: (022) 26 28 25, (+373) 795 75 567.</w:t>
            </w:r>
          </w:p>
          <w:p w:rsidR="008D6801" w:rsidRPr="005F1137" w:rsidRDefault="008D6801" w:rsidP="00B30AF1">
            <w:pPr>
              <w:contextualSpacing/>
              <w:jc w:val="both"/>
              <w:rPr>
                <w:lang w:val="ro-MD"/>
              </w:rPr>
            </w:pPr>
            <w:r w:rsidRPr="005F1137">
              <w:rPr>
                <w:lang w:val="ro-MD"/>
              </w:rPr>
              <w:t xml:space="preserve">e-mail: </w:t>
            </w:r>
            <w:hyperlink r:id="rId10" w:history="1">
              <w:r w:rsidRPr="005F1137">
                <w:rPr>
                  <w:rStyle w:val="a8"/>
                  <w:lang w:val="ro-MD"/>
                </w:rPr>
                <w:t>alexandru.balanel@mf.gov.md</w:t>
              </w:r>
            </w:hyperlink>
          </w:p>
        </w:tc>
      </w:tr>
      <w:tr w:rsidR="008D6801" w:rsidRPr="005F1137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30AF1">
            <w:pPr>
              <w:contextualSpacing/>
              <w:rPr>
                <w:lang w:val="ro-RO"/>
              </w:rPr>
            </w:pPr>
            <w:r w:rsidRPr="00B373D7">
              <w:rPr>
                <w:lang w:val="ro-RO"/>
              </w:rPr>
              <w:t>Anexe</w:t>
            </w:r>
          </w:p>
        </w:tc>
        <w:tc>
          <w:tcPr>
            <w:tcW w:w="5245" w:type="dxa"/>
            <w:shd w:val="clear" w:color="auto" w:fill="auto"/>
          </w:tcPr>
          <w:p w:rsidR="008D6801" w:rsidRDefault="008D6801" w:rsidP="008D6801">
            <w:pPr>
              <w:numPr>
                <w:ilvl w:val="0"/>
                <w:numId w:val="2"/>
              </w:numPr>
              <w:contextualSpacing/>
              <w:jc w:val="both"/>
              <w:rPr>
                <w:lang w:val="ro-MD"/>
              </w:rPr>
            </w:pPr>
            <w:r w:rsidRPr="005F1137">
              <w:rPr>
                <w:lang w:val="ro-MD"/>
              </w:rPr>
              <w:t xml:space="preserve">Proiectul </w:t>
            </w:r>
            <w:r w:rsidRPr="005F1137">
              <w:rPr>
                <w:iCs/>
                <w:lang w:val="ro-MD"/>
              </w:rPr>
              <w:t>hotărârii Guvernului</w:t>
            </w:r>
            <w:r>
              <w:rPr>
                <w:iCs/>
                <w:lang w:val="ro-MD"/>
              </w:rPr>
              <w:t>;</w:t>
            </w:r>
          </w:p>
          <w:p w:rsidR="008D6801" w:rsidRPr="004E3B38" w:rsidRDefault="008D6801" w:rsidP="008D6801">
            <w:pPr>
              <w:numPr>
                <w:ilvl w:val="0"/>
                <w:numId w:val="2"/>
              </w:numPr>
              <w:contextualSpacing/>
              <w:jc w:val="both"/>
              <w:rPr>
                <w:lang w:val="ro-MD"/>
              </w:rPr>
            </w:pPr>
            <w:r w:rsidRPr="004E3B38">
              <w:rPr>
                <w:iCs/>
                <w:lang w:val="ro-MD"/>
              </w:rPr>
              <w:t xml:space="preserve">Nota </w:t>
            </w:r>
            <w:r>
              <w:rPr>
                <w:iCs/>
                <w:lang w:val="ro-MD"/>
              </w:rPr>
              <w:t>de fundamentare.</w:t>
            </w:r>
          </w:p>
        </w:tc>
      </w:tr>
      <w:tr w:rsidR="008D6801" w:rsidRPr="007635F3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Pr="007635F3" w:rsidRDefault="008D6801" w:rsidP="00B30AF1">
            <w:pPr>
              <w:contextualSpacing/>
              <w:rPr>
                <w:lang w:val="ro-RO"/>
              </w:rPr>
            </w:pPr>
            <w:r w:rsidRPr="00B373D7">
              <w:rPr>
                <w:lang w:val="ro-RO"/>
              </w:rPr>
              <w:t>Data și ora depunerii cererii</w:t>
            </w:r>
          </w:p>
        </w:tc>
        <w:tc>
          <w:tcPr>
            <w:tcW w:w="5245" w:type="dxa"/>
            <w:shd w:val="clear" w:color="auto" w:fill="auto"/>
          </w:tcPr>
          <w:p w:rsidR="008D6801" w:rsidRPr="005F1137" w:rsidRDefault="008D6801" w:rsidP="0012443E">
            <w:pPr>
              <w:rPr>
                <w:lang w:val="ro-MD"/>
              </w:rPr>
            </w:pPr>
            <w:r w:rsidRPr="0098656E">
              <w:rPr>
                <w:i/>
                <w:lang w:val="ro-RO"/>
              </w:rPr>
              <w:t>Data aplicării</w:t>
            </w:r>
            <w:r w:rsidR="0012443E">
              <w:rPr>
                <w:i/>
                <w:lang w:val="ro-RO"/>
              </w:rPr>
              <w:t xml:space="preserve"> </w:t>
            </w:r>
            <w:r w:rsidRPr="0098656E">
              <w:rPr>
                <w:i/>
                <w:lang w:val="ro-RO"/>
              </w:rPr>
              <w:t>semnăturii electronice</w:t>
            </w:r>
          </w:p>
        </w:tc>
      </w:tr>
      <w:tr w:rsidR="008D6801" w:rsidRPr="0012443E" w:rsidTr="00B30AF1">
        <w:tc>
          <w:tcPr>
            <w:tcW w:w="675" w:type="dxa"/>
            <w:shd w:val="clear" w:color="auto" w:fill="auto"/>
          </w:tcPr>
          <w:p w:rsidR="008D6801" w:rsidRPr="005F1137" w:rsidRDefault="008D6801" w:rsidP="008D6801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lang w:val="ro-MD"/>
              </w:rPr>
            </w:pPr>
          </w:p>
        </w:tc>
        <w:tc>
          <w:tcPr>
            <w:tcW w:w="3749" w:type="dxa"/>
            <w:shd w:val="clear" w:color="auto" w:fill="auto"/>
          </w:tcPr>
          <w:p w:rsidR="008D6801" w:rsidRDefault="008D6801" w:rsidP="0012443E">
            <w:pPr>
              <w:contextualSpacing/>
              <w:rPr>
                <w:lang w:val="ro-RO"/>
              </w:rPr>
            </w:pPr>
            <w:r w:rsidRPr="00B373D7">
              <w:rPr>
                <w:lang w:val="ro-RO"/>
              </w:rPr>
              <w:t>Semnătura</w:t>
            </w:r>
            <w:r w:rsidR="00BC0F61">
              <w:rPr>
                <w:lang w:val="ro-RO"/>
              </w:rPr>
              <w:t xml:space="preserve"> </w:t>
            </w:r>
          </w:p>
          <w:p w:rsidR="00AC4BB6" w:rsidRDefault="00AC4BB6" w:rsidP="0012443E">
            <w:pPr>
              <w:contextualSpacing/>
              <w:rPr>
                <w:lang w:val="ro-RO"/>
              </w:rPr>
            </w:pPr>
          </w:p>
          <w:p w:rsidR="00AC4BB6" w:rsidRDefault="00AC4BB6" w:rsidP="0012443E">
            <w:pPr>
              <w:contextualSpacing/>
              <w:rPr>
                <w:lang w:val="ro-RO"/>
              </w:rPr>
            </w:pPr>
          </w:p>
          <w:p w:rsidR="00AC4BB6" w:rsidRPr="007635F3" w:rsidRDefault="00AC4BB6" w:rsidP="0012443E">
            <w:pPr>
              <w:contextualSpacing/>
              <w:rPr>
                <w:lang w:val="ro-RO"/>
              </w:rPr>
            </w:pPr>
          </w:p>
        </w:tc>
        <w:tc>
          <w:tcPr>
            <w:tcW w:w="5245" w:type="dxa"/>
            <w:shd w:val="clear" w:color="auto" w:fill="auto"/>
          </w:tcPr>
          <w:p w:rsidR="008D6801" w:rsidRPr="00AC4BB6" w:rsidRDefault="0012443E" w:rsidP="00BC0F61">
            <w:pPr>
              <w:contextualSpacing/>
              <w:jc w:val="both"/>
              <w:rPr>
                <w:sz w:val="28"/>
                <w:szCs w:val="28"/>
                <w:lang w:val="ro-MD"/>
              </w:rPr>
            </w:pPr>
            <w:r w:rsidRPr="00AC4BB6">
              <w:rPr>
                <w:b/>
                <w:bCs/>
                <w:sz w:val="28"/>
                <w:szCs w:val="28"/>
                <w:lang w:val="ro-MD"/>
              </w:rPr>
              <w:t>Victoria BELOUS</w:t>
            </w:r>
            <w:r w:rsidRPr="00AC4BB6">
              <w:rPr>
                <w:b/>
                <w:bCs/>
                <w:sz w:val="28"/>
                <w:szCs w:val="28"/>
                <w:lang w:val="ro-MD"/>
              </w:rPr>
              <w:t>,</w:t>
            </w:r>
          </w:p>
          <w:p w:rsidR="00BC0F61" w:rsidRPr="00AC4BB6" w:rsidRDefault="0012443E" w:rsidP="00BC0F61">
            <w:pPr>
              <w:contextualSpacing/>
              <w:jc w:val="both"/>
              <w:rPr>
                <w:sz w:val="28"/>
                <w:szCs w:val="28"/>
                <w:lang w:val="ro-MD"/>
              </w:rPr>
            </w:pPr>
            <w:r w:rsidRPr="00AC4BB6">
              <w:rPr>
                <w:b/>
                <w:bCs/>
                <w:sz w:val="28"/>
                <w:szCs w:val="28"/>
                <w:lang w:val="ro-MD"/>
              </w:rPr>
              <w:t>Ministrul finanțelor</w:t>
            </w:r>
          </w:p>
          <w:p w:rsidR="0012443E" w:rsidRPr="005F1137" w:rsidRDefault="0012443E" w:rsidP="0012443E">
            <w:pPr>
              <w:contextualSpacing/>
              <w:jc w:val="both"/>
              <w:rPr>
                <w:lang w:val="ro-MD"/>
              </w:rPr>
            </w:pPr>
          </w:p>
        </w:tc>
      </w:tr>
    </w:tbl>
    <w:p w:rsidR="008B2596" w:rsidRDefault="008B2596" w:rsidP="008B2596">
      <w:pPr>
        <w:tabs>
          <w:tab w:val="left" w:pos="0"/>
          <w:tab w:val="left" w:pos="8915"/>
        </w:tabs>
        <w:spacing w:line="276" w:lineRule="auto"/>
        <w:ind w:right="560"/>
        <w:jc w:val="right"/>
        <w:rPr>
          <w:i/>
          <w:sz w:val="26"/>
          <w:szCs w:val="26"/>
          <w:lang w:val="ro-MD"/>
        </w:rPr>
      </w:pPr>
      <w:r w:rsidRPr="000A40A2">
        <w:rPr>
          <w:i/>
          <w:sz w:val="26"/>
          <w:szCs w:val="26"/>
          <w:lang w:val="ro-MD"/>
        </w:rPr>
        <w:lastRenderedPageBreak/>
        <w:t>Proiect</w:t>
      </w:r>
    </w:p>
    <w:p w:rsidR="00A6053E" w:rsidRDefault="00A6053E" w:rsidP="008B2596">
      <w:pPr>
        <w:tabs>
          <w:tab w:val="left" w:pos="0"/>
          <w:tab w:val="left" w:pos="8915"/>
        </w:tabs>
        <w:spacing w:line="276" w:lineRule="auto"/>
        <w:ind w:right="560"/>
        <w:jc w:val="right"/>
        <w:rPr>
          <w:i/>
          <w:sz w:val="26"/>
          <w:szCs w:val="26"/>
          <w:lang w:val="ro-MD"/>
        </w:rPr>
      </w:pPr>
    </w:p>
    <w:p w:rsidR="008B2596" w:rsidRDefault="008B2596" w:rsidP="008B2596">
      <w:pPr>
        <w:keepNext/>
        <w:spacing w:line="276" w:lineRule="auto"/>
        <w:jc w:val="center"/>
        <w:outlineLvl w:val="0"/>
        <w:rPr>
          <w:b/>
          <w:sz w:val="28"/>
          <w:szCs w:val="28"/>
          <w:lang w:val="ro-MD"/>
        </w:rPr>
      </w:pPr>
      <w:r w:rsidRPr="000A40A2">
        <w:rPr>
          <w:b/>
          <w:sz w:val="28"/>
          <w:szCs w:val="28"/>
          <w:lang w:val="ro-MD"/>
        </w:rPr>
        <w:t>GUVERNUL REPUBLICII MOLDOVA</w:t>
      </w:r>
    </w:p>
    <w:p w:rsidR="00A6053E" w:rsidRPr="000A40A2" w:rsidRDefault="00A6053E" w:rsidP="008B2596">
      <w:pPr>
        <w:keepNext/>
        <w:spacing w:line="276" w:lineRule="auto"/>
        <w:jc w:val="center"/>
        <w:outlineLvl w:val="0"/>
        <w:rPr>
          <w:b/>
          <w:sz w:val="28"/>
          <w:szCs w:val="28"/>
          <w:lang w:val="ro-MD"/>
        </w:rPr>
      </w:pPr>
    </w:p>
    <w:p w:rsidR="008B2596" w:rsidRPr="000A40A2" w:rsidRDefault="008B2596" w:rsidP="008B2596">
      <w:pPr>
        <w:spacing w:line="276" w:lineRule="auto"/>
        <w:jc w:val="center"/>
        <w:rPr>
          <w:sz w:val="28"/>
          <w:szCs w:val="28"/>
          <w:lang w:val="ro-MD"/>
        </w:rPr>
      </w:pPr>
      <w:r w:rsidRPr="000A40A2">
        <w:rPr>
          <w:b/>
          <w:sz w:val="28"/>
          <w:szCs w:val="28"/>
          <w:lang w:val="ro-MD"/>
        </w:rPr>
        <w:t>HOTĂRÂRE</w:t>
      </w:r>
      <w:r w:rsidRPr="000A40A2">
        <w:rPr>
          <w:sz w:val="28"/>
          <w:szCs w:val="28"/>
          <w:lang w:val="ro-MD"/>
        </w:rPr>
        <w:t xml:space="preserve"> nr.___</w:t>
      </w:r>
    </w:p>
    <w:p w:rsidR="008B2596" w:rsidRPr="000A40A2" w:rsidRDefault="008B2596" w:rsidP="008B2596">
      <w:pPr>
        <w:spacing w:line="276" w:lineRule="auto"/>
        <w:jc w:val="center"/>
        <w:rPr>
          <w:sz w:val="28"/>
          <w:szCs w:val="28"/>
          <w:lang w:val="ro-MD"/>
        </w:rPr>
      </w:pPr>
      <w:r w:rsidRPr="000A40A2">
        <w:rPr>
          <w:sz w:val="28"/>
          <w:szCs w:val="28"/>
          <w:lang w:val="ro-MD"/>
        </w:rPr>
        <w:t>din ___________________</w:t>
      </w:r>
      <w:r>
        <w:rPr>
          <w:sz w:val="28"/>
          <w:szCs w:val="28"/>
          <w:lang w:val="ro-MD"/>
        </w:rPr>
        <w:t>2025</w:t>
      </w:r>
    </w:p>
    <w:p w:rsidR="008B2596" w:rsidRPr="000A40A2" w:rsidRDefault="008B2596" w:rsidP="008B2596">
      <w:pPr>
        <w:spacing w:line="276" w:lineRule="auto"/>
        <w:jc w:val="center"/>
        <w:rPr>
          <w:sz w:val="26"/>
          <w:szCs w:val="26"/>
          <w:lang w:val="ro-MD"/>
        </w:rPr>
      </w:pPr>
      <w:r w:rsidRPr="000A40A2">
        <w:rPr>
          <w:sz w:val="26"/>
          <w:szCs w:val="26"/>
          <w:lang w:val="ro-MD"/>
        </w:rPr>
        <w:t>Chișinău</w:t>
      </w:r>
    </w:p>
    <w:p w:rsidR="008B2596" w:rsidRDefault="008B2596" w:rsidP="008B2596">
      <w:pPr>
        <w:spacing w:line="276" w:lineRule="auto"/>
        <w:jc w:val="center"/>
        <w:rPr>
          <w:sz w:val="26"/>
          <w:szCs w:val="26"/>
          <w:lang w:val="ro-MD"/>
        </w:rPr>
      </w:pPr>
    </w:p>
    <w:p w:rsidR="0053246B" w:rsidRPr="00381653" w:rsidRDefault="0053246B" w:rsidP="0053246B">
      <w:pPr>
        <w:jc w:val="center"/>
        <w:rPr>
          <w:i/>
          <w:sz w:val="28"/>
          <w:szCs w:val="28"/>
          <w:lang w:val="ro-RO"/>
        </w:rPr>
      </w:pPr>
      <w:bookmarkStart w:id="0" w:name="_GoBack"/>
      <w:bookmarkEnd w:id="0"/>
      <w:r w:rsidRPr="007703FA">
        <w:rPr>
          <w:i/>
          <w:sz w:val="28"/>
          <w:szCs w:val="28"/>
          <w:lang w:val="ro-RO"/>
        </w:rPr>
        <w:t xml:space="preserve">cu privire la alocarea mijloacelor financiare </w:t>
      </w:r>
    </w:p>
    <w:p w:rsidR="0053246B" w:rsidRPr="00381653" w:rsidRDefault="0053246B" w:rsidP="0053246B">
      <w:pPr>
        <w:jc w:val="center"/>
        <w:rPr>
          <w:i/>
          <w:sz w:val="28"/>
          <w:szCs w:val="28"/>
          <w:lang w:val="ro-RO"/>
        </w:rPr>
      </w:pPr>
      <w:r w:rsidRPr="007703FA">
        <w:rPr>
          <w:i/>
          <w:sz w:val="28"/>
          <w:szCs w:val="28"/>
          <w:lang w:val="ro-RO"/>
        </w:rPr>
        <w:t>(majorarea capitalului</w:t>
      </w:r>
      <w:r w:rsidRPr="00381653">
        <w:rPr>
          <w:i/>
          <w:sz w:val="28"/>
          <w:szCs w:val="28"/>
          <w:lang w:val="ro-RO"/>
        </w:rPr>
        <w:t xml:space="preserve"> </w:t>
      </w:r>
      <w:r w:rsidRPr="007703FA">
        <w:rPr>
          <w:i/>
          <w:sz w:val="28"/>
          <w:szCs w:val="28"/>
          <w:lang w:val="ro-RO"/>
        </w:rPr>
        <w:t xml:space="preserve">autorizat la Banca </w:t>
      </w:r>
      <w:r w:rsidRPr="00381653">
        <w:rPr>
          <w:i/>
          <w:sz w:val="28"/>
          <w:szCs w:val="28"/>
          <w:lang w:val="ro-RO"/>
        </w:rPr>
        <w:t>Internațională</w:t>
      </w:r>
      <w:r w:rsidRPr="007703FA">
        <w:rPr>
          <w:i/>
          <w:sz w:val="28"/>
          <w:szCs w:val="28"/>
          <w:lang w:val="ro-RO"/>
        </w:rPr>
        <w:t xml:space="preserve"> pentru </w:t>
      </w:r>
    </w:p>
    <w:p w:rsidR="008B2596" w:rsidRPr="00381653" w:rsidRDefault="0053246B" w:rsidP="0053246B">
      <w:pPr>
        <w:jc w:val="center"/>
        <w:rPr>
          <w:b/>
          <w:bCs/>
          <w:szCs w:val="28"/>
          <w:lang w:val="ro-RO"/>
        </w:rPr>
      </w:pPr>
      <w:r w:rsidRPr="00381653">
        <w:rPr>
          <w:i/>
          <w:sz w:val="28"/>
          <w:szCs w:val="28"/>
          <w:lang w:val="ro-RO"/>
        </w:rPr>
        <w:t>Reconstrucție</w:t>
      </w:r>
      <w:r w:rsidRPr="007703FA">
        <w:rPr>
          <w:i/>
          <w:sz w:val="28"/>
          <w:szCs w:val="28"/>
          <w:lang w:val="ro-RO"/>
        </w:rPr>
        <w:t xml:space="preserve"> </w:t>
      </w:r>
      <w:proofErr w:type="spellStart"/>
      <w:r w:rsidRPr="007703FA">
        <w:rPr>
          <w:i/>
          <w:sz w:val="28"/>
          <w:szCs w:val="28"/>
          <w:lang w:val="ro-RO"/>
        </w:rPr>
        <w:t>şi</w:t>
      </w:r>
      <w:proofErr w:type="spellEnd"/>
      <w:r w:rsidRPr="00381653">
        <w:rPr>
          <w:i/>
          <w:sz w:val="28"/>
          <w:szCs w:val="28"/>
          <w:lang w:val="ro-RO"/>
        </w:rPr>
        <w:t xml:space="preserve"> </w:t>
      </w:r>
      <w:r w:rsidRPr="007703FA">
        <w:rPr>
          <w:i/>
          <w:sz w:val="28"/>
          <w:szCs w:val="28"/>
          <w:lang w:val="ro-RO"/>
        </w:rPr>
        <w:t xml:space="preserve">Dezvoltare </w:t>
      </w:r>
      <w:proofErr w:type="spellStart"/>
      <w:r w:rsidRPr="007703FA">
        <w:rPr>
          <w:i/>
          <w:sz w:val="28"/>
          <w:szCs w:val="28"/>
          <w:lang w:val="ro-RO"/>
        </w:rPr>
        <w:t>şi</w:t>
      </w:r>
      <w:proofErr w:type="spellEnd"/>
      <w:r w:rsidRPr="007703FA">
        <w:rPr>
          <w:i/>
          <w:sz w:val="28"/>
          <w:szCs w:val="28"/>
          <w:lang w:val="ro-RO"/>
        </w:rPr>
        <w:t xml:space="preserve"> </w:t>
      </w:r>
      <w:r w:rsidRPr="00381653">
        <w:rPr>
          <w:i/>
          <w:sz w:val="28"/>
          <w:szCs w:val="28"/>
          <w:lang w:val="ro-RO"/>
        </w:rPr>
        <w:t>Corporația</w:t>
      </w:r>
      <w:r w:rsidRPr="007703FA">
        <w:rPr>
          <w:i/>
          <w:sz w:val="28"/>
          <w:szCs w:val="28"/>
          <w:lang w:val="ro-RO"/>
        </w:rPr>
        <w:t xml:space="preserve"> Financiară </w:t>
      </w:r>
      <w:r w:rsidRPr="00381653">
        <w:rPr>
          <w:i/>
          <w:sz w:val="28"/>
          <w:szCs w:val="28"/>
          <w:lang w:val="ro-RO"/>
        </w:rPr>
        <w:t>Internațională</w:t>
      </w:r>
      <w:r w:rsidRPr="007703FA">
        <w:rPr>
          <w:i/>
          <w:sz w:val="28"/>
          <w:szCs w:val="28"/>
          <w:lang w:val="ro-RO"/>
        </w:rPr>
        <w:t>)</w:t>
      </w:r>
    </w:p>
    <w:p w:rsidR="008B2596" w:rsidRPr="00381653" w:rsidRDefault="008B2596" w:rsidP="008B2596">
      <w:pPr>
        <w:pStyle w:val="tt"/>
        <w:spacing w:before="0" w:beforeAutospacing="0" w:after="0" w:afterAutospacing="0"/>
        <w:jc w:val="center"/>
        <w:rPr>
          <w:sz w:val="28"/>
          <w:szCs w:val="28"/>
          <w:lang w:val="ro-RO"/>
        </w:rPr>
      </w:pPr>
    </w:p>
    <w:p w:rsidR="008B2596" w:rsidRPr="000A40A2" w:rsidRDefault="008B2596" w:rsidP="008B2596">
      <w:pPr>
        <w:jc w:val="both"/>
        <w:rPr>
          <w:sz w:val="28"/>
          <w:szCs w:val="28"/>
          <w:lang w:val="ro-MD"/>
        </w:rPr>
      </w:pPr>
      <w:r w:rsidRPr="000A40A2">
        <w:rPr>
          <w:sz w:val="28"/>
          <w:szCs w:val="28"/>
          <w:lang w:val="ro-MD"/>
        </w:rPr>
        <w:t xml:space="preserve">În temeiul </w:t>
      </w:r>
      <w:r>
        <w:rPr>
          <w:sz w:val="28"/>
          <w:szCs w:val="28"/>
          <w:lang w:val="ro-MD"/>
        </w:rPr>
        <w:t xml:space="preserve">pct. 4a și 4b din Hotărârea Parlamentului nr.1107/1992 </w:t>
      </w:r>
      <w:r w:rsidRPr="005B07C0">
        <w:rPr>
          <w:sz w:val="28"/>
          <w:szCs w:val="28"/>
          <w:lang w:val="ro-MD"/>
        </w:rPr>
        <w:t>cu privire la aderarea Republicii Moldova la Fondul Monetar International, la Banca Internațională pentru Reconstrucție și Dezvoltare și la organizațiile afiliate</w:t>
      </w:r>
      <w:r>
        <w:rPr>
          <w:sz w:val="28"/>
          <w:szCs w:val="28"/>
          <w:lang w:val="ro-MD"/>
        </w:rPr>
        <w:t xml:space="preserve"> </w:t>
      </w:r>
      <w:r w:rsidRPr="000A40A2">
        <w:rPr>
          <w:sz w:val="28"/>
          <w:szCs w:val="28"/>
          <w:lang w:val="ro-MD"/>
        </w:rPr>
        <w:t xml:space="preserve">(Monitorul Oficial al Republicii Moldova, </w:t>
      </w:r>
      <w:r>
        <w:rPr>
          <w:sz w:val="28"/>
          <w:szCs w:val="28"/>
          <w:lang w:val="ro-MD"/>
        </w:rPr>
        <w:t>1992</w:t>
      </w:r>
      <w:r w:rsidRPr="000A40A2">
        <w:rPr>
          <w:sz w:val="28"/>
          <w:szCs w:val="28"/>
          <w:lang w:val="ro-MD"/>
        </w:rPr>
        <w:t>, nr.</w:t>
      </w:r>
      <w:r>
        <w:rPr>
          <w:sz w:val="28"/>
          <w:szCs w:val="28"/>
          <w:lang w:val="ro-MD"/>
        </w:rPr>
        <w:t>7</w:t>
      </w:r>
      <w:r w:rsidRPr="000A40A2">
        <w:rPr>
          <w:sz w:val="28"/>
          <w:szCs w:val="28"/>
          <w:lang w:val="ro-MD"/>
        </w:rPr>
        <w:t>, art.</w:t>
      </w:r>
      <w:r>
        <w:rPr>
          <w:sz w:val="28"/>
          <w:szCs w:val="28"/>
          <w:lang w:val="ro-MD"/>
        </w:rPr>
        <w:t>154</w:t>
      </w:r>
      <w:r w:rsidRPr="000A40A2">
        <w:rPr>
          <w:sz w:val="28"/>
          <w:szCs w:val="28"/>
          <w:lang w:val="ro-MD"/>
        </w:rPr>
        <w:t>)</w:t>
      </w:r>
      <w:r>
        <w:rPr>
          <w:sz w:val="28"/>
          <w:szCs w:val="28"/>
          <w:lang w:val="ro-MD"/>
        </w:rPr>
        <w:t>,</w:t>
      </w:r>
      <w:r w:rsidRPr="000A40A2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precum și </w:t>
      </w:r>
      <w:r w:rsidRPr="000A40A2">
        <w:rPr>
          <w:sz w:val="28"/>
          <w:szCs w:val="28"/>
          <w:lang w:val="ro-MD"/>
        </w:rPr>
        <w:t xml:space="preserve">art. 6 </w:t>
      </w:r>
      <w:r>
        <w:rPr>
          <w:sz w:val="28"/>
          <w:szCs w:val="28"/>
          <w:lang w:val="ro-MD"/>
        </w:rPr>
        <w:t>alin.(1), lit. c) și alin.(2)</w:t>
      </w:r>
      <w:r w:rsidRPr="000A40A2">
        <w:rPr>
          <w:sz w:val="28"/>
          <w:szCs w:val="28"/>
          <w:lang w:val="ro-MD"/>
        </w:rPr>
        <w:t xml:space="preserve"> din Legea bu</w:t>
      </w:r>
      <w:r>
        <w:rPr>
          <w:sz w:val="28"/>
          <w:szCs w:val="28"/>
          <w:lang w:val="ro-MD"/>
        </w:rPr>
        <w:t>getului de stat pentru anul 2025</w:t>
      </w:r>
      <w:r w:rsidRPr="000A40A2">
        <w:rPr>
          <w:sz w:val="28"/>
          <w:szCs w:val="28"/>
          <w:lang w:val="ro-MD"/>
        </w:rPr>
        <w:t xml:space="preserve"> nr.</w:t>
      </w:r>
      <w:r>
        <w:rPr>
          <w:sz w:val="28"/>
          <w:szCs w:val="28"/>
          <w:lang w:val="ro-MD"/>
        </w:rPr>
        <w:t xml:space="preserve">310/2024 </w:t>
      </w:r>
      <w:r w:rsidRPr="000A40A2">
        <w:rPr>
          <w:sz w:val="28"/>
          <w:szCs w:val="28"/>
          <w:lang w:val="ro-MD"/>
        </w:rPr>
        <w:t>(Monitorul Oficial al Republicii Moldova, 202</w:t>
      </w:r>
      <w:r>
        <w:rPr>
          <w:sz w:val="28"/>
          <w:szCs w:val="28"/>
          <w:lang w:val="ro-MD"/>
        </w:rPr>
        <w:t>4</w:t>
      </w:r>
      <w:r w:rsidRPr="000A40A2">
        <w:rPr>
          <w:sz w:val="28"/>
          <w:szCs w:val="28"/>
          <w:lang w:val="ro-MD"/>
        </w:rPr>
        <w:t>, nr.</w:t>
      </w:r>
      <w:r>
        <w:rPr>
          <w:sz w:val="28"/>
          <w:szCs w:val="28"/>
          <w:lang w:val="ro-MD"/>
        </w:rPr>
        <w:t>556-559</w:t>
      </w:r>
      <w:r w:rsidRPr="000A40A2">
        <w:rPr>
          <w:sz w:val="28"/>
          <w:szCs w:val="28"/>
          <w:lang w:val="ro-MD"/>
        </w:rPr>
        <w:t>, art.</w:t>
      </w:r>
      <w:r>
        <w:rPr>
          <w:sz w:val="28"/>
          <w:szCs w:val="28"/>
          <w:lang w:val="ro-MD"/>
        </w:rPr>
        <w:t>768</w:t>
      </w:r>
      <w:r w:rsidRPr="000A40A2">
        <w:rPr>
          <w:sz w:val="28"/>
          <w:szCs w:val="28"/>
          <w:lang w:val="ro-MD"/>
        </w:rPr>
        <w:t>), Guvernul</w:t>
      </w:r>
    </w:p>
    <w:p w:rsidR="008B2596" w:rsidRDefault="008B2596" w:rsidP="008B2596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:rsidR="008B2596" w:rsidRPr="000A40A2" w:rsidRDefault="008B2596" w:rsidP="008B2596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0A40A2">
        <w:rPr>
          <w:b/>
          <w:sz w:val="28"/>
          <w:szCs w:val="28"/>
          <w:lang w:val="ro-MD"/>
        </w:rPr>
        <w:t>HOTĂRĂŞTE:</w:t>
      </w:r>
    </w:p>
    <w:p w:rsidR="008B2596" w:rsidRPr="000A40A2" w:rsidRDefault="008B2596" w:rsidP="008B2596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:rsidR="008B2596" w:rsidRPr="00A6053E" w:rsidRDefault="008B2596" w:rsidP="008B2596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ro-RO"/>
        </w:rPr>
      </w:pPr>
      <w:r w:rsidRPr="00A6053E">
        <w:rPr>
          <w:b/>
          <w:sz w:val="28"/>
          <w:szCs w:val="28"/>
          <w:lang w:val="ro-MD"/>
        </w:rPr>
        <w:t>1.</w:t>
      </w:r>
      <w:r w:rsidRPr="000A40A2">
        <w:rPr>
          <w:sz w:val="28"/>
          <w:szCs w:val="28"/>
          <w:lang w:val="ro-MD"/>
        </w:rPr>
        <w:t xml:space="preserve"> </w:t>
      </w:r>
      <w:r w:rsidR="00A6053E" w:rsidRPr="002B1267">
        <w:rPr>
          <w:sz w:val="28"/>
          <w:szCs w:val="28"/>
          <w:lang w:val="ro-RO"/>
        </w:rPr>
        <w:t>Ministerul Finanțelor va aloca, din contul mijloacelor prevăzute în bugetul de stat pentru anul 202</w:t>
      </w:r>
      <w:r w:rsidR="00A6053E">
        <w:rPr>
          <w:sz w:val="28"/>
          <w:szCs w:val="28"/>
          <w:lang w:val="ro-RO"/>
        </w:rPr>
        <w:t>5</w:t>
      </w:r>
      <w:r w:rsidR="00A6053E" w:rsidRPr="002B1267">
        <w:rPr>
          <w:sz w:val="28"/>
          <w:szCs w:val="28"/>
          <w:lang w:val="ro-RO"/>
        </w:rPr>
        <w:t>, mijloace financiare</w:t>
      </w:r>
      <w:r w:rsidRPr="00A6053E">
        <w:rPr>
          <w:sz w:val="28"/>
          <w:szCs w:val="28"/>
          <w:lang w:val="ro-RO"/>
        </w:rPr>
        <w:t>:</w:t>
      </w:r>
    </w:p>
    <w:p w:rsidR="00A6053E" w:rsidRPr="002B1267" w:rsidRDefault="00A6053E" w:rsidP="0012443E">
      <w:pPr>
        <w:ind w:left="1134" w:hanging="426"/>
        <w:jc w:val="both"/>
        <w:rPr>
          <w:sz w:val="28"/>
          <w:szCs w:val="28"/>
          <w:lang w:val="ro-MD"/>
        </w:rPr>
      </w:pPr>
      <w:r w:rsidRPr="002B1267">
        <w:rPr>
          <w:sz w:val="28"/>
          <w:szCs w:val="28"/>
          <w:lang w:val="ro-MD"/>
        </w:rPr>
        <w:t xml:space="preserve">1.1. în sumă de până la </w:t>
      </w:r>
      <w:r>
        <w:rPr>
          <w:sz w:val="28"/>
          <w:szCs w:val="28"/>
          <w:lang w:val="ro-MD"/>
        </w:rPr>
        <w:t>39 826,5</w:t>
      </w:r>
      <w:r w:rsidRPr="008B6C83">
        <w:rPr>
          <w:sz w:val="28"/>
          <w:szCs w:val="28"/>
          <w:lang w:val="ro-MD"/>
        </w:rPr>
        <w:t xml:space="preserve"> </w:t>
      </w:r>
      <w:r w:rsidRPr="002B1267">
        <w:rPr>
          <w:sz w:val="28"/>
          <w:szCs w:val="28"/>
          <w:lang w:val="ro-MD"/>
        </w:rPr>
        <w:t xml:space="preserve">mii de lei (echivalentul a 2 181,1 mii de dolari SUA) pentru majorarea capitalului autorizat </w:t>
      </w:r>
      <w:r w:rsidRPr="00A6053E">
        <w:rPr>
          <w:sz w:val="28"/>
          <w:szCs w:val="28"/>
          <w:lang w:val="ro-MD"/>
        </w:rPr>
        <w:t>deținut</w:t>
      </w:r>
      <w:r w:rsidRPr="002B1267">
        <w:rPr>
          <w:sz w:val="28"/>
          <w:szCs w:val="28"/>
          <w:lang w:val="ro-MD"/>
        </w:rPr>
        <w:t xml:space="preserve"> de Republica Moldova la Banca </w:t>
      </w:r>
      <w:r w:rsidRPr="00A6053E">
        <w:rPr>
          <w:sz w:val="28"/>
          <w:szCs w:val="28"/>
          <w:lang w:val="ro-MD"/>
        </w:rPr>
        <w:t>Internațională</w:t>
      </w:r>
      <w:r w:rsidRPr="002B1267">
        <w:rPr>
          <w:sz w:val="28"/>
          <w:szCs w:val="28"/>
          <w:lang w:val="ro-MD"/>
        </w:rPr>
        <w:t xml:space="preserve"> pentru </w:t>
      </w:r>
      <w:r w:rsidRPr="00A6053E">
        <w:rPr>
          <w:sz w:val="28"/>
          <w:szCs w:val="28"/>
          <w:lang w:val="ro-MD"/>
        </w:rPr>
        <w:t>Reconstrucție</w:t>
      </w:r>
      <w:r w:rsidRPr="002B1267">
        <w:rPr>
          <w:sz w:val="28"/>
          <w:szCs w:val="28"/>
          <w:lang w:val="ro-MD"/>
        </w:rPr>
        <w:t xml:space="preserve"> </w:t>
      </w:r>
      <w:proofErr w:type="spellStart"/>
      <w:r w:rsidRPr="002B1267">
        <w:rPr>
          <w:sz w:val="28"/>
          <w:szCs w:val="28"/>
          <w:lang w:val="ro-MD"/>
        </w:rPr>
        <w:t>şi</w:t>
      </w:r>
      <w:proofErr w:type="spellEnd"/>
      <w:r w:rsidRPr="002B1267">
        <w:rPr>
          <w:sz w:val="28"/>
          <w:szCs w:val="28"/>
          <w:lang w:val="ro-MD"/>
        </w:rPr>
        <w:t xml:space="preserve"> Dezvoltare;</w:t>
      </w:r>
    </w:p>
    <w:p w:rsidR="00A6053E" w:rsidRPr="002B1267" w:rsidRDefault="00A6053E" w:rsidP="0012443E">
      <w:pPr>
        <w:ind w:left="1134" w:hanging="426"/>
        <w:jc w:val="both"/>
        <w:rPr>
          <w:sz w:val="28"/>
          <w:szCs w:val="28"/>
          <w:lang w:val="ro-MD"/>
        </w:rPr>
      </w:pPr>
      <w:r w:rsidRPr="002B1267">
        <w:rPr>
          <w:sz w:val="28"/>
          <w:szCs w:val="28"/>
          <w:lang w:val="ro-MD"/>
        </w:rPr>
        <w:t xml:space="preserve">1.2. în sumă de până la </w:t>
      </w:r>
      <w:r>
        <w:rPr>
          <w:sz w:val="28"/>
          <w:szCs w:val="28"/>
          <w:lang w:val="ro-MD"/>
        </w:rPr>
        <w:t>28613,4</w:t>
      </w:r>
      <w:r w:rsidRPr="002B1267">
        <w:rPr>
          <w:sz w:val="28"/>
          <w:szCs w:val="28"/>
          <w:lang w:val="ro-MD"/>
        </w:rPr>
        <w:t xml:space="preserve"> mii de lei (echivalentul a </w:t>
      </w:r>
      <w:r w:rsidRPr="00A6053E">
        <w:rPr>
          <w:sz w:val="28"/>
          <w:szCs w:val="28"/>
          <w:lang w:val="ro-MD"/>
        </w:rPr>
        <w:t>1 567</w:t>
      </w:r>
      <w:r w:rsidRPr="002B1267">
        <w:rPr>
          <w:sz w:val="28"/>
          <w:szCs w:val="28"/>
          <w:lang w:val="ro-MD"/>
        </w:rPr>
        <w:t xml:space="preserve">,0 mii de dolari SUA) pentru majorarea capitalului autorizat </w:t>
      </w:r>
      <w:r w:rsidRPr="00A6053E">
        <w:rPr>
          <w:sz w:val="28"/>
          <w:szCs w:val="28"/>
          <w:lang w:val="ro-MD"/>
        </w:rPr>
        <w:t>deținut</w:t>
      </w:r>
      <w:r w:rsidRPr="002B1267">
        <w:rPr>
          <w:sz w:val="28"/>
          <w:szCs w:val="28"/>
          <w:lang w:val="ro-MD"/>
        </w:rPr>
        <w:t xml:space="preserve"> de Republica Moldova la </w:t>
      </w:r>
      <w:r w:rsidRPr="00A6053E">
        <w:rPr>
          <w:sz w:val="28"/>
          <w:szCs w:val="28"/>
          <w:lang w:val="ro-MD"/>
        </w:rPr>
        <w:t>Corporația</w:t>
      </w:r>
      <w:r w:rsidRPr="002B1267">
        <w:rPr>
          <w:sz w:val="28"/>
          <w:szCs w:val="28"/>
          <w:lang w:val="ro-MD"/>
        </w:rPr>
        <w:t xml:space="preserve"> Financiară </w:t>
      </w:r>
      <w:r w:rsidRPr="00A6053E">
        <w:rPr>
          <w:sz w:val="28"/>
          <w:szCs w:val="28"/>
          <w:lang w:val="ro-MD"/>
        </w:rPr>
        <w:t>Internațională</w:t>
      </w:r>
      <w:r w:rsidRPr="002B1267">
        <w:rPr>
          <w:sz w:val="28"/>
          <w:szCs w:val="28"/>
          <w:lang w:val="ro-MD"/>
        </w:rPr>
        <w:t>.</w:t>
      </w:r>
    </w:p>
    <w:p w:rsidR="008B2596" w:rsidRPr="000A40A2" w:rsidRDefault="008B2596" w:rsidP="008B2596">
      <w:pPr>
        <w:ind w:firstLine="567"/>
        <w:jc w:val="both"/>
        <w:rPr>
          <w:sz w:val="28"/>
          <w:szCs w:val="28"/>
          <w:lang w:val="ro-MD"/>
        </w:rPr>
      </w:pPr>
      <w:r w:rsidRPr="000A40A2">
        <w:rPr>
          <w:b/>
          <w:bCs/>
          <w:sz w:val="28"/>
          <w:szCs w:val="28"/>
          <w:lang w:val="ro-MD"/>
        </w:rPr>
        <w:t>2.</w:t>
      </w:r>
      <w:r w:rsidRPr="000A40A2">
        <w:rPr>
          <w:sz w:val="28"/>
          <w:szCs w:val="28"/>
          <w:lang w:val="ro-MD"/>
        </w:rPr>
        <w:t xml:space="preserve"> Ministerul Finanțelor se autorizează la asigurarea transferu</w:t>
      </w:r>
      <w:r>
        <w:rPr>
          <w:sz w:val="28"/>
          <w:szCs w:val="28"/>
          <w:lang w:val="ro-MD"/>
        </w:rPr>
        <w:t>rilor</w:t>
      </w:r>
      <w:r w:rsidRPr="000A40A2">
        <w:rPr>
          <w:sz w:val="28"/>
          <w:szCs w:val="28"/>
          <w:lang w:val="ro-MD"/>
        </w:rPr>
        <w:t xml:space="preserve"> mijloacel</w:t>
      </w:r>
      <w:r>
        <w:rPr>
          <w:sz w:val="28"/>
          <w:szCs w:val="28"/>
          <w:lang w:val="ro-MD"/>
        </w:rPr>
        <w:t>or financiare prevăzute la pct.</w:t>
      </w:r>
      <w:r w:rsidRPr="000A40A2">
        <w:rPr>
          <w:sz w:val="28"/>
          <w:szCs w:val="28"/>
          <w:lang w:val="ro-MD"/>
        </w:rPr>
        <w:t>1.</w:t>
      </w:r>
    </w:p>
    <w:p w:rsidR="008B2596" w:rsidRPr="000A40A2" w:rsidRDefault="008B2596" w:rsidP="008B2596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ro-MD"/>
        </w:rPr>
      </w:pPr>
      <w:r w:rsidRPr="000A40A2">
        <w:rPr>
          <w:b/>
          <w:bCs/>
          <w:sz w:val="28"/>
          <w:szCs w:val="28"/>
          <w:lang w:val="ro-MD"/>
        </w:rPr>
        <w:t>3.</w:t>
      </w:r>
      <w:r w:rsidRPr="000A40A2">
        <w:rPr>
          <w:sz w:val="28"/>
          <w:szCs w:val="28"/>
          <w:lang w:val="ro-MD"/>
        </w:rPr>
        <w:t xml:space="preserve"> Prezenta hotărâre intră în vigoare la data publicării.</w:t>
      </w:r>
    </w:p>
    <w:p w:rsidR="008B2596" w:rsidRDefault="008B2596" w:rsidP="008B2596">
      <w:pPr>
        <w:spacing w:line="276" w:lineRule="auto"/>
        <w:ind w:firstLine="426"/>
        <w:jc w:val="both"/>
        <w:rPr>
          <w:sz w:val="28"/>
          <w:szCs w:val="28"/>
          <w:lang w:val="ro-MD"/>
        </w:rPr>
      </w:pPr>
    </w:p>
    <w:p w:rsidR="008B2596" w:rsidRPr="000A40A2" w:rsidRDefault="008B2596" w:rsidP="008B2596">
      <w:pPr>
        <w:spacing w:line="276" w:lineRule="auto"/>
        <w:ind w:firstLine="426"/>
        <w:jc w:val="both"/>
        <w:rPr>
          <w:sz w:val="28"/>
          <w:szCs w:val="28"/>
          <w:lang w:val="ro-MD"/>
        </w:rPr>
      </w:pPr>
    </w:p>
    <w:p w:rsidR="008B2596" w:rsidRDefault="008B2596" w:rsidP="008B2596">
      <w:pPr>
        <w:jc w:val="center"/>
        <w:rPr>
          <w:b/>
          <w:bCs/>
          <w:sz w:val="28"/>
          <w:szCs w:val="28"/>
          <w:lang w:val="ro-MD"/>
        </w:rPr>
      </w:pPr>
      <w:r w:rsidRPr="000A40A2">
        <w:rPr>
          <w:b/>
          <w:sz w:val="28"/>
          <w:szCs w:val="28"/>
          <w:lang w:val="ro-MD"/>
        </w:rPr>
        <w:t>PRIM-MINISTRU</w:t>
      </w:r>
      <w:r w:rsidRPr="000A40A2">
        <w:rPr>
          <w:b/>
          <w:sz w:val="28"/>
          <w:szCs w:val="28"/>
          <w:lang w:val="ro-MD"/>
        </w:rPr>
        <w:tab/>
      </w:r>
      <w:r w:rsidRPr="000A40A2">
        <w:rPr>
          <w:b/>
          <w:sz w:val="28"/>
          <w:szCs w:val="28"/>
          <w:lang w:val="ro-MD"/>
        </w:rPr>
        <w:tab/>
      </w:r>
      <w:r w:rsidRPr="000A40A2">
        <w:rPr>
          <w:b/>
          <w:sz w:val="28"/>
          <w:szCs w:val="28"/>
          <w:lang w:val="ro-MD"/>
        </w:rPr>
        <w:tab/>
      </w:r>
      <w:r w:rsidRPr="000A40A2">
        <w:rPr>
          <w:b/>
          <w:sz w:val="28"/>
          <w:szCs w:val="28"/>
          <w:lang w:val="ro-MD"/>
        </w:rPr>
        <w:tab/>
        <w:t xml:space="preserve">                 </w:t>
      </w:r>
      <w:r w:rsidRPr="000A40A2">
        <w:rPr>
          <w:b/>
          <w:bCs/>
          <w:sz w:val="28"/>
          <w:szCs w:val="28"/>
          <w:lang w:val="ro-MD"/>
        </w:rPr>
        <w:t>Dorin RECEAN</w:t>
      </w:r>
    </w:p>
    <w:p w:rsidR="008B2596" w:rsidRDefault="008B2596" w:rsidP="008B2596">
      <w:pPr>
        <w:jc w:val="both"/>
        <w:rPr>
          <w:bCs/>
          <w:sz w:val="28"/>
          <w:szCs w:val="28"/>
          <w:lang w:val="ro-MD"/>
        </w:rPr>
      </w:pPr>
    </w:p>
    <w:p w:rsidR="008B2596" w:rsidRDefault="008B2596" w:rsidP="008B2596">
      <w:pPr>
        <w:jc w:val="both"/>
        <w:rPr>
          <w:bCs/>
          <w:sz w:val="28"/>
          <w:szCs w:val="28"/>
          <w:lang w:val="ro-MD"/>
        </w:rPr>
      </w:pPr>
    </w:p>
    <w:p w:rsidR="008B2596" w:rsidRDefault="008B2596" w:rsidP="008B2596">
      <w:pPr>
        <w:jc w:val="both"/>
        <w:rPr>
          <w:bCs/>
          <w:sz w:val="28"/>
          <w:szCs w:val="28"/>
          <w:lang w:val="ro-MD"/>
        </w:rPr>
      </w:pPr>
      <w:r w:rsidRPr="000A40A2">
        <w:rPr>
          <w:bCs/>
          <w:sz w:val="28"/>
          <w:szCs w:val="28"/>
          <w:lang w:val="ro-MD"/>
        </w:rPr>
        <w:t>Contrasemnează:</w:t>
      </w:r>
    </w:p>
    <w:p w:rsidR="008B2596" w:rsidRDefault="008B2596" w:rsidP="008B2596">
      <w:pPr>
        <w:jc w:val="center"/>
        <w:rPr>
          <w:b/>
          <w:bCs/>
          <w:sz w:val="28"/>
          <w:szCs w:val="28"/>
          <w:lang w:val="ro-MD"/>
        </w:rPr>
      </w:pPr>
    </w:p>
    <w:p w:rsidR="008B2596" w:rsidRDefault="008B2596" w:rsidP="008B2596">
      <w:pPr>
        <w:jc w:val="center"/>
        <w:rPr>
          <w:b/>
          <w:bCs/>
          <w:sz w:val="28"/>
          <w:szCs w:val="28"/>
          <w:lang w:val="ro-MD"/>
        </w:rPr>
      </w:pPr>
    </w:p>
    <w:p w:rsidR="008B2596" w:rsidRPr="000A40A2" w:rsidRDefault="008B2596" w:rsidP="008B2596">
      <w:pPr>
        <w:jc w:val="center"/>
        <w:rPr>
          <w:sz w:val="26"/>
          <w:szCs w:val="26"/>
          <w:lang w:val="ro-MD"/>
        </w:rPr>
      </w:pPr>
      <w:r w:rsidRPr="000A40A2">
        <w:rPr>
          <w:b/>
          <w:bCs/>
          <w:sz w:val="28"/>
          <w:szCs w:val="28"/>
          <w:lang w:val="ro-MD"/>
        </w:rPr>
        <w:t xml:space="preserve">Ministru al finanțelor                             </w:t>
      </w:r>
      <w:r>
        <w:rPr>
          <w:b/>
          <w:bCs/>
          <w:sz w:val="28"/>
          <w:szCs w:val="28"/>
          <w:lang w:val="ro-MD"/>
        </w:rPr>
        <w:tab/>
      </w:r>
      <w:r w:rsidRPr="000A40A2">
        <w:rPr>
          <w:b/>
          <w:bCs/>
          <w:sz w:val="28"/>
          <w:szCs w:val="28"/>
          <w:lang w:val="ro-MD"/>
        </w:rPr>
        <w:tab/>
        <w:t xml:space="preserve">       </w:t>
      </w:r>
      <w:r>
        <w:rPr>
          <w:b/>
          <w:bCs/>
          <w:sz w:val="28"/>
          <w:szCs w:val="28"/>
          <w:lang w:val="ro-MD"/>
        </w:rPr>
        <w:t>Victoria BELOUS</w:t>
      </w:r>
    </w:p>
    <w:p w:rsidR="008B2596" w:rsidRPr="006443BF" w:rsidRDefault="008B2596" w:rsidP="008D6801">
      <w:pPr>
        <w:jc w:val="both"/>
        <w:rPr>
          <w:sz w:val="14"/>
          <w:szCs w:val="14"/>
          <w:lang w:val="ro-RO"/>
        </w:rPr>
      </w:pPr>
    </w:p>
    <w:sectPr w:rsidR="008B2596" w:rsidRPr="006443BF" w:rsidSect="008B2596">
      <w:footerReference w:type="default" r:id="rId11"/>
      <w:pgSz w:w="11906" w:h="16838"/>
      <w:pgMar w:top="1134" w:right="851" w:bottom="1134" w:left="1701" w:header="709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EF" w:rsidRDefault="00B325EF" w:rsidP="0034393D">
      <w:r>
        <w:separator/>
      </w:r>
    </w:p>
  </w:endnote>
  <w:endnote w:type="continuationSeparator" w:id="0">
    <w:p w:rsidR="00B325EF" w:rsidRDefault="00B325EF" w:rsidP="0034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Corbel 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3D" w:rsidRPr="0034393D" w:rsidRDefault="0034393D" w:rsidP="009C226D">
    <w:pPr>
      <w:pBdr>
        <w:top w:val="single" w:sz="4" w:space="1" w:color="auto"/>
      </w:pBdr>
      <w:spacing w:line="276" w:lineRule="auto"/>
      <w:jc w:val="center"/>
      <w:rPr>
        <w:sz w:val="18"/>
        <w:szCs w:val="18"/>
        <w:lang w:val="ro-RO"/>
      </w:rPr>
    </w:pPr>
    <w:r w:rsidRPr="0034393D">
      <w:rPr>
        <w:sz w:val="18"/>
        <w:szCs w:val="18"/>
        <w:lang w:val="ro-RO"/>
      </w:rPr>
      <w:t xml:space="preserve">MD-2005, mun. </w:t>
    </w:r>
    <w:r w:rsidRPr="0034393D">
      <w:rPr>
        <w:noProof/>
        <w:sz w:val="18"/>
        <w:szCs w:val="18"/>
        <w:lang w:val="ro-RO"/>
      </w:rPr>
      <w:t>Chişinău,</w:t>
    </w:r>
    <w:r w:rsidRPr="0034393D">
      <w:rPr>
        <w:sz w:val="18"/>
        <w:szCs w:val="18"/>
        <w:lang w:val="ro-RO"/>
      </w:rPr>
      <w:t xml:space="preserve"> str. Constantin Tănase, 7</w:t>
    </w:r>
  </w:p>
  <w:p w:rsidR="0034393D" w:rsidRPr="0034393D" w:rsidRDefault="0034393D" w:rsidP="0034393D">
    <w:pPr>
      <w:spacing w:line="276" w:lineRule="auto"/>
      <w:jc w:val="center"/>
      <w:rPr>
        <w:sz w:val="18"/>
        <w:szCs w:val="18"/>
        <w:lang w:val="ro-RO"/>
      </w:rPr>
    </w:pPr>
    <w:r w:rsidRPr="0034393D">
      <w:rPr>
        <w:sz w:val="18"/>
        <w:szCs w:val="18"/>
        <w:lang w:val="ro-RO"/>
      </w:rPr>
      <w:t xml:space="preserve">tel. (022) 26 25 24, e-mail: </w:t>
    </w:r>
    <w:hyperlink r:id="rId1" w:history="1">
      <w:r w:rsidRPr="0034393D">
        <w:rPr>
          <w:color w:val="0000FF"/>
          <w:sz w:val="18"/>
          <w:szCs w:val="18"/>
          <w:u w:val="single"/>
          <w:lang w:val="ro-RO"/>
        </w:rPr>
        <w:t>cancelaria@mf.gov.md</w:t>
      </w:r>
    </w:hyperlink>
  </w:p>
  <w:p w:rsidR="0034393D" w:rsidRPr="0034393D" w:rsidRDefault="0034393D">
    <w:pPr>
      <w:pStyle w:val="a6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EF" w:rsidRDefault="00B325EF" w:rsidP="0034393D">
      <w:r>
        <w:separator/>
      </w:r>
    </w:p>
  </w:footnote>
  <w:footnote w:type="continuationSeparator" w:id="0">
    <w:p w:rsidR="00B325EF" w:rsidRDefault="00B325EF" w:rsidP="0034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873"/>
    <w:multiLevelType w:val="hybridMultilevel"/>
    <w:tmpl w:val="0EA677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D458A4"/>
    <w:multiLevelType w:val="hybridMultilevel"/>
    <w:tmpl w:val="F622F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D"/>
    <w:rsid w:val="00017816"/>
    <w:rsid w:val="0003138F"/>
    <w:rsid w:val="0003451D"/>
    <w:rsid w:val="00036852"/>
    <w:rsid w:val="00044241"/>
    <w:rsid w:val="00053617"/>
    <w:rsid w:val="00060A9D"/>
    <w:rsid w:val="000614F1"/>
    <w:rsid w:val="00061FC9"/>
    <w:rsid w:val="00077C2A"/>
    <w:rsid w:val="0008211F"/>
    <w:rsid w:val="00092280"/>
    <w:rsid w:val="000971A9"/>
    <w:rsid w:val="000A5D22"/>
    <w:rsid w:val="000B2FAB"/>
    <w:rsid w:val="000E504F"/>
    <w:rsid w:val="000F0E9E"/>
    <w:rsid w:val="00113F32"/>
    <w:rsid w:val="0012443E"/>
    <w:rsid w:val="00125E8A"/>
    <w:rsid w:val="00134972"/>
    <w:rsid w:val="0014788E"/>
    <w:rsid w:val="00180A51"/>
    <w:rsid w:val="001901C5"/>
    <w:rsid w:val="001A3128"/>
    <w:rsid w:val="001A450C"/>
    <w:rsid w:val="001B3254"/>
    <w:rsid w:val="001B6CC8"/>
    <w:rsid w:val="001B7D7C"/>
    <w:rsid w:val="001D129F"/>
    <w:rsid w:val="001F6296"/>
    <w:rsid w:val="0021139B"/>
    <w:rsid w:val="00223DBE"/>
    <w:rsid w:val="00236FE5"/>
    <w:rsid w:val="00256D3F"/>
    <w:rsid w:val="002722C1"/>
    <w:rsid w:val="002736F1"/>
    <w:rsid w:val="002A1C6D"/>
    <w:rsid w:val="002B1785"/>
    <w:rsid w:val="002D12BA"/>
    <w:rsid w:val="002F6396"/>
    <w:rsid w:val="00305594"/>
    <w:rsid w:val="00324C0E"/>
    <w:rsid w:val="00342574"/>
    <w:rsid w:val="0034393D"/>
    <w:rsid w:val="003544C2"/>
    <w:rsid w:val="003628E8"/>
    <w:rsid w:val="0036681E"/>
    <w:rsid w:val="00373ACE"/>
    <w:rsid w:val="00374889"/>
    <w:rsid w:val="00381653"/>
    <w:rsid w:val="003A50AF"/>
    <w:rsid w:val="003B0BF8"/>
    <w:rsid w:val="003B1FB0"/>
    <w:rsid w:val="003B4B67"/>
    <w:rsid w:val="003E4053"/>
    <w:rsid w:val="003E6E94"/>
    <w:rsid w:val="003F126F"/>
    <w:rsid w:val="00401AFF"/>
    <w:rsid w:val="00402FFB"/>
    <w:rsid w:val="00403E6F"/>
    <w:rsid w:val="004043DF"/>
    <w:rsid w:val="004056FD"/>
    <w:rsid w:val="00415C9A"/>
    <w:rsid w:val="004226BA"/>
    <w:rsid w:val="00442DE0"/>
    <w:rsid w:val="00443BA1"/>
    <w:rsid w:val="00444ADA"/>
    <w:rsid w:val="0045268F"/>
    <w:rsid w:val="004536D4"/>
    <w:rsid w:val="004821F0"/>
    <w:rsid w:val="00496BC6"/>
    <w:rsid w:val="004A3394"/>
    <w:rsid w:val="004A33D5"/>
    <w:rsid w:val="004B385F"/>
    <w:rsid w:val="004F1490"/>
    <w:rsid w:val="005177D7"/>
    <w:rsid w:val="00524158"/>
    <w:rsid w:val="0053246B"/>
    <w:rsid w:val="00553E20"/>
    <w:rsid w:val="0055472A"/>
    <w:rsid w:val="0057321D"/>
    <w:rsid w:val="00583A46"/>
    <w:rsid w:val="00584192"/>
    <w:rsid w:val="00593FE2"/>
    <w:rsid w:val="005A2EA8"/>
    <w:rsid w:val="005B288A"/>
    <w:rsid w:val="005C6B68"/>
    <w:rsid w:val="005D3F8A"/>
    <w:rsid w:val="005E5942"/>
    <w:rsid w:val="00600496"/>
    <w:rsid w:val="00603C27"/>
    <w:rsid w:val="00607D77"/>
    <w:rsid w:val="00613441"/>
    <w:rsid w:val="006443BF"/>
    <w:rsid w:val="00654C9D"/>
    <w:rsid w:val="006552A2"/>
    <w:rsid w:val="00656F5D"/>
    <w:rsid w:val="0067360F"/>
    <w:rsid w:val="00691A40"/>
    <w:rsid w:val="006D1D59"/>
    <w:rsid w:val="006D1F52"/>
    <w:rsid w:val="006F7389"/>
    <w:rsid w:val="007038B2"/>
    <w:rsid w:val="00707320"/>
    <w:rsid w:val="00722193"/>
    <w:rsid w:val="00737001"/>
    <w:rsid w:val="007427D8"/>
    <w:rsid w:val="00744BA4"/>
    <w:rsid w:val="007830E6"/>
    <w:rsid w:val="007911BC"/>
    <w:rsid w:val="007A5F25"/>
    <w:rsid w:val="007A6B24"/>
    <w:rsid w:val="007B141D"/>
    <w:rsid w:val="007B6092"/>
    <w:rsid w:val="007C0D9F"/>
    <w:rsid w:val="007C7D54"/>
    <w:rsid w:val="007D011F"/>
    <w:rsid w:val="007D4B84"/>
    <w:rsid w:val="007E0AEA"/>
    <w:rsid w:val="007E6C0C"/>
    <w:rsid w:val="007E7DFD"/>
    <w:rsid w:val="007F6641"/>
    <w:rsid w:val="007F728A"/>
    <w:rsid w:val="008005EE"/>
    <w:rsid w:val="008029E0"/>
    <w:rsid w:val="008138FA"/>
    <w:rsid w:val="00827489"/>
    <w:rsid w:val="00863113"/>
    <w:rsid w:val="00874257"/>
    <w:rsid w:val="00875028"/>
    <w:rsid w:val="008868F8"/>
    <w:rsid w:val="008959FA"/>
    <w:rsid w:val="008A0687"/>
    <w:rsid w:val="008B2596"/>
    <w:rsid w:val="008C527E"/>
    <w:rsid w:val="008D2846"/>
    <w:rsid w:val="008D6801"/>
    <w:rsid w:val="008D6FC3"/>
    <w:rsid w:val="008F05B6"/>
    <w:rsid w:val="00901AAD"/>
    <w:rsid w:val="009138FA"/>
    <w:rsid w:val="00917050"/>
    <w:rsid w:val="00931BDF"/>
    <w:rsid w:val="0093318B"/>
    <w:rsid w:val="009559C9"/>
    <w:rsid w:val="009564A0"/>
    <w:rsid w:val="00957B59"/>
    <w:rsid w:val="0097051C"/>
    <w:rsid w:val="0097787B"/>
    <w:rsid w:val="00981C63"/>
    <w:rsid w:val="0098656E"/>
    <w:rsid w:val="00993DE6"/>
    <w:rsid w:val="009A11D1"/>
    <w:rsid w:val="009A3FBC"/>
    <w:rsid w:val="009C06EF"/>
    <w:rsid w:val="009C226D"/>
    <w:rsid w:val="009F3403"/>
    <w:rsid w:val="00A4213C"/>
    <w:rsid w:val="00A504D1"/>
    <w:rsid w:val="00A52326"/>
    <w:rsid w:val="00A6053E"/>
    <w:rsid w:val="00A62B89"/>
    <w:rsid w:val="00A7434C"/>
    <w:rsid w:val="00A75986"/>
    <w:rsid w:val="00A82634"/>
    <w:rsid w:val="00A85CDF"/>
    <w:rsid w:val="00A85FB6"/>
    <w:rsid w:val="00A96AFD"/>
    <w:rsid w:val="00AB5A3B"/>
    <w:rsid w:val="00AC4AF9"/>
    <w:rsid w:val="00AC4BB6"/>
    <w:rsid w:val="00AF0273"/>
    <w:rsid w:val="00AF7425"/>
    <w:rsid w:val="00B05D78"/>
    <w:rsid w:val="00B16226"/>
    <w:rsid w:val="00B325EF"/>
    <w:rsid w:val="00B3409E"/>
    <w:rsid w:val="00B412A7"/>
    <w:rsid w:val="00B6385C"/>
    <w:rsid w:val="00B6410E"/>
    <w:rsid w:val="00B77E98"/>
    <w:rsid w:val="00B81594"/>
    <w:rsid w:val="00B84C09"/>
    <w:rsid w:val="00B928B1"/>
    <w:rsid w:val="00B97DBF"/>
    <w:rsid w:val="00BC0F61"/>
    <w:rsid w:val="00BD44E3"/>
    <w:rsid w:val="00C0058A"/>
    <w:rsid w:val="00C21984"/>
    <w:rsid w:val="00C31C4F"/>
    <w:rsid w:val="00C9050F"/>
    <w:rsid w:val="00C91203"/>
    <w:rsid w:val="00CA0BDF"/>
    <w:rsid w:val="00CB5456"/>
    <w:rsid w:val="00CB762F"/>
    <w:rsid w:val="00CB7A27"/>
    <w:rsid w:val="00CD6F03"/>
    <w:rsid w:val="00CE1E4B"/>
    <w:rsid w:val="00CF0EC0"/>
    <w:rsid w:val="00CF4502"/>
    <w:rsid w:val="00D1045F"/>
    <w:rsid w:val="00D23D78"/>
    <w:rsid w:val="00D324BB"/>
    <w:rsid w:val="00D40454"/>
    <w:rsid w:val="00D5025A"/>
    <w:rsid w:val="00D555C7"/>
    <w:rsid w:val="00D55C44"/>
    <w:rsid w:val="00D5750C"/>
    <w:rsid w:val="00D6362A"/>
    <w:rsid w:val="00D774B8"/>
    <w:rsid w:val="00D929F5"/>
    <w:rsid w:val="00DB0FD9"/>
    <w:rsid w:val="00DB45C0"/>
    <w:rsid w:val="00DB57C2"/>
    <w:rsid w:val="00DC0E2B"/>
    <w:rsid w:val="00DC5CFA"/>
    <w:rsid w:val="00DE3614"/>
    <w:rsid w:val="00E1300D"/>
    <w:rsid w:val="00E179C0"/>
    <w:rsid w:val="00E30A9B"/>
    <w:rsid w:val="00E61B6F"/>
    <w:rsid w:val="00E83FD3"/>
    <w:rsid w:val="00E851D5"/>
    <w:rsid w:val="00E90F33"/>
    <w:rsid w:val="00EA2D1C"/>
    <w:rsid w:val="00EC1A11"/>
    <w:rsid w:val="00EF20C7"/>
    <w:rsid w:val="00EF5873"/>
    <w:rsid w:val="00F213DA"/>
    <w:rsid w:val="00F24365"/>
    <w:rsid w:val="00F32B76"/>
    <w:rsid w:val="00F338CB"/>
    <w:rsid w:val="00F57A55"/>
    <w:rsid w:val="00F60B5A"/>
    <w:rsid w:val="00F62088"/>
    <w:rsid w:val="00F63513"/>
    <w:rsid w:val="00F86625"/>
    <w:rsid w:val="00F96E1A"/>
    <w:rsid w:val="00FA474F"/>
    <w:rsid w:val="00FB10F2"/>
    <w:rsid w:val="00FC5652"/>
    <w:rsid w:val="00FC7014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3AB5D"/>
  <w15:chartTrackingRefBased/>
  <w15:docId w15:val="{3EEDFA31-70AE-4469-A995-89C6335B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34393D"/>
    <w:rPr>
      <w:color w:val="0563C1" w:themeColor="hyperlink"/>
      <w:u w:val="single"/>
    </w:rPr>
  </w:style>
  <w:style w:type="paragraph" w:customStyle="1" w:styleId="docdata">
    <w:name w:val="docdata"/>
    <w:basedOn w:val="a"/>
    <w:rsid w:val="0003138F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03138F"/>
    <w:pPr>
      <w:spacing w:before="100" w:beforeAutospacing="1" w:after="100" w:afterAutospacing="1"/>
    </w:pPr>
  </w:style>
  <w:style w:type="paragraph" w:customStyle="1" w:styleId="Default">
    <w:name w:val="Default"/>
    <w:rsid w:val="000313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paragraph" w:styleId="aa">
    <w:name w:val="No Spacing"/>
    <w:uiPriority w:val="1"/>
    <w:qFormat/>
    <w:rsid w:val="008C527E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504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04D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t">
    <w:name w:val="tt"/>
    <w:basedOn w:val="a"/>
    <w:rsid w:val="008D680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xandru.balanel@mf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ncelaria@gov.m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13C5-EF05-434F-A3D7-CDEDC6DA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pislaru ion</dc:creator>
  <cp:keywords/>
  <dc:description/>
  <cp:lastModifiedBy>Balanel, Alexandru</cp:lastModifiedBy>
  <cp:revision>7</cp:revision>
  <cp:lastPrinted>2025-02-17T14:19:00Z</cp:lastPrinted>
  <dcterms:created xsi:type="dcterms:W3CDTF">2025-02-18T12:59:00Z</dcterms:created>
  <dcterms:modified xsi:type="dcterms:W3CDTF">2025-02-20T09:26:00Z</dcterms:modified>
</cp:coreProperties>
</file>