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51A" w:rsidRPr="008E2902" w:rsidRDefault="000D551A" w:rsidP="00DC336E">
      <w:pPr>
        <w:spacing w:line="240" w:lineRule="auto"/>
        <w:contextualSpacing/>
        <w:jc w:val="center"/>
        <w:rPr>
          <w:rFonts w:ascii="Times New Roman" w:hAnsi="Times New Roman"/>
          <w:b/>
          <w:sz w:val="20"/>
          <w:szCs w:val="20"/>
          <w:lang w:val="ro-RO"/>
        </w:rPr>
      </w:pPr>
      <w:r w:rsidRPr="008E2902">
        <w:rPr>
          <w:rFonts w:ascii="Times New Roman" w:hAnsi="Times New Roman"/>
          <w:b/>
          <w:sz w:val="20"/>
          <w:szCs w:val="20"/>
          <w:lang w:val="en-US"/>
        </w:rPr>
        <w:t>Sinte</w:t>
      </w:r>
      <w:r w:rsidRPr="008E2902">
        <w:rPr>
          <w:rFonts w:ascii="Times New Roman" w:hAnsi="Times New Roman"/>
          <w:b/>
          <w:sz w:val="20"/>
          <w:szCs w:val="20"/>
          <w:lang w:val="ro-RO"/>
        </w:rPr>
        <w:t xml:space="preserve">za obiecţiilor şi propunerilor </w:t>
      </w:r>
    </w:p>
    <w:p w:rsidR="000D551A" w:rsidRPr="008E2902" w:rsidRDefault="000D551A" w:rsidP="00DC336E">
      <w:pPr>
        <w:spacing w:line="240" w:lineRule="auto"/>
        <w:contextualSpacing/>
        <w:jc w:val="center"/>
        <w:rPr>
          <w:rFonts w:ascii="Times New Roman" w:hAnsi="Times New Roman"/>
          <w:b/>
          <w:sz w:val="20"/>
          <w:szCs w:val="20"/>
          <w:lang w:val="ro-RO"/>
        </w:rPr>
      </w:pPr>
      <w:r w:rsidRPr="008E2902">
        <w:rPr>
          <w:rFonts w:ascii="Times New Roman" w:hAnsi="Times New Roman"/>
          <w:b/>
          <w:sz w:val="20"/>
          <w:szCs w:val="20"/>
          <w:lang w:val="ro-RO"/>
        </w:rPr>
        <w:t>la proiectul Hotărîrii de Guvern cu privire la aprobarea reglementării tehnice „Maşini industriale”</w:t>
      </w:r>
    </w:p>
    <w:p w:rsidR="000D551A" w:rsidRPr="008E2902" w:rsidRDefault="000D551A" w:rsidP="00DC336E">
      <w:pPr>
        <w:spacing w:line="240" w:lineRule="auto"/>
        <w:contextualSpacing/>
        <w:jc w:val="center"/>
        <w:rPr>
          <w:rFonts w:ascii="Times New Roman" w:hAnsi="Times New Roman"/>
          <w:b/>
          <w:sz w:val="20"/>
          <w:szCs w:val="20"/>
          <w:lang w:val="ro-RO"/>
        </w:rPr>
      </w:pPr>
    </w:p>
    <w:tbl>
      <w:tblPr>
        <w:tblW w:w="160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6"/>
        <w:gridCol w:w="1723"/>
        <w:gridCol w:w="1141"/>
        <w:gridCol w:w="7020"/>
        <w:gridCol w:w="5580"/>
      </w:tblGrid>
      <w:tr w:rsidR="000D551A" w:rsidRPr="008E2902" w:rsidTr="008E2902">
        <w:tc>
          <w:tcPr>
            <w:tcW w:w="556" w:type="dxa"/>
          </w:tcPr>
          <w:p w:rsidR="000D551A" w:rsidRPr="008E2902" w:rsidRDefault="000D551A" w:rsidP="00FD183F">
            <w:pPr>
              <w:spacing w:line="240" w:lineRule="auto"/>
              <w:contextualSpacing/>
              <w:jc w:val="center"/>
              <w:rPr>
                <w:rFonts w:ascii="Times New Roman" w:hAnsi="Times New Roman"/>
                <w:b/>
                <w:sz w:val="20"/>
                <w:szCs w:val="20"/>
                <w:lang w:val="ro-RO"/>
              </w:rPr>
            </w:pPr>
            <w:r w:rsidRPr="008E2902">
              <w:rPr>
                <w:rFonts w:ascii="Times New Roman" w:hAnsi="Times New Roman"/>
                <w:b/>
                <w:sz w:val="20"/>
                <w:szCs w:val="20"/>
                <w:lang w:val="ro-RO"/>
              </w:rPr>
              <w:t>Nr.</w:t>
            </w:r>
          </w:p>
        </w:tc>
        <w:tc>
          <w:tcPr>
            <w:tcW w:w="1723" w:type="dxa"/>
          </w:tcPr>
          <w:p w:rsidR="000D551A" w:rsidRPr="008E2902" w:rsidRDefault="000D551A" w:rsidP="00FD183F">
            <w:pPr>
              <w:spacing w:line="240" w:lineRule="auto"/>
              <w:contextualSpacing/>
              <w:jc w:val="center"/>
              <w:rPr>
                <w:rFonts w:ascii="Times New Roman" w:hAnsi="Times New Roman"/>
                <w:b/>
                <w:sz w:val="20"/>
                <w:szCs w:val="20"/>
                <w:lang w:val="ro-RO"/>
              </w:rPr>
            </w:pPr>
            <w:r w:rsidRPr="008E2902">
              <w:rPr>
                <w:rFonts w:ascii="Times New Roman" w:hAnsi="Times New Roman"/>
                <w:b/>
                <w:sz w:val="20"/>
                <w:szCs w:val="20"/>
                <w:lang w:val="ro-RO"/>
              </w:rPr>
              <w:t>Instituţia</w:t>
            </w:r>
          </w:p>
        </w:tc>
        <w:tc>
          <w:tcPr>
            <w:tcW w:w="1141" w:type="dxa"/>
          </w:tcPr>
          <w:p w:rsidR="000D551A" w:rsidRPr="008E2902" w:rsidRDefault="000D551A" w:rsidP="00FD183F">
            <w:pPr>
              <w:spacing w:line="240" w:lineRule="auto"/>
              <w:contextualSpacing/>
              <w:jc w:val="center"/>
              <w:rPr>
                <w:rFonts w:ascii="Times New Roman" w:hAnsi="Times New Roman"/>
                <w:b/>
                <w:sz w:val="18"/>
                <w:szCs w:val="18"/>
                <w:lang w:val="ro-RO"/>
              </w:rPr>
            </w:pPr>
            <w:r w:rsidRPr="008E2902">
              <w:rPr>
                <w:rFonts w:ascii="Times New Roman" w:hAnsi="Times New Roman"/>
                <w:b/>
                <w:sz w:val="18"/>
                <w:szCs w:val="18"/>
                <w:lang w:val="ro-RO"/>
              </w:rPr>
              <w:t>Numărul demersului</w:t>
            </w:r>
          </w:p>
        </w:tc>
        <w:tc>
          <w:tcPr>
            <w:tcW w:w="7020" w:type="dxa"/>
          </w:tcPr>
          <w:p w:rsidR="000D551A" w:rsidRPr="008E2902" w:rsidRDefault="000D551A" w:rsidP="00FD183F">
            <w:pPr>
              <w:spacing w:line="240" w:lineRule="auto"/>
              <w:contextualSpacing/>
              <w:jc w:val="center"/>
              <w:rPr>
                <w:rFonts w:ascii="Times New Roman" w:hAnsi="Times New Roman"/>
                <w:b/>
                <w:sz w:val="20"/>
                <w:szCs w:val="20"/>
                <w:lang w:val="ro-RO"/>
              </w:rPr>
            </w:pPr>
            <w:r w:rsidRPr="008E2902">
              <w:rPr>
                <w:rFonts w:ascii="Times New Roman" w:hAnsi="Times New Roman"/>
                <w:b/>
                <w:sz w:val="20"/>
                <w:szCs w:val="20"/>
                <w:lang w:val="ro-RO"/>
              </w:rPr>
              <w:t>Obiecţii şi recomandări</w:t>
            </w:r>
          </w:p>
        </w:tc>
        <w:tc>
          <w:tcPr>
            <w:tcW w:w="5580" w:type="dxa"/>
          </w:tcPr>
          <w:p w:rsidR="000D551A" w:rsidRPr="008E2902" w:rsidRDefault="000D551A" w:rsidP="00FD183F">
            <w:pPr>
              <w:spacing w:line="240" w:lineRule="auto"/>
              <w:contextualSpacing/>
              <w:jc w:val="center"/>
              <w:rPr>
                <w:rFonts w:ascii="Times New Roman" w:hAnsi="Times New Roman"/>
                <w:b/>
                <w:sz w:val="20"/>
                <w:szCs w:val="20"/>
                <w:lang w:val="ro-RO"/>
              </w:rPr>
            </w:pPr>
            <w:r w:rsidRPr="008E2902">
              <w:rPr>
                <w:rFonts w:ascii="Times New Roman" w:hAnsi="Times New Roman"/>
                <w:b/>
                <w:sz w:val="20"/>
                <w:szCs w:val="20"/>
                <w:lang w:val="ro-RO"/>
              </w:rPr>
              <w:t>Decizia luată</w:t>
            </w:r>
          </w:p>
        </w:tc>
      </w:tr>
      <w:tr w:rsidR="000D551A" w:rsidRPr="008E2902" w:rsidTr="008E2902">
        <w:tc>
          <w:tcPr>
            <w:tcW w:w="556" w:type="dxa"/>
          </w:tcPr>
          <w:p w:rsidR="000D551A" w:rsidRPr="008E2902" w:rsidRDefault="000D551A" w:rsidP="00FD183F">
            <w:pPr>
              <w:jc w:val="center"/>
              <w:rPr>
                <w:rFonts w:ascii="Times New Roman" w:hAnsi="Times New Roman"/>
                <w:sz w:val="20"/>
                <w:szCs w:val="20"/>
                <w:lang w:val="ro-RO"/>
              </w:rPr>
            </w:pPr>
            <w:r w:rsidRPr="008E2902">
              <w:rPr>
                <w:rFonts w:ascii="Times New Roman" w:hAnsi="Times New Roman"/>
                <w:sz w:val="20"/>
                <w:szCs w:val="20"/>
                <w:lang w:val="ro-RO"/>
              </w:rPr>
              <w:t>1</w:t>
            </w:r>
          </w:p>
        </w:tc>
        <w:tc>
          <w:tcPr>
            <w:tcW w:w="1723" w:type="dxa"/>
          </w:tcPr>
          <w:p w:rsidR="000D551A" w:rsidRPr="008E2902" w:rsidRDefault="000D551A" w:rsidP="00FD183F">
            <w:pPr>
              <w:rPr>
                <w:rStyle w:val="Strong"/>
                <w:rFonts w:ascii="Times New Roman" w:hAnsi="Times New Roman"/>
                <w:b w:val="0"/>
                <w:sz w:val="20"/>
                <w:szCs w:val="20"/>
                <w:lang w:val="ro-RO"/>
              </w:rPr>
            </w:pPr>
            <w:r w:rsidRPr="008E2902">
              <w:rPr>
                <w:rStyle w:val="Strong"/>
                <w:rFonts w:ascii="Times New Roman" w:hAnsi="Times New Roman"/>
                <w:b w:val="0"/>
                <w:sz w:val="20"/>
                <w:szCs w:val="20"/>
                <w:lang w:val="ro-RO"/>
              </w:rPr>
              <w:t>Ministerul Mediului</w:t>
            </w:r>
          </w:p>
        </w:tc>
        <w:tc>
          <w:tcPr>
            <w:tcW w:w="1141" w:type="dxa"/>
          </w:tcPr>
          <w:p w:rsidR="000D551A" w:rsidRPr="008E2902" w:rsidRDefault="000D551A" w:rsidP="00FD183F">
            <w:pPr>
              <w:rPr>
                <w:rFonts w:ascii="Times New Roman" w:hAnsi="Times New Roman"/>
                <w:sz w:val="18"/>
                <w:szCs w:val="18"/>
                <w:lang w:val="ro-RO"/>
              </w:rPr>
            </w:pPr>
            <w:r w:rsidRPr="008E2902">
              <w:rPr>
                <w:rFonts w:ascii="Times New Roman" w:hAnsi="Times New Roman"/>
                <w:sz w:val="18"/>
                <w:szCs w:val="18"/>
                <w:lang w:val="ro-RO"/>
              </w:rPr>
              <w:t>05-07/1102 din 02.07.13</w:t>
            </w:r>
          </w:p>
        </w:tc>
        <w:tc>
          <w:tcPr>
            <w:tcW w:w="7020" w:type="dxa"/>
          </w:tcPr>
          <w:p w:rsidR="000D551A" w:rsidRPr="008E2902" w:rsidRDefault="000D551A" w:rsidP="00FD183F">
            <w:pPr>
              <w:jc w:val="both"/>
              <w:rPr>
                <w:rFonts w:ascii="Times New Roman" w:hAnsi="Times New Roman"/>
                <w:sz w:val="20"/>
                <w:szCs w:val="20"/>
                <w:lang w:val="ro-RO"/>
              </w:rPr>
            </w:pPr>
            <w:r w:rsidRPr="008E2902">
              <w:rPr>
                <w:rFonts w:ascii="Times New Roman" w:hAnsi="Times New Roman"/>
                <w:sz w:val="20"/>
                <w:szCs w:val="20"/>
                <w:lang w:val="ro-RO"/>
              </w:rPr>
              <w:t>Fără obiecţii</w:t>
            </w:r>
          </w:p>
        </w:tc>
        <w:tc>
          <w:tcPr>
            <w:tcW w:w="5580" w:type="dxa"/>
          </w:tcPr>
          <w:p w:rsidR="000D551A" w:rsidRPr="008E2902" w:rsidRDefault="000D551A" w:rsidP="004065C0">
            <w:pPr>
              <w:pStyle w:val="NormalWeb"/>
              <w:ind w:firstLine="252"/>
              <w:rPr>
                <w:sz w:val="20"/>
                <w:szCs w:val="20"/>
              </w:rPr>
            </w:pPr>
          </w:p>
        </w:tc>
      </w:tr>
      <w:tr w:rsidR="000D551A" w:rsidRPr="008E2902" w:rsidTr="008E2902">
        <w:tc>
          <w:tcPr>
            <w:tcW w:w="556" w:type="dxa"/>
          </w:tcPr>
          <w:p w:rsidR="000D551A" w:rsidRPr="008E2902" w:rsidRDefault="000D551A" w:rsidP="00FD183F">
            <w:pPr>
              <w:spacing w:line="240" w:lineRule="auto"/>
              <w:contextualSpacing/>
              <w:jc w:val="center"/>
              <w:rPr>
                <w:rFonts w:ascii="Times New Roman" w:hAnsi="Times New Roman"/>
                <w:sz w:val="20"/>
                <w:szCs w:val="20"/>
                <w:lang w:val="ro-RO"/>
              </w:rPr>
            </w:pPr>
            <w:r w:rsidRPr="008E2902">
              <w:rPr>
                <w:rFonts w:ascii="Times New Roman" w:hAnsi="Times New Roman"/>
                <w:sz w:val="20"/>
                <w:szCs w:val="20"/>
                <w:lang w:val="ro-RO"/>
              </w:rPr>
              <w:t>2</w:t>
            </w:r>
          </w:p>
        </w:tc>
        <w:tc>
          <w:tcPr>
            <w:tcW w:w="1723" w:type="dxa"/>
          </w:tcPr>
          <w:p w:rsidR="000D551A" w:rsidRPr="008E2902" w:rsidRDefault="000D551A" w:rsidP="00FD183F">
            <w:pPr>
              <w:spacing w:line="240" w:lineRule="auto"/>
              <w:contextualSpacing/>
              <w:rPr>
                <w:rFonts w:ascii="Times New Roman" w:hAnsi="Times New Roman"/>
                <w:sz w:val="20"/>
                <w:szCs w:val="20"/>
                <w:lang w:val="ro-RO"/>
              </w:rPr>
            </w:pPr>
            <w:r w:rsidRPr="008E2902">
              <w:rPr>
                <w:rFonts w:ascii="Times New Roman" w:hAnsi="Times New Roman"/>
                <w:sz w:val="20"/>
                <w:szCs w:val="20"/>
                <w:lang w:val="ro-RO"/>
              </w:rPr>
              <w:t>Ministerul Muncii, P</w:t>
            </w:r>
            <w:r>
              <w:rPr>
                <w:rFonts w:ascii="Times New Roman" w:hAnsi="Times New Roman"/>
                <w:sz w:val="20"/>
                <w:szCs w:val="20"/>
                <w:lang w:val="ro-RO"/>
              </w:rPr>
              <w:t>r</w:t>
            </w:r>
            <w:r w:rsidRPr="008E2902">
              <w:rPr>
                <w:rFonts w:ascii="Times New Roman" w:hAnsi="Times New Roman"/>
                <w:sz w:val="20"/>
                <w:szCs w:val="20"/>
                <w:lang w:val="ro-RO"/>
              </w:rPr>
              <w:t>otecţiei Sociale şi Familiei</w:t>
            </w:r>
          </w:p>
        </w:tc>
        <w:tc>
          <w:tcPr>
            <w:tcW w:w="1141" w:type="dxa"/>
          </w:tcPr>
          <w:p w:rsidR="000D551A" w:rsidRPr="008E2902" w:rsidRDefault="000D551A" w:rsidP="00FD183F">
            <w:pPr>
              <w:spacing w:line="240" w:lineRule="auto"/>
              <w:contextualSpacing/>
              <w:rPr>
                <w:rFonts w:ascii="Times New Roman" w:hAnsi="Times New Roman"/>
                <w:sz w:val="18"/>
                <w:szCs w:val="18"/>
                <w:lang w:val="ro-RO"/>
              </w:rPr>
            </w:pPr>
            <w:r w:rsidRPr="008E2902">
              <w:rPr>
                <w:rFonts w:ascii="Times New Roman" w:hAnsi="Times New Roman"/>
                <w:sz w:val="18"/>
                <w:szCs w:val="18"/>
                <w:lang w:val="ro-RO"/>
              </w:rPr>
              <w:t>01-2676 din 18.07.13</w:t>
            </w:r>
          </w:p>
        </w:tc>
        <w:tc>
          <w:tcPr>
            <w:tcW w:w="7020" w:type="dxa"/>
          </w:tcPr>
          <w:p w:rsidR="000D551A" w:rsidRPr="008E2902" w:rsidRDefault="000D551A" w:rsidP="00FD183F">
            <w:pPr>
              <w:spacing w:line="240" w:lineRule="auto"/>
              <w:contextualSpacing/>
              <w:jc w:val="both"/>
              <w:rPr>
                <w:rFonts w:ascii="Times New Roman" w:hAnsi="Times New Roman"/>
                <w:b/>
                <w:sz w:val="20"/>
                <w:szCs w:val="20"/>
                <w:lang w:val="ro-RO"/>
              </w:rPr>
            </w:pPr>
            <w:r w:rsidRPr="008E2902">
              <w:rPr>
                <w:rFonts w:ascii="Times New Roman" w:hAnsi="Times New Roman"/>
                <w:sz w:val="20"/>
                <w:szCs w:val="20"/>
                <w:lang w:val="ro-RO"/>
              </w:rPr>
              <w:t>Fără obiecţii</w:t>
            </w:r>
          </w:p>
        </w:tc>
        <w:tc>
          <w:tcPr>
            <w:tcW w:w="5580" w:type="dxa"/>
          </w:tcPr>
          <w:p w:rsidR="000D551A" w:rsidRPr="008E2902" w:rsidRDefault="000D551A" w:rsidP="002359DF">
            <w:pPr>
              <w:spacing w:line="240" w:lineRule="auto"/>
              <w:contextualSpacing/>
              <w:jc w:val="center"/>
              <w:rPr>
                <w:rFonts w:ascii="Times New Roman" w:hAnsi="Times New Roman"/>
                <w:b/>
                <w:sz w:val="20"/>
                <w:szCs w:val="20"/>
                <w:lang w:val="ro-RO"/>
              </w:rPr>
            </w:pPr>
          </w:p>
        </w:tc>
      </w:tr>
      <w:tr w:rsidR="000D551A" w:rsidRPr="008E2902" w:rsidTr="008E2902">
        <w:tc>
          <w:tcPr>
            <w:tcW w:w="556" w:type="dxa"/>
          </w:tcPr>
          <w:p w:rsidR="000D551A" w:rsidRPr="008E2902" w:rsidRDefault="000D551A" w:rsidP="00FD183F">
            <w:pPr>
              <w:jc w:val="center"/>
              <w:rPr>
                <w:rFonts w:ascii="Times New Roman" w:hAnsi="Times New Roman"/>
                <w:sz w:val="20"/>
                <w:szCs w:val="20"/>
                <w:lang w:val="ro-RO"/>
              </w:rPr>
            </w:pPr>
            <w:r w:rsidRPr="008E2902">
              <w:rPr>
                <w:rFonts w:ascii="Times New Roman" w:hAnsi="Times New Roman"/>
                <w:sz w:val="20"/>
                <w:szCs w:val="20"/>
                <w:lang w:val="ro-RO"/>
              </w:rPr>
              <w:t>3</w:t>
            </w:r>
          </w:p>
        </w:tc>
        <w:tc>
          <w:tcPr>
            <w:tcW w:w="1723" w:type="dxa"/>
          </w:tcPr>
          <w:p w:rsidR="000D551A" w:rsidRPr="008E2902" w:rsidRDefault="000D551A" w:rsidP="00FD183F">
            <w:pPr>
              <w:rPr>
                <w:rStyle w:val="Strong"/>
                <w:rFonts w:ascii="Times New Roman" w:hAnsi="Times New Roman"/>
                <w:b w:val="0"/>
                <w:sz w:val="20"/>
                <w:szCs w:val="20"/>
                <w:lang w:val="ro-RO"/>
              </w:rPr>
            </w:pPr>
            <w:r w:rsidRPr="008E2902">
              <w:rPr>
                <w:rStyle w:val="Strong"/>
                <w:rFonts w:ascii="Times New Roman" w:hAnsi="Times New Roman"/>
                <w:b w:val="0"/>
                <w:sz w:val="20"/>
                <w:szCs w:val="20"/>
                <w:lang w:val="ro-RO"/>
              </w:rPr>
              <w:t>Ministerul Afacerilor Interne</w:t>
            </w:r>
          </w:p>
        </w:tc>
        <w:tc>
          <w:tcPr>
            <w:tcW w:w="1141" w:type="dxa"/>
          </w:tcPr>
          <w:p w:rsidR="000D551A" w:rsidRPr="008E2902" w:rsidRDefault="000D551A" w:rsidP="00FD183F">
            <w:pPr>
              <w:rPr>
                <w:rStyle w:val="Strong"/>
                <w:rFonts w:ascii="Times New Roman" w:hAnsi="Times New Roman"/>
                <w:b w:val="0"/>
                <w:sz w:val="18"/>
                <w:szCs w:val="18"/>
                <w:lang w:val="ro-RO"/>
              </w:rPr>
            </w:pPr>
            <w:r w:rsidRPr="008E2902">
              <w:rPr>
                <w:rStyle w:val="Strong"/>
                <w:rFonts w:ascii="Times New Roman" w:hAnsi="Times New Roman"/>
                <w:b w:val="0"/>
                <w:sz w:val="18"/>
                <w:szCs w:val="18"/>
                <w:lang w:val="ro-RO"/>
              </w:rPr>
              <w:t>22/1678 din 03.07.13</w:t>
            </w:r>
          </w:p>
        </w:tc>
        <w:tc>
          <w:tcPr>
            <w:tcW w:w="7020" w:type="dxa"/>
          </w:tcPr>
          <w:p w:rsidR="000D551A" w:rsidRPr="008E2902" w:rsidRDefault="000D551A" w:rsidP="00FD183F">
            <w:pPr>
              <w:jc w:val="both"/>
              <w:rPr>
                <w:rFonts w:ascii="Times New Roman" w:hAnsi="Times New Roman"/>
                <w:sz w:val="20"/>
                <w:szCs w:val="20"/>
                <w:lang w:val="ro-RO"/>
              </w:rPr>
            </w:pPr>
            <w:r w:rsidRPr="008E2902">
              <w:rPr>
                <w:rFonts w:ascii="Times New Roman" w:hAnsi="Times New Roman"/>
                <w:sz w:val="20"/>
                <w:szCs w:val="20"/>
                <w:lang w:val="ro-RO"/>
              </w:rPr>
              <w:t>Fără obiecţii</w:t>
            </w:r>
          </w:p>
        </w:tc>
        <w:tc>
          <w:tcPr>
            <w:tcW w:w="5580" w:type="dxa"/>
          </w:tcPr>
          <w:p w:rsidR="000D551A" w:rsidRPr="008E2902" w:rsidRDefault="000D551A" w:rsidP="004065C0">
            <w:pPr>
              <w:pStyle w:val="NormalWeb"/>
              <w:ind w:firstLine="252"/>
              <w:rPr>
                <w:sz w:val="20"/>
                <w:szCs w:val="20"/>
              </w:rPr>
            </w:pPr>
          </w:p>
        </w:tc>
      </w:tr>
      <w:tr w:rsidR="000D551A" w:rsidRPr="008E2902" w:rsidTr="008E2902">
        <w:tc>
          <w:tcPr>
            <w:tcW w:w="556" w:type="dxa"/>
          </w:tcPr>
          <w:p w:rsidR="000D551A" w:rsidRPr="008E2902" w:rsidRDefault="000D551A" w:rsidP="00FD183F">
            <w:pPr>
              <w:spacing w:line="240" w:lineRule="auto"/>
              <w:contextualSpacing/>
              <w:jc w:val="center"/>
              <w:rPr>
                <w:rFonts w:ascii="Times New Roman" w:hAnsi="Times New Roman"/>
                <w:sz w:val="20"/>
                <w:szCs w:val="20"/>
                <w:lang w:val="ro-RO"/>
              </w:rPr>
            </w:pPr>
            <w:r w:rsidRPr="008E2902">
              <w:rPr>
                <w:rFonts w:ascii="Times New Roman" w:hAnsi="Times New Roman"/>
                <w:sz w:val="20"/>
                <w:szCs w:val="20"/>
                <w:lang w:val="ro-RO"/>
              </w:rPr>
              <w:t>4</w:t>
            </w:r>
          </w:p>
        </w:tc>
        <w:tc>
          <w:tcPr>
            <w:tcW w:w="1723" w:type="dxa"/>
          </w:tcPr>
          <w:p w:rsidR="000D551A" w:rsidRPr="008E2902" w:rsidRDefault="000D551A" w:rsidP="00FD183F">
            <w:pPr>
              <w:spacing w:line="240" w:lineRule="auto"/>
              <w:contextualSpacing/>
              <w:rPr>
                <w:rFonts w:ascii="Times New Roman" w:hAnsi="Times New Roman"/>
                <w:sz w:val="20"/>
                <w:szCs w:val="20"/>
                <w:lang w:val="ro-RO"/>
              </w:rPr>
            </w:pPr>
            <w:r w:rsidRPr="008E2902">
              <w:rPr>
                <w:rFonts w:ascii="Times New Roman" w:hAnsi="Times New Roman"/>
                <w:sz w:val="20"/>
                <w:szCs w:val="20"/>
                <w:lang w:val="ro-RO"/>
              </w:rPr>
              <w:t>Ministerul Tehnologie Informaţii şi Comunicaţiilor</w:t>
            </w:r>
          </w:p>
        </w:tc>
        <w:tc>
          <w:tcPr>
            <w:tcW w:w="1141" w:type="dxa"/>
          </w:tcPr>
          <w:p w:rsidR="000D551A" w:rsidRPr="008E2902" w:rsidRDefault="000D551A" w:rsidP="00FD183F">
            <w:pPr>
              <w:spacing w:line="240" w:lineRule="auto"/>
              <w:contextualSpacing/>
              <w:rPr>
                <w:rFonts w:ascii="Times New Roman" w:hAnsi="Times New Roman"/>
                <w:sz w:val="18"/>
                <w:szCs w:val="18"/>
                <w:lang w:val="ro-RO"/>
              </w:rPr>
            </w:pPr>
            <w:r w:rsidRPr="008E2902">
              <w:rPr>
                <w:rFonts w:ascii="Times New Roman" w:hAnsi="Times New Roman"/>
                <w:sz w:val="18"/>
                <w:szCs w:val="18"/>
                <w:lang w:val="ro-RO"/>
              </w:rPr>
              <w:t>01/990 din 04.07.13</w:t>
            </w:r>
          </w:p>
        </w:tc>
        <w:tc>
          <w:tcPr>
            <w:tcW w:w="7020" w:type="dxa"/>
          </w:tcPr>
          <w:p w:rsidR="000D551A" w:rsidRPr="008E2902" w:rsidRDefault="000D551A" w:rsidP="00FD183F">
            <w:pPr>
              <w:spacing w:line="240" w:lineRule="auto"/>
              <w:contextualSpacing/>
              <w:jc w:val="both"/>
              <w:rPr>
                <w:rFonts w:ascii="Times New Roman" w:hAnsi="Times New Roman"/>
                <w:b/>
                <w:sz w:val="20"/>
                <w:szCs w:val="20"/>
                <w:lang w:val="ro-RO"/>
              </w:rPr>
            </w:pPr>
            <w:r w:rsidRPr="008E2902">
              <w:rPr>
                <w:rFonts w:ascii="Times New Roman" w:hAnsi="Times New Roman"/>
                <w:sz w:val="20"/>
                <w:szCs w:val="20"/>
                <w:lang w:val="ro-RO"/>
              </w:rPr>
              <w:t>Fără obiecţii</w:t>
            </w:r>
          </w:p>
        </w:tc>
        <w:tc>
          <w:tcPr>
            <w:tcW w:w="5580" w:type="dxa"/>
          </w:tcPr>
          <w:p w:rsidR="000D551A" w:rsidRPr="008E2902" w:rsidRDefault="000D551A" w:rsidP="002359DF">
            <w:pPr>
              <w:spacing w:line="240" w:lineRule="auto"/>
              <w:contextualSpacing/>
              <w:jc w:val="center"/>
              <w:rPr>
                <w:rFonts w:ascii="Times New Roman" w:hAnsi="Times New Roman"/>
                <w:b/>
                <w:sz w:val="20"/>
                <w:szCs w:val="20"/>
                <w:lang w:val="ro-RO"/>
              </w:rPr>
            </w:pPr>
          </w:p>
        </w:tc>
      </w:tr>
      <w:tr w:rsidR="000D551A" w:rsidRPr="008E2902" w:rsidTr="008E2902">
        <w:tc>
          <w:tcPr>
            <w:tcW w:w="556" w:type="dxa"/>
          </w:tcPr>
          <w:p w:rsidR="000D551A" w:rsidRPr="008E2902" w:rsidRDefault="000D551A" w:rsidP="00FD183F">
            <w:pPr>
              <w:jc w:val="center"/>
              <w:rPr>
                <w:rFonts w:ascii="Times New Roman" w:hAnsi="Times New Roman"/>
                <w:sz w:val="20"/>
                <w:szCs w:val="20"/>
                <w:lang w:val="ro-RO"/>
              </w:rPr>
            </w:pPr>
            <w:r w:rsidRPr="008E2902">
              <w:rPr>
                <w:rFonts w:ascii="Times New Roman" w:hAnsi="Times New Roman"/>
                <w:sz w:val="20"/>
                <w:szCs w:val="20"/>
                <w:lang w:val="ro-RO"/>
              </w:rPr>
              <w:t>5</w:t>
            </w:r>
          </w:p>
        </w:tc>
        <w:tc>
          <w:tcPr>
            <w:tcW w:w="1723" w:type="dxa"/>
          </w:tcPr>
          <w:p w:rsidR="000D551A" w:rsidRPr="008E2902" w:rsidRDefault="000D551A" w:rsidP="00FD183F">
            <w:pPr>
              <w:rPr>
                <w:rStyle w:val="Strong"/>
                <w:rFonts w:ascii="Times New Roman" w:hAnsi="Times New Roman"/>
                <w:b w:val="0"/>
                <w:sz w:val="20"/>
                <w:szCs w:val="20"/>
                <w:lang w:val="pt-BR"/>
              </w:rPr>
            </w:pPr>
            <w:r w:rsidRPr="008E2902">
              <w:rPr>
                <w:rStyle w:val="Strong"/>
                <w:rFonts w:ascii="Times New Roman" w:hAnsi="Times New Roman"/>
                <w:b w:val="0"/>
                <w:sz w:val="20"/>
                <w:szCs w:val="20"/>
                <w:lang w:val="pt-BR"/>
              </w:rPr>
              <w:t>Confederaţia Naţională a Sindicatelor din Moldova</w:t>
            </w:r>
          </w:p>
        </w:tc>
        <w:tc>
          <w:tcPr>
            <w:tcW w:w="1141" w:type="dxa"/>
          </w:tcPr>
          <w:p w:rsidR="000D551A" w:rsidRPr="008E2902" w:rsidRDefault="000D551A" w:rsidP="00FD183F">
            <w:pPr>
              <w:rPr>
                <w:rStyle w:val="Strong"/>
                <w:rFonts w:ascii="Times New Roman" w:hAnsi="Times New Roman"/>
                <w:b w:val="0"/>
                <w:sz w:val="18"/>
                <w:szCs w:val="18"/>
                <w:lang w:val="pt-BR"/>
              </w:rPr>
            </w:pPr>
            <w:r w:rsidRPr="008E2902">
              <w:rPr>
                <w:rStyle w:val="Strong"/>
                <w:rFonts w:ascii="Times New Roman" w:hAnsi="Times New Roman"/>
                <w:b w:val="0"/>
                <w:sz w:val="18"/>
                <w:szCs w:val="18"/>
                <w:lang w:val="pt-BR"/>
              </w:rPr>
              <w:t>05-03/644 din 10.07.13</w:t>
            </w:r>
          </w:p>
        </w:tc>
        <w:tc>
          <w:tcPr>
            <w:tcW w:w="7020" w:type="dxa"/>
          </w:tcPr>
          <w:p w:rsidR="000D551A" w:rsidRPr="008E2902" w:rsidRDefault="000D551A" w:rsidP="00FD183F">
            <w:pPr>
              <w:jc w:val="both"/>
              <w:rPr>
                <w:rFonts w:ascii="Times New Roman" w:hAnsi="Times New Roman"/>
                <w:sz w:val="20"/>
                <w:szCs w:val="20"/>
                <w:lang w:val="ro-RO"/>
              </w:rPr>
            </w:pPr>
            <w:r w:rsidRPr="008E2902">
              <w:rPr>
                <w:rFonts w:ascii="Times New Roman" w:hAnsi="Times New Roman"/>
                <w:sz w:val="20"/>
                <w:szCs w:val="20"/>
                <w:lang w:val="ro-RO"/>
              </w:rPr>
              <w:t>Fără obiecţii</w:t>
            </w:r>
          </w:p>
        </w:tc>
        <w:tc>
          <w:tcPr>
            <w:tcW w:w="5580" w:type="dxa"/>
          </w:tcPr>
          <w:p w:rsidR="000D551A" w:rsidRPr="008E2902" w:rsidRDefault="000D551A" w:rsidP="004065C0">
            <w:pPr>
              <w:pStyle w:val="NormalWeb"/>
              <w:ind w:firstLine="252"/>
              <w:rPr>
                <w:sz w:val="20"/>
                <w:szCs w:val="20"/>
              </w:rPr>
            </w:pPr>
          </w:p>
        </w:tc>
      </w:tr>
      <w:tr w:rsidR="000D551A" w:rsidRPr="008E2902" w:rsidTr="008E2902">
        <w:tc>
          <w:tcPr>
            <w:tcW w:w="556" w:type="dxa"/>
          </w:tcPr>
          <w:p w:rsidR="000D551A" w:rsidRPr="008E2902" w:rsidRDefault="000D551A" w:rsidP="00FD183F">
            <w:pPr>
              <w:jc w:val="center"/>
              <w:rPr>
                <w:rFonts w:ascii="Times New Roman" w:hAnsi="Times New Roman"/>
                <w:sz w:val="20"/>
                <w:szCs w:val="20"/>
                <w:lang w:val="ro-RO"/>
              </w:rPr>
            </w:pPr>
            <w:r w:rsidRPr="008E2902">
              <w:rPr>
                <w:rFonts w:ascii="Times New Roman" w:hAnsi="Times New Roman"/>
                <w:sz w:val="20"/>
                <w:szCs w:val="20"/>
                <w:lang w:val="ro-RO"/>
              </w:rPr>
              <w:t>6</w:t>
            </w:r>
          </w:p>
        </w:tc>
        <w:tc>
          <w:tcPr>
            <w:tcW w:w="1723" w:type="dxa"/>
          </w:tcPr>
          <w:p w:rsidR="000D551A" w:rsidRPr="008E2902" w:rsidRDefault="000D551A" w:rsidP="00FD183F">
            <w:pPr>
              <w:rPr>
                <w:rStyle w:val="Strong"/>
                <w:rFonts w:ascii="Times New Roman" w:hAnsi="Times New Roman"/>
                <w:b w:val="0"/>
                <w:sz w:val="20"/>
                <w:szCs w:val="20"/>
                <w:lang w:val="pt-BR"/>
              </w:rPr>
            </w:pPr>
            <w:r w:rsidRPr="008E2902">
              <w:rPr>
                <w:rStyle w:val="Strong"/>
                <w:rFonts w:ascii="Times New Roman" w:hAnsi="Times New Roman"/>
                <w:b w:val="0"/>
                <w:sz w:val="20"/>
                <w:szCs w:val="20"/>
                <w:lang w:val="pt-BR"/>
              </w:rPr>
              <w:t>Confederaţia Naţională a Patronatului din Republica Moldova</w:t>
            </w:r>
          </w:p>
        </w:tc>
        <w:tc>
          <w:tcPr>
            <w:tcW w:w="1141" w:type="dxa"/>
          </w:tcPr>
          <w:p w:rsidR="000D551A" w:rsidRPr="008E2902" w:rsidRDefault="000D551A" w:rsidP="00FD183F">
            <w:pPr>
              <w:rPr>
                <w:rStyle w:val="Strong"/>
                <w:rFonts w:ascii="Times New Roman" w:hAnsi="Times New Roman"/>
                <w:b w:val="0"/>
                <w:sz w:val="18"/>
                <w:szCs w:val="18"/>
                <w:lang w:val="pt-BR"/>
              </w:rPr>
            </w:pPr>
            <w:r w:rsidRPr="008E2902">
              <w:rPr>
                <w:rStyle w:val="Strong"/>
                <w:rFonts w:ascii="Times New Roman" w:hAnsi="Times New Roman"/>
                <w:b w:val="0"/>
                <w:sz w:val="18"/>
                <w:szCs w:val="18"/>
                <w:lang w:val="pt-BR"/>
              </w:rPr>
              <w:t>2-106 din 19.08.13</w:t>
            </w:r>
          </w:p>
        </w:tc>
        <w:tc>
          <w:tcPr>
            <w:tcW w:w="7020" w:type="dxa"/>
          </w:tcPr>
          <w:p w:rsidR="000D551A" w:rsidRPr="008E2902" w:rsidRDefault="000D551A" w:rsidP="00FD183F">
            <w:pPr>
              <w:jc w:val="both"/>
              <w:rPr>
                <w:rFonts w:ascii="Times New Roman" w:hAnsi="Times New Roman"/>
                <w:sz w:val="20"/>
                <w:szCs w:val="20"/>
                <w:lang w:val="ro-RO"/>
              </w:rPr>
            </w:pPr>
            <w:r w:rsidRPr="008E2902">
              <w:rPr>
                <w:rFonts w:ascii="Times New Roman" w:hAnsi="Times New Roman"/>
                <w:sz w:val="20"/>
                <w:szCs w:val="20"/>
                <w:lang w:val="ro-RO"/>
              </w:rPr>
              <w:t>Fără obiecţii</w:t>
            </w:r>
          </w:p>
        </w:tc>
        <w:tc>
          <w:tcPr>
            <w:tcW w:w="5580" w:type="dxa"/>
          </w:tcPr>
          <w:p w:rsidR="000D551A" w:rsidRPr="008E2902" w:rsidRDefault="000D551A" w:rsidP="004065C0">
            <w:pPr>
              <w:pStyle w:val="NormalWeb"/>
              <w:ind w:firstLine="252"/>
              <w:rPr>
                <w:sz w:val="20"/>
                <w:szCs w:val="20"/>
              </w:rPr>
            </w:pPr>
          </w:p>
        </w:tc>
      </w:tr>
      <w:tr w:rsidR="000D551A" w:rsidRPr="008E2902" w:rsidTr="008E2902">
        <w:tc>
          <w:tcPr>
            <w:tcW w:w="556" w:type="dxa"/>
          </w:tcPr>
          <w:p w:rsidR="000D551A" w:rsidRPr="008E2902" w:rsidRDefault="000D551A" w:rsidP="00FD183F">
            <w:pPr>
              <w:jc w:val="center"/>
              <w:rPr>
                <w:rFonts w:ascii="Times New Roman" w:hAnsi="Times New Roman"/>
                <w:sz w:val="20"/>
                <w:szCs w:val="20"/>
                <w:lang w:val="ro-RO"/>
              </w:rPr>
            </w:pPr>
            <w:r w:rsidRPr="008E2902">
              <w:rPr>
                <w:rFonts w:ascii="Times New Roman" w:hAnsi="Times New Roman"/>
                <w:sz w:val="20"/>
                <w:szCs w:val="20"/>
                <w:lang w:val="ro-RO"/>
              </w:rPr>
              <w:t>7</w:t>
            </w:r>
          </w:p>
        </w:tc>
        <w:tc>
          <w:tcPr>
            <w:tcW w:w="1723" w:type="dxa"/>
          </w:tcPr>
          <w:p w:rsidR="000D551A" w:rsidRPr="008E2902" w:rsidRDefault="000D551A" w:rsidP="00FD183F">
            <w:pPr>
              <w:rPr>
                <w:rStyle w:val="Strong"/>
                <w:rFonts w:ascii="Times New Roman" w:hAnsi="Times New Roman"/>
                <w:b w:val="0"/>
                <w:sz w:val="20"/>
                <w:szCs w:val="20"/>
                <w:lang w:val="pt-BR"/>
              </w:rPr>
            </w:pPr>
            <w:r w:rsidRPr="008E2902">
              <w:rPr>
                <w:rStyle w:val="Strong"/>
                <w:rFonts w:ascii="Times New Roman" w:hAnsi="Times New Roman"/>
                <w:b w:val="0"/>
                <w:sz w:val="20"/>
                <w:szCs w:val="20"/>
                <w:lang w:val="pt-BR"/>
              </w:rPr>
              <w:t>Agenţia pentru protecţia Consumatorilor</w:t>
            </w:r>
          </w:p>
        </w:tc>
        <w:tc>
          <w:tcPr>
            <w:tcW w:w="1141" w:type="dxa"/>
          </w:tcPr>
          <w:p w:rsidR="000D551A" w:rsidRPr="008E2902" w:rsidRDefault="000D551A" w:rsidP="00FD183F">
            <w:pPr>
              <w:rPr>
                <w:rStyle w:val="Strong"/>
                <w:rFonts w:ascii="Times New Roman" w:hAnsi="Times New Roman"/>
                <w:b w:val="0"/>
                <w:sz w:val="18"/>
                <w:szCs w:val="18"/>
                <w:lang w:val="pt-BR"/>
              </w:rPr>
            </w:pPr>
            <w:r w:rsidRPr="008E2902">
              <w:rPr>
                <w:rStyle w:val="Strong"/>
                <w:rFonts w:ascii="Times New Roman" w:hAnsi="Times New Roman"/>
                <w:b w:val="0"/>
                <w:sz w:val="18"/>
                <w:szCs w:val="18"/>
                <w:lang w:val="pt-BR"/>
              </w:rPr>
              <w:t>27/09-2951 din 19.07.13</w:t>
            </w:r>
          </w:p>
        </w:tc>
        <w:tc>
          <w:tcPr>
            <w:tcW w:w="7020" w:type="dxa"/>
          </w:tcPr>
          <w:p w:rsidR="000D551A" w:rsidRPr="008E2902" w:rsidRDefault="000D551A" w:rsidP="0061638A">
            <w:pPr>
              <w:ind w:right="-108"/>
              <w:jc w:val="both"/>
              <w:rPr>
                <w:rFonts w:ascii="Times New Roman" w:hAnsi="Times New Roman"/>
                <w:sz w:val="20"/>
                <w:szCs w:val="20"/>
                <w:lang w:val="ro-RO"/>
              </w:rPr>
            </w:pPr>
            <w:r w:rsidRPr="008E2902">
              <w:rPr>
                <w:rFonts w:ascii="Times New Roman" w:hAnsi="Times New Roman"/>
                <w:sz w:val="20"/>
                <w:szCs w:val="20"/>
                <w:lang w:val="ro-RO"/>
              </w:rPr>
              <w:t>Fără obiecţii</w:t>
            </w:r>
          </w:p>
        </w:tc>
        <w:tc>
          <w:tcPr>
            <w:tcW w:w="5580" w:type="dxa"/>
          </w:tcPr>
          <w:p w:rsidR="000D551A" w:rsidRPr="008E2902" w:rsidRDefault="000D551A" w:rsidP="004065C0">
            <w:pPr>
              <w:pStyle w:val="NormalWeb"/>
              <w:ind w:firstLine="252"/>
              <w:rPr>
                <w:sz w:val="20"/>
                <w:szCs w:val="20"/>
              </w:rPr>
            </w:pPr>
          </w:p>
        </w:tc>
      </w:tr>
      <w:tr w:rsidR="000D551A" w:rsidRPr="007A64F0" w:rsidTr="008E2902">
        <w:tc>
          <w:tcPr>
            <w:tcW w:w="556" w:type="dxa"/>
            <w:vMerge w:val="restart"/>
          </w:tcPr>
          <w:p w:rsidR="000D551A" w:rsidRPr="008E2902" w:rsidRDefault="000D551A" w:rsidP="00FD183F">
            <w:pPr>
              <w:spacing w:line="240" w:lineRule="auto"/>
              <w:contextualSpacing/>
              <w:jc w:val="center"/>
              <w:rPr>
                <w:rFonts w:ascii="Times New Roman" w:hAnsi="Times New Roman"/>
                <w:sz w:val="20"/>
                <w:szCs w:val="20"/>
                <w:lang w:val="ro-RO"/>
              </w:rPr>
            </w:pPr>
            <w:r w:rsidRPr="008E2902">
              <w:rPr>
                <w:rFonts w:ascii="Times New Roman" w:hAnsi="Times New Roman"/>
                <w:sz w:val="20"/>
                <w:szCs w:val="20"/>
                <w:lang w:val="ro-RO"/>
              </w:rPr>
              <w:t>8</w:t>
            </w:r>
          </w:p>
        </w:tc>
        <w:tc>
          <w:tcPr>
            <w:tcW w:w="1723" w:type="dxa"/>
            <w:vMerge w:val="restart"/>
          </w:tcPr>
          <w:p w:rsidR="000D551A" w:rsidRPr="008E2902" w:rsidRDefault="000D551A" w:rsidP="00FD183F">
            <w:pPr>
              <w:spacing w:line="240" w:lineRule="auto"/>
              <w:contextualSpacing/>
              <w:rPr>
                <w:rFonts w:ascii="Times New Roman" w:hAnsi="Times New Roman"/>
                <w:sz w:val="20"/>
                <w:szCs w:val="20"/>
                <w:lang w:val="ro-RO"/>
              </w:rPr>
            </w:pPr>
            <w:r w:rsidRPr="008E2902">
              <w:rPr>
                <w:rFonts w:ascii="Times New Roman" w:hAnsi="Times New Roman"/>
                <w:sz w:val="20"/>
                <w:szCs w:val="20"/>
                <w:lang w:val="ro-RO"/>
              </w:rPr>
              <w:t>Ministerul Agriculturii şi Industriei Alimentare</w:t>
            </w:r>
          </w:p>
        </w:tc>
        <w:tc>
          <w:tcPr>
            <w:tcW w:w="1141" w:type="dxa"/>
            <w:vMerge w:val="restart"/>
          </w:tcPr>
          <w:p w:rsidR="000D551A" w:rsidRPr="008E2902" w:rsidRDefault="000D551A" w:rsidP="00FD183F">
            <w:pPr>
              <w:spacing w:line="240" w:lineRule="auto"/>
              <w:contextualSpacing/>
              <w:rPr>
                <w:rFonts w:ascii="Times New Roman" w:hAnsi="Times New Roman"/>
                <w:sz w:val="18"/>
                <w:szCs w:val="18"/>
                <w:lang w:val="ro-RO"/>
              </w:rPr>
            </w:pPr>
            <w:r w:rsidRPr="008E2902">
              <w:rPr>
                <w:rFonts w:ascii="Times New Roman" w:hAnsi="Times New Roman"/>
                <w:sz w:val="18"/>
                <w:szCs w:val="18"/>
                <w:lang w:val="ro-RO"/>
              </w:rPr>
              <w:t>16/4-53 din 17.07.13</w:t>
            </w:r>
          </w:p>
        </w:tc>
        <w:tc>
          <w:tcPr>
            <w:tcW w:w="7020" w:type="dxa"/>
          </w:tcPr>
          <w:p w:rsidR="000D551A" w:rsidRPr="008E2902" w:rsidRDefault="000D551A" w:rsidP="00FD183F">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În ce priveşte denumirea reglementării tehnice, menţionăm că, optăm pentru denumirea „Utilaje şi echipamente tehnice”, deoarece „Maşini industriale” poate subînţelege că ea se aplică numai maşinilor pentru utilizare industrială. În cazul acceptării acestei denumiri în tot textul reglementării tehnice, inclusiv şi a anexelor, termenul „maşină industrială” de substituit cu termenul „utilaje şi echipamente tehnic”.</w:t>
            </w:r>
          </w:p>
        </w:tc>
        <w:tc>
          <w:tcPr>
            <w:tcW w:w="5580" w:type="dxa"/>
          </w:tcPr>
          <w:p w:rsidR="000D551A" w:rsidRPr="008E2902" w:rsidRDefault="000D551A" w:rsidP="00755E35">
            <w:pPr>
              <w:pStyle w:val="NormalWeb"/>
              <w:ind w:firstLine="0"/>
              <w:rPr>
                <w:b/>
                <w:sz w:val="20"/>
                <w:szCs w:val="20"/>
                <w:lang w:val="ro-RO"/>
              </w:rPr>
            </w:pPr>
            <w:r w:rsidRPr="008E2902">
              <w:rPr>
                <w:b/>
                <w:sz w:val="20"/>
                <w:szCs w:val="20"/>
                <w:lang w:val="ro-RO"/>
              </w:rPr>
              <w:t>Nu se acceptă</w:t>
            </w:r>
          </w:p>
          <w:p w:rsidR="000D551A" w:rsidRPr="008E2902" w:rsidRDefault="000D551A" w:rsidP="00A57A91">
            <w:pPr>
              <w:spacing w:line="240" w:lineRule="auto"/>
              <w:contextualSpacing/>
              <w:jc w:val="both"/>
              <w:rPr>
                <w:rFonts w:ascii="Times New Roman" w:hAnsi="Times New Roman"/>
                <w:sz w:val="20"/>
                <w:szCs w:val="20"/>
                <w:lang w:val="ro-RO" w:eastAsia="ru-RU"/>
              </w:rPr>
            </w:pPr>
            <w:r w:rsidRPr="008E2902">
              <w:rPr>
                <w:rFonts w:ascii="Times New Roman" w:hAnsi="Times New Roman"/>
                <w:sz w:val="20"/>
                <w:szCs w:val="20"/>
                <w:lang w:val="ro-RO"/>
              </w:rPr>
              <w:t xml:space="preserve">Denumirea proiectului este cea mai apropiată </w:t>
            </w:r>
            <w:r>
              <w:rPr>
                <w:rFonts w:ascii="Times New Roman" w:hAnsi="Times New Roman"/>
                <w:sz w:val="20"/>
                <w:szCs w:val="20"/>
                <w:lang w:val="ro-RO"/>
              </w:rPr>
              <w:t xml:space="preserve">de </w:t>
            </w:r>
            <w:r w:rsidRPr="008E2902">
              <w:rPr>
                <w:rFonts w:ascii="Times New Roman" w:hAnsi="Times New Roman"/>
                <w:sz w:val="20"/>
                <w:szCs w:val="20"/>
                <w:lang w:val="ro-RO"/>
              </w:rPr>
              <w:t>denumir</w:t>
            </w:r>
            <w:r>
              <w:rPr>
                <w:rFonts w:ascii="Times New Roman" w:hAnsi="Times New Roman"/>
                <w:sz w:val="20"/>
                <w:szCs w:val="20"/>
                <w:lang w:val="ro-RO"/>
              </w:rPr>
              <w:t>ea</w:t>
            </w:r>
            <w:r w:rsidRPr="008E2902">
              <w:rPr>
                <w:rFonts w:ascii="Times New Roman" w:hAnsi="Times New Roman"/>
                <w:sz w:val="20"/>
                <w:szCs w:val="20"/>
                <w:lang w:val="ro-RO"/>
              </w:rPr>
              <w:t xml:space="preserve"> în limba engleză „Machinary”. Reglementarea tehnică a Rom</w:t>
            </w:r>
            <w:r>
              <w:rPr>
                <w:rFonts w:ascii="Times New Roman" w:hAnsi="Times New Roman"/>
                <w:sz w:val="20"/>
                <w:szCs w:val="20"/>
                <w:lang w:val="ro-RO"/>
              </w:rPr>
              <w:t>â</w:t>
            </w:r>
            <w:r w:rsidRPr="008E2902">
              <w:rPr>
                <w:rFonts w:ascii="Times New Roman" w:hAnsi="Times New Roman"/>
                <w:sz w:val="20"/>
                <w:szCs w:val="20"/>
                <w:lang w:val="ro-RO"/>
              </w:rPr>
              <w:t xml:space="preserve">niei, aprobată prin HG nr. 1029 din 03.09.2008, la fel </w:t>
            </w:r>
            <w:r>
              <w:rPr>
                <w:rFonts w:ascii="Times New Roman" w:hAnsi="Times New Roman"/>
                <w:sz w:val="20"/>
                <w:szCs w:val="20"/>
                <w:lang w:val="ro-RO"/>
              </w:rPr>
              <w:t>are denumirea</w:t>
            </w:r>
            <w:r w:rsidRPr="008E2902">
              <w:rPr>
                <w:rFonts w:ascii="Times New Roman" w:hAnsi="Times New Roman"/>
                <w:sz w:val="20"/>
                <w:szCs w:val="20"/>
                <w:lang w:val="ro-RO"/>
              </w:rPr>
              <w:t xml:space="preserve"> </w:t>
            </w:r>
            <w:r w:rsidRPr="008E2902">
              <w:rPr>
                <w:rFonts w:ascii="Times New Roman" w:hAnsi="Times New Roman"/>
                <w:i/>
                <w:sz w:val="20"/>
                <w:szCs w:val="20"/>
                <w:lang w:val="ro-RO" w:eastAsia="ru-RU"/>
              </w:rPr>
              <w:t xml:space="preserve">privind condiţiile introducerii pe piaţă a maşinilor. </w:t>
            </w:r>
            <w:r w:rsidRPr="008E2902">
              <w:rPr>
                <w:rFonts w:ascii="Times New Roman" w:hAnsi="Times New Roman"/>
                <w:sz w:val="20"/>
                <w:szCs w:val="20"/>
                <w:lang w:val="ro-RO" w:eastAsia="ru-RU"/>
              </w:rPr>
              <w:t>Traducerea directivei în limba română, una din limbi</w:t>
            </w:r>
            <w:r>
              <w:rPr>
                <w:rFonts w:ascii="Times New Roman" w:hAnsi="Times New Roman"/>
                <w:sz w:val="20"/>
                <w:szCs w:val="20"/>
                <w:lang w:val="ro-RO" w:eastAsia="ru-RU"/>
              </w:rPr>
              <w:t>le</w:t>
            </w:r>
            <w:r w:rsidRPr="008E2902">
              <w:rPr>
                <w:rFonts w:ascii="Times New Roman" w:hAnsi="Times New Roman"/>
                <w:sz w:val="20"/>
                <w:szCs w:val="20"/>
                <w:lang w:val="ro-RO" w:eastAsia="ru-RU"/>
              </w:rPr>
              <w:t xml:space="preserve"> oficiale ale UE, este „Echipament tehnic”. </w:t>
            </w:r>
          </w:p>
          <w:p w:rsidR="000D551A" w:rsidRPr="008E2902" w:rsidRDefault="000D551A" w:rsidP="0002026F">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 xml:space="preserve">În capitolul Domeniul de aplicare sunt prezentate foarte detaliat produsele care cad sub incidenţa proiectului în cauză. </w:t>
            </w:r>
          </w:p>
        </w:tc>
      </w:tr>
      <w:tr w:rsidR="000D551A" w:rsidRPr="007A64F0" w:rsidTr="008E2902">
        <w:trPr>
          <w:trHeight w:val="805"/>
        </w:trPr>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spacing w:line="240" w:lineRule="auto"/>
              <w:contextualSpacing/>
              <w:jc w:val="both"/>
              <w:rPr>
                <w:rFonts w:ascii="Times New Roman" w:hAnsi="Times New Roman"/>
                <w:sz w:val="20"/>
                <w:szCs w:val="20"/>
                <w:lang w:val="ro-RO"/>
              </w:rPr>
            </w:pPr>
            <w:r w:rsidRPr="008E2902">
              <w:rPr>
                <w:rFonts w:ascii="Times New Roman" w:hAnsi="Times New Roman"/>
                <w:color w:val="000000"/>
                <w:spacing w:val="-3"/>
                <w:sz w:val="20"/>
                <w:szCs w:val="20"/>
                <w:lang w:val="ro-RO"/>
              </w:rPr>
              <w:t xml:space="preserve">În tot textul reglementării tehnice, inclusiv şi în anexe, acolo unde este cazul, cuvântul „securitate” de înlocuit cu sinonimul „siguranţă”, deoarece este mai uşor de format aşa sintagme ca „maşină sigură”, „dispozitiv sigur”, „siguranţă în funcţionare” ş. a. </w:t>
            </w:r>
          </w:p>
        </w:tc>
        <w:tc>
          <w:tcPr>
            <w:tcW w:w="5580" w:type="dxa"/>
          </w:tcPr>
          <w:p w:rsidR="000D551A" w:rsidRPr="008E2902" w:rsidRDefault="000D551A" w:rsidP="0002026F">
            <w:pPr>
              <w:spacing w:line="240" w:lineRule="auto"/>
              <w:contextualSpacing/>
              <w:jc w:val="both"/>
              <w:rPr>
                <w:rFonts w:ascii="Times New Roman" w:hAnsi="Times New Roman"/>
                <w:b/>
                <w:sz w:val="20"/>
                <w:szCs w:val="20"/>
                <w:lang w:val="ro-RO"/>
              </w:rPr>
            </w:pPr>
            <w:r w:rsidRPr="008E2902">
              <w:rPr>
                <w:rFonts w:ascii="Times New Roman" w:hAnsi="Times New Roman"/>
                <w:b/>
                <w:sz w:val="20"/>
                <w:szCs w:val="20"/>
                <w:lang w:val="ro-RO"/>
              </w:rPr>
              <w:t>Se acceptă</w:t>
            </w:r>
          </w:p>
          <w:p w:rsidR="000D551A" w:rsidRPr="008E2902" w:rsidRDefault="000D551A" w:rsidP="0002026F">
            <w:pPr>
              <w:spacing w:line="240" w:lineRule="auto"/>
              <w:contextualSpacing/>
              <w:jc w:val="both"/>
              <w:rPr>
                <w:rFonts w:ascii="Times New Roman" w:hAnsi="Times New Roman"/>
                <w:b/>
                <w:sz w:val="20"/>
                <w:szCs w:val="20"/>
                <w:lang w:val="ro-RO"/>
              </w:rPr>
            </w:pPr>
            <w:r w:rsidRPr="008E2902">
              <w:rPr>
                <w:rFonts w:ascii="Times New Roman" w:hAnsi="Times New Roman"/>
                <w:sz w:val="20"/>
                <w:szCs w:val="20"/>
                <w:lang w:val="ro-RO"/>
              </w:rPr>
              <w:t>Prevederile ce ţin de componente sau elemente ale maşinilor, se expun cu cuvîntul „siguranţ</w:t>
            </w:r>
            <w:r>
              <w:rPr>
                <w:rFonts w:ascii="Times New Roman" w:hAnsi="Times New Roman"/>
                <w:sz w:val="20"/>
                <w:szCs w:val="20"/>
                <w:lang w:val="ro-RO"/>
              </w:rPr>
              <w:t>ă</w:t>
            </w:r>
            <w:r w:rsidRPr="008E2902">
              <w:rPr>
                <w:rFonts w:ascii="Times New Roman" w:hAnsi="Times New Roman"/>
                <w:sz w:val="20"/>
                <w:szCs w:val="20"/>
                <w:lang w:val="ro-RO"/>
              </w:rPr>
              <w:t>”, iar cerinţele esenţiale de „sănătate şi securitate”</w:t>
            </w:r>
            <w:r w:rsidRPr="008E2902">
              <w:rPr>
                <w:rFonts w:ascii="Times New Roman" w:hAnsi="Times New Roman"/>
                <w:b/>
                <w:sz w:val="20"/>
                <w:szCs w:val="20"/>
                <w:lang w:val="ro-RO"/>
              </w:rPr>
              <w:t xml:space="preserve">  </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spacing w:line="240" w:lineRule="auto"/>
              <w:contextualSpacing/>
              <w:jc w:val="both"/>
              <w:rPr>
                <w:rFonts w:ascii="Times New Roman" w:hAnsi="Times New Roman"/>
                <w:sz w:val="20"/>
                <w:szCs w:val="20"/>
                <w:lang w:val="ro-RO"/>
              </w:rPr>
            </w:pPr>
            <w:r w:rsidRPr="008E2902">
              <w:rPr>
                <w:rFonts w:ascii="Times New Roman" w:hAnsi="Times New Roman"/>
                <w:color w:val="000000"/>
                <w:spacing w:val="-3"/>
                <w:sz w:val="20"/>
                <w:szCs w:val="20"/>
                <w:lang w:val="ro-RO"/>
              </w:rPr>
              <w:t>La pct. 4 toţi termenii de cules cu aceleaşi caractere.</w:t>
            </w:r>
          </w:p>
        </w:tc>
        <w:tc>
          <w:tcPr>
            <w:tcW w:w="5580" w:type="dxa"/>
          </w:tcPr>
          <w:p w:rsidR="000D551A" w:rsidRPr="008E2902" w:rsidRDefault="000D551A" w:rsidP="0002026F">
            <w:pPr>
              <w:spacing w:line="240" w:lineRule="auto"/>
              <w:contextualSpacing/>
              <w:jc w:val="both"/>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spacing w:line="240" w:lineRule="auto"/>
              <w:contextualSpacing/>
              <w:jc w:val="both"/>
              <w:rPr>
                <w:rFonts w:ascii="Times New Roman" w:hAnsi="Times New Roman"/>
                <w:sz w:val="20"/>
                <w:szCs w:val="20"/>
                <w:lang w:val="ro-RO"/>
              </w:rPr>
            </w:pPr>
            <w:r w:rsidRPr="008E2902">
              <w:rPr>
                <w:rFonts w:ascii="Times New Roman" w:hAnsi="Times New Roman"/>
                <w:color w:val="000000"/>
                <w:spacing w:val="-3"/>
                <w:sz w:val="20"/>
                <w:szCs w:val="20"/>
                <w:lang w:val="ro-RO"/>
              </w:rPr>
              <w:t xml:space="preserve">La pct. 21 subpct. (1) după „nr. </w:t>
            </w:r>
            <w:smartTag w:uri="urn:schemas-microsoft-com:office:smarttags" w:element="metricconverter">
              <w:smartTagPr>
                <w:attr w:name="ProductID" w:val="8”"/>
              </w:smartTagPr>
              <w:r w:rsidRPr="008E2902">
                <w:rPr>
                  <w:rFonts w:ascii="Times New Roman" w:hAnsi="Times New Roman"/>
                  <w:color w:val="000000"/>
                  <w:spacing w:val="-3"/>
                  <w:sz w:val="20"/>
                  <w:szCs w:val="20"/>
                  <w:lang w:val="ro-RO"/>
                </w:rPr>
                <w:t>8”</w:t>
              </w:r>
            </w:smartTag>
            <w:r w:rsidRPr="008E2902">
              <w:rPr>
                <w:rFonts w:ascii="Times New Roman" w:hAnsi="Times New Roman"/>
                <w:color w:val="000000"/>
                <w:spacing w:val="-3"/>
                <w:sz w:val="20"/>
                <w:szCs w:val="20"/>
                <w:lang w:val="ro-RO"/>
              </w:rPr>
              <w:t xml:space="preserve"> de adăugat „pct. </w:t>
            </w:r>
            <w:smartTag w:uri="urn:schemas-microsoft-com:office:smarttags" w:element="metricconverter">
              <w:smartTagPr>
                <w:attr w:name="ProductID" w:val="3”"/>
              </w:smartTagPr>
              <w:r w:rsidRPr="008E2902">
                <w:rPr>
                  <w:rFonts w:ascii="Times New Roman" w:hAnsi="Times New Roman"/>
                  <w:color w:val="000000"/>
                  <w:spacing w:val="-3"/>
                  <w:sz w:val="20"/>
                  <w:szCs w:val="20"/>
                  <w:lang w:val="ro-RO"/>
                </w:rPr>
                <w:t>3”</w:t>
              </w:r>
            </w:smartTag>
            <w:r w:rsidRPr="008E2902">
              <w:rPr>
                <w:rFonts w:ascii="Times New Roman" w:hAnsi="Times New Roman"/>
                <w:color w:val="000000"/>
                <w:spacing w:val="-3"/>
                <w:sz w:val="20"/>
                <w:szCs w:val="20"/>
                <w:lang w:val="ro-RO"/>
              </w:rPr>
              <w:t>.</w:t>
            </w:r>
          </w:p>
        </w:tc>
        <w:tc>
          <w:tcPr>
            <w:tcW w:w="5580" w:type="dxa"/>
          </w:tcPr>
          <w:p w:rsidR="000D551A" w:rsidRPr="008E2902" w:rsidRDefault="000D551A" w:rsidP="0002026F">
            <w:pPr>
              <w:spacing w:line="240" w:lineRule="auto"/>
              <w:contextualSpacing/>
              <w:jc w:val="both"/>
              <w:rPr>
                <w:rFonts w:ascii="Times New Roman" w:hAnsi="Times New Roman"/>
                <w:b/>
                <w:sz w:val="20"/>
                <w:szCs w:val="20"/>
                <w:lang w:val="ro-RO"/>
              </w:rPr>
            </w:pPr>
            <w:r w:rsidRPr="008E2902">
              <w:rPr>
                <w:rFonts w:ascii="Times New Roman" w:hAnsi="Times New Roman"/>
                <w:b/>
                <w:sz w:val="20"/>
                <w:szCs w:val="20"/>
                <w:lang w:val="ro-RO"/>
              </w:rPr>
              <w:t xml:space="preserve">Nu se acceptă, </w:t>
            </w:r>
          </w:p>
          <w:p w:rsidR="000D551A" w:rsidRPr="008E2902" w:rsidRDefault="000D551A" w:rsidP="0002026F">
            <w:pPr>
              <w:spacing w:line="240" w:lineRule="auto"/>
              <w:ind w:left="-108"/>
              <w:contextualSpacing/>
              <w:jc w:val="both"/>
              <w:rPr>
                <w:rFonts w:ascii="Times New Roman" w:hAnsi="Times New Roman"/>
                <w:sz w:val="20"/>
                <w:szCs w:val="20"/>
                <w:lang w:val="ro-RO"/>
              </w:rPr>
            </w:pPr>
            <w:r>
              <w:rPr>
                <w:rFonts w:ascii="Times New Roman" w:hAnsi="Times New Roman"/>
                <w:sz w:val="20"/>
                <w:szCs w:val="20"/>
                <w:lang w:val="ro-RO"/>
              </w:rPr>
              <w:t>P</w:t>
            </w:r>
            <w:r w:rsidRPr="008E2902">
              <w:rPr>
                <w:rFonts w:ascii="Times New Roman" w:hAnsi="Times New Roman"/>
                <w:sz w:val="20"/>
                <w:szCs w:val="20"/>
                <w:lang w:val="ro-RO"/>
              </w:rPr>
              <w:t>rocedura de evaluare a conformităţii este aplicată în întregime, dar nu un singur punct din aceasta</w:t>
            </w:r>
            <w:r w:rsidRPr="008E2902">
              <w:rPr>
                <w:rFonts w:ascii="Times New Roman" w:hAnsi="Times New Roman"/>
                <w:b/>
                <w:sz w:val="20"/>
                <w:szCs w:val="20"/>
                <w:lang w:val="ro-RO"/>
              </w:rPr>
              <w:t xml:space="preserve"> </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spacing w:line="240" w:lineRule="auto"/>
              <w:contextualSpacing/>
              <w:jc w:val="both"/>
              <w:rPr>
                <w:rFonts w:ascii="Times New Roman" w:hAnsi="Times New Roman"/>
                <w:sz w:val="20"/>
                <w:szCs w:val="20"/>
                <w:lang w:val="ro-RO"/>
              </w:rPr>
            </w:pPr>
            <w:r w:rsidRPr="008E2902">
              <w:rPr>
                <w:rFonts w:ascii="Times New Roman" w:hAnsi="Times New Roman"/>
                <w:color w:val="000000"/>
                <w:spacing w:val="-3"/>
                <w:sz w:val="20"/>
                <w:szCs w:val="20"/>
                <w:lang w:val="ro-RO"/>
              </w:rPr>
              <w:t>La pct. 23 expresia „a producătorului/reprezentantul autorizat” de substituit cu expresia  „a producătorului/reprezentantului autorizat”.</w:t>
            </w:r>
          </w:p>
        </w:tc>
        <w:tc>
          <w:tcPr>
            <w:tcW w:w="5580" w:type="dxa"/>
          </w:tcPr>
          <w:p w:rsidR="000D551A" w:rsidRPr="008E2902" w:rsidRDefault="000D551A" w:rsidP="0002026F">
            <w:pPr>
              <w:spacing w:line="240" w:lineRule="auto"/>
              <w:contextualSpacing/>
              <w:jc w:val="both"/>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7A64F0"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spacing w:line="240" w:lineRule="auto"/>
              <w:contextualSpacing/>
              <w:jc w:val="both"/>
              <w:rPr>
                <w:rFonts w:ascii="Times New Roman" w:hAnsi="Times New Roman"/>
                <w:sz w:val="20"/>
                <w:szCs w:val="20"/>
                <w:lang w:val="ro-RO"/>
              </w:rPr>
            </w:pPr>
            <w:r w:rsidRPr="008E2902">
              <w:rPr>
                <w:rFonts w:ascii="Times New Roman" w:hAnsi="Times New Roman"/>
                <w:color w:val="000000"/>
                <w:spacing w:val="-3"/>
                <w:sz w:val="20"/>
                <w:szCs w:val="20"/>
                <w:lang w:val="ro-RO"/>
              </w:rPr>
              <w:t>Considerăm oportun ca capitolul „Supravegherea pieţei” să fie amplasat după capitolul „Confidenţialitate” cu schimbarea respectivă a numerotării şi să fie urmat de un capitol nou „Căi de atac” cu textul respectiv din articolul 20 al Directivei 2006/42/CE.</w:t>
            </w:r>
          </w:p>
        </w:tc>
        <w:tc>
          <w:tcPr>
            <w:tcW w:w="5580" w:type="dxa"/>
          </w:tcPr>
          <w:p w:rsidR="000D551A" w:rsidRPr="008E2902" w:rsidRDefault="000D551A" w:rsidP="0002026F">
            <w:pPr>
              <w:spacing w:line="240" w:lineRule="auto"/>
              <w:contextualSpacing/>
              <w:jc w:val="both"/>
              <w:rPr>
                <w:rFonts w:ascii="Times New Roman" w:hAnsi="Times New Roman"/>
                <w:b/>
                <w:sz w:val="20"/>
                <w:szCs w:val="20"/>
                <w:lang w:val="ro-RO"/>
              </w:rPr>
            </w:pPr>
            <w:r w:rsidRPr="008E2902">
              <w:rPr>
                <w:rFonts w:ascii="Times New Roman" w:hAnsi="Times New Roman"/>
                <w:b/>
                <w:sz w:val="20"/>
                <w:szCs w:val="20"/>
                <w:lang w:val="ro-RO"/>
              </w:rPr>
              <w:t xml:space="preserve">Se acceptă parţial, </w:t>
            </w:r>
          </w:p>
          <w:p w:rsidR="000D551A" w:rsidRPr="008E2902" w:rsidRDefault="000D551A" w:rsidP="0002026F">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Proiectul este completat cu un articol nou „Capitolul XIV Contestarea legală a măsurilor adoptate</w:t>
            </w:r>
            <w:r w:rsidRPr="008E2902">
              <w:rPr>
                <w:rFonts w:ascii="Times New Roman" w:hAnsi="Times New Roman"/>
                <w:bCs/>
                <w:sz w:val="20"/>
                <w:szCs w:val="20"/>
                <w:lang w:val="ro-RO"/>
              </w:rPr>
              <w:t xml:space="preserve"> şi sancţiuni</w:t>
            </w:r>
            <w:r w:rsidRPr="008E2902">
              <w:rPr>
                <w:rFonts w:ascii="Times New Roman" w:hAnsi="Times New Roman"/>
                <w:b/>
                <w:sz w:val="20"/>
                <w:szCs w:val="20"/>
                <w:lang w:val="ro-RO"/>
              </w:rPr>
              <w:t>”</w:t>
            </w:r>
          </w:p>
        </w:tc>
      </w:tr>
      <w:tr w:rsidR="000D551A" w:rsidRPr="007A64F0"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spacing w:line="240" w:lineRule="auto"/>
              <w:contextualSpacing/>
              <w:jc w:val="both"/>
              <w:rPr>
                <w:rFonts w:ascii="Times New Roman" w:hAnsi="Times New Roman"/>
                <w:sz w:val="20"/>
                <w:szCs w:val="20"/>
                <w:lang w:val="ro-RO"/>
              </w:rPr>
            </w:pPr>
            <w:r w:rsidRPr="008E2902">
              <w:rPr>
                <w:rFonts w:ascii="Times New Roman" w:hAnsi="Times New Roman"/>
                <w:spacing w:val="-3"/>
                <w:sz w:val="20"/>
                <w:szCs w:val="20"/>
                <w:lang w:val="ro-RO"/>
              </w:rPr>
              <w:t>Considerăm că pct. 42 trebuie de exclus, deoarece el repetă pct. 37 şi neconformitatea despre care merge vorba în acest punct nu se referă la marcajul neconform (cum este întitulat capitolul).</w:t>
            </w:r>
          </w:p>
        </w:tc>
        <w:tc>
          <w:tcPr>
            <w:tcW w:w="5580" w:type="dxa"/>
          </w:tcPr>
          <w:p w:rsidR="000D551A" w:rsidRPr="008E2902" w:rsidRDefault="000D551A" w:rsidP="0002026F">
            <w:pPr>
              <w:spacing w:line="240" w:lineRule="auto"/>
              <w:contextualSpacing/>
              <w:jc w:val="both"/>
              <w:rPr>
                <w:rFonts w:ascii="Times New Roman" w:hAnsi="Times New Roman"/>
                <w:b/>
                <w:sz w:val="20"/>
                <w:szCs w:val="20"/>
                <w:lang w:val="ro-RO"/>
              </w:rPr>
            </w:pPr>
            <w:r w:rsidRPr="008E2902">
              <w:rPr>
                <w:rFonts w:ascii="Times New Roman" w:hAnsi="Times New Roman"/>
                <w:b/>
                <w:sz w:val="20"/>
                <w:szCs w:val="20"/>
                <w:lang w:val="ro-RO"/>
              </w:rPr>
              <w:t xml:space="preserve">Se acceptă parţial, </w:t>
            </w:r>
          </w:p>
          <w:p w:rsidR="000D551A" w:rsidRPr="008E2902" w:rsidRDefault="000D551A" w:rsidP="0002026F">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A fost modificată referinţa la punctul 40 din acelaşi capitol.</w:t>
            </w:r>
          </w:p>
        </w:tc>
      </w:tr>
      <w:tr w:rsidR="000D551A" w:rsidRPr="00532418" w:rsidTr="008E2902">
        <w:trPr>
          <w:trHeight w:val="1589"/>
        </w:trPr>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spacing w:line="240" w:lineRule="auto"/>
              <w:contextualSpacing/>
              <w:jc w:val="both"/>
              <w:rPr>
                <w:rFonts w:ascii="Times New Roman" w:hAnsi="Times New Roman"/>
                <w:sz w:val="20"/>
                <w:szCs w:val="20"/>
                <w:lang w:val="ro-RO"/>
              </w:rPr>
            </w:pPr>
            <w:smartTag w:uri="urn:schemas-microsoft-com:office:smarttags" w:element="PersonName">
              <w:smartTagPr>
                <w:attr w:name="ProductID" w:val="La Anexa"/>
              </w:smartTagPr>
              <w:r w:rsidRPr="008E2902">
                <w:rPr>
                  <w:rFonts w:ascii="Times New Roman" w:hAnsi="Times New Roman"/>
                  <w:sz w:val="20"/>
                  <w:szCs w:val="20"/>
                  <w:lang w:val="ro-RO"/>
                </w:rPr>
                <w:t>La Anexa</w:t>
              </w:r>
            </w:smartTag>
            <w:r w:rsidRPr="008E2902">
              <w:rPr>
                <w:rFonts w:ascii="Times New Roman" w:hAnsi="Times New Roman"/>
                <w:sz w:val="20"/>
                <w:szCs w:val="20"/>
                <w:lang w:val="ro-RO"/>
              </w:rPr>
              <w:t xml:space="preserve"> nr. 1:</w:t>
            </w:r>
          </w:p>
          <w:p w:rsidR="000D551A" w:rsidRPr="008E2902" w:rsidRDefault="000D551A" w:rsidP="00FD183F">
            <w:pPr>
              <w:pStyle w:val="tt"/>
              <w:tabs>
                <w:tab w:val="num" w:pos="980"/>
              </w:tabs>
              <w:jc w:val="both"/>
              <w:rPr>
                <w:sz w:val="20"/>
                <w:szCs w:val="20"/>
                <w:lang w:val="en-US"/>
              </w:rPr>
            </w:pPr>
            <w:r w:rsidRPr="008E2902">
              <w:rPr>
                <w:b w:val="0"/>
                <w:color w:val="000000"/>
                <w:spacing w:val="-3"/>
                <w:sz w:val="20"/>
                <w:szCs w:val="20"/>
                <w:lang w:val="ro-RO"/>
              </w:rPr>
              <w:t>La pct. 4 expresia „nivelul progresului tehnic” de înlocuit cu expresia „starea actuală a tehnologiei”.</w:t>
            </w:r>
          </w:p>
        </w:tc>
        <w:tc>
          <w:tcPr>
            <w:tcW w:w="5580" w:type="dxa"/>
          </w:tcPr>
          <w:p w:rsidR="000D551A" w:rsidRPr="008E2902" w:rsidRDefault="000D551A" w:rsidP="0002026F">
            <w:pPr>
              <w:spacing w:line="240" w:lineRule="auto"/>
              <w:contextualSpacing/>
              <w:jc w:val="both"/>
              <w:rPr>
                <w:rFonts w:ascii="Times New Roman" w:hAnsi="Times New Roman"/>
                <w:b/>
                <w:spacing w:val="-3"/>
                <w:sz w:val="20"/>
                <w:szCs w:val="20"/>
                <w:lang w:val="ro-RO"/>
              </w:rPr>
            </w:pPr>
            <w:r w:rsidRPr="008E2902">
              <w:rPr>
                <w:rFonts w:ascii="Times New Roman" w:hAnsi="Times New Roman"/>
                <w:b/>
                <w:spacing w:val="-3"/>
                <w:sz w:val="20"/>
                <w:szCs w:val="20"/>
                <w:lang w:val="ro-RO"/>
              </w:rPr>
              <w:t>Nu se acceptă,</w:t>
            </w:r>
          </w:p>
          <w:p w:rsidR="000D551A" w:rsidRPr="008E2902" w:rsidRDefault="000D551A" w:rsidP="0002026F">
            <w:pPr>
              <w:ind w:left="-108" w:firstLine="108"/>
              <w:contextualSpacing/>
              <w:jc w:val="both"/>
              <w:rPr>
                <w:rFonts w:ascii="Times New Roman" w:hAnsi="Times New Roman"/>
                <w:sz w:val="20"/>
                <w:szCs w:val="20"/>
                <w:lang w:val="ro-RO"/>
              </w:rPr>
            </w:pPr>
            <w:r w:rsidRPr="008E2902">
              <w:rPr>
                <w:rFonts w:ascii="Times New Roman" w:hAnsi="Times New Roman"/>
                <w:color w:val="000000"/>
                <w:spacing w:val="-3"/>
                <w:sz w:val="20"/>
                <w:szCs w:val="20"/>
                <w:lang w:val="ro-RO"/>
              </w:rPr>
              <w:t xml:space="preserve">„Starea actuală a tehnologiei” de la producător la producător este diferită, însă cerinţele de siguranţă depind de </w:t>
            </w:r>
            <w:r w:rsidRPr="008E2902">
              <w:rPr>
                <w:rFonts w:ascii="Times New Roman" w:hAnsi="Times New Roman"/>
                <w:sz w:val="20"/>
                <w:szCs w:val="20"/>
                <w:lang w:val="ro-RO"/>
              </w:rPr>
              <w:t>„nivelul progresului tehnic” european care este reflectat în standarde</w:t>
            </w:r>
            <w:r>
              <w:rPr>
                <w:rFonts w:ascii="Times New Roman" w:hAnsi="Times New Roman"/>
                <w:sz w:val="20"/>
                <w:szCs w:val="20"/>
                <w:lang w:val="ro-RO"/>
              </w:rPr>
              <w:t>le</w:t>
            </w:r>
            <w:r w:rsidRPr="008E2902">
              <w:rPr>
                <w:rFonts w:ascii="Times New Roman" w:hAnsi="Times New Roman"/>
                <w:sz w:val="20"/>
                <w:szCs w:val="20"/>
                <w:lang w:val="ro-RO"/>
              </w:rPr>
              <w:t xml:space="preserve"> respective n vigoare.</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tabs>
                <w:tab w:val="num" w:pos="994"/>
              </w:tabs>
              <w:spacing w:after="0" w:line="240" w:lineRule="auto"/>
              <w:jc w:val="both"/>
              <w:rPr>
                <w:rFonts w:ascii="Times New Roman" w:hAnsi="Times New Roman"/>
                <w:sz w:val="20"/>
                <w:szCs w:val="20"/>
                <w:lang w:val="ro-RO"/>
              </w:rPr>
            </w:pPr>
            <w:r w:rsidRPr="008E2902">
              <w:rPr>
                <w:rFonts w:ascii="Times New Roman" w:hAnsi="Times New Roman"/>
                <w:sz w:val="20"/>
                <w:szCs w:val="20"/>
                <w:lang w:val="ro-RO"/>
              </w:rPr>
              <w:t>La pct. 6 expresia „să fie aptă să-şi îndeplinească funcţia” de înlocuit cu expresia „să fie adaptată funcţiei ei”.</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tabs>
                <w:tab w:val="num" w:pos="994"/>
              </w:tabs>
              <w:spacing w:after="0" w:line="240" w:lineRule="auto"/>
              <w:jc w:val="both"/>
              <w:rPr>
                <w:rFonts w:ascii="Times New Roman" w:hAnsi="Times New Roman"/>
                <w:sz w:val="20"/>
                <w:szCs w:val="20"/>
                <w:lang w:val="ro-RO"/>
              </w:rPr>
            </w:pPr>
            <w:r w:rsidRPr="008E2902">
              <w:rPr>
                <w:rFonts w:ascii="Times New Roman" w:hAnsi="Times New Roman"/>
                <w:sz w:val="20"/>
                <w:szCs w:val="20"/>
                <w:lang w:val="ro-RO"/>
              </w:rPr>
              <w:t>La pct. 14 expresia „să fie furnizată cu un iluminat” de înlocuit cu expresia „să fie dotată cu un sistem de iluminat”.</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tabs>
                <w:tab w:val="num" w:pos="994"/>
              </w:tabs>
              <w:spacing w:after="0" w:line="240" w:lineRule="auto"/>
              <w:jc w:val="both"/>
              <w:rPr>
                <w:rFonts w:ascii="Times New Roman" w:hAnsi="Times New Roman"/>
                <w:sz w:val="20"/>
                <w:szCs w:val="20"/>
                <w:lang w:val="ro-RO"/>
              </w:rPr>
            </w:pPr>
            <w:r w:rsidRPr="008E2902">
              <w:rPr>
                <w:rFonts w:ascii="Times New Roman" w:hAnsi="Times New Roman"/>
                <w:sz w:val="20"/>
                <w:szCs w:val="20"/>
                <w:lang w:val="ro-RO"/>
              </w:rPr>
              <w:t>La pct. 22 expresia „interfaţei om/maşină” de înlocuit cu expresia „interfeţei persoană/maşină”.</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tabs>
                <w:tab w:val="num" w:pos="994"/>
              </w:tabs>
              <w:spacing w:after="0" w:line="240" w:lineRule="auto"/>
              <w:jc w:val="both"/>
              <w:rPr>
                <w:rFonts w:ascii="Times New Roman" w:hAnsi="Times New Roman"/>
                <w:sz w:val="20"/>
                <w:szCs w:val="20"/>
                <w:lang w:val="ro-RO"/>
              </w:rPr>
            </w:pPr>
            <w:r w:rsidRPr="008E2902">
              <w:rPr>
                <w:rFonts w:ascii="Times New Roman" w:hAnsi="Times New Roman"/>
                <w:sz w:val="20"/>
                <w:szCs w:val="20"/>
                <w:lang w:val="ro-RO"/>
              </w:rPr>
              <w:t>La pct. 25 la sfârşitul ultimei propoziţii cuvântul „normale” de înlocuit cu cuvântul „obişnuite”.</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tabs>
                <w:tab w:val="num" w:pos="994"/>
              </w:tabs>
              <w:spacing w:after="0" w:line="240" w:lineRule="auto"/>
              <w:jc w:val="both"/>
              <w:rPr>
                <w:rFonts w:ascii="Times New Roman" w:hAnsi="Times New Roman"/>
                <w:sz w:val="20"/>
                <w:szCs w:val="20"/>
                <w:lang w:val="ro-RO"/>
              </w:rPr>
            </w:pPr>
            <w:r w:rsidRPr="008E2902">
              <w:rPr>
                <w:rFonts w:ascii="Times New Roman" w:hAnsi="Times New Roman"/>
                <w:sz w:val="20"/>
                <w:szCs w:val="20"/>
                <w:lang w:val="ro-RO"/>
              </w:rPr>
              <w:t>La pct. 32 la sfârşitul primei propoziţii cuvântul „puncte” de înlocuit cu cuvântul „aspecte”, iar textul de la enumerarea (8) de prezentat nu ca enumerare, dar ca alineat separat.</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tabs>
                <w:tab w:val="num" w:pos="994"/>
              </w:tabs>
              <w:spacing w:after="0" w:line="240" w:lineRule="auto"/>
              <w:jc w:val="both"/>
              <w:rPr>
                <w:rFonts w:ascii="Times New Roman" w:hAnsi="Times New Roman"/>
                <w:sz w:val="20"/>
                <w:szCs w:val="20"/>
                <w:lang w:val="ro-RO"/>
              </w:rPr>
            </w:pPr>
            <w:r w:rsidRPr="008E2902">
              <w:rPr>
                <w:rFonts w:ascii="Times New Roman" w:hAnsi="Times New Roman"/>
                <w:sz w:val="20"/>
                <w:szCs w:val="20"/>
                <w:lang w:val="ro-RO"/>
              </w:rPr>
              <w:t>Textul de la pct. 37 de scris în continuare la cerinţa de la pct. 36, respectiv de schimbat numerotarea punctelor următoare.</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tabs>
                <w:tab w:val="num" w:pos="994"/>
              </w:tabs>
              <w:spacing w:after="0" w:line="240" w:lineRule="auto"/>
              <w:jc w:val="both"/>
              <w:rPr>
                <w:rFonts w:ascii="Times New Roman" w:hAnsi="Times New Roman"/>
                <w:sz w:val="20"/>
                <w:szCs w:val="20"/>
                <w:lang w:val="ro-RO"/>
              </w:rPr>
            </w:pPr>
            <w:r w:rsidRPr="008E2902">
              <w:rPr>
                <w:rFonts w:ascii="Times New Roman" w:hAnsi="Times New Roman"/>
                <w:sz w:val="20"/>
                <w:szCs w:val="20"/>
                <w:lang w:val="ro-RO"/>
              </w:rPr>
              <w:t>La pct. 38 expresia „atunci când o persoană se găseşte în zona periculoasă” de înlocuit cu expresia „atunci când se găsesc persoane în zona periculoasă”.</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tabs>
                <w:tab w:val="num" w:pos="994"/>
              </w:tabs>
              <w:spacing w:after="0" w:line="240" w:lineRule="auto"/>
              <w:jc w:val="both"/>
              <w:rPr>
                <w:rFonts w:ascii="Times New Roman" w:hAnsi="Times New Roman"/>
                <w:sz w:val="20"/>
                <w:szCs w:val="20"/>
                <w:lang w:val="ro-RO"/>
              </w:rPr>
            </w:pPr>
            <w:r w:rsidRPr="008E2902">
              <w:rPr>
                <w:rFonts w:ascii="Times New Roman" w:hAnsi="Times New Roman"/>
                <w:sz w:val="20"/>
                <w:szCs w:val="20"/>
                <w:lang w:val="ro-RO"/>
              </w:rPr>
              <w:t xml:space="preserve">Titlul „Oprirea” înaintea pct. 50 de înlocuit cu expresia „Oprirea normală”. </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tabs>
                <w:tab w:val="num" w:pos="994"/>
                <w:tab w:val="num" w:pos="1134"/>
              </w:tabs>
              <w:spacing w:after="0" w:line="240" w:lineRule="auto"/>
              <w:jc w:val="both"/>
              <w:rPr>
                <w:rFonts w:ascii="Times New Roman" w:hAnsi="Times New Roman"/>
                <w:sz w:val="20"/>
                <w:szCs w:val="20"/>
                <w:lang w:val="ro-RO"/>
              </w:rPr>
            </w:pPr>
            <w:r w:rsidRPr="008E2902">
              <w:rPr>
                <w:rFonts w:ascii="Times New Roman" w:hAnsi="Times New Roman"/>
                <w:sz w:val="20"/>
                <w:szCs w:val="20"/>
                <w:lang w:val="ro-RO"/>
              </w:rPr>
              <w:t>A doua propoziţie de la pct. 50 de prezentat ca punct aparte.</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tabs>
                <w:tab w:val="num" w:pos="994"/>
                <w:tab w:val="num" w:pos="1134"/>
              </w:tabs>
              <w:spacing w:after="0" w:line="240" w:lineRule="auto"/>
              <w:jc w:val="both"/>
              <w:rPr>
                <w:rFonts w:ascii="Times New Roman" w:hAnsi="Times New Roman"/>
                <w:sz w:val="20"/>
                <w:szCs w:val="20"/>
                <w:lang w:val="ro-RO"/>
              </w:rPr>
            </w:pPr>
            <w:r w:rsidRPr="008E2902">
              <w:rPr>
                <w:rFonts w:ascii="Times New Roman" w:hAnsi="Times New Roman"/>
                <w:sz w:val="20"/>
                <w:szCs w:val="20"/>
                <w:lang w:val="ro-RO"/>
              </w:rPr>
              <w:t>La pct. 53 enumerarea (2) de prezentat după cum urmează: „maşinile portabile şi/sau maşinile ghidate manual”.</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tabs>
                <w:tab w:val="num" w:pos="994"/>
                <w:tab w:val="num" w:pos="1134"/>
              </w:tabs>
              <w:spacing w:after="0" w:line="240" w:lineRule="auto"/>
              <w:jc w:val="both"/>
              <w:rPr>
                <w:rFonts w:ascii="Times New Roman" w:hAnsi="Times New Roman"/>
                <w:sz w:val="20"/>
                <w:szCs w:val="20"/>
                <w:lang w:val="ro-RO"/>
              </w:rPr>
            </w:pPr>
            <w:r w:rsidRPr="008E2902">
              <w:rPr>
                <w:rFonts w:ascii="Times New Roman" w:hAnsi="Times New Roman"/>
                <w:sz w:val="20"/>
                <w:szCs w:val="20"/>
                <w:lang w:val="ro-RO"/>
              </w:rPr>
              <w:t xml:space="preserve">Partea de până la prima virgulă a propoziţiei de la pct. 55 de prezentat după cum urmează: </w:t>
            </w:r>
            <w:r w:rsidRPr="008E2902">
              <w:rPr>
                <w:rFonts w:ascii="Times New Roman" w:hAnsi="Times New Roman"/>
                <w:b/>
                <w:sz w:val="20"/>
                <w:szCs w:val="20"/>
                <w:lang w:val="ro-RO"/>
              </w:rPr>
              <w:t>„După ce acţionarea dispozitivului de oprire de urgenţă a încetat ca urmare a comenzii de oprire,”</w:t>
            </w:r>
            <w:r w:rsidRPr="008E2902">
              <w:rPr>
                <w:rFonts w:ascii="Times New Roman" w:hAnsi="Times New Roman"/>
                <w:sz w:val="20"/>
                <w:szCs w:val="20"/>
                <w:lang w:val="ro-RO"/>
              </w:rPr>
              <w:t>.</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tabs>
                <w:tab w:val="num" w:pos="994"/>
                <w:tab w:val="num" w:pos="1134"/>
              </w:tabs>
              <w:spacing w:after="0" w:line="240" w:lineRule="auto"/>
              <w:jc w:val="both"/>
              <w:rPr>
                <w:rFonts w:ascii="Times New Roman" w:hAnsi="Times New Roman"/>
                <w:sz w:val="20"/>
                <w:szCs w:val="20"/>
                <w:lang w:val="ro-RO"/>
              </w:rPr>
            </w:pPr>
            <w:r w:rsidRPr="008E2902">
              <w:rPr>
                <w:rFonts w:ascii="Times New Roman" w:hAnsi="Times New Roman"/>
                <w:sz w:val="20"/>
                <w:szCs w:val="20"/>
                <w:lang w:val="ro-RO"/>
              </w:rPr>
              <w:t xml:space="preserve">La pct. 56 expresia </w:t>
            </w:r>
            <w:r w:rsidRPr="008E2902">
              <w:rPr>
                <w:rFonts w:ascii="Times New Roman" w:hAnsi="Times New Roman"/>
                <w:b/>
                <w:sz w:val="20"/>
                <w:szCs w:val="20"/>
                <w:lang w:val="ro-RO"/>
              </w:rPr>
              <w:t>„regimul de lucru”</w:t>
            </w:r>
            <w:r w:rsidRPr="008E2902">
              <w:rPr>
                <w:rFonts w:ascii="Times New Roman" w:hAnsi="Times New Roman"/>
                <w:sz w:val="20"/>
                <w:szCs w:val="20"/>
                <w:lang w:val="ro-RO"/>
              </w:rPr>
              <w:t xml:space="preserve"> de înlocuit cu expresia </w:t>
            </w:r>
            <w:r w:rsidRPr="008E2902">
              <w:rPr>
                <w:rFonts w:ascii="Times New Roman" w:hAnsi="Times New Roman"/>
                <w:b/>
                <w:sz w:val="20"/>
                <w:szCs w:val="20"/>
                <w:lang w:val="ro-RO"/>
              </w:rPr>
              <w:t>„modul de operare”</w:t>
            </w:r>
            <w:r w:rsidRPr="008E2902">
              <w:rPr>
                <w:rFonts w:ascii="Times New Roman" w:hAnsi="Times New Roman"/>
                <w:sz w:val="20"/>
                <w:szCs w:val="20"/>
                <w:lang w:val="ro-RO"/>
              </w:rPr>
              <w:t>.</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8E2902" w:rsidTr="008E2902">
        <w:trPr>
          <w:trHeight w:val="1180"/>
        </w:trPr>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tabs>
                <w:tab w:val="num" w:pos="994"/>
                <w:tab w:val="num" w:pos="1134"/>
              </w:tabs>
              <w:spacing w:after="0" w:line="240" w:lineRule="auto"/>
              <w:jc w:val="both"/>
              <w:rPr>
                <w:rFonts w:ascii="Times New Roman" w:eastAsia="Arial Unicode MS" w:hAnsi="Times New Roman"/>
                <w:sz w:val="20"/>
                <w:szCs w:val="20"/>
                <w:lang w:val="ro-RO"/>
              </w:rPr>
            </w:pPr>
            <w:r w:rsidRPr="008E2902">
              <w:rPr>
                <w:rFonts w:ascii="Times New Roman" w:eastAsia="Arial Unicode MS" w:hAnsi="Times New Roman"/>
                <w:sz w:val="20"/>
                <w:szCs w:val="20"/>
                <w:lang w:val="ro-RO"/>
              </w:rPr>
              <w:t xml:space="preserve">La pct. 57 expresia </w:t>
            </w:r>
            <w:r w:rsidRPr="008E2902">
              <w:rPr>
                <w:rFonts w:ascii="Times New Roman" w:eastAsia="Arial Unicode MS" w:hAnsi="Times New Roman"/>
                <w:b/>
                <w:sz w:val="20"/>
                <w:szCs w:val="20"/>
                <w:lang w:val="ro-RO"/>
              </w:rPr>
              <w:t>„măsuri de salvgardare”</w:t>
            </w:r>
            <w:r w:rsidRPr="008E2902">
              <w:rPr>
                <w:rFonts w:ascii="Times New Roman" w:eastAsia="Arial Unicode MS" w:hAnsi="Times New Roman"/>
                <w:sz w:val="20"/>
                <w:szCs w:val="20"/>
                <w:lang w:val="ro-RO"/>
              </w:rPr>
              <w:t xml:space="preserve"> de înlocuit cu expresia </w:t>
            </w:r>
            <w:r w:rsidRPr="008E2902">
              <w:rPr>
                <w:rFonts w:ascii="Times New Roman" w:eastAsia="Arial Unicode MS" w:hAnsi="Times New Roman"/>
                <w:b/>
                <w:sz w:val="20"/>
                <w:szCs w:val="20"/>
                <w:lang w:val="ro-RO"/>
              </w:rPr>
              <w:t>„măsuri de siguranţă”</w:t>
            </w:r>
            <w:r w:rsidRPr="008E2902">
              <w:rPr>
                <w:rFonts w:ascii="Times New Roman" w:eastAsia="Arial Unicode MS" w:hAnsi="Times New Roman"/>
                <w:sz w:val="20"/>
                <w:szCs w:val="20"/>
                <w:lang w:val="ro-RO"/>
              </w:rPr>
              <w:t>.</w:t>
            </w:r>
          </w:p>
          <w:p w:rsidR="000D551A" w:rsidRPr="008E2902" w:rsidRDefault="000D551A" w:rsidP="00FD183F">
            <w:pPr>
              <w:tabs>
                <w:tab w:val="num" w:pos="994"/>
                <w:tab w:val="num" w:pos="1134"/>
              </w:tabs>
              <w:spacing w:after="0" w:line="240" w:lineRule="auto"/>
              <w:jc w:val="both"/>
              <w:rPr>
                <w:rFonts w:ascii="Times New Roman" w:hAnsi="Times New Roman"/>
                <w:sz w:val="20"/>
                <w:szCs w:val="20"/>
                <w:lang w:val="ro-RO"/>
              </w:rPr>
            </w:pPr>
            <w:r w:rsidRPr="008E2902">
              <w:rPr>
                <w:rFonts w:ascii="Times New Roman" w:hAnsi="Times New Roman"/>
                <w:sz w:val="20"/>
                <w:szCs w:val="20"/>
                <w:lang w:val="ro-RO"/>
              </w:rPr>
              <w:t xml:space="preserve">Titlul </w:t>
            </w:r>
            <w:r w:rsidRPr="008E2902">
              <w:rPr>
                <w:rFonts w:ascii="Times New Roman" w:hAnsi="Times New Roman"/>
                <w:b/>
                <w:sz w:val="20"/>
                <w:szCs w:val="20"/>
                <w:lang w:val="ro-RO"/>
              </w:rPr>
              <w:t xml:space="preserve">„Ansamblu de maşini” </w:t>
            </w:r>
            <w:r w:rsidRPr="008E2902">
              <w:rPr>
                <w:rFonts w:ascii="Times New Roman" w:hAnsi="Times New Roman"/>
                <w:sz w:val="20"/>
                <w:szCs w:val="20"/>
                <w:lang w:val="ro-RO"/>
              </w:rPr>
              <w:t xml:space="preserve">înaintea pct. 58 de înlocuit cu expresia </w:t>
            </w:r>
            <w:r w:rsidRPr="008E2902">
              <w:rPr>
                <w:rFonts w:ascii="Times New Roman" w:hAnsi="Times New Roman"/>
                <w:b/>
                <w:sz w:val="20"/>
                <w:szCs w:val="20"/>
                <w:lang w:val="ro-RO"/>
              </w:rPr>
              <w:t>„Asamblarea maşinilor”</w:t>
            </w:r>
            <w:r w:rsidRPr="008E2902">
              <w:rPr>
                <w:rFonts w:ascii="Times New Roman" w:hAnsi="Times New Roman"/>
                <w:sz w:val="20"/>
                <w:szCs w:val="20"/>
                <w:lang w:val="ro-RO"/>
              </w:rPr>
              <w:t>.</w:t>
            </w:r>
            <w:r w:rsidRPr="008E2902">
              <w:rPr>
                <w:rFonts w:ascii="Times New Roman" w:hAnsi="Times New Roman"/>
                <w:b/>
                <w:sz w:val="20"/>
                <w:szCs w:val="20"/>
                <w:lang w:val="ro-RO"/>
              </w:rPr>
              <w:t xml:space="preserve"> </w:t>
            </w:r>
          </w:p>
          <w:p w:rsidR="000D551A" w:rsidRPr="008E2902" w:rsidRDefault="000D551A" w:rsidP="00FD183F">
            <w:pPr>
              <w:tabs>
                <w:tab w:val="num" w:pos="994"/>
                <w:tab w:val="num" w:pos="1134"/>
              </w:tabs>
              <w:jc w:val="both"/>
              <w:rPr>
                <w:rFonts w:ascii="Times New Roman" w:hAnsi="Times New Roman"/>
                <w:sz w:val="20"/>
                <w:szCs w:val="20"/>
                <w:lang w:val="ro-RO"/>
              </w:rPr>
            </w:pPr>
            <w:r w:rsidRPr="008E2902">
              <w:rPr>
                <w:rFonts w:ascii="Times New Roman" w:hAnsi="Times New Roman"/>
                <w:sz w:val="20"/>
                <w:szCs w:val="20"/>
                <w:lang w:val="ro-RO"/>
              </w:rPr>
              <w:t xml:space="preserve">La pct. 57 expresia </w:t>
            </w:r>
            <w:r w:rsidRPr="008E2902">
              <w:rPr>
                <w:rFonts w:ascii="Times New Roman" w:hAnsi="Times New Roman"/>
                <w:b/>
                <w:sz w:val="20"/>
                <w:szCs w:val="20"/>
                <w:lang w:val="ro-RO"/>
              </w:rPr>
              <w:t>„trebuie fie”</w:t>
            </w:r>
            <w:r w:rsidRPr="008E2902">
              <w:rPr>
                <w:rFonts w:ascii="Times New Roman" w:hAnsi="Times New Roman"/>
                <w:sz w:val="20"/>
                <w:szCs w:val="20"/>
                <w:lang w:val="ro-RO"/>
              </w:rPr>
              <w:t xml:space="preserve"> de înlocuit cu expresia </w:t>
            </w:r>
            <w:r w:rsidRPr="008E2902">
              <w:rPr>
                <w:rFonts w:ascii="Times New Roman" w:hAnsi="Times New Roman"/>
                <w:b/>
                <w:sz w:val="20"/>
                <w:szCs w:val="20"/>
                <w:lang w:val="ro-RO"/>
              </w:rPr>
              <w:t>„trebuie să fie”</w:t>
            </w:r>
            <w:r w:rsidRPr="008E2902">
              <w:rPr>
                <w:rFonts w:ascii="Times New Roman" w:hAnsi="Times New Roman"/>
                <w:sz w:val="20"/>
                <w:szCs w:val="20"/>
                <w:lang w:val="ro-RO"/>
              </w:rPr>
              <w:t>,</w:t>
            </w:r>
            <w:r w:rsidRPr="008E2902">
              <w:rPr>
                <w:rFonts w:ascii="Times New Roman" w:hAnsi="Times New Roman"/>
                <w:b/>
                <w:sz w:val="20"/>
                <w:szCs w:val="20"/>
                <w:lang w:val="ro-RO"/>
              </w:rPr>
              <w:t xml:space="preserve"> </w:t>
            </w:r>
            <w:r w:rsidRPr="008E2902">
              <w:rPr>
                <w:rFonts w:ascii="Times New Roman" w:hAnsi="Times New Roman"/>
                <w:sz w:val="20"/>
                <w:szCs w:val="20"/>
                <w:lang w:val="ro-RO"/>
              </w:rPr>
              <w:t>iar</w:t>
            </w:r>
            <w:r w:rsidRPr="008E2902">
              <w:rPr>
                <w:rFonts w:ascii="Times New Roman" w:hAnsi="Times New Roman"/>
                <w:b/>
                <w:sz w:val="20"/>
                <w:szCs w:val="20"/>
                <w:lang w:val="ro-RO"/>
              </w:rPr>
              <w:t xml:space="preserve"> </w:t>
            </w:r>
            <w:r w:rsidRPr="008E2902">
              <w:rPr>
                <w:rFonts w:ascii="Times New Roman" w:hAnsi="Times New Roman"/>
                <w:sz w:val="20"/>
                <w:szCs w:val="20"/>
                <w:lang w:val="ro-RO"/>
              </w:rPr>
              <w:t xml:space="preserve">expresia </w:t>
            </w:r>
            <w:r w:rsidRPr="008E2902">
              <w:rPr>
                <w:rFonts w:ascii="Times New Roman" w:hAnsi="Times New Roman"/>
                <w:b/>
                <w:sz w:val="20"/>
                <w:szCs w:val="20"/>
                <w:lang w:val="ro-RO"/>
              </w:rPr>
              <w:t>„dispozitivele comandă”</w:t>
            </w:r>
            <w:r w:rsidRPr="008E2902">
              <w:rPr>
                <w:rFonts w:ascii="Times New Roman" w:hAnsi="Times New Roman"/>
                <w:sz w:val="20"/>
                <w:szCs w:val="20"/>
                <w:lang w:val="ro-RO"/>
              </w:rPr>
              <w:t xml:space="preserve"> – cu expresia </w:t>
            </w:r>
            <w:r w:rsidRPr="008E2902">
              <w:rPr>
                <w:rFonts w:ascii="Times New Roman" w:hAnsi="Times New Roman"/>
                <w:b/>
                <w:sz w:val="20"/>
                <w:szCs w:val="20"/>
                <w:lang w:val="ro-RO"/>
              </w:rPr>
              <w:t>„dispozitivele de comandă”</w:t>
            </w:r>
            <w:r w:rsidRPr="008E2902">
              <w:rPr>
                <w:rFonts w:ascii="Times New Roman" w:hAnsi="Times New Roman"/>
                <w:sz w:val="20"/>
                <w:szCs w:val="20"/>
                <w:lang w:val="ro-RO"/>
              </w:rPr>
              <w:t>.</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tabs>
                <w:tab w:val="num" w:pos="994"/>
                <w:tab w:val="num" w:pos="1134"/>
              </w:tabs>
              <w:spacing w:after="0" w:line="240" w:lineRule="auto"/>
              <w:jc w:val="both"/>
              <w:rPr>
                <w:rFonts w:ascii="Times New Roman" w:hAnsi="Times New Roman"/>
                <w:sz w:val="20"/>
                <w:szCs w:val="20"/>
                <w:lang w:val="ro-RO"/>
              </w:rPr>
            </w:pPr>
            <w:r w:rsidRPr="008E2902">
              <w:rPr>
                <w:rFonts w:ascii="Times New Roman" w:hAnsi="Times New Roman"/>
                <w:sz w:val="20"/>
                <w:szCs w:val="20"/>
                <w:lang w:val="ro-RO"/>
              </w:rPr>
              <w:t xml:space="preserve">La pct. 152 subpct. (12) expresia </w:t>
            </w:r>
            <w:r w:rsidRPr="008E2902">
              <w:rPr>
                <w:rFonts w:ascii="Times New Roman" w:hAnsi="Times New Roman"/>
                <w:b/>
                <w:sz w:val="20"/>
                <w:szCs w:val="20"/>
                <w:lang w:val="ro-RO"/>
              </w:rPr>
              <w:t>„riscurile reziduale”</w:t>
            </w:r>
            <w:r w:rsidRPr="008E2902">
              <w:rPr>
                <w:rFonts w:ascii="Times New Roman" w:hAnsi="Times New Roman"/>
                <w:sz w:val="20"/>
                <w:szCs w:val="20"/>
                <w:lang w:val="ro-RO"/>
              </w:rPr>
              <w:t xml:space="preserve"> de înlocuit cu expresia </w:t>
            </w:r>
            <w:r w:rsidRPr="008E2902">
              <w:rPr>
                <w:rFonts w:ascii="Times New Roman" w:hAnsi="Times New Roman"/>
                <w:b/>
                <w:sz w:val="20"/>
                <w:szCs w:val="20"/>
                <w:lang w:val="ro-RO"/>
              </w:rPr>
              <w:t>„riscurile remanente”</w:t>
            </w:r>
            <w:r w:rsidRPr="008E2902">
              <w:rPr>
                <w:rFonts w:ascii="Times New Roman" w:hAnsi="Times New Roman"/>
                <w:sz w:val="20"/>
                <w:szCs w:val="20"/>
                <w:lang w:val="ro-RO"/>
              </w:rPr>
              <w:t>.</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7A64F0" w:rsidTr="008E2902">
        <w:trPr>
          <w:trHeight w:val="1094"/>
        </w:trPr>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tabs>
                <w:tab w:val="num" w:pos="1080"/>
              </w:tabs>
              <w:jc w:val="both"/>
              <w:rPr>
                <w:rFonts w:ascii="Times New Roman" w:hAnsi="Times New Roman"/>
                <w:sz w:val="20"/>
                <w:szCs w:val="20"/>
                <w:lang w:val="ro-RO"/>
              </w:rPr>
            </w:pPr>
            <w:r w:rsidRPr="008E2902">
              <w:rPr>
                <w:rFonts w:ascii="Times New Roman" w:hAnsi="Times New Roman"/>
                <w:color w:val="000000"/>
                <w:spacing w:val="-3"/>
                <w:sz w:val="20"/>
                <w:szCs w:val="20"/>
                <w:lang w:val="ro-RO"/>
              </w:rPr>
              <w:t>La anexa nr. 2 l</w:t>
            </w:r>
            <w:r w:rsidRPr="008E2902">
              <w:rPr>
                <w:rFonts w:ascii="Times New Roman" w:hAnsi="Times New Roman"/>
                <w:sz w:val="20"/>
                <w:szCs w:val="20"/>
                <w:lang w:val="ro-RO"/>
              </w:rPr>
              <w:t xml:space="preserve">a pct. 1 subpct. (1) începutul propoziţiei de prezentat după cum urmează: </w:t>
            </w:r>
            <w:r w:rsidRPr="008E2902">
              <w:rPr>
                <w:rFonts w:ascii="Times New Roman" w:hAnsi="Times New Roman"/>
                <w:b/>
                <w:sz w:val="20"/>
                <w:szCs w:val="20"/>
                <w:lang w:val="ro-RO"/>
              </w:rPr>
              <w:t>„Prezenta declaraţie şi traducerile acesteia trebuie să fie elaborate după aceleaşi condiţii ca şi instrucţiunile [a se vedea pct. 151 subpct. (1) şi (2) din anexa nr. 1] şi trebuie ...”</w:t>
            </w:r>
            <w:r w:rsidRPr="008E2902">
              <w:rPr>
                <w:rFonts w:ascii="Times New Roman" w:hAnsi="Times New Roman"/>
                <w:sz w:val="20"/>
                <w:szCs w:val="20"/>
                <w:lang w:val="ro-RO"/>
              </w:rPr>
              <w:t>.</w:t>
            </w:r>
          </w:p>
        </w:tc>
        <w:tc>
          <w:tcPr>
            <w:tcW w:w="5580" w:type="dxa"/>
          </w:tcPr>
          <w:p w:rsidR="000D551A" w:rsidRPr="008E2902" w:rsidRDefault="000D551A" w:rsidP="005131D3">
            <w:pPr>
              <w:spacing w:line="240" w:lineRule="auto"/>
              <w:contextualSpacing/>
              <w:rPr>
                <w:rFonts w:ascii="Times New Roman" w:hAnsi="Times New Roman"/>
                <w:b/>
                <w:sz w:val="20"/>
                <w:szCs w:val="20"/>
                <w:lang w:val="ro-RO"/>
              </w:rPr>
            </w:pPr>
            <w:r w:rsidRPr="008E2902">
              <w:rPr>
                <w:rFonts w:ascii="Times New Roman" w:hAnsi="Times New Roman"/>
                <w:b/>
                <w:sz w:val="20"/>
                <w:szCs w:val="20"/>
                <w:lang w:val="ro-RO"/>
              </w:rPr>
              <w:t xml:space="preserve">Nu se acceptă, </w:t>
            </w:r>
          </w:p>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sz w:val="20"/>
                <w:szCs w:val="20"/>
                <w:lang w:val="ro-RO"/>
              </w:rPr>
              <w:t>deoarece este prezentat modelul declaraţiei de conformitate, dar nu însăşi declaraţia concretă.</w:t>
            </w:r>
          </w:p>
        </w:tc>
      </w:tr>
      <w:tr w:rsidR="000D551A" w:rsidRPr="007A64F0"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tabs>
                <w:tab w:val="num" w:pos="1080"/>
              </w:tabs>
              <w:spacing w:after="0"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La pct. 1 subpct. (3):</w:t>
            </w:r>
          </w:p>
          <w:p w:rsidR="000D551A" w:rsidRPr="008E2902" w:rsidRDefault="000D551A" w:rsidP="00AA0CB4">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 xml:space="preserve">- enumerarea (b) cuvântul </w:t>
            </w:r>
            <w:r w:rsidRPr="008E2902">
              <w:rPr>
                <w:rFonts w:ascii="Times New Roman" w:hAnsi="Times New Roman"/>
                <w:b/>
                <w:sz w:val="20"/>
                <w:szCs w:val="20"/>
                <w:lang w:val="ro-RO"/>
              </w:rPr>
              <w:t>„denumirea”</w:t>
            </w:r>
            <w:r w:rsidRPr="008E2902">
              <w:rPr>
                <w:rFonts w:ascii="Times New Roman" w:hAnsi="Times New Roman"/>
                <w:sz w:val="20"/>
                <w:szCs w:val="20"/>
                <w:lang w:val="ro-RO"/>
              </w:rPr>
              <w:t xml:space="preserve"> de înlocuit cu cuvântul </w:t>
            </w:r>
            <w:r w:rsidRPr="008E2902">
              <w:rPr>
                <w:rFonts w:ascii="Times New Roman" w:hAnsi="Times New Roman"/>
                <w:b/>
                <w:sz w:val="20"/>
                <w:szCs w:val="20"/>
                <w:lang w:val="ro-RO"/>
              </w:rPr>
              <w:t>„numele”</w:t>
            </w:r>
            <w:r w:rsidRPr="008E2902">
              <w:rPr>
                <w:rFonts w:ascii="Times New Roman" w:hAnsi="Times New Roman"/>
                <w:sz w:val="20"/>
                <w:szCs w:val="20"/>
                <w:lang w:val="ro-RO"/>
              </w:rPr>
              <w:t xml:space="preserve">, iar expresia </w:t>
            </w:r>
            <w:r w:rsidRPr="008E2902">
              <w:rPr>
                <w:rFonts w:ascii="Times New Roman" w:hAnsi="Times New Roman"/>
                <w:b/>
                <w:sz w:val="20"/>
                <w:szCs w:val="20"/>
                <w:lang w:val="ro-RO"/>
              </w:rPr>
              <w:t>„să fie înregistrată”</w:t>
            </w:r>
            <w:r w:rsidRPr="008E2902">
              <w:rPr>
                <w:rFonts w:ascii="Times New Roman" w:hAnsi="Times New Roman"/>
                <w:sz w:val="20"/>
                <w:szCs w:val="20"/>
                <w:lang w:val="ro-RO"/>
              </w:rPr>
              <w:t xml:space="preserve"> de înlocuit cu expresia </w:t>
            </w:r>
            <w:r w:rsidRPr="008E2902">
              <w:rPr>
                <w:rFonts w:ascii="Times New Roman" w:hAnsi="Times New Roman"/>
                <w:b/>
                <w:sz w:val="20"/>
                <w:szCs w:val="20"/>
                <w:lang w:val="ro-RO"/>
              </w:rPr>
              <w:t>„să aibă domiciliul”</w:t>
            </w:r>
            <w:r w:rsidRPr="008E2902">
              <w:rPr>
                <w:rFonts w:ascii="Times New Roman" w:hAnsi="Times New Roman"/>
                <w:sz w:val="20"/>
                <w:szCs w:val="20"/>
                <w:lang w:val="ro-RO"/>
              </w:rPr>
              <w:t>;</w:t>
            </w:r>
          </w:p>
          <w:p w:rsidR="000D551A" w:rsidRDefault="000D551A" w:rsidP="00AA0CB4">
            <w:pPr>
              <w:spacing w:line="240" w:lineRule="auto"/>
              <w:contextualSpacing/>
              <w:jc w:val="both"/>
              <w:rPr>
                <w:rFonts w:ascii="Times New Roman" w:hAnsi="Times New Roman"/>
                <w:sz w:val="20"/>
                <w:szCs w:val="20"/>
                <w:lang w:val="ro-RO"/>
              </w:rPr>
            </w:pPr>
          </w:p>
          <w:p w:rsidR="000D551A" w:rsidRPr="008E2902" w:rsidRDefault="000D551A" w:rsidP="00AA0CB4">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 xml:space="preserve">- enumerarea (c) expresia </w:t>
            </w:r>
            <w:r w:rsidRPr="008E2902">
              <w:rPr>
                <w:rFonts w:ascii="Times New Roman" w:hAnsi="Times New Roman"/>
                <w:b/>
                <w:sz w:val="20"/>
                <w:szCs w:val="20"/>
                <w:lang w:val="ro-RO"/>
              </w:rPr>
              <w:t>„descrierea şi identificarea maşinii”</w:t>
            </w:r>
            <w:r w:rsidRPr="008E2902">
              <w:rPr>
                <w:rFonts w:ascii="Times New Roman" w:hAnsi="Times New Roman"/>
                <w:sz w:val="20"/>
                <w:szCs w:val="20"/>
                <w:lang w:val="ro-RO"/>
              </w:rPr>
              <w:t xml:space="preserve"> de înlocuit cu expresia </w:t>
            </w:r>
            <w:r w:rsidRPr="008E2902">
              <w:rPr>
                <w:rFonts w:ascii="Times New Roman" w:hAnsi="Times New Roman"/>
                <w:b/>
                <w:sz w:val="20"/>
                <w:szCs w:val="20"/>
                <w:lang w:val="ro-RO"/>
              </w:rPr>
              <w:t>„descrierea şi datele de identificare a maşinii”</w:t>
            </w:r>
            <w:r w:rsidRPr="008E2902">
              <w:rPr>
                <w:rFonts w:ascii="Times New Roman" w:hAnsi="Times New Roman"/>
                <w:sz w:val="20"/>
                <w:szCs w:val="20"/>
                <w:lang w:val="ro-RO"/>
              </w:rPr>
              <w:t>;</w:t>
            </w:r>
          </w:p>
          <w:p w:rsidR="000D551A" w:rsidRPr="008E2902" w:rsidRDefault="000D551A" w:rsidP="00AA0CB4">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 xml:space="preserve">- enumerarea (d) la sfârşitul propoziţiei de adăugat </w:t>
            </w:r>
            <w:r w:rsidRPr="008E2902">
              <w:rPr>
                <w:rFonts w:ascii="Times New Roman" w:hAnsi="Times New Roman"/>
                <w:b/>
                <w:sz w:val="20"/>
                <w:szCs w:val="20"/>
                <w:lang w:val="ro-RO"/>
              </w:rPr>
              <w:t>„în care se încadrează maşina”</w:t>
            </w:r>
            <w:r w:rsidRPr="008E2902">
              <w:rPr>
                <w:rFonts w:ascii="Times New Roman" w:hAnsi="Times New Roman"/>
                <w:sz w:val="20"/>
                <w:szCs w:val="20"/>
                <w:lang w:val="ro-RO"/>
              </w:rPr>
              <w:t>;</w:t>
            </w:r>
          </w:p>
          <w:p w:rsidR="000D551A" w:rsidRPr="008E2902" w:rsidRDefault="000D551A" w:rsidP="00AA0CB4">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 xml:space="preserve">- enumerarea (f) expresia </w:t>
            </w:r>
            <w:r w:rsidRPr="008E2902">
              <w:rPr>
                <w:rFonts w:ascii="Times New Roman" w:hAnsi="Times New Roman"/>
                <w:b/>
                <w:sz w:val="20"/>
                <w:szCs w:val="20"/>
                <w:lang w:val="ro-RO"/>
              </w:rPr>
              <w:t>„sistemul de asigurare a calităţii totale”</w:t>
            </w:r>
            <w:r w:rsidRPr="008E2902">
              <w:rPr>
                <w:rFonts w:ascii="Times New Roman" w:hAnsi="Times New Roman"/>
                <w:sz w:val="20"/>
                <w:szCs w:val="20"/>
                <w:lang w:val="ro-RO"/>
              </w:rPr>
              <w:t xml:space="preserve"> de înlocuit cu expresia </w:t>
            </w:r>
            <w:r w:rsidRPr="008E2902">
              <w:rPr>
                <w:rFonts w:ascii="Times New Roman" w:hAnsi="Times New Roman"/>
                <w:b/>
                <w:sz w:val="20"/>
                <w:szCs w:val="20"/>
                <w:lang w:val="ro-RO"/>
              </w:rPr>
              <w:t>„sistemul de asigurare totală a calităţii”</w:t>
            </w:r>
            <w:r w:rsidRPr="008E2902">
              <w:rPr>
                <w:rFonts w:ascii="Times New Roman" w:hAnsi="Times New Roman"/>
                <w:sz w:val="20"/>
                <w:szCs w:val="20"/>
                <w:lang w:val="ro-RO"/>
              </w:rPr>
              <w:t>.</w:t>
            </w:r>
          </w:p>
        </w:tc>
        <w:tc>
          <w:tcPr>
            <w:tcW w:w="5580" w:type="dxa"/>
          </w:tcPr>
          <w:p w:rsidR="000D551A" w:rsidRPr="008E2902" w:rsidRDefault="000D551A" w:rsidP="0002026F">
            <w:pPr>
              <w:spacing w:line="240" w:lineRule="auto"/>
              <w:contextualSpacing/>
              <w:jc w:val="both"/>
              <w:rPr>
                <w:rFonts w:ascii="Times New Roman" w:hAnsi="Times New Roman"/>
                <w:b/>
                <w:sz w:val="20"/>
                <w:szCs w:val="20"/>
                <w:lang w:val="ro-RO"/>
              </w:rPr>
            </w:pPr>
            <w:r w:rsidRPr="008E2902">
              <w:rPr>
                <w:rFonts w:ascii="Times New Roman" w:hAnsi="Times New Roman"/>
                <w:b/>
                <w:sz w:val="20"/>
                <w:szCs w:val="20"/>
                <w:lang w:val="ro-RO"/>
              </w:rPr>
              <w:t xml:space="preserve">Nu se acceptă, </w:t>
            </w:r>
          </w:p>
          <w:p w:rsidR="000D551A" w:rsidRPr="00BE0E00" w:rsidRDefault="000D551A" w:rsidP="0002026F">
            <w:pPr>
              <w:spacing w:line="240" w:lineRule="auto"/>
              <w:contextualSpacing/>
              <w:jc w:val="both"/>
              <w:rPr>
                <w:rFonts w:ascii="Times New Roman" w:hAnsi="Times New Roman"/>
                <w:sz w:val="20"/>
                <w:szCs w:val="20"/>
                <w:lang w:val="ro-RO"/>
              </w:rPr>
            </w:pPr>
            <w:r w:rsidRPr="00BE0E00">
              <w:rPr>
                <w:rFonts w:ascii="Times New Roman" w:hAnsi="Times New Roman"/>
                <w:sz w:val="20"/>
                <w:szCs w:val="20"/>
                <w:lang w:val="ro-RO"/>
              </w:rPr>
              <w:t xml:space="preserve">producătorul maşinilor industriale nu este persoană fizică, iar ceea care are denumirea şi este înregistrată </w:t>
            </w:r>
          </w:p>
          <w:p w:rsidR="000D551A" w:rsidRPr="008E2902" w:rsidRDefault="000D551A" w:rsidP="0002026F">
            <w:pPr>
              <w:spacing w:line="240" w:lineRule="auto"/>
              <w:contextualSpacing/>
              <w:jc w:val="both"/>
              <w:rPr>
                <w:rFonts w:ascii="Times New Roman" w:hAnsi="Times New Roman"/>
                <w:b/>
                <w:sz w:val="20"/>
                <w:szCs w:val="20"/>
                <w:lang w:val="ro-RO"/>
              </w:rPr>
            </w:pPr>
            <w:r w:rsidRPr="008E2902">
              <w:rPr>
                <w:rFonts w:ascii="Times New Roman" w:hAnsi="Times New Roman"/>
                <w:b/>
                <w:sz w:val="20"/>
                <w:szCs w:val="20"/>
                <w:lang w:val="ro-RO"/>
              </w:rPr>
              <w:t>Se acceptă</w:t>
            </w:r>
          </w:p>
          <w:p w:rsidR="000D551A" w:rsidRPr="008E2902" w:rsidRDefault="000D551A" w:rsidP="0002026F">
            <w:pPr>
              <w:spacing w:line="240" w:lineRule="auto"/>
              <w:contextualSpacing/>
              <w:jc w:val="both"/>
              <w:rPr>
                <w:rFonts w:ascii="Times New Roman" w:hAnsi="Times New Roman"/>
                <w:b/>
                <w:sz w:val="20"/>
                <w:szCs w:val="20"/>
                <w:lang w:val="ro-RO"/>
              </w:rPr>
            </w:pPr>
          </w:p>
          <w:p w:rsidR="000D551A" w:rsidRPr="008E2902" w:rsidRDefault="000D551A" w:rsidP="0002026F">
            <w:pPr>
              <w:spacing w:line="240" w:lineRule="auto"/>
              <w:contextualSpacing/>
              <w:jc w:val="both"/>
              <w:rPr>
                <w:rFonts w:ascii="Times New Roman" w:hAnsi="Times New Roman"/>
                <w:b/>
                <w:sz w:val="20"/>
                <w:szCs w:val="20"/>
                <w:lang w:val="ro-RO"/>
              </w:rPr>
            </w:pPr>
            <w:r w:rsidRPr="008E2902">
              <w:rPr>
                <w:rFonts w:ascii="Times New Roman" w:hAnsi="Times New Roman"/>
                <w:b/>
                <w:sz w:val="20"/>
                <w:szCs w:val="20"/>
                <w:lang w:val="ro-RO"/>
              </w:rPr>
              <w:t>Se acceptă</w:t>
            </w:r>
          </w:p>
          <w:p w:rsidR="000D551A" w:rsidRPr="008E2902" w:rsidRDefault="000D551A" w:rsidP="0002026F">
            <w:pPr>
              <w:spacing w:line="240" w:lineRule="auto"/>
              <w:contextualSpacing/>
              <w:jc w:val="both"/>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7A64F0"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tabs>
                <w:tab w:val="num" w:pos="1080"/>
              </w:tabs>
              <w:spacing w:after="0" w:line="240" w:lineRule="auto"/>
              <w:jc w:val="both"/>
              <w:rPr>
                <w:rFonts w:ascii="Times New Roman" w:hAnsi="Times New Roman"/>
                <w:sz w:val="20"/>
                <w:szCs w:val="20"/>
                <w:lang w:val="ro-RO"/>
              </w:rPr>
            </w:pPr>
            <w:r w:rsidRPr="008E2902">
              <w:rPr>
                <w:rFonts w:ascii="Times New Roman" w:hAnsi="Times New Roman"/>
                <w:sz w:val="20"/>
                <w:szCs w:val="20"/>
                <w:lang w:val="ro-RO"/>
              </w:rPr>
              <w:t xml:space="preserve">La pct. 2 subpct. (1) începutul propoziţiei de prezentat după cum urmează: </w:t>
            </w:r>
            <w:r w:rsidRPr="008E2902">
              <w:rPr>
                <w:rFonts w:ascii="Times New Roman" w:hAnsi="Times New Roman"/>
                <w:b/>
                <w:sz w:val="20"/>
                <w:szCs w:val="20"/>
                <w:lang w:val="ro-RO"/>
              </w:rPr>
              <w:t>„Prezenta declaraţie şi traducerile acesteia trebuie să fie elaborate după aceleaşi condiţii ca şi instrucţiunile [a se vedea pct. 151 subpct. (1) şi (2) din anexa nr. 1] şi trebuie ...”</w:t>
            </w:r>
            <w:r w:rsidRPr="008E2902">
              <w:rPr>
                <w:rFonts w:ascii="Times New Roman" w:hAnsi="Times New Roman"/>
                <w:sz w:val="20"/>
                <w:szCs w:val="20"/>
                <w:lang w:val="ro-RO"/>
              </w:rPr>
              <w:t>.</w:t>
            </w:r>
          </w:p>
        </w:tc>
        <w:tc>
          <w:tcPr>
            <w:tcW w:w="5580" w:type="dxa"/>
          </w:tcPr>
          <w:p w:rsidR="000D551A" w:rsidRPr="008E2902" w:rsidRDefault="000D551A" w:rsidP="0002026F">
            <w:pPr>
              <w:spacing w:line="240" w:lineRule="auto"/>
              <w:contextualSpacing/>
              <w:jc w:val="both"/>
              <w:rPr>
                <w:rFonts w:ascii="Times New Roman" w:hAnsi="Times New Roman"/>
                <w:b/>
                <w:sz w:val="20"/>
                <w:szCs w:val="20"/>
                <w:lang w:val="ro-RO"/>
              </w:rPr>
            </w:pPr>
            <w:r w:rsidRPr="008E2902">
              <w:rPr>
                <w:rFonts w:ascii="Times New Roman" w:hAnsi="Times New Roman"/>
                <w:b/>
                <w:sz w:val="20"/>
                <w:szCs w:val="20"/>
                <w:lang w:val="ro-RO"/>
              </w:rPr>
              <w:t>Nu se acceptă,</w:t>
            </w:r>
          </w:p>
          <w:p w:rsidR="000D551A" w:rsidRPr="008E2902" w:rsidRDefault="000D551A" w:rsidP="0002026F">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deoarece este prezentat modelul declaraţiei de conformitate, dar nu însăşi declaraţia concretă.</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tabs>
                <w:tab w:val="num" w:pos="1080"/>
              </w:tabs>
              <w:spacing w:after="0"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La pct. 2 subpct. (2):</w:t>
            </w:r>
          </w:p>
          <w:p w:rsidR="000D551A" w:rsidRPr="008E2902" w:rsidRDefault="000D551A" w:rsidP="00B82964">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 xml:space="preserve">- enumerarea (b) expresia </w:t>
            </w:r>
            <w:r w:rsidRPr="008E2902">
              <w:rPr>
                <w:rFonts w:ascii="Times New Roman" w:hAnsi="Times New Roman"/>
                <w:b/>
                <w:sz w:val="20"/>
                <w:szCs w:val="20"/>
                <w:lang w:val="ro-RO"/>
              </w:rPr>
              <w:t>„să fie înregistrată”</w:t>
            </w:r>
            <w:r w:rsidRPr="008E2902">
              <w:rPr>
                <w:rFonts w:ascii="Times New Roman" w:hAnsi="Times New Roman"/>
                <w:sz w:val="20"/>
                <w:szCs w:val="20"/>
                <w:lang w:val="ro-RO"/>
              </w:rPr>
              <w:t xml:space="preserve"> de înlocuit cu expresia </w:t>
            </w:r>
            <w:r w:rsidRPr="008E2902">
              <w:rPr>
                <w:rFonts w:ascii="Times New Roman" w:hAnsi="Times New Roman"/>
                <w:b/>
                <w:sz w:val="20"/>
                <w:szCs w:val="20"/>
                <w:lang w:val="ro-RO"/>
              </w:rPr>
              <w:t>„să aibă domiciliul”</w:t>
            </w:r>
            <w:r w:rsidRPr="008E2902">
              <w:rPr>
                <w:rFonts w:ascii="Times New Roman" w:hAnsi="Times New Roman"/>
                <w:sz w:val="20"/>
                <w:szCs w:val="20"/>
                <w:lang w:val="ro-RO"/>
              </w:rPr>
              <w:t>;</w:t>
            </w:r>
          </w:p>
          <w:p w:rsidR="000D551A" w:rsidRPr="008E2902" w:rsidRDefault="000D551A" w:rsidP="00B82964">
            <w:pPr>
              <w:spacing w:line="240" w:lineRule="auto"/>
              <w:contextualSpacing/>
              <w:jc w:val="both"/>
              <w:rPr>
                <w:rFonts w:ascii="Times New Roman" w:hAnsi="Times New Roman"/>
                <w:sz w:val="20"/>
                <w:szCs w:val="20"/>
                <w:lang w:val="ro-RO"/>
              </w:rPr>
            </w:pPr>
          </w:p>
          <w:p w:rsidR="000D551A" w:rsidRPr="008E2902" w:rsidRDefault="000D551A" w:rsidP="00B82964">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 xml:space="preserve">- enumerarea (c) expresia </w:t>
            </w:r>
            <w:r w:rsidRPr="008E2902">
              <w:rPr>
                <w:rFonts w:ascii="Times New Roman" w:hAnsi="Times New Roman"/>
                <w:b/>
                <w:sz w:val="20"/>
                <w:szCs w:val="20"/>
                <w:lang w:val="ro-RO"/>
              </w:rPr>
              <w:t>„descrierea şi identificarea cvasimaşinii”</w:t>
            </w:r>
            <w:r w:rsidRPr="008E2902">
              <w:rPr>
                <w:rFonts w:ascii="Times New Roman" w:hAnsi="Times New Roman"/>
                <w:sz w:val="20"/>
                <w:szCs w:val="20"/>
                <w:lang w:val="ro-RO"/>
              </w:rPr>
              <w:t xml:space="preserve"> de înlocuit cu expresia </w:t>
            </w:r>
            <w:r w:rsidRPr="008E2902">
              <w:rPr>
                <w:rFonts w:ascii="Times New Roman" w:hAnsi="Times New Roman"/>
                <w:b/>
                <w:sz w:val="20"/>
                <w:szCs w:val="20"/>
                <w:lang w:val="ro-RO"/>
              </w:rPr>
              <w:t>„descrierea şi datele de identificare a cvasimaşinii”</w:t>
            </w:r>
            <w:r w:rsidRPr="008E2902">
              <w:rPr>
                <w:rFonts w:ascii="Times New Roman" w:hAnsi="Times New Roman"/>
                <w:sz w:val="20"/>
                <w:szCs w:val="20"/>
                <w:lang w:val="ro-RO"/>
              </w:rPr>
              <w:t>;</w:t>
            </w:r>
          </w:p>
          <w:p w:rsidR="000D551A" w:rsidRPr="008E2902" w:rsidRDefault="000D551A" w:rsidP="00B82964">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 xml:space="preserve">- enumerarea (d) la sfârşitul propoziţiei de adăugat: </w:t>
            </w:r>
            <w:r w:rsidRPr="008E2902">
              <w:rPr>
                <w:rFonts w:ascii="Times New Roman" w:hAnsi="Times New Roman"/>
                <w:b/>
                <w:sz w:val="20"/>
                <w:szCs w:val="20"/>
                <w:lang w:val="ro-RO"/>
              </w:rPr>
              <w:t>„în acest sens”</w:t>
            </w:r>
            <w:r w:rsidRPr="008E2902">
              <w:rPr>
                <w:rFonts w:ascii="Times New Roman" w:hAnsi="Times New Roman"/>
                <w:sz w:val="20"/>
                <w:szCs w:val="20"/>
                <w:lang w:val="ro-RO"/>
              </w:rPr>
              <w:t>.</w:t>
            </w:r>
          </w:p>
        </w:tc>
        <w:tc>
          <w:tcPr>
            <w:tcW w:w="5580" w:type="dxa"/>
          </w:tcPr>
          <w:p w:rsidR="000D551A" w:rsidRPr="008E2902" w:rsidRDefault="000D551A" w:rsidP="0002026F">
            <w:pPr>
              <w:spacing w:line="240" w:lineRule="auto"/>
              <w:contextualSpacing/>
              <w:jc w:val="both"/>
              <w:rPr>
                <w:rFonts w:ascii="Times New Roman" w:hAnsi="Times New Roman"/>
                <w:sz w:val="20"/>
                <w:szCs w:val="20"/>
                <w:lang w:val="ro-RO"/>
              </w:rPr>
            </w:pPr>
            <w:r w:rsidRPr="008E2902">
              <w:rPr>
                <w:rFonts w:ascii="Times New Roman" w:hAnsi="Times New Roman"/>
                <w:b/>
                <w:sz w:val="20"/>
                <w:szCs w:val="20"/>
                <w:lang w:val="ro-RO"/>
              </w:rPr>
              <w:t>Nu se acceptă,</w:t>
            </w:r>
            <w:r>
              <w:rPr>
                <w:rFonts w:ascii="Times New Roman" w:hAnsi="Times New Roman"/>
                <w:b/>
                <w:sz w:val="20"/>
                <w:szCs w:val="20"/>
                <w:lang w:val="ro-RO"/>
              </w:rPr>
              <w:t xml:space="preserve"> </w:t>
            </w:r>
            <w:r w:rsidRPr="008E2902">
              <w:rPr>
                <w:rFonts w:ascii="Times New Roman" w:hAnsi="Times New Roman"/>
                <w:b/>
                <w:sz w:val="20"/>
                <w:szCs w:val="20"/>
                <w:lang w:val="ro-RO"/>
              </w:rPr>
              <w:t xml:space="preserve"> </w:t>
            </w:r>
            <w:r w:rsidRPr="008E2902">
              <w:rPr>
                <w:rFonts w:ascii="Times New Roman" w:hAnsi="Times New Roman"/>
                <w:sz w:val="20"/>
                <w:szCs w:val="20"/>
                <w:lang w:val="ro-RO"/>
              </w:rPr>
              <w:t>producătorul maşini</w:t>
            </w:r>
            <w:r>
              <w:rPr>
                <w:rFonts w:ascii="Times New Roman" w:hAnsi="Times New Roman"/>
                <w:sz w:val="20"/>
                <w:szCs w:val="20"/>
                <w:lang w:val="ro-RO"/>
              </w:rPr>
              <w:t>lor industriale nu este persoană</w:t>
            </w:r>
            <w:r w:rsidRPr="008E2902">
              <w:rPr>
                <w:rFonts w:ascii="Times New Roman" w:hAnsi="Times New Roman"/>
                <w:sz w:val="20"/>
                <w:szCs w:val="20"/>
                <w:lang w:val="ro-RO"/>
              </w:rPr>
              <w:t xml:space="preserve"> fizică, iar ceea care are denumirea şi este înregistrată ca persoana juridică</w:t>
            </w:r>
          </w:p>
          <w:p w:rsidR="000D551A" w:rsidRPr="008E2902" w:rsidRDefault="000D551A" w:rsidP="0002026F">
            <w:pPr>
              <w:spacing w:line="240" w:lineRule="auto"/>
              <w:contextualSpacing/>
              <w:jc w:val="both"/>
              <w:rPr>
                <w:rFonts w:ascii="Times New Roman" w:hAnsi="Times New Roman"/>
                <w:b/>
                <w:sz w:val="20"/>
                <w:szCs w:val="20"/>
                <w:lang w:val="ro-RO"/>
              </w:rPr>
            </w:pPr>
          </w:p>
          <w:p w:rsidR="000D551A" w:rsidRPr="008E2902" w:rsidRDefault="000D551A" w:rsidP="0002026F">
            <w:pPr>
              <w:spacing w:line="240" w:lineRule="auto"/>
              <w:contextualSpacing/>
              <w:jc w:val="both"/>
              <w:rPr>
                <w:rFonts w:ascii="Times New Roman" w:hAnsi="Times New Roman"/>
                <w:b/>
                <w:sz w:val="20"/>
                <w:szCs w:val="20"/>
                <w:lang w:val="ro-RO"/>
              </w:rPr>
            </w:pPr>
            <w:r w:rsidRPr="008E2902">
              <w:rPr>
                <w:rFonts w:ascii="Times New Roman" w:hAnsi="Times New Roman"/>
                <w:b/>
                <w:sz w:val="20"/>
                <w:szCs w:val="20"/>
                <w:lang w:val="ro-RO"/>
              </w:rPr>
              <w:t>Se acceptă</w:t>
            </w:r>
          </w:p>
          <w:p w:rsidR="000D551A" w:rsidRPr="008E2902" w:rsidRDefault="000D551A" w:rsidP="0002026F">
            <w:pPr>
              <w:spacing w:line="240" w:lineRule="auto"/>
              <w:contextualSpacing/>
              <w:jc w:val="both"/>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val="restart"/>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C2596">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 xml:space="preserve">La pct. 3: -   în subpct. (1) după cuvântul </w:t>
            </w:r>
            <w:r w:rsidRPr="008E2902">
              <w:rPr>
                <w:rFonts w:ascii="Times New Roman" w:hAnsi="Times New Roman"/>
                <w:b/>
                <w:sz w:val="20"/>
                <w:szCs w:val="20"/>
                <w:lang w:val="ro-RO"/>
              </w:rPr>
              <w:t>„Producătorul”</w:t>
            </w:r>
            <w:r w:rsidRPr="008E2902">
              <w:rPr>
                <w:rFonts w:ascii="Times New Roman" w:hAnsi="Times New Roman"/>
                <w:sz w:val="20"/>
                <w:szCs w:val="20"/>
                <w:lang w:val="ro-RO"/>
              </w:rPr>
              <w:t xml:space="preserve"> de adăugat cuvântul </w:t>
            </w:r>
            <w:r w:rsidRPr="008E2902">
              <w:rPr>
                <w:rFonts w:ascii="Times New Roman" w:hAnsi="Times New Roman"/>
                <w:b/>
                <w:sz w:val="20"/>
                <w:szCs w:val="20"/>
                <w:lang w:val="ro-RO"/>
              </w:rPr>
              <w:t>„maşinii”</w:t>
            </w:r>
            <w:r w:rsidRPr="008E2902">
              <w:rPr>
                <w:rFonts w:ascii="Times New Roman" w:hAnsi="Times New Roman"/>
                <w:sz w:val="20"/>
                <w:szCs w:val="20"/>
                <w:lang w:val="ro-RO"/>
              </w:rPr>
              <w:t>.</w:t>
            </w:r>
          </w:p>
          <w:p w:rsidR="000D551A" w:rsidRPr="008E2902" w:rsidRDefault="000D551A" w:rsidP="00FC2596">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 xml:space="preserve">- în subpct. (2) după cuvântul </w:t>
            </w:r>
            <w:r w:rsidRPr="008E2902">
              <w:rPr>
                <w:rFonts w:ascii="Times New Roman" w:hAnsi="Times New Roman"/>
                <w:b/>
                <w:sz w:val="20"/>
                <w:szCs w:val="20"/>
                <w:lang w:val="ro-RO"/>
              </w:rPr>
              <w:t>„Producătorul”</w:t>
            </w:r>
            <w:r w:rsidRPr="008E2902">
              <w:rPr>
                <w:rFonts w:ascii="Times New Roman" w:hAnsi="Times New Roman"/>
                <w:sz w:val="20"/>
                <w:szCs w:val="20"/>
                <w:lang w:val="ro-RO"/>
              </w:rPr>
              <w:t xml:space="preserve"> de adăugat cuvântul </w:t>
            </w:r>
            <w:r w:rsidRPr="008E2902">
              <w:rPr>
                <w:rFonts w:ascii="Times New Roman" w:hAnsi="Times New Roman"/>
                <w:b/>
                <w:sz w:val="20"/>
                <w:szCs w:val="20"/>
                <w:lang w:val="ro-RO"/>
              </w:rPr>
              <w:t>„cvasimaşinii”</w:t>
            </w:r>
            <w:r w:rsidRPr="008E2902">
              <w:rPr>
                <w:rFonts w:ascii="Times New Roman" w:hAnsi="Times New Roman"/>
                <w:sz w:val="20"/>
                <w:szCs w:val="20"/>
                <w:lang w:val="ro-RO"/>
              </w:rPr>
              <w:t>.</w:t>
            </w:r>
          </w:p>
        </w:tc>
        <w:tc>
          <w:tcPr>
            <w:tcW w:w="5580" w:type="dxa"/>
          </w:tcPr>
          <w:p w:rsidR="000D551A" w:rsidRPr="008E2902" w:rsidRDefault="000D551A" w:rsidP="005131D3">
            <w:pPr>
              <w:spacing w:line="240" w:lineRule="auto"/>
              <w:contextualSpacing/>
              <w:rPr>
                <w:rFonts w:ascii="Times New Roman" w:hAnsi="Times New Roman"/>
                <w:b/>
                <w:sz w:val="20"/>
                <w:szCs w:val="20"/>
                <w:lang w:val="ro-RO"/>
              </w:rPr>
            </w:pPr>
            <w:r w:rsidRPr="008E2902">
              <w:rPr>
                <w:rFonts w:ascii="Times New Roman" w:hAnsi="Times New Roman"/>
                <w:b/>
                <w:sz w:val="20"/>
                <w:szCs w:val="20"/>
                <w:lang w:val="ro-RO"/>
              </w:rPr>
              <w:t>Se acceptă</w:t>
            </w:r>
          </w:p>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8E2902" w:rsidTr="008E2902">
        <w:trPr>
          <w:trHeight w:val="475"/>
        </w:trPr>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tabs>
                <w:tab w:val="num" w:pos="1036"/>
              </w:tabs>
              <w:jc w:val="both"/>
              <w:rPr>
                <w:rFonts w:ascii="Times New Roman" w:hAnsi="Times New Roman"/>
                <w:sz w:val="20"/>
                <w:szCs w:val="20"/>
                <w:lang w:val="ro-RO"/>
              </w:rPr>
            </w:pPr>
            <w:r w:rsidRPr="008E2902">
              <w:rPr>
                <w:rFonts w:ascii="Times New Roman" w:hAnsi="Times New Roman"/>
                <w:color w:val="000000"/>
                <w:spacing w:val="-3"/>
                <w:sz w:val="20"/>
                <w:szCs w:val="20"/>
                <w:lang w:val="ro-RO"/>
              </w:rPr>
              <w:t xml:space="preserve">La anexa nr. 3:  </w:t>
            </w:r>
            <w:r w:rsidRPr="008E2902">
              <w:rPr>
                <w:rFonts w:ascii="Times New Roman" w:hAnsi="Times New Roman"/>
                <w:sz w:val="20"/>
                <w:szCs w:val="20"/>
                <w:lang w:val="ro-RO"/>
              </w:rPr>
              <w:t xml:space="preserve">La pct. 1 cuvântul </w:t>
            </w:r>
            <w:r w:rsidRPr="008E2902">
              <w:rPr>
                <w:rFonts w:ascii="Times New Roman" w:hAnsi="Times New Roman"/>
                <w:b/>
                <w:sz w:val="20"/>
                <w:szCs w:val="20"/>
                <w:lang w:val="ro-RO"/>
              </w:rPr>
              <w:t>„constituit”</w:t>
            </w:r>
            <w:r w:rsidRPr="008E2902">
              <w:rPr>
                <w:rFonts w:ascii="Times New Roman" w:hAnsi="Times New Roman"/>
                <w:sz w:val="20"/>
                <w:szCs w:val="20"/>
                <w:lang w:val="ro-RO"/>
              </w:rPr>
              <w:t xml:space="preserve"> de înlocuit cu cuvântul </w:t>
            </w:r>
            <w:r w:rsidRPr="008E2902">
              <w:rPr>
                <w:rFonts w:ascii="Times New Roman" w:hAnsi="Times New Roman"/>
                <w:b/>
                <w:sz w:val="20"/>
                <w:szCs w:val="20"/>
                <w:lang w:val="ro-RO"/>
              </w:rPr>
              <w:t>„constituită”</w:t>
            </w:r>
            <w:r w:rsidRPr="008E2902">
              <w:rPr>
                <w:rFonts w:ascii="Times New Roman" w:hAnsi="Times New Roman"/>
                <w:sz w:val="20"/>
                <w:szCs w:val="20"/>
                <w:lang w:val="ro-RO"/>
              </w:rPr>
              <w:t>.</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tabs>
                <w:tab w:val="num" w:pos="1050"/>
              </w:tabs>
              <w:spacing w:after="0" w:line="240" w:lineRule="auto"/>
              <w:jc w:val="both"/>
              <w:rPr>
                <w:rFonts w:ascii="Times New Roman" w:hAnsi="Times New Roman"/>
                <w:sz w:val="20"/>
                <w:szCs w:val="20"/>
                <w:lang w:val="ro-RO"/>
              </w:rPr>
            </w:pPr>
            <w:r w:rsidRPr="008E2902">
              <w:rPr>
                <w:rFonts w:ascii="Times New Roman" w:hAnsi="Times New Roman"/>
                <w:sz w:val="20"/>
                <w:szCs w:val="20"/>
                <w:lang w:val="ro-RO"/>
              </w:rPr>
              <w:t>Cerinţa de la pct. 3 nu este aplicabilă mărcii de conformitate SM, deoarece elementele de constituire a mărcii (iniţialele „SM” şi chenarul), potrivit reprezentării grafice, nu au aceleaşi dimensiuni pe verticală.</w:t>
            </w:r>
          </w:p>
          <w:p w:rsidR="000D551A" w:rsidRPr="008E2902" w:rsidRDefault="000D551A" w:rsidP="00FD183F">
            <w:pPr>
              <w:spacing w:line="240" w:lineRule="auto"/>
              <w:ind w:firstLine="720"/>
              <w:contextualSpacing/>
              <w:jc w:val="both"/>
              <w:rPr>
                <w:rFonts w:ascii="Times New Roman" w:hAnsi="Times New Roman"/>
                <w:sz w:val="20"/>
                <w:szCs w:val="20"/>
                <w:lang w:val="ro-RO"/>
              </w:rPr>
            </w:pPr>
            <w:r w:rsidRPr="008E2902">
              <w:rPr>
                <w:rFonts w:ascii="Times New Roman" w:hAnsi="Times New Roman"/>
                <w:sz w:val="20"/>
                <w:szCs w:val="20"/>
                <w:lang w:val="ro-RO"/>
              </w:rPr>
              <w:t xml:space="preserve">Se propune următoarea redacţiei a acestei cerinţe: </w:t>
            </w:r>
            <w:r w:rsidRPr="008E2902">
              <w:rPr>
                <w:rFonts w:ascii="Times New Roman" w:hAnsi="Times New Roman"/>
                <w:b/>
                <w:sz w:val="20"/>
                <w:szCs w:val="20"/>
                <w:lang w:val="ro-RO"/>
              </w:rPr>
              <w:t>„Dimensiunea pe verticală a mărcii de conformitate SM nu trebuie să fie mai mică de 5 mm. Se poate renunţa la dispoziţia privind dimensiunea minimă în cazul maşinilor de dimensiuni reduse”</w:t>
            </w:r>
            <w:r w:rsidRPr="008E2902">
              <w:rPr>
                <w:rFonts w:ascii="Times New Roman" w:hAnsi="Times New Roman"/>
                <w:sz w:val="20"/>
                <w:szCs w:val="20"/>
                <w:lang w:val="ro-RO"/>
              </w:rPr>
              <w:t>.</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 xml:space="preserve">Se acceptă </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tabs>
                <w:tab w:val="num" w:pos="1050"/>
              </w:tabs>
              <w:spacing w:after="0" w:line="240" w:lineRule="auto"/>
              <w:jc w:val="both"/>
              <w:rPr>
                <w:rFonts w:ascii="Times New Roman" w:hAnsi="Times New Roman"/>
                <w:sz w:val="20"/>
                <w:szCs w:val="20"/>
                <w:lang w:val="ro-RO"/>
              </w:rPr>
            </w:pPr>
            <w:r w:rsidRPr="008E2902">
              <w:rPr>
                <w:rFonts w:ascii="Times New Roman" w:hAnsi="Times New Roman"/>
                <w:sz w:val="20"/>
                <w:szCs w:val="20"/>
                <w:lang w:val="ro-RO"/>
              </w:rPr>
              <w:t xml:space="preserve">La pct. 4 cuvântul </w:t>
            </w:r>
            <w:r w:rsidRPr="008E2902">
              <w:rPr>
                <w:rFonts w:ascii="Times New Roman" w:hAnsi="Times New Roman"/>
                <w:b/>
                <w:sz w:val="20"/>
                <w:szCs w:val="20"/>
                <w:lang w:val="ro-RO"/>
              </w:rPr>
              <w:t>„aplicat”</w:t>
            </w:r>
            <w:r w:rsidRPr="008E2902">
              <w:rPr>
                <w:rFonts w:ascii="Times New Roman" w:hAnsi="Times New Roman"/>
                <w:sz w:val="20"/>
                <w:szCs w:val="20"/>
                <w:lang w:val="ro-RO"/>
              </w:rPr>
              <w:t xml:space="preserve"> de înlocuit cu cuvântul </w:t>
            </w:r>
            <w:r w:rsidRPr="008E2902">
              <w:rPr>
                <w:rFonts w:ascii="Times New Roman" w:hAnsi="Times New Roman"/>
                <w:b/>
                <w:sz w:val="20"/>
                <w:szCs w:val="20"/>
                <w:lang w:val="ro-RO"/>
              </w:rPr>
              <w:t>„aplicată”</w:t>
            </w:r>
            <w:r w:rsidRPr="008E2902">
              <w:rPr>
                <w:rFonts w:ascii="Times New Roman" w:hAnsi="Times New Roman"/>
                <w:sz w:val="20"/>
                <w:szCs w:val="20"/>
                <w:lang w:val="ro-RO"/>
              </w:rPr>
              <w:t xml:space="preserve">, iar cuvântul </w:t>
            </w:r>
            <w:r w:rsidRPr="008E2902">
              <w:rPr>
                <w:rFonts w:ascii="Times New Roman" w:hAnsi="Times New Roman"/>
                <w:b/>
                <w:sz w:val="20"/>
                <w:szCs w:val="20"/>
                <w:lang w:val="ro-RO"/>
              </w:rPr>
              <w:t>„numele”</w:t>
            </w:r>
            <w:r w:rsidRPr="008E2902">
              <w:rPr>
                <w:rFonts w:ascii="Times New Roman" w:hAnsi="Times New Roman"/>
                <w:sz w:val="20"/>
                <w:szCs w:val="20"/>
                <w:lang w:val="ro-RO"/>
              </w:rPr>
              <w:t xml:space="preserve"> – cu cuvântul </w:t>
            </w:r>
            <w:r w:rsidRPr="008E2902">
              <w:rPr>
                <w:rFonts w:ascii="Times New Roman" w:hAnsi="Times New Roman"/>
                <w:b/>
                <w:sz w:val="20"/>
                <w:szCs w:val="20"/>
                <w:lang w:val="ro-RO"/>
              </w:rPr>
              <w:t>„denumirea”</w:t>
            </w:r>
            <w:r w:rsidRPr="008E2902">
              <w:rPr>
                <w:rFonts w:ascii="Times New Roman" w:hAnsi="Times New Roman"/>
                <w:sz w:val="20"/>
                <w:szCs w:val="20"/>
                <w:lang w:val="ro-RO"/>
              </w:rPr>
              <w:t>.</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A43143">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 xml:space="preserve">La pct. 5: - expresia </w:t>
            </w:r>
            <w:r w:rsidRPr="008E2902">
              <w:rPr>
                <w:rFonts w:ascii="Times New Roman" w:hAnsi="Times New Roman"/>
                <w:b/>
                <w:sz w:val="20"/>
                <w:szCs w:val="20"/>
                <w:lang w:val="ro-RO"/>
              </w:rPr>
              <w:t>„procedura de asigurare a calităţii totale”</w:t>
            </w:r>
            <w:r w:rsidRPr="008E2902">
              <w:rPr>
                <w:rFonts w:ascii="Times New Roman" w:hAnsi="Times New Roman"/>
                <w:sz w:val="20"/>
                <w:szCs w:val="20"/>
                <w:lang w:val="ro-RO"/>
              </w:rPr>
              <w:t xml:space="preserve"> de înlocuit cu expresia </w:t>
            </w:r>
            <w:r w:rsidRPr="008E2902">
              <w:rPr>
                <w:rFonts w:ascii="Times New Roman" w:hAnsi="Times New Roman"/>
                <w:b/>
                <w:sz w:val="20"/>
                <w:szCs w:val="20"/>
                <w:lang w:val="ro-RO"/>
              </w:rPr>
              <w:t>„procedura de asigurare totală a calităţii”</w:t>
            </w:r>
            <w:r w:rsidRPr="008E2902">
              <w:rPr>
                <w:rFonts w:ascii="Times New Roman" w:hAnsi="Times New Roman"/>
                <w:sz w:val="20"/>
                <w:szCs w:val="20"/>
                <w:lang w:val="ro-RO"/>
              </w:rPr>
              <w:t>;</w:t>
            </w:r>
          </w:p>
          <w:p w:rsidR="000D551A" w:rsidRPr="008E2902" w:rsidRDefault="000D551A" w:rsidP="00A43143">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 xml:space="preserve">- referinţa la </w:t>
            </w:r>
            <w:r w:rsidRPr="008E2902">
              <w:rPr>
                <w:rFonts w:ascii="Times New Roman" w:hAnsi="Times New Roman"/>
                <w:b/>
                <w:sz w:val="20"/>
                <w:szCs w:val="20"/>
                <w:lang w:val="ro-RO"/>
              </w:rPr>
              <w:t>„pct. 24 şi pct. 25”</w:t>
            </w:r>
            <w:r w:rsidRPr="008E2902">
              <w:rPr>
                <w:rFonts w:ascii="Times New Roman" w:hAnsi="Times New Roman"/>
                <w:sz w:val="20"/>
                <w:szCs w:val="20"/>
                <w:lang w:val="ro-RO"/>
              </w:rPr>
              <w:t xml:space="preserve"> de corectat respectiv cu </w:t>
            </w:r>
            <w:r w:rsidRPr="008E2902">
              <w:rPr>
                <w:rFonts w:ascii="Times New Roman" w:hAnsi="Times New Roman"/>
                <w:b/>
                <w:sz w:val="20"/>
                <w:szCs w:val="20"/>
                <w:lang w:val="ro-RO"/>
              </w:rPr>
              <w:t>„pct. 21 şi pct. 22”</w:t>
            </w:r>
            <w:r w:rsidRPr="008E2902">
              <w:rPr>
                <w:rFonts w:ascii="Times New Roman" w:hAnsi="Times New Roman"/>
                <w:sz w:val="20"/>
                <w:szCs w:val="20"/>
                <w:lang w:val="ro-RO"/>
              </w:rPr>
              <w:t>;</w:t>
            </w:r>
          </w:p>
          <w:p w:rsidR="000D551A" w:rsidRPr="008E2902" w:rsidRDefault="000D551A" w:rsidP="00A43143">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 xml:space="preserve">- cuvântul </w:t>
            </w:r>
            <w:r w:rsidRPr="008E2902">
              <w:rPr>
                <w:rFonts w:ascii="Times New Roman" w:hAnsi="Times New Roman"/>
                <w:b/>
                <w:sz w:val="20"/>
                <w:szCs w:val="20"/>
                <w:lang w:val="ro-RO"/>
              </w:rPr>
              <w:t>„urmat”</w:t>
            </w:r>
            <w:r w:rsidRPr="008E2902">
              <w:rPr>
                <w:rFonts w:ascii="Times New Roman" w:hAnsi="Times New Roman"/>
                <w:sz w:val="20"/>
                <w:szCs w:val="20"/>
                <w:lang w:val="ro-RO"/>
              </w:rPr>
              <w:t xml:space="preserve"> de înlocuit cu cuvântul </w:t>
            </w:r>
            <w:r w:rsidRPr="008E2902">
              <w:rPr>
                <w:rFonts w:ascii="Times New Roman" w:hAnsi="Times New Roman"/>
                <w:b/>
                <w:sz w:val="20"/>
                <w:szCs w:val="20"/>
                <w:lang w:val="ro-RO"/>
              </w:rPr>
              <w:t>„urmată”.</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8E2902" w:rsidTr="008E2902">
        <w:trPr>
          <w:trHeight w:val="527"/>
        </w:trPr>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contextualSpacing/>
              <w:jc w:val="both"/>
              <w:rPr>
                <w:rFonts w:ascii="Times New Roman" w:hAnsi="Times New Roman"/>
                <w:b/>
                <w:sz w:val="20"/>
                <w:szCs w:val="20"/>
                <w:lang w:val="ro-RO"/>
              </w:rPr>
            </w:pPr>
            <w:r w:rsidRPr="008E2902">
              <w:rPr>
                <w:rFonts w:ascii="Times New Roman" w:hAnsi="Times New Roman"/>
                <w:b/>
                <w:color w:val="000000"/>
                <w:spacing w:val="-3"/>
                <w:sz w:val="20"/>
                <w:szCs w:val="20"/>
                <w:lang w:val="ro-RO"/>
              </w:rPr>
              <w:t xml:space="preserve">La anexa nr. 4 </w:t>
            </w:r>
            <w:r w:rsidRPr="008E2902">
              <w:rPr>
                <w:rFonts w:ascii="Times New Roman" w:hAnsi="Times New Roman"/>
                <w:sz w:val="20"/>
                <w:szCs w:val="20"/>
                <w:lang w:val="ro-RO"/>
              </w:rPr>
              <w:t xml:space="preserve">La pct. 16 expresia </w:t>
            </w:r>
            <w:r w:rsidRPr="008E2902">
              <w:rPr>
                <w:rFonts w:ascii="Times New Roman" w:hAnsi="Times New Roman"/>
                <w:b/>
                <w:sz w:val="20"/>
                <w:szCs w:val="20"/>
                <w:lang w:val="ro-RO"/>
              </w:rPr>
              <w:t>„elevatoare pentru vehicule”</w:t>
            </w:r>
            <w:r w:rsidRPr="008E2902">
              <w:rPr>
                <w:rFonts w:ascii="Times New Roman" w:hAnsi="Times New Roman"/>
                <w:sz w:val="20"/>
                <w:szCs w:val="20"/>
                <w:lang w:val="ro-RO"/>
              </w:rPr>
              <w:t xml:space="preserve"> de înlocuit cu expresia </w:t>
            </w:r>
            <w:r w:rsidRPr="008E2902">
              <w:rPr>
                <w:rFonts w:ascii="Times New Roman" w:hAnsi="Times New Roman"/>
                <w:b/>
                <w:sz w:val="20"/>
                <w:szCs w:val="20"/>
                <w:lang w:val="ro-RO"/>
              </w:rPr>
              <w:t>„elevatoare pentru deservirea vehiculelor”</w:t>
            </w:r>
            <w:r w:rsidRPr="008E2902">
              <w:rPr>
                <w:rFonts w:ascii="Times New Roman" w:hAnsi="Times New Roman"/>
                <w:sz w:val="20"/>
                <w:szCs w:val="20"/>
                <w:lang w:val="ro-RO"/>
              </w:rPr>
              <w:t>.</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7A64F0" w:rsidTr="008E2902">
        <w:trPr>
          <w:trHeight w:val="354"/>
        </w:trPr>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tabs>
                <w:tab w:val="left" w:pos="1080"/>
              </w:tabs>
              <w:contextualSpacing/>
              <w:jc w:val="both"/>
              <w:rPr>
                <w:rFonts w:ascii="Times New Roman" w:hAnsi="Times New Roman"/>
                <w:sz w:val="20"/>
                <w:szCs w:val="20"/>
                <w:lang w:val="ro-RO"/>
              </w:rPr>
            </w:pPr>
            <w:r w:rsidRPr="008E2902">
              <w:rPr>
                <w:rFonts w:ascii="Times New Roman" w:hAnsi="Times New Roman"/>
                <w:sz w:val="20"/>
                <w:szCs w:val="20"/>
                <w:lang w:val="ro-RO"/>
              </w:rPr>
              <w:t xml:space="preserve">La anexa 6:  La pct. 2 cuvântul </w:t>
            </w:r>
            <w:r w:rsidRPr="008E2902">
              <w:rPr>
                <w:rFonts w:ascii="Times New Roman" w:hAnsi="Times New Roman"/>
                <w:b/>
                <w:sz w:val="20"/>
                <w:szCs w:val="20"/>
                <w:lang w:val="ro-RO"/>
              </w:rPr>
              <w:t>„stabilite”</w:t>
            </w:r>
            <w:r w:rsidRPr="008E2902">
              <w:rPr>
                <w:rFonts w:ascii="Times New Roman" w:hAnsi="Times New Roman"/>
                <w:sz w:val="20"/>
                <w:szCs w:val="20"/>
                <w:lang w:val="ro-RO"/>
              </w:rPr>
              <w:t xml:space="preserve"> de înlocuit cu cuvântul </w:t>
            </w:r>
            <w:r w:rsidRPr="008E2902">
              <w:rPr>
                <w:rFonts w:ascii="Times New Roman" w:hAnsi="Times New Roman"/>
                <w:b/>
                <w:sz w:val="20"/>
                <w:szCs w:val="20"/>
                <w:lang w:val="ro-RO"/>
              </w:rPr>
              <w:t>„redactate”</w:t>
            </w:r>
            <w:r w:rsidRPr="008E2902">
              <w:rPr>
                <w:rFonts w:ascii="Times New Roman" w:hAnsi="Times New Roman"/>
                <w:sz w:val="20"/>
                <w:szCs w:val="20"/>
                <w:lang w:val="ro-RO"/>
              </w:rPr>
              <w:t>.</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 xml:space="preserve">Se acceptă, </w:t>
            </w:r>
            <w:r w:rsidRPr="008E2902">
              <w:rPr>
                <w:rFonts w:ascii="Times New Roman" w:hAnsi="Times New Roman"/>
                <w:sz w:val="20"/>
                <w:szCs w:val="20"/>
                <w:lang w:val="ro-RO"/>
              </w:rPr>
              <w:t>cu cuvîntul „întocmite”</w:t>
            </w:r>
          </w:p>
        </w:tc>
      </w:tr>
      <w:tr w:rsidR="000D551A" w:rsidRPr="008E2902" w:rsidTr="008E2902">
        <w:trPr>
          <w:trHeight w:val="957"/>
        </w:trPr>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2E4C57">
            <w:pPr>
              <w:pStyle w:val="tt"/>
              <w:jc w:val="both"/>
              <w:rPr>
                <w:sz w:val="20"/>
                <w:szCs w:val="20"/>
                <w:lang w:val="ro-RO"/>
              </w:rPr>
            </w:pPr>
            <w:r w:rsidRPr="008E2902">
              <w:rPr>
                <w:color w:val="000000"/>
                <w:spacing w:val="-3"/>
                <w:sz w:val="20"/>
                <w:szCs w:val="20"/>
                <w:lang w:val="ro-RO"/>
              </w:rPr>
              <w:t xml:space="preserve">La anexa nr. 7: </w:t>
            </w:r>
            <w:r w:rsidRPr="008E2902">
              <w:rPr>
                <w:sz w:val="20"/>
                <w:szCs w:val="20"/>
                <w:lang w:val="ro-RO"/>
              </w:rPr>
              <w:t>La pct. 1 subpct. (2):</w:t>
            </w:r>
          </w:p>
          <w:p w:rsidR="000D551A" w:rsidRPr="008E2902" w:rsidRDefault="000D551A" w:rsidP="00FD183F">
            <w:pPr>
              <w:spacing w:after="0" w:line="240" w:lineRule="auto"/>
              <w:jc w:val="both"/>
              <w:rPr>
                <w:rFonts w:ascii="Times New Roman" w:hAnsi="Times New Roman"/>
                <w:sz w:val="20"/>
                <w:szCs w:val="20"/>
                <w:lang w:val="ro-RO"/>
              </w:rPr>
            </w:pPr>
            <w:r w:rsidRPr="008E2902">
              <w:rPr>
                <w:rFonts w:ascii="Times New Roman" w:hAnsi="Times New Roman"/>
                <w:sz w:val="20"/>
                <w:szCs w:val="20"/>
                <w:lang w:val="ro-RO"/>
              </w:rPr>
              <w:t xml:space="preserve">- înaintea expresiei </w:t>
            </w:r>
            <w:r w:rsidRPr="008E2902">
              <w:rPr>
                <w:rFonts w:ascii="Times New Roman" w:hAnsi="Times New Roman"/>
                <w:b/>
                <w:sz w:val="20"/>
                <w:szCs w:val="20"/>
                <w:lang w:val="ro-RO"/>
              </w:rPr>
              <w:t>„reglementare tehnică”</w:t>
            </w:r>
            <w:r w:rsidRPr="008E2902">
              <w:rPr>
                <w:rFonts w:ascii="Times New Roman" w:hAnsi="Times New Roman"/>
                <w:sz w:val="20"/>
                <w:szCs w:val="20"/>
                <w:lang w:val="ro-RO"/>
              </w:rPr>
              <w:t xml:space="preserve"> de adăugat cuvântul </w:t>
            </w:r>
            <w:r w:rsidRPr="008E2902">
              <w:rPr>
                <w:rFonts w:ascii="Times New Roman" w:hAnsi="Times New Roman"/>
                <w:b/>
                <w:sz w:val="20"/>
                <w:szCs w:val="20"/>
                <w:lang w:val="ro-RO"/>
              </w:rPr>
              <w:t>„prezenta”</w:t>
            </w:r>
            <w:r w:rsidRPr="008E2902">
              <w:rPr>
                <w:rFonts w:ascii="Times New Roman" w:hAnsi="Times New Roman"/>
                <w:sz w:val="20"/>
                <w:szCs w:val="20"/>
                <w:lang w:val="ro-RO"/>
              </w:rPr>
              <w:t>;</w:t>
            </w:r>
          </w:p>
          <w:p w:rsidR="000D551A" w:rsidRPr="008E2902" w:rsidRDefault="000D551A" w:rsidP="00FD183F">
            <w:pPr>
              <w:spacing w:after="0" w:line="240" w:lineRule="auto"/>
              <w:jc w:val="both"/>
              <w:rPr>
                <w:rFonts w:ascii="Times New Roman" w:hAnsi="Times New Roman"/>
                <w:sz w:val="20"/>
                <w:szCs w:val="20"/>
                <w:lang w:val="ro-RO"/>
              </w:rPr>
            </w:pPr>
            <w:r w:rsidRPr="008E2902">
              <w:rPr>
                <w:rFonts w:ascii="Times New Roman" w:hAnsi="Times New Roman"/>
                <w:sz w:val="20"/>
                <w:szCs w:val="20"/>
                <w:lang w:val="ro-RO"/>
              </w:rPr>
              <w:t xml:space="preserve">- cuvântul </w:t>
            </w:r>
            <w:r w:rsidRPr="008E2902">
              <w:rPr>
                <w:rFonts w:ascii="Times New Roman" w:hAnsi="Times New Roman"/>
                <w:b/>
                <w:sz w:val="20"/>
                <w:szCs w:val="20"/>
                <w:lang w:val="ro-RO"/>
              </w:rPr>
              <w:t>„funcţionare”</w:t>
            </w:r>
            <w:r w:rsidRPr="008E2902">
              <w:rPr>
                <w:rFonts w:ascii="Times New Roman" w:hAnsi="Times New Roman"/>
                <w:sz w:val="20"/>
                <w:szCs w:val="20"/>
                <w:lang w:val="ro-RO"/>
              </w:rPr>
              <w:t xml:space="preserve"> de înlocuit cu cuvântul </w:t>
            </w:r>
            <w:r w:rsidRPr="008E2902">
              <w:rPr>
                <w:rFonts w:ascii="Times New Roman" w:hAnsi="Times New Roman"/>
                <w:b/>
                <w:sz w:val="20"/>
                <w:szCs w:val="20"/>
                <w:lang w:val="ro-RO"/>
              </w:rPr>
              <w:t>„exploatare”</w:t>
            </w:r>
            <w:r w:rsidRPr="008E2902">
              <w:rPr>
                <w:rFonts w:ascii="Times New Roman" w:hAnsi="Times New Roman"/>
                <w:sz w:val="20"/>
                <w:szCs w:val="20"/>
                <w:lang w:val="ro-RO"/>
              </w:rPr>
              <w:t>;</w:t>
            </w:r>
          </w:p>
          <w:p w:rsidR="000D551A" w:rsidRPr="008E2902" w:rsidRDefault="000D551A" w:rsidP="00FD183F">
            <w:pPr>
              <w:jc w:val="both"/>
              <w:rPr>
                <w:rFonts w:ascii="Times New Roman" w:hAnsi="Times New Roman"/>
                <w:sz w:val="20"/>
                <w:szCs w:val="20"/>
                <w:lang w:val="ro-RO"/>
              </w:rPr>
            </w:pPr>
            <w:r w:rsidRPr="008E2902">
              <w:rPr>
                <w:rFonts w:ascii="Times New Roman" w:hAnsi="Times New Roman"/>
                <w:sz w:val="20"/>
                <w:szCs w:val="20"/>
                <w:lang w:val="ro-RO"/>
              </w:rPr>
              <w:t xml:space="preserve"> - cuvântul </w:t>
            </w:r>
            <w:r w:rsidRPr="008E2902">
              <w:rPr>
                <w:rFonts w:ascii="Times New Roman" w:hAnsi="Times New Roman"/>
                <w:b/>
                <w:sz w:val="20"/>
                <w:szCs w:val="20"/>
                <w:lang w:val="ro-RO"/>
              </w:rPr>
              <w:t>„stabilită”</w:t>
            </w:r>
            <w:r w:rsidRPr="008E2902">
              <w:rPr>
                <w:rFonts w:ascii="Times New Roman" w:hAnsi="Times New Roman"/>
                <w:sz w:val="20"/>
                <w:szCs w:val="20"/>
                <w:lang w:val="ro-RO"/>
              </w:rPr>
              <w:t xml:space="preserve"> de înlocuit cu cuvântul </w:t>
            </w:r>
            <w:r w:rsidRPr="008E2902">
              <w:rPr>
                <w:rFonts w:ascii="Times New Roman" w:hAnsi="Times New Roman"/>
                <w:b/>
                <w:sz w:val="20"/>
                <w:szCs w:val="20"/>
                <w:lang w:val="ro-RO"/>
              </w:rPr>
              <w:t>„întocmită”</w:t>
            </w:r>
            <w:r w:rsidRPr="008E2902">
              <w:rPr>
                <w:rFonts w:ascii="Times New Roman" w:hAnsi="Times New Roman"/>
                <w:sz w:val="20"/>
                <w:szCs w:val="20"/>
                <w:lang w:val="ro-RO"/>
              </w:rPr>
              <w:t>.</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2E4C57">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 xml:space="preserve">La pct. 1 subpct. (3 a): - enumerarea (ii) expresia </w:t>
            </w:r>
            <w:r w:rsidRPr="008E2902">
              <w:rPr>
                <w:rFonts w:ascii="Times New Roman" w:hAnsi="Times New Roman"/>
                <w:b/>
                <w:sz w:val="20"/>
                <w:szCs w:val="20"/>
                <w:lang w:val="ro-RO"/>
              </w:rPr>
              <w:t>„riscurilor reziduale”</w:t>
            </w:r>
            <w:r w:rsidRPr="008E2902">
              <w:rPr>
                <w:rFonts w:ascii="Times New Roman" w:hAnsi="Times New Roman"/>
                <w:sz w:val="20"/>
                <w:szCs w:val="20"/>
                <w:lang w:val="ro-RO"/>
              </w:rPr>
              <w:t xml:space="preserve"> de înlocuit cu expresia </w:t>
            </w:r>
            <w:r w:rsidRPr="008E2902">
              <w:rPr>
                <w:rFonts w:ascii="Times New Roman" w:hAnsi="Times New Roman"/>
                <w:b/>
                <w:sz w:val="20"/>
                <w:szCs w:val="20"/>
                <w:lang w:val="ro-RO"/>
              </w:rPr>
              <w:t>„riscurilor remanente”</w:t>
            </w:r>
            <w:r w:rsidRPr="008E2902">
              <w:rPr>
                <w:rFonts w:ascii="Times New Roman" w:hAnsi="Times New Roman"/>
                <w:sz w:val="20"/>
                <w:szCs w:val="20"/>
                <w:lang w:val="ro-RO"/>
              </w:rPr>
              <w:t>;</w:t>
            </w:r>
          </w:p>
          <w:p w:rsidR="000D551A" w:rsidRPr="008E2902" w:rsidRDefault="000D551A" w:rsidP="002E4C57">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 înaintea ultimei enumerări de adăugat enumerările:</w:t>
            </w:r>
          </w:p>
          <w:p w:rsidR="000D551A" w:rsidRPr="008E2902" w:rsidRDefault="000D551A" w:rsidP="002E4C57">
            <w:pPr>
              <w:spacing w:line="240" w:lineRule="auto"/>
              <w:contextualSpacing/>
              <w:jc w:val="both"/>
              <w:rPr>
                <w:rFonts w:ascii="Times New Roman" w:hAnsi="Times New Roman"/>
                <w:b/>
                <w:sz w:val="20"/>
                <w:szCs w:val="20"/>
                <w:lang w:val="ro-RO"/>
              </w:rPr>
            </w:pPr>
            <w:r w:rsidRPr="008E2902">
              <w:rPr>
                <w:rFonts w:ascii="Times New Roman" w:hAnsi="Times New Roman"/>
                <w:b/>
                <w:sz w:val="20"/>
                <w:szCs w:val="20"/>
                <w:lang w:val="ro-RO"/>
              </w:rPr>
              <w:t>„- o copie a instrucţiunilor de utilizare a maşinii;</w:t>
            </w:r>
          </w:p>
          <w:p w:rsidR="000D551A" w:rsidRPr="008E2902" w:rsidRDefault="000D551A" w:rsidP="002E4C57">
            <w:pPr>
              <w:spacing w:line="240" w:lineRule="auto"/>
              <w:contextualSpacing/>
              <w:jc w:val="both"/>
              <w:rPr>
                <w:rFonts w:ascii="Times New Roman" w:hAnsi="Times New Roman"/>
                <w:b/>
                <w:sz w:val="20"/>
                <w:szCs w:val="20"/>
                <w:lang w:val="ro-RO"/>
              </w:rPr>
            </w:pPr>
            <w:r w:rsidRPr="008E2902">
              <w:rPr>
                <w:rFonts w:ascii="Times New Roman" w:hAnsi="Times New Roman"/>
                <w:b/>
                <w:sz w:val="20"/>
                <w:szCs w:val="20"/>
                <w:lang w:val="ro-RO"/>
              </w:rPr>
              <w:t>- în cazul în care este necesar, declaraţia de încorporare pentru cvasimaşini montate în ansamblu, precum şi instrucţiunile corespunzătoare de asamblare pentru cvasimaşini;</w:t>
            </w:r>
          </w:p>
          <w:p w:rsidR="000D551A" w:rsidRPr="008E2902" w:rsidRDefault="000D551A" w:rsidP="002E4C57">
            <w:pPr>
              <w:spacing w:line="240" w:lineRule="auto"/>
              <w:contextualSpacing/>
              <w:jc w:val="both"/>
              <w:rPr>
                <w:rFonts w:ascii="Times New Roman" w:hAnsi="Times New Roman"/>
                <w:sz w:val="20"/>
                <w:szCs w:val="20"/>
                <w:lang w:val="ro-RO"/>
              </w:rPr>
            </w:pPr>
            <w:r w:rsidRPr="008E2902">
              <w:rPr>
                <w:rFonts w:ascii="Times New Roman" w:hAnsi="Times New Roman"/>
                <w:b/>
                <w:sz w:val="20"/>
                <w:szCs w:val="20"/>
                <w:lang w:val="ro-RO"/>
              </w:rPr>
              <w:t>- în cazul în care este necesar, copii ale declaraţiei de conformitate a maşinilor sau ale altor produse încorporate în maşină;”</w:t>
            </w:r>
            <w:r w:rsidRPr="008E2902">
              <w:rPr>
                <w:rFonts w:ascii="Times New Roman" w:hAnsi="Times New Roman"/>
                <w:sz w:val="20"/>
                <w:szCs w:val="20"/>
                <w:lang w:val="ro-RO"/>
              </w:rPr>
              <w:t>.</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 xml:space="preserve">La pct. 1 subpct. (3 b) expresia </w:t>
            </w:r>
            <w:r w:rsidRPr="008E2902">
              <w:rPr>
                <w:rFonts w:ascii="Times New Roman" w:hAnsi="Times New Roman"/>
                <w:b/>
                <w:sz w:val="20"/>
                <w:szCs w:val="20"/>
                <w:lang w:val="ro-RO"/>
              </w:rPr>
              <w:t>„reglementării tehnice”</w:t>
            </w:r>
            <w:r w:rsidRPr="008E2902">
              <w:rPr>
                <w:rFonts w:ascii="Times New Roman" w:hAnsi="Times New Roman"/>
                <w:sz w:val="20"/>
                <w:szCs w:val="20"/>
                <w:lang w:val="ro-RO"/>
              </w:rPr>
              <w:t xml:space="preserve"> de înlocuit cu expresia </w:t>
            </w:r>
            <w:r w:rsidRPr="008E2902">
              <w:rPr>
                <w:rFonts w:ascii="Times New Roman" w:hAnsi="Times New Roman"/>
                <w:b/>
                <w:sz w:val="20"/>
                <w:szCs w:val="20"/>
                <w:lang w:val="ro-RO"/>
              </w:rPr>
              <w:t>„prezentei reglementări tehnice”</w:t>
            </w:r>
            <w:r w:rsidRPr="008E2902">
              <w:rPr>
                <w:rFonts w:ascii="Times New Roman" w:hAnsi="Times New Roman"/>
                <w:sz w:val="20"/>
                <w:szCs w:val="20"/>
                <w:lang w:val="ro-RO"/>
              </w:rPr>
              <w:t>.</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 xml:space="preserve">La pct. 2 subpct. (1) înaintea expresiei </w:t>
            </w:r>
            <w:r w:rsidRPr="008E2902">
              <w:rPr>
                <w:rFonts w:ascii="Times New Roman" w:hAnsi="Times New Roman"/>
                <w:b/>
                <w:sz w:val="20"/>
                <w:szCs w:val="20"/>
                <w:lang w:val="ro-RO"/>
              </w:rPr>
              <w:t>„reglementare tehnică”</w:t>
            </w:r>
            <w:r w:rsidRPr="008E2902">
              <w:rPr>
                <w:rFonts w:ascii="Times New Roman" w:hAnsi="Times New Roman"/>
                <w:sz w:val="20"/>
                <w:szCs w:val="20"/>
                <w:lang w:val="ro-RO"/>
              </w:rPr>
              <w:t xml:space="preserve"> de adăugat cuvântul </w:t>
            </w:r>
            <w:r w:rsidRPr="008E2902">
              <w:rPr>
                <w:rFonts w:ascii="Times New Roman" w:hAnsi="Times New Roman"/>
                <w:b/>
                <w:sz w:val="20"/>
                <w:szCs w:val="20"/>
                <w:lang w:val="ro-RO"/>
              </w:rPr>
              <w:t>„prezenta”</w:t>
            </w:r>
            <w:r w:rsidRPr="008E2902">
              <w:rPr>
                <w:rFonts w:ascii="Times New Roman" w:hAnsi="Times New Roman"/>
                <w:sz w:val="20"/>
                <w:szCs w:val="20"/>
                <w:lang w:val="ro-RO"/>
              </w:rPr>
              <w:t>.</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8E2902" w:rsidTr="008E2902">
        <w:trPr>
          <w:trHeight w:val="349"/>
        </w:trPr>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 xml:space="preserve">La pct. 2 subpct. (2) cuvântul </w:t>
            </w:r>
            <w:r w:rsidRPr="008E2902">
              <w:rPr>
                <w:rFonts w:ascii="Times New Roman" w:hAnsi="Times New Roman"/>
                <w:b/>
                <w:sz w:val="20"/>
                <w:szCs w:val="20"/>
                <w:lang w:val="ro-RO"/>
              </w:rPr>
              <w:t>„stabilită”</w:t>
            </w:r>
            <w:r w:rsidRPr="008E2902">
              <w:rPr>
                <w:rFonts w:ascii="Times New Roman" w:hAnsi="Times New Roman"/>
                <w:sz w:val="20"/>
                <w:szCs w:val="20"/>
                <w:lang w:val="ro-RO"/>
              </w:rPr>
              <w:t xml:space="preserve"> de înlocuit cu cuvântul </w:t>
            </w:r>
            <w:r w:rsidRPr="008E2902">
              <w:rPr>
                <w:rFonts w:ascii="Times New Roman" w:hAnsi="Times New Roman"/>
                <w:b/>
                <w:sz w:val="20"/>
                <w:szCs w:val="20"/>
                <w:lang w:val="ro-RO"/>
              </w:rPr>
              <w:t>„întocmită”</w:t>
            </w:r>
            <w:r w:rsidRPr="008E2902">
              <w:rPr>
                <w:rFonts w:ascii="Times New Roman" w:hAnsi="Times New Roman"/>
                <w:sz w:val="20"/>
                <w:szCs w:val="20"/>
                <w:lang w:val="ro-RO"/>
              </w:rPr>
              <w:t>.</w:t>
            </w:r>
          </w:p>
        </w:tc>
        <w:tc>
          <w:tcPr>
            <w:tcW w:w="5580" w:type="dxa"/>
          </w:tcPr>
          <w:p w:rsidR="000D551A" w:rsidRPr="008E2902" w:rsidRDefault="000D551A" w:rsidP="005131D3">
            <w:pPr>
              <w:spacing w:line="240" w:lineRule="auto"/>
              <w:contextualSpacing/>
              <w:rPr>
                <w:rFonts w:ascii="Times New Roman" w:hAnsi="Times New Roman"/>
                <w:color w:val="FF0000"/>
                <w:sz w:val="20"/>
                <w:szCs w:val="20"/>
                <w:lang w:val="ro-RO"/>
              </w:rPr>
            </w:pPr>
            <w:r w:rsidRPr="008E2902">
              <w:rPr>
                <w:rFonts w:ascii="Times New Roman" w:hAnsi="Times New Roman"/>
                <w:b/>
                <w:sz w:val="20"/>
                <w:szCs w:val="20"/>
                <w:lang w:val="ro-RO"/>
              </w:rPr>
              <w:t>Se acceptă</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 xml:space="preserve">La pct. 2 subpct. (4) prima propoziţie de prezentat după cum urmează: </w:t>
            </w:r>
            <w:r w:rsidRPr="008E2902">
              <w:rPr>
                <w:rFonts w:ascii="Times New Roman" w:hAnsi="Times New Roman"/>
                <w:b/>
                <w:sz w:val="20"/>
                <w:szCs w:val="20"/>
                <w:lang w:val="ro-RO"/>
              </w:rPr>
              <w:t>„Documentaţia tehnică pertinentă trebuie să fie disponibilă pentru o perioadă de cel puţin 10 ani de la data fabricării cvasimaşinii sau, în cazul fabricării în serie, de la ultimul exemplar produs şi să fie prezentată la cererea autorităţilor competente”</w:t>
            </w:r>
            <w:r w:rsidRPr="008E2902">
              <w:rPr>
                <w:rFonts w:ascii="Times New Roman" w:hAnsi="Times New Roman"/>
                <w:sz w:val="20"/>
                <w:szCs w:val="20"/>
                <w:lang w:val="ro-RO"/>
              </w:rPr>
              <w:t>.</w:t>
            </w:r>
          </w:p>
        </w:tc>
        <w:tc>
          <w:tcPr>
            <w:tcW w:w="5580" w:type="dxa"/>
          </w:tcPr>
          <w:p w:rsidR="000D551A" w:rsidRPr="008E2902" w:rsidRDefault="000D551A" w:rsidP="00180A15">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8E2902" w:rsidTr="008E2902">
        <w:trPr>
          <w:trHeight w:val="567"/>
        </w:trPr>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pStyle w:val="tt"/>
              <w:jc w:val="both"/>
              <w:rPr>
                <w:sz w:val="20"/>
                <w:szCs w:val="20"/>
                <w:lang w:val="ro-RO"/>
              </w:rPr>
            </w:pPr>
            <w:r w:rsidRPr="008E2902">
              <w:rPr>
                <w:color w:val="000000"/>
                <w:spacing w:val="-3"/>
                <w:sz w:val="20"/>
                <w:szCs w:val="20"/>
                <w:lang w:val="ro-RO"/>
              </w:rPr>
              <w:t xml:space="preserve">La anexa nr. 8: </w:t>
            </w:r>
            <w:r w:rsidRPr="008E2902">
              <w:rPr>
                <w:sz w:val="20"/>
                <w:szCs w:val="20"/>
                <w:lang w:val="ro-RO"/>
              </w:rPr>
              <w:t xml:space="preserve">La pct. 1 înaintea expresiei </w:t>
            </w:r>
            <w:r w:rsidRPr="008E2902">
              <w:rPr>
                <w:b w:val="0"/>
                <w:sz w:val="20"/>
                <w:szCs w:val="20"/>
                <w:lang w:val="ro-RO"/>
              </w:rPr>
              <w:t>„reglementare tehnică”</w:t>
            </w:r>
            <w:r w:rsidRPr="008E2902">
              <w:rPr>
                <w:sz w:val="20"/>
                <w:szCs w:val="20"/>
                <w:lang w:val="ro-RO"/>
              </w:rPr>
              <w:t xml:space="preserve"> de adăugat cuvântul </w:t>
            </w:r>
            <w:r w:rsidRPr="008E2902">
              <w:rPr>
                <w:b w:val="0"/>
                <w:sz w:val="20"/>
                <w:szCs w:val="20"/>
                <w:lang w:val="ro-RO"/>
              </w:rPr>
              <w:t>„prezenta”</w:t>
            </w:r>
            <w:r w:rsidRPr="008E2902">
              <w:rPr>
                <w:sz w:val="20"/>
                <w:szCs w:val="20"/>
                <w:lang w:val="ro-RO"/>
              </w:rPr>
              <w:t>.</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r w:rsidRPr="008E2902">
              <w:rPr>
                <w:rFonts w:ascii="Times New Roman" w:hAnsi="Times New Roman"/>
                <w:sz w:val="20"/>
                <w:szCs w:val="20"/>
                <w:lang w:val="ro-RO"/>
              </w:rPr>
              <w:t xml:space="preserve"> </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pStyle w:val="tt"/>
              <w:jc w:val="both"/>
              <w:rPr>
                <w:sz w:val="20"/>
                <w:szCs w:val="20"/>
                <w:lang w:val="ro-RO"/>
              </w:rPr>
            </w:pPr>
            <w:r w:rsidRPr="008E2902">
              <w:rPr>
                <w:sz w:val="20"/>
                <w:szCs w:val="20"/>
                <w:lang w:val="ro-RO"/>
              </w:rPr>
              <w:t xml:space="preserve">La pct. 4 ultima propoziţie după cuvântul </w:t>
            </w:r>
            <w:r w:rsidRPr="008E2902">
              <w:rPr>
                <w:b w:val="0"/>
                <w:sz w:val="20"/>
                <w:szCs w:val="20"/>
                <w:lang w:val="ro-RO"/>
              </w:rPr>
              <w:t>„supraveghere”</w:t>
            </w:r>
            <w:r w:rsidRPr="008E2902">
              <w:rPr>
                <w:sz w:val="20"/>
                <w:szCs w:val="20"/>
                <w:lang w:val="ro-RO"/>
              </w:rPr>
              <w:t xml:space="preserve"> de pus virgulă, iar expresia </w:t>
            </w:r>
            <w:r w:rsidRPr="008E2902">
              <w:rPr>
                <w:b w:val="0"/>
                <w:sz w:val="20"/>
                <w:szCs w:val="20"/>
                <w:lang w:val="ro-RO"/>
              </w:rPr>
              <w:t>„la cerere”</w:t>
            </w:r>
            <w:r w:rsidRPr="008E2902">
              <w:rPr>
                <w:sz w:val="20"/>
                <w:szCs w:val="20"/>
                <w:lang w:val="ro-RO"/>
              </w:rPr>
              <w:t xml:space="preserve"> de înlocuit cu expresia </w:t>
            </w:r>
            <w:r w:rsidRPr="008E2902">
              <w:rPr>
                <w:b w:val="0"/>
                <w:sz w:val="20"/>
                <w:szCs w:val="20"/>
                <w:lang w:val="ro-RO"/>
              </w:rPr>
              <w:t>„la cererea acestora”</w:t>
            </w:r>
            <w:r w:rsidRPr="008E2902">
              <w:rPr>
                <w:sz w:val="20"/>
                <w:szCs w:val="20"/>
                <w:lang w:val="ro-RO"/>
              </w:rPr>
              <w:t>.</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7A64F0" w:rsidTr="008E2902">
        <w:trPr>
          <w:trHeight w:val="2005"/>
        </w:trPr>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spacing w:after="0" w:line="240" w:lineRule="auto"/>
              <w:jc w:val="both"/>
              <w:rPr>
                <w:rFonts w:ascii="Times New Roman" w:hAnsi="Times New Roman"/>
                <w:sz w:val="20"/>
                <w:szCs w:val="20"/>
                <w:lang w:val="ro-RO"/>
              </w:rPr>
            </w:pPr>
            <w:r w:rsidRPr="008E2902">
              <w:rPr>
                <w:rFonts w:ascii="Times New Roman" w:hAnsi="Times New Roman"/>
                <w:b/>
                <w:bCs/>
                <w:color w:val="000000"/>
                <w:spacing w:val="-3"/>
                <w:sz w:val="20"/>
                <w:szCs w:val="20"/>
                <w:lang w:val="ro-RO" w:eastAsia="ru-RU"/>
              </w:rPr>
              <w:t xml:space="preserve">La anexa nr. 9:  </w:t>
            </w:r>
          </w:p>
          <w:p w:rsidR="000D551A" w:rsidRPr="008E2902" w:rsidRDefault="000D551A" w:rsidP="00FD183F">
            <w:pPr>
              <w:jc w:val="both"/>
              <w:rPr>
                <w:rFonts w:ascii="Times New Roman" w:hAnsi="Times New Roman"/>
                <w:sz w:val="20"/>
                <w:szCs w:val="20"/>
                <w:lang w:val="ro-RO"/>
              </w:rPr>
            </w:pPr>
            <w:r w:rsidRPr="008E2902">
              <w:rPr>
                <w:rFonts w:ascii="Times New Roman" w:hAnsi="Times New Roman"/>
                <w:sz w:val="20"/>
                <w:szCs w:val="20"/>
                <w:lang w:val="ro-RO"/>
              </w:rPr>
              <w:t xml:space="preserve">Se propune ca din denumirea procedurii, precum şi a certificatului de examinare de tip să fie exclus simbolul </w:t>
            </w:r>
            <w:r w:rsidRPr="008E2902">
              <w:rPr>
                <w:rFonts w:ascii="Times New Roman" w:hAnsi="Times New Roman"/>
                <w:b/>
                <w:sz w:val="20"/>
                <w:szCs w:val="20"/>
                <w:lang w:val="ro-RO"/>
              </w:rPr>
              <w:t>„CE”</w:t>
            </w:r>
            <w:r w:rsidRPr="008E2902">
              <w:rPr>
                <w:rFonts w:ascii="Times New Roman" w:hAnsi="Times New Roman"/>
                <w:sz w:val="20"/>
                <w:szCs w:val="20"/>
                <w:lang w:val="ro-RO"/>
              </w:rPr>
              <w:t xml:space="preserve">, deoarece acest simbol se utilizează la evaluarea conformităţii în baza Directivelor europene şi marcării produselor cu marca de conformitate CE. Considerăm că în cazul evaluării conformităţii în baza reglementărilor tehnice naţionale cu aplicarea mărcii de conformitate SM denumirea potrivită a procedurii respective ar fi </w:t>
            </w:r>
            <w:r w:rsidRPr="008E2902">
              <w:rPr>
                <w:rFonts w:ascii="Times New Roman" w:hAnsi="Times New Roman"/>
                <w:b/>
                <w:sz w:val="20"/>
                <w:szCs w:val="20"/>
                <w:lang w:val="ro-RO"/>
              </w:rPr>
              <w:t>„examinarea de tip”</w:t>
            </w:r>
            <w:r w:rsidRPr="008E2902">
              <w:rPr>
                <w:rFonts w:ascii="Times New Roman" w:hAnsi="Times New Roman"/>
                <w:sz w:val="20"/>
                <w:szCs w:val="20"/>
                <w:lang w:val="ro-RO"/>
              </w:rPr>
              <w:t xml:space="preserve">, iar a certificatului – </w:t>
            </w:r>
            <w:r w:rsidRPr="008E2902">
              <w:rPr>
                <w:rFonts w:ascii="Times New Roman" w:hAnsi="Times New Roman"/>
                <w:b/>
                <w:sz w:val="20"/>
                <w:szCs w:val="20"/>
                <w:lang w:val="ro-RO"/>
              </w:rPr>
              <w:t>„certificat de examinare de tip”</w:t>
            </w:r>
            <w:r w:rsidRPr="008E2902">
              <w:rPr>
                <w:rFonts w:ascii="Times New Roman" w:hAnsi="Times New Roman"/>
                <w:sz w:val="20"/>
                <w:szCs w:val="20"/>
                <w:lang w:val="ro-RO"/>
              </w:rPr>
              <w:t>.</w:t>
            </w:r>
          </w:p>
        </w:tc>
        <w:tc>
          <w:tcPr>
            <w:tcW w:w="5580" w:type="dxa"/>
          </w:tcPr>
          <w:p w:rsidR="000D551A" w:rsidRPr="008E2902" w:rsidRDefault="000D551A" w:rsidP="005131D3">
            <w:pPr>
              <w:spacing w:line="240" w:lineRule="auto"/>
              <w:contextualSpacing/>
              <w:rPr>
                <w:rFonts w:ascii="Times New Roman" w:hAnsi="Times New Roman"/>
                <w:b/>
                <w:sz w:val="20"/>
                <w:szCs w:val="20"/>
                <w:lang w:val="ro-RO"/>
              </w:rPr>
            </w:pPr>
            <w:r w:rsidRPr="008E2902">
              <w:rPr>
                <w:rFonts w:ascii="Times New Roman" w:hAnsi="Times New Roman"/>
                <w:b/>
                <w:sz w:val="20"/>
                <w:szCs w:val="20"/>
                <w:lang w:val="ro-RO"/>
              </w:rPr>
              <w:t>Nu se acceptă,</w:t>
            </w:r>
          </w:p>
          <w:p w:rsidR="000D551A" w:rsidRPr="008E2902" w:rsidRDefault="000D551A" w:rsidP="004F04D9">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 xml:space="preserve">în art. 18 din Legea nr. 235 din 01.12.2011 privind activităţile de acreditare şi evaluare a conformităţii, precum şi în Anexa nr. 4 din HG nr. 49 din 15.01.2013 este stabilit Modulul B -  „examinare CE de tip” şi respectiv „certificat de examinare CE de tip”. Cu toate acestea art. 31 din Lega nr. 235 din 01.12.2011 prevede recunoaşterea rezultatelor evaluării conformităţii stabilite de organisme notificate (din UE). </w:t>
            </w:r>
          </w:p>
        </w:tc>
      </w:tr>
      <w:tr w:rsidR="000D551A" w:rsidRPr="007A64F0" w:rsidTr="008E2902">
        <w:trPr>
          <w:trHeight w:val="2819"/>
        </w:trPr>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spacing w:after="0" w:line="240" w:lineRule="auto"/>
              <w:jc w:val="both"/>
              <w:rPr>
                <w:rFonts w:ascii="Times New Roman" w:hAnsi="Times New Roman"/>
                <w:sz w:val="20"/>
                <w:szCs w:val="20"/>
                <w:lang w:val="ro-RO"/>
              </w:rPr>
            </w:pPr>
            <w:r w:rsidRPr="008E2902">
              <w:rPr>
                <w:rFonts w:ascii="Times New Roman" w:hAnsi="Times New Roman"/>
                <w:sz w:val="20"/>
                <w:szCs w:val="20"/>
                <w:lang w:val="ro-RO"/>
              </w:rPr>
              <w:t xml:space="preserve">La începutul pct. 7 de adăugat următoarea propoziţie: </w:t>
            </w:r>
            <w:r w:rsidRPr="008E2902">
              <w:rPr>
                <w:rFonts w:ascii="Times New Roman" w:hAnsi="Times New Roman"/>
                <w:b/>
                <w:sz w:val="20"/>
                <w:szCs w:val="20"/>
                <w:lang w:val="ro-RO"/>
              </w:rPr>
              <w:t>„Solicitantul va pune la dispoziţia organismului recunoscut o mostră a tipului”</w:t>
            </w:r>
            <w:r w:rsidRPr="008E2902">
              <w:rPr>
                <w:rFonts w:ascii="Times New Roman" w:hAnsi="Times New Roman"/>
                <w:sz w:val="20"/>
                <w:szCs w:val="20"/>
                <w:lang w:val="ro-RO"/>
              </w:rPr>
              <w:t>.</w:t>
            </w:r>
          </w:p>
        </w:tc>
        <w:tc>
          <w:tcPr>
            <w:tcW w:w="5580" w:type="dxa"/>
          </w:tcPr>
          <w:p w:rsidR="000D551A" w:rsidRPr="008E2902" w:rsidRDefault="000D551A" w:rsidP="0002026F">
            <w:pPr>
              <w:spacing w:line="240" w:lineRule="auto"/>
              <w:contextualSpacing/>
              <w:jc w:val="both"/>
              <w:rPr>
                <w:rFonts w:ascii="Times New Roman" w:hAnsi="Times New Roman"/>
                <w:sz w:val="20"/>
                <w:szCs w:val="20"/>
                <w:lang w:val="ro-RO"/>
              </w:rPr>
            </w:pPr>
            <w:r w:rsidRPr="008E2902">
              <w:rPr>
                <w:rFonts w:ascii="Times New Roman" w:hAnsi="Times New Roman"/>
                <w:b/>
                <w:sz w:val="20"/>
                <w:szCs w:val="20"/>
                <w:lang w:val="ro-RO"/>
              </w:rPr>
              <w:t>Nu se acceptă,</w:t>
            </w:r>
            <w:r w:rsidRPr="008E2902">
              <w:rPr>
                <w:rFonts w:ascii="Times New Roman" w:hAnsi="Times New Roman"/>
                <w:sz w:val="20"/>
                <w:szCs w:val="20"/>
                <w:lang w:val="ro-RO"/>
              </w:rPr>
              <w:t xml:space="preserve"> </w:t>
            </w:r>
          </w:p>
          <w:p w:rsidR="000D551A" w:rsidRPr="008E2902" w:rsidRDefault="000D551A" w:rsidP="0002026F">
            <w:pPr>
              <w:spacing w:line="240" w:lineRule="auto"/>
              <w:contextualSpacing/>
              <w:jc w:val="both"/>
              <w:rPr>
                <w:rFonts w:ascii="Times New Roman" w:eastAsia="EUAlbertina-Regular-Identity-H" w:hAnsi="Times New Roman"/>
                <w:sz w:val="20"/>
                <w:szCs w:val="20"/>
                <w:lang w:val="ro-RO" w:eastAsia="ru-RU"/>
              </w:rPr>
            </w:pPr>
            <w:r w:rsidRPr="008E2902">
              <w:rPr>
                <w:rFonts w:ascii="Times New Roman" w:hAnsi="Times New Roman"/>
                <w:sz w:val="20"/>
                <w:szCs w:val="20"/>
                <w:lang w:val="ro-RO"/>
              </w:rPr>
              <w:t>procedura „examinarea de tip” prevede în pct. 2 din Anexa nr. 9 diferite metode de realizare a acestei proceduri:</w:t>
            </w:r>
            <w:r w:rsidRPr="008E2902">
              <w:rPr>
                <w:rFonts w:ascii="Times New Roman" w:eastAsia="EUAlbertina-Regular-Identity-H" w:hAnsi="Times New Roman"/>
                <w:sz w:val="20"/>
                <w:szCs w:val="20"/>
                <w:lang w:val="ro-RO" w:eastAsia="ru-RU"/>
              </w:rPr>
              <w:t xml:space="preserve"> </w:t>
            </w:r>
          </w:p>
          <w:p w:rsidR="000D551A" w:rsidRPr="008E2902" w:rsidRDefault="000D551A" w:rsidP="0002026F">
            <w:pPr>
              <w:spacing w:line="240" w:lineRule="auto"/>
              <w:contextualSpacing/>
              <w:jc w:val="both"/>
              <w:rPr>
                <w:rFonts w:ascii="Times New Roman" w:eastAsia="EUAlbertina-Regular-Identity-H" w:hAnsi="Times New Roman"/>
                <w:sz w:val="20"/>
                <w:szCs w:val="20"/>
                <w:lang w:val="ro-RO" w:eastAsia="ru-RU"/>
              </w:rPr>
            </w:pPr>
            <w:r w:rsidRPr="008E2902">
              <w:rPr>
                <w:rFonts w:ascii="Times New Roman" w:eastAsia="EUAlbertina-Regular-Identity-H" w:hAnsi="Times New Roman"/>
                <w:sz w:val="20"/>
                <w:szCs w:val="20"/>
                <w:lang w:val="ro-RO" w:eastAsia="ru-RU"/>
              </w:rPr>
              <w:t>- examinarea unui model de maşină complet</w:t>
            </w:r>
          </w:p>
          <w:p w:rsidR="000D551A" w:rsidRPr="008E2902" w:rsidRDefault="000D551A" w:rsidP="0002026F">
            <w:pPr>
              <w:spacing w:line="240" w:lineRule="auto"/>
              <w:contextualSpacing/>
              <w:jc w:val="both"/>
              <w:rPr>
                <w:rFonts w:ascii="Times New Roman" w:eastAsia="EUAlbertina-Regular-Identity-H" w:hAnsi="Times New Roman"/>
                <w:sz w:val="20"/>
                <w:szCs w:val="20"/>
                <w:lang w:val="ro-RO" w:eastAsia="ru-RU"/>
              </w:rPr>
            </w:pPr>
            <w:r w:rsidRPr="008E2902">
              <w:rPr>
                <w:rFonts w:ascii="Times New Roman" w:eastAsia="EUAlbertina-Regular-Identity-H" w:hAnsi="Times New Roman"/>
                <w:sz w:val="20"/>
                <w:szCs w:val="20"/>
                <w:lang w:val="ro-RO" w:eastAsia="ru-RU"/>
              </w:rPr>
              <w:t xml:space="preserve">- evaluarea caracterului adecvat al desenului tehnic al maşinii prin examinarea documentaţiei tehnice </w:t>
            </w:r>
          </w:p>
          <w:p w:rsidR="000D551A" w:rsidRPr="008E2902" w:rsidRDefault="000D551A" w:rsidP="0002026F">
            <w:pPr>
              <w:spacing w:line="240" w:lineRule="auto"/>
              <w:contextualSpacing/>
              <w:jc w:val="both"/>
              <w:rPr>
                <w:rFonts w:ascii="Times New Roman" w:hAnsi="Times New Roman"/>
                <w:sz w:val="20"/>
                <w:szCs w:val="20"/>
                <w:lang w:val="ro-RO"/>
              </w:rPr>
            </w:pPr>
            <w:r w:rsidRPr="008E2902">
              <w:rPr>
                <w:rFonts w:ascii="Times New Roman" w:eastAsia="EUAlbertina-Regular-Identity-H" w:hAnsi="Times New Roman"/>
                <w:sz w:val="20"/>
                <w:szCs w:val="20"/>
                <w:lang w:val="ro-RO" w:eastAsia="ru-RU"/>
              </w:rPr>
              <w:t xml:space="preserve">- evaluarea caracterului adecvat al proiectului tehnic al maşinii prin examinarea documentaţiei tehnice </w:t>
            </w:r>
          </w:p>
        </w:tc>
      </w:tr>
      <w:tr w:rsidR="000D551A" w:rsidRPr="007A64F0"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spacing w:after="0" w:line="240" w:lineRule="auto"/>
              <w:jc w:val="both"/>
              <w:rPr>
                <w:rFonts w:ascii="Times New Roman" w:hAnsi="Times New Roman"/>
                <w:sz w:val="20"/>
                <w:szCs w:val="20"/>
                <w:lang w:val="ro-RO"/>
              </w:rPr>
            </w:pPr>
            <w:r w:rsidRPr="008E2902">
              <w:rPr>
                <w:rFonts w:ascii="Times New Roman" w:hAnsi="Times New Roman"/>
                <w:sz w:val="20"/>
                <w:szCs w:val="20"/>
                <w:lang w:val="ro-RO"/>
              </w:rPr>
              <w:t xml:space="preserve">La pct. 18 expresia </w:t>
            </w:r>
            <w:r w:rsidRPr="008E2902">
              <w:rPr>
                <w:rFonts w:ascii="Times New Roman" w:hAnsi="Times New Roman"/>
                <w:b/>
                <w:sz w:val="20"/>
                <w:szCs w:val="20"/>
                <w:lang w:val="ro-RO"/>
              </w:rPr>
              <w:t>„un exemplar al”</w:t>
            </w:r>
            <w:r w:rsidRPr="008E2902">
              <w:rPr>
                <w:rFonts w:ascii="Times New Roman" w:hAnsi="Times New Roman"/>
                <w:sz w:val="20"/>
                <w:szCs w:val="20"/>
                <w:lang w:val="ro-RO"/>
              </w:rPr>
              <w:t xml:space="preserve"> de înlocuit cu expresia </w:t>
            </w:r>
            <w:r w:rsidRPr="008E2902">
              <w:rPr>
                <w:rFonts w:ascii="Times New Roman" w:hAnsi="Times New Roman"/>
                <w:b/>
                <w:sz w:val="20"/>
                <w:szCs w:val="20"/>
                <w:lang w:val="ro-RO"/>
              </w:rPr>
              <w:t>„o copie a”</w:t>
            </w:r>
            <w:r w:rsidRPr="008E2902">
              <w:rPr>
                <w:rFonts w:ascii="Times New Roman" w:hAnsi="Times New Roman"/>
                <w:sz w:val="20"/>
                <w:szCs w:val="20"/>
                <w:lang w:val="ro-RO"/>
              </w:rPr>
              <w:t xml:space="preserve">, iar expresia </w:t>
            </w:r>
            <w:r w:rsidRPr="008E2902">
              <w:rPr>
                <w:rFonts w:ascii="Times New Roman" w:hAnsi="Times New Roman"/>
                <w:b/>
                <w:sz w:val="20"/>
                <w:szCs w:val="20"/>
                <w:lang w:val="ro-RO"/>
              </w:rPr>
              <w:t>„până la expirarea valabilităţii certificatului”</w:t>
            </w:r>
            <w:r w:rsidRPr="008E2902">
              <w:rPr>
                <w:rFonts w:ascii="Times New Roman" w:hAnsi="Times New Roman"/>
                <w:sz w:val="20"/>
                <w:szCs w:val="20"/>
                <w:lang w:val="ro-RO"/>
              </w:rPr>
              <w:t xml:space="preserve"> – cu expresia </w:t>
            </w:r>
            <w:r w:rsidRPr="008E2902">
              <w:rPr>
                <w:rFonts w:ascii="Times New Roman" w:hAnsi="Times New Roman"/>
                <w:b/>
                <w:sz w:val="20"/>
                <w:szCs w:val="20"/>
                <w:lang w:val="ro-RO"/>
              </w:rPr>
              <w:t>„pe o perioadă de 10 ani de la data emiterii certificatului”</w:t>
            </w:r>
            <w:r w:rsidRPr="008E2902">
              <w:rPr>
                <w:rFonts w:ascii="Times New Roman" w:hAnsi="Times New Roman"/>
                <w:sz w:val="20"/>
                <w:szCs w:val="20"/>
                <w:lang w:val="ro-RO"/>
              </w:rPr>
              <w:t>.</w:t>
            </w:r>
          </w:p>
        </w:tc>
        <w:tc>
          <w:tcPr>
            <w:tcW w:w="5580" w:type="dxa"/>
          </w:tcPr>
          <w:p w:rsidR="000D551A" w:rsidRPr="008E2902" w:rsidRDefault="000D551A" w:rsidP="0002026F">
            <w:pPr>
              <w:spacing w:line="240" w:lineRule="auto"/>
              <w:contextualSpacing/>
              <w:jc w:val="both"/>
              <w:rPr>
                <w:rFonts w:ascii="Times New Roman" w:hAnsi="Times New Roman"/>
                <w:b/>
                <w:sz w:val="20"/>
                <w:szCs w:val="20"/>
                <w:lang w:val="ro-RO"/>
              </w:rPr>
            </w:pPr>
            <w:r w:rsidRPr="008E2902">
              <w:rPr>
                <w:rFonts w:ascii="Times New Roman" w:hAnsi="Times New Roman"/>
                <w:b/>
                <w:sz w:val="20"/>
                <w:szCs w:val="20"/>
                <w:lang w:val="ro-RO"/>
              </w:rPr>
              <w:t>Nu se acceptă,</w:t>
            </w:r>
          </w:p>
          <w:p w:rsidR="000D551A" w:rsidRPr="008E2902" w:rsidRDefault="000D551A" w:rsidP="0002026F">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nu corespunde prevederilor din HG nr. 49 din 15.01.2013</w:t>
            </w:r>
          </w:p>
        </w:tc>
      </w:tr>
      <w:tr w:rsidR="000D551A" w:rsidRPr="007A64F0"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spacing w:after="0" w:line="240" w:lineRule="auto"/>
              <w:jc w:val="both"/>
              <w:rPr>
                <w:rFonts w:ascii="Times New Roman" w:hAnsi="Times New Roman"/>
                <w:sz w:val="20"/>
                <w:szCs w:val="20"/>
                <w:lang w:val="ro-RO"/>
              </w:rPr>
            </w:pPr>
            <w:r w:rsidRPr="008E2902">
              <w:rPr>
                <w:rFonts w:ascii="Times New Roman" w:hAnsi="Times New Roman"/>
                <w:sz w:val="20"/>
                <w:szCs w:val="20"/>
                <w:lang w:val="ro-RO"/>
              </w:rPr>
              <w:t xml:space="preserve">La pct. 19  expresia </w:t>
            </w:r>
            <w:r w:rsidRPr="008E2902">
              <w:rPr>
                <w:rFonts w:ascii="Times New Roman" w:hAnsi="Times New Roman"/>
                <w:b/>
                <w:sz w:val="20"/>
                <w:szCs w:val="20"/>
                <w:lang w:val="ro-RO"/>
              </w:rPr>
              <w:t>„Producătorul păstrează la dispoziţia autorităţilor de reglementare un exemplar al ...”</w:t>
            </w:r>
            <w:r w:rsidRPr="008E2902">
              <w:rPr>
                <w:rFonts w:ascii="Times New Roman" w:hAnsi="Times New Roman"/>
                <w:sz w:val="20"/>
                <w:szCs w:val="20"/>
                <w:lang w:val="ro-RO"/>
              </w:rPr>
              <w:t xml:space="preserve"> de înlocuit cu expresia </w:t>
            </w:r>
            <w:r w:rsidRPr="008E2902">
              <w:rPr>
                <w:rFonts w:ascii="Times New Roman" w:hAnsi="Times New Roman"/>
                <w:b/>
                <w:sz w:val="20"/>
                <w:szCs w:val="20"/>
                <w:lang w:val="ro-RO"/>
              </w:rPr>
              <w:t>„Producătorul păstrează şi pune la dispoziţia autorităţilor de reglementare, la cererea acestora,  o copie a ...”</w:t>
            </w:r>
            <w:r w:rsidRPr="008E2902">
              <w:rPr>
                <w:rFonts w:ascii="Times New Roman" w:hAnsi="Times New Roman"/>
                <w:sz w:val="20"/>
                <w:szCs w:val="20"/>
                <w:lang w:val="ro-RO"/>
              </w:rPr>
              <w:t xml:space="preserve">, iar expresia </w:t>
            </w:r>
            <w:r w:rsidRPr="008E2902">
              <w:rPr>
                <w:rFonts w:ascii="Times New Roman" w:hAnsi="Times New Roman"/>
                <w:b/>
                <w:sz w:val="20"/>
                <w:szCs w:val="20"/>
                <w:lang w:val="ro-RO"/>
              </w:rPr>
              <w:t>„de la introducerea pe piaţă a maşinii”</w:t>
            </w:r>
            <w:r w:rsidRPr="008E2902">
              <w:rPr>
                <w:rFonts w:ascii="Times New Roman" w:hAnsi="Times New Roman"/>
                <w:sz w:val="20"/>
                <w:szCs w:val="20"/>
                <w:lang w:val="ro-RO"/>
              </w:rPr>
              <w:t xml:space="preserve"> – cu expresia </w:t>
            </w:r>
            <w:r w:rsidRPr="008E2902">
              <w:rPr>
                <w:rFonts w:ascii="Times New Roman" w:hAnsi="Times New Roman"/>
                <w:b/>
                <w:sz w:val="20"/>
                <w:szCs w:val="20"/>
                <w:lang w:val="ro-RO"/>
              </w:rPr>
              <w:t>„de la data emiterii certificatului”</w:t>
            </w:r>
            <w:r w:rsidRPr="008E2902">
              <w:rPr>
                <w:rFonts w:ascii="Times New Roman" w:hAnsi="Times New Roman"/>
                <w:sz w:val="20"/>
                <w:szCs w:val="20"/>
                <w:lang w:val="ro-RO"/>
              </w:rPr>
              <w:t>.</w:t>
            </w:r>
          </w:p>
        </w:tc>
        <w:tc>
          <w:tcPr>
            <w:tcW w:w="5580" w:type="dxa"/>
          </w:tcPr>
          <w:p w:rsidR="000D551A" w:rsidRPr="008E2902" w:rsidRDefault="000D551A" w:rsidP="0002026F">
            <w:pPr>
              <w:spacing w:line="240" w:lineRule="auto"/>
              <w:contextualSpacing/>
              <w:jc w:val="both"/>
              <w:rPr>
                <w:rFonts w:ascii="Times New Roman" w:hAnsi="Times New Roman"/>
                <w:b/>
                <w:sz w:val="20"/>
                <w:szCs w:val="20"/>
                <w:lang w:val="ro-RO"/>
              </w:rPr>
            </w:pPr>
            <w:r w:rsidRPr="008E2902">
              <w:rPr>
                <w:rFonts w:ascii="Times New Roman" w:hAnsi="Times New Roman"/>
                <w:b/>
                <w:sz w:val="20"/>
                <w:szCs w:val="20"/>
                <w:lang w:val="ro-RO"/>
              </w:rPr>
              <w:t>Nu se acceptă,</w:t>
            </w:r>
          </w:p>
          <w:p w:rsidR="000D551A" w:rsidRPr="008E2902" w:rsidRDefault="000D551A" w:rsidP="0002026F">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 xml:space="preserve"> nu corespunde prevederilor din HG nr. 49 din 15.01.2013</w:t>
            </w:r>
          </w:p>
        </w:tc>
      </w:tr>
      <w:tr w:rsidR="000D551A" w:rsidRPr="008E2902" w:rsidTr="008E2902">
        <w:trPr>
          <w:trHeight w:val="910"/>
        </w:trPr>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pStyle w:val="tt"/>
              <w:jc w:val="both"/>
              <w:rPr>
                <w:sz w:val="20"/>
                <w:szCs w:val="20"/>
                <w:lang w:val="ro-RO"/>
              </w:rPr>
            </w:pPr>
            <w:r w:rsidRPr="008E2902">
              <w:rPr>
                <w:color w:val="000000"/>
                <w:spacing w:val="-3"/>
                <w:sz w:val="20"/>
                <w:szCs w:val="20"/>
                <w:lang w:val="ro-RO"/>
              </w:rPr>
              <w:t>La anexa nr. 10:</w:t>
            </w:r>
          </w:p>
          <w:p w:rsidR="000D551A" w:rsidRPr="008E2902" w:rsidRDefault="000D551A" w:rsidP="00FD183F">
            <w:pPr>
              <w:pStyle w:val="tt"/>
              <w:jc w:val="both"/>
              <w:rPr>
                <w:sz w:val="20"/>
                <w:szCs w:val="20"/>
                <w:lang w:val="ro-RO"/>
              </w:rPr>
            </w:pPr>
            <w:r w:rsidRPr="008E2902">
              <w:rPr>
                <w:sz w:val="20"/>
                <w:szCs w:val="20"/>
                <w:lang w:val="ro-RO"/>
              </w:rPr>
              <w:t xml:space="preserve">La pct. 4 subpct. (2) </w:t>
            </w:r>
            <w:r w:rsidRPr="008E2902">
              <w:rPr>
                <w:b w:val="0"/>
                <w:sz w:val="20"/>
                <w:szCs w:val="20"/>
                <w:lang w:val="ro-RO"/>
              </w:rPr>
              <w:t>expresia</w:t>
            </w:r>
            <w:r w:rsidRPr="008E2902">
              <w:rPr>
                <w:sz w:val="20"/>
                <w:szCs w:val="20"/>
                <w:lang w:val="ro-RO"/>
              </w:rPr>
              <w:t xml:space="preserve"> </w:t>
            </w:r>
            <w:r w:rsidRPr="008E2902">
              <w:rPr>
                <w:b w:val="0"/>
                <w:sz w:val="20"/>
                <w:szCs w:val="20"/>
                <w:lang w:val="ro-RO"/>
              </w:rPr>
              <w:t>„Documentaţia tehnică pentru un singur model”</w:t>
            </w:r>
            <w:r w:rsidRPr="008E2902">
              <w:rPr>
                <w:sz w:val="20"/>
                <w:szCs w:val="20"/>
                <w:lang w:val="ro-RO"/>
              </w:rPr>
              <w:t xml:space="preserve"> de înlocuit cu expresia </w:t>
            </w:r>
            <w:r w:rsidRPr="008E2902">
              <w:rPr>
                <w:b w:val="0"/>
                <w:sz w:val="20"/>
                <w:szCs w:val="20"/>
                <w:lang w:val="ro-RO"/>
              </w:rPr>
              <w:t>„Documentaţia tehnică prevăzută conform pct. 1 din anexa nr. 7 pentru câte un model”</w:t>
            </w:r>
            <w:r w:rsidRPr="008E2902">
              <w:rPr>
                <w:sz w:val="20"/>
                <w:szCs w:val="20"/>
                <w:lang w:val="ro-RO"/>
              </w:rPr>
              <w:t>.</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pStyle w:val="tt"/>
              <w:jc w:val="both"/>
              <w:rPr>
                <w:b w:val="0"/>
                <w:sz w:val="20"/>
                <w:szCs w:val="20"/>
                <w:lang w:val="ro-RO"/>
              </w:rPr>
            </w:pPr>
            <w:r w:rsidRPr="008E2902">
              <w:rPr>
                <w:sz w:val="20"/>
                <w:szCs w:val="20"/>
                <w:lang w:val="ro-RO"/>
              </w:rPr>
              <w:t xml:space="preserve">Pct. 5 cu subpct. (1-6) </w:t>
            </w:r>
            <w:r w:rsidRPr="008E2902">
              <w:rPr>
                <w:b w:val="0"/>
                <w:sz w:val="20"/>
                <w:szCs w:val="20"/>
                <w:lang w:val="ro-RO"/>
              </w:rPr>
              <w:t>de exclus, iar subpct. (7) şi subpct. (8) să fie prezentate respectiv ca subpct. (3) şi subpct. (4) al pct. 4.</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pStyle w:val="tt"/>
              <w:jc w:val="both"/>
              <w:rPr>
                <w:b w:val="0"/>
                <w:sz w:val="20"/>
                <w:szCs w:val="20"/>
                <w:lang w:val="ro-RO"/>
              </w:rPr>
            </w:pPr>
            <w:r w:rsidRPr="008E2902">
              <w:rPr>
                <w:sz w:val="20"/>
                <w:szCs w:val="20"/>
                <w:lang w:val="ro-RO"/>
              </w:rPr>
              <w:t xml:space="preserve">La pct. 6 </w:t>
            </w:r>
            <w:r w:rsidRPr="008E2902">
              <w:rPr>
                <w:b w:val="0"/>
                <w:sz w:val="20"/>
                <w:szCs w:val="20"/>
                <w:lang w:val="ro-RO"/>
              </w:rPr>
              <w:t>expresia „asigură” din prima propoziţie de înlocuit cu expresia „trebuie să asigure”, iar expresia „sînt” din propoziţia a doua – cu expresia „trebuie să fie”.</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pStyle w:val="tt"/>
              <w:jc w:val="both"/>
              <w:rPr>
                <w:sz w:val="20"/>
                <w:szCs w:val="20"/>
                <w:lang w:val="ro-RO"/>
              </w:rPr>
            </w:pPr>
            <w:r w:rsidRPr="008E2902">
              <w:rPr>
                <w:sz w:val="20"/>
                <w:szCs w:val="20"/>
                <w:lang w:val="ro-RO"/>
              </w:rPr>
              <w:t xml:space="preserve">La pct. 8 subpct. 3 expresia </w:t>
            </w:r>
            <w:r w:rsidRPr="008E2902">
              <w:rPr>
                <w:b w:val="0"/>
                <w:sz w:val="20"/>
                <w:szCs w:val="20"/>
                <w:lang w:val="ro-RO"/>
              </w:rPr>
              <w:t>„ce aparţin categoriei acoperite”</w:t>
            </w:r>
            <w:r w:rsidRPr="008E2902">
              <w:rPr>
                <w:sz w:val="20"/>
                <w:szCs w:val="20"/>
                <w:lang w:val="ro-RO"/>
              </w:rPr>
              <w:t xml:space="preserve"> de înlocuit cu expresia </w:t>
            </w:r>
            <w:r w:rsidRPr="008E2902">
              <w:rPr>
                <w:b w:val="0"/>
                <w:sz w:val="20"/>
                <w:szCs w:val="20"/>
                <w:lang w:val="ro-RO"/>
              </w:rPr>
              <w:t>„acoperite de prezenta reglementare tehnică”</w:t>
            </w:r>
            <w:r w:rsidRPr="008E2902">
              <w:rPr>
                <w:sz w:val="20"/>
                <w:szCs w:val="20"/>
                <w:lang w:val="ro-RO"/>
              </w:rPr>
              <w:t>.</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pStyle w:val="tt"/>
              <w:jc w:val="both"/>
              <w:rPr>
                <w:sz w:val="20"/>
                <w:szCs w:val="20"/>
                <w:lang w:val="ro-RO"/>
              </w:rPr>
            </w:pPr>
            <w:r w:rsidRPr="008E2902">
              <w:rPr>
                <w:sz w:val="20"/>
                <w:szCs w:val="20"/>
                <w:lang w:val="ro-RO"/>
              </w:rPr>
              <w:t xml:space="preserve">La pct. 11 expresia </w:t>
            </w:r>
            <w:r w:rsidRPr="008E2902">
              <w:rPr>
                <w:b w:val="0"/>
                <w:sz w:val="20"/>
                <w:szCs w:val="20"/>
                <w:lang w:val="ro-RO"/>
              </w:rPr>
              <w:t>„echipa de audit are ...”</w:t>
            </w:r>
            <w:r w:rsidRPr="008E2902">
              <w:rPr>
                <w:sz w:val="20"/>
                <w:szCs w:val="20"/>
                <w:lang w:val="ro-RO"/>
              </w:rPr>
              <w:t xml:space="preserve"> de înlocuit cu expresia </w:t>
            </w:r>
            <w:r w:rsidRPr="008E2902">
              <w:rPr>
                <w:b w:val="0"/>
                <w:sz w:val="20"/>
                <w:szCs w:val="20"/>
                <w:lang w:val="ro-RO"/>
              </w:rPr>
              <w:t>„echipa de audit trebuie să aibă ...”</w:t>
            </w:r>
            <w:r w:rsidRPr="008E2902">
              <w:rPr>
                <w:sz w:val="20"/>
                <w:szCs w:val="20"/>
                <w:lang w:val="ro-RO"/>
              </w:rPr>
              <w:t>.</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pStyle w:val="tt"/>
              <w:jc w:val="both"/>
              <w:rPr>
                <w:sz w:val="20"/>
                <w:szCs w:val="20"/>
                <w:lang w:val="ro-RO"/>
              </w:rPr>
            </w:pPr>
            <w:r w:rsidRPr="008E2902">
              <w:rPr>
                <w:sz w:val="20"/>
                <w:szCs w:val="20"/>
                <w:lang w:val="ro-RO"/>
              </w:rPr>
              <w:t xml:space="preserve">La pct. 14 cuvântul </w:t>
            </w:r>
            <w:r w:rsidRPr="008E2902">
              <w:rPr>
                <w:b w:val="0"/>
                <w:sz w:val="20"/>
                <w:szCs w:val="20"/>
                <w:lang w:val="ro-RO"/>
              </w:rPr>
              <w:t>„menţină”</w:t>
            </w:r>
            <w:r w:rsidRPr="008E2902">
              <w:rPr>
                <w:sz w:val="20"/>
                <w:szCs w:val="20"/>
                <w:lang w:val="ro-RO"/>
              </w:rPr>
              <w:t xml:space="preserve"> de înlocuit cu cuvântul </w:t>
            </w:r>
            <w:r w:rsidRPr="008E2902">
              <w:rPr>
                <w:b w:val="0"/>
                <w:sz w:val="20"/>
                <w:szCs w:val="20"/>
                <w:lang w:val="ro-RO"/>
              </w:rPr>
              <w:t>„menţine”</w:t>
            </w:r>
            <w:r w:rsidRPr="008E2902">
              <w:rPr>
                <w:sz w:val="20"/>
                <w:szCs w:val="20"/>
                <w:lang w:val="ro-RO"/>
              </w:rPr>
              <w:t>.</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pStyle w:val="tt"/>
              <w:jc w:val="both"/>
              <w:rPr>
                <w:sz w:val="20"/>
                <w:szCs w:val="20"/>
                <w:lang w:val="ro-RO"/>
              </w:rPr>
            </w:pPr>
            <w:r w:rsidRPr="008E2902">
              <w:rPr>
                <w:sz w:val="20"/>
                <w:szCs w:val="20"/>
                <w:lang w:val="ro-RO"/>
              </w:rPr>
              <w:t xml:space="preserve">La pct. 23 referinţa la </w:t>
            </w:r>
            <w:r w:rsidRPr="008E2902">
              <w:rPr>
                <w:b w:val="0"/>
                <w:sz w:val="20"/>
                <w:szCs w:val="20"/>
                <w:lang w:val="ro-RO"/>
              </w:rPr>
              <w:t>„pct. 3-5”</w:t>
            </w:r>
            <w:r w:rsidRPr="008E2902">
              <w:rPr>
                <w:sz w:val="20"/>
                <w:szCs w:val="20"/>
                <w:lang w:val="ro-RO"/>
              </w:rPr>
              <w:t xml:space="preserve"> de înlocuit cu referinţa </w:t>
            </w:r>
            <w:r w:rsidRPr="008E2902">
              <w:rPr>
                <w:b w:val="0"/>
                <w:sz w:val="20"/>
                <w:szCs w:val="20"/>
                <w:lang w:val="ro-RO"/>
              </w:rPr>
              <w:t>„pct. 3”</w:t>
            </w:r>
            <w:r w:rsidRPr="008E2902">
              <w:rPr>
                <w:sz w:val="20"/>
                <w:szCs w:val="20"/>
                <w:lang w:val="ro-RO"/>
              </w:rPr>
              <w:t>.</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 xml:space="preserve">La pct. 24 după cuvântul </w:t>
            </w:r>
            <w:r w:rsidRPr="008E2902">
              <w:rPr>
                <w:rFonts w:ascii="Times New Roman" w:hAnsi="Times New Roman"/>
                <w:b/>
                <w:sz w:val="20"/>
                <w:szCs w:val="20"/>
                <w:lang w:val="ro-RO"/>
              </w:rPr>
              <w:t>„păstrează”</w:t>
            </w:r>
            <w:r w:rsidRPr="008E2902">
              <w:rPr>
                <w:rFonts w:ascii="Times New Roman" w:hAnsi="Times New Roman"/>
                <w:sz w:val="20"/>
                <w:szCs w:val="20"/>
                <w:lang w:val="ro-RO"/>
              </w:rPr>
              <w:t xml:space="preserve"> de adăugat expresia </w:t>
            </w:r>
            <w:r w:rsidRPr="008E2902">
              <w:rPr>
                <w:rFonts w:ascii="Times New Roman" w:hAnsi="Times New Roman"/>
                <w:b/>
                <w:sz w:val="20"/>
                <w:szCs w:val="20"/>
                <w:lang w:val="ro-RO"/>
              </w:rPr>
              <w:t>„pentru a fi pusă”</w:t>
            </w:r>
            <w:r w:rsidRPr="008E2902">
              <w:rPr>
                <w:rFonts w:ascii="Times New Roman" w:hAnsi="Times New Roman"/>
                <w:sz w:val="20"/>
                <w:szCs w:val="20"/>
                <w:lang w:val="ro-RO"/>
              </w:rPr>
              <w:t>.</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7A64F0" w:rsidTr="008E2902">
        <w:tc>
          <w:tcPr>
            <w:tcW w:w="556" w:type="dxa"/>
            <w:vMerge w:val="restart"/>
          </w:tcPr>
          <w:p w:rsidR="000D551A" w:rsidRPr="008E2902" w:rsidRDefault="000D551A" w:rsidP="00FD183F">
            <w:pPr>
              <w:spacing w:line="240" w:lineRule="auto"/>
              <w:contextualSpacing/>
              <w:jc w:val="center"/>
              <w:rPr>
                <w:rFonts w:ascii="Times New Roman" w:hAnsi="Times New Roman"/>
                <w:sz w:val="20"/>
                <w:szCs w:val="20"/>
                <w:lang w:val="ro-RO"/>
              </w:rPr>
            </w:pPr>
            <w:r w:rsidRPr="008E2902">
              <w:rPr>
                <w:rFonts w:ascii="Times New Roman" w:hAnsi="Times New Roman"/>
                <w:sz w:val="20"/>
                <w:szCs w:val="20"/>
                <w:lang w:val="ro-RO"/>
              </w:rPr>
              <w:t>9</w:t>
            </w:r>
          </w:p>
        </w:tc>
        <w:tc>
          <w:tcPr>
            <w:tcW w:w="1723" w:type="dxa"/>
            <w:vMerge w:val="restart"/>
          </w:tcPr>
          <w:p w:rsidR="000D551A" w:rsidRPr="008E2902" w:rsidRDefault="000D551A" w:rsidP="00755E35">
            <w:pPr>
              <w:spacing w:line="240" w:lineRule="auto"/>
              <w:ind w:right="-169"/>
              <w:contextualSpacing/>
              <w:rPr>
                <w:rFonts w:ascii="Times New Roman" w:hAnsi="Times New Roman"/>
                <w:sz w:val="20"/>
                <w:szCs w:val="20"/>
                <w:lang w:val="ro-RO"/>
              </w:rPr>
            </w:pPr>
            <w:r w:rsidRPr="008E2902">
              <w:rPr>
                <w:rFonts w:ascii="Times New Roman" w:hAnsi="Times New Roman"/>
                <w:sz w:val="20"/>
                <w:szCs w:val="20"/>
                <w:lang w:val="ro-RO"/>
              </w:rPr>
              <w:t>Ministerul Transporturilor si Infrastructurii Drumurilor</w:t>
            </w:r>
          </w:p>
        </w:tc>
        <w:tc>
          <w:tcPr>
            <w:tcW w:w="1141" w:type="dxa"/>
            <w:vMerge w:val="restart"/>
          </w:tcPr>
          <w:p w:rsidR="000D551A" w:rsidRPr="008E2902" w:rsidRDefault="000D551A" w:rsidP="00FD183F">
            <w:pPr>
              <w:spacing w:line="240" w:lineRule="auto"/>
              <w:contextualSpacing/>
              <w:rPr>
                <w:rFonts w:ascii="Times New Roman" w:hAnsi="Times New Roman"/>
                <w:sz w:val="18"/>
                <w:szCs w:val="18"/>
                <w:lang w:val="ro-RO"/>
              </w:rPr>
            </w:pPr>
            <w:r w:rsidRPr="008E2902">
              <w:rPr>
                <w:rFonts w:ascii="Times New Roman" w:hAnsi="Times New Roman"/>
                <w:sz w:val="18"/>
                <w:szCs w:val="18"/>
                <w:lang w:val="ro-RO"/>
              </w:rPr>
              <w:t>02/2-1131 din 04.07.13</w:t>
            </w:r>
          </w:p>
        </w:tc>
        <w:tc>
          <w:tcPr>
            <w:tcW w:w="7020" w:type="dxa"/>
          </w:tcPr>
          <w:p w:rsidR="000D551A" w:rsidRPr="008E2902" w:rsidRDefault="000D551A" w:rsidP="002E4C57">
            <w:pPr>
              <w:spacing w:line="240" w:lineRule="auto"/>
              <w:contextualSpacing/>
              <w:jc w:val="both"/>
              <w:rPr>
                <w:rFonts w:ascii="Times New Roman" w:hAnsi="Times New Roman"/>
                <w:sz w:val="20"/>
                <w:szCs w:val="20"/>
                <w:lang w:val="ro-RO"/>
              </w:rPr>
            </w:pPr>
            <w:r w:rsidRPr="008E2902">
              <w:rPr>
                <w:rFonts w:ascii="Times New Roman" w:hAnsi="Times New Roman"/>
                <w:b/>
                <w:sz w:val="20"/>
                <w:szCs w:val="20"/>
                <w:lang w:val="ro-RO"/>
              </w:rPr>
              <w:t xml:space="preserve">La pct.1. </w:t>
            </w:r>
            <w:r w:rsidRPr="008E2902">
              <w:rPr>
                <w:rFonts w:ascii="Times New Roman" w:hAnsi="Times New Roman"/>
                <w:sz w:val="20"/>
                <w:szCs w:val="20"/>
                <w:lang w:val="ro-RO"/>
              </w:rPr>
              <w:t>În conformitate cu prevederile Directivei 2006/42CE, pct.2 din proiectul prezentat nu corespunde totalmente acestei directive.  Mai mult ca atît, în proiectul prezentat este menţionat că prevede prevederile Directivei 2006/42CE. Astfel, se propune modificarea pct.2 precum este stabilit în directiva menţionată.</w:t>
            </w:r>
          </w:p>
          <w:p w:rsidR="000D551A" w:rsidRPr="008E2902" w:rsidRDefault="000D551A" w:rsidP="002E4C57">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Aceleaşi obiecţii se impun şi la pct.3 şi pct.4 din proiectul prezentat spre avizare.</w:t>
            </w:r>
          </w:p>
        </w:tc>
        <w:tc>
          <w:tcPr>
            <w:tcW w:w="5580" w:type="dxa"/>
          </w:tcPr>
          <w:p w:rsidR="000D551A" w:rsidRPr="008E2902" w:rsidRDefault="000D551A" w:rsidP="005131D3">
            <w:pPr>
              <w:spacing w:line="240" w:lineRule="auto"/>
              <w:contextualSpacing/>
              <w:rPr>
                <w:rFonts w:ascii="Times New Roman" w:hAnsi="Times New Roman"/>
                <w:b/>
                <w:sz w:val="20"/>
                <w:szCs w:val="20"/>
                <w:lang w:val="ro-RO"/>
              </w:rPr>
            </w:pPr>
            <w:r w:rsidRPr="008E2902">
              <w:rPr>
                <w:rFonts w:ascii="Times New Roman" w:hAnsi="Times New Roman"/>
                <w:b/>
                <w:sz w:val="20"/>
                <w:szCs w:val="20"/>
                <w:lang w:val="ro-RO"/>
              </w:rPr>
              <w:t>Se acceptă parţial,</w:t>
            </w:r>
          </w:p>
          <w:p w:rsidR="000D551A" w:rsidRPr="008E2902" w:rsidRDefault="000D551A" w:rsidP="0002026F">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Punctul 2 a fost completat cu două aliniate noi privind excepţii ale  vehiculilor, care nu cad sub incidenţa prezentei directive, însă fac obiectul Directivelor 2003/37/CE, 2002/24/CEE, 70/156/CEE, care ţin de competenţa Ministerului Transporturilor si Infrastructurii Drumurilor, şi  la moment nu sunt transpuse în legislaţia naţională.</w:t>
            </w:r>
          </w:p>
          <w:p w:rsidR="000D551A" w:rsidRPr="008E2902" w:rsidRDefault="000D551A" w:rsidP="0002026F">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 xml:space="preserve"> În scopul respectării prevederilor de tehnic</w:t>
            </w:r>
            <w:r>
              <w:rPr>
                <w:rFonts w:ascii="Times New Roman" w:hAnsi="Times New Roman"/>
                <w:sz w:val="20"/>
                <w:szCs w:val="20"/>
                <w:lang w:val="ro-RO"/>
              </w:rPr>
              <w:t>ă</w:t>
            </w:r>
            <w:r w:rsidRPr="008E2902">
              <w:rPr>
                <w:rFonts w:ascii="Times New Roman" w:hAnsi="Times New Roman"/>
                <w:sz w:val="20"/>
                <w:szCs w:val="20"/>
                <w:lang w:val="ro-RO"/>
              </w:rPr>
              <w:t xml:space="preserve"> legislativă a Republicii Moldova, la pct. 4 sunt prezentate toţi termenii şi definiţii</w:t>
            </w:r>
            <w:r>
              <w:rPr>
                <w:rFonts w:ascii="Times New Roman" w:hAnsi="Times New Roman"/>
                <w:sz w:val="20"/>
                <w:szCs w:val="20"/>
                <w:lang w:val="ro-RO"/>
              </w:rPr>
              <w:t>le</w:t>
            </w:r>
            <w:r w:rsidRPr="008E2902">
              <w:rPr>
                <w:rFonts w:ascii="Times New Roman" w:hAnsi="Times New Roman"/>
                <w:sz w:val="20"/>
                <w:szCs w:val="20"/>
                <w:lang w:val="ro-RO"/>
              </w:rPr>
              <w:t xml:space="preserve">, care sunt stabilite în Directiva 2006/42 în diferite capitole. </w:t>
            </w:r>
          </w:p>
        </w:tc>
      </w:tr>
      <w:tr w:rsidR="000D551A" w:rsidRPr="007A64F0"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spacing w:line="240" w:lineRule="auto"/>
              <w:contextualSpacing/>
              <w:jc w:val="both"/>
              <w:rPr>
                <w:rFonts w:ascii="Times New Roman" w:hAnsi="Times New Roman"/>
                <w:b/>
                <w:sz w:val="20"/>
                <w:szCs w:val="20"/>
                <w:lang w:val="ro-RO"/>
              </w:rPr>
            </w:pPr>
            <w:r w:rsidRPr="008E2902">
              <w:rPr>
                <w:rFonts w:ascii="Times New Roman" w:hAnsi="Times New Roman"/>
                <w:b/>
                <w:sz w:val="20"/>
                <w:szCs w:val="20"/>
                <w:lang w:val="ro-RO"/>
              </w:rPr>
              <w:t xml:space="preserve">La pct.21 al. 2) </w:t>
            </w:r>
            <w:r w:rsidRPr="008E2902">
              <w:rPr>
                <w:rFonts w:ascii="Times New Roman" w:hAnsi="Times New Roman"/>
                <w:sz w:val="20"/>
                <w:szCs w:val="20"/>
                <w:lang w:val="ro-RO"/>
              </w:rPr>
              <w:t>Este necesar de a prezenta o argumentare amplă, deoarece nu este clar care este sensul controlului intern al producţiei maşinilor, avînd deja examinarea CE de tip. Astfel se dublează numărul de controale. Mai mult ca atît, nu este clar stipulat în proiect, cum vor proceda agenţii economici în cazul cînd utilajele tehnice vor dispune de certificate de conformitate eliberate de alte ţări.</w:t>
            </w:r>
          </w:p>
        </w:tc>
        <w:tc>
          <w:tcPr>
            <w:tcW w:w="5580" w:type="dxa"/>
          </w:tcPr>
          <w:p w:rsidR="000D551A" w:rsidRPr="00BE0E00" w:rsidRDefault="000D551A" w:rsidP="003020CF">
            <w:pPr>
              <w:spacing w:line="240" w:lineRule="auto"/>
              <w:contextualSpacing/>
              <w:jc w:val="both"/>
              <w:rPr>
                <w:rFonts w:ascii="Times New Roman" w:hAnsi="Times New Roman"/>
                <w:b/>
                <w:sz w:val="20"/>
                <w:szCs w:val="20"/>
                <w:lang w:val="ro-RO"/>
              </w:rPr>
            </w:pPr>
            <w:r w:rsidRPr="00BE0E00">
              <w:rPr>
                <w:rFonts w:ascii="Times New Roman" w:hAnsi="Times New Roman"/>
                <w:b/>
                <w:sz w:val="20"/>
                <w:szCs w:val="20"/>
                <w:lang w:val="ro-RO"/>
              </w:rPr>
              <w:t>Nu se acceptă,</w:t>
            </w:r>
          </w:p>
          <w:p w:rsidR="000D551A" w:rsidRPr="00BE0E00" w:rsidRDefault="000D551A" w:rsidP="003020CF">
            <w:pPr>
              <w:spacing w:line="240" w:lineRule="auto"/>
              <w:contextualSpacing/>
              <w:jc w:val="both"/>
              <w:rPr>
                <w:rFonts w:ascii="Times New Roman" w:hAnsi="Times New Roman"/>
                <w:sz w:val="20"/>
                <w:szCs w:val="20"/>
                <w:lang w:val="ro-RO"/>
              </w:rPr>
            </w:pPr>
            <w:r w:rsidRPr="00BE0E00">
              <w:rPr>
                <w:rFonts w:ascii="Times New Roman" w:hAnsi="Times New Roman"/>
                <w:sz w:val="20"/>
                <w:szCs w:val="20"/>
                <w:lang w:val="ro-RO"/>
              </w:rPr>
              <w:t>procedurile de evaluare a conformităţii se efectuează înainte de introducerea pe piaţă şi/sau punerii în funcţiune a maşinii. Acestea intră în sarcina producătorului/ reprezentatului autorizat, care este în drept să aleagă dintre mai multe proceduri alternative, dintre care  „Controlul intern al producţiei” şi este sub responsabilitatea totală a producătorului.</w:t>
            </w:r>
          </w:p>
        </w:tc>
      </w:tr>
      <w:tr w:rsidR="000D551A" w:rsidRPr="007A64F0"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spacing w:line="240" w:lineRule="auto"/>
              <w:contextualSpacing/>
              <w:jc w:val="both"/>
              <w:rPr>
                <w:rFonts w:ascii="Times New Roman" w:hAnsi="Times New Roman"/>
                <w:b/>
                <w:sz w:val="20"/>
                <w:szCs w:val="20"/>
                <w:lang w:val="ro-RO"/>
              </w:rPr>
            </w:pPr>
            <w:r w:rsidRPr="008E2902">
              <w:rPr>
                <w:rFonts w:ascii="Times New Roman" w:hAnsi="Times New Roman"/>
                <w:b/>
                <w:sz w:val="20"/>
                <w:szCs w:val="20"/>
                <w:lang w:val="ro-RO"/>
              </w:rPr>
              <w:t xml:space="preserve">La pct. 16. </w:t>
            </w:r>
            <w:r w:rsidRPr="008E2902">
              <w:rPr>
                <w:rFonts w:ascii="Times New Roman" w:hAnsi="Times New Roman"/>
                <w:sz w:val="20"/>
                <w:szCs w:val="20"/>
                <w:lang w:val="ro-RO"/>
              </w:rPr>
              <w:t>În cazul cînd standarde conexe nu sunt declarate naţionale, este necesar de a urma procedura de transpunere a acestora  în cadrul normativ naţional.</w:t>
            </w:r>
          </w:p>
        </w:tc>
        <w:tc>
          <w:tcPr>
            <w:tcW w:w="5580" w:type="dxa"/>
          </w:tcPr>
          <w:p w:rsidR="000D551A" w:rsidRPr="008E2902" w:rsidRDefault="000D551A" w:rsidP="003020CF">
            <w:pPr>
              <w:spacing w:line="240" w:lineRule="auto"/>
              <w:contextualSpacing/>
              <w:jc w:val="both"/>
              <w:rPr>
                <w:rFonts w:ascii="Times New Roman" w:hAnsi="Times New Roman"/>
                <w:sz w:val="20"/>
                <w:szCs w:val="20"/>
                <w:lang w:val="ro-RO"/>
              </w:rPr>
            </w:pPr>
            <w:r w:rsidRPr="008E2902">
              <w:rPr>
                <w:rFonts w:ascii="Times New Roman" w:hAnsi="Times New Roman"/>
                <w:b/>
                <w:sz w:val="20"/>
                <w:szCs w:val="20"/>
                <w:lang w:val="ro-RO"/>
              </w:rPr>
              <w:t xml:space="preserve">Nu se acceptă,  </w:t>
            </w:r>
            <w:r w:rsidRPr="008E2902">
              <w:rPr>
                <w:rFonts w:ascii="Times New Roman" w:hAnsi="Times New Roman"/>
                <w:sz w:val="20"/>
                <w:szCs w:val="20"/>
                <w:lang w:val="ro-RO"/>
              </w:rPr>
              <w:t>actualmente sunt adoptate în calitate de standarde naţionale aproximativ 85% de standarde</w:t>
            </w:r>
            <w:r>
              <w:rPr>
                <w:rFonts w:ascii="Times New Roman" w:hAnsi="Times New Roman"/>
                <w:sz w:val="20"/>
                <w:szCs w:val="20"/>
                <w:lang w:val="ro-RO"/>
              </w:rPr>
              <w:t>le</w:t>
            </w:r>
            <w:r w:rsidRPr="008E2902">
              <w:rPr>
                <w:rFonts w:ascii="Times New Roman" w:hAnsi="Times New Roman"/>
                <w:sz w:val="20"/>
                <w:szCs w:val="20"/>
                <w:lang w:val="ro-RO"/>
              </w:rPr>
              <w:t xml:space="preserve"> europene armonizate. Standarde</w:t>
            </w:r>
            <w:r>
              <w:rPr>
                <w:rFonts w:ascii="Times New Roman" w:hAnsi="Times New Roman"/>
                <w:sz w:val="20"/>
                <w:szCs w:val="20"/>
                <w:lang w:val="ro-RO"/>
              </w:rPr>
              <w:t>le</w:t>
            </w:r>
            <w:r w:rsidRPr="008E2902">
              <w:rPr>
                <w:rFonts w:ascii="Times New Roman" w:hAnsi="Times New Roman"/>
                <w:sz w:val="20"/>
                <w:szCs w:val="20"/>
                <w:lang w:val="ro-RO"/>
              </w:rPr>
              <w:t xml:space="preserve"> naţionale nu se transpun, acestea se adoptă de către Organismul Naţional de Standardizare, şi </w:t>
            </w:r>
            <w:r>
              <w:rPr>
                <w:rFonts w:ascii="Times New Roman" w:hAnsi="Times New Roman"/>
                <w:sz w:val="20"/>
                <w:szCs w:val="20"/>
                <w:lang w:val="ro-RO"/>
              </w:rPr>
              <w:t xml:space="preserve">se </w:t>
            </w:r>
            <w:r w:rsidRPr="008E2902">
              <w:rPr>
                <w:rFonts w:ascii="Times New Roman" w:hAnsi="Times New Roman"/>
                <w:sz w:val="20"/>
                <w:szCs w:val="20"/>
                <w:lang w:val="ro-RO"/>
              </w:rPr>
              <w:t xml:space="preserve">aprobă ca conexe </w:t>
            </w:r>
            <w:r>
              <w:rPr>
                <w:rFonts w:ascii="Times New Roman" w:hAnsi="Times New Roman"/>
                <w:sz w:val="20"/>
                <w:szCs w:val="20"/>
                <w:lang w:val="ro-RO"/>
              </w:rPr>
              <w:t>la</w:t>
            </w:r>
            <w:r w:rsidRPr="008E2902">
              <w:rPr>
                <w:rFonts w:ascii="Times New Roman" w:hAnsi="Times New Roman"/>
                <w:sz w:val="20"/>
                <w:szCs w:val="20"/>
                <w:lang w:val="ro-RO"/>
              </w:rPr>
              <w:t xml:space="preserve"> reglementare</w:t>
            </w:r>
            <w:r>
              <w:rPr>
                <w:rFonts w:ascii="Times New Roman" w:hAnsi="Times New Roman"/>
                <w:sz w:val="20"/>
                <w:szCs w:val="20"/>
                <w:lang w:val="ro-RO"/>
              </w:rPr>
              <w:t>a</w:t>
            </w:r>
            <w:r w:rsidRPr="008E2902">
              <w:rPr>
                <w:rFonts w:ascii="Times New Roman" w:hAnsi="Times New Roman"/>
                <w:sz w:val="20"/>
                <w:szCs w:val="20"/>
                <w:lang w:val="ro-RO"/>
              </w:rPr>
              <w:t xml:space="preserve"> tehnică respectivă prin ordinul autorităţii de reglementare. Acestea poartă caracter voluntar, </w:t>
            </w:r>
            <w:r>
              <w:rPr>
                <w:rFonts w:ascii="Times New Roman" w:hAnsi="Times New Roman"/>
                <w:sz w:val="20"/>
                <w:szCs w:val="20"/>
                <w:lang w:val="ro-RO"/>
              </w:rPr>
              <w:t>d</w:t>
            </w:r>
            <w:r w:rsidRPr="008E2902">
              <w:rPr>
                <w:rFonts w:ascii="Times New Roman" w:hAnsi="Times New Roman"/>
                <w:sz w:val="20"/>
                <w:szCs w:val="20"/>
                <w:lang w:val="ro-RO"/>
              </w:rPr>
              <w:t>ar conferă prezumţia de conformitate cu cerinţele esenţiale ale reglementării tehnice respective.</w:t>
            </w:r>
          </w:p>
        </w:tc>
      </w:tr>
      <w:tr w:rsidR="000D551A" w:rsidRPr="007A64F0"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spacing w:line="240" w:lineRule="auto"/>
              <w:contextualSpacing/>
              <w:jc w:val="both"/>
              <w:rPr>
                <w:rFonts w:ascii="Times New Roman" w:hAnsi="Times New Roman"/>
                <w:i/>
                <w:sz w:val="20"/>
                <w:szCs w:val="20"/>
                <w:lang w:val="ro-RO"/>
              </w:rPr>
            </w:pPr>
            <w:r w:rsidRPr="008E2902">
              <w:rPr>
                <w:rFonts w:ascii="Times New Roman" w:hAnsi="Times New Roman"/>
                <w:b/>
                <w:sz w:val="20"/>
                <w:szCs w:val="20"/>
                <w:lang w:val="ro-RO"/>
              </w:rPr>
              <w:t xml:space="preserve">La pct. 24. </w:t>
            </w:r>
            <w:r w:rsidRPr="008E2902">
              <w:rPr>
                <w:rFonts w:ascii="Times New Roman" w:hAnsi="Times New Roman"/>
                <w:sz w:val="20"/>
                <w:szCs w:val="20"/>
                <w:lang w:val="ro-RO"/>
              </w:rPr>
              <w:t xml:space="preserve">Se propune de modificat sintagma </w:t>
            </w:r>
            <w:r w:rsidRPr="008E2902">
              <w:rPr>
                <w:rFonts w:ascii="Times New Roman" w:hAnsi="Times New Roman"/>
                <w:i/>
                <w:sz w:val="20"/>
                <w:szCs w:val="20"/>
                <w:lang w:val="ro-RO"/>
              </w:rPr>
              <w:t>„fabricaţia”</w:t>
            </w:r>
            <w:r w:rsidRPr="008E2902">
              <w:rPr>
                <w:rFonts w:ascii="Times New Roman" w:hAnsi="Times New Roman"/>
                <w:sz w:val="20"/>
                <w:szCs w:val="20"/>
                <w:lang w:val="ro-RO"/>
              </w:rPr>
              <w:t xml:space="preserve"> cu sintagma </w:t>
            </w:r>
            <w:r w:rsidRPr="008E2902">
              <w:rPr>
                <w:rFonts w:ascii="Times New Roman" w:hAnsi="Times New Roman"/>
                <w:i/>
                <w:sz w:val="20"/>
                <w:szCs w:val="20"/>
                <w:lang w:val="ro-RO"/>
              </w:rPr>
              <w:t>„fabricarea”.</w:t>
            </w:r>
          </w:p>
          <w:p w:rsidR="000D551A" w:rsidRPr="008E2902" w:rsidRDefault="000D551A" w:rsidP="00FD183F">
            <w:pPr>
              <w:spacing w:line="240" w:lineRule="auto"/>
              <w:ind w:firstLine="61"/>
              <w:contextualSpacing/>
              <w:jc w:val="both"/>
              <w:rPr>
                <w:rFonts w:ascii="Times New Roman" w:hAnsi="Times New Roman"/>
                <w:b/>
                <w:sz w:val="20"/>
                <w:szCs w:val="20"/>
                <w:lang w:val="ro-RO"/>
              </w:rPr>
            </w:pPr>
            <w:r w:rsidRPr="008E2902">
              <w:rPr>
                <w:rFonts w:ascii="Times New Roman" w:hAnsi="Times New Roman"/>
                <w:sz w:val="20"/>
                <w:szCs w:val="20"/>
                <w:lang w:val="ro-RO"/>
              </w:rPr>
              <w:t>Capitolul VIII se propune de exclus, deoarece Directivei 2006/42CE nu face obiectul cvasimaşinilor.</w:t>
            </w:r>
          </w:p>
        </w:tc>
        <w:tc>
          <w:tcPr>
            <w:tcW w:w="5580" w:type="dxa"/>
          </w:tcPr>
          <w:p w:rsidR="000D551A" w:rsidRPr="00BE0E00" w:rsidRDefault="000D551A" w:rsidP="005131D3">
            <w:pPr>
              <w:spacing w:line="240" w:lineRule="auto"/>
              <w:contextualSpacing/>
              <w:rPr>
                <w:rFonts w:ascii="Times New Roman" w:hAnsi="Times New Roman"/>
                <w:b/>
                <w:sz w:val="20"/>
                <w:szCs w:val="20"/>
                <w:lang w:val="ro-RO"/>
              </w:rPr>
            </w:pPr>
            <w:r w:rsidRPr="00BE0E00">
              <w:rPr>
                <w:rFonts w:ascii="Times New Roman" w:hAnsi="Times New Roman"/>
                <w:b/>
                <w:sz w:val="20"/>
                <w:szCs w:val="20"/>
                <w:lang w:val="ro-RO"/>
              </w:rPr>
              <w:t>Se acceptă</w:t>
            </w:r>
          </w:p>
          <w:p w:rsidR="000D551A" w:rsidRPr="00BE0E00" w:rsidRDefault="000D551A" w:rsidP="005131D3">
            <w:pPr>
              <w:spacing w:line="240" w:lineRule="auto"/>
              <w:contextualSpacing/>
              <w:rPr>
                <w:rFonts w:ascii="Times New Roman" w:hAnsi="Times New Roman"/>
                <w:b/>
                <w:sz w:val="20"/>
                <w:szCs w:val="20"/>
                <w:lang w:val="ro-RO"/>
              </w:rPr>
            </w:pPr>
            <w:r w:rsidRPr="00BE0E00">
              <w:rPr>
                <w:rFonts w:ascii="Times New Roman" w:hAnsi="Times New Roman"/>
                <w:b/>
                <w:sz w:val="20"/>
                <w:szCs w:val="20"/>
                <w:lang w:val="ro-RO"/>
              </w:rPr>
              <w:t>Nu se acceptă,</w:t>
            </w:r>
          </w:p>
          <w:p w:rsidR="000D551A" w:rsidRPr="00BE0E00" w:rsidRDefault="000D551A" w:rsidP="00BE175F">
            <w:pPr>
              <w:spacing w:line="240" w:lineRule="auto"/>
              <w:ind w:right="-108"/>
              <w:contextualSpacing/>
              <w:rPr>
                <w:rFonts w:ascii="Times New Roman" w:hAnsi="Times New Roman"/>
                <w:sz w:val="20"/>
                <w:szCs w:val="20"/>
                <w:lang w:val="ro-RO"/>
              </w:rPr>
            </w:pPr>
            <w:r w:rsidRPr="00BE0E00">
              <w:rPr>
                <w:rFonts w:ascii="Times New Roman" w:hAnsi="Times New Roman"/>
                <w:sz w:val="20"/>
                <w:szCs w:val="20"/>
                <w:lang w:val="ro-RO"/>
              </w:rPr>
              <w:t>cvazimaşini sunt menţionate în domeniul de aplicare a prezentei reglementări tehnice Cap.I, pct. 1, g)</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spacing w:line="240" w:lineRule="auto"/>
              <w:contextualSpacing/>
              <w:jc w:val="both"/>
              <w:rPr>
                <w:rFonts w:ascii="Times New Roman" w:hAnsi="Times New Roman"/>
                <w:b/>
                <w:sz w:val="20"/>
                <w:szCs w:val="20"/>
                <w:lang w:val="ro-RO"/>
              </w:rPr>
            </w:pPr>
            <w:r w:rsidRPr="008E2902">
              <w:rPr>
                <w:rFonts w:ascii="Times New Roman" w:hAnsi="Times New Roman"/>
                <w:b/>
                <w:sz w:val="20"/>
                <w:szCs w:val="20"/>
                <w:lang w:val="ro-RO"/>
              </w:rPr>
              <w:t xml:space="preserve">La pct. 29 </w:t>
            </w:r>
            <w:r w:rsidRPr="008E2902">
              <w:rPr>
                <w:rFonts w:ascii="Times New Roman" w:hAnsi="Times New Roman"/>
                <w:sz w:val="20"/>
                <w:szCs w:val="20"/>
                <w:lang w:val="ro-RO"/>
              </w:rPr>
              <w:t>se propune de exclus, deoarece nu face obiectul prezentei Reglementări tehnice.</w:t>
            </w:r>
          </w:p>
        </w:tc>
        <w:tc>
          <w:tcPr>
            <w:tcW w:w="5580" w:type="dxa"/>
          </w:tcPr>
          <w:p w:rsidR="000D551A" w:rsidRPr="00BE0E00" w:rsidRDefault="000D551A" w:rsidP="0031322C">
            <w:pPr>
              <w:spacing w:line="240" w:lineRule="auto"/>
              <w:contextualSpacing/>
              <w:jc w:val="both"/>
              <w:rPr>
                <w:rFonts w:ascii="Times New Roman" w:hAnsi="Times New Roman"/>
                <w:b/>
                <w:sz w:val="20"/>
                <w:szCs w:val="20"/>
                <w:lang w:val="ro-RO"/>
              </w:rPr>
            </w:pPr>
            <w:r w:rsidRPr="00BE0E00">
              <w:rPr>
                <w:rFonts w:ascii="Times New Roman" w:hAnsi="Times New Roman"/>
                <w:b/>
                <w:sz w:val="20"/>
                <w:szCs w:val="20"/>
                <w:lang w:val="ro-RO"/>
              </w:rPr>
              <w:t>Nu se acceptă,</w:t>
            </w:r>
          </w:p>
          <w:p w:rsidR="000D551A" w:rsidRPr="00BE0E00" w:rsidRDefault="000D551A" w:rsidP="0031322C">
            <w:pPr>
              <w:spacing w:line="240" w:lineRule="auto"/>
              <w:contextualSpacing/>
              <w:jc w:val="both"/>
              <w:rPr>
                <w:rFonts w:ascii="Times New Roman" w:hAnsi="Times New Roman"/>
                <w:sz w:val="20"/>
                <w:szCs w:val="20"/>
                <w:lang w:val="ro-RO"/>
              </w:rPr>
            </w:pPr>
            <w:r w:rsidRPr="00BE0E00">
              <w:rPr>
                <w:rFonts w:ascii="Times New Roman" w:hAnsi="Times New Roman"/>
                <w:b/>
                <w:sz w:val="20"/>
                <w:szCs w:val="20"/>
                <w:lang w:val="ro-RO"/>
              </w:rPr>
              <w:t xml:space="preserve"> </w:t>
            </w:r>
            <w:r w:rsidRPr="00BE0E00">
              <w:rPr>
                <w:rFonts w:ascii="Times New Roman" w:hAnsi="Times New Roman"/>
                <w:sz w:val="20"/>
                <w:szCs w:val="20"/>
                <w:lang w:val="ro-RO"/>
              </w:rPr>
              <w:t>Pentru desfăşurarea procedurilor de examinare de tip sau asigurarea totală a calităţii sunt implicate organisme de evaluare a conformităţii recunoscute. Acestea fiind menţionate în Anexele nr. 9 şi nr. 10</w:t>
            </w:r>
          </w:p>
        </w:tc>
      </w:tr>
      <w:tr w:rsidR="000D551A" w:rsidRPr="007A64F0" w:rsidTr="008E2902">
        <w:trPr>
          <w:trHeight w:val="354"/>
        </w:trPr>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spacing w:line="240" w:lineRule="auto"/>
              <w:contextualSpacing/>
              <w:jc w:val="both"/>
              <w:rPr>
                <w:rFonts w:ascii="Times New Roman" w:hAnsi="Times New Roman"/>
                <w:b/>
                <w:sz w:val="20"/>
                <w:szCs w:val="20"/>
                <w:lang w:val="ro-RO"/>
              </w:rPr>
            </w:pPr>
            <w:r w:rsidRPr="008E2902">
              <w:rPr>
                <w:rFonts w:ascii="Times New Roman" w:hAnsi="Times New Roman"/>
                <w:b/>
                <w:sz w:val="20"/>
                <w:szCs w:val="20"/>
                <w:lang w:val="ro-RO"/>
              </w:rPr>
              <w:t xml:space="preserve">La pct. 30 </w:t>
            </w:r>
            <w:r w:rsidRPr="008E2902">
              <w:rPr>
                <w:rFonts w:ascii="Times New Roman" w:hAnsi="Times New Roman"/>
                <w:sz w:val="20"/>
                <w:szCs w:val="20"/>
                <w:lang w:val="ro-RO"/>
              </w:rPr>
              <w:t>Întru asigurarea unei transparenţe, se propune de menţionat clar care sunt temeiurile relevante la retragerea certificatului de tip CE sau certificatului de conformitate de către un organism recunoscut.</w:t>
            </w:r>
          </w:p>
        </w:tc>
        <w:tc>
          <w:tcPr>
            <w:tcW w:w="5580" w:type="dxa"/>
          </w:tcPr>
          <w:p w:rsidR="000D551A" w:rsidRPr="008E2902" w:rsidRDefault="000D551A" w:rsidP="00AC5839">
            <w:pPr>
              <w:spacing w:line="240" w:lineRule="auto"/>
              <w:contextualSpacing/>
              <w:jc w:val="both"/>
              <w:rPr>
                <w:rFonts w:ascii="Times New Roman" w:hAnsi="Times New Roman"/>
                <w:b/>
                <w:sz w:val="20"/>
                <w:szCs w:val="20"/>
                <w:lang w:val="ro-RO"/>
              </w:rPr>
            </w:pPr>
            <w:r w:rsidRPr="008E2902">
              <w:rPr>
                <w:rFonts w:ascii="Times New Roman" w:hAnsi="Times New Roman"/>
                <w:b/>
                <w:sz w:val="20"/>
                <w:szCs w:val="20"/>
                <w:lang w:val="ro-RO"/>
              </w:rPr>
              <w:t>Se acceptă,</w:t>
            </w:r>
          </w:p>
          <w:p w:rsidR="000D551A" w:rsidRPr="008E2902" w:rsidRDefault="000D551A" w:rsidP="0002026F">
            <w:pPr>
              <w:spacing w:line="240" w:lineRule="auto"/>
              <w:contextualSpacing/>
              <w:jc w:val="both"/>
              <w:rPr>
                <w:rFonts w:ascii="Times New Roman" w:eastAsia="EUAlbertina-Regular-Identity-H" w:hAnsi="Times New Roman"/>
                <w:sz w:val="20"/>
                <w:szCs w:val="20"/>
                <w:lang w:val="ro-RO" w:eastAsia="ru-RU"/>
              </w:rPr>
            </w:pPr>
            <w:r w:rsidRPr="008E2902">
              <w:rPr>
                <w:rFonts w:ascii="Times New Roman" w:hAnsi="Times New Roman"/>
                <w:sz w:val="20"/>
                <w:szCs w:val="20"/>
                <w:lang w:val="ro-RO"/>
              </w:rPr>
              <w:t>În pct. 3,4,5,14 şi 19 din Anexa nr. 9 procedura de evaluare a conformităţii „Examinare</w:t>
            </w:r>
            <w:r>
              <w:rPr>
                <w:rFonts w:ascii="Times New Roman" w:hAnsi="Times New Roman"/>
                <w:sz w:val="20"/>
                <w:szCs w:val="20"/>
                <w:lang w:val="ro-RO"/>
              </w:rPr>
              <w:t>a</w:t>
            </w:r>
            <w:r w:rsidRPr="008E2902">
              <w:rPr>
                <w:rFonts w:ascii="Times New Roman" w:hAnsi="Times New Roman"/>
                <w:sz w:val="20"/>
                <w:szCs w:val="20"/>
                <w:lang w:val="ro-RO"/>
              </w:rPr>
              <w:t xml:space="preserve"> de tip” sunt clar stabilite responsabilităţile producătorului în cadrul desfăşurării procedurii menţionate, iar în pct. 12 este stabilit că organismul de evaluare a conformităţii „</w:t>
            </w:r>
            <w:r w:rsidRPr="008E2902">
              <w:rPr>
                <w:rFonts w:ascii="Times New Roman" w:eastAsia="EUAlbertina-Regular-Identity-H" w:hAnsi="Times New Roman"/>
                <w:sz w:val="20"/>
                <w:szCs w:val="20"/>
                <w:lang w:val="ro-RO" w:eastAsia="ru-RU"/>
              </w:rPr>
              <w:t>refuză emiterea unui certificat de examinare CE de tip şi informează solicitantul, precizînd în detaliu motivele refuzului”.</w:t>
            </w:r>
          </w:p>
          <w:p w:rsidR="000D551A" w:rsidRPr="008E2902" w:rsidRDefault="000D551A" w:rsidP="0002026F">
            <w:pPr>
              <w:spacing w:line="240" w:lineRule="auto"/>
              <w:contextualSpacing/>
              <w:jc w:val="both"/>
              <w:rPr>
                <w:rFonts w:ascii="Times New Roman" w:hAnsi="Times New Roman"/>
                <w:sz w:val="20"/>
                <w:szCs w:val="20"/>
                <w:lang w:val="ro-RO"/>
              </w:rPr>
            </w:pPr>
            <w:r w:rsidRPr="008E2902">
              <w:rPr>
                <w:rFonts w:ascii="Times New Roman" w:eastAsia="EUAlbertina-Regular-Identity-H" w:hAnsi="Times New Roman"/>
                <w:sz w:val="20"/>
                <w:szCs w:val="20"/>
                <w:lang w:val="ro-RO" w:eastAsia="ru-RU"/>
              </w:rPr>
              <w:t xml:space="preserve">În pct. 2,3,4,13,14,18 </w:t>
            </w:r>
            <w:r w:rsidRPr="008E2902">
              <w:rPr>
                <w:rFonts w:ascii="Times New Roman" w:hAnsi="Times New Roman"/>
                <w:sz w:val="20"/>
                <w:szCs w:val="20"/>
                <w:lang w:val="ro-RO"/>
              </w:rPr>
              <w:t>din Anexa nr. 10 procedura de evaluare a conformităţii „Asigurare</w:t>
            </w:r>
            <w:r>
              <w:rPr>
                <w:rFonts w:ascii="Times New Roman" w:hAnsi="Times New Roman"/>
                <w:sz w:val="20"/>
                <w:szCs w:val="20"/>
                <w:lang w:val="ro-RO"/>
              </w:rPr>
              <w:t>a</w:t>
            </w:r>
            <w:r w:rsidRPr="008E2902">
              <w:rPr>
                <w:rFonts w:ascii="Times New Roman" w:hAnsi="Times New Roman"/>
                <w:sz w:val="20"/>
                <w:szCs w:val="20"/>
                <w:lang w:val="ro-RO"/>
              </w:rPr>
              <w:t xml:space="preserve"> totală a calităţii” sunt clar stabilite responsabilităţile producătorului în cadrul desfăşurării procedurii menţionate, iar în punctele 8-12 sunt  stabilite prevederi că o</w:t>
            </w:r>
            <w:r w:rsidRPr="008E2902">
              <w:rPr>
                <w:rFonts w:ascii="Times New Roman" w:hAnsi="Times New Roman"/>
                <w:sz w:val="20"/>
                <w:szCs w:val="20"/>
                <w:lang w:val="ro-RO" w:eastAsia="ru-RU"/>
              </w:rPr>
              <w:t xml:space="preserve">rganismul </w:t>
            </w:r>
            <w:r w:rsidRPr="008E2902">
              <w:rPr>
                <w:rFonts w:ascii="Times New Roman" w:eastAsia="EUAlbertina-Regular-Identity-H" w:hAnsi="Times New Roman"/>
                <w:sz w:val="20"/>
                <w:szCs w:val="20"/>
                <w:lang w:val="ro-RO" w:eastAsia="ru-RU"/>
              </w:rPr>
              <w:t xml:space="preserve">de evaluare a conformităţii </w:t>
            </w:r>
            <w:r w:rsidRPr="008E2902">
              <w:rPr>
                <w:rFonts w:ascii="Times New Roman" w:hAnsi="Times New Roman"/>
                <w:sz w:val="20"/>
                <w:szCs w:val="20"/>
                <w:lang w:val="ro-RO" w:eastAsia="ru-RU"/>
              </w:rPr>
              <w:t>recunoscut evaluează sistemul de management al calităţii pentru a stabili dacă acesta satisface cerinţele. Decizia acestuia este anunţată producătorului şi cuprinde concluziile procesului de audit şi decizia justificată a evaluării.</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spacing w:line="240" w:lineRule="auto"/>
              <w:contextualSpacing/>
              <w:jc w:val="both"/>
              <w:rPr>
                <w:rFonts w:ascii="Times New Roman" w:hAnsi="Times New Roman"/>
                <w:sz w:val="20"/>
                <w:szCs w:val="20"/>
                <w:lang w:val="ro-RO"/>
              </w:rPr>
            </w:pPr>
            <w:r w:rsidRPr="008E2902">
              <w:rPr>
                <w:rFonts w:ascii="Times New Roman" w:hAnsi="Times New Roman"/>
                <w:b/>
                <w:sz w:val="20"/>
                <w:szCs w:val="20"/>
                <w:lang w:val="ro-RO"/>
              </w:rPr>
              <w:t xml:space="preserve">La pct. 37. </w:t>
            </w:r>
            <w:r w:rsidRPr="008E2902">
              <w:rPr>
                <w:rFonts w:ascii="Times New Roman" w:hAnsi="Times New Roman"/>
                <w:sz w:val="20"/>
                <w:szCs w:val="20"/>
                <w:lang w:val="ro-RO"/>
              </w:rPr>
              <w:t xml:space="preserve">Se propune de exclus sintagma </w:t>
            </w:r>
            <w:r w:rsidRPr="008E2902">
              <w:rPr>
                <w:rFonts w:ascii="Times New Roman" w:hAnsi="Times New Roman"/>
                <w:i/>
                <w:sz w:val="20"/>
                <w:szCs w:val="20"/>
                <w:lang w:val="ro-RO"/>
              </w:rPr>
              <w:t xml:space="preserve">„animalelor domestice sau bunurilor”, </w:t>
            </w:r>
            <w:r w:rsidRPr="008E2902">
              <w:rPr>
                <w:rFonts w:ascii="Times New Roman" w:hAnsi="Times New Roman"/>
                <w:sz w:val="20"/>
                <w:szCs w:val="20"/>
                <w:lang w:val="ro-RO"/>
              </w:rPr>
              <w:t>deoarece nu sunt obiectul prezentei Reglementări tehnice.</w:t>
            </w:r>
          </w:p>
          <w:p w:rsidR="000D551A" w:rsidRPr="008E2902" w:rsidRDefault="000D551A" w:rsidP="00FD183F">
            <w:pPr>
              <w:spacing w:line="240" w:lineRule="auto"/>
              <w:ind w:firstLine="61"/>
              <w:contextualSpacing/>
              <w:jc w:val="both"/>
              <w:rPr>
                <w:rFonts w:ascii="Times New Roman" w:hAnsi="Times New Roman"/>
                <w:b/>
                <w:sz w:val="20"/>
                <w:szCs w:val="20"/>
                <w:lang w:val="ro-RO"/>
              </w:rPr>
            </w:pPr>
            <w:r w:rsidRPr="008E2902">
              <w:rPr>
                <w:rFonts w:ascii="Times New Roman" w:hAnsi="Times New Roman"/>
                <w:b/>
                <w:sz w:val="20"/>
                <w:szCs w:val="20"/>
                <w:lang w:val="ro-RO"/>
              </w:rPr>
              <w:t>După pct. 84 din Anexa nr. 1</w:t>
            </w:r>
            <w:r w:rsidRPr="008E2902">
              <w:rPr>
                <w:rFonts w:ascii="Times New Roman" w:hAnsi="Times New Roman"/>
                <w:sz w:val="20"/>
                <w:szCs w:val="20"/>
                <w:lang w:val="ro-RO"/>
              </w:rPr>
              <w:t xml:space="preserve"> este necesar de a exclude sintagma </w:t>
            </w:r>
            <w:r w:rsidRPr="008E2902">
              <w:rPr>
                <w:rFonts w:ascii="Times New Roman" w:hAnsi="Times New Roman"/>
                <w:i/>
                <w:sz w:val="20"/>
                <w:szCs w:val="20"/>
                <w:lang w:val="ro-RO"/>
              </w:rPr>
              <w:t>„Părţi de transmisie mobile”,</w:t>
            </w:r>
            <w:r w:rsidRPr="008E2902">
              <w:rPr>
                <w:rFonts w:ascii="Times New Roman" w:hAnsi="Times New Roman"/>
                <w:sz w:val="20"/>
                <w:szCs w:val="20"/>
                <w:lang w:val="ro-RO"/>
              </w:rPr>
              <w:t xml:space="preserve"> deoarece ia este menţionată după pct.83.</w:t>
            </w:r>
          </w:p>
        </w:tc>
        <w:tc>
          <w:tcPr>
            <w:tcW w:w="5580" w:type="dxa"/>
          </w:tcPr>
          <w:p w:rsidR="000D551A" w:rsidRPr="008E2902" w:rsidRDefault="000D551A" w:rsidP="00367E09">
            <w:pPr>
              <w:spacing w:line="240" w:lineRule="auto"/>
              <w:contextualSpacing/>
              <w:rPr>
                <w:rFonts w:ascii="Times New Roman" w:hAnsi="Times New Roman"/>
                <w:b/>
                <w:sz w:val="20"/>
                <w:szCs w:val="20"/>
                <w:lang w:val="ro-RO"/>
              </w:rPr>
            </w:pPr>
            <w:r w:rsidRPr="008E2902">
              <w:rPr>
                <w:rFonts w:ascii="Times New Roman" w:hAnsi="Times New Roman"/>
                <w:b/>
                <w:sz w:val="20"/>
                <w:szCs w:val="20"/>
                <w:lang w:val="ro-RO"/>
              </w:rPr>
              <w:t>Se acceptă</w:t>
            </w:r>
          </w:p>
          <w:p w:rsidR="000D551A" w:rsidRPr="008E2902" w:rsidRDefault="000D551A" w:rsidP="003106CC">
            <w:pPr>
              <w:spacing w:line="240" w:lineRule="auto"/>
              <w:contextualSpacing/>
              <w:rPr>
                <w:rFonts w:ascii="Times New Roman" w:hAnsi="Times New Roman"/>
                <w:b/>
                <w:sz w:val="20"/>
                <w:szCs w:val="20"/>
                <w:lang w:val="ro-RO"/>
              </w:rPr>
            </w:pPr>
          </w:p>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7A64F0"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8E2902">
            <w:pPr>
              <w:spacing w:line="240" w:lineRule="auto"/>
              <w:contextualSpacing/>
              <w:jc w:val="both"/>
              <w:rPr>
                <w:rFonts w:ascii="Times New Roman" w:hAnsi="Times New Roman"/>
                <w:sz w:val="20"/>
                <w:szCs w:val="20"/>
                <w:lang w:val="ro-RO"/>
              </w:rPr>
            </w:pPr>
            <w:r w:rsidRPr="008E2902">
              <w:rPr>
                <w:rFonts w:ascii="Times New Roman" w:hAnsi="Times New Roman"/>
                <w:b/>
                <w:sz w:val="20"/>
                <w:szCs w:val="20"/>
                <w:lang w:val="ro-RO"/>
              </w:rPr>
              <w:t>La pct. 212 din Anexa 1.</w:t>
            </w:r>
            <w:r w:rsidRPr="008E2902">
              <w:rPr>
                <w:rFonts w:ascii="Times New Roman" w:hAnsi="Times New Roman"/>
                <w:sz w:val="20"/>
                <w:szCs w:val="20"/>
                <w:lang w:val="ro-RO"/>
              </w:rPr>
              <w:t xml:space="preserve">Nu este clară referinţa </w:t>
            </w:r>
            <w:r w:rsidRPr="008E2902">
              <w:rPr>
                <w:rFonts w:ascii="Times New Roman" w:hAnsi="Times New Roman"/>
                <w:i/>
                <w:sz w:val="20"/>
                <w:szCs w:val="20"/>
                <w:lang w:val="ro-RO"/>
              </w:rPr>
              <w:t xml:space="preserve">„la al doilea alineat”. </w:t>
            </w:r>
            <w:r w:rsidRPr="008E2902">
              <w:rPr>
                <w:rFonts w:ascii="Times New Roman" w:hAnsi="Times New Roman"/>
                <w:sz w:val="20"/>
                <w:szCs w:val="20"/>
                <w:lang w:val="ro-RO"/>
              </w:rPr>
              <w:t>Astfel, nu este clar la care alineat se face referinţă. Acelaşi lucru se referă la pct.223 şi 225.</w:t>
            </w:r>
          </w:p>
          <w:p w:rsidR="000D551A" w:rsidRPr="008E2902" w:rsidRDefault="000D551A" w:rsidP="00443BEA">
            <w:pPr>
              <w:spacing w:line="240" w:lineRule="auto"/>
              <w:ind w:firstLine="61"/>
              <w:contextualSpacing/>
              <w:jc w:val="both"/>
              <w:rPr>
                <w:rFonts w:ascii="Times New Roman" w:hAnsi="Times New Roman"/>
                <w:b/>
                <w:sz w:val="20"/>
                <w:szCs w:val="20"/>
                <w:lang w:val="ro-RO"/>
              </w:rPr>
            </w:pPr>
            <w:r w:rsidRPr="008E2902">
              <w:rPr>
                <w:rFonts w:ascii="Times New Roman" w:hAnsi="Times New Roman"/>
                <w:sz w:val="20"/>
                <w:szCs w:val="20"/>
                <w:lang w:val="ro-RO"/>
              </w:rPr>
              <w:t>Anexa 11 se propune de exclus, deoarece nu este obiectul prezentei Reglementări tehnice.</w:t>
            </w:r>
          </w:p>
        </w:tc>
        <w:tc>
          <w:tcPr>
            <w:tcW w:w="5580" w:type="dxa"/>
          </w:tcPr>
          <w:p w:rsidR="000D551A" w:rsidRPr="008E2902" w:rsidRDefault="000D551A" w:rsidP="005131D3">
            <w:pPr>
              <w:spacing w:line="240" w:lineRule="auto"/>
              <w:contextualSpacing/>
              <w:rPr>
                <w:rFonts w:ascii="Times New Roman" w:hAnsi="Times New Roman"/>
                <w:b/>
                <w:sz w:val="20"/>
                <w:szCs w:val="20"/>
                <w:lang w:val="ro-RO"/>
              </w:rPr>
            </w:pPr>
            <w:r w:rsidRPr="008E2902">
              <w:rPr>
                <w:rFonts w:ascii="Times New Roman" w:hAnsi="Times New Roman"/>
                <w:b/>
                <w:sz w:val="20"/>
                <w:szCs w:val="20"/>
                <w:lang w:val="ro-RO"/>
              </w:rPr>
              <w:t>Se acceptă</w:t>
            </w:r>
          </w:p>
          <w:p w:rsidR="000D551A" w:rsidRPr="008E2902" w:rsidRDefault="000D551A" w:rsidP="00A6175E">
            <w:pPr>
              <w:pStyle w:val="NormalWeb"/>
              <w:ind w:firstLine="0"/>
              <w:rPr>
                <w:b/>
                <w:sz w:val="20"/>
                <w:szCs w:val="20"/>
                <w:lang w:val="ro-RO"/>
              </w:rPr>
            </w:pPr>
            <w:r w:rsidRPr="008E2902">
              <w:rPr>
                <w:b/>
                <w:sz w:val="20"/>
                <w:szCs w:val="20"/>
                <w:lang w:val="ro-RO"/>
              </w:rPr>
              <w:t xml:space="preserve">Nu se acceptă, </w:t>
            </w:r>
          </w:p>
          <w:p w:rsidR="000D551A" w:rsidRPr="008E2902" w:rsidRDefault="000D551A" w:rsidP="00A6175E">
            <w:pPr>
              <w:pStyle w:val="NormalWeb"/>
              <w:ind w:firstLine="0"/>
              <w:rPr>
                <w:sz w:val="20"/>
                <w:szCs w:val="20"/>
                <w:lang w:val="ro-RO"/>
              </w:rPr>
            </w:pPr>
            <w:r w:rsidRPr="008E2902">
              <w:rPr>
                <w:sz w:val="20"/>
                <w:szCs w:val="20"/>
                <w:lang w:val="ro-RO"/>
              </w:rPr>
              <w:t>art. 4, alin (4), lit. i) din Legea nr. 420-XVI din 22.12.2006 privind activitate de reglementare tehnică stabileşte: „</w:t>
            </w:r>
            <w:r w:rsidRPr="008E2902">
              <w:rPr>
                <w:sz w:val="20"/>
                <w:szCs w:val="20"/>
                <w:lang w:val="ro-RO" w:eastAsia="ru-RU"/>
              </w:rPr>
              <w:t>Reglementarea tehnică prevede, după caz, dar nu limitat, următoarele elemente: i)</w:t>
            </w:r>
            <w:r w:rsidRPr="008E2902">
              <w:rPr>
                <w:sz w:val="20"/>
                <w:szCs w:val="20"/>
                <w:lang w:val="ro-RO"/>
              </w:rPr>
              <w:t xml:space="preserve"> cerinţele faţă de organismele de evaluare a conformităţii care se desemnează şi se notifică pentru activitate în domeniul respectiv, conform legislaţiei în vigoare, inclusiv cerinţele specifice stabilite de autoritatea de reglementare”</w:t>
            </w:r>
          </w:p>
        </w:tc>
      </w:tr>
      <w:tr w:rsidR="000D551A" w:rsidRPr="008E2902" w:rsidTr="008E2902">
        <w:tc>
          <w:tcPr>
            <w:tcW w:w="556" w:type="dxa"/>
            <w:vMerge w:val="restart"/>
          </w:tcPr>
          <w:p w:rsidR="000D551A" w:rsidRPr="008E2902" w:rsidRDefault="000D551A" w:rsidP="00FD183F">
            <w:pPr>
              <w:spacing w:line="240" w:lineRule="auto"/>
              <w:contextualSpacing/>
              <w:jc w:val="center"/>
              <w:rPr>
                <w:rFonts w:ascii="Times New Roman" w:hAnsi="Times New Roman"/>
                <w:sz w:val="20"/>
                <w:szCs w:val="20"/>
                <w:lang w:val="ro-RO"/>
              </w:rPr>
            </w:pPr>
            <w:r w:rsidRPr="008E2902">
              <w:rPr>
                <w:rFonts w:ascii="Times New Roman" w:hAnsi="Times New Roman"/>
                <w:sz w:val="20"/>
                <w:szCs w:val="20"/>
                <w:lang w:val="ro-RO"/>
              </w:rPr>
              <w:t>10</w:t>
            </w:r>
          </w:p>
        </w:tc>
        <w:tc>
          <w:tcPr>
            <w:tcW w:w="1723" w:type="dxa"/>
            <w:vMerge w:val="restart"/>
          </w:tcPr>
          <w:p w:rsidR="000D551A" w:rsidRPr="008E2902" w:rsidRDefault="000D551A" w:rsidP="00FD183F">
            <w:pPr>
              <w:spacing w:line="240" w:lineRule="auto"/>
              <w:contextualSpacing/>
              <w:rPr>
                <w:rFonts w:ascii="Times New Roman" w:hAnsi="Times New Roman"/>
                <w:sz w:val="20"/>
                <w:szCs w:val="20"/>
                <w:lang w:val="ro-RO"/>
              </w:rPr>
            </w:pPr>
            <w:r w:rsidRPr="008E2902">
              <w:rPr>
                <w:rFonts w:ascii="Times New Roman" w:hAnsi="Times New Roman"/>
                <w:sz w:val="20"/>
                <w:szCs w:val="20"/>
                <w:lang w:val="ro-RO"/>
              </w:rPr>
              <w:t>Ministerul Sănătăţii</w:t>
            </w:r>
          </w:p>
        </w:tc>
        <w:tc>
          <w:tcPr>
            <w:tcW w:w="1141" w:type="dxa"/>
            <w:vMerge w:val="restart"/>
          </w:tcPr>
          <w:p w:rsidR="000D551A" w:rsidRPr="008E2902" w:rsidRDefault="000D551A" w:rsidP="00FD183F">
            <w:pPr>
              <w:spacing w:line="240" w:lineRule="auto"/>
              <w:contextualSpacing/>
              <w:rPr>
                <w:rFonts w:ascii="Times New Roman" w:hAnsi="Times New Roman"/>
                <w:sz w:val="18"/>
                <w:szCs w:val="18"/>
                <w:lang w:val="ro-RO"/>
              </w:rPr>
            </w:pPr>
            <w:r w:rsidRPr="008E2902">
              <w:rPr>
                <w:rFonts w:ascii="Times New Roman" w:hAnsi="Times New Roman"/>
                <w:sz w:val="18"/>
                <w:szCs w:val="18"/>
                <w:lang w:val="ro-RO"/>
              </w:rPr>
              <w:t>01-9/907 din 08.07.13</w:t>
            </w:r>
          </w:p>
        </w:tc>
        <w:tc>
          <w:tcPr>
            <w:tcW w:w="7020" w:type="dxa"/>
          </w:tcPr>
          <w:p w:rsidR="000D551A" w:rsidRPr="008E2902" w:rsidRDefault="000D551A" w:rsidP="00FD183F">
            <w:pPr>
              <w:spacing w:line="240" w:lineRule="auto"/>
              <w:contextualSpacing/>
              <w:jc w:val="both"/>
              <w:rPr>
                <w:rFonts w:ascii="Times New Roman" w:hAnsi="Times New Roman"/>
                <w:sz w:val="20"/>
                <w:szCs w:val="20"/>
                <w:lang w:val="ro-RO"/>
              </w:rPr>
            </w:pPr>
            <w:r w:rsidRPr="008E2902">
              <w:rPr>
                <w:rFonts w:ascii="Times New Roman" w:hAnsi="Times New Roman"/>
                <w:b/>
                <w:sz w:val="20"/>
                <w:szCs w:val="20"/>
                <w:lang w:val="ro-RO"/>
              </w:rPr>
              <w:t>La p. 152,</w:t>
            </w:r>
            <w:r w:rsidRPr="008E2902">
              <w:rPr>
                <w:rFonts w:ascii="Times New Roman" w:hAnsi="Times New Roman"/>
                <w:sz w:val="20"/>
                <w:szCs w:val="20"/>
                <w:lang w:val="ro-RO"/>
              </w:rPr>
              <w:t xml:space="preserve"> subpunctul 21,. Aliniatul 3 al Anexei nr.1 la Reglementarea tehnică „Maşini industriale” de suplinit după cuvîntul „depăşeşte” cu cuvintele „L</w:t>
            </w:r>
            <w:r w:rsidRPr="008E2902">
              <w:rPr>
                <w:rFonts w:ascii="Times New Roman" w:hAnsi="Times New Roman"/>
                <w:sz w:val="20"/>
                <w:szCs w:val="20"/>
                <w:vertAlign w:val="subscript"/>
                <w:lang w:val="ro-RO"/>
              </w:rPr>
              <w:t>EX</w:t>
            </w:r>
            <w:r w:rsidRPr="008E2902">
              <w:rPr>
                <w:rFonts w:ascii="Times New Roman" w:hAnsi="Times New Roman"/>
                <w:sz w:val="20"/>
                <w:szCs w:val="20"/>
                <w:lang w:val="ro-RO"/>
              </w:rPr>
              <w:t xml:space="preserve"> 8h = 80 db (A), maximal – L</w:t>
            </w:r>
            <w:r w:rsidRPr="008E2902">
              <w:rPr>
                <w:rFonts w:ascii="Times New Roman" w:hAnsi="Times New Roman"/>
                <w:sz w:val="20"/>
                <w:szCs w:val="20"/>
                <w:vertAlign w:val="subscript"/>
                <w:lang w:val="ro-RO"/>
              </w:rPr>
              <w:t>EX</w:t>
            </w:r>
            <w:r w:rsidRPr="008E2902">
              <w:rPr>
                <w:rFonts w:ascii="Times New Roman" w:hAnsi="Times New Roman"/>
                <w:sz w:val="20"/>
                <w:szCs w:val="20"/>
                <w:lang w:val="ro-RO"/>
              </w:rPr>
              <w:t xml:space="preserve"> 8h = 87 db (A).</w:t>
            </w:r>
          </w:p>
          <w:p w:rsidR="000D551A" w:rsidRPr="008E2902" w:rsidRDefault="000D551A" w:rsidP="00FD183F">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Tot la acest punct a adăuga subpunctele suplimentare 22,23 şi 24 în următoarea redacţie:</w:t>
            </w:r>
          </w:p>
          <w:p w:rsidR="000D551A" w:rsidRPr="008E2902" w:rsidRDefault="000D551A" w:rsidP="00FD183F">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22) Instrucţiunele trebuie să conţină următoarele informaţie referitoare la vibraţiile transmise de maşină către sistemul mînă braţ sau către întregul corp:</w:t>
            </w:r>
          </w:p>
          <w:p w:rsidR="000D551A" w:rsidRPr="008E2902" w:rsidRDefault="000D551A" w:rsidP="00FD183F">
            <w:pPr>
              <w:spacing w:line="240" w:lineRule="auto"/>
              <w:contextualSpacing/>
              <w:jc w:val="both"/>
              <w:rPr>
                <w:rFonts w:ascii="Times New Roman" w:hAnsi="Times New Roman"/>
                <w:sz w:val="20"/>
                <w:szCs w:val="20"/>
                <w:vertAlign w:val="superscript"/>
                <w:lang w:val="ro-RO"/>
              </w:rPr>
            </w:pPr>
            <w:r w:rsidRPr="008E2902">
              <w:rPr>
                <w:rFonts w:ascii="Times New Roman" w:hAnsi="Times New Roman"/>
                <w:sz w:val="20"/>
                <w:szCs w:val="20"/>
                <w:lang w:val="ro-RO"/>
              </w:rPr>
              <w:t>-valoarea totală a variaţiilor la care este expus sistemul mîină braţ, rădăcini dacă depăşeşte A</w:t>
            </w:r>
            <w:r w:rsidRPr="008E2902">
              <w:rPr>
                <w:rFonts w:ascii="Times New Roman" w:hAnsi="Times New Roman"/>
                <w:sz w:val="20"/>
                <w:szCs w:val="20"/>
                <w:vertAlign w:val="subscript"/>
                <w:lang w:val="ro-RO"/>
              </w:rPr>
              <w:t>hw</w:t>
            </w:r>
            <w:r w:rsidRPr="008E2902">
              <w:rPr>
                <w:rFonts w:ascii="Times New Roman" w:hAnsi="Times New Roman"/>
                <w:sz w:val="20"/>
                <w:szCs w:val="20"/>
                <w:lang w:val="ro-RO"/>
              </w:rPr>
              <w:t xml:space="preserve"> (echivalent 8h)= 2,5 m/s</w:t>
            </w:r>
            <w:r w:rsidRPr="008E2902">
              <w:rPr>
                <w:rFonts w:ascii="Times New Roman" w:hAnsi="Times New Roman"/>
                <w:sz w:val="20"/>
                <w:szCs w:val="20"/>
                <w:vertAlign w:val="superscript"/>
                <w:lang w:val="ro-RO"/>
              </w:rPr>
              <w:t>2</w:t>
            </w:r>
            <w:r w:rsidRPr="008E2902">
              <w:rPr>
                <w:rFonts w:ascii="Times New Roman" w:hAnsi="Times New Roman"/>
                <w:sz w:val="20"/>
                <w:szCs w:val="20"/>
                <w:lang w:val="ro-RO"/>
              </w:rPr>
              <w:t xml:space="preserve"> A</w:t>
            </w:r>
            <w:r w:rsidRPr="008E2902">
              <w:rPr>
                <w:rFonts w:ascii="Times New Roman" w:hAnsi="Times New Roman"/>
                <w:sz w:val="20"/>
                <w:szCs w:val="20"/>
                <w:vertAlign w:val="subscript"/>
                <w:lang w:val="ro-RO"/>
              </w:rPr>
              <w:t>hw</w:t>
            </w:r>
            <w:r w:rsidRPr="008E2902">
              <w:rPr>
                <w:rFonts w:ascii="Times New Roman" w:hAnsi="Times New Roman"/>
                <w:sz w:val="20"/>
                <w:szCs w:val="20"/>
                <w:lang w:val="ro-RO"/>
              </w:rPr>
              <w:t>(maximal, 8h)= 5,0 m/s</w:t>
            </w:r>
            <w:r w:rsidRPr="008E2902">
              <w:rPr>
                <w:rFonts w:ascii="Times New Roman" w:hAnsi="Times New Roman"/>
                <w:sz w:val="20"/>
                <w:szCs w:val="20"/>
                <w:vertAlign w:val="superscript"/>
                <w:lang w:val="ro-RO"/>
              </w:rPr>
              <w:t>2</w:t>
            </w:r>
            <w:r w:rsidRPr="008E2902">
              <w:rPr>
                <w:rFonts w:ascii="Times New Roman" w:hAnsi="Times New Roman"/>
                <w:sz w:val="20"/>
                <w:szCs w:val="20"/>
                <w:lang w:val="ro-RO"/>
              </w:rPr>
              <w:t xml:space="preserve"> sau după caz, menţinerea, că această valoare nu depăşeşte A</w:t>
            </w:r>
            <w:r w:rsidRPr="008E2902">
              <w:rPr>
                <w:rFonts w:ascii="Times New Roman" w:hAnsi="Times New Roman"/>
                <w:sz w:val="20"/>
                <w:szCs w:val="20"/>
                <w:vertAlign w:val="subscript"/>
                <w:lang w:val="ro-RO"/>
              </w:rPr>
              <w:t>hw</w:t>
            </w:r>
            <w:r w:rsidRPr="008E2902">
              <w:rPr>
                <w:rFonts w:ascii="Times New Roman" w:hAnsi="Times New Roman"/>
                <w:sz w:val="20"/>
                <w:szCs w:val="20"/>
                <w:lang w:val="ro-RO"/>
              </w:rPr>
              <w:t>(echivalent 8h)=2,5m/s</w:t>
            </w:r>
            <w:r w:rsidRPr="008E2902">
              <w:rPr>
                <w:rFonts w:ascii="Times New Roman" w:hAnsi="Times New Roman"/>
                <w:sz w:val="20"/>
                <w:szCs w:val="20"/>
                <w:vertAlign w:val="superscript"/>
                <w:lang w:val="ro-RO"/>
              </w:rPr>
              <w:t>2</w:t>
            </w:r>
            <w:r w:rsidRPr="008E2902">
              <w:rPr>
                <w:rFonts w:ascii="Times New Roman" w:hAnsi="Times New Roman"/>
                <w:sz w:val="20"/>
                <w:szCs w:val="20"/>
                <w:lang w:val="ro-RO"/>
              </w:rPr>
              <w:t xml:space="preserve"> A</w:t>
            </w:r>
            <w:r w:rsidRPr="008E2902">
              <w:rPr>
                <w:rFonts w:ascii="Times New Roman" w:hAnsi="Times New Roman"/>
                <w:sz w:val="20"/>
                <w:szCs w:val="20"/>
                <w:vertAlign w:val="subscript"/>
                <w:lang w:val="ro-RO"/>
              </w:rPr>
              <w:t>hw</w:t>
            </w:r>
            <w:r w:rsidRPr="008E2902">
              <w:rPr>
                <w:rFonts w:ascii="Times New Roman" w:hAnsi="Times New Roman"/>
                <w:sz w:val="20"/>
                <w:szCs w:val="20"/>
                <w:lang w:val="ro-RO"/>
              </w:rPr>
              <w:t xml:space="preserve"> (maximal, 8h)=5,0 m/s</w:t>
            </w:r>
            <w:r w:rsidRPr="008E2902">
              <w:rPr>
                <w:rFonts w:ascii="Times New Roman" w:hAnsi="Times New Roman"/>
                <w:sz w:val="20"/>
                <w:szCs w:val="20"/>
                <w:vertAlign w:val="superscript"/>
                <w:lang w:val="ro-RO"/>
              </w:rPr>
              <w:t>2</w:t>
            </w:r>
          </w:p>
          <w:p w:rsidR="000D551A" w:rsidRPr="008E2902" w:rsidRDefault="000D551A" w:rsidP="00FD183F">
            <w:pPr>
              <w:spacing w:line="240" w:lineRule="auto"/>
              <w:contextualSpacing/>
              <w:jc w:val="both"/>
              <w:rPr>
                <w:rFonts w:ascii="Times New Roman" w:hAnsi="Times New Roman"/>
                <w:sz w:val="20"/>
                <w:szCs w:val="20"/>
                <w:vertAlign w:val="superscript"/>
                <w:lang w:val="ro-RO"/>
              </w:rPr>
            </w:pPr>
            <w:r w:rsidRPr="008E2902">
              <w:rPr>
                <w:rFonts w:ascii="Times New Roman" w:hAnsi="Times New Roman"/>
                <w:sz w:val="20"/>
                <w:szCs w:val="20"/>
                <w:lang w:val="ro-RO"/>
              </w:rPr>
              <w:t>-valoarea medie pătratică maximă ponderală a acceleraţiei la care este supus întregul corp, dacă această depăşeşte A</w:t>
            </w:r>
            <w:r w:rsidRPr="008E2902">
              <w:rPr>
                <w:rFonts w:ascii="Times New Roman" w:hAnsi="Times New Roman"/>
                <w:sz w:val="20"/>
                <w:szCs w:val="20"/>
                <w:vertAlign w:val="subscript"/>
                <w:lang w:val="ro-RO"/>
              </w:rPr>
              <w:t>1</w:t>
            </w:r>
            <w:r w:rsidRPr="008E2902">
              <w:rPr>
                <w:rFonts w:ascii="Times New Roman" w:hAnsi="Times New Roman"/>
                <w:sz w:val="20"/>
                <w:szCs w:val="20"/>
                <w:lang w:val="ro-RO"/>
              </w:rPr>
              <w:t xml:space="preserve"> (echivalent 8h)=0.5 m/s</w:t>
            </w:r>
            <w:r w:rsidRPr="008E2902">
              <w:rPr>
                <w:rFonts w:ascii="Times New Roman" w:hAnsi="Times New Roman"/>
                <w:sz w:val="20"/>
                <w:szCs w:val="20"/>
                <w:vertAlign w:val="superscript"/>
                <w:lang w:val="ro-RO"/>
              </w:rPr>
              <w:t>2</w:t>
            </w:r>
            <w:r w:rsidRPr="008E2902">
              <w:rPr>
                <w:rFonts w:ascii="Times New Roman" w:hAnsi="Times New Roman"/>
                <w:sz w:val="20"/>
                <w:szCs w:val="20"/>
                <w:lang w:val="ro-RO"/>
              </w:rPr>
              <w:t xml:space="preserve"> A</w:t>
            </w:r>
            <w:r w:rsidRPr="008E2902">
              <w:rPr>
                <w:rFonts w:ascii="Times New Roman" w:hAnsi="Times New Roman"/>
                <w:sz w:val="20"/>
                <w:szCs w:val="20"/>
                <w:vertAlign w:val="subscript"/>
                <w:lang w:val="ro-RO"/>
              </w:rPr>
              <w:t>1</w:t>
            </w:r>
            <w:r w:rsidRPr="008E2902">
              <w:rPr>
                <w:rFonts w:ascii="Times New Roman" w:hAnsi="Times New Roman"/>
                <w:sz w:val="20"/>
                <w:szCs w:val="20"/>
                <w:lang w:val="ro-RO"/>
              </w:rPr>
              <w:t xml:space="preserve"> (maximal, 8h)=1.15 m/s</w:t>
            </w:r>
            <w:r w:rsidRPr="008E2902">
              <w:rPr>
                <w:rFonts w:ascii="Times New Roman" w:hAnsi="Times New Roman"/>
                <w:sz w:val="20"/>
                <w:szCs w:val="20"/>
                <w:vertAlign w:val="superscript"/>
                <w:lang w:val="ro-RO"/>
              </w:rPr>
              <w:t>2</w:t>
            </w:r>
          </w:p>
          <w:p w:rsidR="000D551A" w:rsidRPr="008E2902" w:rsidRDefault="000D551A" w:rsidP="00FD183F">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-incertitudinea de măsurare</w:t>
            </w:r>
          </w:p>
          <w:p w:rsidR="000D551A" w:rsidRPr="008E2902" w:rsidRDefault="000D551A" w:rsidP="00FD183F">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23) Efortului depus la conectarea pîrghiilor şi pedalelor de comandă (recomandat/maximal):</w:t>
            </w:r>
          </w:p>
          <w:p w:rsidR="000D551A" w:rsidRPr="008E2902" w:rsidRDefault="000D551A" w:rsidP="00FD183F">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-butonul 1/5 H, mînerul -15/30 H, pîrghia -40/100H – volanul 30H – frîna de lucru – 160/600, cutie de viteze -60/160H, manşonul de cuplare a ambreajului + 120/250 H</w:t>
            </w:r>
          </w:p>
          <w:p w:rsidR="000D551A" w:rsidRPr="008E2902" w:rsidRDefault="000D551A" w:rsidP="00FD183F">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24) Elementele de control, care vin în contact cu mîinele operatorului trebuie să fie confecţionate dintr+un material cu o conductibilitate termică mai mica de 0,2 W (MC) şi să fie acoperită cu un material de grosimea nu mai puţin de 0,5 mm</w:t>
            </w:r>
          </w:p>
        </w:tc>
        <w:tc>
          <w:tcPr>
            <w:tcW w:w="5580" w:type="dxa"/>
          </w:tcPr>
          <w:p w:rsidR="000D551A" w:rsidRPr="008E2902" w:rsidRDefault="000D551A" w:rsidP="008E0018">
            <w:pPr>
              <w:autoSpaceDE w:val="0"/>
              <w:autoSpaceDN w:val="0"/>
              <w:adjustRightInd w:val="0"/>
              <w:spacing w:after="0" w:line="240" w:lineRule="auto"/>
              <w:rPr>
                <w:rFonts w:ascii="Times New Roman" w:hAnsi="Times New Roman"/>
                <w:b/>
                <w:sz w:val="20"/>
                <w:szCs w:val="20"/>
                <w:lang w:val="ro-RO" w:eastAsia="ru-RU"/>
              </w:rPr>
            </w:pPr>
            <w:r w:rsidRPr="008E2902">
              <w:rPr>
                <w:rFonts w:ascii="Times New Roman" w:hAnsi="Times New Roman"/>
                <w:b/>
                <w:sz w:val="20"/>
                <w:szCs w:val="20"/>
                <w:lang w:val="ro-RO" w:eastAsia="ru-RU"/>
              </w:rPr>
              <w:t xml:space="preserve">Nu se acceptă, </w:t>
            </w:r>
          </w:p>
          <w:p w:rsidR="000D551A" w:rsidRPr="008E2902" w:rsidRDefault="000D551A" w:rsidP="008E0018">
            <w:pPr>
              <w:spacing w:line="240" w:lineRule="auto"/>
              <w:contextualSpacing/>
              <w:rPr>
                <w:rFonts w:ascii="Times New Roman" w:hAnsi="Times New Roman"/>
                <w:sz w:val="20"/>
                <w:szCs w:val="20"/>
                <w:lang w:val="ro-RO" w:eastAsia="ru-RU"/>
              </w:rPr>
            </w:pPr>
            <w:r w:rsidRPr="008E2902">
              <w:rPr>
                <w:rFonts w:ascii="Times New Roman" w:hAnsi="Times New Roman"/>
                <w:sz w:val="20"/>
                <w:szCs w:val="20"/>
                <w:lang w:val="ro-RO" w:eastAsia="ru-RU"/>
              </w:rPr>
              <w:t>deoarece propunerile reprezintă cerinţa:</w:t>
            </w:r>
          </w:p>
          <w:p w:rsidR="000D551A" w:rsidRPr="008E2902" w:rsidRDefault="000D551A" w:rsidP="00B32158">
            <w:pPr>
              <w:spacing w:line="240" w:lineRule="auto"/>
              <w:ind w:left="72"/>
              <w:contextualSpacing/>
              <w:jc w:val="both"/>
              <w:rPr>
                <w:rFonts w:ascii="Times New Roman" w:hAnsi="Times New Roman"/>
                <w:sz w:val="20"/>
                <w:szCs w:val="20"/>
                <w:lang w:val="ro-RO" w:eastAsia="ru-RU"/>
              </w:rPr>
            </w:pPr>
            <w:r w:rsidRPr="008E2902">
              <w:rPr>
                <w:rFonts w:ascii="Times New Roman" w:hAnsi="Times New Roman"/>
                <w:sz w:val="20"/>
                <w:szCs w:val="20"/>
                <w:lang w:val="ro-RO" w:eastAsia="ru-RU"/>
              </w:rPr>
              <w:t>- din Normativul în construcţii NCM E.04-02-2006 (MSN 2.04-03-2005) „Защита от шума”, care conţine condiţii tehnice obligatorii pentru construirea clădirilor de locuit şi publice noi, reconstruirea şi extinderea celor existente pe teritoriul ţărilor CSI  sau</w:t>
            </w:r>
          </w:p>
          <w:p w:rsidR="000D551A" w:rsidRPr="008E2902" w:rsidRDefault="000D551A" w:rsidP="00B32158">
            <w:pPr>
              <w:spacing w:line="240" w:lineRule="auto"/>
              <w:contextualSpacing/>
              <w:jc w:val="both"/>
              <w:rPr>
                <w:rFonts w:ascii="Times New Roman" w:hAnsi="Times New Roman"/>
                <w:bCs/>
                <w:color w:val="000000"/>
                <w:sz w:val="20"/>
                <w:szCs w:val="20"/>
                <w:shd w:val="clear" w:color="auto" w:fill="FFFFFF"/>
                <w:lang w:val="ro-RO"/>
              </w:rPr>
            </w:pPr>
            <w:r w:rsidRPr="008E2902">
              <w:rPr>
                <w:rFonts w:ascii="Times New Roman" w:hAnsi="Times New Roman"/>
                <w:sz w:val="20"/>
                <w:szCs w:val="20"/>
                <w:lang w:val="ro-RO" w:eastAsia="ru-RU"/>
              </w:rPr>
              <w:t xml:space="preserve">- din GOST </w:t>
            </w:r>
            <w:r w:rsidRPr="008E2902">
              <w:rPr>
                <w:rFonts w:ascii="Times New Roman" w:hAnsi="Times New Roman"/>
                <w:bCs/>
                <w:color w:val="000000"/>
                <w:sz w:val="20"/>
                <w:szCs w:val="20"/>
                <w:shd w:val="clear" w:color="auto" w:fill="FFFFFF"/>
                <w:lang w:val="ro-RO"/>
              </w:rPr>
              <w:t>12.2.120-88 (ISO 3411:1982) valabil pînă la 01.04.2007 şi actualmente este înlocuit cu standardul SM SR EN ISO 3411:2011, care ulterior va fi inclus în lista standardelor conexe menţionate în pct. 16 din prezentul proiect. Standarde</w:t>
            </w:r>
            <w:r>
              <w:rPr>
                <w:rFonts w:ascii="Times New Roman" w:hAnsi="Times New Roman"/>
                <w:bCs/>
                <w:color w:val="000000"/>
                <w:sz w:val="20"/>
                <w:szCs w:val="20"/>
                <w:shd w:val="clear" w:color="auto" w:fill="FFFFFF"/>
                <w:lang w:val="ro-RO"/>
              </w:rPr>
              <w:t>le</w:t>
            </w:r>
            <w:r w:rsidRPr="008E2902">
              <w:rPr>
                <w:rFonts w:ascii="Times New Roman" w:hAnsi="Times New Roman"/>
                <w:bCs/>
                <w:color w:val="000000"/>
                <w:sz w:val="20"/>
                <w:szCs w:val="20"/>
                <w:shd w:val="clear" w:color="auto" w:fill="FFFFFF"/>
                <w:lang w:val="ro-RO"/>
              </w:rPr>
              <w:t xml:space="preserve"> poartă caracter voluntar.</w:t>
            </w:r>
          </w:p>
          <w:p w:rsidR="000D551A" w:rsidRPr="008E2902" w:rsidRDefault="000D551A" w:rsidP="00B32158">
            <w:pPr>
              <w:spacing w:line="240" w:lineRule="auto"/>
              <w:contextualSpacing/>
              <w:jc w:val="both"/>
              <w:rPr>
                <w:rFonts w:ascii="Times New Roman" w:hAnsi="Times New Roman"/>
                <w:bCs/>
                <w:color w:val="000000"/>
                <w:sz w:val="20"/>
                <w:szCs w:val="20"/>
                <w:shd w:val="clear" w:color="auto" w:fill="FFFFFF"/>
                <w:lang w:val="ro-RO"/>
              </w:rPr>
            </w:pPr>
          </w:p>
          <w:p w:rsidR="000D551A" w:rsidRPr="008E2902" w:rsidRDefault="000D551A" w:rsidP="00B32158">
            <w:pPr>
              <w:spacing w:line="240" w:lineRule="auto"/>
              <w:contextualSpacing/>
              <w:jc w:val="both"/>
              <w:rPr>
                <w:rFonts w:ascii="Times New Roman" w:hAnsi="Times New Roman"/>
                <w:sz w:val="20"/>
                <w:szCs w:val="20"/>
                <w:lang w:val="ro-RO"/>
              </w:rPr>
            </w:pPr>
          </w:p>
        </w:tc>
      </w:tr>
      <w:tr w:rsidR="000D551A" w:rsidRPr="007A64F0"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La p.176 după cuvintele “în mod neintenţionat” cu cuvintele “a operatorului” apoi cum urmează după text</w:t>
            </w:r>
          </w:p>
        </w:tc>
        <w:tc>
          <w:tcPr>
            <w:tcW w:w="5580" w:type="dxa"/>
          </w:tcPr>
          <w:p w:rsidR="000D551A" w:rsidRPr="008E2902" w:rsidRDefault="000D551A" w:rsidP="0002026F">
            <w:pPr>
              <w:pStyle w:val="NormalWeb"/>
              <w:ind w:firstLine="0"/>
              <w:rPr>
                <w:sz w:val="20"/>
                <w:szCs w:val="20"/>
                <w:lang w:val="ro-RO"/>
              </w:rPr>
            </w:pPr>
            <w:r w:rsidRPr="008E2902">
              <w:rPr>
                <w:b/>
                <w:sz w:val="20"/>
                <w:szCs w:val="20"/>
                <w:lang w:val="ro-RO"/>
              </w:rPr>
              <w:t>Nu se acceptă</w:t>
            </w:r>
            <w:r w:rsidRPr="008E2902">
              <w:rPr>
                <w:sz w:val="20"/>
                <w:szCs w:val="20"/>
                <w:lang w:val="ro-RO"/>
              </w:rPr>
              <w:t xml:space="preserve">,  </w:t>
            </w:r>
          </w:p>
          <w:p w:rsidR="000D551A" w:rsidRPr="008E2902" w:rsidRDefault="000D551A" w:rsidP="0002026F">
            <w:pPr>
              <w:spacing w:line="240" w:lineRule="auto"/>
              <w:ind w:firstLine="24"/>
              <w:contextualSpacing/>
              <w:jc w:val="both"/>
              <w:rPr>
                <w:rFonts w:ascii="Times New Roman" w:hAnsi="Times New Roman"/>
                <w:sz w:val="20"/>
                <w:szCs w:val="20"/>
                <w:lang w:val="ro-RO"/>
              </w:rPr>
            </w:pPr>
            <w:r w:rsidRPr="008E2902">
              <w:rPr>
                <w:rFonts w:ascii="Times New Roman" w:hAnsi="Times New Roman"/>
                <w:sz w:val="20"/>
                <w:szCs w:val="20"/>
                <w:lang w:val="ro-RO"/>
              </w:rPr>
              <w:t xml:space="preserve">deoarece cerinţa se referă la modul de construire maşinilor în aşa </w:t>
            </w:r>
            <w:r>
              <w:rPr>
                <w:rFonts w:ascii="Times New Roman" w:hAnsi="Times New Roman"/>
                <w:sz w:val="20"/>
                <w:szCs w:val="20"/>
                <w:lang w:val="ro-RO"/>
              </w:rPr>
              <w:t>fel încît să nu</w:t>
            </w:r>
            <w:r w:rsidRPr="008E2902">
              <w:rPr>
                <w:rFonts w:ascii="Times New Roman" w:hAnsi="Times New Roman"/>
                <w:sz w:val="20"/>
                <w:szCs w:val="20"/>
                <w:lang w:val="ro-RO"/>
              </w:rPr>
              <w:t xml:space="preserve"> admit</w:t>
            </w:r>
            <w:r>
              <w:rPr>
                <w:rFonts w:ascii="Times New Roman" w:hAnsi="Times New Roman"/>
                <w:sz w:val="20"/>
                <w:szCs w:val="20"/>
                <w:lang w:val="ro-RO"/>
              </w:rPr>
              <w:t>ă</w:t>
            </w:r>
            <w:r w:rsidRPr="008E2902">
              <w:rPr>
                <w:rFonts w:ascii="Times New Roman" w:hAnsi="Times New Roman"/>
                <w:sz w:val="20"/>
                <w:szCs w:val="20"/>
                <w:lang w:val="ro-RO"/>
              </w:rPr>
              <w:t xml:space="preserve"> expunerea, în mod neintenţionat, a mediului la pesticide</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La p.179 de suplinit după cuvintele “evitînd” de modificat după cum urmează; „poluarea zonei de muncă şi a pielii operatorului, contaminarea mediului şi surselor de apă în timpul acestor operaţii”</w:t>
            </w:r>
          </w:p>
        </w:tc>
        <w:tc>
          <w:tcPr>
            <w:tcW w:w="5580" w:type="dxa"/>
          </w:tcPr>
          <w:p w:rsidR="000D551A" w:rsidRPr="008E2902" w:rsidRDefault="000D551A" w:rsidP="0002026F">
            <w:pPr>
              <w:pStyle w:val="NormalWeb"/>
              <w:ind w:firstLine="0"/>
              <w:rPr>
                <w:sz w:val="20"/>
                <w:szCs w:val="20"/>
                <w:lang w:val="ro-RO"/>
              </w:rPr>
            </w:pPr>
            <w:r w:rsidRPr="008E2902">
              <w:rPr>
                <w:b/>
                <w:sz w:val="20"/>
                <w:szCs w:val="20"/>
                <w:lang w:val="ro-RO"/>
              </w:rPr>
              <w:t>Nu se acceptă</w:t>
            </w:r>
            <w:r w:rsidRPr="008E2902">
              <w:rPr>
                <w:sz w:val="20"/>
                <w:szCs w:val="20"/>
                <w:lang w:val="ro-RO"/>
              </w:rPr>
              <w:t xml:space="preserve">,  </w:t>
            </w:r>
          </w:p>
          <w:p w:rsidR="000D551A" w:rsidRPr="008E2902" w:rsidRDefault="000D551A" w:rsidP="0002026F">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deoarece cerinţa se referă la modul de construire</w:t>
            </w:r>
            <w:r>
              <w:rPr>
                <w:rFonts w:ascii="Times New Roman" w:hAnsi="Times New Roman"/>
                <w:sz w:val="20"/>
                <w:szCs w:val="20"/>
                <w:lang w:val="ro-RO"/>
              </w:rPr>
              <w:t>a</w:t>
            </w:r>
            <w:r w:rsidRPr="008E2902">
              <w:rPr>
                <w:rFonts w:ascii="Times New Roman" w:hAnsi="Times New Roman"/>
                <w:sz w:val="20"/>
                <w:szCs w:val="20"/>
                <w:lang w:val="ro-RO"/>
              </w:rPr>
              <w:t xml:space="preserve"> maşinilor</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La p.189 după cuvintele “în timpul” de suplinit cu cuvintele “pregătirea soluţiilor de lucru” apoi cum urmează după text</w:t>
            </w:r>
          </w:p>
        </w:tc>
        <w:tc>
          <w:tcPr>
            <w:tcW w:w="5580" w:type="dxa"/>
          </w:tcPr>
          <w:p w:rsidR="000D551A" w:rsidRPr="008E2902" w:rsidRDefault="000D551A" w:rsidP="0002026F">
            <w:pPr>
              <w:spacing w:line="240" w:lineRule="auto"/>
              <w:contextualSpacing/>
              <w:jc w:val="both"/>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7A64F0"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81317F">
            <w:pPr>
              <w:spacing w:line="240" w:lineRule="auto"/>
              <w:contextualSpacing/>
              <w:rPr>
                <w:rFonts w:ascii="Times New Roman" w:hAnsi="Times New Roman"/>
                <w:sz w:val="20"/>
                <w:szCs w:val="20"/>
                <w:lang w:val="ro-RO"/>
              </w:rPr>
            </w:pPr>
            <w:r w:rsidRPr="008E2902">
              <w:rPr>
                <w:rFonts w:ascii="Times New Roman" w:hAnsi="Times New Roman"/>
                <w:sz w:val="20"/>
                <w:szCs w:val="20"/>
                <w:lang w:val="ro-RO"/>
              </w:rPr>
              <w:t>La p.189 subpunctul 9 de suplinit cu două aliniate noi în următoarele redacţii:</w:t>
            </w:r>
          </w:p>
          <w:p w:rsidR="000D551A" w:rsidRPr="008E2902" w:rsidRDefault="000D551A" w:rsidP="0081317F">
            <w:pPr>
              <w:spacing w:line="240" w:lineRule="auto"/>
              <w:contextualSpacing/>
              <w:rPr>
                <w:rFonts w:ascii="Times New Roman" w:hAnsi="Times New Roman"/>
                <w:sz w:val="20"/>
                <w:szCs w:val="20"/>
                <w:lang w:val="ro-RO"/>
              </w:rPr>
            </w:pPr>
            <w:r w:rsidRPr="008E2902">
              <w:rPr>
                <w:rFonts w:ascii="Times New Roman" w:hAnsi="Times New Roman"/>
                <w:sz w:val="20"/>
                <w:szCs w:val="20"/>
                <w:lang w:val="ro-RO"/>
              </w:rPr>
              <w:t>- Despre starea malaxoarelor, prezenţa filtrelor în rezervoare şi starea tehnică a lor;</w:t>
            </w:r>
          </w:p>
          <w:p w:rsidR="000D551A" w:rsidRPr="008E2902" w:rsidRDefault="000D551A" w:rsidP="0081317F">
            <w:pPr>
              <w:spacing w:line="240" w:lineRule="auto"/>
              <w:contextualSpacing/>
              <w:rPr>
                <w:rFonts w:ascii="Times New Roman" w:hAnsi="Times New Roman"/>
                <w:sz w:val="20"/>
                <w:szCs w:val="20"/>
                <w:lang w:val="ro-RO"/>
              </w:rPr>
            </w:pPr>
            <w:r w:rsidRPr="008E2902">
              <w:rPr>
                <w:rFonts w:ascii="Times New Roman" w:hAnsi="Times New Roman"/>
                <w:sz w:val="20"/>
                <w:szCs w:val="20"/>
                <w:lang w:val="ro-RO"/>
              </w:rPr>
              <w:t>- Privind tehnica securităţii operatorului în timpul preparării soluţiilor de lucru, alimentării rezervoarelor, stropirii.</w:t>
            </w:r>
            <w:bookmarkStart w:id="0" w:name="_GoBack"/>
            <w:bookmarkEnd w:id="0"/>
            <w:r w:rsidRPr="008E2902">
              <w:rPr>
                <w:rFonts w:ascii="Times New Roman" w:hAnsi="Times New Roman"/>
                <w:sz w:val="20"/>
                <w:szCs w:val="20"/>
                <w:lang w:val="ro-RO"/>
              </w:rPr>
              <w:t xml:space="preserve"> </w:t>
            </w:r>
          </w:p>
        </w:tc>
        <w:tc>
          <w:tcPr>
            <w:tcW w:w="5580" w:type="dxa"/>
          </w:tcPr>
          <w:p w:rsidR="000D551A" w:rsidRPr="008E2902" w:rsidRDefault="000D551A" w:rsidP="0002026F">
            <w:pPr>
              <w:pStyle w:val="NormalWeb"/>
              <w:ind w:firstLine="0"/>
              <w:rPr>
                <w:sz w:val="20"/>
                <w:szCs w:val="20"/>
                <w:lang w:val="ro-RO"/>
              </w:rPr>
            </w:pPr>
            <w:r w:rsidRPr="008E2902">
              <w:rPr>
                <w:b/>
                <w:sz w:val="20"/>
                <w:szCs w:val="20"/>
                <w:lang w:val="ro-RO"/>
              </w:rPr>
              <w:t>Nu se acceptă</w:t>
            </w:r>
            <w:r w:rsidRPr="008E2902">
              <w:rPr>
                <w:sz w:val="20"/>
                <w:szCs w:val="20"/>
                <w:lang w:val="ro-RO"/>
              </w:rPr>
              <w:t xml:space="preserve">,  </w:t>
            </w:r>
          </w:p>
          <w:p w:rsidR="000D551A" w:rsidRPr="008E2902" w:rsidRDefault="000D551A" w:rsidP="0002026F">
            <w:pPr>
              <w:spacing w:line="240" w:lineRule="auto"/>
              <w:contextualSpacing/>
              <w:jc w:val="both"/>
              <w:rPr>
                <w:rFonts w:ascii="Times New Roman" w:hAnsi="Times New Roman"/>
                <w:color w:val="FF0000"/>
                <w:sz w:val="20"/>
                <w:szCs w:val="20"/>
                <w:lang w:val="ro-RO"/>
              </w:rPr>
            </w:pPr>
            <w:r w:rsidRPr="008E2902">
              <w:rPr>
                <w:rFonts w:ascii="Times New Roman" w:hAnsi="Times New Roman"/>
                <w:sz w:val="20"/>
                <w:szCs w:val="20"/>
                <w:lang w:val="ro-RO"/>
              </w:rPr>
              <w:t xml:space="preserve">deoarece propunerea reprezintă cerinţele care sunt deja  incluse în pct. 150-154 şi concret  pentru maşinile de aplicare </w:t>
            </w:r>
            <w:r>
              <w:rPr>
                <w:rFonts w:ascii="Times New Roman" w:hAnsi="Times New Roman"/>
                <w:sz w:val="20"/>
                <w:szCs w:val="20"/>
                <w:lang w:val="ro-RO"/>
              </w:rPr>
              <w:t xml:space="preserve">a </w:t>
            </w:r>
            <w:r w:rsidRPr="008E2902">
              <w:rPr>
                <w:rFonts w:ascii="Times New Roman" w:hAnsi="Times New Roman"/>
                <w:sz w:val="20"/>
                <w:szCs w:val="20"/>
                <w:lang w:val="ro-RO"/>
              </w:rPr>
              <w:t>pesticidelor concrete în pct. 189-191</w:t>
            </w:r>
          </w:p>
        </w:tc>
      </w:tr>
      <w:tr w:rsidR="000D551A" w:rsidRPr="008E2902" w:rsidTr="008E2902">
        <w:tc>
          <w:tcPr>
            <w:tcW w:w="556" w:type="dxa"/>
            <w:vMerge w:val="restart"/>
          </w:tcPr>
          <w:p w:rsidR="000D551A" w:rsidRPr="008E2902" w:rsidRDefault="000D551A" w:rsidP="00FD183F">
            <w:pPr>
              <w:spacing w:line="240" w:lineRule="auto"/>
              <w:contextualSpacing/>
              <w:jc w:val="center"/>
              <w:rPr>
                <w:rFonts w:ascii="Times New Roman" w:hAnsi="Times New Roman"/>
                <w:sz w:val="20"/>
                <w:szCs w:val="20"/>
                <w:lang w:val="ro-RO"/>
              </w:rPr>
            </w:pPr>
            <w:r w:rsidRPr="008E2902">
              <w:rPr>
                <w:rFonts w:ascii="Times New Roman" w:hAnsi="Times New Roman"/>
                <w:sz w:val="20"/>
                <w:szCs w:val="20"/>
                <w:lang w:val="ro-RO"/>
              </w:rPr>
              <w:t>11</w:t>
            </w:r>
          </w:p>
        </w:tc>
        <w:tc>
          <w:tcPr>
            <w:tcW w:w="1723" w:type="dxa"/>
            <w:vMerge w:val="restart"/>
          </w:tcPr>
          <w:p w:rsidR="000D551A" w:rsidRPr="008E2902" w:rsidRDefault="000D551A" w:rsidP="00FD183F">
            <w:pPr>
              <w:spacing w:line="240" w:lineRule="auto"/>
              <w:contextualSpacing/>
              <w:rPr>
                <w:rFonts w:ascii="Times New Roman" w:hAnsi="Times New Roman"/>
                <w:sz w:val="20"/>
                <w:szCs w:val="20"/>
                <w:lang w:val="ro-RO"/>
              </w:rPr>
            </w:pPr>
            <w:r w:rsidRPr="008E2902">
              <w:rPr>
                <w:rFonts w:ascii="Times New Roman" w:hAnsi="Times New Roman"/>
                <w:sz w:val="20"/>
                <w:szCs w:val="20"/>
                <w:lang w:val="ro-RO"/>
              </w:rPr>
              <w:t xml:space="preserve">Ministerul Dezvoltării Regionale şi Construcţiilor </w:t>
            </w:r>
          </w:p>
        </w:tc>
        <w:tc>
          <w:tcPr>
            <w:tcW w:w="1141" w:type="dxa"/>
            <w:vMerge w:val="restart"/>
          </w:tcPr>
          <w:p w:rsidR="000D551A" w:rsidRPr="008E2902" w:rsidRDefault="000D551A" w:rsidP="00FD183F">
            <w:pPr>
              <w:spacing w:line="240" w:lineRule="auto"/>
              <w:contextualSpacing/>
              <w:rPr>
                <w:rFonts w:ascii="Times New Roman" w:hAnsi="Times New Roman"/>
                <w:sz w:val="18"/>
                <w:szCs w:val="18"/>
                <w:lang w:val="ro-RO"/>
              </w:rPr>
            </w:pPr>
            <w:r w:rsidRPr="008E2902">
              <w:rPr>
                <w:rFonts w:ascii="Times New Roman" w:hAnsi="Times New Roman"/>
                <w:sz w:val="18"/>
                <w:szCs w:val="18"/>
                <w:lang w:val="ro-RO"/>
              </w:rPr>
              <w:t>03/2-1542 din 29.07.13</w:t>
            </w:r>
          </w:p>
        </w:tc>
        <w:tc>
          <w:tcPr>
            <w:tcW w:w="7020" w:type="dxa"/>
          </w:tcPr>
          <w:p w:rsidR="000D551A" w:rsidRPr="008E2902" w:rsidRDefault="000D551A" w:rsidP="00FD183F">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La cap. II Definiţii</w:t>
            </w:r>
          </w:p>
          <w:p w:rsidR="000D551A" w:rsidRPr="008E2902" w:rsidRDefault="000D551A" w:rsidP="00286030">
            <w:pPr>
              <w:numPr>
                <w:ilvl w:val="0"/>
                <w:numId w:val="6"/>
              </w:numPr>
              <w:tabs>
                <w:tab w:val="clear" w:pos="720"/>
                <w:tab w:val="num" w:pos="118"/>
              </w:tabs>
              <w:spacing w:line="240" w:lineRule="auto"/>
              <w:ind w:left="298" w:hanging="298"/>
              <w:contextualSpacing/>
              <w:jc w:val="both"/>
              <w:rPr>
                <w:rFonts w:ascii="Times New Roman" w:hAnsi="Times New Roman"/>
                <w:sz w:val="20"/>
                <w:szCs w:val="20"/>
                <w:lang w:val="ro-RO"/>
              </w:rPr>
            </w:pPr>
            <w:r w:rsidRPr="008E2902">
              <w:rPr>
                <w:rFonts w:ascii="Times New Roman" w:hAnsi="Times New Roman"/>
                <w:sz w:val="20"/>
                <w:szCs w:val="20"/>
                <w:lang w:val="ro-RO"/>
              </w:rPr>
              <w:t>lit. e) textul „Lanţuri, cabluri şi chingi – înseamnă lanţuri, cabluri şi chingi”de redactat;</w:t>
            </w:r>
          </w:p>
          <w:p w:rsidR="000D551A" w:rsidRPr="008E2902" w:rsidRDefault="000D551A" w:rsidP="00286030">
            <w:pPr>
              <w:numPr>
                <w:ilvl w:val="0"/>
                <w:numId w:val="6"/>
              </w:numPr>
              <w:tabs>
                <w:tab w:val="clear" w:pos="720"/>
                <w:tab w:val="num" w:pos="118"/>
              </w:tabs>
              <w:spacing w:line="240" w:lineRule="auto"/>
              <w:ind w:left="0" w:hanging="62"/>
              <w:contextualSpacing/>
              <w:jc w:val="both"/>
              <w:rPr>
                <w:rFonts w:ascii="Times New Roman" w:hAnsi="Times New Roman"/>
                <w:sz w:val="20"/>
                <w:szCs w:val="20"/>
                <w:lang w:val="ro-RO"/>
              </w:rPr>
            </w:pPr>
            <w:r w:rsidRPr="008E2902">
              <w:rPr>
                <w:rFonts w:ascii="Times New Roman" w:hAnsi="Times New Roman"/>
                <w:sz w:val="20"/>
                <w:szCs w:val="20"/>
                <w:lang w:val="ro-RO"/>
              </w:rPr>
              <w:t>lit.u) textul „operaţie de ridicare – o operaţie de deplasare a sarcinii unitare constituite din obiecteşi/sau persoane, care necesită la un moment dat modificarea nivelului” de redactat şi expus după cum urmează „operaţie de ridicare - operaţie  de deplasare pe verticală a persoanelor şi/sau obiectelor”</w:t>
            </w:r>
          </w:p>
        </w:tc>
        <w:tc>
          <w:tcPr>
            <w:tcW w:w="5580" w:type="dxa"/>
          </w:tcPr>
          <w:p w:rsidR="000D551A" w:rsidRPr="008E2902" w:rsidRDefault="000D551A" w:rsidP="0002026F">
            <w:pPr>
              <w:pStyle w:val="NormalWeb"/>
              <w:ind w:firstLine="0"/>
              <w:rPr>
                <w:sz w:val="20"/>
                <w:szCs w:val="20"/>
                <w:lang w:val="ro-RO"/>
              </w:rPr>
            </w:pPr>
            <w:r w:rsidRPr="008E2902">
              <w:rPr>
                <w:b/>
                <w:sz w:val="20"/>
                <w:szCs w:val="20"/>
                <w:lang w:val="ro-RO"/>
              </w:rPr>
              <w:t>Nu se acceptă</w:t>
            </w:r>
            <w:r w:rsidRPr="008E2902">
              <w:rPr>
                <w:sz w:val="20"/>
                <w:szCs w:val="20"/>
                <w:lang w:val="ro-RO"/>
              </w:rPr>
              <w:t xml:space="preserve">,  </w:t>
            </w:r>
          </w:p>
          <w:p w:rsidR="000D551A" w:rsidRPr="008E2902" w:rsidRDefault="000D551A" w:rsidP="0002026F">
            <w:pPr>
              <w:spacing w:line="240" w:lineRule="auto"/>
              <w:contextualSpacing/>
              <w:jc w:val="both"/>
              <w:rPr>
                <w:rFonts w:ascii="Times New Roman" w:eastAsia="EUAlbertina-Regular-Identity-H" w:hAnsi="Times New Roman"/>
                <w:sz w:val="20"/>
                <w:szCs w:val="20"/>
                <w:lang w:val="ro-RO"/>
              </w:rPr>
            </w:pPr>
            <w:r w:rsidRPr="008E2902">
              <w:rPr>
                <w:rFonts w:ascii="Times New Roman" w:hAnsi="Times New Roman"/>
                <w:sz w:val="20"/>
                <w:szCs w:val="20"/>
                <w:lang w:val="ro-RO"/>
              </w:rPr>
              <w:t xml:space="preserve">deoarece reglementarea tehnică se referă doar la </w:t>
            </w:r>
            <w:r>
              <w:rPr>
                <w:rFonts w:ascii="Times New Roman" w:hAnsi="Times New Roman"/>
                <w:sz w:val="20"/>
                <w:szCs w:val="20"/>
                <w:lang w:val="ro-RO"/>
              </w:rPr>
              <w:t>a</w:t>
            </w:r>
            <w:r w:rsidRPr="008E2902">
              <w:rPr>
                <w:rFonts w:ascii="Times New Roman" w:hAnsi="Times New Roman"/>
                <w:sz w:val="20"/>
                <w:szCs w:val="20"/>
                <w:lang w:val="ro-RO"/>
              </w:rPr>
              <w:t>cele lanţuri, cabluri şi chingi, care sunt proiectate şi construite în scopul de</w:t>
            </w:r>
            <w:r w:rsidRPr="008E2902">
              <w:rPr>
                <w:rFonts w:ascii="Times New Roman" w:eastAsia="EUAlbertina-Regular-Identity-H" w:hAnsi="Times New Roman"/>
                <w:sz w:val="20"/>
                <w:szCs w:val="20"/>
                <w:lang w:val="ro-RO"/>
              </w:rPr>
              <w:t xml:space="preserve"> a ridica, fiind parte a echipamentelor tehnice de ridicare.</w:t>
            </w:r>
          </w:p>
          <w:p w:rsidR="000D551A" w:rsidRPr="008E2902" w:rsidRDefault="000D551A" w:rsidP="0002026F">
            <w:pPr>
              <w:spacing w:line="240" w:lineRule="auto"/>
              <w:contextualSpacing/>
              <w:jc w:val="both"/>
              <w:rPr>
                <w:rFonts w:ascii="Times New Roman" w:hAnsi="Times New Roman"/>
                <w:sz w:val="20"/>
                <w:szCs w:val="20"/>
                <w:lang w:val="ro-RO"/>
              </w:rPr>
            </w:pPr>
            <w:r w:rsidRPr="008E2902">
              <w:rPr>
                <w:rFonts w:ascii="Times New Roman" w:hAnsi="Times New Roman"/>
                <w:b/>
                <w:sz w:val="20"/>
                <w:szCs w:val="20"/>
                <w:lang w:val="ro-RO"/>
              </w:rPr>
              <w:t>Se acceptă parţial</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 xml:space="preserve">Se propune pentru o aplicare comodă, de redactat pct. 23 şi 30, pct. 3, 5, 55, 115, 131, 224, 256 şi 260 din Anexa 1, cu respectarea prevederilor art. 56 alin. (6) al legii nr. 317-XV din 18.07.2003 </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7A64F0" w:rsidTr="008E2902">
        <w:trPr>
          <w:trHeight w:val="266"/>
        </w:trPr>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La anexa 10, din titlul „Asigurarea totală a calităţii” şi din textul de exclus cuvîntul „totală”</w:t>
            </w:r>
          </w:p>
        </w:tc>
        <w:tc>
          <w:tcPr>
            <w:tcW w:w="5580" w:type="dxa"/>
          </w:tcPr>
          <w:p w:rsidR="000D551A" w:rsidRPr="008E2902" w:rsidRDefault="000D551A" w:rsidP="004C735A">
            <w:pPr>
              <w:pStyle w:val="NormalWeb"/>
              <w:ind w:firstLine="0"/>
              <w:rPr>
                <w:sz w:val="20"/>
                <w:szCs w:val="20"/>
                <w:lang w:val="ro-RO"/>
              </w:rPr>
            </w:pPr>
            <w:r w:rsidRPr="008E2902">
              <w:rPr>
                <w:b/>
                <w:sz w:val="20"/>
                <w:szCs w:val="20"/>
                <w:lang w:val="ro-RO"/>
              </w:rPr>
              <w:t>Nu se acceptă</w:t>
            </w:r>
            <w:r w:rsidRPr="008E2902">
              <w:rPr>
                <w:sz w:val="20"/>
                <w:szCs w:val="20"/>
                <w:lang w:val="ro-RO"/>
              </w:rPr>
              <w:t xml:space="preserve">, deoarece procedura de evaluare a conformităţii este numită în conformitate cu HG nr. 49 din 15.01.2013 </w:t>
            </w:r>
          </w:p>
          <w:p w:rsidR="000D551A" w:rsidRPr="008E2902" w:rsidRDefault="000D551A" w:rsidP="005131D3">
            <w:pPr>
              <w:spacing w:line="240" w:lineRule="auto"/>
              <w:contextualSpacing/>
              <w:rPr>
                <w:rFonts w:ascii="Times New Roman" w:hAnsi="Times New Roman"/>
                <w:sz w:val="20"/>
                <w:szCs w:val="20"/>
                <w:lang w:val="ro-RO"/>
              </w:rPr>
            </w:pPr>
          </w:p>
        </w:tc>
      </w:tr>
      <w:tr w:rsidR="000D551A" w:rsidRPr="008E2902" w:rsidTr="008E2902">
        <w:trPr>
          <w:trHeight w:val="723"/>
        </w:trPr>
        <w:tc>
          <w:tcPr>
            <w:tcW w:w="556" w:type="dxa"/>
          </w:tcPr>
          <w:p w:rsidR="000D551A" w:rsidRPr="008E2902" w:rsidRDefault="000D551A" w:rsidP="00FD183F">
            <w:pPr>
              <w:spacing w:line="240" w:lineRule="auto"/>
              <w:contextualSpacing/>
              <w:jc w:val="center"/>
              <w:rPr>
                <w:rFonts w:ascii="Times New Roman" w:hAnsi="Times New Roman"/>
                <w:sz w:val="20"/>
                <w:szCs w:val="20"/>
                <w:lang w:val="ro-RO"/>
              </w:rPr>
            </w:pPr>
            <w:r w:rsidRPr="008E2902">
              <w:rPr>
                <w:rFonts w:ascii="Times New Roman" w:hAnsi="Times New Roman"/>
                <w:sz w:val="20"/>
                <w:szCs w:val="20"/>
                <w:lang w:val="ro-RO"/>
              </w:rPr>
              <w:t>12</w:t>
            </w:r>
          </w:p>
        </w:tc>
        <w:tc>
          <w:tcPr>
            <w:tcW w:w="1723" w:type="dxa"/>
          </w:tcPr>
          <w:p w:rsidR="000D551A" w:rsidRPr="008E2902" w:rsidRDefault="000D551A" w:rsidP="00FD183F">
            <w:pPr>
              <w:spacing w:line="240" w:lineRule="auto"/>
              <w:contextualSpacing/>
              <w:rPr>
                <w:rFonts w:ascii="Times New Roman" w:hAnsi="Times New Roman"/>
                <w:sz w:val="20"/>
                <w:szCs w:val="20"/>
                <w:lang w:val="ro-RO"/>
              </w:rPr>
            </w:pPr>
            <w:r w:rsidRPr="008E2902">
              <w:rPr>
                <w:rFonts w:ascii="Times New Roman" w:hAnsi="Times New Roman"/>
                <w:sz w:val="20"/>
                <w:szCs w:val="20"/>
                <w:lang w:val="ro-RO"/>
              </w:rPr>
              <w:t>Institutul Naţional de Metrologie</w:t>
            </w:r>
          </w:p>
        </w:tc>
        <w:tc>
          <w:tcPr>
            <w:tcW w:w="1141" w:type="dxa"/>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Fără obiecţii</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p>
        </w:tc>
      </w:tr>
      <w:tr w:rsidR="000D551A" w:rsidRPr="008E2902" w:rsidTr="008E2902">
        <w:trPr>
          <w:trHeight w:val="896"/>
        </w:trPr>
        <w:tc>
          <w:tcPr>
            <w:tcW w:w="556" w:type="dxa"/>
          </w:tcPr>
          <w:p w:rsidR="000D551A" w:rsidRPr="008E2902" w:rsidRDefault="000D551A" w:rsidP="00FD183F">
            <w:pPr>
              <w:spacing w:line="240" w:lineRule="auto"/>
              <w:contextualSpacing/>
              <w:jc w:val="center"/>
              <w:rPr>
                <w:rFonts w:ascii="Times New Roman" w:hAnsi="Times New Roman"/>
                <w:sz w:val="20"/>
                <w:szCs w:val="20"/>
                <w:lang w:val="ro-RO"/>
              </w:rPr>
            </w:pPr>
            <w:r w:rsidRPr="008E2902">
              <w:rPr>
                <w:rFonts w:ascii="Times New Roman" w:hAnsi="Times New Roman"/>
                <w:sz w:val="20"/>
                <w:szCs w:val="20"/>
                <w:lang w:val="ro-RO"/>
              </w:rPr>
              <w:t>13</w:t>
            </w:r>
          </w:p>
        </w:tc>
        <w:tc>
          <w:tcPr>
            <w:tcW w:w="1723" w:type="dxa"/>
          </w:tcPr>
          <w:p w:rsidR="000D551A" w:rsidRPr="008E2902" w:rsidRDefault="000D551A" w:rsidP="00FD183F">
            <w:pPr>
              <w:spacing w:line="240" w:lineRule="auto"/>
              <w:contextualSpacing/>
              <w:rPr>
                <w:rFonts w:ascii="Times New Roman" w:hAnsi="Times New Roman"/>
                <w:sz w:val="20"/>
                <w:szCs w:val="20"/>
                <w:lang w:val="ro-RO"/>
              </w:rPr>
            </w:pPr>
            <w:r w:rsidRPr="008E2902">
              <w:rPr>
                <w:rFonts w:ascii="Times New Roman" w:hAnsi="Times New Roman"/>
                <w:sz w:val="20"/>
                <w:szCs w:val="20"/>
                <w:lang w:val="ro-RO"/>
              </w:rPr>
              <w:t>Centrul de Standardizare şi Metrologie din Bălţi</w:t>
            </w:r>
          </w:p>
        </w:tc>
        <w:tc>
          <w:tcPr>
            <w:tcW w:w="1141" w:type="dxa"/>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D183F">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Fără obiecţii</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p>
        </w:tc>
      </w:tr>
      <w:tr w:rsidR="000D551A" w:rsidRPr="008E2902" w:rsidTr="008E2902">
        <w:tc>
          <w:tcPr>
            <w:tcW w:w="556" w:type="dxa"/>
            <w:vMerge w:val="restart"/>
          </w:tcPr>
          <w:p w:rsidR="000D551A" w:rsidRPr="008E2902" w:rsidRDefault="000D551A" w:rsidP="00FD183F">
            <w:pPr>
              <w:spacing w:line="240" w:lineRule="auto"/>
              <w:contextualSpacing/>
              <w:jc w:val="center"/>
              <w:rPr>
                <w:rFonts w:ascii="Times New Roman" w:hAnsi="Times New Roman"/>
                <w:sz w:val="20"/>
                <w:szCs w:val="20"/>
                <w:lang w:val="ro-RO"/>
              </w:rPr>
            </w:pPr>
            <w:r w:rsidRPr="008E2902">
              <w:rPr>
                <w:rFonts w:ascii="Times New Roman" w:hAnsi="Times New Roman"/>
                <w:sz w:val="20"/>
                <w:szCs w:val="20"/>
                <w:lang w:val="ro-RO"/>
              </w:rPr>
              <w:t>14</w:t>
            </w:r>
          </w:p>
        </w:tc>
        <w:tc>
          <w:tcPr>
            <w:tcW w:w="1723" w:type="dxa"/>
            <w:vMerge w:val="restart"/>
          </w:tcPr>
          <w:p w:rsidR="000D551A" w:rsidRPr="008E2902" w:rsidRDefault="000D551A" w:rsidP="004065C0">
            <w:pPr>
              <w:spacing w:line="240" w:lineRule="auto"/>
              <w:contextualSpacing/>
              <w:rPr>
                <w:rFonts w:ascii="Times New Roman" w:hAnsi="Times New Roman"/>
                <w:sz w:val="20"/>
                <w:szCs w:val="20"/>
                <w:lang w:val="ro-RO"/>
              </w:rPr>
            </w:pPr>
            <w:r w:rsidRPr="008E2902">
              <w:rPr>
                <w:rFonts w:ascii="Times New Roman" w:hAnsi="Times New Roman"/>
                <w:sz w:val="20"/>
                <w:szCs w:val="20"/>
                <w:lang w:val="ro-RO"/>
              </w:rPr>
              <w:t>Institutul Naţional de Standardizare</w:t>
            </w:r>
          </w:p>
        </w:tc>
        <w:tc>
          <w:tcPr>
            <w:tcW w:w="1141" w:type="dxa"/>
            <w:vMerge w:val="restart"/>
          </w:tcPr>
          <w:p w:rsidR="000D551A" w:rsidRPr="008E2902" w:rsidRDefault="000D551A" w:rsidP="00FD183F">
            <w:pPr>
              <w:spacing w:line="240" w:lineRule="auto"/>
              <w:contextualSpacing/>
              <w:rPr>
                <w:rFonts w:ascii="Times New Roman" w:hAnsi="Times New Roman"/>
                <w:sz w:val="18"/>
                <w:szCs w:val="18"/>
                <w:lang w:val="ro-RO"/>
              </w:rPr>
            </w:pPr>
            <w:r w:rsidRPr="008E2902">
              <w:rPr>
                <w:rFonts w:ascii="Times New Roman" w:hAnsi="Times New Roman"/>
                <w:sz w:val="18"/>
                <w:szCs w:val="18"/>
                <w:lang w:val="ro-RO"/>
              </w:rPr>
              <w:t>07-3/3-192 din 10.07.13</w:t>
            </w:r>
          </w:p>
        </w:tc>
        <w:tc>
          <w:tcPr>
            <w:tcW w:w="7020" w:type="dxa"/>
          </w:tcPr>
          <w:p w:rsidR="000D551A" w:rsidRPr="008E2902" w:rsidRDefault="000D551A" w:rsidP="00FD183F">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La textul reglementării, pct. 16 ultima propoziţie de completat cu sintagma „dar nu mai rar de o dată în an”.</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4065C0">
            <w:pPr>
              <w:spacing w:line="240" w:lineRule="auto"/>
              <w:contextualSpacing/>
              <w:rPr>
                <w:rFonts w:ascii="Times New Roman" w:hAnsi="Times New Roman"/>
                <w:color w:val="FF0000"/>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color w:val="FF0000"/>
                <w:sz w:val="18"/>
                <w:szCs w:val="18"/>
                <w:lang w:val="ro-RO"/>
              </w:rPr>
            </w:pPr>
          </w:p>
        </w:tc>
        <w:tc>
          <w:tcPr>
            <w:tcW w:w="7020" w:type="dxa"/>
          </w:tcPr>
          <w:p w:rsidR="000D551A" w:rsidRPr="008E2902" w:rsidRDefault="000D551A" w:rsidP="00FD183F">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La Anexa 1: pct. 212 cuvintele „al doilea alineat ” de înlocuit cu pct. 211</w:t>
            </w:r>
          </w:p>
          <w:p w:rsidR="000D551A" w:rsidRPr="008E2902" w:rsidRDefault="000D551A" w:rsidP="00FD183F">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Pct. 223 cuvintele „al doilea alineat ” de înlocuit cu pct. 222</w:t>
            </w:r>
          </w:p>
          <w:p w:rsidR="000D551A" w:rsidRPr="008E2902" w:rsidRDefault="000D551A" w:rsidP="00FD183F">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 xml:space="preserve">Pct. 225 cuvintele „al doilea alineat ” de înlocuit cu pct. 224 </w:t>
            </w:r>
          </w:p>
          <w:p w:rsidR="000D551A" w:rsidRPr="008E2902" w:rsidRDefault="000D551A" w:rsidP="00FD183F">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Pct. 290 cuvintele „la primul alineat ” de înlocuit cu pct. 289</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4065C0">
            <w:pPr>
              <w:spacing w:line="240" w:lineRule="auto"/>
              <w:contextualSpacing/>
              <w:rPr>
                <w:rFonts w:ascii="Times New Roman" w:hAnsi="Times New Roman"/>
                <w:color w:val="FF0000"/>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color w:val="FF0000"/>
                <w:sz w:val="18"/>
                <w:szCs w:val="18"/>
                <w:lang w:val="ro-RO"/>
              </w:rPr>
            </w:pPr>
          </w:p>
        </w:tc>
        <w:tc>
          <w:tcPr>
            <w:tcW w:w="7020" w:type="dxa"/>
          </w:tcPr>
          <w:p w:rsidR="000D551A" w:rsidRPr="008E2902" w:rsidRDefault="000D551A" w:rsidP="00FD183F">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La Anexa 3 pct. 1,4,5 cuvintele „constituit”, „aplicat”, „urmat” de înlocuit cu „constituită”, „aplicată”, „urmată”</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8E2902" w:rsidTr="008E2902">
        <w:trPr>
          <w:trHeight w:val="375"/>
        </w:trPr>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4065C0">
            <w:pPr>
              <w:spacing w:line="240" w:lineRule="auto"/>
              <w:contextualSpacing/>
              <w:rPr>
                <w:rFonts w:ascii="Times New Roman" w:hAnsi="Times New Roman"/>
                <w:color w:val="FF0000"/>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color w:val="FF0000"/>
                <w:sz w:val="18"/>
                <w:szCs w:val="18"/>
                <w:lang w:val="ro-RO"/>
              </w:rPr>
            </w:pPr>
          </w:p>
        </w:tc>
        <w:tc>
          <w:tcPr>
            <w:tcW w:w="7020" w:type="dxa"/>
          </w:tcPr>
          <w:p w:rsidR="000D551A" w:rsidRPr="008E2902" w:rsidRDefault="000D551A" w:rsidP="00FD183F">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La Anexa 10 pct. 1, referinţa la Anexa 3 de substituit cu „Anexa nr. 4”</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8E2902" w:rsidTr="008E2902">
        <w:tc>
          <w:tcPr>
            <w:tcW w:w="556" w:type="dxa"/>
            <w:vMerge w:val="restart"/>
          </w:tcPr>
          <w:p w:rsidR="000D551A" w:rsidRPr="008E2902" w:rsidRDefault="000D551A" w:rsidP="00FD183F">
            <w:pPr>
              <w:spacing w:line="240" w:lineRule="auto"/>
              <w:contextualSpacing/>
              <w:jc w:val="center"/>
              <w:rPr>
                <w:rFonts w:ascii="Times New Roman" w:hAnsi="Times New Roman"/>
                <w:sz w:val="20"/>
                <w:szCs w:val="20"/>
                <w:lang w:val="ro-RO"/>
              </w:rPr>
            </w:pPr>
            <w:r w:rsidRPr="008E2902">
              <w:rPr>
                <w:rFonts w:ascii="Times New Roman" w:hAnsi="Times New Roman"/>
                <w:sz w:val="20"/>
                <w:szCs w:val="20"/>
                <w:lang w:val="ro-RO"/>
              </w:rPr>
              <w:t>15</w:t>
            </w:r>
          </w:p>
        </w:tc>
        <w:tc>
          <w:tcPr>
            <w:tcW w:w="1723" w:type="dxa"/>
            <w:vMerge w:val="restart"/>
          </w:tcPr>
          <w:p w:rsidR="000D551A" w:rsidRPr="008E2902" w:rsidRDefault="000D551A" w:rsidP="00FD183F">
            <w:pPr>
              <w:spacing w:line="240" w:lineRule="auto"/>
              <w:contextualSpacing/>
              <w:rPr>
                <w:rFonts w:ascii="Times New Roman" w:hAnsi="Times New Roman"/>
                <w:sz w:val="20"/>
                <w:szCs w:val="20"/>
                <w:lang w:val="ro-RO"/>
              </w:rPr>
            </w:pPr>
            <w:r w:rsidRPr="008E2902">
              <w:rPr>
                <w:rFonts w:ascii="Times New Roman" w:hAnsi="Times New Roman"/>
                <w:sz w:val="20"/>
                <w:szCs w:val="20"/>
                <w:lang w:val="ro-RO"/>
              </w:rPr>
              <w:t>Centrul Naţional de Acreditare din Republica Moldova</w:t>
            </w:r>
          </w:p>
        </w:tc>
        <w:tc>
          <w:tcPr>
            <w:tcW w:w="1141" w:type="dxa"/>
            <w:vMerge w:val="restart"/>
          </w:tcPr>
          <w:p w:rsidR="000D551A" w:rsidRPr="008E2902" w:rsidRDefault="000D551A" w:rsidP="00FD183F">
            <w:pPr>
              <w:spacing w:line="240" w:lineRule="auto"/>
              <w:contextualSpacing/>
              <w:rPr>
                <w:rFonts w:ascii="Times New Roman" w:hAnsi="Times New Roman"/>
                <w:sz w:val="18"/>
                <w:szCs w:val="18"/>
                <w:lang w:val="ro-RO"/>
              </w:rPr>
            </w:pPr>
            <w:r w:rsidRPr="008E2902">
              <w:rPr>
                <w:rFonts w:ascii="Times New Roman" w:hAnsi="Times New Roman"/>
                <w:sz w:val="18"/>
                <w:szCs w:val="18"/>
                <w:lang w:val="ro-RO"/>
              </w:rPr>
              <w:t xml:space="preserve"> 24/285-DE din 30.07.13</w:t>
            </w:r>
          </w:p>
        </w:tc>
        <w:tc>
          <w:tcPr>
            <w:tcW w:w="7020" w:type="dxa"/>
          </w:tcPr>
          <w:p w:rsidR="000D551A" w:rsidRPr="008E2902" w:rsidRDefault="000D551A" w:rsidP="001F7009">
            <w:pPr>
              <w:spacing w:after="0"/>
              <w:jc w:val="both"/>
              <w:rPr>
                <w:rFonts w:ascii="Times New Roman" w:hAnsi="Times New Roman"/>
                <w:sz w:val="20"/>
                <w:szCs w:val="20"/>
                <w:lang w:val="ro-RO"/>
              </w:rPr>
            </w:pPr>
            <w:r w:rsidRPr="008E2902">
              <w:rPr>
                <w:rFonts w:ascii="Times New Roman" w:hAnsi="Times New Roman"/>
                <w:sz w:val="20"/>
                <w:szCs w:val="20"/>
                <w:lang w:val="ro-MO"/>
              </w:rPr>
              <w:t>La capitolul „Introducere” să se facă referinţă  şi la Legislaţia Republicii Moldova, cum ar fi Legea nr. 235 din 12.12.2011 privind activităţile de acreditare şi de evaluare a conformităţii, Hotărîrea Guvernului nr. 49 din 15 ianuarie 2013 „Cu privire la aprobarea Regulamentului privind procedurile de evaluare a conformităţii produselor industriale din domeniul reglementat (module)”.</w:t>
            </w:r>
          </w:p>
        </w:tc>
        <w:tc>
          <w:tcPr>
            <w:tcW w:w="5580" w:type="dxa"/>
          </w:tcPr>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b/>
                <w:sz w:val="20"/>
                <w:szCs w:val="20"/>
                <w:lang w:val="ro-RO"/>
              </w:rPr>
              <w:t>Se acceptă</w:t>
            </w:r>
          </w:p>
        </w:tc>
      </w:tr>
      <w:tr w:rsidR="000D551A" w:rsidRPr="007A64F0"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color w:val="FF0000"/>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color w:val="FF0000"/>
                <w:sz w:val="18"/>
                <w:szCs w:val="18"/>
                <w:lang w:val="ro-RO"/>
              </w:rPr>
            </w:pPr>
          </w:p>
        </w:tc>
        <w:tc>
          <w:tcPr>
            <w:tcW w:w="7020" w:type="dxa"/>
          </w:tcPr>
          <w:p w:rsidR="000D551A" w:rsidRPr="008E2902" w:rsidRDefault="000D551A" w:rsidP="00FD183F">
            <w:pPr>
              <w:spacing w:line="240" w:lineRule="auto"/>
              <w:contextualSpacing/>
              <w:jc w:val="both"/>
              <w:rPr>
                <w:rFonts w:ascii="Times New Roman" w:hAnsi="Times New Roman"/>
                <w:sz w:val="20"/>
                <w:szCs w:val="20"/>
                <w:lang w:val="ro-MO"/>
              </w:rPr>
            </w:pPr>
            <w:r w:rsidRPr="008E2902">
              <w:rPr>
                <w:rFonts w:ascii="Times New Roman" w:hAnsi="Times New Roman"/>
                <w:sz w:val="20"/>
                <w:szCs w:val="20"/>
                <w:lang w:val="ro-MO"/>
              </w:rPr>
              <w:t>La capitolul II „Definiţii”, să se completeze cu noţiunile de „Organism de evaluare a conformităţii”,  „Organism de evaluare a conformităţii recunoscut”;</w:t>
            </w:r>
          </w:p>
        </w:tc>
        <w:tc>
          <w:tcPr>
            <w:tcW w:w="5580" w:type="dxa"/>
          </w:tcPr>
          <w:p w:rsidR="000D551A" w:rsidRPr="008E2902" w:rsidRDefault="000D551A" w:rsidP="005131D3">
            <w:pPr>
              <w:spacing w:line="240" w:lineRule="auto"/>
              <w:contextualSpacing/>
              <w:rPr>
                <w:rFonts w:ascii="Times New Roman" w:hAnsi="Times New Roman"/>
                <w:b/>
                <w:sz w:val="20"/>
                <w:szCs w:val="20"/>
                <w:lang w:val="ro-RO"/>
              </w:rPr>
            </w:pPr>
            <w:r w:rsidRPr="008E2902">
              <w:rPr>
                <w:rFonts w:ascii="Times New Roman" w:hAnsi="Times New Roman"/>
                <w:b/>
                <w:sz w:val="20"/>
                <w:szCs w:val="20"/>
                <w:lang w:val="ro-RO"/>
              </w:rPr>
              <w:t>Se acceptă parţial,</w:t>
            </w:r>
          </w:p>
          <w:p w:rsidR="000D551A" w:rsidRPr="008E2902" w:rsidRDefault="000D551A" w:rsidP="007B050B">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este referinţa la actele legislative</w:t>
            </w:r>
            <w:r>
              <w:rPr>
                <w:rFonts w:ascii="Times New Roman" w:hAnsi="Times New Roman"/>
                <w:sz w:val="20"/>
                <w:szCs w:val="20"/>
                <w:lang w:val="ro-RO"/>
              </w:rPr>
              <w:t>:</w:t>
            </w:r>
            <w:r w:rsidRPr="008E2902">
              <w:rPr>
                <w:rFonts w:ascii="Times New Roman" w:hAnsi="Times New Roman"/>
                <w:sz w:val="20"/>
                <w:szCs w:val="20"/>
                <w:lang w:val="ro-RO"/>
              </w:rPr>
              <w:t xml:space="preserve"> </w:t>
            </w:r>
            <w:r w:rsidRPr="008E2902">
              <w:rPr>
                <w:rFonts w:ascii="Times New Roman" w:hAnsi="Times New Roman"/>
                <w:sz w:val="20"/>
                <w:szCs w:val="20"/>
                <w:lang w:val="ro-MO"/>
              </w:rPr>
              <w:t>Legea nr. 235 din 12.12.2011 privind activităţile de acreditare şi de evaluare a conformităţii, Hotărîrea Guvernului nr. 49 din 15 ianuarie 2013</w:t>
            </w:r>
            <w:r>
              <w:rPr>
                <w:rFonts w:ascii="Times New Roman" w:hAnsi="Times New Roman"/>
                <w:sz w:val="20"/>
                <w:szCs w:val="20"/>
                <w:lang w:val="ro-MO"/>
              </w:rPr>
              <w:t>,</w:t>
            </w:r>
            <w:r w:rsidRPr="008E2902">
              <w:rPr>
                <w:rFonts w:ascii="Times New Roman" w:hAnsi="Times New Roman"/>
                <w:sz w:val="20"/>
                <w:szCs w:val="20"/>
                <w:lang w:val="ro-RO"/>
              </w:rPr>
              <w:t xml:space="preserve"> care stabilesc aceste noţiuni</w:t>
            </w:r>
          </w:p>
        </w:tc>
      </w:tr>
      <w:tr w:rsidR="000D551A" w:rsidRPr="007A64F0" w:rsidTr="008E2902">
        <w:trPr>
          <w:trHeight w:val="1252"/>
        </w:trPr>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color w:val="FF0000"/>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color w:val="FF0000"/>
                <w:sz w:val="18"/>
                <w:szCs w:val="18"/>
                <w:lang w:val="ro-RO"/>
              </w:rPr>
            </w:pPr>
          </w:p>
        </w:tc>
        <w:tc>
          <w:tcPr>
            <w:tcW w:w="7020" w:type="dxa"/>
          </w:tcPr>
          <w:p w:rsidR="000D551A" w:rsidRPr="008E2902" w:rsidRDefault="000D551A" w:rsidP="00FD183F">
            <w:pPr>
              <w:spacing w:line="240" w:lineRule="auto"/>
              <w:contextualSpacing/>
              <w:jc w:val="both"/>
              <w:rPr>
                <w:rFonts w:ascii="Times New Roman" w:hAnsi="Times New Roman"/>
                <w:sz w:val="20"/>
                <w:szCs w:val="20"/>
                <w:lang w:val="ro-MO"/>
              </w:rPr>
            </w:pPr>
            <w:r w:rsidRPr="008E2902">
              <w:rPr>
                <w:rFonts w:ascii="Times New Roman" w:hAnsi="Times New Roman"/>
                <w:sz w:val="20"/>
                <w:szCs w:val="20"/>
                <w:lang w:val="ro-MO"/>
              </w:rPr>
              <w:t>Anexa 9 prevede examinarea CE de tip de un Organismul de evaluare a conformităţii recunoscut, cu emiterea solicitantului un certificat de examinare CE de tip, ceia ce nu poate fi realizat decît de un organism notificat conform cerinţelor UE. Credem că ar fi necesar sa fie înlocuită noţiunea de „examinarea CE de tip” cu „examinarea de tip” şi noţiunea „certificat de examinare CE de tip”, cu ”certificat de examinare de tip”.</w:t>
            </w:r>
          </w:p>
        </w:tc>
        <w:tc>
          <w:tcPr>
            <w:tcW w:w="5580" w:type="dxa"/>
          </w:tcPr>
          <w:p w:rsidR="000D551A" w:rsidRPr="008E2902" w:rsidRDefault="000D551A" w:rsidP="0002072D">
            <w:pPr>
              <w:pStyle w:val="NormalWeb"/>
              <w:ind w:firstLine="252"/>
              <w:rPr>
                <w:sz w:val="20"/>
                <w:szCs w:val="20"/>
                <w:lang w:val="ro-RO"/>
              </w:rPr>
            </w:pPr>
            <w:r w:rsidRPr="008E2902">
              <w:rPr>
                <w:b/>
                <w:sz w:val="20"/>
                <w:szCs w:val="20"/>
                <w:lang w:val="ro-RO"/>
              </w:rPr>
              <w:t xml:space="preserve">Se acceptă parţial, </w:t>
            </w:r>
            <w:r w:rsidRPr="008E2902">
              <w:rPr>
                <w:sz w:val="20"/>
                <w:szCs w:val="20"/>
                <w:lang w:val="ro-RO"/>
              </w:rPr>
              <w:t>a fost prevăzut organism notificat şi organism recunoscut,</w:t>
            </w:r>
            <w:r w:rsidRPr="008E2902">
              <w:rPr>
                <w:b/>
                <w:sz w:val="20"/>
                <w:szCs w:val="20"/>
                <w:lang w:val="ro-RO"/>
              </w:rPr>
              <w:t xml:space="preserve"> </w:t>
            </w:r>
            <w:r w:rsidRPr="008E2902">
              <w:rPr>
                <w:sz w:val="20"/>
                <w:szCs w:val="20"/>
                <w:lang w:val="ro-MO"/>
              </w:rPr>
              <w:t>certificat de examinare CE de tip şi certificat de examinare de tip.</w:t>
            </w:r>
            <w:r w:rsidRPr="008E2902">
              <w:rPr>
                <w:sz w:val="20"/>
                <w:szCs w:val="20"/>
                <w:lang w:val="ro-RO"/>
              </w:rPr>
              <w:t xml:space="preserve"> Reglementare</w:t>
            </w:r>
            <w:r>
              <w:rPr>
                <w:sz w:val="20"/>
                <w:szCs w:val="20"/>
                <w:lang w:val="ro-RO"/>
              </w:rPr>
              <w:t>a</w:t>
            </w:r>
            <w:r w:rsidRPr="008E2902">
              <w:rPr>
                <w:sz w:val="20"/>
                <w:szCs w:val="20"/>
                <w:lang w:val="ro-RO"/>
              </w:rPr>
              <w:t xml:space="preserve"> admite emiterea sau completarea documentaţiei tehnice pentru maşini industriale cu certificat de examinare de tip / certificat de examinare de tip CE,  pentru două cazuri, deoarece produse</w:t>
            </w:r>
            <w:r>
              <w:rPr>
                <w:sz w:val="20"/>
                <w:szCs w:val="20"/>
                <w:lang w:val="ro-RO"/>
              </w:rPr>
              <w:t>le</w:t>
            </w:r>
            <w:r w:rsidRPr="008E2902">
              <w:rPr>
                <w:sz w:val="20"/>
                <w:szCs w:val="20"/>
                <w:lang w:val="ro-RO"/>
              </w:rPr>
              <w:t xml:space="preserve"> introduse pe piaţă avînd originea diferită (de import sau autohtone) pot fi însoţite cu certificatele eliberate de către organisme de evaluare a conformităţii  notificate  sau  acreditate şi recunoscute din Republica Moldova.</w:t>
            </w:r>
          </w:p>
          <w:p w:rsidR="000D551A" w:rsidRPr="008E2902" w:rsidRDefault="000D551A" w:rsidP="0002026F">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RO"/>
              </w:rPr>
              <w:t>Procedura de examinare de tip este aplicată doar la etap</w:t>
            </w:r>
            <w:r>
              <w:rPr>
                <w:rFonts w:ascii="Times New Roman" w:hAnsi="Times New Roman"/>
                <w:sz w:val="20"/>
                <w:szCs w:val="20"/>
                <w:lang w:val="ro-RO"/>
              </w:rPr>
              <w:t>a</w:t>
            </w:r>
            <w:r w:rsidRPr="008E2902">
              <w:rPr>
                <w:rFonts w:ascii="Times New Roman" w:hAnsi="Times New Roman"/>
                <w:sz w:val="20"/>
                <w:szCs w:val="20"/>
                <w:lang w:val="ro-RO"/>
              </w:rPr>
              <w:t xml:space="preserve"> de proiectare a produsului. Certificatul de examinare de tip sau certificatul de examinare de tip CE, eliberat de către organismul de evaluare a conformităţii face parte </w:t>
            </w:r>
            <w:r>
              <w:rPr>
                <w:rFonts w:ascii="Times New Roman" w:hAnsi="Times New Roman"/>
                <w:sz w:val="20"/>
                <w:szCs w:val="20"/>
                <w:lang w:val="ro-RO"/>
              </w:rPr>
              <w:t>din</w:t>
            </w:r>
            <w:r w:rsidRPr="008E2902">
              <w:rPr>
                <w:rFonts w:ascii="Times New Roman" w:hAnsi="Times New Roman"/>
                <w:sz w:val="20"/>
                <w:szCs w:val="20"/>
                <w:lang w:val="ro-RO"/>
              </w:rPr>
              <w:t xml:space="preserve"> documentaţi</w:t>
            </w:r>
            <w:r>
              <w:rPr>
                <w:rFonts w:ascii="Times New Roman" w:hAnsi="Times New Roman"/>
                <w:sz w:val="20"/>
                <w:szCs w:val="20"/>
                <w:lang w:val="ro-RO"/>
              </w:rPr>
              <w:t>a</w:t>
            </w:r>
            <w:r w:rsidRPr="008E2902">
              <w:rPr>
                <w:rFonts w:ascii="Times New Roman" w:hAnsi="Times New Roman"/>
                <w:sz w:val="20"/>
                <w:szCs w:val="20"/>
                <w:lang w:val="ro-RO"/>
              </w:rPr>
              <w:t xml:space="preserve"> tehnic</w:t>
            </w:r>
            <w:r>
              <w:rPr>
                <w:rFonts w:ascii="Times New Roman" w:hAnsi="Times New Roman"/>
                <w:sz w:val="20"/>
                <w:szCs w:val="20"/>
                <w:lang w:val="ro-RO"/>
              </w:rPr>
              <w:t>ă</w:t>
            </w:r>
            <w:r w:rsidRPr="008E2902">
              <w:rPr>
                <w:rFonts w:ascii="Times New Roman" w:hAnsi="Times New Roman"/>
                <w:sz w:val="20"/>
                <w:szCs w:val="20"/>
                <w:lang w:val="ro-RO"/>
              </w:rPr>
              <w:t xml:space="preserve"> elaborat</w:t>
            </w:r>
            <w:r>
              <w:rPr>
                <w:rFonts w:ascii="Times New Roman" w:hAnsi="Times New Roman"/>
                <w:sz w:val="20"/>
                <w:szCs w:val="20"/>
                <w:lang w:val="ro-RO"/>
              </w:rPr>
              <w:t>ă</w:t>
            </w:r>
            <w:r w:rsidRPr="008E2902">
              <w:rPr>
                <w:rFonts w:ascii="Times New Roman" w:hAnsi="Times New Roman"/>
                <w:sz w:val="20"/>
                <w:szCs w:val="20"/>
                <w:lang w:val="ro-RO"/>
              </w:rPr>
              <w:t xml:space="preserve"> de către producător înainte de introducerea produsului pe piaţă.</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color w:val="FF0000"/>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color w:val="FF0000"/>
                <w:sz w:val="18"/>
                <w:szCs w:val="18"/>
                <w:lang w:val="ro-RO"/>
              </w:rPr>
            </w:pPr>
          </w:p>
        </w:tc>
        <w:tc>
          <w:tcPr>
            <w:tcW w:w="7020" w:type="dxa"/>
          </w:tcPr>
          <w:p w:rsidR="000D551A" w:rsidRPr="008E2902" w:rsidRDefault="000D551A" w:rsidP="00FD183F">
            <w:pPr>
              <w:spacing w:line="240" w:lineRule="auto"/>
              <w:contextualSpacing/>
              <w:jc w:val="both"/>
              <w:rPr>
                <w:rFonts w:ascii="Times New Roman" w:hAnsi="Times New Roman"/>
                <w:sz w:val="20"/>
                <w:szCs w:val="20"/>
                <w:lang w:val="ro-MO"/>
              </w:rPr>
            </w:pPr>
            <w:r w:rsidRPr="008E2902">
              <w:rPr>
                <w:rFonts w:ascii="Times New Roman" w:hAnsi="Times New Roman"/>
                <w:sz w:val="20"/>
                <w:szCs w:val="20"/>
                <w:lang w:val="ro-MO"/>
              </w:rPr>
              <w:t>La capitolul „Evaluarea conformităţii” să se completeze cu un punct în următoarea redacţie: „Evaluarea conformităţii Maşinilor industriale se realizează numai de organismele de evaluare a conformităţii acreditate în condiţiile Legii nr. 235 din 01 decembrie 2011 privind activităţile de acreditare şi evaluare a conformităţii şi recunoscute de Ministerul Economiei în modul stabilit”.</w:t>
            </w:r>
          </w:p>
        </w:tc>
        <w:tc>
          <w:tcPr>
            <w:tcW w:w="5580" w:type="dxa"/>
          </w:tcPr>
          <w:p w:rsidR="000D551A" w:rsidRPr="008E2902" w:rsidRDefault="000D551A" w:rsidP="007A6E82">
            <w:pPr>
              <w:spacing w:line="240" w:lineRule="auto"/>
              <w:contextualSpacing/>
              <w:rPr>
                <w:rFonts w:ascii="Times New Roman" w:hAnsi="Times New Roman"/>
                <w:b/>
                <w:sz w:val="20"/>
                <w:szCs w:val="20"/>
                <w:lang w:val="ro-RO"/>
              </w:rPr>
            </w:pPr>
            <w:r w:rsidRPr="008E2902">
              <w:rPr>
                <w:rFonts w:ascii="Times New Roman" w:hAnsi="Times New Roman"/>
                <w:b/>
                <w:sz w:val="20"/>
                <w:szCs w:val="20"/>
                <w:lang w:val="ro-RO"/>
              </w:rPr>
              <w:t xml:space="preserve">Se acceptă, </w:t>
            </w:r>
          </w:p>
          <w:p w:rsidR="000D551A" w:rsidRPr="008E2902" w:rsidRDefault="000D551A" w:rsidP="00A57A91">
            <w:pPr>
              <w:spacing w:line="240" w:lineRule="auto"/>
              <w:contextualSpacing/>
              <w:rPr>
                <w:rFonts w:ascii="Times New Roman" w:hAnsi="Times New Roman"/>
                <w:sz w:val="20"/>
                <w:szCs w:val="20"/>
                <w:lang w:val="ro-RO"/>
              </w:rPr>
            </w:pP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color w:val="FF0000"/>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color w:val="FF0000"/>
                <w:sz w:val="18"/>
                <w:szCs w:val="18"/>
                <w:lang w:val="ro-RO"/>
              </w:rPr>
            </w:pPr>
          </w:p>
        </w:tc>
        <w:tc>
          <w:tcPr>
            <w:tcW w:w="7020" w:type="dxa"/>
          </w:tcPr>
          <w:p w:rsidR="000D551A" w:rsidRPr="008E2902" w:rsidRDefault="000D551A" w:rsidP="00FD183F">
            <w:pPr>
              <w:spacing w:line="240" w:lineRule="auto"/>
              <w:contextualSpacing/>
              <w:jc w:val="both"/>
              <w:rPr>
                <w:rFonts w:ascii="Times New Roman" w:hAnsi="Times New Roman"/>
                <w:sz w:val="20"/>
                <w:szCs w:val="20"/>
                <w:lang w:val="ro-RO"/>
              </w:rPr>
            </w:pPr>
            <w:r w:rsidRPr="008E2902">
              <w:rPr>
                <w:rFonts w:ascii="Times New Roman" w:hAnsi="Times New Roman"/>
                <w:sz w:val="20"/>
                <w:szCs w:val="20"/>
                <w:lang w:val="ro-MO"/>
              </w:rPr>
              <w:t>La capitolul  „Criterii minime pentru recunoaşterea organismelor” este necesar să fie indicate mai concret criteriile minime pentru personalul care efectuează lucrări în domeniul evaluării conformităţii, (de exemplu cunoştinţe tehnice în ce domeniu (construcţii de maşini; transport....), experienţă în domeniu: 3ani/4ani/5 ani/, unde: la producere/ în laborator/etc.) .</w:t>
            </w:r>
          </w:p>
        </w:tc>
        <w:tc>
          <w:tcPr>
            <w:tcW w:w="5580" w:type="dxa"/>
          </w:tcPr>
          <w:p w:rsidR="000D551A" w:rsidRPr="00396D86" w:rsidRDefault="000D551A" w:rsidP="00ED5E24">
            <w:pPr>
              <w:spacing w:line="240" w:lineRule="auto"/>
              <w:contextualSpacing/>
              <w:rPr>
                <w:rFonts w:ascii="Times New Roman" w:hAnsi="Times New Roman"/>
                <w:b/>
                <w:sz w:val="20"/>
                <w:szCs w:val="20"/>
                <w:lang w:val="ro-RO"/>
              </w:rPr>
            </w:pPr>
            <w:r w:rsidRPr="00396D86">
              <w:rPr>
                <w:rFonts w:ascii="Times New Roman" w:hAnsi="Times New Roman"/>
                <w:b/>
                <w:sz w:val="20"/>
                <w:szCs w:val="20"/>
                <w:lang w:val="ro-RO"/>
              </w:rPr>
              <w:t xml:space="preserve">Nu se acceptă, </w:t>
            </w:r>
          </w:p>
          <w:p w:rsidR="000D551A" w:rsidRPr="008E2902" w:rsidRDefault="000D551A" w:rsidP="005131D3">
            <w:pPr>
              <w:spacing w:line="240" w:lineRule="auto"/>
              <w:contextualSpacing/>
              <w:rPr>
                <w:rFonts w:ascii="Times New Roman" w:hAnsi="Times New Roman"/>
                <w:sz w:val="20"/>
                <w:szCs w:val="20"/>
                <w:lang w:val="ro-RO"/>
              </w:rPr>
            </w:pPr>
            <w:r w:rsidRPr="008E2902">
              <w:rPr>
                <w:rFonts w:ascii="Times New Roman" w:hAnsi="Times New Roman"/>
                <w:sz w:val="20"/>
                <w:szCs w:val="20"/>
                <w:lang w:val="ro-RO"/>
              </w:rPr>
              <w:t>Aceste criterii concrete sunt expuse prin alte expresii.</w:t>
            </w:r>
          </w:p>
        </w:tc>
      </w:tr>
      <w:tr w:rsidR="000D551A" w:rsidRPr="007A64F0" w:rsidTr="008E2902">
        <w:trPr>
          <w:trHeight w:val="1971"/>
        </w:trPr>
        <w:tc>
          <w:tcPr>
            <w:tcW w:w="556" w:type="dxa"/>
          </w:tcPr>
          <w:p w:rsidR="000D551A" w:rsidRPr="008E2902" w:rsidRDefault="000D551A" w:rsidP="00FD183F">
            <w:pPr>
              <w:spacing w:line="240" w:lineRule="auto"/>
              <w:contextualSpacing/>
              <w:jc w:val="center"/>
              <w:rPr>
                <w:rFonts w:ascii="Times New Roman" w:hAnsi="Times New Roman"/>
                <w:sz w:val="20"/>
                <w:szCs w:val="20"/>
                <w:lang w:val="ro-RO"/>
              </w:rPr>
            </w:pPr>
            <w:r w:rsidRPr="008E2902">
              <w:rPr>
                <w:rFonts w:ascii="Times New Roman" w:hAnsi="Times New Roman"/>
                <w:sz w:val="20"/>
                <w:szCs w:val="20"/>
                <w:lang w:val="ro-RO"/>
              </w:rPr>
              <w:t>16</w:t>
            </w:r>
          </w:p>
        </w:tc>
        <w:tc>
          <w:tcPr>
            <w:tcW w:w="1723" w:type="dxa"/>
          </w:tcPr>
          <w:p w:rsidR="000D551A" w:rsidRPr="008E2902" w:rsidRDefault="000D551A" w:rsidP="00FD183F">
            <w:pPr>
              <w:spacing w:line="240" w:lineRule="auto"/>
              <w:contextualSpacing/>
              <w:rPr>
                <w:rFonts w:ascii="Times New Roman" w:hAnsi="Times New Roman"/>
                <w:sz w:val="20"/>
                <w:szCs w:val="20"/>
                <w:lang w:val="ro-RO"/>
              </w:rPr>
            </w:pPr>
            <w:r w:rsidRPr="008E2902">
              <w:rPr>
                <w:rFonts w:ascii="Times New Roman" w:hAnsi="Times New Roman"/>
                <w:sz w:val="20"/>
                <w:szCs w:val="20"/>
                <w:lang w:val="ro-RO"/>
              </w:rPr>
              <w:t>Centrul de Armonizare a Legislaţiei</w:t>
            </w:r>
          </w:p>
        </w:tc>
        <w:tc>
          <w:tcPr>
            <w:tcW w:w="1141" w:type="dxa"/>
          </w:tcPr>
          <w:p w:rsidR="000D551A" w:rsidRPr="008E2902" w:rsidRDefault="000D551A" w:rsidP="00FD183F">
            <w:pPr>
              <w:spacing w:line="240" w:lineRule="auto"/>
              <w:contextualSpacing/>
              <w:rPr>
                <w:rFonts w:ascii="Times New Roman" w:hAnsi="Times New Roman"/>
                <w:sz w:val="18"/>
                <w:szCs w:val="18"/>
                <w:lang w:val="ro-RO"/>
              </w:rPr>
            </w:pPr>
            <w:r w:rsidRPr="008E2902">
              <w:rPr>
                <w:rFonts w:ascii="Times New Roman" w:hAnsi="Times New Roman"/>
                <w:sz w:val="18"/>
                <w:szCs w:val="18"/>
                <w:lang w:val="ro-RO"/>
              </w:rPr>
              <w:t>08/1-4555 din 08.08.13</w:t>
            </w:r>
          </w:p>
        </w:tc>
        <w:tc>
          <w:tcPr>
            <w:tcW w:w="7020" w:type="dxa"/>
          </w:tcPr>
          <w:p w:rsidR="000D551A" w:rsidRPr="008E2902" w:rsidRDefault="000D551A" w:rsidP="002274CA">
            <w:pPr>
              <w:ind w:firstLine="426"/>
              <w:jc w:val="both"/>
              <w:rPr>
                <w:rFonts w:ascii="Times New Roman" w:hAnsi="Times New Roman"/>
                <w:sz w:val="20"/>
                <w:szCs w:val="20"/>
                <w:lang w:val="ro-RO"/>
              </w:rPr>
            </w:pPr>
            <w:r w:rsidRPr="008E2902">
              <w:rPr>
                <w:rFonts w:ascii="Times New Roman" w:hAnsi="Times New Roman"/>
                <w:sz w:val="20"/>
                <w:szCs w:val="20"/>
                <w:lang w:val="ro-RO"/>
              </w:rPr>
              <w:t xml:space="preserve">Examinînd Tabelul de concordanţă prezentat, relevăm următoarele aspecte de compatibilitate. </w:t>
            </w:r>
          </w:p>
          <w:p w:rsidR="000D551A" w:rsidRPr="008E2902" w:rsidRDefault="000D551A" w:rsidP="002274CA">
            <w:pPr>
              <w:ind w:firstLine="426"/>
              <w:jc w:val="both"/>
              <w:rPr>
                <w:rFonts w:ascii="Times New Roman" w:hAnsi="Times New Roman"/>
                <w:sz w:val="20"/>
                <w:szCs w:val="20"/>
                <w:lang w:val="ro-RO"/>
              </w:rPr>
            </w:pPr>
            <w:r w:rsidRPr="008E2902">
              <w:rPr>
                <w:rFonts w:ascii="Times New Roman" w:hAnsi="Times New Roman"/>
                <w:sz w:val="20"/>
                <w:szCs w:val="20"/>
                <w:lang w:val="ro-RO"/>
              </w:rPr>
              <w:t xml:space="preserve">Anexa 1, Secţiunea 3, pct. 191 din proiectul naţional, care stabileşte lista informaţiilor pe care trebuie să le conţină instrucţiunile maşinilor pentru aplicarea pesticidelor, nu a transpus lit. (i) de la pct. 2.4.10 din Anexa I la Directiva 2006/42/CE, potrivit căreia, instrucţiunile respective trebuie să includă şi indicarea faptului că echipamentele pot fi supuse cerinţelor naţionale de inspectare regulată de către organismele competente, astfel cum este prevăzut în Directiva 2009/128/CE a Parlamentului European şi a Consiliului din 21 octombrie 2009 de stabilire a unui cadru de acţiune comunitară în vederea utilizării durabile a pesticidelor. În acest context, atragem atenţia asupra faptului că obligaţia organismelor competente de a efectua inspecţii regulate a echipamentelor tehnice de aplicare a pesticidelor este stabilită în art. 8 din Directiva 2009/128/CE, articol care nu a fost preluat de legislaţia naţională. Totodată, remarcăm că Directiva menţionată </w:t>
            </w:r>
            <w:r w:rsidRPr="008E2902">
              <w:rPr>
                <w:rFonts w:ascii="Times New Roman" w:hAnsi="Times New Roman"/>
                <w:i/>
                <w:sz w:val="20"/>
                <w:szCs w:val="20"/>
                <w:lang w:val="ro-RO"/>
              </w:rPr>
              <w:t>supra</w:t>
            </w:r>
            <w:r w:rsidRPr="008E2902">
              <w:rPr>
                <w:rFonts w:ascii="Times New Roman" w:hAnsi="Times New Roman"/>
                <w:sz w:val="20"/>
                <w:szCs w:val="20"/>
                <w:lang w:val="ro-RO"/>
              </w:rPr>
              <w:t xml:space="preserve"> a fost transpusă parţial în proiectul Legii privind protecţia mediului (art. 5, 9, 12, 13), inclus în pct. 10 din PNAL 2010, proiectul respectiv nefiind, însă, promovat.</w:t>
            </w:r>
          </w:p>
          <w:p w:rsidR="000D551A" w:rsidRPr="008E2902" w:rsidRDefault="000D551A" w:rsidP="002274CA">
            <w:pPr>
              <w:ind w:firstLine="426"/>
              <w:jc w:val="both"/>
              <w:rPr>
                <w:rFonts w:ascii="Times New Roman" w:hAnsi="Times New Roman"/>
                <w:sz w:val="20"/>
                <w:szCs w:val="20"/>
                <w:lang w:val="ro-RO"/>
              </w:rPr>
            </w:pPr>
            <w:r w:rsidRPr="008E2902">
              <w:rPr>
                <w:rFonts w:ascii="Times New Roman" w:hAnsi="Times New Roman"/>
                <w:sz w:val="20"/>
                <w:szCs w:val="20"/>
                <w:lang w:val="ro-RO"/>
              </w:rPr>
              <w:t>De asemenea, nu au fost transpuse integral prevederile stabilite la pct. 9.2 - 9.4 din Anexa IX la Directiva 2006/42/CE, care statuează obligaţia producătorului de a verifica periodic dacă echipamentul tehnic este în corespundere cu stadiul tehnic corespunzător, precum şi obligaţia de a solicita organismului notificat o revizuire periodică a certificatului de examinare CE tip, la fiecare 5 ani. Atragem atenţia asupra faptului că la pct. 9.3 din Anexa IX la Directiva 2006/42/CE, este stabilită obligaţia producătorului şi a organismului notificat de a păstra o copie a certificatului CE de tip, a cărţii tehnice şi a tuturor documentelor relevante pe o perioadă de 15 ani din momentul emiterii certificatului, or proiectul naţional stabileşte că perioada de păstrare a documentelor respective este de 10 ani şi începe a curge din momentul introducerii pe piaţă a maşinii.</w:t>
            </w:r>
          </w:p>
        </w:tc>
        <w:tc>
          <w:tcPr>
            <w:tcW w:w="5580" w:type="dxa"/>
          </w:tcPr>
          <w:p w:rsidR="000D551A" w:rsidRPr="008E2902" w:rsidRDefault="000D551A" w:rsidP="005131D3">
            <w:pPr>
              <w:spacing w:line="240" w:lineRule="auto"/>
              <w:contextualSpacing/>
              <w:rPr>
                <w:rFonts w:ascii="Times New Roman" w:hAnsi="Times New Roman"/>
                <w:b/>
                <w:sz w:val="20"/>
                <w:szCs w:val="20"/>
                <w:lang w:val="ro-RO"/>
              </w:rPr>
            </w:pPr>
            <w:r w:rsidRPr="008E2902">
              <w:rPr>
                <w:rFonts w:ascii="Times New Roman" w:hAnsi="Times New Roman"/>
                <w:b/>
                <w:sz w:val="20"/>
                <w:szCs w:val="20"/>
                <w:lang w:val="ro-RO"/>
              </w:rPr>
              <w:t>Se acceptă,</w:t>
            </w:r>
          </w:p>
          <w:p w:rsidR="000D551A" w:rsidRPr="008E2902" w:rsidRDefault="000D551A" w:rsidP="00957050">
            <w:pPr>
              <w:spacing w:line="240" w:lineRule="auto"/>
              <w:contextualSpacing/>
              <w:jc w:val="both"/>
              <w:rPr>
                <w:rFonts w:ascii="Times New Roman" w:hAnsi="Times New Roman"/>
                <w:b/>
                <w:sz w:val="20"/>
                <w:szCs w:val="20"/>
                <w:lang w:val="ro-RO"/>
              </w:rPr>
            </w:pPr>
            <w:r w:rsidRPr="008E2902">
              <w:rPr>
                <w:rFonts w:ascii="Times New Roman" w:hAnsi="Times New Roman"/>
                <w:sz w:val="20"/>
                <w:szCs w:val="20"/>
                <w:lang w:val="ro-RO" w:eastAsia="ro-RO"/>
              </w:rPr>
              <w:t>nu se contestă necesitatea şi importanţa armonizării cadrului normativ intern la aquis-ul comunitar, însă considerăm necesară şi stabilirea unui echilibru între reglementările interne, încît să nu se depăşească limitele unor acte normative (HG nr. 49 din 15.01.2013), care constituie baza juridică în acest domeniu.</w:t>
            </w:r>
          </w:p>
          <w:p w:rsidR="000D551A" w:rsidRPr="008E2902" w:rsidRDefault="000D551A" w:rsidP="005131D3">
            <w:pPr>
              <w:contextualSpacing/>
              <w:rPr>
                <w:rFonts w:ascii="Times New Roman" w:hAnsi="Times New Roman"/>
                <w:b/>
                <w:color w:val="FF00FF"/>
                <w:sz w:val="20"/>
                <w:szCs w:val="20"/>
                <w:lang w:val="ro-RO"/>
              </w:rPr>
            </w:pPr>
          </w:p>
        </w:tc>
      </w:tr>
      <w:tr w:rsidR="000D551A" w:rsidRPr="008E2902" w:rsidTr="008E2902">
        <w:tc>
          <w:tcPr>
            <w:tcW w:w="556" w:type="dxa"/>
            <w:vMerge w:val="restart"/>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val="restart"/>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val="restart"/>
          </w:tcPr>
          <w:p w:rsidR="000D551A" w:rsidRPr="008E2902" w:rsidRDefault="000D551A" w:rsidP="00FD183F">
            <w:pPr>
              <w:spacing w:line="240" w:lineRule="auto"/>
              <w:contextualSpacing/>
              <w:rPr>
                <w:rFonts w:ascii="Times New Roman" w:hAnsi="Times New Roman"/>
                <w:color w:val="FF0000"/>
                <w:sz w:val="18"/>
                <w:szCs w:val="18"/>
                <w:lang w:val="ro-RO"/>
              </w:rPr>
            </w:pPr>
          </w:p>
        </w:tc>
        <w:tc>
          <w:tcPr>
            <w:tcW w:w="7020" w:type="dxa"/>
          </w:tcPr>
          <w:p w:rsidR="000D551A" w:rsidRPr="008E2902" w:rsidRDefault="000D551A" w:rsidP="002274CA">
            <w:pPr>
              <w:ind w:left="30"/>
              <w:contextualSpacing/>
              <w:jc w:val="both"/>
              <w:rPr>
                <w:rFonts w:ascii="Times New Roman" w:hAnsi="Times New Roman"/>
                <w:sz w:val="20"/>
                <w:szCs w:val="20"/>
                <w:lang w:val="ro-RO"/>
              </w:rPr>
            </w:pPr>
            <w:r w:rsidRPr="008E2902">
              <w:rPr>
                <w:rFonts w:ascii="Times New Roman" w:hAnsi="Times New Roman"/>
                <w:sz w:val="20"/>
                <w:szCs w:val="20"/>
                <w:lang w:val="ro-RO"/>
              </w:rPr>
              <w:t xml:space="preserve">  Referitor la Tabelul de concordanţă al proiectului naţional, menţionăm faptul că la rubrica 6, în cazul normelor, transpunerea cărora este condiţionată de aderarea Republicii Moldova la UE, trebuie să se indice calificativul „prevederi UE neaplicabile” (art. 3, alin. (2) - (4) al art. 4, art. 8, 11, 15, 19, 22, 24-29 din Directiva 2006/42/CE). </w:t>
            </w:r>
          </w:p>
        </w:tc>
        <w:tc>
          <w:tcPr>
            <w:tcW w:w="5580" w:type="dxa"/>
          </w:tcPr>
          <w:p w:rsidR="000D551A" w:rsidRPr="008E2902" w:rsidRDefault="000D551A" w:rsidP="005131D3">
            <w:pPr>
              <w:spacing w:line="240" w:lineRule="auto"/>
              <w:contextualSpacing/>
              <w:rPr>
                <w:rFonts w:ascii="Times New Roman" w:hAnsi="Times New Roman"/>
                <w:b/>
                <w:sz w:val="20"/>
                <w:szCs w:val="20"/>
                <w:lang w:val="ro-RO"/>
              </w:rPr>
            </w:pPr>
            <w:r w:rsidRPr="008E2902">
              <w:rPr>
                <w:rFonts w:ascii="Times New Roman" w:hAnsi="Times New Roman"/>
                <w:b/>
                <w:sz w:val="20"/>
                <w:szCs w:val="20"/>
                <w:lang w:val="ro-RO"/>
              </w:rPr>
              <w:t>Se acceptă</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color w:val="FF0000"/>
                <w:sz w:val="18"/>
                <w:szCs w:val="18"/>
                <w:lang w:val="ro-RO"/>
              </w:rPr>
            </w:pPr>
          </w:p>
        </w:tc>
        <w:tc>
          <w:tcPr>
            <w:tcW w:w="7020" w:type="dxa"/>
          </w:tcPr>
          <w:p w:rsidR="000D551A" w:rsidRPr="008E2902" w:rsidRDefault="000D551A" w:rsidP="002274CA">
            <w:pPr>
              <w:ind w:firstLine="30"/>
              <w:contextualSpacing/>
              <w:jc w:val="both"/>
              <w:rPr>
                <w:rFonts w:ascii="Times New Roman" w:hAnsi="Times New Roman"/>
                <w:sz w:val="20"/>
                <w:szCs w:val="20"/>
                <w:lang w:val="ro-RO"/>
              </w:rPr>
            </w:pPr>
            <w:r w:rsidRPr="008E2902">
              <w:rPr>
                <w:rFonts w:ascii="Times New Roman" w:hAnsi="Times New Roman"/>
                <w:sz w:val="20"/>
                <w:szCs w:val="20"/>
                <w:lang w:val="ro-RO"/>
              </w:rPr>
              <w:t xml:space="preserve">  Cu referire la art. 7, 9, 10 şi 14 din actul UE menţionat </w:t>
            </w:r>
            <w:r w:rsidRPr="008E2902">
              <w:rPr>
                <w:rFonts w:ascii="Times New Roman" w:hAnsi="Times New Roman"/>
                <w:i/>
                <w:sz w:val="20"/>
                <w:szCs w:val="20"/>
                <w:lang w:val="ro-RO"/>
              </w:rPr>
              <w:t xml:space="preserve">supra, </w:t>
            </w:r>
            <w:r w:rsidRPr="008E2902">
              <w:rPr>
                <w:rFonts w:ascii="Times New Roman" w:hAnsi="Times New Roman"/>
                <w:sz w:val="20"/>
                <w:szCs w:val="20"/>
                <w:lang w:val="ro-RO"/>
              </w:rPr>
              <w:t>în Tabelul de concordanţă prezentat s-a indicat eronat calificativul „parţial compatibil”, acesta urmînd a fi înlocuit cu cel de „compatibil”, în măsura în care proiectul naţional transpune toate prevederile esenţiale ale normelor UE menţionate.</w:t>
            </w:r>
          </w:p>
        </w:tc>
        <w:tc>
          <w:tcPr>
            <w:tcW w:w="5580" w:type="dxa"/>
          </w:tcPr>
          <w:p w:rsidR="000D551A" w:rsidRPr="008E2902" w:rsidRDefault="000D551A" w:rsidP="005131D3">
            <w:pPr>
              <w:spacing w:line="240" w:lineRule="auto"/>
              <w:contextualSpacing/>
              <w:rPr>
                <w:rFonts w:ascii="Times New Roman" w:hAnsi="Times New Roman"/>
                <w:b/>
                <w:sz w:val="20"/>
                <w:szCs w:val="20"/>
                <w:lang w:val="ro-RO"/>
              </w:rPr>
            </w:pPr>
            <w:r w:rsidRPr="008E2902">
              <w:rPr>
                <w:rFonts w:ascii="Times New Roman" w:hAnsi="Times New Roman"/>
                <w:b/>
                <w:sz w:val="20"/>
                <w:szCs w:val="20"/>
                <w:lang w:val="ro-RO"/>
              </w:rPr>
              <w:t>Se acceptă</w:t>
            </w: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color w:val="FF0000"/>
                <w:sz w:val="18"/>
                <w:szCs w:val="18"/>
                <w:lang w:val="ro-RO"/>
              </w:rPr>
            </w:pPr>
          </w:p>
        </w:tc>
        <w:tc>
          <w:tcPr>
            <w:tcW w:w="7020" w:type="dxa"/>
          </w:tcPr>
          <w:p w:rsidR="000D551A" w:rsidRPr="008E2902" w:rsidRDefault="000D551A" w:rsidP="008F3DA6">
            <w:pPr>
              <w:ind w:firstLine="30"/>
              <w:contextualSpacing/>
              <w:jc w:val="both"/>
              <w:rPr>
                <w:rFonts w:ascii="Times New Roman" w:hAnsi="Times New Roman"/>
                <w:sz w:val="20"/>
                <w:szCs w:val="20"/>
                <w:lang w:val="ro-RO"/>
              </w:rPr>
            </w:pPr>
            <w:r w:rsidRPr="008E2902">
              <w:rPr>
                <w:rFonts w:ascii="Times New Roman" w:hAnsi="Times New Roman"/>
                <w:sz w:val="20"/>
                <w:szCs w:val="20"/>
                <w:lang w:val="ro-RO"/>
              </w:rPr>
              <w:t>De asemenea, remarcăm necesitatea indicării calificativului „compatibil”, în loc de „incompatibil” în cazul art. 16 din Directiva 2006/42/CE, transpus în pct. 32-36 din proiectul naţional. Astfel, proiectul naţional conţine reglementări similare celor UE referitoare la aplicarea marcajului de conformitate, cu diferenţa că normele naţionale vizează sistemul naţional de evaluare a conformităţii, prin aplicarea marcajului de conformitate SM şi nu CE.</w:t>
            </w:r>
          </w:p>
        </w:tc>
        <w:tc>
          <w:tcPr>
            <w:tcW w:w="5580" w:type="dxa"/>
          </w:tcPr>
          <w:p w:rsidR="000D551A" w:rsidRPr="008E2902" w:rsidRDefault="000D551A" w:rsidP="005131D3">
            <w:pPr>
              <w:spacing w:line="240" w:lineRule="auto"/>
              <w:contextualSpacing/>
              <w:rPr>
                <w:rFonts w:ascii="Times New Roman" w:hAnsi="Times New Roman"/>
                <w:b/>
                <w:sz w:val="20"/>
                <w:szCs w:val="20"/>
                <w:lang w:val="ro-RO"/>
              </w:rPr>
            </w:pPr>
            <w:r w:rsidRPr="008E2902">
              <w:rPr>
                <w:rFonts w:ascii="Times New Roman" w:hAnsi="Times New Roman"/>
                <w:b/>
                <w:sz w:val="20"/>
                <w:szCs w:val="20"/>
                <w:lang w:val="ro-RO"/>
              </w:rPr>
              <w:t>Se acceptă</w:t>
            </w:r>
          </w:p>
        </w:tc>
      </w:tr>
      <w:tr w:rsidR="000D551A" w:rsidRPr="007A64F0" w:rsidTr="008E2902">
        <w:tc>
          <w:tcPr>
            <w:tcW w:w="556" w:type="dxa"/>
          </w:tcPr>
          <w:p w:rsidR="000D551A" w:rsidRPr="008E2902" w:rsidRDefault="000D551A" w:rsidP="00FD183F">
            <w:pPr>
              <w:spacing w:line="240" w:lineRule="auto"/>
              <w:contextualSpacing/>
              <w:jc w:val="center"/>
              <w:rPr>
                <w:rFonts w:ascii="Times New Roman" w:hAnsi="Times New Roman"/>
                <w:sz w:val="20"/>
                <w:szCs w:val="20"/>
                <w:lang w:val="ro-RO"/>
              </w:rPr>
            </w:pPr>
            <w:r w:rsidRPr="008E2902">
              <w:rPr>
                <w:rFonts w:ascii="Times New Roman" w:hAnsi="Times New Roman"/>
                <w:sz w:val="20"/>
                <w:szCs w:val="20"/>
                <w:lang w:val="ro-RO"/>
              </w:rPr>
              <w:t>17</w:t>
            </w:r>
          </w:p>
        </w:tc>
        <w:tc>
          <w:tcPr>
            <w:tcW w:w="1723" w:type="dxa"/>
          </w:tcPr>
          <w:p w:rsidR="000D551A" w:rsidRPr="008E2902" w:rsidRDefault="000D551A" w:rsidP="00FD183F">
            <w:pPr>
              <w:spacing w:line="240" w:lineRule="auto"/>
              <w:contextualSpacing/>
              <w:rPr>
                <w:rFonts w:ascii="Times New Roman" w:hAnsi="Times New Roman"/>
                <w:sz w:val="20"/>
                <w:szCs w:val="20"/>
                <w:lang w:val="ro-RO"/>
              </w:rPr>
            </w:pPr>
            <w:r w:rsidRPr="008E2902">
              <w:rPr>
                <w:rFonts w:ascii="Times New Roman" w:hAnsi="Times New Roman"/>
                <w:sz w:val="20"/>
                <w:szCs w:val="20"/>
                <w:lang w:val="ro-RO"/>
              </w:rPr>
              <w:t>Centrul Naţional de Anticorupţie</w:t>
            </w:r>
          </w:p>
        </w:tc>
        <w:tc>
          <w:tcPr>
            <w:tcW w:w="1141" w:type="dxa"/>
          </w:tcPr>
          <w:p w:rsidR="000D551A" w:rsidRPr="008E2902" w:rsidRDefault="000D551A" w:rsidP="00FD183F">
            <w:pPr>
              <w:spacing w:line="240" w:lineRule="auto"/>
              <w:contextualSpacing/>
              <w:rPr>
                <w:rFonts w:ascii="Times New Roman" w:hAnsi="Times New Roman"/>
                <w:sz w:val="18"/>
                <w:szCs w:val="18"/>
                <w:lang w:val="ro-RO"/>
              </w:rPr>
            </w:pPr>
            <w:r w:rsidRPr="008E2902">
              <w:rPr>
                <w:rFonts w:ascii="Times New Roman" w:hAnsi="Times New Roman"/>
                <w:sz w:val="18"/>
                <w:szCs w:val="18"/>
                <w:lang w:val="ro-RO"/>
              </w:rPr>
              <w:t>06/3015 din 30.08.13</w:t>
            </w:r>
          </w:p>
        </w:tc>
        <w:tc>
          <w:tcPr>
            <w:tcW w:w="7020" w:type="dxa"/>
          </w:tcPr>
          <w:p w:rsidR="000D551A" w:rsidRPr="008E2902" w:rsidRDefault="000D551A" w:rsidP="00E53FD5">
            <w:pPr>
              <w:ind w:left="30" w:firstLine="180"/>
              <w:contextualSpacing/>
              <w:jc w:val="both"/>
              <w:rPr>
                <w:rFonts w:ascii="Times New Roman" w:hAnsi="Times New Roman"/>
                <w:sz w:val="20"/>
                <w:szCs w:val="20"/>
                <w:lang w:val="ro-RO"/>
              </w:rPr>
            </w:pPr>
            <w:r w:rsidRPr="008E2902">
              <w:rPr>
                <w:rStyle w:val="a0"/>
                <w:rFonts w:ascii="Times New Roman" w:hAnsi="Times New Roman"/>
                <w:sz w:val="20"/>
                <w:szCs w:val="20"/>
                <w:lang w:val="ro-RO"/>
              </w:rPr>
              <w:t>Suficienţa argumentării.</w:t>
            </w:r>
            <w:r w:rsidRPr="008E2902">
              <w:rPr>
                <w:rFonts w:ascii="Times New Roman" w:hAnsi="Times New Roman"/>
                <w:sz w:val="20"/>
                <w:szCs w:val="20"/>
                <w:lang w:val="ro-RO"/>
              </w:rPr>
              <w:t xml:space="preserve"> Legislaţia europeană stabileşte standarde privind echipamentele tehnice. In acest sens, trebuie să se ţină cont de faptul că normele europene au un caracter general, de ansamblu, asupra problemei abordate, iar statele membre trebuie să stabilească independent modalitatea practică de implementare a acestora. Prin urmare, dispoziţiile adoptate nu trebuie să împiedice Republica Moldova să menţină sau să introducă măsuri mai stricte sau concrete cu privire la reglementările tehnice respective. Autorul invocă transpunerea (implementarea) dispoziţiilor din Directiva 2006/42/CE a Parlamentului European şi a Consiliului din 17 mai 2006 privind echipamentele tehnice în legislaţia naţională. În urma examinării proiectului respectiv, constatăm că normele propuse denotă un caracter general şi o aplicabilitate redusă, deoarece autorul s-a limitat la simpla reproducere a normelor europene în proiect, nefiind reglementate unele situaţii posibile legate de exploatarea produselor enunţate în reglementarea tehnică. În rezultatul analizei efectuate asupra proiectului au fost identificate mai multe lacune/carenţe ale normelor care vor provoca, la aplicare, interpretări neuniforme, care ulterior vor favoriza acte de corupţie. Deci, o neclaritate provoacă denumirea reglementării tehnice. Menţionăm că versiunea actuală (Maşini industriale) poate fi interpretată ca o categorie mai îngustă de produse ca, spre exemplu, numai pentru utilizare industrială. Considerăm că noţiunea cea mai adecvată pentru categoria respectivă este de "utilaj şi echipament tehnic". Analogic, invocând practica internaţională, putem da ca exemplu legislaţia României care a tradus respectivul termen ca "echipament tehnic". </w:t>
            </w:r>
            <w:r w:rsidRPr="008E2902">
              <w:rPr>
                <w:rFonts w:ascii="Times New Roman" w:hAnsi="Times New Roman"/>
                <w:sz w:val="20"/>
                <w:szCs w:val="20"/>
                <w:lang w:val="it-IT"/>
              </w:rPr>
              <w:t>Ceea ce poate periclita aplicarea uniformă a prevederilor înaintate este lit. c) din pct. 6 al Capitolului III din proiectul regulamentului. Aceasta prevede acţiunile care trebuie întreprinse de producător sau reprezentantul autorizat înainte de a introduce pe piaţă şi/sau pune în funcţiune o maşină (utilaj sau echipament tehnic). Formularea abordată de autor este prea generală şi neclară, lăsând loc pentru interpretări multiple şi eronate. Considerăm necesar de a specifica expres în cadrul lit. c) din pct. 6 al Capitolului III din proiectul regulamentului informaţiile necesare producătorului sau reprezentantului autorizat pentru a întreprinde acţiunile specificate în punctul dat.</w:t>
            </w:r>
          </w:p>
        </w:tc>
        <w:tc>
          <w:tcPr>
            <w:tcW w:w="5580" w:type="dxa"/>
          </w:tcPr>
          <w:p w:rsidR="000D551A" w:rsidRPr="00391A49" w:rsidRDefault="000D551A" w:rsidP="00273FA1">
            <w:pPr>
              <w:spacing w:line="240" w:lineRule="auto"/>
              <w:contextualSpacing/>
              <w:rPr>
                <w:rFonts w:ascii="Times New Roman" w:hAnsi="Times New Roman"/>
                <w:b/>
                <w:sz w:val="20"/>
                <w:szCs w:val="20"/>
                <w:lang w:val="ro-RO"/>
              </w:rPr>
            </w:pPr>
            <w:r w:rsidRPr="00391A49">
              <w:rPr>
                <w:rFonts w:ascii="Times New Roman" w:hAnsi="Times New Roman"/>
                <w:b/>
                <w:sz w:val="20"/>
                <w:szCs w:val="20"/>
                <w:lang w:val="ro-RO"/>
              </w:rPr>
              <w:t xml:space="preserve">Nu se acceptă, </w:t>
            </w:r>
          </w:p>
          <w:p w:rsidR="000D551A" w:rsidRPr="008E2902" w:rsidRDefault="000D551A" w:rsidP="007617F3">
            <w:pPr>
              <w:spacing w:line="240" w:lineRule="auto"/>
              <w:contextualSpacing/>
              <w:jc w:val="both"/>
              <w:rPr>
                <w:rFonts w:ascii="Times New Roman" w:hAnsi="Times New Roman"/>
                <w:sz w:val="20"/>
                <w:szCs w:val="20"/>
                <w:lang w:val="ro-RO" w:eastAsia="ru-RU"/>
              </w:rPr>
            </w:pPr>
            <w:r w:rsidRPr="008E2902">
              <w:rPr>
                <w:rFonts w:ascii="Times New Roman" w:hAnsi="Times New Roman"/>
                <w:sz w:val="20"/>
                <w:szCs w:val="20"/>
                <w:lang w:val="ro-RO"/>
              </w:rPr>
              <w:t xml:space="preserve">denumirea proiectului este cea mai apropiată </w:t>
            </w:r>
            <w:r>
              <w:rPr>
                <w:rFonts w:ascii="Times New Roman" w:hAnsi="Times New Roman"/>
                <w:sz w:val="20"/>
                <w:szCs w:val="20"/>
                <w:lang w:val="ro-RO"/>
              </w:rPr>
              <w:t>de</w:t>
            </w:r>
            <w:r w:rsidRPr="008E2902">
              <w:rPr>
                <w:rFonts w:ascii="Times New Roman" w:hAnsi="Times New Roman"/>
                <w:sz w:val="20"/>
                <w:szCs w:val="20"/>
                <w:lang w:val="ro-RO"/>
              </w:rPr>
              <w:t xml:space="preserve"> denumirea originală a Directivei respective în limba engleză „Machinary”. Reglementarea tehnică a Romăniei, aprobată prin HG nr. 1029 din 03.09.2008, la fel </w:t>
            </w:r>
            <w:r>
              <w:rPr>
                <w:rFonts w:ascii="Times New Roman" w:hAnsi="Times New Roman"/>
                <w:sz w:val="20"/>
                <w:szCs w:val="20"/>
                <w:lang w:val="ro-RO"/>
              </w:rPr>
              <w:t>ar</w:t>
            </w:r>
            <w:r w:rsidRPr="008E2902">
              <w:rPr>
                <w:rFonts w:ascii="Times New Roman" w:hAnsi="Times New Roman"/>
                <w:sz w:val="20"/>
                <w:szCs w:val="20"/>
                <w:lang w:val="ro-RO"/>
              </w:rPr>
              <w:t xml:space="preserve">e </w:t>
            </w:r>
            <w:r>
              <w:rPr>
                <w:rFonts w:ascii="Times New Roman" w:hAnsi="Times New Roman"/>
                <w:sz w:val="20"/>
                <w:szCs w:val="20"/>
                <w:lang w:val="ro-RO"/>
              </w:rPr>
              <w:t>de</w:t>
            </w:r>
            <w:r w:rsidRPr="008E2902">
              <w:rPr>
                <w:rFonts w:ascii="Times New Roman" w:hAnsi="Times New Roman"/>
                <w:sz w:val="20"/>
                <w:szCs w:val="20"/>
                <w:lang w:val="ro-RO"/>
              </w:rPr>
              <w:t>num</w:t>
            </w:r>
            <w:r>
              <w:rPr>
                <w:rFonts w:ascii="Times New Roman" w:hAnsi="Times New Roman"/>
                <w:sz w:val="20"/>
                <w:szCs w:val="20"/>
                <w:lang w:val="ro-RO"/>
              </w:rPr>
              <w:t>irea</w:t>
            </w:r>
            <w:r w:rsidRPr="008E2902">
              <w:rPr>
                <w:rFonts w:ascii="Times New Roman" w:hAnsi="Times New Roman"/>
                <w:sz w:val="20"/>
                <w:szCs w:val="20"/>
                <w:lang w:val="ro-RO"/>
              </w:rPr>
              <w:t xml:space="preserve"> </w:t>
            </w:r>
            <w:r w:rsidRPr="008E2902">
              <w:rPr>
                <w:rFonts w:ascii="Times New Roman" w:hAnsi="Times New Roman"/>
                <w:i/>
                <w:sz w:val="20"/>
                <w:szCs w:val="20"/>
                <w:lang w:val="ro-RO" w:eastAsia="ru-RU"/>
              </w:rPr>
              <w:t xml:space="preserve">privind condiţiile introducerii pe piaţă a maşinilor. </w:t>
            </w:r>
            <w:r w:rsidRPr="008E2902">
              <w:rPr>
                <w:rFonts w:ascii="Times New Roman" w:hAnsi="Times New Roman"/>
                <w:sz w:val="20"/>
                <w:szCs w:val="20"/>
                <w:lang w:val="ro-RO" w:eastAsia="ru-RU"/>
              </w:rPr>
              <w:t xml:space="preserve">Traducerea directivei în limba română, una din limbi oficiale ale UE, este „Echipament tehnic”. </w:t>
            </w:r>
          </w:p>
          <w:p w:rsidR="000D551A" w:rsidRPr="008E2902" w:rsidRDefault="000D551A" w:rsidP="007617F3">
            <w:pPr>
              <w:spacing w:line="240" w:lineRule="auto"/>
              <w:contextualSpacing/>
              <w:jc w:val="both"/>
              <w:rPr>
                <w:rFonts w:ascii="Times New Roman" w:hAnsi="Times New Roman"/>
                <w:b/>
                <w:sz w:val="20"/>
                <w:szCs w:val="20"/>
                <w:lang w:val="ro-RO"/>
              </w:rPr>
            </w:pPr>
            <w:r w:rsidRPr="008E2902">
              <w:rPr>
                <w:rFonts w:ascii="Times New Roman" w:hAnsi="Times New Roman"/>
                <w:sz w:val="20"/>
                <w:szCs w:val="20"/>
                <w:lang w:val="ro-RO"/>
              </w:rPr>
              <w:t>În capitolul „Domeniul de aplicare” sunt prezentate foarte detaliat produsele care cad sub incidenţa proiectului în cauză, precum şi cărora  se aplică prevederile respective (pct.2).</w:t>
            </w:r>
          </w:p>
        </w:tc>
      </w:tr>
      <w:tr w:rsidR="000D551A" w:rsidRPr="007A64F0" w:rsidTr="008E2902">
        <w:trPr>
          <w:trHeight w:val="533"/>
        </w:trPr>
        <w:tc>
          <w:tcPr>
            <w:tcW w:w="556" w:type="dxa"/>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30362">
            <w:pPr>
              <w:pStyle w:val="1"/>
              <w:shd w:val="clear" w:color="auto" w:fill="auto"/>
              <w:spacing w:before="0" w:after="0" w:line="240" w:lineRule="auto"/>
              <w:ind w:firstLine="0"/>
              <w:rPr>
                <w:rFonts w:ascii="Times New Roman" w:hAnsi="Times New Roman"/>
                <w:sz w:val="20"/>
                <w:szCs w:val="20"/>
                <w:lang w:val="ro-RO"/>
              </w:rPr>
            </w:pPr>
            <w:r w:rsidRPr="008E2902">
              <w:rPr>
                <w:rFonts w:ascii="Times New Roman" w:hAnsi="Times New Roman"/>
                <w:sz w:val="20"/>
                <w:szCs w:val="20"/>
                <w:lang w:val="ro-RO"/>
              </w:rPr>
              <w:t>În punctul 10 din Capitolul III din proiectul regulamentului este folosită noţiunea de "perioadă tranzitorie" care nu este definită în cadrul proiectului. Propunem autorului determinarea expresă a perioadei respective pentru a exclude un eventual abuz din partea producătorului sau reprezentantului său autorizat. Stabilirea expresă a momentului în care producătorul sau reprezentantul său autorizat este sau nu în "perioada tranzitorie" va diminua riscul interpretărilor preferate create de incertitudinea normei propuse.</w:t>
            </w:r>
          </w:p>
          <w:p w:rsidR="000D551A" w:rsidRPr="008E2902" w:rsidRDefault="000D551A" w:rsidP="00F30362">
            <w:pPr>
              <w:pStyle w:val="1"/>
              <w:shd w:val="clear" w:color="auto" w:fill="auto"/>
              <w:spacing w:before="0" w:after="0" w:line="240" w:lineRule="auto"/>
              <w:ind w:firstLine="0"/>
              <w:rPr>
                <w:rFonts w:ascii="Times New Roman" w:hAnsi="Times New Roman"/>
                <w:sz w:val="20"/>
                <w:szCs w:val="20"/>
                <w:lang w:val="ro-RO"/>
              </w:rPr>
            </w:pPr>
            <w:r w:rsidRPr="008E2902">
              <w:rPr>
                <w:rFonts w:ascii="Times New Roman" w:hAnsi="Times New Roman"/>
                <w:sz w:val="20"/>
                <w:szCs w:val="20"/>
                <w:lang w:val="ro-RO"/>
              </w:rPr>
              <w:t xml:space="preserve">În aceeaşi ordine de idei recomandăm autorului de a stipula expres în cadrul pct. 11 al capitolului IV din proiectul regulamentului actele legislative aplicabile pentru a reda normei date un caracter clar. </w:t>
            </w:r>
          </w:p>
          <w:p w:rsidR="000D551A" w:rsidRPr="008E2902" w:rsidRDefault="000D551A" w:rsidP="00F30362">
            <w:pPr>
              <w:pStyle w:val="1"/>
              <w:shd w:val="clear" w:color="auto" w:fill="auto"/>
              <w:spacing w:before="0" w:after="0" w:line="240" w:lineRule="auto"/>
              <w:ind w:firstLine="0"/>
              <w:rPr>
                <w:rFonts w:ascii="Times New Roman" w:hAnsi="Times New Roman"/>
                <w:sz w:val="20"/>
                <w:szCs w:val="20"/>
                <w:lang w:val="ro-RO"/>
              </w:rPr>
            </w:pPr>
          </w:p>
          <w:p w:rsidR="000D551A" w:rsidRPr="008E2902" w:rsidRDefault="000D551A" w:rsidP="00F30362">
            <w:pPr>
              <w:pStyle w:val="1"/>
              <w:shd w:val="clear" w:color="auto" w:fill="auto"/>
              <w:spacing w:before="0" w:after="0" w:line="240" w:lineRule="auto"/>
              <w:ind w:firstLine="0"/>
              <w:rPr>
                <w:rFonts w:ascii="Times New Roman" w:hAnsi="Times New Roman"/>
                <w:sz w:val="20"/>
                <w:szCs w:val="20"/>
                <w:lang w:val="ro-RO"/>
              </w:rPr>
            </w:pPr>
            <w:r w:rsidRPr="008E2902">
              <w:rPr>
                <w:rFonts w:ascii="Times New Roman" w:hAnsi="Times New Roman"/>
                <w:sz w:val="20"/>
                <w:szCs w:val="20"/>
                <w:lang w:val="ro-RO"/>
              </w:rPr>
              <w:t>În pct. 21 din Capitolul VII al proiectului sunt prevăzute o serie de proceduri, iar aplicarea acestora este lăsată la discreţia producătorului sau reprezentantului său autorizat să aleagă una din proceduri chiar dacă se întrunesc condiţiile specificate în proiect. Precizăm că procedurile diferă după complexitate. Din aceste considerente propunem autorului de a specifica concret situaţiile în care se va aplica o procedură sau alta în baza unui mecanism clar. Punctul 4 din anexa nr.1 stipulează că "Cerinţele esenţiale de sănătate şi securitate prevăzute în prezenta anexă sunt obligatorii. Cu toate acestea, ţinându- se cont de nivelul progresului tehnic, s-ar putea să nu fie posibilă îndeplinirea obiectivelor stabilite de aceasta. În acest caz, maşina trebuie să fie proiectată şi construită cu scopul de a atinge, pe cât posibil, aceste obiective." Norma respectivă are un vădit caracter coruptibil, deoarece în prima parte a punctului dat autorul afirmă că cerinţele esenţiale de sănătate şi securitate din anexa respectivă sunt obligatorii, iar a doua parte a normei, este formulată într- un mod în care obligaţia cerinţelor esenţiale este pusă la îndoială, astfel lăsând loc pentru interpretări neuniforme. În urma unei asemenea formulări producătorul va abuza de lacuna respectivă prin nerespectarea cerinţelor esenţiale de sănătate şi securitate, ulterior invocând caracterul inexact al normei. Producătorul nu va putea fi tras la răspundere pentru încălcarea cerinţelor stipulate la pct.1 din anexa nr.1 a reglementarii în cauză, deoarece, reieşind din nivelul progresului tehnic al acestuia, nu a fost posibilă îndeplinirea obiectivelor stabilite de reglementarea dată.</w:t>
            </w:r>
          </w:p>
          <w:p w:rsidR="000D551A" w:rsidRPr="008E2902" w:rsidRDefault="000D551A" w:rsidP="00F30362">
            <w:pPr>
              <w:pStyle w:val="1"/>
              <w:shd w:val="clear" w:color="auto" w:fill="auto"/>
              <w:spacing w:before="0" w:after="0" w:line="240" w:lineRule="auto"/>
              <w:ind w:firstLine="0"/>
              <w:rPr>
                <w:rFonts w:ascii="Times New Roman" w:hAnsi="Times New Roman"/>
                <w:sz w:val="20"/>
                <w:szCs w:val="20"/>
                <w:lang w:val="ro-RO"/>
              </w:rPr>
            </w:pPr>
          </w:p>
          <w:p w:rsidR="000D551A" w:rsidRPr="008E2902" w:rsidRDefault="000D551A" w:rsidP="00F30362">
            <w:pPr>
              <w:pStyle w:val="1"/>
              <w:shd w:val="clear" w:color="auto" w:fill="auto"/>
              <w:spacing w:before="0" w:after="0" w:line="240" w:lineRule="auto"/>
              <w:ind w:firstLine="0"/>
              <w:rPr>
                <w:rFonts w:ascii="Times New Roman" w:hAnsi="Times New Roman"/>
                <w:sz w:val="20"/>
                <w:szCs w:val="20"/>
                <w:lang w:val="ro-RO"/>
              </w:rPr>
            </w:pPr>
            <w:r w:rsidRPr="008E2902">
              <w:rPr>
                <w:rFonts w:ascii="Times New Roman" w:hAnsi="Times New Roman"/>
                <w:sz w:val="20"/>
                <w:szCs w:val="20"/>
                <w:lang w:val="ro-RO"/>
              </w:rPr>
              <w:t xml:space="preserve">   Punctul 16 din anexa nr.1 a proiectului prevede că părţile interne care necesită inspectări şi ajustări frecvente, precum şi zonele de întreţinere trebuie să fie prevăzute cu un iluminat adecvat. Recomandăm autorului de a completa norma, după sintagma "iluminat adecvat" cu cuvintele "care să asigure o vizibilitate clară", deoarece forma actuală are un caracter echivoc, iar în urma modificării înaintate producătorul se va conforma unei norme concrete. </w:t>
            </w:r>
          </w:p>
          <w:p w:rsidR="000D551A" w:rsidRPr="008E2902" w:rsidRDefault="000D551A" w:rsidP="00F30362">
            <w:pPr>
              <w:pStyle w:val="1"/>
              <w:shd w:val="clear" w:color="auto" w:fill="auto"/>
              <w:spacing w:before="0" w:after="0" w:line="240" w:lineRule="auto"/>
              <w:ind w:firstLine="0"/>
              <w:rPr>
                <w:rFonts w:ascii="Times New Roman" w:hAnsi="Times New Roman"/>
                <w:sz w:val="20"/>
                <w:szCs w:val="20"/>
                <w:lang w:val="pt-BR"/>
              </w:rPr>
            </w:pPr>
            <w:r w:rsidRPr="008E2902">
              <w:rPr>
                <w:rFonts w:ascii="Times New Roman" w:hAnsi="Times New Roman"/>
                <w:sz w:val="20"/>
                <w:szCs w:val="20"/>
                <w:lang w:val="ro-RO"/>
              </w:rPr>
              <w:t xml:space="preserve">    În cadrul subpct. 2) din pct. 43 al anexei nr.1 din proiectul reglementării tehnice este folosită sintagma "modificare semnificativă". </w:t>
            </w:r>
            <w:r w:rsidRPr="008E2902">
              <w:rPr>
                <w:rFonts w:ascii="Times New Roman" w:hAnsi="Times New Roman"/>
                <w:sz w:val="20"/>
                <w:szCs w:val="20"/>
                <w:lang w:val="pt-BR"/>
              </w:rPr>
              <w:t>Redacţia expusă de autor nu determină criteriile după care se va aprecia dacă abordarea este sau nu semnificativă. Recomandăm autorului de a reformula norma respectivă în vederea concretizării criteriilor mai sus relevate. În aceeaşi ordine de idei, pct. 193 din anexa nr.1 a proiectului reglementării necesită a fi reformulat astfel încât să fie excluse sintagmele de genul "dacă este necesar", "adecvate", "insuficiente", deoarece forma actuală este prea generală şi neclară, iar din cauză interpretării preferenţiale la implementare vor apărea divergenţe.</w:t>
            </w:r>
          </w:p>
          <w:p w:rsidR="000D551A" w:rsidRPr="008E2902" w:rsidRDefault="000D551A" w:rsidP="00F30362">
            <w:pPr>
              <w:pStyle w:val="1"/>
              <w:shd w:val="clear" w:color="auto" w:fill="auto"/>
              <w:spacing w:before="0" w:after="0" w:line="240" w:lineRule="auto"/>
              <w:ind w:firstLine="0"/>
              <w:rPr>
                <w:rFonts w:ascii="Times New Roman" w:hAnsi="Times New Roman"/>
                <w:sz w:val="20"/>
                <w:szCs w:val="20"/>
                <w:lang w:val="pt-BR"/>
              </w:rPr>
            </w:pPr>
            <w:r w:rsidRPr="008E2902">
              <w:rPr>
                <w:rFonts w:ascii="Times New Roman" w:hAnsi="Times New Roman"/>
                <w:sz w:val="20"/>
                <w:szCs w:val="20"/>
                <w:lang w:val="pt-BR"/>
              </w:rPr>
              <w:t xml:space="preserve">      Totodată, considerăm oportun ca în pct. 304 din anexa nr.1 a proiectului de reglementări tehnice cuvântul "nestânjenită" să se substituie cu cuvântul "liberă", deoarece termenul actual nu este unul juridic. Propunem ca în lit. a), a subpct.3) al pct.1 din anexa nr.2 a proiectului, precum şi în lit. a) a subpct.2 din pct.2 al anexei nr.2 a proiectului sintagma "după caz" să se substituie cu expresia "în cazul în care acesta există". Redacţia propusă este una favorabilă pentru o interpretare preferată în ceea ce priveşte aprecierea la propria convingere a cazurilor când declaraţia de conformitate trebuie să conţină denumirea/adresa reprezentantului autorizat.</w:t>
            </w:r>
          </w:p>
          <w:p w:rsidR="000D551A" w:rsidRPr="008E2902" w:rsidRDefault="000D551A" w:rsidP="00F30362">
            <w:pPr>
              <w:pStyle w:val="1"/>
              <w:shd w:val="clear" w:color="auto" w:fill="auto"/>
              <w:spacing w:before="0" w:after="0" w:line="240" w:lineRule="auto"/>
              <w:ind w:firstLine="0"/>
              <w:rPr>
                <w:rFonts w:ascii="Times New Roman" w:hAnsi="Times New Roman"/>
                <w:sz w:val="20"/>
                <w:szCs w:val="20"/>
                <w:lang w:val="pt-BR"/>
              </w:rPr>
            </w:pPr>
            <w:r w:rsidRPr="008E2902">
              <w:rPr>
                <w:rFonts w:ascii="Times New Roman" w:hAnsi="Times New Roman"/>
                <w:sz w:val="20"/>
                <w:szCs w:val="20"/>
                <w:lang w:val="pt-BR"/>
              </w:rPr>
              <w:t xml:space="preserve">    De asemenea, riscul dat se sesizează şi în situaţia declaraţiei de încorporare a cvasimaşinilor (lit. a) a subpct.2 din pct.2 al anexei nr.2 a proiectului). În acelaşi timp, denotă o neclaritate elementele documentaţiei tehnice specificate la subpct.3) al pct.1 din anexa nr.7 a proiectului. Astfel, considerăm necesar ca elementele (actele) ce se includ în documentaţia tehnică să fie stipulate exhaustiv, fără utilizarea conjuncţiei "etc.". Redacţia expusă de autor prin intermediul conjuncţiei respective oferă largi oportunităţi de interpretare preferată a normei în vederea tăinuirii unor informaţii relevante asupra utilajului sau echipamentului tehnic. Analogic, recomandăm autorului şi în situaţia prevăzută la pct. 18 din anexa nr.10 - de a prevedea expres toate informaţiile pe care trebuie să le ofere producătorul organismului recunoscut, eliminând conjuncţiile "etc." din lista expusă la acest punct. Prin urmare, va fi prevenită situaţia conflictuală dintre producător şi reprezentantul organismului recunoscut în ceea ce priveşte accesul la informaţiile necesare. </w:t>
            </w:r>
          </w:p>
          <w:p w:rsidR="000D551A" w:rsidRPr="008E2902" w:rsidRDefault="000D551A" w:rsidP="00F30362">
            <w:pPr>
              <w:pStyle w:val="1"/>
              <w:shd w:val="clear" w:color="auto" w:fill="auto"/>
              <w:spacing w:before="0" w:after="0" w:line="240" w:lineRule="auto"/>
              <w:ind w:firstLine="0"/>
              <w:rPr>
                <w:rFonts w:ascii="Times New Roman" w:hAnsi="Times New Roman"/>
                <w:sz w:val="20"/>
                <w:szCs w:val="20"/>
                <w:lang w:val="pt-BR"/>
              </w:rPr>
            </w:pPr>
            <w:r w:rsidRPr="008E2902">
              <w:rPr>
                <w:rFonts w:ascii="Times New Roman" w:hAnsi="Times New Roman"/>
                <w:sz w:val="20"/>
                <w:szCs w:val="20"/>
                <w:lang w:val="pt-BR"/>
              </w:rPr>
              <w:t xml:space="preserve">     Atenţionăm că din unele prevederi ale anexei nr.7 din proiect nu poate fi dedusă cu certitudine finalitatea acestora. În acest sens, evidenţiem următorul text din subpct. 4) al pct. 2 din anexa nr.7 "Documentaţia tehnică pertinentă trebuie să fie pusă, la cerere, la dispoziţia autorităţilor competente pentru o perioadă de cel puţin 10 ani de la data fabricării cvasimaşinii sau, în cazul fabricării în serie, de la ultimul exemplar produs şi să fie prezentate la cererea acestor autorităţi. Documentaţia nu trebuie să se găsească pe teritoriul Republicii Moldova şi nici nu trebuie să fie disponibilă în mod permanent sub formă materială. Totuşi, ea trebuie să poate fi reconstituită şi pusă la dispoziţie într-o perioadă de timp compatibilă cu importanţa sa de către persoana desemnată în declaraţia de conformitate." Din redacţia propusă de autor nu poate fi dedus clar în baza căror criterii se va aprecia dacă documentaţia tehnică este sau nu pertinentă pentru păstrare a cel puţin 10 ani şi, respectiv, pentru prezentarea la solicitarea autorităţilor. Cuvântul "pertinentă" acordă normei un caracter conflictual în ceea ce priveşte păstrarea/solicitarea informaţiei din documentaţia tehnică, ceea ce, în opinia noastră, deducem oportunitatea excluderii acestui cuvânt. De altfel, documentaţia tehnică trebuie să aibă un caracter amplu şi bine determinat pentru a acorda în măsură maximă informaţiile privind caracteristicile utilajului şi echipamentului tehnic. </w:t>
            </w:r>
          </w:p>
          <w:p w:rsidR="000D551A" w:rsidRPr="008E2902" w:rsidRDefault="000D551A" w:rsidP="00F30362">
            <w:pPr>
              <w:pStyle w:val="1"/>
              <w:shd w:val="clear" w:color="auto" w:fill="auto"/>
              <w:spacing w:before="0" w:after="0" w:line="240" w:lineRule="auto"/>
              <w:ind w:firstLine="0"/>
              <w:rPr>
                <w:rFonts w:ascii="Times New Roman" w:hAnsi="Times New Roman"/>
                <w:sz w:val="20"/>
                <w:szCs w:val="20"/>
                <w:lang w:val="pt-BR"/>
              </w:rPr>
            </w:pPr>
            <w:r w:rsidRPr="008E2902">
              <w:rPr>
                <w:rFonts w:ascii="Times New Roman" w:hAnsi="Times New Roman"/>
                <w:sz w:val="20"/>
                <w:szCs w:val="20"/>
                <w:lang w:val="pt-BR"/>
              </w:rPr>
              <w:t xml:space="preserve">    Conform alin. 2) al art. 46 din Legea privind actele normative ale Guvernului şi ale altor autorităţi publice centrale şi locale nr.317 din 18.07.2003, conţinutul proiectului se expune în limbă simplă, clară şi concisă, pentru a se exclude orice echivoc, precum şi textul punctelor trebuie să aibă un caracter dispozitiv, să prezinte norma instituită fără explicaţii sau justificări. Considerăm că regulile Legii nr. 317 din 2003, în acest sens, nu au fost respectate adecvat, deoarece nu este clar cum, unde trebuie păstrată documentaţia. Din alt punct de vedere, considerăm că dacă utilajul este vândut/utilizat pe teritoriul Republicii Moldova, documentaţia, de asemenea, trebuie să fie păstrată/disponibilă pe teritoriul ţării la persoana responsabilă (vânzător, producător sau reprezentantul autorizat al acestuia). Totodată, fraza "Totuşi, ea trebuie să poată fi reconstituită şi pusă la dispoziţie într-o perioadă de timp compatibilă cu importanţa sa de către persoana desemnată în declaraţia de conformitate" este inoportună, deoarece nu poate fi dedus mecanismul de stabilire a perioadei de timp şi a importanţei informaţiei. Redacţia actuală a normei citate mai sus generează comportament discreţionar, care ulterior va periclita aplicarea uniformă a acesteia. Considerăm oportun excluderea, din norma analizată, a textului "Documentaţia nu trebuie să se găsească pe teritoriul Republicii Moldova şi nici nu trebuie să fie disponibilă în mod permanent sub formă materială. Totuşi, ea trebuie să poate fi reconstituită şi pusă la dispoziţie într-o perioadă de timp compatibilă cu importanţa sa de către persoana desemnată în declar aţia de conformitate."</w:t>
            </w:r>
          </w:p>
          <w:p w:rsidR="000D551A" w:rsidRPr="008E2902" w:rsidRDefault="000D551A" w:rsidP="00F30362">
            <w:pPr>
              <w:pStyle w:val="1"/>
              <w:shd w:val="clear" w:color="auto" w:fill="auto"/>
              <w:spacing w:before="0" w:after="0" w:line="240" w:lineRule="auto"/>
              <w:ind w:firstLine="0"/>
              <w:rPr>
                <w:rFonts w:ascii="Times New Roman" w:hAnsi="Times New Roman"/>
                <w:sz w:val="20"/>
                <w:szCs w:val="20"/>
                <w:lang w:val="pt-BR"/>
              </w:rPr>
            </w:pPr>
          </w:p>
          <w:p w:rsidR="000D551A" w:rsidRPr="008E2902" w:rsidRDefault="000D551A" w:rsidP="00F30362">
            <w:pPr>
              <w:pStyle w:val="1"/>
              <w:shd w:val="clear" w:color="auto" w:fill="auto"/>
              <w:spacing w:before="0" w:after="0" w:line="240" w:lineRule="auto"/>
              <w:ind w:firstLine="0"/>
              <w:rPr>
                <w:rFonts w:ascii="Times New Roman" w:hAnsi="Times New Roman"/>
                <w:sz w:val="20"/>
                <w:szCs w:val="20"/>
                <w:lang w:val="pt-BR"/>
              </w:rPr>
            </w:pPr>
            <w:r w:rsidRPr="008E2902">
              <w:rPr>
                <w:rFonts w:ascii="Times New Roman" w:hAnsi="Times New Roman"/>
                <w:sz w:val="20"/>
                <w:szCs w:val="20"/>
                <w:lang w:val="pt-BR"/>
              </w:rPr>
              <w:t xml:space="preserve">       </w:t>
            </w:r>
          </w:p>
          <w:p w:rsidR="000D551A" w:rsidRPr="008E2902" w:rsidRDefault="000D551A" w:rsidP="00F30362">
            <w:pPr>
              <w:pStyle w:val="1"/>
              <w:shd w:val="clear" w:color="auto" w:fill="auto"/>
              <w:spacing w:before="0" w:after="0" w:line="240" w:lineRule="auto"/>
              <w:ind w:firstLine="0"/>
              <w:rPr>
                <w:rFonts w:ascii="Times New Roman" w:hAnsi="Times New Roman"/>
                <w:sz w:val="20"/>
                <w:szCs w:val="20"/>
                <w:lang w:val="pt-BR"/>
              </w:rPr>
            </w:pPr>
            <w:r w:rsidRPr="008E2902">
              <w:rPr>
                <w:rFonts w:ascii="Times New Roman" w:hAnsi="Times New Roman"/>
                <w:sz w:val="20"/>
                <w:szCs w:val="20"/>
                <w:lang w:val="pt-BR"/>
              </w:rPr>
              <w:t>Totodată, atragem atenţia asupra reglementărilor referitoare la controlul exercitat de autorităţile statului în acest domeniu. Autorul s-a expus echivoc asupra acestui aspect, denumind activităţile legate de evaluarea conformităţii prin vizite/vizite inopinate (pct. 20 şi 21 din anexa nr. 10 a proiectul în cauză). Legislaţia actuală nu prevede astfel de acţiuni, dar reglementează clar controlul de stat. Prin urmare, deducem că prevederile proiectului nu au fost corelate cu cadrul normativ relevant din domeniul reglementării controalelor pentru a nu admite verificări abuzive şi nejustificate din partea autorităţilor competente vizate în proiect. De asemenea, în urma revizuirii proiectului sub acest aspect, este necesar de a utiliza termeni consacraţi în legislaţie - "control/control inopinat" şi nu „vizite/vizite inopinate". Ca remarcă generală asupra proiectului, ţinem să menţionăm că se atestă un grad sporit de coruptibilitate. Acesta conţine formulări lingvistice ambigui, formulări vagi şi norme discreţionare, care vor afecta în mod considerabil implementarea prevederilor în practică. Deşi elaborarea proiectului este binevenită, la fel ca şi tendinţa de armonizare a cadrului naţional cu cel european în domeniul utilajului şi echipamentului tehnic (maşinilor industriale) totuşi, ţinem să menţionăm că redacţia normelor propuse de autor admite punerea în pericol a viaţii şi sănătăţii utilizatorului, a celor din jur, a producătorului şi a reprezentantului său autorizat. Întrucât Directivele Europene au un caracter general şi o valoare orientativă, prin urmare, legiuitorul urmează să ajusteze cadrul legal intern în conformitate cu cel european şi nicidecum să-l preia mot-a-mot, lăsând loc multiplelor interpretări. Aceste neajunsuri vor genera manifestări de corupţie şi vor submina obţinerea rezultatelor propuse prin proiect. În final, remarcăm că proiectul este unul necesar, însă redacţia expusă de autorul acestuia nu va asigura o aplicare adecvată a normelor propuse. Astfel, proiectul necesită a fi revizuit prin prisma cerinţelor tehnicii legislative, dar şi prin prisma obiecţiilor asupra proiectului pentru a înlătura factorii de coruptibilitate sau/şi ambiguităţile şi carenţele depistate în acesta.</w:t>
            </w:r>
          </w:p>
          <w:p w:rsidR="000D551A" w:rsidRPr="008E2902" w:rsidRDefault="000D551A" w:rsidP="00E53FD5">
            <w:pPr>
              <w:pStyle w:val="1"/>
              <w:shd w:val="clear" w:color="auto" w:fill="auto"/>
              <w:spacing w:before="0" w:after="0" w:line="240" w:lineRule="auto"/>
              <w:ind w:firstLine="320"/>
              <w:rPr>
                <w:rStyle w:val="a0"/>
                <w:rFonts w:ascii="Times New Roman" w:hAnsi="Times New Roman"/>
                <w:sz w:val="20"/>
                <w:szCs w:val="20"/>
                <w:lang w:val="pt-BR"/>
              </w:rPr>
            </w:pPr>
          </w:p>
        </w:tc>
        <w:tc>
          <w:tcPr>
            <w:tcW w:w="5580" w:type="dxa"/>
          </w:tcPr>
          <w:p w:rsidR="000D551A" w:rsidRPr="00BF10CB" w:rsidRDefault="000D551A" w:rsidP="00CC0818">
            <w:pPr>
              <w:spacing w:line="240" w:lineRule="auto"/>
              <w:contextualSpacing/>
              <w:jc w:val="both"/>
              <w:rPr>
                <w:rFonts w:ascii="Times New Roman" w:hAnsi="Times New Roman"/>
                <w:sz w:val="20"/>
                <w:szCs w:val="20"/>
                <w:lang w:val="ro-RO"/>
              </w:rPr>
            </w:pPr>
            <w:r w:rsidRPr="00BF10CB">
              <w:rPr>
                <w:rFonts w:ascii="Times New Roman" w:hAnsi="Times New Roman"/>
                <w:b/>
                <w:sz w:val="20"/>
                <w:szCs w:val="20"/>
                <w:lang w:val="ro-RO"/>
              </w:rPr>
              <w:t xml:space="preserve">Se acceptă </w:t>
            </w:r>
          </w:p>
          <w:p w:rsidR="000D551A" w:rsidRPr="00BF10CB" w:rsidRDefault="000D551A" w:rsidP="00CC0818">
            <w:pPr>
              <w:spacing w:line="240" w:lineRule="auto"/>
              <w:contextualSpacing/>
              <w:jc w:val="both"/>
              <w:rPr>
                <w:rFonts w:ascii="Times New Roman" w:hAnsi="Times New Roman"/>
                <w:sz w:val="20"/>
                <w:szCs w:val="20"/>
                <w:lang w:val="ro-RO"/>
              </w:rPr>
            </w:pPr>
          </w:p>
          <w:p w:rsidR="000D551A" w:rsidRPr="00BF10CB" w:rsidRDefault="000D551A" w:rsidP="004939CC">
            <w:pPr>
              <w:spacing w:after="0" w:line="240" w:lineRule="auto"/>
              <w:rPr>
                <w:rFonts w:ascii="Times New Roman" w:hAnsi="Times New Roman"/>
                <w:sz w:val="20"/>
                <w:szCs w:val="20"/>
                <w:lang w:val="ro-RO" w:eastAsia="ru-RU"/>
              </w:rPr>
            </w:pPr>
          </w:p>
          <w:p w:rsidR="000D551A" w:rsidRPr="00BF10CB" w:rsidRDefault="000D551A" w:rsidP="004939CC">
            <w:pPr>
              <w:spacing w:after="0" w:line="240" w:lineRule="auto"/>
              <w:rPr>
                <w:rFonts w:ascii="Times New Roman" w:hAnsi="Times New Roman"/>
                <w:sz w:val="20"/>
                <w:szCs w:val="20"/>
                <w:lang w:val="ro-RO" w:eastAsia="ru-RU"/>
              </w:rPr>
            </w:pPr>
          </w:p>
          <w:p w:rsidR="000D551A" w:rsidRPr="00BF10CB" w:rsidRDefault="000D551A" w:rsidP="004939CC">
            <w:pPr>
              <w:spacing w:after="0" w:line="240" w:lineRule="auto"/>
              <w:rPr>
                <w:rFonts w:ascii="Times New Roman" w:hAnsi="Times New Roman"/>
                <w:sz w:val="20"/>
                <w:szCs w:val="20"/>
                <w:lang w:val="ro-RO" w:eastAsia="ru-RU"/>
              </w:rPr>
            </w:pPr>
          </w:p>
          <w:p w:rsidR="000D551A" w:rsidRPr="00BF10CB" w:rsidRDefault="000D551A" w:rsidP="004939CC">
            <w:pPr>
              <w:spacing w:after="0" w:line="240" w:lineRule="auto"/>
              <w:rPr>
                <w:rFonts w:ascii="Times New Roman" w:hAnsi="Times New Roman"/>
                <w:sz w:val="20"/>
                <w:szCs w:val="20"/>
                <w:lang w:val="ro-RO" w:eastAsia="ru-RU"/>
              </w:rPr>
            </w:pPr>
          </w:p>
          <w:p w:rsidR="000D551A" w:rsidRPr="00BF10CB" w:rsidRDefault="000D551A" w:rsidP="004939CC">
            <w:pPr>
              <w:spacing w:after="0" w:line="240" w:lineRule="auto"/>
              <w:rPr>
                <w:rFonts w:ascii="Times New Roman" w:hAnsi="Times New Roman"/>
                <w:sz w:val="20"/>
                <w:szCs w:val="20"/>
                <w:lang w:val="ro-RO" w:eastAsia="ru-RU"/>
              </w:rPr>
            </w:pPr>
          </w:p>
          <w:p w:rsidR="000D551A" w:rsidRPr="00BF10CB" w:rsidRDefault="000D551A" w:rsidP="004939CC">
            <w:pPr>
              <w:spacing w:after="0" w:line="240" w:lineRule="auto"/>
              <w:rPr>
                <w:rFonts w:ascii="Times New Roman" w:hAnsi="Times New Roman"/>
                <w:sz w:val="20"/>
                <w:szCs w:val="20"/>
                <w:lang w:val="ro-RO" w:eastAsia="ru-RU"/>
              </w:rPr>
            </w:pPr>
          </w:p>
          <w:p w:rsidR="000D551A" w:rsidRPr="00BF10CB" w:rsidRDefault="000D551A" w:rsidP="0002026F">
            <w:pPr>
              <w:spacing w:after="0" w:line="240" w:lineRule="auto"/>
              <w:jc w:val="both"/>
              <w:rPr>
                <w:rFonts w:ascii="Times New Roman" w:hAnsi="Times New Roman"/>
                <w:i/>
                <w:sz w:val="20"/>
                <w:szCs w:val="20"/>
                <w:lang w:val="ro-RO" w:eastAsia="ru-RU"/>
              </w:rPr>
            </w:pPr>
            <w:r w:rsidRPr="00BF10CB">
              <w:rPr>
                <w:rFonts w:ascii="Times New Roman" w:hAnsi="Times New Roman"/>
                <w:sz w:val="20"/>
                <w:szCs w:val="20"/>
                <w:lang w:val="ro-RO" w:eastAsia="ru-RU"/>
              </w:rPr>
              <w:t>Criteriile sunt stabilite în pct. 3 din HG 49 din 15.01.13 ”</w:t>
            </w:r>
            <w:r w:rsidRPr="00BF10CB">
              <w:rPr>
                <w:rFonts w:ascii="Times New Roman" w:hAnsi="Times New Roman"/>
                <w:i/>
                <w:sz w:val="20"/>
                <w:szCs w:val="20"/>
                <w:lang w:val="ro-RO" w:eastAsia="ru-RU"/>
              </w:rPr>
              <w:t xml:space="preserve">în cazul în care reglementările tehnice impun efectuarea evaluării conformităţii produselor industriale din domeniul reglementat, procedurile care urmează a fi utilizate trebuie să fie alese dintre modulele stabilite, în conformitate cu următoarele criterii: </w:t>
            </w:r>
          </w:p>
          <w:p w:rsidR="000D551A" w:rsidRPr="00BF10CB" w:rsidRDefault="000D551A" w:rsidP="005E38F7">
            <w:pPr>
              <w:spacing w:after="0" w:line="240" w:lineRule="auto"/>
              <w:ind w:firstLine="213"/>
              <w:jc w:val="both"/>
              <w:rPr>
                <w:rFonts w:ascii="Times New Roman" w:hAnsi="Times New Roman"/>
                <w:i/>
                <w:sz w:val="20"/>
                <w:szCs w:val="20"/>
                <w:lang w:val="ro-RO" w:eastAsia="ru-RU"/>
              </w:rPr>
            </w:pPr>
            <w:r w:rsidRPr="00BF10CB">
              <w:rPr>
                <w:rFonts w:ascii="Times New Roman" w:hAnsi="Times New Roman"/>
                <w:i/>
                <w:sz w:val="20"/>
                <w:szCs w:val="20"/>
                <w:lang w:val="ro-RO" w:eastAsia="ru-RU"/>
              </w:rPr>
              <w:t>a) gradul în care modulul în cauză este adecvat pentru tipul de produs;</w:t>
            </w:r>
          </w:p>
          <w:p w:rsidR="000D551A" w:rsidRPr="00BF10CB" w:rsidRDefault="000D551A" w:rsidP="005E38F7">
            <w:pPr>
              <w:spacing w:after="0" w:line="240" w:lineRule="auto"/>
              <w:ind w:firstLine="213"/>
              <w:jc w:val="both"/>
              <w:rPr>
                <w:rFonts w:ascii="Times New Roman" w:hAnsi="Times New Roman"/>
                <w:i/>
                <w:sz w:val="20"/>
                <w:szCs w:val="20"/>
                <w:lang w:val="ro-RO" w:eastAsia="ru-RU"/>
              </w:rPr>
            </w:pPr>
            <w:r w:rsidRPr="00BF10CB">
              <w:rPr>
                <w:rFonts w:ascii="Times New Roman" w:hAnsi="Times New Roman"/>
                <w:i/>
                <w:sz w:val="20"/>
                <w:szCs w:val="20"/>
                <w:lang w:val="ro-RO" w:eastAsia="ru-RU"/>
              </w:rPr>
              <w:t>b) natura riscurilor determinate de acel produs şi măsura în care evaluarea conformităţii corespunde tipului şi nivelului de risc;</w:t>
            </w:r>
          </w:p>
          <w:p w:rsidR="000D551A" w:rsidRPr="00BF10CB" w:rsidRDefault="000D551A" w:rsidP="005E38F7">
            <w:pPr>
              <w:spacing w:after="0" w:line="240" w:lineRule="auto"/>
              <w:ind w:firstLine="213"/>
              <w:jc w:val="both"/>
              <w:rPr>
                <w:rFonts w:ascii="Times New Roman" w:hAnsi="Times New Roman"/>
                <w:i/>
                <w:sz w:val="20"/>
                <w:szCs w:val="20"/>
                <w:lang w:val="ro-RO" w:eastAsia="ru-RU"/>
              </w:rPr>
            </w:pPr>
            <w:r w:rsidRPr="00BF10CB">
              <w:rPr>
                <w:rFonts w:ascii="Times New Roman" w:hAnsi="Times New Roman"/>
                <w:i/>
                <w:sz w:val="20"/>
                <w:szCs w:val="20"/>
                <w:lang w:val="ro-RO" w:eastAsia="ru-RU"/>
              </w:rPr>
              <w:t>c) atunci cînd implicarea terţilor este obligatorie, necesitatea ca producătorul să poată alege între modulele de asigurare a calităţii şi modulele de certificare a produsului;</w:t>
            </w:r>
          </w:p>
          <w:p w:rsidR="000D551A" w:rsidRPr="00BF10CB" w:rsidRDefault="000D551A" w:rsidP="005E38F7">
            <w:pPr>
              <w:spacing w:after="0" w:line="240" w:lineRule="auto"/>
              <w:ind w:firstLine="213"/>
              <w:jc w:val="both"/>
              <w:rPr>
                <w:rFonts w:ascii="Times New Roman" w:hAnsi="Times New Roman"/>
                <w:i/>
                <w:sz w:val="20"/>
                <w:szCs w:val="20"/>
                <w:lang w:val="it-IT" w:eastAsia="ru-RU"/>
              </w:rPr>
            </w:pPr>
            <w:r w:rsidRPr="00BF10CB">
              <w:rPr>
                <w:rFonts w:ascii="Times New Roman" w:hAnsi="Times New Roman"/>
                <w:i/>
                <w:sz w:val="20"/>
                <w:szCs w:val="20"/>
                <w:lang w:val="it-IT" w:eastAsia="ru-RU"/>
              </w:rPr>
              <w:t>d) necesitatea de a evita impunerea unor module care ar fi prea dificile în raport cu riscurile acoperite de reglementările tehnice.”</w:t>
            </w:r>
          </w:p>
          <w:p w:rsidR="000D551A" w:rsidRPr="00BF10CB" w:rsidRDefault="000D551A" w:rsidP="004939CC">
            <w:pPr>
              <w:spacing w:line="240" w:lineRule="auto"/>
              <w:contextualSpacing/>
              <w:jc w:val="both"/>
              <w:rPr>
                <w:rFonts w:ascii="Times New Roman" w:hAnsi="Times New Roman"/>
                <w:sz w:val="20"/>
                <w:szCs w:val="20"/>
                <w:lang w:val="it-IT" w:eastAsia="ru-RU"/>
              </w:rPr>
            </w:pPr>
            <w:r w:rsidRPr="00BF10CB">
              <w:rPr>
                <w:rFonts w:ascii="Times New Roman" w:hAnsi="Times New Roman"/>
                <w:sz w:val="20"/>
                <w:szCs w:val="20"/>
                <w:lang w:val="it-IT" w:eastAsia="ru-RU"/>
              </w:rPr>
              <w:br/>
            </w:r>
          </w:p>
          <w:p w:rsidR="000D551A" w:rsidRPr="00BF10CB" w:rsidRDefault="000D551A" w:rsidP="004939CC">
            <w:pPr>
              <w:spacing w:line="240" w:lineRule="auto"/>
              <w:contextualSpacing/>
              <w:jc w:val="both"/>
              <w:rPr>
                <w:rFonts w:ascii="Times New Roman" w:hAnsi="Times New Roman"/>
                <w:sz w:val="20"/>
                <w:szCs w:val="20"/>
                <w:lang w:val="it-IT" w:eastAsia="ru-RU"/>
              </w:rPr>
            </w:pPr>
          </w:p>
          <w:p w:rsidR="000D551A" w:rsidRPr="00BF10CB" w:rsidRDefault="000D551A" w:rsidP="004939CC">
            <w:pPr>
              <w:spacing w:line="240" w:lineRule="auto"/>
              <w:contextualSpacing/>
              <w:jc w:val="both"/>
              <w:rPr>
                <w:rFonts w:ascii="Times New Roman" w:hAnsi="Times New Roman"/>
                <w:sz w:val="20"/>
                <w:szCs w:val="20"/>
                <w:lang w:val="it-IT" w:eastAsia="ru-RU"/>
              </w:rPr>
            </w:pPr>
          </w:p>
          <w:p w:rsidR="000D551A" w:rsidRPr="00BF10CB" w:rsidRDefault="000D551A" w:rsidP="004939CC">
            <w:pPr>
              <w:spacing w:line="240" w:lineRule="auto"/>
              <w:contextualSpacing/>
              <w:jc w:val="both"/>
              <w:rPr>
                <w:rFonts w:ascii="Times New Roman" w:hAnsi="Times New Roman"/>
                <w:b/>
                <w:sz w:val="20"/>
                <w:szCs w:val="20"/>
                <w:lang w:val="ro-RO"/>
              </w:rPr>
            </w:pPr>
            <w:r w:rsidRPr="00BF10CB">
              <w:rPr>
                <w:rFonts w:ascii="Times New Roman" w:hAnsi="Times New Roman"/>
                <w:b/>
                <w:sz w:val="20"/>
                <w:szCs w:val="20"/>
                <w:lang w:val="ro-RO"/>
              </w:rPr>
              <w:t xml:space="preserve">Se acceptă </w:t>
            </w:r>
          </w:p>
          <w:p w:rsidR="000D551A" w:rsidRPr="00BF10CB" w:rsidRDefault="000D551A" w:rsidP="004939CC">
            <w:pPr>
              <w:spacing w:line="240" w:lineRule="auto"/>
              <w:contextualSpacing/>
              <w:jc w:val="both"/>
              <w:rPr>
                <w:rFonts w:ascii="Times New Roman" w:hAnsi="Times New Roman"/>
                <w:b/>
                <w:sz w:val="20"/>
                <w:szCs w:val="20"/>
                <w:lang w:val="ro-RO"/>
              </w:rPr>
            </w:pPr>
          </w:p>
          <w:p w:rsidR="000D551A" w:rsidRPr="00BF10CB" w:rsidRDefault="000D551A" w:rsidP="004939CC">
            <w:pPr>
              <w:spacing w:line="240" w:lineRule="auto"/>
              <w:contextualSpacing/>
              <w:jc w:val="both"/>
              <w:rPr>
                <w:rFonts w:ascii="Times New Roman" w:hAnsi="Times New Roman"/>
                <w:b/>
                <w:sz w:val="20"/>
                <w:szCs w:val="20"/>
                <w:lang w:val="ro-RO"/>
              </w:rPr>
            </w:pPr>
          </w:p>
          <w:p w:rsidR="000D551A" w:rsidRPr="00BF10CB" w:rsidRDefault="000D551A" w:rsidP="004939CC">
            <w:pPr>
              <w:spacing w:line="240" w:lineRule="auto"/>
              <w:contextualSpacing/>
              <w:jc w:val="both"/>
              <w:rPr>
                <w:rFonts w:ascii="Times New Roman" w:hAnsi="Times New Roman"/>
                <w:b/>
                <w:sz w:val="20"/>
                <w:szCs w:val="20"/>
                <w:lang w:val="ro-RO"/>
              </w:rPr>
            </w:pPr>
            <w:r w:rsidRPr="00BF10CB">
              <w:rPr>
                <w:rFonts w:ascii="Times New Roman" w:hAnsi="Times New Roman"/>
                <w:b/>
                <w:sz w:val="20"/>
                <w:szCs w:val="20"/>
                <w:lang w:val="ro-RO"/>
              </w:rPr>
              <w:t>Se acceptă</w:t>
            </w:r>
          </w:p>
          <w:p w:rsidR="000D551A" w:rsidRPr="00BF10CB" w:rsidRDefault="000D551A" w:rsidP="004939CC">
            <w:pPr>
              <w:spacing w:line="240" w:lineRule="auto"/>
              <w:contextualSpacing/>
              <w:jc w:val="both"/>
              <w:rPr>
                <w:rFonts w:ascii="Times New Roman" w:hAnsi="Times New Roman"/>
                <w:b/>
                <w:sz w:val="20"/>
                <w:szCs w:val="20"/>
                <w:lang w:val="ro-RO"/>
              </w:rPr>
            </w:pPr>
          </w:p>
          <w:p w:rsidR="000D551A" w:rsidRPr="00BF10CB" w:rsidRDefault="000D551A" w:rsidP="004939CC">
            <w:pPr>
              <w:spacing w:line="240" w:lineRule="auto"/>
              <w:contextualSpacing/>
              <w:jc w:val="both"/>
              <w:rPr>
                <w:rFonts w:ascii="Times New Roman" w:hAnsi="Times New Roman"/>
                <w:b/>
                <w:sz w:val="20"/>
                <w:szCs w:val="20"/>
                <w:lang w:val="ro-RO"/>
              </w:rPr>
            </w:pPr>
          </w:p>
          <w:p w:rsidR="000D551A" w:rsidRPr="00BF10CB" w:rsidRDefault="000D551A" w:rsidP="004939CC">
            <w:pPr>
              <w:spacing w:line="240" w:lineRule="auto"/>
              <w:contextualSpacing/>
              <w:jc w:val="both"/>
              <w:rPr>
                <w:rFonts w:ascii="Times New Roman" w:hAnsi="Times New Roman"/>
                <w:b/>
                <w:sz w:val="20"/>
                <w:szCs w:val="20"/>
                <w:lang w:val="ro-RO"/>
              </w:rPr>
            </w:pPr>
          </w:p>
          <w:p w:rsidR="000D551A" w:rsidRPr="00BF10CB" w:rsidRDefault="000D551A" w:rsidP="002242E5">
            <w:pPr>
              <w:spacing w:line="240" w:lineRule="auto"/>
              <w:contextualSpacing/>
              <w:jc w:val="both"/>
              <w:rPr>
                <w:rFonts w:ascii="Times New Roman" w:hAnsi="Times New Roman"/>
                <w:b/>
                <w:sz w:val="20"/>
                <w:szCs w:val="20"/>
                <w:lang w:val="ro-RO"/>
              </w:rPr>
            </w:pPr>
          </w:p>
          <w:p w:rsidR="000D551A" w:rsidRPr="00BF10CB" w:rsidRDefault="000D551A" w:rsidP="002242E5">
            <w:pPr>
              <w:spacing w:line="240" w:lineRule="auto"/>
              <w:contextualSpacing/>
              <w:jc w:val="both"/>
              <w:rPr>
                <w:rFonts w:ascii="Times New Roman" w:hAnsi="Times New Roman"/>
                <w:b/>
                <w:sz w:val="20"/>
                <w:szCs w:val="20"/>
                <w:lang w:val="ro-RO"/>
              </w:rPr>
            </w:pPr>
            <w:r w:rsidRPr="00BF10CB">
              <w:rPr>
                <w:rFonts w:ascii="Times New Roman" w:hAnsi="Times New Roman"/>
                <w:b/>
                <w:sz w:val="20"/>
                <w:szCs w:val="20"/>
                <w:lang w:val="ro-RO"/>
              </w:rPr>
              <w:t>Se acceptă</w:t>
            </w:r>
          </w:p>
          <w:p w:rsidR="000D551A" w:rsidRPr="00BF10CB" w:rsidRDefault="000D551A" w:rsidP="004939CC">
            <w:pPr>
              <w:spacing w:line="240" w:lineRule="auto"/>
              <w:contextualSpacing/>
              <w:jc w:val="both"/>
              <w:rPr>
                <w:rFonts w:ascii="Times New Roman" w:hAnsi="Times New Roman"/>
                <w:sz w:val="20"/>
                <w:szCs w:val="20"/>
                <w:lang w:val="ro-RO"/>
              </w:rPr>
            </w:pPr>
          </w:p>
          <w:p w:rsidR="000D551A" w:rsidRPr="00BF10CB" w:rsidRDefault="000D551A" w:rsidP="004939CC">
            <w:pPr>
              <w:spacing w:line="240" w:lineRule="auto"/>
              <w:contextualSpacing/>
              <w:jc w:val="both"/>
              <w:rPr>
                <w:rFonts w:ascii="Times New Roman" w:hAnsi="Times New Roman"/>
                <w:sz w:val="20"/>
                <w:szCs w:val="20"/>
                <w:lang w:val="ro-RO"/>
              </w:rPr>
            </w:pPr>
          </w:p>
          <w:p w:rsidR="000D551A" w:rsidRPr="00BF10CB" w:rsidRDefault="000D551A" w:rsidP="004939CC">
            <w:pPr>
              <w:spacing w:line="240" w:lineRule="auto"/>
              <w:contextualSpacing/>
              <w:jc w:val="both"/>
              <w:rPr>
                <w:rFonts w:ascii="Times New Roman" w:hAnsi="Times New Roman"/>
                <w:sz w:val="20"/>
                <w:szCs w:val="20"/>
                <w:lang w:val="ro-RO"/>
              </w:rPr>
            </w:pPr>
          </w:p>
          <w:p w:rsidR="000D551A" w:rsidRPr="00BF10CB" w:rsidRDefault="000D551A" w:rsidP="004939CC">
            <w:pPr>
              <w:spacing w:line="240" w:lineRule="auto"/>
              <w:contextualSpacing/>
              <w:jc w:val="both"/>
              <w:rPr>
                <w:rFonts w:ascii="Times New Roman" w:hAnsi="Times New Roman"/>
                <w:sz w:val="20"/>
                <w:szCs w:val="20"/>
                <w:lang w:val="ro-RO"/>
              </w:rPr>
            </w:pPr>
          </w:p>
          <w:p w:rsidR="000D551A" w:rsidRPr="00BF10CB" w:rsidRDefault="000D551A" w:rsidP="002242E5">
            <w:pPr>
              <w:spacing w:line="240" w:lineRule="auto"/>
              <w:contextualSpacing/>
              <w:jc w:val="both"/>
              <w:rPr>
                <w:rFonts w:ascii="Times New Roman" w:hAnsi="Times New Roman"/>
                <w:b/>
                <w:sz w:val="20"/>
                <w:szCs w:val="20"/>
                <w:lang w:val="ro-RO"/>
              </w:rPr>
            </w:pPr>
            <w:r w:rsidRPr="00BF10CB">
              <w:rPr>
                <w:rFonts w:ascii="Times New Roman" w:hAnsi="Times New Roman"/>
                <w:b/>
                <w:sz w:val="20"/>
                <w:szCs w:val="20"/>
                <w:lang w:val="ro-RO"/>
              </w:rPr>
              <w:t>Se acceptă</w:t>
            </w:r>
          </w:p>
          <w:p w:rsidR="000D551A" w:rsidRPr="00BF10CB" w:rsidRDefault="000D551A" w:rsidP="004939CC">
            <w:pPr>
              <w:spacing w:line="240" w:lineRule="auto"/>
              <w:contextualSpacing/>
              <w:jc w:val="both"/>
              <w:rPr>
                <w:rFonts w:ascii="Times New Roman" w:hAnsi="Times New Roman"/>
                <w:sz w:val="20"/>
                <w:szCs w:val="20"/>
                <w:lang w:val="ro-RO"/>
              </w:rPr>
            </w:pPr>
          </w:p>
          <w:p w:rsidR="000D551A" w:rsidRPr="00BF10CB" w:rsidRDefault="000D551A" w:rsidP="004939CC">
            <w:pPr>
              <w:spacing w:line="240" w:lineRule="auto"/>
              <w:contextualSpacing/>
              <w:jc w:val="both"/>
              <w:rPr>
                <w:rFonts w:ascii="Times New Roman" w:hAnsi="Times New Roman"/>
                <w:sz w:val="20"/>
                <w:szCs w:val="20"/>
                <w:lang w:val="ro-RO"/>
              </w:rPr>
            </w:pPr>
          </w:p>
          <w:p w:rsidR="000D551A" w:rsidRPr="00BF10CB" w:rsidRDefault="000D551A" w:rsidP="004939CC">
            <w:pPr>
              <w:spacing w:line="240" w:lineRule="auto"/>
              <w:contextualSpacing/>
              <w:jc w:val="both"/>
              <w:rPr>
                <w:rFonts w:ascii="Times New Roman" w:hAnsi="Times New Roman"/>
                <w:sz w:val="20"/>
                <w:szCs w:val="20"/>
                <w:lang w:val="ro-RO"/>
              </w:rPr>
            </w:pPr>
          </w:p>
          <w:p w:rsidR="000D551A" w:rsidRPr="00BF10CB" w:rsidRDefault="000D551A" w:rsidP="004939CC">
            <w:pPr>
              <w:spacing w:line="240" w:lineRule="auto"/>
              <w:contextualSpacing/>
              <w:jc w:val="both"/>
              <w:rPr>
                <w:rFonts w:ascii="Times New Roman" w:hAnsi="Times New Roman"/>
                <w:sz w:val="20"/>
                <w:szCs w:val="20"/>
                <w:lang w:val="ro-RO"/>
              </w:rPr>
            </w:pPr>
          </w:p>
          <w:p w:rsidR="000D551A" w:rsidRPr="00BF10CB" w:rsidRDefault="000D551A" w:rsidP="004939CC">
            <w:pPr>
              <w:spacing w:line="240" w:lineRule="auto"/>
              <w:contextualSpacing/>
              <w:jc w:val="both"/>
              <w:rPr>
                <w:rFonts w:ascii="Times New Roman" w:hAnsi="Times New Roman"/>
                <w:sz w:val="20"/>
                <w:szCs w:val="20"/>
                <w:lang w:val="ro-RO"/>
              </w:rPr>
            </w:pPr>
          </w:p>
          <w:p w:rsidR="000D551A" w:rsidRPr="00BF10CB" w:rsidRDefault="000D551A" w:rsidP="004939CC">
            <w:pPr>
              <w:spacing w:line="240" w:lineRule="auto"/>
              <w:contextualSpacing/>
              <w:jc w:val="both"/>
              <w:rPr>
                <w:rFonts w:ascii="Times New Roman" w:hAnsi="Times New Roman"/>
                <w:sz w:val="20"/>
                <w:szCs w:val="20"/>
                <w:lang w:val="ro-RO"/>
              </w:rPr>
            </w:pPr>
          </w:p>
          <w:p w:rsidR="000D551A" w:rsidRPr="00BF10CB" w:rsidRDefault="000D551A" w:rsidP="004939CC">
            <w:pPr>
              <w:spacing w:line="240" w:lineRule="auto"/>
              <w:contextualSpacing/>
              <w:jc w:val="both"/>
              <w:rPr>
                <w:rFonts w:ascii="Times New Roman" w:hAnsi="Times New Roman"/>
                <w:sz w:val="20"/>
                <w:szCs w:val="20"/>
                <w:lang w:val="ro-RO"/>
              </w:rPr>
            </w:pPr>
          </w:p>
          <w:p w:rsidR="000D551A" w:rsidRPr="00BF10CB" w:rsidRDefault="000D551A" w:rsidP="004939CC">
            <w:pPr>
              <w:spacing w:line="240" w:lineRule="auto"/>
              <w:contextualSpacing/>
              <w:jc w:val="both"/>
              <w:rPr>
                <w:rFonts w:ascii="Times New Roman" w:hAnsi="Times New Roman"/>
                <w:sz w:val="20"/>
                <w:szCs w:val="20"/>
                <w:lang w:val="ro-RO"/>
              </w:rPr>
            </w:pPr>
          </w:p>
          <w:p w:rsidR="000D551A" w:rsidRPr="00BF10CB" w:rsidRDefault="000D551A" w:rsidP="002242E5">
            <w:pPr>
              <w:spacing w:line="240" w:lineRule="auto"/>
              <w:contextualSpacing/>
              <w:jc w:val="both"/>
              <w:rPr>
                <w:rFonts w:ascii="Times New Roman" w:hAnsi="Times New Roman"/>
                <w:b/>
                <w:sz w:val="20"/>
                <w:szCs w:val="20"/>
                <w:lang w:val="ro-RO"/>
              </w:rPr>
            </w:pPr>
            <w:r w:rsidRPr="00BF10CB">
              <w:rPr>
                <w:rFonts w:ascii="Times New Roman" w:hAnsi="Times New Roman"/>
                <w:b/>
                <w:sz w:val="20"/>
                <w:szCs w:val="20"/>
                <w:lang w:val="ro-RO"/>
              </w:rPr>
              <w:t>Se acceptă</w:t>
            </w:r>
          </w:p>
          <w:p w:rsidR="000D551A" w:rsidRPr="00BF10CB" w:rsidRDefault="000D551A" w:rsidP="004939CC">
            <w:pPr>
              <w:spacing w:line="240" w:lineRule="auto"/>
              <w:contextualSpacing/>
              <w:jc w:val="both"/>
              <w:rPr>
                <w:rFonts w:ascii="Times New Roman" w:hAnsi="Times New Roman"/>
                <w:sz w:val="20"/>
                <w:szCs w:val="20"/>
                <w:lang w:val="ro-RO"/>
              </w:rPr>
            </w:pPr>
          </w:p>
          <w:p w:rsidR="000D551A" w:rsidRPr="00BF10CB" w:rsidRDefault="000D551A" w:rsidP="004939CC">
            <w:pPr>
              <w:spacing w:line="240" w:lineRule="auto"/>
              <w:contextualSpacing/>
              <w:jc w:val="both"/>
              <w:rPr>
                <w:rFonts w:ascii="Times New Roman" w:hAnsi="Times New Roman"/>
                <w:sz w:val="20"/>
                <w:szCs w:val="20"/>
                <w:lang w:val="ro-RO"/>
              </w:rPr>
            </w:pPr>
          </w:p>
          <w:p w:rsidR="000D551A" w:rsidRPr="00BF10CB" w:rsidRDefault="000D551A" w:rsidP="004939CC">
            <w:pPr>
              <w:spacing w:line="240" w:lineRule="auto"/>
              <w:contextualSpacing/>
              <w:jc w:val="both"/>
              <w:rPr>
                <w:rFonts w:ascii="Times New Roman" w:hAnsi="Times New Roman"/>
                <w:sz w:val="20"/>
                <w:szCs w:val="20"/>
                <w:lang w:val="ro-RO"/>
              </w:rPr>
            </w:pPr>
          </w:p>
          <w:p w:rsidR="000D551A" w:rsidRPr="00BF10CB" w:rsidRDefault="000D551A" w:rsidP="004939CC">
            <w:pPr>
              <w:spacing w:line="240" w:lineRule="auto"/>
              <w:contextualSpacing/>
              <w:jc w:val="both"/>
              <w:rPr>
                <w:rFonts w:ascii="Times New Roman" w:hAnsi="Times New Roman"/>
                <w:sz w:val="20"/>
                <w:szCs w:val="20"/>
                <w:lang w:val="ro-RO"/>
              </w:rPr>
            </w:pPr>
          </w:p>
          <w:p w:rsidR="000D551A" w:rsidRPr="00BF10CB" w:rsidRDefault="000D551A" w:rsidP="004939CC">
            <w:pPr>
              <w:spacing w:line="240" w:lineRule="auto"/>
              <w:contextualSpacing/>
              <w:jc w:val="both"/>
              <w:rPr>
                <w:rFonts w:ascii="Times New Roman" w:hAnsi="Times New Roman"/>
                <w:sz w:val="20"/>
                <w:szCs w:val="20"/>
                <w:lang w:val="ro-RO"/>
              </w:rPr>
            </w:pPr>
          </w:p>
          <w:p w:rsidR="000D551A" w:rsidRPr="00BF10CB" w:rsidRDefault="000D551A" w:rsidP="004939CC">
            <w:pPr>
              <w:spacing w:line="240" w:lineRule="auto"/>
              <w:contextualSpacing/>
              <w:jc w:val="both"/>
              <w:rPr>
                <w:rFonts w:ascii="Times New Roman" w:hAnsi="Times New Roman"/>
                <w:sz w:val="20"/>
                <w:szCs w:val="20"/>
                <w:lang w:val="ro-RO"/>
              </w:rPr>
            </w:pPr>
          </w:p>
          <w:p w:rsidR="000D551A" w:rsidRPr="00BF10CB" w:rsidRDefault="000D551A" w:rsidP="004939CC">
            <w:pPr>
              <w:spacing w:line="240" w:lineRule="auto"/>
              <w:contextualSpacing/>
              <w:jc w:val="both"/>
              <w:rPr>
                <w:rFonts w:ascii="Times New Roman" w:hAnsi="Times New Roman"/>
                <w:sz w:val="20"/>
                <w:szCs w:val="20"/>
                <w:lang w:val="ro-RO"/>
              </w:rPr>
            </w:pPr>
          </w:p>
          <w:p w:rsidR="000D551A" w:rsidRPr="00BF10CB" w:rsidRDefault="000D551A" w:rsidP="004939CC">
            <w:pPr>
              <w:spacing w:line="240" w:lineRule="auto"/>
              <w:contextualSpacing/>
              <w:jc w:val="both"/>
              <w:rPr>
                <w:rFonts w:ascii="Times New Roman" w:hAnsi="Times New Roman"/>
                <w:sz w:val="20"/>
                <w:szCs w:val="20"/>
                <w:lang w:val="ro-RO"/>
              </w:rPr>
            </w:pPr>
          </w:p>
          <w:p w:rsidR="000D551A" w:rsidRPr="00BF10CB" w:rsidRDefault="000D551A" w:rsidP="002242E5">
            <w:pPr>
              <w:spacing w:line="240" w:lineRule="auto"/>
              <w:contextualSpacing/>
              <w:jc w:val="both"/>
              <w:rPr>
                <w:rFonts w:ascii="Times New Roman" w:hAnsi="Times New Roman"/>
                <w:b/>
                <w:sz w:val="20"/>
                <w:szCs w:val="20"/>
                <w:lang w:val="ro-RO"/>
              </w:rPr>
            </w:pPr>
          </w:p>
          <w:p w:rsidR="000D551A" w:rsidRPr="00BF10CB" w:rsidRDefault="000D551A" w:rsidP="002242E5">
            <w:pPr>
              <w:spacing w:line="240" w:lineRule="auto"/>
              <w:contextualSpacing/>
              <w:jc w:val="both"/>
              <w:rPr>
                <w:rFonts w:ascii="Times New Roman" w:hAnsi="Times New Roman"/>
                <w:b/>
                <w:sz w:val="20"/>
                <w:szCs w:val="20"/>
                <w:lang w:val="ro-RO"/>
              </w:rPr>
            </w:pPr>
            <w:r w:rsidRPr="00BF10CB">
              <w:rPr>
                <w:rFonts w:ascii="Times New Roman" w:hAnsi="Times New Roman"/>
                <w:b/>
                <w:sz w:val="20"/>
                <w:szCs w:val="20"/>
                <w:lang w:val="ro-RO"/>
              </w:rPr>
              <w:t>Nu se acceptă</w:t>
            </w:r>
          </w:p>
          <w:p w:rsidR="000D551A" w:rsidRPr="00BF10CB" w:rsidRDefault="000D551A" w:rsidP="00696DD7">
            <w:pPr>
              <w:autoSpaceDE w:val="0"/>
              <w:autoSpaceDN w:val="0"/>
              <w:adjustRightInd w:val="0"/>
              <w:spacing w:after="0" w:line="240" w:lineRule="auto"/>
              <w:jc w:val="both"/>
              <w:rPr>
                <w:rFonts w:ascii="Times New Roman" w:hAnsi="Times New Roman"/>
                <w:sz w:val="20"/>
                <w:szCs w:val="20"/>
                <w:lang w:val="ro-RO" w:eastAsia="ru-RU"/>
              </w:rPr>
            </w:pPr>
            <w:r w:rsidRPr="00BF10CB">
              <w:rPr>
                <w:rFonts w:ascii="Times New Roman" w:hAnsi="Times New Roman"/>
                <w:sz w:val="20"/>
                <w:szCs w:val="20"/>
                <w:lang w:val="ro-RO" w:eastAsia="ru-RU"/>
              </w:rPr>
              <w:t>nu este necesar ca dosarul tehnic să se afle pe teritoriul RM. Dosarul tehnic pentru maşinile fabricate în afara RM să rămână la sediul producătorului.</w:t>
            </w:r>
          </w:p>
          <w:p w:rsidR="000D551A" w:rsidRPr="00BF10CB" w:rsidRDefault="000D551A" w:rsidP="00696DD7">
            <w:pPr>
              <w:autoSpaceDE w:val="0"/>
              <w:autoSpaceDN w:val="0"/>
              <w:adjustRightInd w:val="0"/>
              <w:spacing w:after="0" w:line="240" w:lineRule="auto"/>
              <w:jc w:val="both"/>
              <w:rPr>
                <w:rFonts w:ascii="Times New Roman" w:hAnsi="Times New Roman"/>
                <w:sz w:val="20"/>
                <w:szCs w:val="20"/>
                <w:lang w:val="ro-RO" w:eastAsia="ru-RU"/>
              </w:rPr>
            </w:pPr>
            <w:r w:rsidRPr="00BF10CB">
              <w:rPr>
                <w:rFonts w:ascii="Times New Roman" w:hAnsi="Times New Roman"/>
                <w:sz w:val="20"/>
                <w:szCs w:val="20"/>
                <w:lang w:val="ro-RO" w:eastAsia="ru-RU"/>
              </w:rPr>
              <w:t xml:space="preserve">   Un dosar tehnic nu trebuie să fie permanent disponibil în formă materială. Termenul „dosar tehnic” se referă astfel la un set de informaţii care pot fi păstrate în format tipărit sau electronic în unul sau mai multe locuri. În special, multiplicarea documentelor comune pentru mai multe tipuri de maşini nu este necesară. Cu toate acestea, informaţiile trebuie organizate, clasificate şi păstrate, astfel încât producătorul să poată comunica fără întârziere elementele din dosarul tehnic, în urma unei cereri justificate din partea autorităţilor de supraveghere a pieţei către</w:t>
            </w:r>
          </w:p>
          <w:p w:rsidR="000D551A" w:rsidRPr="00BF10CB" w:rsidRDefault="000D551A" w:rsidP="00696DD7">
            <w:pPr>
              <w:spacing w:line="240" w:lineRule="auto"/>
              <w:contextualSpacing/>
              <w:jc w:val="both"/>
              <w:rPr>
                <w:rFonts w:ascii="Times New Roman" w:hAnsi="Times New Roman"/>
                <w:b/>
                <w:sz w:val="20"/>
                <w:szCs w:val="20"/>
                <w:lang w:val="ro-RO"/>
              </w:rPr>
            </w:pPr>
            <w:r w:rsidRPr="00BF10CB">
              <w:rPr>
                <w:rFonts w:ascii="Times New Roman" w:hAnsi="Times New Roman"/>
                <w:sz w:val="20"/>
                <w:szCs w:val="20"/>
                <w:lang w:val="ro-RO" w:eastAsia="ru-RU"/>
              </w:rPr>
              <w:t>persoana desemnată în acest scop în declaraţia de conformitate.</w:t>
            </w:r>
          </w:p>
          <w:p w:rsidR="000D551A" w:rsidRPr="00BF10CB" w:rsidRDefault="000D551A" w:rsidP="00DF39A8">
            <w:pPr>
              <w:spacing w:line="240" w:lineRule="auto"/>
              <w:contextualSpacing/>
              <w:jc w:val="both"/>
              <w:rPr>
                <w:rFonts w:ascii="Times New Roman" w:hAnsi="Times New Roman"/>
                <w:b/>
                <w:sz w:val="20"/>
                <w:szCs w:val="20"/>
                <w:lang w:val="ro-RO"/>
              </w:rPr>
            </w:pPr>
          </w:p>
          <w:p w:rsidR="000D551A" w:rsidRPr="00BF10CB" w:rsidRDefault="000D551A" w:rsidP="00DF39A8">
            <w:pPr>
              <w:spacing w:line="240" w:lineRule="auto"/>
              <w:contextualSpacing/>
              <w:jc w:val="both"/>
              <w:rPr>
                <w:rFonts w:ascii="Times New Roman" w:hAnsi="Times New Roman"/>
                <w:b/>
                <w:sz w:val="20"/>
                <w:szCs w:val="20"/>
                <w:lang w:val="ro-RO"/>
              </w:rPr>
            </w:pPr>
          </w:p>
          <w:p w:rsidR="000D551A" w:rsidRPr="00BF10CB" w:rsidRDefault="000D551A" w:rsidP="00DF39A8">
            <w:pPr>
              <w:spacing w:line="240" w:lineRule="auto"/>
              <w:contextualSpacing/>
              <w:jc w:val="both"/>
              <w:rPr>
                <w:rFonts w:ascii="Times New Roman" w:hAnsi="Times New Roman"/>
                <w:b/>
                <w:sz w:val="20"/>
                <w:szCs w:val="20"/>
                <w:lang w:val="ro-RO"/>
              </w:rPr>
            </w:pPr>
          </w:p>
          <w:p w:rsidR="000D551A" w:rsidRPr="00BF10CB" w:rsidRDefault="000D551A" w:rsidP="00DF39A8">
            <w:pPr>
              <w:spacing w:line="240" w:lineRule="auto"/>
              <w:contextualSpacing/>
              <w:jc w:val="both"/>
              <w:rPr>
                <w:rFonts w:ascii="Times New Roman" w:hAnsi="Times New Roman"/>
                <w:b/>
                <w:sz w:val="20"/>
                <w:szCs w:val="20"/>
                <w:lang w:val="ro-RO"/>
              </w:rPr>
            </w:pPr>
          </w:p>
          <w:p w:rsidR="000D551A" w:rsidRPr="00BF10CB" w:rsidRDefault="000D551A" w:rsidP="00DF39A8">
            <w:pPr>
              <w:spacing w:line="240" w:lineRule="auto"/>
              <w:contextualSpacing/>
              <w:jc w:val="both"/>
              <w:rPr>
                <w:rFonts w:ascii="Times New Roman" w:hAnsi="Times New Roman"/>
                <w:b/>
                <w:sz w:val="20"/>
                <w:szCs w:val="20"/>
                <w:lang w:val="ro-RO"/>
              </w:rPr>
            </w:pPr>
            <w:r w:rsidRPr="00BF10CB">
              <w:rPr>
                <w:rFonts w:ascii="Times New Roman" w:hAnsi="Times New Roman"/>
                <w:b/>
                <w:sz w:val="20"/>
                <w:szCs w:val="20"/>
                <w:lang w:val="ro-RO"/>
              </w:rPr>
              <w:t>Nu se acceptă</w:t>
            </w:r>
          </w:p>
          <w:p w:rsidR="000D551A" w:rsidRPr="00BF10CB" w:rsidRDefault="000D551A" w:rsidP="00DF39A8">
            <w:pPr>
              <w:autoSpaceDE w:val="0"/>
              <w:autoSpaceDN w:val="0"/>
              <w:adjustRightInd w:val="0"/>
              <w:spacing w:after="0" w:line="240" w:lineRule="auto"/>
              <w:jc w:val="both"/>
              <w:rPr>
                <w:rFonts w:ascii="Times New Roman" w:hAnsi="Times New Roman"/>
                <w:sz w:val="20"/>
                <w:szCs w:val="20"/>
                <w:lang w:val="ro-RO" w:eastAsia="ru-RU"/>
              </w:rPr>
            </w:pPr>
            <w:r w:rsidRPr="00BF10CB">
              <w:rPr>
                <w:rFonts w:ascii="Times New Roman" w:hAnsi="Times New Roman"/>
                <w:sz w:val="20"/>
                <w:szCs w:val="20"/>
                <w:lang w:val="ro-RO"/>
              </w:rPr>
              <w:t>Organismele de evaluare a conformităţii nu efectuează controlul de stat şi nu reprezintă autorităţile de stat.</w:t>
            </w:r>
            <w:r w:rsidRPr="00BF10CB">
              <w:rPr>
                <w:rFonts w:ascii="Times New Roman" w:hAnsi="Times New Roman"/>
                <w:sz w:val="20"/>
                <w:szCs w:val="20"/>
                <w:lang w:val="ro-RO" w:eastAsia="ru-RU"/>
              </w:rPr>
              <w:t xml:space="preserve"> Organismele </w:t>
            </w:r>
            <w:r w:rsidRPr="00BF10CB">
              <w:rPr>
                <w:rFonts w:ascii="Times New Roman" w:hAnsi="Times New Roman"/>
                <w:sz w:val="20"/>
                <w:szCs w:val="20"/>
                <w:lang w:val="ro-RO"/>
              </w:rPr>
              <w:t>de evaluare a conformităţii</w:t>
            </w:r>
            <w:r w:rsidRPr="00BF10CB">
              <w:rPr>
                <w:rFonts w:ascii="Times New Roman" w:hAnsi="Times New Roman"/>
                <w:sz w:val="20"/>
                <w:szCs w:val="20"/>
                <w:lang w:val="ro-RO" w:eastAsia="ru-RU"/>
              </w:rPr>
              <w:t xml:space="preserve"> (OEC) sunt organisme independente, pentru evaluarea conformităţii de terţă parte, cărora li se încredinţează procedurile de evaluare a conformităţii prevăzute de prezenta reglementare tehnică. Acestea prestează servicii de evaluare a conformităţii  la solicitarea producătorului şi în baza contractului cu producător</w:t>
            </w:r>
            <w:r>
              <w:rPr>
                <w:rFonts w:ascii="Times New Roman" w:hAnsi="Times New Roman"/>
                <w:sz w:val="20"/>
                <w:szCs w:val="20"/>
                <w:lang w:val="ro-RO" w:eastAsia="ru-RU"/>
              </w:rPr>
              <w:t>ul</w:t>
            </w:r>
            <w:r w:rsidRPr="00BF10CB">
              <w:rPr>
                <w:rFonts w:ascii="Times New Roman" w:hAnsi="Times New Roman"/>
                <w:sz w:val="20"/>
                <w:szCs w:val="20"/>
                <w:lang w:val="ro-RO" w:eastAsia="ru-RU"/>
              </w:rPr>
              <w:t>. Se supune supravegherii continue în aplicare un sistem de asigurare totală a calităţii aprobat sub responsabilitatea OEC care a emis decizia de aprobare iniţială. Această supraveghere se realizează prin intermediul unor audituri periodice şi al unor vizite neanunţate. În scopul acestor audituri şi vizite, producătorul trebuie să permită accesul OEC la toate locurile de proiectare şi de fabricaţie aferente şi la documentaţia aferentă.</w:t>
            </w:r>
          </w:p>
          <w:p w:rsidR="000D551A" w:rsidRPr="00BF10CB" w:rsidRDefault="000D551A" w:rsidP="00DF39A8">
            <w:pPr>
              <w:spacing w:line="240" w:lineRule="auto"/>
              <w:contextualSpacing/>
              <w:jc w:val="both"/>
              <w:rPr>
                <w:rFonts w:ascii="Times New Roman" w:hAnsi="Times New Roman"/>
                <w:sz w:val="20"/>
                <w:szCs w:val="20"/>
                <w:lang w:val="ro-RO"/>
              </w:rPr>
            </w:pPr>
            <w:r w:rsidRPr="00BF10CB">
              <w:rPr>
                <w:rFonts w:ascii="Times New Roman" w:hAnsi="Times New Roman"/>
                <w:sz w:val="20"/>
                <w:szCs w:val="20"/>
                <w:lang w:val="ro-RO" w:eastAsia="ru-RU"/>
              </w:rPr>
              <w:t>Durata şi frecvenţa verificărilor periodice se stabilesc de OEC, ţinând seama de complexitatea procesului de fabricaţie, cât de multe activităţi sunt subcontractate, numărul, varietatea şi complexitatea tipurilor de maşini produse şi volumul producţiei. La stabilirea frecvenţei auditurilor periodice, OEC ţine seama şi de experienţa auditurilor anterioare. În cazul în care anumite audituri periodice se limitează la părţi ale sistemului de asigurare totală a calităţii, OEC se asigur</w:t>
            </w:r>
            <w:r>
              <w:rPr>
                <w:rFonts w:ascii="Times New Roman" w:hAnsi="Times New Roman"/>
                <w:sz w:val="20"/>
                <w:szCs w:val="20"/>
                <w:lang w:val="ro-RO" w:eastAsia="ru-RU"/>
              </w:rPr>
              <w:t>ă</w:t>
            </w:r>
            <w:r w:rsidRPr="00BF10CB">
              <w:rPr>
                <w:rFonts w:ascii="Times New Roman" w:hAnsi="Times New Roman"/>
                <w:sz w:val="20"/>
                <w:szCs w:val="20"/>
                <w:lang w:val="ro-RO" w:eastAsia="ru-RU"/>
              </w:rPr>
              <w:t xml:space="preserve"> că toate elementele sistemului sunt reevaluate cel puţin o dată la trei ani. În urma unui audit periodic, OEC transmite producătorului un raport de audit şi îl  informează dacă aprobarea sistemului de asigurare totală a calităţii este reînnoită, în aceleaşi condiţii ca şi decizia iniţială. </w:t>
            </w:r>
            <w:r w:rsidRPr="00BF10CB">
              <w:rPr>
                <w:rFonts w:ascii="Times New Roman" w:hAnsi="Times New Roman"/>
                <w:sz w:val="20"/>
                <w:szCs w:val="20"/>
                <w:lang w:val="it-IT" w:eastAsia="ru-RU"/>
              </w:rPr>
              <w:t>Motivele care ar putea determina necesitatea unor vizite neanun</w:t>
            </w:r>
            <w:r>
              <w:rPr>
                <w:rFonts w:ascii="Times New Roman" w:hAnsi="Times New Roman"/>
                <w:sz w:val="20"/>
                <w:szCs w:val="20"/>
                <w:lang w:val="it-IT" w:eastAsia="ru-RU"/>
              </w:rPr>
              <w:t>ţ</w:t>
            </w:r>
            <w:r w:rsidRPr="00BF10CB">
              <w:rPr>
                <w:rFonts w:ascii="Times New Roman" w:hAnsi="Times New Roman"/>
                <w:sz w:val="20"/>
                <w:szCs w:val="20"/>
                <w:lang w:val="it-IT" w:eastAsia="ru-RU"/>
              </w:rPr>
              <w:t>ate reprezintă o chestiune pe care o stabile</w:t>
            </w:r>
            <w:r>
              <w:rPr>
                <w:rFonts w:ascii="Times New Roman" w:hAnsi="Times New Roman"/>
                <w:sz w:val="20"/>
                <w:szCs w:val="20"/>
                <w:lang w:val="it-IT" w:eastAsia="ru-RU"/>
              </w:rPr>
              <w:t>ş</w:t>
            </w:r>
            <w:r w:rsidRPr="00BF10CB">
              <w:rPr>
                <w:rFonts w:ascii="Times New Roman" w:hAnsi="Times New Roman"/>
                <w:sz w:val="20"/>
                <w:szCs w:val="20"/>
                <w:lang w:val="it-IT" w:eastAsia="ru-RU"/>
              </w:rPr>
              <w:t>te OEC. O reclamaţie justificată adresată OEC de către organele de supraveghere</w:t>
            </w:r>
            <w:r>
              <w:rPr>
                <w:rFonts w:ascii="Times New Roman" w:hAnsi="Times New Roman"/>
                <w:sz w:val="20"/>
                <w:szCs w:val="20"/>
                <w:lang w:val="it-IT" w:eastAsia="ru-RU"/>
              </w:rPr>
              <w:t xml:space="preserve"> </w:t>
            </w:r>
            <w:r w:rsidRPr="00BF10CB">
              <w:rPr>
                <w:rFonts w:ascii="Times New Roman" w:hAnsi="Times New Roman"/>
                <w:sz w:val="20"/>
                <w:szCs w:val="20"/>
                <w:lang w:val="it-IT" w:eastAsia="ru-RU"/>
              </w:rPr>
              <w:t xml:space="preserve">a pieţei, un producător, un alt OEC sau poate fi luarea la cunoştinţă de către OEC a unor modificări în organizarea procesului de fabricaţie, măsurile sau tehnologiile de fabricaţie. O astfel de vizită ar putea fi necesară </w:t>
            </w:r>
            <w:r>
              <w:rPr>
                <w:rFonts w:ascii="Times New Roman" w:hAnsi="Times New Roman"/>
                <w:sz w:val="20"/>
                <w:szCs w:val="20"/>
                <w:lang w:val="it-IT" w:eastAsia="ru-RU"/>
              </w:rPr>
              <w:t>ş</w:t>
            </w:r>
            <w:r w:rsidRPr="00BF10CB">
              <w:rPr>
                <w:rFonts w:ascii="Times New Roman" w:hAnsi="Times New Roman"/>
                <w:sz w:val="20"/>
                <w:szCs w:val="20"/>
                <w:lang w:val="it-IT" w:eastAsia="ru-RU"/>
              </w:rPr>
              <w:t xml:space="preserve">i în cazul în care o autoritate de supraveghere a pieţei detectează </w:t>
            </w:r>
            <w:r>
              <w:rPr>
                <w:rFonts w:ascii="Times New Roman" w:hAnsi="Times New Roman"/>
                <w:sz w:val="20"/>
                <w:szCs w:val="20"/>
                <w:lang w:val="it-IT" w:eastAsia="ru-RU"/>
              </w:rPr>
              <w:t>n</w:t>
            </w:r>
            <w:r w:rsidRPr="00BF10CB">
              <w:rPr>
                <w:rFonts w:ascii="Times New Roman" w:hAnsi="Times New Roman"/>
                <w:sz w:val="20"/>
                <w:szCs w:val="20"/>
                <w:lang w:val="it-IT" w:eastAsia="ru-RU"/>
              </w:rPr>
              <w:t xml:space="preserve">econformitatea maşinii acoperită de sistemul de asigurare totală a calităţii. </w:t>
            </w:r>
            <w:r w:rsidRPr="00BF10CB">
              <w:rPr>
                <w:rFonts w:ascii="Times New Roman" w:hAnsi="Times New Roman"/>
                <w:sz w:val="20"/>
                <w:szCs w:val="20"/>
                <w:lang w:val="pt-BR" w:eastAsia="ru-RU"/>
              </w:rPr>
              <w:t>Acordul contractual dintre OEC şi producător ar trebui să prevadă posibilitatea acestor vizite. OEC poate efectua încercări (sau dispune efectuarea acestora) asupra produsului, în cazul în care este necesar să se verifice funcţionarea corectă a sistemului de asigurare totală a calităţii. În urma unei vizite neanunţate, raportul vizitei şi raportul de încercare se transmit producătorului în aceleaşi condiţii ca şi rapoartele de audit. În cazul în care, în timpul unui audit periodic sau a unei vizite neanunţate, OEC constată nerespectarea de către sistemul de asigurare totală a calităţii a cerinţelor sau o neconformitate a maşinii fabricate sub acest sistem, OEC suspendă aprobarea sistemului de asigurare totală a calităţii şi impune producătorul să rezolve neconformităţile. Dacă</w:t>
            </w:r>
            <w:r w:rsidRPr="00BF10CB">
              <w:rPr>
                <w:rFonts w:ascii="Times New Roman" w:hAnsi="Times New Roman"/>
                <w:sz w:val="20"/>
                <w:szCs w:val="20"/>
                <w:lang w:val="ro-RO" w:eastAsia="ru-RU"/>
              </w:rPr>
              <w:t xml:space="preserve"> n</w:t>
            </w:r>
            <w:r w:rsidRPr="00BF10CB">
              <w:rPr>
                <w:rFonts w:ascii="Times New Roman" w:hAnsi="Times New Roman"/>
                <w:sz w:val="20"/>
                <w:szCs w:val="20"/>
                <w:lang w:val="pt-BR" w:eastAsia="ru-RU"/>
              </w:rPr>
              <w:t>econformităţile nu sunt corectate corespunzător sau în timp</w:t>
            </w:r>
            <w:r w:rsidRPr="00BF10CB">
              <w:rPr>
                <w:rFonts w:ascii="Times New Roman" w:hAnsi="Times New Roman"/>
                <w:sz w:val="20"/>
                <w:szCs w:val="20"/>
                <w:lang w:val="ro-RO" w:eastAsia="ru-RU"/>
              </w:rPr>
              <w:t xml:space="preserve"> </w:t>
            </w:r>
            <w:r w:rsidRPr="00BF10CB">
              <w:rPr>
                <w:rFonts w:ascii="Times New Roman" w:hAnsi="Times New Roman"/>
                <w:sz w:val="20"/>
                <w:szCs w:val="20"/>
                <w:lang w:val="pt-BR" w:eastAsia="ru-RU"/>
              </w:rPr>
              <w:t xml:space="preserve">specificat, organismul notificat trebuie să retragă aprobarea sistemului de calitate. Introducerea pe piaţă a maşinilor </w:t>
            </w:r>
            <w:r w:rsidRPr="00BF10CB">
              <w:rPr>
                <w:rFonts w:ascii="Times New Roman" w:hAnsi="Times New Roman"/>
                <w:sz w:val="20"/>
                <w:szCs w:val="20"/>
                <w:lang w:val="ro-RO" w:eastAsia="ru-RU"/>
              </w:rPr>
              <w:t>care fac</w:t>
            </w:r>
            <w:r w:rsidRPr="00BF10CB">
              <w:rPr>
                <w:rFonts w:ascii="Times New Roman" w:hAnsi="Times New Roman"/>
                <w:sz w:val="20"/>
                <w:szCs w:val="20"/>
                <w:lang w:val="pt-BR" w:eastAsia="ru-RU"/>
              </w:rPr>
              <w:t xml:space="preserve"> obiectul procedurii de</w:t>
            </w:r>
            <w:r w:rsidRPr="00BF10CB">
              <w:rPr>
                <w:rFonts w:ascii="Times New Roman" w:hAnsi="Times New Roman"/>
                <w:sz w:val="20"/>
                <w:szCs w:val="20"/>
                <w:lang w:val="ro-RO" w:eastAsia="ru-RU"/>
              </w:rPr>
              <w:t xml:space="preserve"> </w:t>
            </w:r>
            <w:r w:rsidRPr="00BF10CB">
              <w:rPr>
                <w:rFonts w:ascii="Times New Roman" w:hAnsi="Times New Roman"/>
                <w:sz w:val="20"/>
                <w:szCs w:val="20"/>
                <w:lang w:val="pt-BR" w:eastAsia="ru-RU"/>
              </w:rPr>
              <w:t>asigurare totală a calităţii, trebuie să înceteze  dacă aprobarea sistemului</w:t>
            </w:r>
            <w:r w:rsidRPr="00BF10CB">
              <w:rPr>
                <w:rFonts w:ascii="Times New Roman" w:hAnsi="Times New Roman"/>
                <w:sz w:val="20"/>
                <w:szCs w:val="20"/>
                <w:lang w:val="ro-RO" w:eastAsia="ru-RU"/>
              </w:rPr>
              <w:t xml:space="preserve"> </w:t>
            </w:r>
            <w:r w:rsidRPr="00BF10CB">
              <w:rPr>
                <w:rFonts w:ascii="Times New Roman" w:hAnsi="Times New Roman"/>
                <w:sz w:val="20"/>
                <w:szCs w:val="20"/>
                <w:lang w:val="pt-BR" w:eastAsia="ru-RU"/>
              </w:rPr>
              <w:t>de asigurare totală a calităţii al producătorului este suspendată sau retrasă de către OEC.</w:t>
            </w:r>
          </w:p>
        </w:tc>
      </w:tr>
      <w:tr w:rsidR="000D551A" w:rsidRPr="008E2902" w:rsidTr="008E2902">
        <w:tc>
          <w:tcPr>
            <w:tcW w:w="556" w:type="dxa"/>
            <w:vMerge w:val="restart"/>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val="restart"/>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val="restart"/>
          </w:tcPr>
          <w:p w:rsidR="000D551A" w:rsidRPr="008E2902" w:rsidRDefault="000D551A" w:rsidP="00FD183F">
            <w:pPr>
              <w:spacing w:line="240" w:lineRule="auto"/>
              <w:contextualSpacing/>
              <w:rPr>
                <w:rFonts w:ascii="Times New Roman" w:hAnsi="Times New Roman"/>
                <w:sz w:val="18"/>
                <w:szCs w:val="18"/>
                <w:lang w:val="ro-RO"/>
              </w:rPr>
            </w:pPr>
          </w:p>
        </w:tc>
        <w:tc>
          <w:tcPr>
            <w:tcW w:w="7020" w:type="dxa"/>
          </w:tcPr>
          <w:p w:rsidR="000D551A" w:rsidRPr="008E2902" w:rsidRDefault="000D551A" w:rsidP="00F30362">
            <w:pPr>
              <w:pStyle w:val="71"/>
              <w:shd w:val="clear" w:color="auto" w:fill="auto"/>
              <w:spacing w:before="0" w:after="0" w:line="240" w:lineRule="auto"/>
              <w:rPr>
                <w:rFonts w:ascii="Times New Roman" w:hAnsi="Times New Roman"/>
                <w:sz w:val="20"/>
                <w:szCs w:val="20"/>
                <w:lang w:val="it-IT"/>
              </w:rPr>
            </w:pPr>
            <w:r w:rsidRPr="008E2902">
              <w:rPr>
                <w:rStyle w:val="70"/>
                <w:rFonts w:ascii="Times New Roman" w:hAnsi="Times New Roman"/>
                <w:sz w:val="20"/>
                <w:szCs w:val="20"/>
                <w:lang w:val="it-IT"/>
              </w:rPr>
              <w:t>Formulări lingvistice ambigui</w:t>
            </w:r>
          </w:p>
          <w:p w:rsidR="000D551A" w:rsidRPr="008E2902" w:rsidRDefault="000D551A" w:rsidP="00F30362">
            <w:pPr>
              <w:pStyle w:val="50"/>
              <w:shd w:val="clear" w:color="auto" w:fill="auto"/>
              <w:spacing w:before="0" w:after="0" w:line="240" w:lineRule="auto"/>
              <w:rPr>
                <w:rFonts w:ascii="Times New Roman" w:hAnsi="Times New Roman"/>
                <w:sz w:val="20"/>
                <w:szCs w:val="20"/>
                <w:lang w:val="it-IT"/>
              </w:rPr>
            </w:pPr>
            <w:r w:rsidRPr="008E2902">
              <w:rPr>
                <w:rFonts w:ascii="Times New Roman" w:hAnsi="Times New Roman"/>
                <w:sz w:val="20"/>
                <w:szCs w:val="20"/>
                <w:lang w:val="it-IT"/>
              </w:rPr>
              <w:t>Pct. 30 al Capitolul IX din proiectul reglementării tehnice.</w:t>
            </w:r>
          </w:p>
          <w:p w:rsidR="000D551A" w:rsidRPr="008E2902" w:rsidRDefault="000D551A" w:rsidP="00F30362">
            <w:pPr>
              <w:pStyle w:val="1"/>
              <w:shd w:val="clear" w:color="auto" w:fill="auto"/>
              <w:spacing w:before="0" w:after="0" w:line="240" w:lineRule="auto"/>
              <w:ind w:firstLine="0"/>
              <w:rPr>
                <w:rFonts w:ascii="Times New Roman" w:hAnsi="Times New Roman"/>
                <w:sz w:val="20"/>
                <w:szCs w:val="20"/>
                <w:lang w:val="pt-BR"/>
              </w:rPr>
            </w:pPr>
            <w:r w:rsidRPr="008E2902">
              <w:rPr>
                <w:rFonts w:ascii="Times New Roman" w:hAnsi="Times New Roman"/>
                <w:sz w:val="20"/>
                <w:szCs w:val="20"/>
                <w:lang w:val="pt-BR"/>
              </w:rPr>
              <w:t>Prin norma respectivă autorul reglementează suspendarea sau retragerea certificatului de examinare de tip sau aprobarea pentru sistemul de asigurare totală a calităţii. Constatăm că sintagmele "motivează într-o manieră detaliată" şi "măsurile corective corespunzătoare" au un caracter coruptibil pronunţat. Redacţia propusă nu stabileşte clar în ce măsură motivele vor fi considerate detaliate, iar măsurile - corespunzătoare. Astfel, norma dată va induce în eroare producătorul sau reprezentantul său autorizat, ceea ce va favoriza un comportament discreţionar şi o interpretare abuzivă din partea acestora prin caracterul incert al ei.</w:t>
            </w:r>
          </w:p>
          <w:p w:rsidR="000D551A" w:rsidRPr="008E2902" w:rsidRDefault="000D551A" w:rsidP="00F30362">
            <w:pPr>
              <w:pStyle w:val="1"/>
              <w:shd w:val="clear" w:color="auto" w:fill="auto"/>
              <w:spacing w:before="0" w:after="0" w:line="240" w:lineRule="auto"/>
              <w:ind w:firstLine="320"/>
              <w:rPr>
                <w:rStyle w:val="a0"/>
                <w:rFonts w:ascii="Times New Roman" w:hAnsi="Times New Roman"/>
                <w:sz w:val="20"/>
                <w:szCs w:val="20"/>
                <w:lang w:val="pt-BR"/>
              </w:rPr>
            </w:pPr>
            <w:r w:rsidRPr="008E2902">
              <w:rPr>
                <w:rFonts w:ascii="Times New Roman" w:hAnsi="Times New Roman"/>
                <w:sz w:val="20"/>
                <w:szCs w:val="20"/>
                <w:lang w:val="pt-BR"/>
              </w:rPr>
              <w:t>Recomandarea: Instituirea unor norme care să releveze criteriile de stabilire a manierelor detaliate şi măsurilor corective corespunzătoare.</w:t>
            </w:r>
          </w:p>
        </w:tc>
        <w:tc>
          <w:tcPr>
            <w:tcW w:w="5580" w:type="dxa"/>
          </w:tcPr>
          <w:p w:rsidR="000D551A" w:rsidRPr="008E2902" w:rsidRDefault="000D551A" w:rsidP="001D4CA1">
            <w:pPr>
              <w:spacing w:line="240" w:lineRule="auto"/>
              <w:contextualSpacing/>
              <w:jc w:val="both"/>
              <w:rPr>
                <w:rFonts w:ascii="Times New Roman" w:hAnsi="Times New Roman"/>
                <w:b/>
                <w:sz w:val="20"/>
                <w:szCs w:val="20"/>
                <w:lang w:val="ro-RO"/>
              </w:rPr>
            </w:pPr>
            <w:r w:rsidRPr="008E2902">
              <w:rPr>
                <w:rFonts w:ascii="Times New Roman" w:hAnsi="Times New Roman"/>
                <w:b/>
                <w:sz w:val="20"/>
                <w:szCs w:val="20"/>
                <w:lang w:val="ro-RO"/>
              </w:rPr>
              <w:t>Se acceptă</w:t>
            </w:r>
          </w:p>
          <w:p w:rsidR="000D551A" w:rsidRPr="008E2902" w:rsidRDefault="000D551A" w:rsidP="005131D3">
            <w:pPr>
              <w:spacing w:line="240" w:lineRule="auto"/>
              <w:contextualSpacing/>
              <w:rPr>
                <w:rFonts w:ascii="Times New Roman" w:hAnsi="Times New Roman"/>
                <w:b/>
                <w:sz w:val="20"/>
                <w:szCs w:val="20"/>
                <w:lang w:val="ro-RO"/>
              </w:rPr>
            </w:pP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color w:val="FF0000"/>
                <w:sz w:val="18"/>
                <w:szCs w:val="18"/>
                <w:lang w:val="ro-RO"/>
              </w:rPr>
            </w:pPr>
          </w:p>
        </w:tc>
        <w:tc>
          <w:tcPr>
            <w:tcW w:w="7020" w:type="dxa"/>
          </w:tcPr>
          <w:p w:rsidR="000D551A" w:rsidRPr="008E2902" w:rsidRDefault="000D551A" w:rsidP="00E53FD5">
            <w:pPr>
              <w:pStyle w:val="50"/>
              <w:shd w:val="clear" w:color="auto" w:fill="auto"/>
              <w:spacing w:before="0" w:after="0" w:line="240" w:lineRule="auto"/>
              <w:rPr>
                <w:rFonts w:ascii="Times New Roman" w:hAnsi="Times New Roman"/>
                <w:sz w:val="20"/>
                <w:szCs w:val="20"/>
                <w:lang w:val="it-IT"/>
              </w:rPr>
            </w:pPr>
            <w:r w:rsidRPr="008E2902">
              <w:rPr>
                <w:rFonts w:ascii="Times New Roman" w:hAnsi="Times New Roman"/>
                <w:sz w:val="20"/>
                <w:szCs w:val="20"/>
                <w:lang w:val="it-IT"/>
              </w:rPr>
              <w:t>Pct. 89 din Secţiunea 2 a Anexei nr.1 din proiect.</w:t>
            </w:r>
          </w:p>
          <w:p w:rsidR="000D551A" w:rsidRPr="008E2902" w:rsidRDefault="000D551A" w:rsidP="00E53FD5">
            <w:pPr>
              <w:ind w:left="30"/>
              <w:contextualSpacing/>
              <w:jc w:val="both"/>
              <w:rPr>
                <w:rFonts w:ascii="Times New Roman" w:hAnsi="Times New Roman"/>
                <w:sz w:val="20"/>
                <w:szCs w:val="20"/>
                <w:lang w:val="ro-RO"/>
              </w:rPr>
            </w:pPr>
            <w:r w:rsidRPr="008E2902">
              <w:rPr>
                <w:rFonts w:ascii="Times New Roman" w:hAnsi="Times New Roman"/>
                <w:sz w:val="20"/>
                <w:szCs w:val="20"/>
                <w:lang w:val="ro-RO"/>
              </w:rPr>
              <w:t xml:space="preserve">   Recomandarea: Considerăm oportun excluderea sintagmei "în măsura în care este posibil". Astfel, norma va căpăta un caracter dispozitiv, iar producătorul nu va putea beneficia din urma interpretării preferate a prevederii respective.</w:t>
            </w:r>
          </w:p>
        </w:tc>
        <w:tc>
          <w:tcPr>
            <w:tcW w:w="5580" w:type="dxa"/>
          </w:tcPr>
          <w:p w:rsidR="000D551A" w:rsidRPr="008E2902" w:rsidRDefault="000D551A" w:rsidP="00FB4096">
            <w:pPr>
              <w:spacing w:line="240" w:lineRule="auto"/>
              <w:contextualSpacing/>
              <w:jc w:val="both"/>
              <w:rPr>
                <w:rFonts w:ascii="Times New Roman" w:hAnsi="Times New Roman"/>
                <w:b/>
                <w:sz w:val="20"/>
                <w:szCs w:val="20"/>
                <w:lang w:val="ro-RO"/>
              </w:rPr>
            </w:pPr>
            <w:r w:rsidRPr="008E2902">
              <w:rPr>
                <w:rFonts w:ascii="Times New Roman" w:hAnsi="Times New Roman"/>
                <w:b/>
                <w:sz w:val="20"/>
                <w:szCs w:val="20"/>
                <w:lang w:val="ro-RO"/>
              </w:rPr>
              <w:t>Se acceptă</w:t>
            </w:r>
          </w:p>
          <w:p w:rsidR="000D551A" w:rsidRPr="008E2902" w:rsidRDefault="000D551A" w:rsidP="005131D3">
            <w:pPr>
              <w:spacing w:line="240" w:lineRule="auto"/>
              <w:contextualSpacing/>
              <w:rPr>
                <w:rFonts w:ascii="Times New Roman" w:hAnsi="Times New Roman"/>
                <w:b/>
                <w:sz w:val="20"/>
                <w:szCs w:val="20"/>
                <w:lang w:val="ro-RO"/>
              </w:rPr>
            </w:pP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color w:val="FF0000"/>
                <w:sz w:val="18"/>
                <w:szCs w:val="18"/>
                <w:lang w:val="ro-RO"/>
              </w:rPr>
            </w:pPr>
          </w:p>
        </w:tc>
        <w:tc>
          <w:tcPr>
            <w:tcW w:w="7020" w:type="dxa"/>
          </w:tcPr>
          <w:p w:rsidR="000D551A" w:rsidRPr="008E2902" w:rsidRDefault="000D551A" w:rsidP="00E53FD5">
            <w:pPr>
              <w:pStyle w:val="50"/>
              <w:shd w:val="clear" w:color="auto" w:fill="auto"/>
              <w:spacing w:before="0" w:after="0" w:line="240" w:lineRule="auto"/>
              <w:rPr>
                <w:rFonts w:ascii="Times New Roman" w:hAnsi="Times New Roman"/>
                <w:sz w:val="20"/>
                <w:szCs w:val="20"/>
                <w:lang w:val="it-IT"/>
              </w:rPr>
            </w:pPr>
            <w:r w:rsidRPr="008E2902">
              <w:rPr>
                <w:rFonts w:ascii="Times New Roman" w:hAnsi="Times New Roman"/>
                <w:sz w:val="20"/>
                <w:szCs w:val="20"/>
                <w:lang w:val="ro-RO"/>
              </w:rPr>
              <w:t xml:space="preserve">Subpct. 7) al pct.1 şi subpct. </w:t>
            </w:r>
            <w:r w:rsidRPr="008E2902">
              <w:rPr>
                <w:rFonts w:ascii="Times New Roman" w:hAnsi="Times New Roman"/>
                <w:sz w:val="20"/>
                <w:szCs w:val="20"/>
                <w:lang w:val="it-IT"/>
              </w:rPr>
              <w:t>5) al pct. 2 din Anexa nr.7 a proiectului.</w:t>
            </w:r>
          </w:p>
          <w:p w:rsidR="000D551A" w:rsidRPr="008E2902" w:rsidRDefault="000D551A" w:rsidP="00E53FD5">
            <w:pPr>
              <w:pStyle w:val="1"/>
              <w:shd w:val="clear" w:color="auto" w:fill="auto"/>
              <w:spacing w:before="0" w:after="0" w:line="240" w:lineRule="auto"/>
              <w:ind w:firstLine="0"/>
              <w:rPr>
                <w:rFonts w:ascii="Times New Roman" w:hAnsi="Times New Roman"/>
                <w:sz w:val="20"/>
                <w:szCs w:val="20"/>
                <w:lang w:val="it-IT"/>
              </w:rPr>
            </w:pPr>
            <w:r w:rsidRPr="008E2902">
              <w:rPr>
                <w:rFonts w:ascii="Times New Roman" w:hAnsi="Times New Roman"/>
                <w:sz w:val="20"/>
                <w:szCs w:val="20"/>
                <w:lang w:val="it-IT"/>
              </w:rPr>
              <w:t>Este reglementat temeiul în baza căruia este pusă la îndoială conformitatea maşinii şi cvasimaşinii cu cerinţele esenţiale de sănătate şi securitate. Temeiul constă în neprezentarea documentaţiei tehnice, ca urmare a unei cereri "temeinic motivate" de către autorităţile competente. În contextul examinării au fost depistate formulări care vor favoriza interpretări preferate, care ulterior vor favoriza acte de corupţie din partea responsabililor de aplicare. Riscul ce rezultă din normele respective constă în lipsa criteriilor ce determină dacă o cerere este sau nu temeinic motivată, precum şi circumstanţele în care cererea respectivă constituie un motiv pentru punerea la îndoială a conformităţii maşinii. Prin urmare, admiterea sintagmelor de genul "temeinic motivate" şi "poate constitui" nu va asigura aplicarea uniformă a prevederilor propuse de autor.</w:t>
            </w:r>
          </w:p>
          <w:p w:rsidR="000D551A" w:rsidRPr="008E2902" w:rsidRDefault="000D551A" w:rsidP="00E53FD5">
            <w:pPr>
              <w:pStyle w:val="1"/>
              <w:shd w:val="clear" w:color="auto" w:fill="auto"/>
              <w:spacing w:before="0" w:after="0" w:line="240" w:lineRule="auto"/>
              <w:ind w:firstLine="0"/>
              <w:rPr>
                <w:rFonts w:ascii="Times New Roman" w:hAnsi="Times New Roman"/>
                <w:sz w:val="20"/>
                <w:szCs w:val="20"/>
                <w:lang w:val="it-IT"/>
              </w:rPr>
            </w:pPr>
            <w:r w:rsidRPr="008E2902">
              <w:rPr>
                <w:rFonts w:ascii="Times New Roman" w:hAnsi="Times New Roman"/>
                <w:sz w:val="20"/>
                <w:szCs w:val="20"/>
                <w:lang w:val="it-IT"/>
              </w:rPr>
              <w:t>Aspectele relevate mai sus se referă atât la maşini (subpct. 7) al pct.1), cât şi la cvasimaşini (subpct. 5) al pct. 2).</w:t>
            </w:r>
          </w:p>
          <w:p w:rsidR="000D551A" w:rsidRPr="008E2902" w:rsidRDefault="000D551A" w:rsidP="00E53FD5">
            <w:pPr>
              <w:pStyle w:val="1"/>
              <w:shd w:val="clear" w:color="auto" w:fill="auto"/>
              <w:spacing w:before="0" w:after="0" w:line="240" w:lineRule="auto"/>
              <w:ind w:firstLine="0"/>
              <w:rPr>
                <w:rFonts w:ascii="Times New Roman" w:hAnsi="Times New Roman"/>
                <w:sz w:val="20"/>
                <w:szCs w:val="20"/>
                <w:lang w:val="it-IT"/>
              </w:rPr>
            </w:pPr>
            <w:r w:rsidRPr="008E2902">
              <w:rPr>
                <w:rFonts w:ascii="Times New Roman" w:hAnsi="Times New Roman"/>
                <w:sz w:val="20"/>
                <w:szCs w:val="20"/>
                <w:lang w:val="it-IT"/>
              </w:rPr>
              <w:t>Atenţionăm că normele, conform tehnicii legislative, trebuie să fie clare (fără echivoc), cu caracter dispozitiv şi cu verbele expuse la timpul prezent.</w:t>
            </w:r>
          </w:p>
          <w:p w:rsidR="000D551A" w:rsidRPr="008E2902" w:rsidRDefault="000D551A" w:rsidP="00F30362">
            <w:pPr>
              <w:contextualSpacing/>
              <w:jc w:val="both"/>
              <w:rPr>
                <w:rFonts w:ascii="Times New Roman" w:hAnsi="Times New Roman"/>
                <w:sz w:val="20"/>
                <w:szCs w:val="20"/>
                <w:lang w:val="ro-RO"/>
              </w:rPr>
            </w:pPr>
            <w:bookmarkStart w:id="1" w:name="bookmark12"/>
            <w:r w:rsidRPr="008E2902">
              <w:rPr>
                <w:rFonts w:ascii="Times New Roman" w:hAnsi="Times New Roman"/>
                <w:sz w:val="20"/>
                <w:szCs w:val="20"/>
                <w:lang w:val="ro-RO"/>
              </w:rPr>
              <w:t xml:space="preserve">   Recomandarea: Recomandăm autorului de a completa normele în cauză cu reglementări concrete referitoare la criteriile de apreciere a temeiurilor, precum şi de a substitui sintagma „poate constitui" cu verbul „constituie".</w:t>
            </w:r>
            <w:bookmarkEnd w:id="1"/>
          </w:p>
        </w:tc>
        <w:tc>
          <w:tcPr>
            <w:tcW w:w="5580" w:type="dxa"/>
          </w:tcPr>
          <w:p w:rsidR="000D551A" w:rsidRDefault="000D551A" w:rsidP="00FB4096">
            <w:pPr>
              <w:spacing w:line="240" w:lineRule="auto"/>
              <w:contextualSpacing/>
              <w:jc w:val="both"/>
              <w:rPr>
                <w:rFonts w:ascii="Times New Roman" w:hAnsi="Times New Roman"/>
                <w:b/>
                <w:sz w:val="20"/>
                <w:szCs w:val="20"/>
                <w:lang w:val="ro-RO"/>
              </w:rPr>
            </w:pPr>
          </w:p>
          <w:p w:rsidR="000D551A" w:rsidRPr="008E2902" w:rsidRDefault="000D551A" w:rsidP="00FB4096">
            <w:pPr>
              <w:spacing w:line="240" w:lineRule="auto"/>
              <w:contextualSpacing/>
              <w:jc w:val="both"/>
              <w:rPr>
                <w:rFonts w:ascii="Times New Roman" w:hAnsi="Times New Roman"/>
                <w:b/>
                <w:sz w:val="20"/>
                <w:szCs w:val="20"/>
                <w:lang w:val="ro-RO"/>
              </w:rPr>
            </w:pPr>
            <w:r w:rsidRPr="008E2902">
              <w:rPr>
                <w:rFonts w:ascii="Times New Roman" w:hAnsi="Times New Roman"/>
                <w:b/>
                <w:sz w:val="20"/>
                <w:szCs w:val="20"/>
                <w:lang w:val="ro-RO"/>
              </w:rPr>
              <w:t>Se acceptă parţial</w:t>
            </w:r>
          </w:p>
          <w:p w:rsidR="000D551A" w:rsidRPr="008E2902" w:rsidRDefault="000D551A" w:rsidP="005131D3">
            <w:pPr>
              <w:spacing w:line="240" w:lineRule="auto"/>
              <w:contextualSpacing/>
              <w:rPr>
                <w:rFonts w:ascii="Times New Roman" w:hAnsi="Times New Roman"/>
                <w:b/>
                <w:sz w:val="20"/>
                <w:szCs w:val="20"/>
                <w:lang w:val="ro-RO"/>
              </w:rPr>
            </w:pPr>
          </w:p>
        </w:tc>
      </w:tr>
      <w:tr w:rsidR="000D551A" w:rsidRPr="008E2902" w:rsidTr="008E2902">
        <w:tc>
          <w:tcPr>
            <w:tcW w:w="556" w:type="dxa"/>
            <w:vMerge w:val="restart"/>
          </w:tcPr>
          <w:p w:rsidR="000D551A" w:rsidRPr="008E2902" w:rsidRDefault="000D551A" w:rsidP="00FD183F">
            <w:pPr>
              <w:spacing w:line="240" w:lineRule="auto"/>
              <w:contextualSpacing/>
              <w:jc w:val="center"/>
              <w:rPr>
                <w:rFonts w:ascii="Times New Roman" w:hAnsi="Times New Roman"/>
                <w:sz w:val="20"/>
                <w:szCs w:val="20"/>
                <w:lang w:val="ro-RO"/>
              </w:rPr>
            </w:pPr>
          </w:p>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val="restart"/>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val="restart"/>
          </w:tcPr>
          <w:p w:rsidR="000D551A" w:rsidRPr="008E2902" w:rsidRDefault="000D551A" w:rsidP="00FD183F">
            <w:pPr>
              <w:spacing w:line="240" w:lineRule="auto"/>
              <w:contextualSpacing/>
              <w:rPr>
                <w:rFonts w:ascii="Times New Roman" w:hAnsi="Times New Roman"/>
                <w:color w:val="FF0000"/>
                <w:sz w:val="18"/>
                <w:szCs w:val="18"/>
                <w:lang w:val="ro-RO"/>
              </w:rPr>
            </w:pPr>
          </w:p>
        </w:tc>
        <w:tc>
          <w:tcPr>
            <w:tcW w:w="7020" w:type="dxa"/>
          </w:tcPr>
          <w:p w:rsidR="000D551A" w:rsidRPr="008E2902" w:rsidRDefault="000D551A" w:rsidP="00E53FD5">
            <w:pPr>
              <w:pStyle w:val="21"/>
              <w:keepNext/>
              <w:keepLines/>
              <w:shd w:val="clear" w:color="auto" w:fill="auto"/>
              <w:spacing w:before="0" w:after="0" w:line="240" w:lineRule="auto"/>
              <w:rPr>
                <w:rFonts w:ascii="Times New Roman" w:hAnsi="Times New Roman"/>
                <w:sz w:val="20"/>
                <w:szCs w:val="20"/>
                <w:lang w:val="ro-RO"/>
              </w:rPr>
            </w:pPr>
            <w:bookmarkStart w:id="2" w:name="bookmark14"/>
            <w:r w:rsidRPr="008E2902">
              <w:rPr>
                <w:rStyle w:val="22"/>
                <w:rFonts w:ascii="Times New Roman" w:hAnsi="Times New Roman" w:cs="Times New Roman"/>
                <w:sz w:val="20"/>
                <w:szCs w:val="20"/>
                <w:lang w:val="ro-RO"/>
              </w:rPr>
              <w:t>4. Discreţii excesive ale autorităţilor publice</w:t>
            </w:r>
            <w:bookmarkEnd w:id="2"/>
          </w:p>
          <w:p w:rsidR="000D551A" w:rsidRPr="008E2902" w:rsidRDefault="000D551A" w:rsidP="00E53FD5">
            <w:pPr>
              <w:pStyle w:val="221"/>
              <w:keepNext/>
              <w:keepLines/>
              <w:shd w:val="clear" w:color="auto" w:fill="auto"/>
              <w:spacing w:before="0" w:after="0" w:line="240" w:lineRule="auto"/>
              <w:rPr>
                <w:rFonts w:ascii="Times New Roman" w:hAnsi="Times New Roman"/>
                <w:sz w:val="20"/>
                <w:szCs w:val="20"/>
                <w:lang w:val="ro-RO"/>
              </w:rPr>
            </w:pPr>
            <w:bookmarkStart w:id="3" w:name="bookmark15"/>
            <w:r w:rsidRPr="008E2902">
              <w:rPr>
                <w:rFonts w:ascii="Times New Roman" w:hAnsi="Times New Roman"/>
                <w:sz w:val="20"/>
                <w:szCs w:val="20"/>
                <w:lang w:val="ro-RO"/>
              </w:rPr>
              <w:t>Pct. 3 al Anexei nr.1 din proiect.</w:t>
            </w:r>
            <w:bookmarkEnd w:id="3"/>
          </w:p>
          <w:p w:rsidR="000D551A" w:rsidRPr="008E2902" w:rsidRDefault="000D551A" w:rsidP="00E53FD5">
            <w:pPr>
              <w:pStyle w:val="1"/>
              <w:shd w:val="clear" w:color="auto" w:fill="auto"/>
              <w:spacing w:before="0" w:after="0" w:line="240" w:lineRule="auto"/>
              <w:ind w:firstLine="0"/>
              <w:rPr>
                <w:rFonts w:ascii="Times New Roman" w:hAnsi="Times New Roman"/>
                <w:sz w:val="20"/>
                <w:szCs w:val="20"/>
                <w:lang w:val="ro-RO"/>
              </w:rPr>
            </w:pPr>
            <w:r w:rsidRPr="008E2902">
              <w:rPr>
                <w:rFonts w:ascii="Times New Roman" w:hAnsi="Times New Roman"/>
                <w:sz w:val="20"/>
                <w:szCs w:val="20"/>
                <w:lang w:val="ro-RO"/>
              </w:rPr>
              <w:t>Prevederea în cauză stipulează că "Obligaţiile prevăzute prin cerinţele esenţiale de sănătate şi securitate se aplică numai atunci când există un pericol corespunzător pentru maşina în cauză...". Expresia "pericol corespunzător" acordă întregii norme un caracter discreţionar. Astfel, din redacţia propusă nu este clar cum, în baza căror criterii un pericol va fi apreciat drept corespunzător sau nu. În lipsa unor criterii obiective, aprecierea respectivă, va fi una subiectivă care se va baza doar pe convingerile şi interesele responsabililor. Atenţionăm că sintagma dată va crea divergenţe la aplicare, încurajând actele de corupţie.</w:t>
            </w:r>
          </w:p>
          <w:p w:rsidR="000D551A" w:rsidRPr="008E2902" w:rsidRDefault="000D551A" w:rsidP="00F30362">
            <w:pPr>
              <w:ind w:left="30"/>
              <w:contextualSpacing/>
              <w:jc w:val="both"/>
              <w:rPr>
                <w:rFonts w:ascii="Times New Roman" w:hAnsi="Times New Roman"/>
                <w:sz w:val="20"/>
                <w:szCs w:val="20"/>
                <w:lang w:val="ro-RO"/>
              </w:rPr>
            </w:pPr>
            <w:bookmarkStart w:id="4" w:name="bookmark16"/>
            <w:r w:rsidRPr="008E2902">
              <w:rPr>
                <w:rFonts w:ascii="Times New Roman" w:hAnsi="Times New Roman"/>
                <w:sz w:val="20"/>
                <w:szCs w:val="20"/>
                <w:lang w:val="ro-RO"/>
              </w:rPr>
              <w:t xml:space="preserve">   Recomandarea: Pentru interpretarea uniformă a normei respective considerăm necesar ca autorul să definească noţiunea de "pericol corespunzător" ulterior stabilind criteriile obiective de apreciere.</w:t>
            </w:r>
            <w:bookmarkEnd w:id="4"/>
          </w:p>
        </w:tc>
        <w:tc>
          <w:tcPr>
            <w:tcW w:w="5580" w:type="dxa"/>
          </w:tcPr>
          <w:p w:rsidR="000D551A" w:rsidRPr="008E2902" w:rsidRDefault="000D551A" w:rsidP="00B93512">
            <w:pPr>
              <w:spacing w:line="240" w:lineRule="auto"/>
              <w:contextualSpacing/>
              <w:jc w:val="both"/>
              <w:rPr>
                <w:rFonts w:ascii="Times New Roman" w:hAnsi="Times New Roman"/>
                <w:b/>
                <w:sz w:val="20"/>
                <w:szCs w:val="20"/>
                <w:lang w:val="ro-RO"/>
              </w:rPr>
            </w:pPr>
            <w:r w:rsidRPr="008E2902">
              <w:rPr>
                <w:rFonts w:ascii="Times New Roman" w:hAnsi="Times New Roman"/>
                <w:b/>
                <w:sz w:val="20"/>
                <w:szCs w:val="20"/>
                <w:lang w:val="ro-RO"/>
              </w:rPr>
              <w:t>Se acceptă</w:t>
            </w:r>
          </w:p>
          <w:p w:rsidR="000D551A" w:rsidRPr="008E2902" w:rsidRDefault="000D551A" w:rsidP="005131D3">
            <w:pPr>
              <w:spacing w:line="240" w:lineRule="auto"/>
              <w:contextualSpacing/>
              <w:rPr>
                <w:rFonts w:ascii="Times New Roman" w:hAnsi="Times New Roman"/>
                <w:b/>
                <w:sz w:val="20"/>
                <w:szCs w:val="20"/>
                <w:lang w:val="ro-RO"/>
              </w:rPr>
            </w:pP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color w:val="FF0000"/>
                <w:sz w:val="18"/>
                <w:szCs w:val="18"/>
                <w:lang w:val="ro-RO"/>
              </w:rPr>
            </w:pPr>
          </w:p>
        </w:tc>
        <w:tc>
          <w:tcPr>
            <w:tcW w:w="7020" w:type="dxa"/>
          </w:tcPr>
          <w:p w:rsidR="000D551A" w:rsidRPr="008E2902" w:rsidRDefault="000D551A" w:rsidP="00E53FD5">
            <w:pPr>
              <w:pStyle w:val="221"/>
              <w:keepNext/>
              <w:keepLines/>
              <w:shd w:val="clear" w:color="auto" w:fill="auto"/>
              <w:spacing w:before="0" w:after="0" w:line="240" w:lineRule="auto"/>
              <w:rPr>
                <w:rFonts w:ascii="Times New Roman" w:hAnsi="Times New Roman"/>
                <w:sz w:val="20"/>
                <w:szCs w:val="20"/>
                <w:lang w:val="it-IT"/>
              </w:rPr>
            </w:pPr>
            <w:bookmarkStart w:id="5" w:name="bookmark17"/>
            <w:r w:rsidRPr="008E2902">
              <w:rPr>
                <w:rFonts w:ascii="Times New Roman" w:hAnsi="Times New Roman"/>
                <w:sz w:val="20"/>
                <w:szCs w:val="20"/>
                <w:lang w:val="it-IT"/>
              </w:rPr>
              <w:t>Pct. 10 din Secţiunea 2 a Anexei nr.1 din proiect.</w:t>
            </w:r>
            <w:bookmarkEnd w:id="5"/>
          </w:p>
          <w:p w:rsidR="000D551A" w:rsidRPr="008E2902" w:rsidRDefault="000D551A" w:rsidP="00F30362">
            <w:pPr>
              <w:ind w:left="30"/>
              <w:contextualSpacing/>
              <w:jc w:val="both"/>
              <w:rPr>
                <w:rFonts w:ascii="Times New Roman" w:hAnsi="Times New Roman"/>
                <w:sz w:val="20"/>
                <w:szCs w:val="20"/>
                <w:lang w:val="it-IT"/>
              </w:rPr>
            </w:pPr>
            <w:r w:rsidRPr="008E2902">
              <w:rPr>
                <w:rFonts w:ascii="Times New Roman" w:hAnsi="Times New Roman"/>
                <w:sz w:val="20"/>
                <w:szCs w:val="20"/>
                <w:lang w:val="ro-RO"/>
              </w:rPr>
              <w:t xml:space="preserve">   </w:t>
            </w:r>
            <w:r w:rsidRPr="008E2902">
              <w:rPr>
                <w:rFonts w:ascii="Times New Roman" w:hAnsi="Times New Roman"/>
                <w:sz w:val="20"/>
                <w:szCs w:val="20"/>
                <w:lang w:val="pt-BR"/>
              </w:rPr>
              <w:t xml:space="preserve">Recomandarea: Considerăm necesar de a substitui în pct. 10 sintagma "atunci când este cazul" cu sintagma "în acest caz". </w:t>
            </w:r>
            <w:r w:rsidRPr="008E2902">
              <w:rPr>
                <w:rFonts w:ascii="Times New Roman" w:hAnsi="Times New Roman"/>
                <w:sz w:val="20"/>
                <w:szCs w:val="20"/>
                <w:lang w:val="it-IT"/>
              </w:rPr>
              <w:t>În rezultat, norma va deveni una concretă, ceea ce va diminua actele de corupţie şi va spori aplicabilitatea acesteia.</w:t>
            </w:r>
          </w:p>
        </w:tc>
        <w:tc>
          <w:tcPr>
            <w:tcW w:w="5580" w:type="dxa"/>
          </w:tcPr>
          <w:p w:rsidR="000D551A" w:rsidRPr="008E2902" w:rsidRDefault="000D551A" w:rsidP="00FB4096">
            <w:pPr>
              <w:spacing w:line="240" w:lineRule="auto"/>
              <w:contextualSpacing/>
              <w:jc w:val="both"/>
              <w:rPr>
                <w:rFonts w:ascii="Times New Roman" w:hAnsi="Times New Roman"/>
                <w:b/>
                <w:sz w:val="20"/>
                <w:szCs w:val="20"/>
                <w:lang w:val="ro-RO"/>
              </w:rPr>
            </w:pPr>
          </w:p>
          <w:p w:rsidR="000D551A" w:rsidRPr="008E2902" w:rsidRDefault="000D551A" w:rsidP="00FB4096">
            <w:pPr>
              <w:spacing w:line="240" w:lineRule="auto"/>
              <w:contextualSpacing/>
              <w:jc w:val="both"/>
              <w:rPr>
                <w:rFonts w:ascii="Times New Roman" w:hAnsi="Times New Roman"/>
                <w:b/>
                <w:sz w:val="20"/>
                <w:szCs w:val="20"/>
                <w:lang w:val="ro-RO"/>
              </w:rPr>
            </w:pPr>
            <w:r w:rsidRPr="008E2902">
              <w:rPr>
                <w:rFonts w:ascii="Times New Roman" w:hAnsi="Times New Roman"/>
                <w:b/>
                <w:sz w:val="20"/>
                <w:szCs w:val="20"/>
                <w:lang w:val="ro-RO"/>
              </w:rPr>
              <w:t>Se acceptă</w:t>
            </w:r>
          </w:p>
          <w:p w:rsidR="000D551A" w:rsidRPr="008E2902" w:rsidRDefault="000D551A" w:rsidP="005131D3">
            <w:pPr>
              <w:spacing w:line="240" w:lineRule="auto"/>
              <w:contextualSpacing/>
              <w:rPr>
                <w:rFonts w:ascii="Times New Roman" w:hAnsi="Times New Roman"/>
                <w:b/>
                <w:sz w:val="20"/>
                <w:szCs w:val="20"/>
                <w:lang w:val="ro-RO"/>
              </w:rPr>
            </w:pP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color w:val="FF0000"/>
                <w:sz w:val="18"/>
                <w:szCs w:val="18"/>
                <w:lang w:val="ro-RO"/>
              </w:rPr>
            </w:pPr>
          </w:p>
        </w:tc>
        <w:tc>
          <w:tcPr>
            <w:tcW w:w="7020" w:type="dxa"/>
          </w:tcPr>
          <w:p w:rsidR="000D551A" w:rsidRPr="008E2902" w:rsidRDefault="000D551A" w:rsidP="003552AF">
            <w:pPr>
              <w:pStyle w:val="50"/>
              <w:shd w:val="clear" w:color="auto" w:fill="auto"/>
              <w:spacing w:before="0" w:after="0" w:line="240" w:lineRule="auto"/>
              <w:rPr>
                <w:rFonts w:ascii="Times New Roman" w:hAnsi="Times New Roman"/>
                <w:sz w:val="20"/>
                <w:szCs w:val="20"/>
                <w:lang w:val="it-IT"/>
              </w:rPr>
            </w:pPr>
            <w:r w:rsidRPr="008E2902">
              <w:rPr>
                <w:rFonts w:ascii="Times New Roman" w:hAnsi="Times New Roman"/>
                <w:sz w:val="20"/>
                <w:szCs w:val="20"/>
                <w:lang w:val="it-IT"/>
              </w:rPr>
              <w:t>Pct.139 din Secţiunea 2 a Anexei nr.1 din proiect.</w:t>
            </w:r>
          </w:p>
          <w:p w:rsidR="000D551A" w:rsidRPr="008E2902" w:rsidRDefault="000D551A" w:rsidP="00F30362">
            <w:pPr>
              <w:ind w:firstLine="30"/>
              <w:contextualSpacing/>
              <w:jc w:val="both"/>
              <w:rPr>
                <w:rFonts w:ascii="Times New Roman" w:hAnsi="Times New Roman"/>
                <w:sz w:val="20"/>
                <w:szCs w:val="20"/>
                <w:lang w:val="it-IT"/>
              </w:rPr>
            </w:pPr>
            <w:r w:rsidRPr="008E2902">
              <w:rPr>
                <w:rFonts w:ascii="Times New Roman" w:hAnsi="Times New Roman"/>
                <w:sz w:val="20"/>
                <w:szCs w:val="20"/>
                <w:lang w:val="pt-BR"/>
              </w:rPr>
              <w:t xml:space="preserve">Recomandarea: Propunem autorului de a exclude din norma dată sintagma "de preferinţă", precum şi de a substitui sintagma "uşor de înţeles" cu cuvântul "concret". </w:t>
            </w:r>
            <w:r w:rsidRPr="008E2902">
              <w:rPr>
                <w:rFonts w:ascii="Times New Roman" w:hAnsi="Times New Roman"/>
                <w:sz w:val="20"/>
                <w:szCs w:val="20"/>
                <w:lang w:val="it-IT"/>
              </w:rPr>
              <w:t>Astfel se va atribui normei un caracter clar şi se vor preveni eventuale interpretări preferate.</w:t>
            </w:r>
          </w:p>
        </w:tc>
        <w:tc>
          <w:tcPr>
            <w:tcW w:w="5580" w:type="dxa"/>
          </w:tcPr>
          <w:p w:rsidR="000D551A" w:rsidRPr="008E2902" w:rsidRDefault="000D551A" w:rsidP="00FB4096">
            <w:pPr>
              <w:spacing w:line="240" w:lineRule="auto"/>
              <w:contextualSpacing/>
              <w:jc w:val="both"/>
              <w:rPr>
                <w:rFonts w:ascii="Times New Roman" w:hAnsi="Times New Roman"/>
                <w:b/>
                <w:sz w:val="20"/>
                <w:szCs w:val="20"/>
                <w:lang w:val="ro-RO"/>
              </w:rPr>
            </w:pPr>
            <w:r w:rsidRPr="008E2902">
              <w:rPr>
                <w:rFonts w:ascii="Times New Roman" w:hAnsi="Times New Roman"/>
                <w:b/>
                <w:sz w:val="20"/>
                <w:szCs w:val="20"/>
                <w:lang w:val="ro-RO"/>
              </w:rPr>
              <w:t>Se acceptă</w:t>
            </w:r>
          </w:p>
          <w:p w:rsidR="000D551A" w:rsidRPr="008E2902" w:rsidRDefault="000D551A" w:rsidP="005131D3">
            <w:pPr>
              <w:spacing w:line="240" w:lineRule="auto"/>
              <w:contextualSpacing/>
              <w:rPr>
                <w:rFonts w:ascii="Times New Roman" w:hAnsi="Times New Roman"/>
                <w:b/>
                <w:sz w:val="20"/>
                <w:szCs w:val="20"/>
                <w:lang w:val="ro-RO"/>
              </w:rPr>
            </w:pPr>
          </w:p>
        </w:tc>
      </w:tr>
      <w:tr w:rsidR="000D551A" w:rsidRPr="008E2902" w:rsidTr="008E2902">
        <w:tc>
          <w:tcPr>
            <w:tcW w:w="556" w:type="dxa"/>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tcPr>
          <w:p w:rsidR="000D551A" w:rsidRPr="008E2902" w:rsidRDefault="000D551A" w:rsidP="00FD183F">
            <w:pPr>
              <w:spacing w:line="240" w:lineRule="auto"/>
              <w:contextualSpacing/>
              <w:rPr>
                <w:rFonts w:ascii="Times New Roman" w:hAnsi="Times New Roman"/>
                <w:color w:val="FF0000"/>
                <w:sz w:val="18"/>
                <w:szCs w:val="18"/>
                <w:lang w:val="ro-RO"/>
              </w:rPr>
            </w:pPr>
          </w:p>
        </w:tc>
        <w:tc>
          <w:tcPr>
            <w:tcW w:w="7020" w:type="dxa"/>
          </w:tcPr>
          <w:p w:rsidR="000D551A" w:rsidRPr="008E2902" w:rsidRDefault="000D551A" w:rsidP="003552AF">
            <w:pPr>
              <w:pStyle w:val="50"/>
              <w:shd w:val="clear" w:color="auto" w:fill="auto"/>
              <w:spacing w:before="0" w:after="0" w:line="240" w:lineRule="auto"/>
              <w:rPr>
                <w:rFonts w:ascii="Times New Roman" w:hAnsi="Times New Roman"/>
                <w:sz w:val="20"/>
                <w:szCs w:val="20"/>
                <w:lang w:val="ro-RO"/>
              </w:rPr>
            </w:pPr>
            <w:r w:rsidRPr="008E2902">
              <w:rPr>
                <w:rFonts w:ascii="Times New Roman" w:hAnsi="Times New Roman"/>
                <w:sz w:val="20"/>
                <w:szCs w:val="20"/>
                <w:lang w:val="ro-RO"/>
              </w:rPr>
              <w:t>Subpct. 1) al pct. 146 din Secţiunea 2 a Anexei nr.1 din proiect.</w:t>
            </w:r>
          </w:p>
          <w:p w:rsidR="000D551A" w:rsidRPr="008E2902" w:rsidRDefault="000D551A" w:rsidP="00F30362">
            <w:pPr>
              <w:ind w:firstLine="30"/>
              <w:contextualSpacing/>
              <w:jc w:val="both"/>
              <w:rPr>
                <w:rFonts w:ascii="Times New Roman" w:hAnsi="Times New Roman"/>
                <w:sz w:val="20"/>
                <w:szCs w:val="20"/>
                <w:lang w:val="ro-RO"/>
              </w:rPr>
            </w:pPr>
            <w:r w:rsidRPr="008E2902">
              <w:rPr>
                <w:rFonts w:ascii="Times New Roman" w:hAnsi="Times New Roman"/>
                <w:sz w:val="20"/>
                <w:szCs w:val="20"/>
                <w:lang w:val="ro-RO"/>
              </w:rPr>
              <w:t xml:space="preserve">   Recomandarea: Pentru interpretarea uniformă a prevederii respective recomandăm autorului substituirea sintagmei "după caz" cu sintagma "în cazul în care acesta există".</w:t>
            </w:r>
          </w:p>
        </w:tc>
        <w:tc>
          <w:tcPr>
            <w:tcW w:w="5580" w:type="dxa"/>
          </w:tcPr>
          <w:p w:rsidR="000D551A" w:rsidRPr="008E2902" w:rsidRDefault="000D551A" w:rsidP="00510614">
            <w:pPr>
              <w:spacing w:line="240" w:lineRule="auto"/>
              <w:contextualSpacing/>
              <w:jc w:val="both"/>
              <w:rPr>
                <w:rFonts w:ascii="Times New Roman" w:hAnsi="Times New Roman"/>
                <w:b/>
                <w:sz w:val="20"/>
                <w:szCs w:val="20"/>
                <w:lang w:val="ro-RO"/>
              </w:rPr>
            </w:pPr>
          </w:p>
          <w:p w:rsidR="000D551A" w:rsidRPr="008E2902" w:rsidRDefault="000D551A" w:rsidP="00510614">
            <w:pPr>
              <w:spacing w:line="240" w:lineRule="auto"/>
              <w:contextualSpacing/>
              <w:jc w:val="both"/>
              <w:rPr>
                <w:rFonts w:ascii="Times New Roman" w:hAnsi="Times New Roman"/>
                <w:b/>
                <w:sz w:val="20"/>
                <w:szCs w:val="20"/>
                <w:lang w:val="ro-RO"/>
              </w:rPr>
            </w:pPr>
            <w:r w:rsidRPr="008E2902">
              <w:rPr>
                <w:rFonts w:ascii="Times New Roman" w:hAnsi="Times New Roman"/>
                <w:b/>
                <w:sz w:val="20"/>
                <w:szCs w:val="20"/>
                <w:lang w:val="ro-RO"/>
              </w:rPr>
              <w:t>Se acceptă</w:t>
            </w:r>
          </w:p>
          <w:p w:rsidR="000D551A" w:rsidRPr="008E2902" w:rsidRDefault="000D551A" w:rsidP="005131D3">
            <w:pPr>
              <w:spacing w:line="240" w:lineRule="auto"/>
              <w:contextualSpacing/>
              <w:rPr>
                <w:rFonts w:ascii="Times New Roman" w:hAnsi="Times New Roman"/>
                <w:b/>
                <w:sz w:val="20"/>
                <w:szCs w:val="20"/>
                <w:lang w:val="ro-RO"/>
              </w:rPr>
            </w:pPr>
          </w:p>
        </w:tc>
      </w:tr>
      <w:tr w:rsidR="000D551A" w:rsidRPr="008E2902" w:rsidTr="008E2902">
        <w:tc>
          <w:tcPr>
            <w:tcW w:w="556" w:type="dxa"/>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tcPr>
          <w:p w:rsidR="000D551A" w:rsidRPr="008E2902" w:rsidRDefault="000D551A" w:rsidP="00FD183F">
            <w:pPr>
              <w:spacing w:line="240" w:lineRule="auto"/>
              <w:contextualSpacing/>
              <w:rPr>
                <w:rFonts w:ascii="Times New Roman" w:hAnsi="Times New Roman"/>
                <w:color w:val="FF0000"/>
                <w:sz w:val="18"/>
                <w:szCs w:val="18"/>
                <w:lang w:val="ro-RO"/>
              </w:rPr>
            </w:pPr>
          </w:p>
        </w:tc>
        <w:tc>
          <w:tcPr>
            <w:tcW w:w="7020" w:type="dxa"/>
          </w:tcPr>
          <w:p w:rsidR="000D551A" w:rsidRPr="008E2902" w:rsidRDefault="000D551A" w:rsidP="003552AF">
            <w:pPr>
              <w:pStyle w:val="50"/>
              <w:shd w:val="clear" w:color="auto" w:fill="auto"/>
              <w:spacing w:before="0" w:after="0" w:line="240" w:lineRule="auto"/>
              <w:rPr>
                <w:rFonts w:ascii="Times New Roman" w:hAnsi="Times New Roman"/>
                <w:sz w:val="20"/>
                <w:szCs w:val="20"/>
                <w:lang w:val="it-IT"/>
              </w:rPr>
            </w:pPr>
            <w:r w:rsidRPr="008E2902">
              <w:rPr>
                <w:rFonts w:ascii="Times New Roman" w:hAnsi="Times New Roman"/>
                <w:sz w:val="20"/>
                <w:szCs w:val="20"/>
                <w:lang w:val="it-IT"/>
              </w:rPr>
              <w:t>Pct. 154 din Secţiunea 2 a Anexei nr.1 din proiect.</w:t>
            </w:r>
          </w:p>
          <w:p w:rsidR="000D551A" w:rsidRPr="008E2902" w:rsidRDefault="000D551A" w:rsidP="00F30362">
            <w:pPr>
              <w:contextualSpacing/>
              <w:jc w:val="both"/>
              <w:rPr>
                <w:rFonts w:ascii="Times New Roman" w:hAnsi="Times New Roman"/>
                <w:sz w:val="20"/>
                <w:szCs w:val="20"/>
                <w:lang w:val="it-IT"/>
              </w:rPr>
            </w:pPr>
            <w:r w:rsidRPr="008E2902">
              <w:rPr>
                <w:rFonts w:ascii="Times New Roman" w:hAnsi="Times New Roman"/>
                <w:sz w:val="20"/>
                <w:szCs w:val="20"/>
                <w:lang w:val="pt-BR"/>
              </w:rPr>
              <w:t xml:space="preserve">Recomandăm autorului de a exclude sintagma "după caz" din norma respectivă. </w:t>
            </w:r>
            <w:r w:rsidRPr="008E2902">
              <w:rPr>
                <w:rFonts w:ascii="Times New Roman" w:hAnsi="Times New Roman"/>
                <w:sz w:val="20"/>
                <w:szCs w:val="20"/>
                <w:lang w:val="it-IT"/>
              </w:rPr>
              <w:t>Astfel, se va asigura aplicarea uniformă a prevederii fără a lăsa loc de interpretări ambigui şi discreţionare.</w:t>
            </w:r>
          </w:p>
        </w:tc>
        <w:tc>
          <w:tcPr>
            <w:tcW w:w="5580" w:type="dxa"/>
          </w:tcPr>
          <w:p w:rsidR="000D551A" w:rsidRPr="008E2902" w:rsidRDefault="000D551A" w:rsidP="00510614">
            <w:pPr>
              <w:spacing w:line="240" w:lineRule="auto"/>
              <w:contextualSpacing/>
              <w:jc w:val="both"/>
              <w:rPr>
                <w:rFonts w:ascii="Times New Roman" w:hAnsi="Times New Roman"/>
                <w:b/>
                <w:sz w:val="20"/>
                <w:szCs w:val="20"/>
                <w:lang w:val="ro-RO"/>
              </w:rPr>
            </w:pPr>
          </w:p>
          <w:p w:rsidR="000D551A" w:rsidRPr="008E2902" w:rsidRDefault="000D551A" w:rsidP="00510614">
            <w:pPr>
              <w:spacing w:line="240" w:lineRule="auto"/>
              <w:contextualSpacing/>
              <w:jc w:val="both"/>
              <w:rPr>
                <w:rFonts w:ascii="Times New Roman" w:hAnsi="Times New Roman"/>
                <w:b/>
                <w:sz w:val="20"/>
                <w:szCs w:val="20"/>
                <w:lang w:val="ro-RO"/>
              </w:rPr>
            </w:pPr>
            <w:r w:rsidRPr="008E2902">
              <w:rPr>
                <w:rFonts w:ascii="Times New Roman" w:hAnsi="Times New Roman"/>
                <w:b/>
                <w:sz w:val="20"/>
                <w:szCs w:val="20"/>
                <w:lang w:val="ro-RO"/>
              </w:rPr>
              <w:t>Se acceptă</w:t>
            </w:r>
          </w:p>
          <w:p w:rsidR="000D551A" w:rsidRPr="008E2902" w:rsidRDefault="000D551A" w:rsidP="005131D3">
            <w:pPr>
              <w:spacing w:line="240" w:lineRule="auto"/>
              <w:contextualSpacing/>
              <w:rPr>
                <w:rFonts w:ascii="Times New Roman" w:hAnsi="Times New Roman"/>
                <w:b/>
                <w:sz w:val="20"/>
                <w:szCs w:val="20"/>
                <w:lang w:val="ro-RO"/>
              </w:rPr>
            </w:pPr>
          </w:p>
        </w:tc>
      </w:tr>
      <w:tr w:rsidR="000D551A" w:rsidRPr="008E2902" w:rsidTr="008E2902">
        <w:tc>
          <w:tcPr>
            <w:tcW w:w="556" w:type="dxa"/>
            <w:vMerge w:val="restart"/>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val="restart"/>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tcPr>
          <w:p w:rsidR="000D551A" w:rsidRPr="008E2902" w:rsidRDefault="000D551A" w:rsidP="00FD183F">
            <w:pPr>
              <w:spacing w:line="240" w:lineRule="auto"/>
              <w:contextualSpacing/>
              <w:rPr>
                <w:rFonts w:ascii="Times New Roman" w:hAnsi="Times New Roman"/>
                <w:color w:val="FF0000"/>
                <w:sz w:val="18"/>
                <w:szCs w:val="18"/>
                <w:lang w:val="ro-RO"/>
              </w:rPr>
            </w:pPr>
          </w:p>
        </w:tc>
        <w:tc>
          <w:tcPr>
            <w:tcW w:w="7020" w:type="dxa"/>
          </w:tcPr>
          <w:p w:rsidR="000D551A" w:rsidRPr="008E2902" w:rsidRDefault="000D551A" w:rsidP="003552AF">
            <w:pPr>
              <w:pStyle w:val="50"/>
              <w:shd w:val="clear" w:color="auto" w:fill="auto"/>
              <w:spacing w:before="0" w:after="0" w:line="240" w:lineRule="auto"/>
              <w:rPr>
                <w:rFonts w:ascii="Times New Roman" w:hAnsi="Times New Roman"/>
                <w:sz w:val="20"/>
                <w:szCs w:val="20"/>
                <w:lang w:val="it-IT"/>
              </w:rPr>
            </w:pPr>
            <w:r w:rsidRPr="008E2902">
              <w:rPr>
                <w:rFonts w:ascii="Times New Roman" w:hAnsi="Times New Roman"/>
                <w:sz w:val="20"/>
                <w:szCs w:val="20"/>
                <w:lang w:val="it-IT"/>
              </w:rPr>
              <w:t>Pct.198 din Secţiunea 4 a Anexei nr.1 din proiect.</w:t>
            </w:r>
          </w:p>
          <w:p w:rsidR="000D551A" w:rsidRPr="008E2902" w:rsidRDefault="000D551A" w:rsidP="0061638A">
            <w:pPr>
              <w:ind w:left="30" w:hanging="30"/>
              <w:contextualSpacing/>
              <w:jc w:val="both"/>
              <w:rPr>
                <w:rFonts w:ascii="Times New Roman" w:hAnsi="Times New Roman"/>
                <w:sz w:val="20"/>
                <w:szCs w:val="20"/>
                <w:lang w:val="ro-RO"/>
              </w:rPr>
            </w:pPr>
            <w:r w:rsidRPr="008E2902">
              <w:rPr>
                <w:rFonts w:ascii="Times New Roman" w:hAnsi="Times New Roman"/>
                <w:sz w:val="20"/>
                <w:szCs w:val="20"/>
                <w:lang w:val="ro-RO"/>
              </w:rPr>
              <w:t xml:space="preserve">    Pentru a nu admite un comportament discreţionar din partea producătorului sau reprezentantului său autorizat, considerăm oportun de a exclude din textul normei analizate sintagma "dacă este necesar". Iar în cazul în care autorul consideră necesară sintagma respectivă şi insistă asupra acestei formulări, recomandăm de a prevedea expres în textul proiectului când trebuie luate măsurile abordate.</w:t>
            </w:r>
          </w:p>
        </w:tc>
        <w:tc>
          <w:tcPr>
            <w:tcW w:w="5580" w:type="dxa"/>
          </w:tcPr>
          <w:p w:rsidR="000D551A" w:rsidRPr="008E2902" w:rsidRDefault="000D551A" w:rsidP="00510614">
            <w:pPr>
              <w:spacing w:line="240" w:lineRule="auto"/>
              <w:contextualSpacing/>
              <w:jc w:val="both"/>
              <w:rPr>
                <w:rFonts w:ascii="Times New Roman" w:hAnsi="Times New Roman"/>
                <w:b/>
                <w:sz w:val="20"/>
                <w:szCs w:val="20"/>
                <w:lang w:val="ro-RO"/>
              </w:rPr>
            </w:pPr>
          </w:p>
          <w:p w:rsidR="000D551A" w:rsidRPr="008E2902" w:rsidRDefault="000D551A" w:rsidP="00510614">
            <w:pPr>
              <w:spacing w:line="240" w:lineRule="auto"/>
              <w:contextualSpacing/>
              <w:jc w:val="both"/>
              <w:rPr>
                <w:rFonts w:ascii="Times New Roman" w:hAnsi="Times New Roman"/>
                <w:b/>
                <w:sz w:val="20"/>
                <w:szCs w:val="20"/>
                <w:lang w:val="ro-RO"/>
              </w:rPr>
            </w:pPr>
            <w:r w:rsidRPr="008E2902">
              <w:rPr>
                <w:rFonts w:ascii="Times New Roman" w:hAnsi="Times New Roman"/>
                <w:b/>
                <w:sz w:val="20"/>
                <w:szCs w:val="20"/>
                <w:lang w:val="ro-RO"/>
              </w:rPr>
              <w:t>Se acceptă</w:t>
            </w:r>
          </w:p>
          <w:p w:rsidR="000D551A" w:rsidRPr="008E2902" w:rsidRDefault="000D551A" w:rsidP="005131D3">
            <w:pPr>
              <w:spacing w:line="240" w:lineRule="auto"/>
              <w:contextualSpacing/>
              <w:rPr>
                <w:rFonts w:ascii="Times New Roman" w:hAnsi="Times New Roman"/>
                <w:b/>
                <w:sz w:val="20"/>
                <w:szCs w:val="20"/>
                <w:lang w:val="ro-RO"/>
              </w:rPr>
            </w:pP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tcPr>
          <w:p w:rsidR="000D551A" w:rsidRPr="008E2902" w:rsidRDefault="000D551A" w:rsidP="00FD183F">
            <w:pPr>
              <w:spacing w:line="240" w:lineRule="auto"/>
              <w:contextualSpacing/>
              <w:rPr>
                <w:rFonts w:ascii="Times New Roman" w:hAnsi="Times New Roman"/>
                <w:color w:val="FF0000"/>
                <w:sz w:val="18"/>
                <w:szCs w:val="18"/>
                <w:lang w:val="ro-RO"/>
              </w:rPr>
            </w:pPr>
          </w:p>
        </w:tc>
        <w:tc>
          <w:tcPr>
            <w:tcW w:w="7020" w:type="dxa"/>
          </w:tcPr>
          <w:p w:rsidR="000D551A" w:rsidRPr="008E2902" w:rsidRDefault="000D551A" w:rsidP="003552AF">
            <w:pPr>
              <w:pStyle w:val="50"/>
              <w:shd w:val="clear" w:color="auto" w:fill="auto"/>
              <w:spacing w:before="0" w:after="0" w:line="240" w:lineRule="auto"/>
              <w:rPr>
                <w:rFonts w:ascii="Times New Roman" w:hAnsi="Times New Roman"/>
                <w:sz w:val="20"/>
                <w:szCs w:val="20"/>
                <w:lang w:val="it-IT"/>
              </w:rPr>
            </w:pPr>
            <w:r w:rsidRPr="008E2902">
              <w:rPr>
                <w:rFonts w:ascii="Times New Roman" w:hAnsi="Times New Roman"/>
                <w:sz w:val="20"/>
                <w:szCs w:val="20"/>
                <w:lang w:val="it-IT"/>
              </w:rPr>
              <w:t>Pct. 259 din Secţiunea 4 a Anexei nr.1 din proiect.</w:t>
            </w:r>
          </w:p>
          <w:p w:rsidR="000D551A" w:rsidRPr="008E2902" w:rsidRDefault="000D551A" w:rsidP="00F30362">
            <w:pPr>
              <w:ind w:left="30"/>
              <w:contextualSpacing/>
              <w:jc w:val="both"/>
              <w:rPr>
                <w:rFonts w:ascii="Times New Roman" w:hAnsi="Times New Roman"/>
                <w:sz w:val="20"/>
                <w:szCs w:val="20"/>
                <w:lang w:val="ro-RO"/>
              </w:rPr>
            </w:pPr>
            <w:r w:rsidRPr="008E2902">
              <w:rPr>
                <w:rFonts w:ascii="Times New Roman" w:hAnsi="Times New Roman"/>
                <w:sz w:val="20"/>
                <w:szCs w:val="20"/>
                <w:lang w:val="ro-RO"/>
              </w:rPr>
              <w:t xml:space="preserve">  Recomandăm autorului proiectului de a revedea norma prenotată în scopul completării acesteia cu prevederi care să indice expres cazurile de instalare a dispozitivelor de prindere pentru ridicarea sarcinii şi componentele lor atunci când utilajul nu funcţionează. În aceeaşi ordine de idei, considerăm oportun excluderea sintagmei "atunci când este cazul" din textul prevederii analizate. Astfel, norma va căpăta un caracter concret, iar viaţa şi sănătatea atât a utilizatorului, cât şi a celor din jur nu va fi pusă în pericol.</w:t>
            </w:r>
          </w:p>
        </w:tc>
        <w:tc>
          <w:tcPr>
            <w:tcW w:w="5580" w:type="dxa"/>
          </w:tcPr>
          <w:p w:rsidR="000D551A" w:rsidRPr="008E2902" w:rsidRDefault="000D551A" w:rsidP="00510614">
            <w:pPr>
              <w:spacing w:line="240" w:lineRule="auto"/>
              <w:contextualSpacing/>
              <w:jc w:val="both"/>
              <w:rPr>
                <w:rFonts w:ascii="Times New Roman" w:hAnsi="Times New Roman"/>
                <w:b/>
                <w:sz w:val="20"/>
                <w:szCs w:val="20"/>
                <w:lang w:val="ro-RO"/>
              </w:rPr>
            </w:pPr>
            <w:r w:rsidRPr="008E2902">
              <w:rPr>
                <w:rFonts w:ascii="Times New Roman" w:hAnsi="Times New Roman"/>
                <w:b/>
                <w:sz w:val="20"/>
                <w:szCs w:val="20"/>
                <w:lang w:val="ro-RO"/>
              </w:rPr>
              <w:t>Se acceptă</w:t>
            </w:r>
          </w:p>
          <w:p w:rsidR="000D551A" w:rsidRPr="008E2902" w:rsidRDefault="000D551A" w:rsidP="005131D3">
            <w:pPr>
              <w:spacing w:line="240" w:lineRule="auto"/>
              <w:contextualSpacing/>
              <w:rPr>
                <w:rFonts w:ascii="Times New Roman" w:hAnsi="Times New Roman"/>
                <w:b/>
                <w:sz w:val="20"/>
                <w:szCs w:val="20"/>
                <w:lang w:val="ro-RO"/>
              </w:rPr>
            </w:pPr>
          </w:p>
        </w:tc>
      </w:tr>
      <w:tr w:rsidR="000D551A" w:rsidRPr="008E2902" w:rsidTr="008E2902">
        <w:tc>
          <w:tcPr>
            <w:tcW w:w="556" w:type="dxa"/>
            <w:vMerge w:val="restart"/>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val="restart"/>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val="restart"/>
          </w:tcPr>
          <w:p w:rsidR="000D551A" w:rsidRPr="008E2902" w:rsidRDefault="000D551A" w:rsidP="00FD183F">
            <w:pPr>
              <w:spacing w:line="240" w:lineRule="auto"/>
              <w:contextualSpacing/>
              <w:rPr>
                <w:rFonts w:ascii="Times New Roman" w:hAnsi="Times New Roman"/>
                <w:color w:val="FF0000"/>
                <w:sz w:val="18"/>
                <w:szCs w:val="18"/>
                <w:lang w:val="ro-RO"/>
              </w:rPr>
            </w:pPr>
          </w:p>
        </w:tc>
        <w:tc>
          <w:tcPr>
            <w:tcW w:w="7020" w:type="dxa"/>
          </w:tcPr>
          <w:p w:rsidR="000D551A" w:rsidRPr="008E2902" w:rsidRDefault="000D551A" w:rsidP="003552AF">
            <w:pPr>
              <w:pStyle w:val="50"/>
              <w:shd w:val="clear" w:color="auto" w:fill="auto"/>
              <w:spacing w:before="0" w:after="0" w:line="240" w:lineRule="auto"/>
              <w:rPr>
                <w:rFonts w:ascii="Times New Roman" w:hAnsi="Times New Roman"/>
                <w:sz w:val="20"/>
                <w:szCs w:val="20"/>
                <w:lang w:val="ro-RO"/>
              </w:rPr>
            </w:pPr>
            <w:r w:rsidRPr="008E2902">
              <w:rPr>
                <w:rFonts w:ascii="Times New Roman" w:hAnsi="Times New Roman"/>
                <w:sz w:val="20"/>
                <w:szCs w:val="20"/>
                <w:lang w:val="ro-RO"/>
              </w:rPr>
              <w:t>Subpct.1 al pct. 274 din Secţiunea 5 a Anexei nr.1 din proiect.</w:t>
            </w:r>
          </w:p>
          <w:p w:rsidR="000D551A" w:rsidRPr="008E2902" w:rsidRDefault="000D551A" w:rsidP="00F30362">
            <w:pPr>
              <w:contextualSpacing/>
              <w:jc w:val="both"/>
              <w:rPr>
                <w:rFonts w:ascii="Times New Roman" w:hAnsi="Times New Roman"/>
                <w:sz w:val="20"/>
                <w:szCs w:val="20"/>
                <w:lang w:val="it-IT"/>
              </w:rPr>
            </w:pPr>
            <w:r w:rsidRPr="008E2902">
              <w:rPr>
                <w:rFonts w:ascii="Times New Roman" w:hAnsi="Times New Roman"/>
                <w:sz w:val="20"/>
                <w:szCs w:val="20"/>
                <w:lang w:val="ro-RO"/>
              </w:rPr>
              <w:t xml:space="preserve">  Recomandăm autorului excluderea sintagmei "dacă este cazul", ceea ce va da un caracter obligatoriu avertizării înaintea acţiunii prevăzute la pct. 274. </w:t>
            </w:r>
            <w:r w:rsidRPr="008E2902">
              <w:rPr>
                <w:rFonts w:ascii="Times New Roman" w:hAnsi="Times New Roman"/>
                <w:sz w:val="20"/>
                <w:szCs w:val="20"/>
                <w:lang w:val="it-IT"/>
              </w:rPr>
              <w:t>Astfel, se va contribui la sporirea siguranţei utilizatorului şi a celor din jur.</w:t>
            </w:r>
          </w:p>
        </w:tc>
        <w:tc>
          <w:tcPr>
            <w:tcW w:w="5580" w:type="dxa"/>
          </w:tcPr>
          <w:p w:rsidR="000D551A" w:rsidRPr="008E2902" w:rsidRDefault="000D551A" w:rsidP="00222DEC">
            <w:pPr>
              <w:spacing w:line="240" w:lineRule="auto"/>
              <w:contextualSpacing/>
              <w:jc w:val="both"/>
              <w:rPr>
                <w:rFonts w:ascii="Times New Roman" w:hAnsi="Times New Roman"/>
                <w:b/>
                <w:sz w:val="20"/>
                <w:szCs w:val="20"/>
                <w:lang w:val="ro-RO"/>
              </w:rPr>
            </w:pPr>
            <w:r w:rsidRPr="008E2902">
              <w:rPr>
                <w:rFonts w:ascii="Times New Roman" w:hAnsi="Times New Roman"/>
                <w:b/>
                <w:sz w:val="20"/>
                <w:szCs w:val="20"/>
                <w:lang w:val="ro-RO"/>
              </w:rPr>
              <w:t>Se acceptă</w:t>
            </w:r>
          </w:p>
          <w:p w:rsidR="000D551A" w:rsidRPr="008E2902" w:rsidRDefault="000D551A" w:rsidP="005131D3">
            <w:pPr>
              <w:spacing w:line="240" w:lineRule="auto"/>
              <w:contextualSpacing/>
              <w:rPr>
                <w:rFonts w:ascii="Times New Roman" w:hAnsi="Times New Roman"/>
                <w:b/>
                <w:sz w:val="20"/>
                <w:szCs w:val="20"/>
                <w:lang w:val="ro-RO"/>
              </w:rPr>
            </w:pP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color w:val="FF0000"/>
                <w:sz w:val="18"/>
                <w:szCs w:val="18"/>
                <w:lang w:val="ro-RO"/>
              </w:rPr>
            </w:pPr>
          </w:p>
        </w:tc>
        <w:tc>
          <w:tcPr>
            <w:tcW w:w="7020" w:type="dxa"/>
          </w:tcPr>
          <w:p w:rsidR="000D551A" w:rsidRPr="008E2902" w:rsidRDefault="000D551A" w:rsidP="00222DEC">
            <w:pPr>
              <w:pStyle w:val="50"/>
              <w:shd w:val="clear" w:color="auto" w:fill="auto"/>
              <w:spacing w:before="0" w:after="0" w:line="240" w:lineRule="auto"/>
              <w:rPr>
                <w:rFonts w:ascii="Times New Roman" w:hAnsi="Times New Roman"/>
                <w:sz w:val="20"/>
                <w:szCs w:val="20"/>
                <w:lang w:val="ro-RO"/>
              </w:rPr>
            </w:pPr>
            <w:r w:rsidRPr="008E2902">
              <w:rPr>
                <w:rFonts w:ascii="Times New Roman" w:hAnsi="Times New Roman"/>
                <w:sz w:val="20"/>
                <w:szCs w:val="20"/>
                <w:lang w:val="ro-RO"/>
              </w:rPr>
              <w:t>Subpct.1 al pct. 293 din Secţiunea 5 a Anexei nr.1 din proiect.</w:t>
            </w:r>
          </w:p>
          <w:p w:rsidR="000D551A" w:rsidRPr="008E2902" w:rsidRDefault="000D551A" w:rsidP="00222DEC">
            <w:pPr>
              <w:pStyle w:val="71"/>
              <w:shd w:val="clear" w:color="auto" w:fill="auto"/>
              <w:spacing w:before="0" w:after="0" w:line="240" w:lineRule="auto"/>
              <w:jc w:val="both"/>
              <w:rPr>
                <w:rFonts w:ascii="Times New Roman" w:hAnsi="Times New Roman"/>
                <w:sz w:val="20"/>
                <w:szCs w:val="20"/>
                <w:lang w:val="ro-RO"/>
              </w:rPr>
            </w:pPr>
            <w:r w:rsidRPr="008E2902">
              <w:rPr>
                <w:rFonts w:ascii="Times New Roman" w:hAnsi="Times New Roman"/>
                <w:sz w:val="20"/>
                <w:szCs w:val="20"/>
                <w:lang w:val="ro-RO"/>
              </w:rPr>
              <w:t xml:space="preserve">Propunem de a substitui în textul normei sintagma "după caz", cu sintagma "în cazul în care există". </w:t>
            </w:r>
            <w:r w:rsidRPr="008E2902">
              <w:rPr>
                <w:rFonts w:ascii="Times New Roman" w:hAnsi="Times New Roman"/>
                <w:sz w:val="20"/>
                <w:szCs w:val="20"/>
                <w:lang w:val="it-IT"/>
              </w:rPr>
              <w:t>Astfel, norma va căpăta un caracter concret, iar la aplicare nu va crea divergenţe.</w:t>
            </w:r>
          </w:p>
        </w:tc>
        <w:tc>
          <w:tcPr>
            <w:tcW w:w="5580" w:type="dxa"/>
          </w:tcPr>
          <w:p w:rsidR="000D551A" w:rsidRPr="008E2902" w:rsidRDefault="000D551A" w:rsidP="00222DEC">
            <w:pPr>
              <w:spacing w:line="240" w:lineRule="auto"/>
              <w:contextualSpacing/>
              <w:jc w:val="both"/>
              <w:rPr>
                <w:rFonts w:ascii="Times New Roman" w:hAnsi="Times New Roman"/>
                <w:b/>
                <w:sz w:val="20"/>
                <w:szCs w:val="20"/>
                <w:lang w:val="ro-RO"/>
              </w:rPr>
            </w:pPr>
            <w:r w:rsidRPr="008E2902">
              <w:rPr>
                <w:rFonts w:ascii="Times New Roman" w:hAnsi="Times New Roman"/>
                <w:b/>
                <w:sz w:val="20"/>
                <w:szCs w:val="20"/>
                <w:lang w:val="ro-RO"/>
              </w:rPr>
              <w:t>Se acceptă</w:t>
            </w:r>
          </w:p>
          <w:p w:rsidR="000D551A" w:rsidRPr="008E2902" w:rsidRDefault="000D551A" w:rsidP="00222DEC">
            <w:pPr>
              <w:spacing w:line="240" w:lineRule="auto"/>
              <w:contextualSpacing/>
              <w:jc w:val="both"/>
              <w:rPr>
                <w:rFonts w:ascii="Times New Roman" w:hAnsi="Times New Roman"/>
                <w:b/>
                <w:sz w:val="20"/>
                <w:szCs w:val="20"/>
                <w:lang w:val="ro-RO"/>
              </w:rPr>
            </w:pPr>
          </w:p>
        </w:tc>
      </w:tr>
      <w:tr w:rsidR="000D551A" w:rsidRPr="008E2902"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color w:val="FF0000"/>
                <w:sz w:val="18"/>
                <w:szCs w:val="18"/>
                <w:lang w:val="ro-RO"/>
              </w:rPr>
            </w:pPr>
          </w:p>
        </w:tc>
        <w:tc>
          <w:tcPr>
            <w:tcW w:w="7020" w:type="dxa"/>
          </w:tcPr>
          <w:p w:rsidR="000D551A" w:rsidRPr="008E2902" w:rsidRDefault="000D551A" w:rsidP="003552AF">
            <w:pPr>
              <w:pStyle w:val="50"/>
              <w:shd w:val="clear" w:color="auto" w:fill="auto"/>
              <w:spacing w:before="0" w:after="0" w:line="240" w:lineRule="auto"/>
              <w:rPr>
                <w:rFonts w:ascii="Times New Roman" w:hAnsi="Times New Roman"/>
                <w:sz w:val="20"/>
                <w:szCs w:val="20"/>
                <w:lang w:val="it-IT"/>
              </w:rPr>
            </w:pPr>
            <w:r w:rsidRPr="008E2902">
              <w:rPr>
                <w:rFonts w:ascii="Times New Roman" w:hAnsi="Times New Roman"/>
                <w:sz w:val="20"/>
                <w:szCs w:val="20"/>
                <w:lang w:val="en-US"/>
              </w:rPr>
              <w:t xml:space="preserve">Lit. a), b), c) din subpct. 1), subpct. </w:t>
            </w:r>
            <w:r w:rsidRPr="008E2902">
              <w:rPr>
                <w:rFonts w:ascii="Times New Roman" w:hAnsi="Times New Roman"/>
                <w:sz w:val="20"/>
                <w:szCs w:val="20"/>
                <w:lang w:val="it-IT"/>
              </w:rPr>
              <w:t>4) al pct. 301 din Secţiunea 5 a Anexei nr.1 din proiect.</w:t>
            </w:r>
          </w:p>
          <w:p w:rsidR="000D551A" w:rsidRPr="008E2902" w:rsidRDefault="000D551A" w:rsidP="003552AF">
            <w:pPr>
              <w:pStyle w:val="1"/>
              <w:shd w:val="clear" w:color="auto" w:fill="auto"/>
              <w:spacing w:before="0" w:after="0" w:line="240" w:lineRule="auto"/>
              <w:ind w:firstLine="0"/>
              <w:rPr>
                <w:rFonts w:ascii="Times New Roman" w:hAnsi="Times New Roman"/>
                <w:sz w:val="20"/>
                <w:szCs w:val="20"/>
                <w:lang w:val="it-IT"/>
              </w:rPr>
            </w:pPr>
            <w:r w:rsidRPr="008E2902">
              <w:rPr>
                <w:rFonts w:ascii="Times New Roman" w:hAnsi="Times New Roman"/>
                <w:sz w:val="20"/>
                <w:szCs w:val="20"/>
                <w:lang w:val="it-IT"/>
              </w:rPr>
              <w:t>În norma dată sunt prevăzute informaţiile pe care trebuie să le conţină instrucţiunile care însoţesc fiecare maşină de ridicat. Ca obiecţie generală evidenţiem faptul că aceasta conţine mai multe formulări echivoce cum ar fi "după caz" (la lit. a), b)) şi "dacă este necesar" (la lit. c) din subpct. 1) şi subpct. 4)). Este sesizată o lipsă de precizie în ceea ce priveşte informaţiile pe care trebuie să le conţină instrucţiunile care însoţesc fiecare maşină de ridicat. Din redacţia actuală deducem că producătorul va include informaţia în cauză la propria latitudine. Astfel, se generează riscul ca în cazul unor maşini de ridicat care prezintă anumite pericole sau posedă caracteristici specifice de folosinţă etc., aceste informaţii să nu fie incluse în instrucţiunile maşinii de ridicat, ceea ce va pune în pericol viaţa şi siguranţa utilizatorului şi, nu în ultimul rând, a celor din jur. Atragem atenţia că în cazul unei expuneri confuze, există riscul unei interpretări subiective, respectiv şi informaţiile vor fi incluse de producător sau reprezentantul său autorizat în instrucţiunile maşinii de ridicat preferenţial.</w:t>
            </w:r>
          </w:p>
          <w:p w:rsidR="000D551A" w:rsidRPr="008E2902" w:rsidRDefault="000D551A" w:rsidP="00F30362">
            <w:pPr>
              <w:ind w:firstLine="30"/>
              <w:contextualSpacing/>
              <w:jc w:val="both"/>
              <w:rPr>
                <w:rFonts w:ascii="Times New Roman" w:hAnsi="Times New Roman"/>
                <w:sz w:val="20"/>
                <w:szCs w:val="20"/>
                <w:lang w:val="ro-RO"/>
              </w:rPr>
            </w:pPr>
            <w:r w:rsidRPr="008E2902">
              <w:rPr>
                <w:rFonts w:ascii="Times New Roman" w:hAnsi="Times New Roman"/>
                <w:sz w:val="20"/>
                <w:szCs w:val="20"/>
                <w:lang w:val="ro-RO"/>
              </w:rPr>
              <w:t xml:space="preserve">    Recomandarea: Potrivit argumentelor invocate şi pentru a evita o interpretare discreţionară din partea producătorului sau a reprezentantului autorizat al acestuia, recomandăm autorului de a exclude din textul normei analizate sintagmele evidenţiate mai sus. Iar în cazul în care autorul insistă asupra formulării în cauză, recomandăm de a prevedea expres în textul proiectului care sunt aceste cazuri şi când este necesară includerea informaţiei în instrucţiunea maşinii de ridicat.</w:t>
            </w:r>
          </w:p>
        </w:tc>
        <w:tc>
          <w:tcPr>
            <w:tcW w:w="5580" w:type="dxa"/>
          </w:tcPr>
          <w:p w:rsidR="000D551A" w:rsidRPr="008E2902" w:rsidRDefault="000D551A" w:rsidP="00222DEC">
            <w:pPr>
              <w:spacing w:line="240" w:lineRule="auto"/>
              <w:contextualSpacing/>
              <w:jc w:val="both"/>
              <w:rPr>
                <w:rFonts w:ascii="Times New Roman" w:hAnsi="Times New Roman"/>
                <w:b/>
                <w:sz w:val="20"/>
                <w:szCs w:val="20"/>
                <w:lang w:val="ro-RO"/>
              </w:rPr>
            </w:pPr>
            <w:r w:rsidRPr="008E2902">
              <w:rPr>
                <w:rFonts w:ascii="Times New Roman" w:hAnsi="Times New Roman"/>
                <w:b/>
                <w:sz w:val="20"/>
                <w:szCs w:val="20"/>
                <w:lang w:val="ro-RO"/>
              </w:rPr>
              <w:t>Se acceptă</w:t>
            </w:r>
          </w:p>
          <w:p w:rsidR="000D551A" w:rsidRPr="008E2902" w:rsidRDefault="000D551A" w:rsidP="005131D3">
            <w:pPr>
              <w:spacing w:line="240" w:lineRule="auto"/>
              <w:contextualSpacing/>
              <w:rPr>
                <w:rFonts w:ascii="Times New Roman" w:hAnsi="Times New Roman"/>
                <w:b/>
                <w:sz w:val="20"/>
                <w:szCs w:val="20"/>
                <w:lang w:val="ro-RO"/>
              </w:rPr>
            </w:pPr>
          </w:p>
        </w:tc>
      </w:tr>
      <w:tr w:rsidR="000D551A" w:rsidRPr="008E2902" w:rsidTr="008E2902">
        <w:tc>
          <w:tcPr>
            <w:tcW w:w="556" w:type="dxa"/>
            <w:vMerge/>
          </w:tcPr>
          <w:p w:rsidR="000D551A" w:rsidRPr="008E2902" w:rsidRDefault="000D551A" w:rsidP="00725D26">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color w:val="FF0000"/>
                <w:sz w:val="18"/>
                <w:szCs w:val="18"/>
                <w:lang w:val="ro-RO"/>
              </w:rPr>
            </w:pPr>
          </w:p>
        </w:tc>
        <w:tc>
          <w:tcPr>
            <w:tcW w:w="7020" w:type="dxa"/>
          </w:tcPr>
          <w:p w:rsidR="000D551A" w:rsidRPr="008E2902" w:rsidRDefault="000D551A" w:rsidP="003552AF">
            <w:pPr>
              <w:pStyle w:val="50"/>
              <w:shd w:val="clear" w:color="auto" w:fill="auto"/>
              <w:spacing w:before="0" w:after="0" w:line="240" w:lineRule="auto"/>
              <w:rPr>
                <w:rFonts w:ascii="Times New Roman" w:hAnsi="Times New Roman"/>
                <w:sz w:val="20"/>
                <w:szCs w:val="20"/>
                <w:lang w:val="it-IT"/>
              </w:rPr>
            </w:pPr>
            <w:r w:rsidRPr="008E2902">
              <w:rPr>
                <w:rFonts w:ascii="Times New Roman" w:hAnsi="Times New Roman"/>
                <w:sz w:val="20"/>
                <w:szCs w:val="20"/>
                <w:lang w:val="it-IT"/>
              </w:rPr>
              <w:t>Pct. 327 din Secţiunea 7 a Anexei nr.1 din proiect.</w:t>
            </w:r>
          </w:p>
          <w:p w:rsidR="000D551A" w:rsidRPr="008E2902" w:rsidRDefault="000D551A" w:rsidP="0061638A">
            <w:pPr>
              <w:contextualSpacing/>
              <w:jc w:val="both"/>
              <w:rPr>
                <w:rFonts w:ascii="Times New Roman" w:hAnsi="Times New Roman"/>
                <w:sz w:val="20"/>
                <w:szCs w:val="20"/>
                <w:lang w:val="ro-RO"/>
              </w:rPr>
            </w:pPr>
            <w:r w:rsidRPr="008E2902">
              <w:rPr>
                <w:rFonts w:ascii="Times New Roman" w:hAnsi="Times New Roman"/>
                <w:sz w:val="20"/>
                <w:szCs w:val="20"/>
                <w:lang w:val="it-IT"/>
              </w:rPr>
              <w:t xml:space="preserve">   </w:t>
            </w:r>
            <w:r w:rsidRPr="008E2902">
              <w:rPr>
                <w:rFonts w:ascii="Times New Roman" w:hAnsi="Times New Roman"/>
                <w:sz w:val="20"/>
                <w:szCs w:val="20"/>
                <w:lang w:val="pt-BR"/>
              </w:rPr>
              <w:t>Propunem autorului de a exclude din textul pct. 327 sintagma "după caz". Iar în cazul în care autorul insistă asupra acestei formulări, recomandăm de a prevedea expres în textul proiectului care sunt cazurile şi când este necesară echiparea cu dispozitive menite să prevină deplasarea necontrolată a cabinei.</w:t>
            </w:r>
          </w:p>
        </w:tc>
        <w:tc>
          <w:tcPr>
            <w:tcW w:w="5580" w:type="dxa"/>
          </w:tcPr>
          <w:p w:rsidR="000D551A" w:rsidRPr="008E2902" w:rsidRDefault="000D551A" w:rsidP="00222DEC">
            <w:pPr>
              <w:spacing w:line="240" w:lineRule="auto"/>
              <w:contextualSpacing/>
              <w:jc w:val="both"/>
              <w:rPr>
                <w:rFonts w:ascii="Times New Roman" w:hAnsi="Times New Roman"/>
                <w:b/>
                <w:sz w:val="20"/>
                <w:szCs w:val="20"/>
                <w:lang w:val="ro-RO"/>
              </w:rPr>
            </w:pPr>
            <w:r w:rsidRPr="008E2902">
              <w:rPr>
                <w:rFonts w:ascii="Times New Roman" w:hAnsi="Times New Roman"/>
                <w:b/>
                <w:sz w:val="20"/>
                <w:szCs w:val="20"/>
                <w:lang w:val="ro-RO"/>
              </w:rPr>
              <w:t>Se acceptă</w:t>
            </w:r>
          </w:p>
          <w:p w:rsidR="000D551A" w:rsidRPr="008E2902" w:rsidRDefault="000D551A" w:rsidP="005131D3">
            <w:pPr>
              <w:spacing w:line="240" w:lineRule="auto"/>
              <w:contextualSpacing/>
              <w:rPr>
                <w:rFonts w:ascii="Times New Roman" w:hAnsi="Times New Roman"/>
                <w:b/>
                <w:sz w:val="20"/>
                <w:szCs w:val="20"/>
                <w:lang w:val="ro-RO"/>
              </w:rPr>
            </w:pPr>
          </w:p>
        </w:tc>
      </w:tr>
      <w:tr w:rsidR="000D551A" w:rsidRPr="008E2902" w:rsidTr="008E2902">
        <w:tc>
          <w:tcPr>
            <w:tcW w:w="556" w:type="dxa"/>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tcPr>
          <w:p w:rsidR="000D551A" w:rsidRPr="008E2902" w:rsidRDefault="000D551A" w:rsidP="00FD183F">
            <w:pPr>
              <w:spacing w:line="240" w:lineRule="auto"/>
              <w:contextualSpacing/>
              <w:rPr>
                <w:rFonts w:ascii="Times New Roman" w:hAnsi="Times New Roman"/>
                <w:color w:val="FF0000"/>
                <w:sz w:val="18"/>
                <w:szCs w:val="18"/>
                <w:lang w:val="ro-RO"/>
              </w:rPr>
            </w:pPr>
          </w:p>
        </w:tc>
        <w:tc>
          <w:tcPr>
            <w:tcW w:w="7020" w:type="dxa"/>
          </w:tcPr>
          <w:p w:rsidR="000D551A" w:rsidRPr="008E2902" w:rsidRDefault="000D551A" w:rsidP="003552AF">
            <w:pPr>
              <w:pStyle w:val="50"/>
              <w:shd w:val="clear" w:color="auto" w:fill="auto"/>
              <w:spacing w:before="0" w:after="0" w:line="240" w:lineRule="auto"/>
              <w:rPr>
                <w:rFonts w:ascii="Times New Roman" w:hAnsi="Times New Roman"/>
                <w:sz w:val="20"/>
                <w:szCs w:val="20"/>
                <w:lang w:val="pt-BR"/>
              </w:rPr>
            </w:pPr>
            <w:r w:rsidRPr="008E2902">
              <w:rPr>
                <w:rFonts w:ascii="Times New Roman" w:hAnsi="Times New Roman"/>
                <w:sz w:val="20"/>
                <w:szCs w:val="20"/>
                <w:lang w:val="sv-SE"/>
              </w:rPr>
              <w:t xml:space="preserve">Subpct. 3) al pct.1 din Anexa nr.2 din proiect. </w:t>
            </w:r>
            <w:r w:rsidRPr="008E2902">
              <w:rPr>
                <w:rFonts w:ascii="Times New Roman" w:hAnsi="Times New Roman"/>
                <w:sz w:val="20"/>
                <w:szCs w:val="20"/>
                <w:lang w:val="pt-BR"/>
              </w:rPr>
              <w:t>(lit. a), d), e), f), g) şi h))</w:t>
            </w:r>
          </w:p>
          <w:p w:rsidR="000D551A" w:rsidRPr="008E2902" w:rsidRDefault="000D551A" w:rsidP="0061638A">
            <w:pPr>
              <w:ind w:firstLine="30"/>
              <w:contextualSpacing/>
              <w:jc w:val="both"/>
              <w:rPr>
                <w:rFonts w:ascii="Times New Roman" w:hAnsi="Times New Roman"/>
                <w:sz w:val="20"/>
                <w:szCs w:val="20"/>
                <w:lang w:val="ro-RO"/>
              </w:rPr>
            </w:pPr>
            <w:r w:rsidRPr="008E2902">
              <w:rPr>
                <w:rFonts w:ascii="Times New Roman" w:hAnsi="Times New Roman"/>
                <w:sz w:val="20"/>
                <w:szCs w:val="20"/>
                <w:lang w:val="ro-RO"/>
              </w:rPr>
              <w:t xml:space="preserve"> În vederea atribuirii unui caracter concret normei în cauză, considerăm necesar ca în textul subpct. 3) (lit. a), f), g), şi h)) să se substituie sintagmele "după caz," şi "dacă este cazul," cu sintagma "în cazul în care acesta/acestea există - ". Iar în lit. d) - sintagma "după caz" să fie substituită cu prevederi concrete ce vor determina cazurile în care este necesară declaraţia similară.</w:t>
            </w:r>
          </w:p>
        </w:tc>
        <w:tc>
          <w:tcPr>
            <w:tcW w:w="5580" w:type="dxa"/>
          </w:tcPr>
          <w:p w:rsidR="000D551A" w:rsidRPr="008E2902" w:rsidRDefault="000D551A" w:rsidP="00222DEC">
            <w:pPr>
              <w:spacing w:line="240" w:lineRule="auto"/>
              <w:contextualSpacing/>
              <w:jc w:val="both"/>
              <w:rPr>
                <w:rFonts w:ascii="Times New Roman" w:hAnsi="Times New Roman"/>
                <w:b/>
                <w:sz w:val="20"/>
                <w:szCs w:val="20"/>
                <w:lang w:val="ro-RO"/>
              </w:rPr>
            </w:pPr>
            <w:r w:rsidRPr="008E2902">
              <w:rPr>
                <w:rFonts w:ascii="Times New Roman" w:hAnsi="Times New Roman"/>
                <w:b/>
                <w:sz w:val="20"/>
                <w:szCs w:val="20"/>
                <w:lang w:val="ro-RO"/>
              </w:rPr>
              <w:t>Se acceptă</w:t>
            </w:r>
          </w:p>
          <w:p w:rsidR="000D551A" w:rsidRPr="008E2902" w:rsidRDefault="000D551A" w:rsidP="005131D3">
            <w:pPr>
              <w:spacing w:line="240" w:lineRule="auto"/>
              <w:contextualSpacing/>
              <w:rPr>
                <w:rFonts w:ascii="Times New Roman" w:hAnsi="Times New Roman"/>
                <w:b/>
                <w:sz w:val="20"/>
                <w:szCs w:val="20"/>
                <w:lang w:val="ro-RO"/>
              </w:rPr>
            </w:pPr>
          </w:p>
        </w:tc>
      </w:tr>
      <w:tr w:rsidR="000D551A" w:rsidRPr="008E2902" w:rsidTr="008E2902">
        <w:trPr>
          <w:trHeight w:val="2212"/>
        </w:trPr>
        <w:tc>
          <w:tcPr>
            <w:tcW w:w="556" w:type="dxa"/>
            <w:vMerge w:val="restart"/>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val="restart"/>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val="restart"/>
          </w:tcPr>
          <w:p w:rsidR="000D551A" w:rsidRPr="008E2902" w:rsidRDefault="000D551A" w:rsidP="00FD183F">
            <w:pPr>
              <w:spacing w:line="240" w:lineRule="auto"/>
              <w:contextualSpacing/>
              <w:rPr>
                <w:rFonts w:ascii="Times New Roman" w:hAnsi="Times New Roman"/>
                <w:color w:val="FF0000"/>
                <w:sz w:val="18"/>
                <w:szCs w:val="18"/>
                <w:lang w:val="ro-RO"/>
              </w:rPr>
            </w:pPr>
          </w:p>
        </w:tc>
        <w:tc>
          <w:tcPr>
            <w:tcW w:w="7020" w:type="dxa"/>
          </w:tcPr>
          <w:p w:rsidR="000D551A" w:rsidRPr="008E2902" w:rsidRDefault="000D551A" w:rsidP="003552AF">
            <w:pPr>
              <w:pStyle w:val="50"/>
              <w:shd w:val="clear" w:color="auto" w:fill="auto"/>
              <w:spacing w:before="0" w:after="0" w:line="240" w:lineRule="auto"/>
              <w:rPr>
                <w:rFonts w:ascii="Times New Roman" w:hAnsi="Times New Roman"/>
                <w:sz w:val="20"/>
                <w:szCs w:val="20"/>
                <w:lang w:val="sv-SE"/>
              </w:rPr>
            </w:pPr>
            <w:r w:rsidRPr="008E2902">
              <w:rPr>
                <w:rFonts w:ascii="Times New Roman" w:hAnsi="Times New Roman"/>
                <w:sz w:val="20"/>
                <w:szCs w:val="20"/>
                <w:lang w:val="sv-SE"/>
              </w:rPr>
              <w:t>Subpct. 2) al pct.2 din Anexa nr.2 din proiect. (lit. a), d), f))</w:t>
            </w:r>
          </w:p>
          <w:p w:rsidR="000D551A" w:rsidRPr="008E2902" w:rsidRDefault="000D551A" w:rsidP="00F30362">
            <w:pPr>
              <w:ind w:left="30"/>
              <w:contextualSpacing/>
              <w:jc w:val="both"/>
              <w:rPr>
                <w:rFonts w:ascii="Times New Roman" w:hAnsi="Times New Roman"/>
                <w:sz w:val="20"/>
                <w:szCs w:val="20"/>
                <w:lang w:val="ro-RO"/>
              </w:rPr>
            </w:pPr>
            <w:r w:rsidRPr="008E2902">
              <w:rPr>
                <w:rFonts w:ascii="Times New Roman" w:hAnsi="Times New Roman"/>
                <w:sz w:val="20"/>
                <w:szCs w:val="20"/>
                <w:lang w:val="ro-RO"/>
              </w:rPr>
              <w:t xml:space="preserve">Potrivit argumentelor invocate şi pentru a evita o interpretare discreţionară din partea producătorului sau a reprezentantului autorizat al acestuia, recomandăm autorului de a exclude din textul normei analizate sintagmele </w:t>
            </w:r>
            <w:r w:rsidRPr="008E2902">
              <w:rPr>
                <w:rFonts w:ascii="Times New Roman" w:hAnsi="Times New Roman"/>
                <w:sz w:val="20"/>
                <w:szCs w:val="20"/>
                <w:lang w:val="sv-SE"/>
              </w:rPr>
              <w:t>"după caz" şi "dacă este necesar".</w:t>
            </w:r>
            <w:r w:rsidRPr="008E2902">
              <w:rPr>
                <w:rFonts w:ascii="Times New Roman" w:hAnsi="Times New Roman"/>
                <w:sz w:val="20"/>
                <w:szCs w:val="20"/>
                <w:lang w:val="ro-RO"/>
              </w:rPr>
              <w:t xml:space="preserve">. Iar în cazul în care autorul insistă asupra formulării date, recomandăm de a prevedea expres în textul proiectului care sunt aceste cazuri şi când este necesară includerea elementelor enunţate la literele a), d) şi f) din subpct. </w:t>
            </w:r>
            <w:r w:rsidRPr="008E2902">
              <w:rPr>
                <w:rFonts w:ascii="Times New Roman" w:hAnsi="Times New Roman"/>
                <w:sz w:val="20"/>
                <w:szCs w:val="20"/>
              </w:rPr>
              <w:t>2) al pct.2 din Anexa nr.2 din proiect.</w:t>
            </w:r>
          </w:p>
        </w:tc>
        <w:tc>
          <w:tcPr>
            <w:tcW w:w="5580" w:type="dxa"/>
          </w:tcPr>
          <w:p w:rsidR="000D551A" w:rsidRPr="008E2902" w:rsidRDefault="000D551A" w:rsidP="00222DEC">
            <w:pPr>
              <w:spacing w:line="240" w:lineRule="auto"/>
              <w:contextualSpacing/>
              <w:jc w:val="both"/>
              <w:rPr>
                <w:rFonts w:ascii="Times New Roman" w:hAnsi="Times New Roman"/>
                <w:b/>
                <w:sz w:val="20"/>
                <w:szCs w:val="20"/>
                <w:lang w:val="ro-RO"/>
              </w:rPr>
            </w:pPr>
            <w:r w:rsidRPr="008E2902">
              <w:rPr>
                <w:rFonts w:ascii="Times New Roman" w:hAnsi="Times New Roman"/>
                <w:b/>
                <w:sz w:val="20"/>
                <w:szCs w:val="20"/>
                <w:lang w:val="ro-RO"/>
              </w:rPr>
              <w:t>Se acceptă</w:t>
            </w:r>
          </w:p>
          <w:p w:rsidR="000D551A" w:rsidRPr="008E2902" w:rsidRDefault="000D551A" w:rsidP="005131D3">
            <w:pPr>
              <w:spacing w:line="240" w:lineRule="auto"/>
              <w:contextualSpacing/>
              <w:rPr>
                <w:rFonts w:ascii="Times New Roman" w:hAnsi="Times New Roman"/>
                <w:b/>
                <w:sz w:val="20"/>
                <w:szCs w:val="20"/>
                <w:lang w:val="ro-RO"/>
              </w:rPr>
            </w:pPr>
          </w:p>
        </w:tc>
      </w:tr>
      <w:tr w:rsidR="000D551A" w:rsidRPr="008E2902" w:rsidTr="008E2902">
        <w:trPr>
          <w:trHeight w:val="1134"/>
        </w:trPr>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color w:val="FF0000"/>
                <w:sz w:val="18"/>
                <w:szCs w:val="18"/>
                <w:lang w:val="ro-RO"/>
              </w:rPr>
            </w:pPr>
          </w:p>
        </w:tc>
        <w:tc>
          <w:tcPr>
            <w:tcW w:w="7020" w:type="dxa"/>
          </w:tcPr>
          <w:p w:rsidR="000D551A" w:rsidRPr="008E2902" w:rsidRDefault="000D551A" w:rsidP="003552AF">
            <w:pPr>
              <w:pStyle w:val="50"/>
              <w:shd w:val="clear" w:color="auto" w:fill="auto"/>
              <w:spacing w:before="0" w:after="0" w:line="240" w:lineRule="auto"/>
              <w:rPr>
                <w:rFonts w:ascii="Times New Roman" w:hAnsi="Times New Roman"/>
                <w:sz w:val="20"/>
                <w:szCs w:val="20"/>
                <w:lang w:val="ro-RO"/>
              </w:rPr>
            </w:pPr>
            <w:r w:rsidRPr="008E2902">
              <w:rPr>
                <w:rFonts w:ascii="Times New Roman" w:hAnsi="Times New Roman"/>
                <w:sz w:val="20"/>
                <w:szCs w:val="20"/>
                <w:lang w:val="ro-RO"/>
              </w:rPr>
              <w:t>Lit. a) din subpct. 3) al pct.1 din Anexa nr.7 a proiectului. (liniuţa 7, 10 şi 11).</w:t>
            </w:r>
          </w:p>
          <w:p w:rsidR="000D551A" w:rsidRPr="008E2902" w:rsidRDefault="000D551A" w:rsidP="00222DEC">
            <w:pPr>
              <w:ind w:firstLine="30"/>
              <w:contextualSpacing/>
              <w:jc w:val="both"/>
              <w:rPr>
                <w:rFonts w:ascii="Times New Roman" w:hAnsi="Times New Roman"/>
                <w:sz w:val="20"/>
                <w:szCs w:val="20"/>
                <w:lang w:val="ro-RO"/>
              </w:rPr>
            </w:pPr>
            <w:r w:rsidRPr="008E2902">
              <w:rPr>
                <w:rFonts w:ascii="Times New Roman" w:hAnsi="Times New Roman"/>
                <w:sz w:val="20"/>
                <w:szCs w:val="20"/>
                <w:lang w:val="ro-RO"/>
              </w:rPr>
              <w:t xml:space="preserve">  Considerăm necesar de a exclude din textul normei sintagmele "după caz", "dacă este cazul". Astfel, norma va căpăta un caracter concret, iar la aplicare nu va crea divergenţe.</w:t>
            </w:r>
          </w:p>
        </w:tc>
        <w:tc>
          <w:tcPr>
            <w:tcW w:w="5580" w:type="dxa"/>
          </w:tcPr>
          <w:p w:rsidR="000D551A" w:rsidRPr="008E2902" w:rsidRDefault="000D551A" w:rsidP="00222DEC">
            <w:pPr>
              <w:spacing w:line="240" w:lineRule="auto"/>
              <w:contextualSpacing/>
              <w:jc w:val="both"/>
              <w:rPr>
                <w:rFonts w:ascii="Times New Roman" w:hAnsi="Times New Roman"/>
                <w:b/>
                <w:sz w:val="20"/>
                <w:szCs w:val="20"/>
                <w:lang w:val="ro-RO"/>
              </w:rPr>
            </w:pPr>
            <w:r w:rsidRPr="008E2902">
              <w:rPr>
                <w:rFonts w:ascii="Times New Roman" w:hAnsi="Times New Roman"/>
                <w:b/>
                <w:sz w:val="20"/>
                <w:szCs w:val="20"/>
                <w:lang w:val="ro-RO"/>
              </w:rPr>
              <w:t>Se acceptă</w:t>
            </w:r>
          </w:p>
        </w:tc>
      </w:tr>
      <w:tr w:rsidR="000D551A" w:rsidRPr="007A64F0" w:rsidTr="008E2902">
        <w:tc>
          <w:tcPr>
            <w:tcW w:w="556" w:type="dxa"/>
            <w:vMerge/>
          </w:tcPr>
          <w:p w:rsidR="000D551A" w:rsidRPr="008E2902" w:rsidRDefault="000D551A" w:rsidP="00FD183F">
            <w:pPr>
              <w:spacing w:line="240" w:lineRule="auto"/>
              <w:contextualSpacing/>
              <w:jc w:val="center"/>
              <w:rPr>
                <w:rFonts w:ascii="Times New Roman" w:hAnsi="Times New Roman"/>
                <w:sz w:val="20"/>
                <w:szCs w:val="20"/>
                <w:lang w:val="ro-RO"/>
              </w:rPr>
            </w:pPr>
          </w:p>
        </w:tc>
        <w:tc>
          <w:tcPr>
            <w:tcW w:w="1723" w:type="dxa"/>
            <w:vMerge/>
          </w:tcPr>
          <w:p w:rsidR="000D551A" w:rsidRPr="008E2902" w:rsidRDefault="000D551A" w:rsidP="00FD183F">
            <w:pPr>
              <w:spacing w:line="240" w:lineRule="auto"/>
              <w:contextualSpacing/>
              <w:rPr>
                <w:rFonts w:ascii="Times New Roman" w:hAnsi="Times New Roman"/>
                <w:sz w:val="20"/>
                <w:szCs w:val="20"/>
                <w:lang w:val="ro-RO"/>
              </w:rPr>
            </w:pPr>
          </w:p>
        </w:tc>
        <w:tc>
          <w:tcPr>
            <w:tcW w:w="1141" w:type="dxa"/>
            <w:vMerge/>
          </w:tcPr>
          <w:p w:rsidR="000D551A" w:rsidRPr="008E2902" w:rsidRDefault="000D551A" w:rsidP="00FD183F">
            <w:pPr>
              <w:spacing w:line="240" w:lineRule="auto"/>
              <w:contextualSpacing/>
              <w:rPr>
                <w:rFonts w:ascii="Times New Roman" w:hAnsi="Times New Roman"/>
                <w:color w:val="FF0000"/>
                <w:sz w:val="18"/>
                <w:szCs w:val="18"/>
                <w:lang w:val="ro-RO"/>
              </w:rPr>
            </w:pPr>
          </w:p>
        </w:tc>
        <w:tc>
          <w:tcPr>
            <w:tcW w:w="7020" w:type="dxa"/>
          </w:tcPr>
          <w:p w:rsidR="000D551A" w:rsidRPr="008E2902" w:rsidRDefault="000D551A" w:rsidP="003552AF">
            <w:pPr>
              <w:pStyle w:val="50"/>
              <w:shd w:val="clear" w:color="auto" w:fill="auto"/>
              <w:spacing w:before="0" w:after="0" w:line="240" w:lineRule="auto"/>
              <w:rPr>
                <w:rFonts w:ascii="Times New Roman" w:hAnsi="Times New Roman"/>
                <w:sz w:val="20"/>
                <w:szCs w:val="20"/>
                <w:lang w:val="it-IT"/>
              </w:rPr>
            </w:pPr>
            <w:r w:rsidRPr="008E2902">
              <w:rPr>
                <w:rFonts w:ascii="Times New Roman" w:hAnsi="Times New Roman"/>
                <w:sz w:val="20"/>
                <w:szCs w:val="20"/>
                <w:lang w:val="it-IT"/>
              </w:rPr>
              <w:t>Pct.13 al Capitolul IV din proiectul reglementării tehnice.</w:t>
            </w:r>
          </w:p>
          <w:p w:rsidR="000D551A" w:rsidRPr="008E2902" w:rsidRDefault="000D551A" w:rsidP="003552AF">
            <w:pPr>
              <w:pStyle w:val="1"/>
              <w:shd w:val="clear" w:color="auto" w:fill="auto"/>
              <w:spacing w:before="0" w:after="0" w:line="240" w:lineRule="auto"/>
              <w:ind w:firstLine="0"/>
              <w:rPr>
                <w:rFonts w:ascii="Times New Roman" w:hAnsi="Times New Roman"/>
                <w:sz w:val="20"/>
                <w:szCs w:val="20"/>
                <w:lang w:val="it-IT"/>
              </w:rPr>
            </w:pPr>
            <w:r w:rsidRPr="008E2902">
              <w:rPr>
                <w:rFonts w:ascii="Times New Roman" w:hAnsi="Times New Roman"/>
                <w:sz w:val="20"/>
                <w:szCs w:val="20"/>
                <w:lang w:val="it-IT"/>
              </w:rPr>
              <w:t>Prin norma respectivă autorul instituie anumite restricţii în ceea ce priveşte participarea la târguri, expoziţii demonstraţii tehnice şi la alte manifestări similare a maşinilor şi cvasimaşinilor. Acestea pot participa la manifestări chiar dacă nu sunt conforme prevederilor prezentei reglementări tehnice cu o anumită condiţie. În urma examinării deducem că chiar dacă expozantul a respectat condiţia, permisiunea de a participa la manifestări nu este una sigură (garantată), întrucât norma expusă de autor nu are un caracter dispozitiv (din cauza sintagmei "pot fi expuse"). Astfel, se admit interpretări neuniforme care vor provoca comportament discreţionar din partea responsabililor de organizarea târgurilor. De asemenea, au fost omise prevederi referitoare la mecanismul care să releveze modalitatea, timpul şi persoana antrenată în verificarea indicatorului de neconformitate.</w:t>
            </w:r>
          </w:p>
          <w:p w:rsidR="000D551A" w:rsidRPr="008E2902" w:rsidRDefault="000D551A" w:rsidP="003552AF">
            <w:pPr>
              <w:pStyle w:val="50"/>
              <w:shd w:val="clear" w:color="auto" w:fill="auto"/>
              <w:spacing w:before="0" w:after="0" w:line="240" w:lineRule="auto"/>
              <w:rPr>
                <w:rFonts w:ascii="Times New Roman" w:hAnsi="Times New Roman"/>
                <w:sz w:val="20"/>
                <w:szCs w:val="20"/>
              </w:rPr>
            </w:pPr>
            <w:r w:rsidRPr="008E2902">
              <w:rPr>
                <w:rFonts w:ascii="Times New Roman" w:hAnsi="Times New Roman"/>
                <w:sz w:val="20"/>
                <w:szCs w:val="20"/>
                <w:lang w:val="it-IT"/>
              </w:rPr>
              <w:t xml:space="preserve">   Recomandarea: Considerăm că utilajul şi echipamentele tehnice care nu sunt conforme rigorilor prezentei reglementări nu sunt sigure şi prezintă pericol pentru utilizatori, iar promovarea prin diferite manifestări (târguri, expoziţii, demonstraţii tehnice ş.a.m.d.) este inoportună. </w:t>
            </w:r>
            <w:r w:rsidRPr="008E2902">
              <w:rPr>
                <w:rFonts w:ascii="Times New Roman" w:hAnsi="Times New Roman"/>
                <w:sz w:val="20"/>
                <w:szCs w:val="20"/>
              </w:rPr>
              <w:t>În rezultat, recomandăm excluderea normei respective.</w:t>
            </w:r>
          </w:p>
        </w:tc>
        <w:tc>
          <w:tcPr>
            <w:tcW w:w="5580" w:type="dxa"/>
          </w:tcPr>
          <w:p w:rsidR="000D551A" w:rsidRPr="008E2902" w:rsidRDefault="000D551A" w:rsidP="00DF39A8">
            <w:pPr>
              <w:spacing w:line="240" w:lineRule="auto"/>
              <w:contextualSpacing/>
              <w:jc w:val="both"/>
              <w:rPr>
                <w:rFonts w:ascii="Times New Roman" w:hAnsi="Times New Roman"/>
                <w:b/>
                <w:sz w:val="20"/>
                <w:szCs w:val="20"/>
                <w:lang w:val="ro-RO"/>
              </w:rPr>
            </w:pPr>
            <w:r w:rsidRPr="008E2902">
              <w:rPr>
                <w:rFonts w:ascii="Times New Roman" w:hAnsi="Times New Roman"/>
                <w:b/>
                <w:sz w:val="20"/>
                <w:szCs w:val="20"/>
                <w:lang w:val="ro-RO"/>
              </w:rPr>
              <w:t>Nu se acceptă,</w:t>
            </w:r>
          </w:p>
          <w:p w:rsidR="000D551A" w:rsidRPr="008E2902" w:rsidRDefault="000D551A" w:rsidP="00DF39A8">
            <w:pPr>
              <w:autoSpaceDE w:val="0"/>
              <w:autoSpaceDN w:val="0"/>
              <w:adjustRightInd w:val="0"/>
              <w:spacing w:after="0" w:line="240" w:lineRule="auto"/>
              <w:jc w:val="both"/>
              <w:rPr>
                <w:rFonts w:ascii="Times New Roman" w:hAnsi="Times New Roman"/>
                <w:sz w:val="20"/>
                <w:szCs w:val="20"/>
                <w:lang w:val="ro-RO" w:eastAsia="ru-RU"/>
              </w:rPr>
            </w:pPr>
            <w:r w:rsidRPr="008E2902">
              <w:rPr>
                <w:rFonts w:ascii="Times New Roman" w:hAnsi="Times New Roman"/>
                <w:sz w:val="20"/>
                <w:szCs w:val="20"/>
                <w:lang w:val="ro-RO" w:eastAsia="ru-RU"/>
              </w:rPr>
              <w:t>prez</w:t>
            </w:r>
            <w:r>
              <w:rPr>
                <w:rFonts w:ascii="Times New Roman" w:hAnsi="Times New Roman"/>
                <w:sz w:val="20"/>
                <w:szCs w:val="20"/>
                <w:lang w:val="ro-RO" w:eastAsia="ru-RU"/>
              </w:rPr>
              <w:t>e</w:t>
            </w:r>
            <w:r w:rsidRPr="008E2902">
              <w:rPr>
                <w:rFonts w:ascii="Times New Roman" w:hAnsi="Times New Roman"/>
                <w:sz w:val="20"/>
                <w:szCs w:val="20"/>
                <w:lang w:val="ro-RO" w:eastAsia="ru-RU"/>
              </w:rPr>
              <w:t>nt</w:t>
            </w:r>
            <w:r>
              <w:rPr>
                <w:rFonts w:ascii="Times New Roman" w:hAnsi="Times New Roman"/>
                <w:sz w:val="20"/>
                <w:szCs w:val="20"/>
                <w:lang w:val="ro-RO" w:eastAsia="ru-RU"/>
              </w:rPr>
              <w:t>a dispoziţie</w:t>
            </w:r>
            <w:r w:rsidRPr="008E2902">
              <w:rPr>
                <w:rFonts w:ascii="Times New Roman" w:hAnsi="Times New Roman"/>
                <w:sz w:val="20"/>
                <w:szCs w:val="20"/>
                <w:lang w:val="ro-RO" w:eastAsia="ru-RU"/>
              </w:rPr>
              <w:t xml:space="preserve"> permite producătorilor să expună noi modele de maşini la târguri comerciale şi expoziţii înainte ca evaluarea conformităţii acestor produse cu reglementare</w:t>
            </w:r>
            <w:r>
              <w:rPr>
                <w:rFonts w:ascii="Times New Roman" w:hAnsi="Times New Roman"/>
                <w:sz w:val="20"/>
                <w:szCs w:val="20"/>
                <w:lang w:val="ro-RO" w:eastAsia="ru-RU"/>
              </w:rPr>
              <w:t>a</w:t>
            </w:r>
            <w:r w:rsidRPr="008E2902">
              <w:rPr>
                <w:rFonts w:ascii="Times New Roman" w:hAnsi="Times New Roman"/>
                <w:sz w:val="20"/>
                <w:szCs w:val="20"/>
                <w:lang w:val="ro-RO" w:eastAsia="ru-RU"/>
              </w:rPr>
              <w:t xml:space="preserve"> în cauză să fie realizată sau să expună maşini cu anumite elemente, de exemplu protectorii, detaşate în scopul demonstraţiilor. În aceste cazuri, expozantul trebuie să afişeze indicatoare şi să ia măsuri de securitate corespunzătoare în scopul protejării persoanelor de riscurile prezentate de maşini. În anumite cazuri, companiile în cauză ar putea să dorească să verifice, înainte de efectuarea procedurii de evaluare a conformităţii aplicabile, dacă produsele lor interesează clienţi</w:t>
            </w:r>
            <w:r>
              <w:rPr>
                <w:rFonts w:ascii="Times New Roman" w:hAnsi="Times New Roman"/>
                <w:sz w:val="20"/>
                <w:szCs w:val="20"/>
                <w:lang w:val="ro-RO" w:eastAsia="ru-RU"/>
              </w:rPr>
              <w:t>i</w:t>
            </w:r>
            <w:r w:rsidRPr="008E2902">
              <w:rPr>
                <w:rFonts w:ascii="Times New Roman" w:hAnsi="Times New Roman"/>
                <w:sz w:val="20"/>
                <w:szCs w:val="20"/>
                <w:lang w:val="ro-RO" w:eastAsia="ru-RU"/>
              </w:rPr>
              <w:t xml:space="preserve"> potenţiali. Este posibil ca procedura să nu fi fost finalizată la momentul în care maşina respectivă este expusă. Este posibil ca producătorii, importatorii sau distribuitorii să dorească să expună şi produse care nu sunt destinate pieţei RM. Produsele pot fi, de asemenea, expuse fără anumiţi protectori sau dispozitive de protecţie în vederea evidenţierii mai clare a caracteristicilor de operare ale acestora. Cu toate acestea,</w:t>
            </w:r>
          </w:p>
          <w:p w:rsidR="000D551A" w:rsidRPr="008E2902" w:rsidRDefault="000D551A" w:rsidP="00DF39A8">
            <w:pPr>
              <w:autoSpaceDE w:val="0"/>
              <w:autoSpaceDN w:val="0"/>
              <w:adjustRightInd w:val="0"/>
              <w:spacing w:after="0" w:line="240" w:lineRule="auto"/>
              <w:jc w:val="both"/>
              <w:rPr>
                <w:rFonts w:ascii="Times New Roman" w:hAnsi="Times New Roman"/>
                <w:sz w:val="20"/>
                <w:szCs w:val="20"/>
                <w:lang w:val="ro-RO" w:eastAsia="ru-RU"/>
              </w:rPr>
            </w:pPr>
            <w:r w:rsidRPr="008E2902">
              <w:rPr>
                <w:rFonts w:ascii="Times New Roman" w:hAnsi="Times New Roman"/>
                <w:sz w:val="20"/>
                <w:szCs w:val="20"/>
                <w:lang w:val="ro-RO" w:eastAsia="ru-RU"/>
              </w:rPr>
              <w:t>pentru a furniza informaţii clare potenţialilor clienţi şi pentru a evita concurenţa neloială cu expozanţii de produse care respectă reglementare</w:t>
            </w:r>
            <w:r>
              <w:rPr>
                <w:rFonts w:ascii="Times New Roman" w:hAnsi="Times New Roman"/>
                <w:sz w:val="20"/>
                <w:szCs w:val="20"/>
                <w:lang w:val="ro-RO" w:eastAsia="ru-RU"/>
              </w:rPr>
              <w:t>a</w:t>
            </w:r>
            <w:r w:rsidRPr="008E2902">
              <w:rPr>
                <w:rFonts w:ascii="Times New Roman" w:hAnsi="Times New Roman"/>
                <w:sz w:val="20"/>
                <w:szCs w:val="20"/>
                <w:lang w:val="ro-RO" w:eastAsia="ru-RU"/>
              </w:rPr>
              <w:t xml:space="preserve"> în cauză, produsele care nu</w:t>
            </w:r>
          </w:p>
          <w:p w:rsidR="000D551A" w:rsidRPr="008E2902" w:rsidRDefault="000D551A" w:rsidP="00DF39A8">
            <w:pPr>
              <w:autoSpaceDE w:val="0"/>
              <w:autoSpaceDN w:val="0"/>
              <w:adjustRightInd w:val="0"/>
              <w:spacing w:after="0" w:line="240" w:lineRule="auto"/>
              <w:jc w:val="both"/>
              <w:rPr>
                <w:rFonts w:ascii="Times New Roman" w:hAnsi="Times New Roman"/>
                <w:sz w:val="20"/>
                <w:szCs w:val="20"/>
                <w:lang w:val="ro-RO" w:eastAsia="ru-RU"/>
              </w:rPr>
            </w:pPr>
            <w:r w:rsidRPr="008E2902">
              <w:rPr>
                <w:rFonts w:ascii="Times New Roman" w:hAnsi="Times New Roman"/>
                <w:sz w:val="20"/>
                <w:szCs w:val="20"/>
                <w:lang w:val="ro-RO" w:eastAsia="ru-RU"/>
              </w:rPr>
              <w:t>sunt conforme cu dispoziţiile reglementării trebuie însoţite de un panou vizibil care să indice clar faptul că acestea nu sunt conforme şi că nu vor fi disponibile decât după</w:t>
            </w:r>
          </w:p>
          <w:p w:rsidR="000D551A" w:rsidRPr="008E2902" w:rsidRDefault="000D551A" w:rsidP="00DF39A8">
            <w:pPr>
              <w:autoSpaceDE w:val="0"/>
              <w:autoSpaceDN w:val="0"/>
              <w:adjustRightInd w:val="0"/>
              <w:spacing w:after="0" w:line="240" w:lineRule="auto"/>
              <w:jc w:val="both"/>
              <w:rPr>
                <w:rFonts w:ascii="Times New Roman" w:hAnsi="Times New Roman"/>
                <w:sz w:val="20"/>
                <w:szCs w:val="20"/>
                <w:lang w:val="ro-RO" w:eastAsia="ru-RU"/>
              </w:rPr>
            </w:pPr>
            <w:r w:rsidRPr="008E2902">
              <w:rPr>
                <w:rFonts w:ascii="Times New Roman" w:hAnsi="Times New Roman"/>
                <w:sz w:val="20"/>
                <w:szCs w:val="20"/>
                <w:lang w:val="ro-RO" w:eastAsia="ru-RU"/>
              </w:rPr>
              <w:t>punerea lor în conformitate. Este util ca organizatorii târgurilor comerciale să</w:t>
            </w:r>
          </w:p>
          <w:p w:rsidR="000D551A" w:rsidRPr="008E2902" w:rsidRDefault="000D551A" w:rsidP="00DF39A8">
            <w:pPr>
              <w:autoSpaceDE w:val="0"/>
              <w:autoSpaceDN w:val="0"/>
              <w:adjustRightInd w:val="0"/>
              <w:spacing w:after="0" w:line="240" w:lineRule="auto"/>
              <w:jc w:val="both"/>
              <w:rPr>
                <w:rFonts w:ascii="Times New Roman" w:hAnsi="Times New Roman"/>
                <w:sz w:val="20"/>
                <w:szCs w:val="20"/>
                <w:lang w:val="ro-RO" w:eastAsia="ru-RU"/>
              </w:rPr>
            </w:pPr>
            <w:r w:rsidRPr="008E2902">
              <w:rPr>
                <w:rFonts w:ascii="Times New Roman" w:hAnsi="Times New Roman"/>
                <w:sz w:val="20"/>
                <w:szCs w:val="20"/>
                <w:lang w:val="ro-RO" w:eastAsia="ru-RU"/>
              </w:rPr>
              <w:t>reamintească expozanţilor obligaţiile ce le revin în această privinţă. Reglementarea nu impune un anumit format specific sau o anumită formulare specifică pentru panoul respectiv. Următoarea formulare poate fi luată în considerare pentru maşina pe care producătorul intenţionează să o pună în conformitate şi să o introducă pe piaţa RM:</w:t>
            </w:r>
          </w:p>
          <w:p w:rsidR="000D551A" w:rsidRPr="008E2902" w:rsidRDefault="000D551A" w:rsidP="00DF39A8">
            <w:pPr>
              <w:autoSpaceDE w:val="0"/>
              <w:autoSpaceDN w:val="0"/>
              <w:adjustRightInd w:val="0"/>
              <w:spacing w:after="0" w:line="240" w:lineRule="auto"/>
              <w:jc w:val="both"/>
              <w:rPr>
                <w:rFonts w:ascii="Times New Roman" w:hAnsi="Times New Roman"/>
                <w:b/>
                <w:bCs/>
                <w:i/>
                <w:iCs/>
                <w:sz w:val="20"/>
                <w:szCs w:val="20"/>
                <w:lang w:val="ro-RO" w:eastAsia="ru-RU"/>
              </w:rPr>
            </w:pPr>
            <w:r w:rsidRPr="008E2902">
              <w:rPr>
                <w:rFonts w:ascii="Times New Roman" w:hAnsi="Times New Roman"/>
                <w:b/>
                <w:bCs/>
                <w:i/>
                <w:iCs/>
                <w:sz w:val="20"/>
                <w:szCs w:val="20"/>
                <w:lang w:val="ro-RO" w:eastAsia="ru-RU"/>
              </w:rPr>
              <w:t>„Maşina expusă nu este conformă cu RT, aprobată prin HG nr... din.</w:t>
            </w:r>
            <w:r>
              <w:rPr>
                <w:rFonts w:ascii="Times New Roman" w:hAnsi="Times New Roman"/>
                <w:b/>
                <w:bCs/>
                <w:i/>
                <w:iCs/>
                <w:sz w:val="20"/>
                <w:szCs w:val="20"/>
                <w:lang w:val="ro-RO" w:eastAsia="ru-RU"/>
              </w:rPr>
              <w:t>.</w:t>
            </w:r>
            <w:r w:rsidRPr="008E2902">
              <w:rPr>
                <w:rFonts w:ascii="Times New Roman" w:hAnsi="Times New Roman"/>
                <w:b/>
                <w:bCs/>
                <w:i/>
                <w:iCs/>
                <w:sz w:val="20"/>
                <w:szCs w:val="20"/>
                <w:lang w:val="ro-RO" w:eastAsia="ru-RU"/>
              </w:rPr>
              <w:t>.”.</w:t>
            </w:r>
          </w:p>
          <w:p w:rsidR="000D551A" w:rsidRPr="008E2902" w:rsidRDefault="000D551A" w:rsidP="00DF39A8">
            <w:pPr>
              <w:spacing w:line="240" w:lineRule="auto"/>
              <w:contextualSpacing/>
              <w:jc w:val="both"/>
              <w:rPr>
                <w:rFonts w:ascii="Times New Roman" w:hAnsi="Times New Roman"/>
                <w:b/>
                <w:sz w:val="20"/>
                <w:szCs w:val="20"/>
                <w:lang w:val="ro-RO"/>
              </w:rPr>
            </w:pPr>
            <w:r w:rsidRPr="008E2902">
              <w:rPr>
                <w:rFonts w:ascii="Times New Roman" w:hAnsi="Times New Roman"/>
                <w:bCs/>
                <w:iCs/>
                <w:sz w:val="20"/>
                <w:szCs w:val="20"/>
                <w:lang w:val="ro-RO" w:eastAsia="ru-RU"/>
              </w:rPr>
              <w:t xml:space="preserve">Vizitatorii sunt informaţi că maşina respectivă va fi disponibilă în RM numai după ce va fi pusă în conformitate. </w:t>
            </w:r>
            <w:r w:rsidRPr="008E2902">
              <w:rPr>
                <w:rFonts w:ascii="Times New Roman" w:hAnsi="Times New Roman"/>
                <w:sz w:val="20"/>
                <w:szCs w:val="20"/>
                <w:lang w:val="ro-RO" w:eastAsia="ru-RU"/>
              </w:rPr>
              <w:t>În timpul expoziţiilor trebuie luate măsurile de prevenire necesare pentru a garanta securitatea prezentatorilor şi a publicului, şi anume atunci cînd produsele sunt expuse fără protector</w:t>
            </w:r>
            <w:r>
              <w:rPr>
                <w:rFonts w:ascii="Times New Roman" w:hAnsi="Times New Roman"/>
                <w:sz w:val="20"/>
                <w:szCs w:val="20"/>
                <w:lang w:val="ro-RO" w:eastAsia="ru-RU"/>
              </w:rPr>
              <w:t>i sau dispozitive</w:t>
            </w:r>
            <w:r w:rsidRPr="008E2902">
              <w:rPr>
                <w:rFonts w:ascii="Times New Roman" w:hAnsi="Times New Roman"/>
                <w:sz w:val="20"/>
                <w:szCs w:val="20"/>
                <w:lang w:val="ro-RO" w:eastAsia="ru-RU"/>
              </w:rPr>
              <w:t xml:space="preserve"> de protecţie aferente. În ceea ce priveşte securitatea şi sănătatea prezentatorilor sau a altor angajaţi ai expozanţilor, trebuie luate măsurile necesare în conformitate cu prevederile naţionale de punere în aplicare a directivelor UE referitoare la protecţia sănătăţii şi securitatea lucrătorilor.</w:t>
            </w:r>
          </w:p>
        </w:tc>
      </w:tr>
    </w:tbl>
    <w:p w:rsidR="000D551A" w:rsidRPr="008E2902" w:rsidRDefault="000D551A" w:rsidP="00501E4D">
      <w:pPr>
        <w:rPr>
          <w:rFonts w:ascii="Times New Roman" w:hAnsi="Times New Roman"/>
          <w:sz w:val="20"/>
          <w:szCs w:val="20"/>
          <w:lang w:val="ro-RO"/>
        </w:rPr>
      </w:pPr>
    </w:p>
    <w:sectPr w:rsidR="000D551A" w:rsidRPr="008E2902" w:rsidSect="00FD183F">
      <w:pgSz w:w="16838" w:h="11906" w:orient="landscape"/>
      <w:pgMar w:top="709" w:right="278"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EUAlbertina-Regular-Identity-H">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Batang">
    <w:altName w:val="ўа¬»¬¦¬ў"/>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041C6"/>
    <w:multiLevelType w:val="hybridMultilevel"/>
    <w:tmpl w:val="5262C99C"/>
    <w:lvl w:ilvl="0" w:tplc="78B68498">
      <w:start w:val="1"/>
      <w:numFmt w:val="bullet"/>
      <w:lvlText w:val="-"/>
      <w:lvlJc w:val="left"/>
      <w:pPr>
        <w:tabs>
          <w:tab w:val="num" w:pos="720"/>
        </w:tabs>
        <w:ind w:left="720" w:hanging="360"/>
      </w:pPr>
      <w:rPr>
        <w:rFonts w:ascii="Times New Roman" w:eastAsia="EUAlbertina-Regular-Identity-H"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F92AC4"/>
    <w:multiLevelType w:val="hybridMultilevel"/>
    <w:tmpl w:val="36E8C97C"/>
    <w:lvl w:ilvl="0" w:tplc="D292CBC0">
      <w:start w:val="1"/>
      <w:numFmt w:val="bullet"/>
      <w:lvlText w:val="-"/>
      <w:lvlJc w:val="left"/>
      <w:pPr>
        <w:tabs>
          <w:tab w:val="num" w:pos="1102"/>
        </w:tabs>
        <w:ind w:left="1102" w:hanging="360"/>
      </w:pPr>
      <w:rPr>
        <w:rFonts w:ascii="Times New Roman" w:eastAsia="Times New Roman" w:hAnsi="Times New Roman" w:hint="default"/>
      </w:rPr>
    </w:lvl>
    <w:lvl w:ilvl="1" w:tplc="04190003">
      <w:start w:val="1"/>
      <w:numFmt w:val="bullet"/>
      <w:lvlText w:val="o"/>
      <w:lvlJc w:val="left"/>
      <w:pPr>
        <w:tabs>
          <w:tab w:val="num" w:pos="1822"/>
        </w:tabs>
        <w:ind w:left="1822" w:hanging="360"/>
      </w:pPr>
      <w:rPr>
        <w:rFonts w:ascii="Courier New" w:hAnsi="Courier New" w:hint="default"/>
      </w:rPr>
    </w:lvl>
    <w:lvl w:ilvl="2" w:tplc="04190005" w:tentative="1">
      <w:start w:val="1"/>
      <w:numFmt w:val="bullet"/>
      <w:lvlText w:val=""/>
      <w:lvlJc w:val="left"/>
      <w:pPr>
        <w:tabs>
          <w:tab w:val="num" w:pos="2542"/>
        </w:tabs>
        <w:ind w:left="2542" w:hanging="360"/>
      </w:pPr>
      <w:rPr>
        <w:rFonts w:ascii="Wingdings" w:hAnsi="Wingdings" w:hint="default"/>
      </w:rPr>
    </w:lvl>
    <w:lvl w:ilvl="3" w:tplc="04190001" w:tentative="1">
      <w:start w:val="1"/>
      <w:numFmt w:val="bullet"/>
      <w:lvlText w:val=""/>
      <w:lvlJc w:val="left"/>
      <w:pPr>
        <w:tabs>
          <w:tab w:val="num" w:pos="3262"/>
        </w:tabs>
        <w:ind w:left="3262" w:hanging="360"/>
      </w:pPr>
      <w:rPr>
        <w:rFonts w:ascii="Symbol" w:hAnsi="Symbol" w:hint="default"/>
      </w:rPr>
    </w:lvl>
    <w:lvl w:ilvl="4" w:tplc="04190003" w:tentative="1">
      <w:start w:val="1"/>
      <w:numFmt w:val="bullet"/>
      <w:lvlText w:val="o"/>
      <w:lvlJc w:val="left"/>
      <w:pPr>
        <w:tabs>
          <w:tab w:val="num" w:pos="3982"/>
        </w:tabs>
        <w:ind w:left="3982" w:hanging="360"/>
      </w:pPr>
      <w:rPr>
        <w:rFonts w:ascii="Courier New" w:hAnsi="Courier New" w:hint="default"/>
      </w:rPr>
    </w:lvl>
    <w:lvl w:ilvl="5" w:tplc="04190005" w:tentative="1">
      <w:start w:val="1"/>
      <w:numFmt w:val="bullet"/>
      <w:lvlText w:val=""/>
      <w:lvlJc w:val="left"/>
      <w:pPr>
        <w:tabs>
          <w:tab w:val="num" w:pos="4702"/>
        </w:tabs>
        <w:ind w:left="4702" w:hanging="360"/>
      </w:pPr>
      <w:rPr>
        <w:rFonts w:ascii="Wingdings" w:hAnsi="Wingdings" w:hint="default"/>
      </w:rPr>
    </w:lvl>
    <w:lvl w:ilvl="6" w:tplc="04190001" w:tentative="1">
      <w:start w:val="1"/>
      <w:numFmt w:val="bullet"/>
      <w:lvlText w:val=""/>
      <w:lvlJc w:val="left"/>
      <w:pPr>
        <w:tabs>
          <w:tab w:val="num" w:pos="5422"/>
        </w:tabs>
        <w:ind w:left="5422" w:hanging="360"/>
      </w:pPr>
      <w:rPr>
        <w:rFonts w:ascii="Symbol" w:hAnsi="Symbol" w:hint="default"/>
      </w:rPr>
    </w:lvl>
    <w:lvl w:ilvl="7" w:tplc="04190003" w:tentative="1">
      <w:start w:val="1"/>
      <w:numFmt w:val="bullet"/>
      <w:lvlText w:val="o"/>
      <w:lvlJc w:val="left"/>
      <w:pPr>
        <w:tabs>
          <w:tab w:val="num" w:pos="6142"/>
        </w:tabs>
        <w:ind w:left="6142" w:hanging="360"/>
      </w:pPr>
      <w:rPr>
        <w:rFonts w:ascii="Courier New" w:hAnsi="Courier New" w:hint="default"/>
      </w:rPr>
    </w:lvl>
    <w:lvl w:ilvl="8" w:tplc="04190005" w:tentative="1">
      <w:start w:val="1"/>
      <w:numFmt w:val="bullet"/>
      <w:lvlText w:val=""/>
      <w:lvlJc w:val="left"/>
      <w:pPr>
        <w:tabs>
          <w:tab w:val="num" w:pos="6862"/>
        </w:tabs>
        <w:ind w:left="6862" w:hanging="360"/>
      </w:pPr>
      <w:rPr>
        <w:rFonts w:ascii="Wingdings" w:hAnsi="Wingdings" w:hint="default"/>
      </w:rPr>
    </w:lvl>
  </w:abstractNum>
  <w:abstractNum w:abstractNumId="2">
    <w:nsid w:val="31442D87"/>
    <w:multiLevelType w:val="hybridMultilevel"/>
    <w:tmpl w:val="9E1E513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5D86844"/>
    <w:multiLevelType w:val="hybridMultilevel"/>
    <w:tmpl w:val="BB983980"/>
    <w:lvl w:ilvl="0" w:tplc="7AF4593C">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4">
    <w:nsid w:val="58046211"/>
    <w:multiLevelType w:val="hybridMultilevel"/>
    <w:tmpl w:val="E0F0F76C"/>
    <w:lvl w:ilvl="0" w:tplc="9EE2E9D2">
      <w:start w:val="2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C0C7F6F"/>
    <w:multiLevelType w:val="hybridMultilevel"/>
    <w:tmpl w:val="77D0F58C"/>
    <w:lvl w:ilvl="0" w:tplc="65563570">
      <w:start w:val="2"/>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5E912FFC"/>
    <w:multiLevelType w:val="hybridMultilevel"/>
    <w:tmpl w:val="C9404A02"/>
    <w:lvl w:ilvl="0" w:tplc="AB80DD3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B766A83"/>
    <w:multiLevelType w:val="hybridMultilevel"/>
    <w:tmpl w:val="0D3AE75A"/>
    <w:lvl w:ilvl="0" w:tplc="0419000F">
      <w:start w:val="1"/>
      <w:numFmt w:val="decimal"/>
      <w:lvlText w:val="%1."/>
      <w:lvlJc w:val="left"/>
      <w:pPr>
        <w:tabs>
          <w:tab w:val="num" w:pos="1260"/>
        </w:tabs>
        <w:ind w:left="1260" w:hanging="360"/>
      </w:pPr>
      <w:rPr>
        <w:rFonts w:cs="Times New Roman"/>
      </w:rPr>
    </w:lvl>
    <w:lvl w:ilvl="1" w:tplc="25907FB8">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EDA74AE"/>
    <w:multiLevelType w:val="hybridMultilevel"/>
    <w:tmpl w:val="6CC8CFB6"/>
    <w:lvl w:ilvl="0" w:tplc="74E03BD2">
      <w:start w:val="250"/>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1"/>
  </w:num>
  <w:num w:numId="6">
    <w:abstractNumId w:val="8"/>
  </w:num>
  <w:num w:numId="7">
    <w:abstractNumId w:val="0"/>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336E"/>
    <w:rsid w:val="000017D6"/>
    <w:rsid w:val="000112AD"/>
    <w:rsid w:val="0002026F"/>
    <w:rsid w:val="0002072D"/>
    <w:rsid w:val="00046B9A"/>
    <w:rsid w:val="00054BB7"/>
    <w:rsid w:val="000833FE"/>
    <w:rsid w:val="000955FA"/>
    <w:rsid w:val="000A3E31"/>
    <w:rsid w:val="000C00BB"/>
    <w:rsid w:val="000C7B7A"/>
    <w:rsid w:val="000D395A"/>
    <w:rsid w:val="000D551A"/>
    <w:rsid w:val="000E39F0"/>
    <w:rsid w:val="000E7BAD"/>
    <w:rsid w:val="00103F36"/>
    <w:rsid w:val="00111805"/>
    <w:rsid w:val="00115C55"/>
    <w:rsid w:val="001166AE"/>
    <w:rsid w:val="00130D65"/>
    <w:rsid w:val="0013319A"/>
    <w:rsid w:val="00136D9F"/>
    <w:rsid w:val="00140494"/>
    <w:rsid w:val="00152F53"/>
    <w:rsid w:val="001558B0"/>
    <w:rsid w:val="00160825"/>
    <w:rsid w:val="00180A15"/>
    <w:rsid w:val="001924C4"/>
    <w:rsid w:val="0019307E"/>
    <w:rsid w:val="001A669F"/>
    <w:rsid w:val="001B2937"/>
    <w:rsid w:val="001B56CE"/>
    <w:rsid w:val="001C0F89"/>
    <w:rsid w:val="001C5AD3"/>
    <w:rsid w:val="001D4CA1"/>
    <w:rsid w:val="001D7B80"/>
    <w:rsid w:val="001F231D"/>
    <w:rsid w:val="001F435E"/>
    <w:rsid w:val="001F7009"/>
    <w:rsid w:val="00203421"/>
    <w:rsid w:val="00203886"/>
    <w:rsid w:val="00206175"/>
    <w:rsid w:val="002175AE"/>
    <w:rsid w:val="00221DFC"/>
    <w:rsid w:val="00222DEC"/>
    <w:rsid w:val="002242E5"/>
    <w:rsid w:val="002274CA"/>
    <w:rsid w:val="00227A29"/>
    <w:rsid w:val="002359DF"/>
    <w:rsid w:val="00236B13"/>
    <w:rsid w:val="002473A5"/>
    <w:rsid w:val="00260515"/>
    <w:rsid w:val="00264EC2"/>
    <w:rsid w:val="00266411"/>
    <w:rsid w:val="00273FA1"/>
    <w:rsid w:val="00274E31"/>
    <w:rsid w:val="0027522D"/>
    <w:rsid w:val="002858BF"/>
    <w:rsid w:val="00286030"/>
    <w:rsid w:val="00296375"/>
    <w:rsid w:val="002A3C00"/>
    <w:rsid w:val="002A4685"/>
    <w:rsid w:val="002D6868"/>
    <w:rsid w:val="002E0920"/>
    <w:rsid w:val="002E13F2"/>
    <w:rsid w:val="002E3677"/>
    <w:rsid w:val="002E44C5"/>
    <w:rsid w:val="002E4C57"/>
    <w:rsid w:val="003010CD"/>
    <w:rsid w:val="003020CF"/>
    <w:rsid w:val="003106CC"/>
    <w:rsid w:val="0031322C"/>
    <w:rsid w:val="00316FA5"/>
    <w:rsid w:val="00324B20"/>
    <w:rsid w:val="00330B32"/>
    <w:rsid w:val="0033187E"/>
    <w:rsid w:val="0033294B"/>
    <w:rsid w:val="00334AA2"/>
    <w:rsid w:val="00347640"/>
    <w:rsid w:val="0035298A"/>
    <w:rsid w:val="003549DE"/>
    <w:rsid w:val="003552AF"/>
    <w:rsid w:val="0035649D"/>
    <w:rsid w:val="003659FB"/>
    <w:rsid w:val="003663DD"/>
    <w:rsid w:val="00367E09"/>
    <w:rsid w:val="00391A49"/>
    <w:rsid w:val="00394B68"/>
    <w:rsid w:val="00396D86"/>
    <w:rsid w:val="003A17B5"/>
    <w:rsid w:val="003A6087"/>
    <w:rsid w:val="003B4E9F"/>
    <w:rsid w:val="003B5905"/>
    <w:rsid w:val="003C0E26"/>
    <w:rsid w:val="003C1E75"/>
    <w:rsid w:val="003C552C"/>
    <w:rsid w:val="003C7FA2"/>
    <w:rsid w:val="003D7BD8"/>
    <w:rsid w:val="003E5278"/>
    <w:rsid w:val="003F4E28"/>
    <w:rsid w:val="003F54AA"/>
    <w:rsid w:val="003F6F9D"/>
    <w:rsid w:val="003F7EAB"/>
    <w:rsid w:val="0040228F"/>
    <w:rsid w:val="004065C0"/>
    <w:rsid w:val="00411151"/>
    <w:rsid w:val="004206ED"/>
    <w:rsid w:val="00422336"/>
    <w:rsid w:val="00425C65"/>
    <w:rsid w:val="00427150"/>
    <w:rsid w:val="00437260"/>
    <w:rsid w:val="00443BEA"/>
    <w:rsid w:val="00450765"/>
    <w:rsid w:val="00457028"/>
    <w:rsid w:val="004641ED"/>
    <w:rsid w:val="00473F5D"/>
    <w:rsid w:val="00477FA0"/>
    <w:rsid w:val="00480D1D"/>
    <w:rsid w:val="004939CC"/>
    <w:rsid w:val="004A773A"/>
    <w:rsid w:val="004B2616"/>
    <w:rsid w:val="004C54AA"/>
    <w:rsid w:val="004C735A"/>
    <w:rsid w:val="004E4130"/>
    <w:rsid w:val="004E777D"/>
    <w:rsid w:val="004E7895"/>
    <w:rsid w:val="004F04D9"/>
    <w:rsid w:val="004F679F"/>
    <w:rsid w:val="00501E4D"/>
    <w:rsid w:val="00506A5E"/>
    <w:rsid w:val="00507013"/>
    <w:rsid w:val="00510614"/>
    <w:rsid w:val="005131D3"/>
    <w:rsid w:val="00514E8F"/>
    <w:rsid w:val="00515B22"/>
    <w:rsid w:val="00517B60"/>
    <w:rsid w:val="005232B1"/>
    <w:rsid w:val="00525069"/>
    <w:rsid w:val="005274E3"/>
    <w:rsid w:val="00532418"/>
    <w:rsid w:val="005347EF"/>
    <w:rsid w:val="00544A7F"/>
    <w:rsid w:val="005460AA"/>
    <w:rsid w:val="00546A5D"/>
    <w:rsid w:val="00551C4B"/>
    <w:rsid w:val="00555D27"/>
    <w:rsid w:val="005601A7"/>
    <w:rsid w:val="00561003"/>
    <w:rsid w:val="0056334A"/>
    <w:rsid w:val="00567D0A"/>
    <w:rsid w:val="00580365"/>
    <w:rsid w:val="00584218"/>
    <w:rsid w:val="005956C9"/>
    <w:rsid w:val="0059619B"/>
    <w:rsid w:val="005A2E3A"/>
    <w:rsid w:val="005C4654"/>
    <w:rsid w:val="005E045F"/>
    <w:rsid w:val="005E050A"/>
    <w:rsid w:val="005E38F7"/>
    <w:rsid w:val="005E45E7"/>
    <w:rsid w:val="00612480"/>
    <w:rsid w:val="0061638A"/>
    <w:rsid w:val="00617404"/>
    <w:rsid w:val="00624996"/>
    <w:rsid w:val="00630028"/>
    <w:rsid w:val="00632093"/>
    <w:rsid w:val="00637759"/>
    <w:rsid w:val="006458F8"/>
    <w:rsid w:val="00651470"/>
    <w:rsid w:val="00655B43"/>
    <w:rsid w:val="00657013"/>
    <w:rsid w:val="0067176E"/>
    <w:rsid w:val="00680750"/>
    <w:rsid w:val="0068196D"/>
    <w:rsid w:val="00691D3C"/>
    <w:rsid w:val="006937C4"/>
    <w:rsid w:val="00696DD7"/>
    <w:rsid w:val="00696ECA"/>
    <w:rsid w:val="006B4E4F"/>
    <w:rsid w:val="006C5AB9"/>
    <w:rsid w:val="006E228F"/>
    <w:rsid w:val="006E348F"/>
    <w:rsid w:val="007026AB"/>
    <w:rsid w:val="007163D6"/>
    <w:rsid w:val="007223BE"/>
    <w:rsid w:val="00725D26"/>
    <w:rsid w:val="0073609C"/>
    <w:rsid w:val="007522E4"/>
    <w:rsid w:val="007541AD"/>
    <w:rsid w:val="00755E35"/>
    <w:rsid w:val="007617F3"/>
    <w:rsid w:val="00762FA4"/>
    <w:rsid w:val="0077138F"/>
    <w:rsid w:val="00773D55"/>
    <w:rsid w:val="0079080C"/>
    <w:rsid w:val="00793C01"/>
    <w:rsid w:val="007973E6"/>
    <w:rsid w:val="007A30BE"/>
    <w:rsid w:val="007A64F0"/>
    <w:rsid w:val="007A6E82"/>
    <w:rsid w:val="007B050B"/>
    <w:rsid w:val="007C38A6"/>
    <w:rsid w:val="007D4D82"/>
    <w:rsid w:val="007D7AE3"/>
    <w:rsid w:val="007F7CD9"/>
    <w:rsid w:val="007F7DA0"/>
    <w:rsid w:val="00800887"/>
    <w:rsid w:val="00811D42"/>
    <w:rsid w:val="0081317F"/>
    <w:rsid w:val="008161E1"/>
    <w:rsid w:val="00816BE9"/>
    <w:rsid w:val="008204E2"/>
    <w:rsid w:val="00822942"/>
    <w:rsid w:val="00827BFF"/>
    <w:rsid w:val="00833324"/>
    <w:rsid w:val="0084116B"/>
    <w:rsid w:val="008438CC"/>
    <w:rsid w:val="00846B03"/>
    <w:rsid w:val="0087073F"/>
    <w:rsid w:val="00873A14"/>
    <w:rsid w:val="00874748"/>
    <w:rsid w:val="00883FE2"/>
    <w:rsid w:val="00895B16"/>
    <w:rsid w:val="008B6FB8"/>
    <w:rsid w:val="008C046F"/>
    <w:rsid w:val="008C5842"/>
    <w:rsid w:val="008E0018"/>
    <w:rsid w:val="008E2902"/>
    <w:rsid w:val="008E5EF4"/>
    <w:rsid w:val="008F19BC"/>
    <w:rsid w:val="008F2EEA"/>
    <w:rsid w:val="008F3DA6"/>
    <w:rsid w:val="008F6BC2"/>
    <w:rsid w:val="008F7DF9"/>
    <w:rsid w:val="00906FC2"/>
    <w:rsid w:val="00911130"/>
    <w:rsid w:val="0091293F"/>
    <w:rsid w:val="00920F1E"/>
    <w:rsid w:val="009352FE"/>
    <w:rsid w:val="009465F4"/>
    <w:rsid w:val="009474E0"/>
    <w:rsid w:val="00955783"/>
    <w:rsid w:val="00956992"/>
    <w:rsid w:val="00957050"/>
    <w:rsid w:val="00965122"/>
    <w:rsid w:val="009757E3"/>
    <w:rsid w:val="009A05BD"/>
    <w:rsid w:val="009A4908"/>
    <w:rsid w:val="009A61C0"/>
    <w:rsid w:val="009B2AF3"/>
    <w:rsid w:val="009B4190"/>
    <w:rsid w:val="009D1706"/>
    <w:rsid w:val="009D2FC5"/>
    <w:rsid w:val="009D4900"/>
    <w:rsid w:val="009E0E12"/>
    <w:rsid w:val="009E6B0C"/>
    <w:rsid w:val="00A02610"/>
    <w:rsid w:val="00A1015E"/>
    <w:rsid w:val="00A2354E"/>
    <w:rsid w:val="00A2527C"/>
    <w:rsid w:val="00A43143"/>
    <w:rsid w:val="00A4655A"/>
    <w:rsid w:val="00A50F3A"/>
    <w:rsid w:val="00A51B9F"/>
    <w:rsid w:val="00A57A91"/>
    <w:rsid w:val="00A6175E"/>
    <w:rsid w:val="00A61B71"/>
    <w:rsid w:val="00A642EE"/>
    <w:rsid w:val="00A65F99"/>
    <w:rsid w:val="00A67025"/>
    <w:rsid w:val="00A70AB1"/>
    <w:rsid w:val="00A71823"/>
    <w:rsid w:val="00A77AF2"/>
    <w:rsid w:val="00A81D20"/>
    <w:rsid w:val="00A85AE7"/>
    <w:rsid w:val="00AA0CB4"/>
    <w:rsid w:val="00AA61A4"/>
    <w:rsid w:val="00AA755B"/>
    <w:rsid w:val="00AB6D01"/>
    <w:rsid w:val="00AC5839"/>
    <w:rsid w:val="00AD3554"/>
    <w:rsid w:val="00AD5324"/>
    <w:rsid w:val="00AF2145"/>
    <w:rsid w:val="00AF58DB"/>
    <w:rsid w:val="00B04587"/>
    <w:rsid w:val="00B16B1A"/>
    <w:rsid w:val="00B32158"/>
    <w:rsid w:val="00B35B7F"/>
    <w:rsid w:val="00B42762"/>
    <w:rsid w:val="00B463B0"/>
    <w:rsid w:val="00B51B46"/>
    <w:rsid w:val="00B545E8"/>
    <w:rsid w:val="00B814B3"/>
    <w:rsid w:val="00B82964"/>
    <w:rsid w:val="00B85322"/>
    <w:rsid w:val="00B867FE"/>
    <w:rsid w:val="00B93016"/>
    <w:rsid w:val="00B93512"/>
    <w:rsid w:val="00B9530D"/>
    <w:rsid w:val="00B95EBF"/>
    <w:rsid w:val="00B97879"/>
    <w:rsid w:val="00BA6F4E"/>
    <w:rsid w:val="00BB20B2"/>
    <w:rsid w:val="00BC2A98"/>
    <w:rsid w:val="00BC5E25"/>
    <w:rsid w:val="00BD3141"/>
    <w:rsid w:val="00BE0E00"/>
    <w:rsid w:val="00BE175F"/>
    <w:rsid w:val="00BE337A"/>
    <w:rsid w:val="00BF0CB5"/>
    <w:rsid w:val="00BF10CB"/>
    <w:rsid w:val="00BF23B1"/>
    <w:rsid w:val="00C0066A"/>
    <w:rsid w:val="00C00B81"/>
    <w:rsid w:val="00C0259F"/>
    <w:rsid w:val="00C06211"/>
    <w:rsid w:val="00C1016F"/>
    <w:rsid w:val="00C13B7D"/>
    <w:rsid w:val="00C15E52"/>
    <w:rsid w:val="00C16CA0"/>
    <w:rsid w:val="00C24853"/>
    <w:rsid w:val="00C41FD2"/>
    <w:rsid w:val="00C91888"/>
    <w:rsid w:val="00C94012"/>
    <w:rsid w:val="00C95B21"/>
    <w:rsid w:val="00CA7C4A"/>
    <w:rsid w:val="00CC0818"/>
    <w:rsid w:val="00CC2075"/>
    <w:rsid w:val="00CD0645"/>
    <w:rsid w:val="00CD4773"/>
    <w:rsid w:val="00CE025A"/>
    <w:rsid w:val="00CF4DC1"/>
    <w:rsid w:val="00D17C00"/>
    <w:rsid w:val="00D20989"/>
    <w:rsid w:val="00D25CDD"/>
    <w:rsid w:val="00D26189"/>
    <w:rsid w:val="00D35761"/>
    <w:rsid w:val="00D471AD"/>
    <w:rsid w:val="00D506A7"/>
    <w:rsid w:val="00D5209C"/>
    <w:rsid w:val="00D57E7F"/>
    <w:rsid w:val="00D62A49"/>
    <w:rsid w:val="00D641CD"/>
    <w:rsid w:val="00D657E0"/>
    <w:rsid w:val="00D70426"/>
    <w:rsid w:val="00D7135E"/>
    <w:rsid w:val="00D753D4"/>
    <w:rsid w:val="00D870FE"/>
    <w:rsid w:val="00D876D2"/>
    <w:rsid w:val="00D87EE1"/>
    <w:rsid w:val="00D94F88"/>
    <w:rsid w:val="00DA1E68"/>
    <w:rsid w:val="00DA3DE5"/>
    <w:rsid w:val="00DA7F19"/>
    <w:rsid w:val="00DB3124"/>
    <w:rsid w:val="00DB3A9C"/>
    <w:rsid w:val="00DC1F42"/>
    <w:rsid w:val="00DC336E"/>
    <w:rsid w:val="00DC6DDB"/>
    <w:rsid w:val="00DD6F45"/>
    <w:rsid w:val="00DE2D22"/>
    <w:rsid w:val="00DE49D0"/>
    <w:rsid w:val="00DF39A8"/>
    <w:rsid w:val="00DF7EA7"/>
    <w:rsid w:val="00E021A6"/>
    <w:rsid w:val="00E02843"/>
    <w:rsid w:val="00E051D7"/>
    <w:rsid w:val="00E22922"/>
    <w:rsid w:val="00E23650"/>
    <w:rsid w:val="00E4069D"/>
    <w:rsid w:val="00E44AA6"/>
    <w:rsid w:val="00E506EC"/>
    <w:rsid w:val="00E52B7B"/>
    <w:rsid w:val="00E53FD5"/>
    <w:rsid w:val="00E645A2"/>
    <w:rsid w:val="00E675B0"/>
    <w:rsid w:val="00E8077F"/>
    <w:rsid w:val="00E874CC"/>
    <w:rsid w:val="00EA031A"/>
    <w:rsid w:val="00EA0480"/>
    <w:rsid w:val="00EA6751"/>
    <w:rsid w:val="00EB3424"/>
    <w:rsid w:val="00EB344F"/>
    <w:rsid w:val="00EB3FA4"/>
    <w:rsid w:val="00EC0AA0"/>
    <w:rsid w:val="00ED5E24"/>
    <w:rsid w:val="00EF5964"/>
    <w:rsid w:val="00F05A0C"/>
    <w:rsid w:val="00F10568"/>
    <w:rsid w:val="00F136B0"/>
    <w:rsid w:val="00F21083"/>
    <w:rsid w:val="00F257F7"/>
    <w:rsid w:val="00F30362"/>
    <w:rsid w:val="00F34E61"/>
    <w:rsid w:val="00F353E8"/>
    <w:rsid w:val="00F355B9"/>
    <w:rsid w:val="00F3747E"/>
    <w:rsid w:val="00F4133B"/>
    <w:rsid w:val="00F46298"/>
    <w:rsid w:val="00F5316A"/>
    <w:rsid w:val="00F734A3"/>
    <w:rsid w:val="00F833CF"/>
    <w:rsid w:val="00F852A7"/>
    <w:rsid w:val="00F85ED0"/>
    <w:rsid w:val="00F929B2"/>
    <w:rsid w:val="00F96AD4"/>
    <w:rsid w:val="00FA1155"/>
    <w:rsid w:val="00FB167A"/>
    <w:rsid w:val="00FB4096"/>
    <w:rsid w:val="00FC2596"/>
    <w:rsid w:val="00FC7B24"/>
    <w:rsid w:val="00FD183F"/>
    <w:rsid w:val="00FE3CAE"/>
    <w:rsid w:val="00FE6A8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36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uiPriority w:val="99"/>
    <w:rsid w:val="00773D55"/>
    <w:pPr>
      <w:spacing w:after="0" w:line="240" w:lineRule="auto"/>
      <w:jc w:val="center"/>
    </w:pPr>
    <w:rPr>
      <w:rFonts w:ascii="Times New Roman" w:eastAsia="Times New Roman" w:hAnsi="Times New Roman"/>
      <w:b/>
      <w:bCs/>
      <w:sz w:val="24"/>
      <w:szCs w:val="24"/>
      <w:lang w:eastAsia="ru-RU"/>
    </w:rPr>
  </w:style>
  <w:style w:type="character" w:styleId="Strong">
    <w:name w:val="Strong"/>
    <w:basedOn w:val="DefaultParagraphFont"/>
    <w:uiPriority w:val="99"/>
    <w:qFormat/>
    <w:locked/>
    <w:rsid w:val="00546A5D"/>
    <w:rPr>
      <w:rFonts w:cs="Times New Roman"/>
      <w:b/>
      <w:bCs/>
    </w:rPr>
  </w:style>
  <w:style w:type="paragraph" w:styleId="NormalWeb">
    <w:name w:val="Normal (Web)"/>
    <w:basedOn w:val="Normal"/>
    <w:uiPriority w:val="99"/>
    <w:rsid w:val="00546A5D"/>
    <w:pPr>
      <w:spacing w:after="0" w:line="240" w:lineRule="auto"/>
      <w:ind w:firstLine="567"/>
      <w:jc w:val="both"/>
    </w:pPr>
    <w:rPr>
      <w:rFonts w:ascii="Times New Roman" w:hAnsi="Times New Roman"/>
      <w:sz w:val="24"/>
      <w:szCs w:val="24"/>
      <w:lang w:val="en-US"/>
    </w:rPr>
  </w:style>
  <w:style w:type="paragraph" w:styleId="ListParagraph">
    <w:name w:val="List Paragraph"/>
    <w:basedOn w:val="Normal"/>
    <w:uiPriority w:val="99"/>
    <w:qFormat/>
    <w:rsid w:val="00696ECA"/>
    <w:pPr>
      <w:spacing w:after="0" w:line="240" w:lineRule="auto"/>
      <w:ind w:left="720"/>
    </w:pPr>
    <w:rPr>
      <w:rFonts w:ascii="Times New Roman" w:eastAsia="Times New Roman" w:hAnsi="Times New Roman"/>
      <w:sz w:val="24"/>
      <w:szCs w:val="24"/>
      <w:lang w:eastAsia="ru-RU"/>
    </w:rPr>
  </w:style>
  <w:style w:type="paragraph" w:customStyle="1" w:styleId="CharChar">
    <w:name w:val="Char Char Знак Знак Знак Знак Знак Знак"/>
    <w:basedOn w:val="Normal"/>
    <w:uiPriority w:val="99"/>
    <w:rsid w:val="002274CA"/>
    <w:pPr>
      <w:spacing w:after="160" w:line="240" w:lineRule="exact"/>
    </w:pPr>
    <w:rPr>
      <w:rFonts w:ascii="Arial" w:eastAsia="Batang" w:hAnsi="Arial" w:cs="Arial"/>
      <w:sz w:val="20"/>
      <w:szCs w:val="20"/>
      <w:lang w:val="en-US"/>
    </w:rPr>
  </w:style>
  <w:style w:type="character" w:customStyle="1" w:styleId="a">
    <w:name w:val="Основной текст_"/>
    <w:basedOn w:val="DefaultParagraphFont"/>
    <w:link w:val="1"/>
    <w:uiPriority w:val="99"/>
    <w:locked/>
    <w:rsid w:val="00E53FD5"/>
    <w:rPr>
      <w:rFonts w:ascii="Arial" w:hAnsi="Arial" w:cs="Times New Roman"/>
      <w:sz w:val="23"/>
      <w:szCs w:val="23"/>
      <w:lang w:bidi="ar-SA"/>
    </w:rPr>
  </w:style>
  <w:style w:type="character" w:customStyle="1" w:styleId="a0">
    <w:name w:val="Основной текст + Полужирный"/>
    <w:basedOn w:val="a"/>
    <w:uiPriority w:val="99"/>
    <w:rsid w:val="00E53FD5"/>
    <w:rPr>
      <w:b/>
      <w:bCs/>
    </w:rPr>
  </w:style>
  <w:style w:type="paragraph" w:customStyle="1" w:styleId="1">
    <w:name w:val="Основной текст1"/>
    <w:basedOn w:val="Normal"/>
    <w:link w:val="a"/>
    <w:uiPriority w:val="99"/>
    <w:rsid w:val="00E53FD5"/>
    <w:pPr>
      <w:shd w:val="clear" w:color="auto" w:fill="FFFFFF"/>
      <w:spacing w:before="240" w:after="240" w:line="259" w:lineRule="exact"/>
      <w:ind w:hanging="2020"/>
      <w:jc w:val="both"/>
    </w:pPr>
    <w:rPr>
      <w:rFonts w:ascii="Arial" w:hAnsi="Arial"/>
      <w:noProof/>
      <w:sz w:val="23"/>
      <w:szCs w:val="23"/>
      <w:lang w:eastAsia="ru-RU"/>
    </w:rPr>
  </w:style>
  <w:style w:type="character" w:customStyle="1" w:styleId="5">
    <w:name w:val="Основной текст (5)_"/>
    <w:basedOn w:val="DefaultParagraphFont"/>
    <w:link w:val="50"/>
    <w:uiPriority w:val="99"/>
    <w:locked/>
    <w:rsid w:val="00E53FD5"/>
    <w:rPr>
      <w:rFonts w:ascii="Arial" w:hAnsi="Arial" w:cs="Times New Roman"/>
      <w:sz w:val="23"/>
      <w:szCs w:val="23"/>
      <w:lang w:bidi="ar-SA"/>
    </w:rPr>
  </w:style>
  <w:style w:type="character" w:customStyle="1" w:styleId="7">
    <w:name w:val="Основной текст (7)_"/>
    <w:basedOn w:val="DefaultParagraphFont"/>
    <w:link w:val="71"/>
    <w:uiPriority w:val="99"/>
    <w:locked/>
    <w:rsid w:val="00E53FD5"/>
    <w:rPr>
      <w:rFonts w:ascii="Arial" w:hAnsi="Arial" w:cs="Times New Roman"/>
      <w:sz w:val="22"/>
      <w:szCs w:val="22"/>
      <w:lang w:bidi="ar-SA"/>
    </w:rPr>
  </w:style>
  <w:style w:type="character" w:customStyle="1" w:styleId="70">
    <w:name w:val="Основной текст (7)"/>
    <w:basedOn w:val="7"/>
    <w:uiPriority w:val="99"/>
    <w:rsid w:val="00E53FD5"/>
  </w:style>
  <w:style w:type="paragraph" w:customStyle="1" w:styleId="50">
    <w:name w:val="Основной текст (5)"/>
    <w:basedOn w:val="Normal"/>
    <w:link w:val="5"/>
    <w:uiPriority w:val="99"/>
    <w:rsid w:val="00E53FD5"/>
    <w:pPr>
      <w:shd w:val="clear" w:color="auto" w:fill="FFFFFF"/>
      <w:spacing w:before="360" w:after="240" w:line="240" w:lineRule="atLeast"/>
      <w:jc w:val="both"/>
    </w:pPr>
    <w:rPr>
      <w:rFonts w:ascii="Arial" w:hAnsi="Arial"/>
      <w:noProof/>
      <w:sz w:val="23"/>
      <w:szCs w:val="23"/>
      <w:lang w:eastAsia="ru-RU"/>
    </w:rPr>
  </w:style>
  <w:style w:type="paragraph" w:customStyle="1" w:styleId="71">
    <w:name w:val="Основной текст (7)1"/>
    <w:basedOn w:val="Normal"/>
    <w:link w:val="7"/>
    <w:uiPriority w:val="99"/>
    <w:rsid w:val="00E53FD5"/>
    <w:pPr>
      <w:shd w:val="clear" w:color="auto" w:fill="FFFFFF"/>
      <w:spacing w:before="540" w:after="540" w:line="240" w:lineRule="atLeast"/>
    </w:pPr>
    <w:rPr>
      <w:rFonts w:ascii="Arial" w:hAnsi="Arial"/>
      <w:noProof/>
      <w:lang w:eastAsia="ru-RU"/>
    </w:rPr>
  </w:style>
  <w:style w:type="character" w:customStyle="1" w:styleId="2">
    <w:name w:val="Заголовок №2_"/>
    <w:basedOn w:val="DefaultParagraphFont"/>
    <w:link w:val="21"/>
    <w:uiPriority w:val="99"/>
    <w:locked/>
    <w:rsid w:val="00E53FD5"/>
    <w:rPr>
      <w:rFonts w:ascii="Arial" w:hAnsi="Arial" w:cs="Times New Roman"/>
      <w:sz w:val="22"/>
      <w:szCs w:val="22"/>
      <w:lang w:bidi="ar-SA"/>
    </w:rPr>
  </w:style>
  <w:style w:type="paragraph" w:customStyle="1" w:styleId="21">
    <w:name w:val="Заголовок №21"/>
    <w:basedOn w:val="Normal"/>
    <w:link w:val="2"/>
    <w:uiPriority w:val="99"/>
    <w:rsid w:val="00E53FD5"/>
    <w:pPr>
      <w:shd w:val="clear" w:color="auto" w:fill="FFFFFF"/>
      <w:spacing w:before="600" w:after="600" w:line="240" w:lineRule="atLeast"/>
      <w:outlineLvl w:val="1"/>
    </w:pPr>
    <w:rPr>
      <w:rFonts w:ascii="Arial" w:hAnsi="Arial"/>
      <w:noProof/>
      <w:lang w:eastAsia="ru-RU"/>
    </w:rPr>
  </w:style>
  <w:style w:type="character" w:customStyle="1" w:styleId="22">
    <w:name w:val="Заголовок №22"/>
    <w:basedOn w:val="2"/>
    <w:uiPriority w:val="99"/>
    <w:rsid w:val="00E53FD5"/>
    <w:rPr>
      <w:rFonts w:cs="Arial"/>
      <w:spacing w:val="0"/>
    </w:rPr>
  </w:style>
  <w:style w:type="character" w:customStyle="1" w:styleId="220">
    <w:name w:val="Заголовок №2 (2)_"/>
    <w:basedOn w:val="DefaultParagraphFont"/>
    <w:link w:val="221"/>
    <w:uiPriority w:val="99"/>
    <w:locked/>
    <w:rsid w:val="00E53FD5"/>
    <w:rPr>
      <w:rFonts w:ascii="Arial" w:hAnsi="Arial" w:cs="Times New Roman"/>
      <w:sz w:val="23"/>
      <w:szCs w:val="23"/>
      <w:lang w:bidi="ar-SA"/>
    </w:rPr>
  </w:style>
  <w:style w:type="paragraph" w:customStyle="1" w:styleId="221">
    <w:name w:val="Заголовок №2 (2)"/>
    <w:basedOn w:val="Normal"/>
    <w:link w:val="220"/>
    <w:uiPriority w:val="99"/>
    <w:rsid w:val="00E53FD5"/>
    <w:pPr>
      <w:shd w:val="clear" w:color="auto" w:fill="FFFFFF"/>
      <w:spacing w:before="540" w:after="540" w:line="240" w:lineRule="atLeast"/>
      <w:jc w:val="both"/>
      <w:outlineLvl w:val="1"/>
    </w:pPr>
    <w:rPr>
      <w:rFonts w:ascii="Arial" w:hAnsi="Arial"/>
      <w:noProof/>
      <w:sz w:val="23"/>
      <w:szCs w:val="23"/>
      <w:lang w:eastAsia="ru-RU"/>
    </w:rPr>
  </w:style>
</w:styles>
</file>

<file path=word/webSettings.xml><?xml version="1.0" encoding="utf-8"?>
<w:webSettings xmlns:r="http://schemas.openxmlformats.org/officeDocument/2006/relationships" xmlns:w="http://schemas.openxmlformats.org/wordprocessingml/2006/main">
  <w:divs>
    <w:div w:id="539630483">
      <w:marLeft w:val="0"/>
      <w:marRight w:val="0"/>
      <w:marTop w:val="0"/>
      <w:marBottom w:val="0"/>
      <w:divBdr>
        <w:top w:val="none" w:sz="0" w:space="0" w:color="auto"/>
        <w:left w:val="none" w:sz="0" w:space="0" w:color="auto"/>
        <w:bottom w:val="none" w:sz="0" w:space="0" w:color="auto"/>
        <w:right w:val="none" w:sz="0" w:space="0" w:color="auto"/>
      </w:divBdr>
    </w:div>
    <w:div w:id="539630484">
      <w:marLeft w:val="0"/>
      <w:marRight w:val="0"/>
      <w:marTop w:val="0"/>
      <w:marBottom w:val="0"/>
      <w:divBdr>
        <w:top w:val="none" w:sz="0" w:space="0" w:color="auto"/>
        <w:left w:val="none" w:sz="0" w:space="0" w:color="auto"/>
        <w:bottom w:val="none" w:sz="0" w:space="0" w:color="auto"/>
        <w:right w:val="none" w:sz="0" w:space="0" w:color="auto"/>
      </w:divBdr>
    </w:div>
    <w:div w:id="5396304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2577</TotalTime>
  <Pages>22</Pages>
  <Words>9560</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Lidia Jitari</cp:lastModifiedBy>
  <cp:revision>125</cp:revision>
  <cp:lastPrinted>2013-10-31T15:00:00Z</cp:lastPrinted>
  <dcterms:created xsi:type="dcterms:W3CDTF">2013-07-26T05:38:00Z</dcterms:created>
  <dcterms:modified xsi:type="dcterms:W3CDTF">2013-11-01T11:32:00Z</dcterms:modified>
</cp:coreProperties>
</file>