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598" w:rsidRPr="00F12007" w:rsidRDefault="00667598" w:rsidP="00264D6B">
      <w:pPr>
        <w:jc w:val="center"/>
        <w:rPr>
          <w:b/>
        </w:rPr>
      </w:pPr>
      <w:r w:rsidRPr="00F12007">
        <w:rPr>
          <w:b/>
        </w:rPr>
        <w:t>TABELUL DE CONCORDANŢĂ</w:t>
      </w:r>
    </w:p>
    <w:p w:rsidR="00023184" w:rsidRPr="00F12007" w:rsidRDefault="00023184" w:rsidP="009A450F">
      <w:pPr>
        <w:rPr>
          <w:sz w:val="20"/>
          <w:szCs w:val="20"/>
        </w:rPr>
      </w:pPr>
    </w:p>
    <w:tbl>
      <w:tblPr>
        <w:tblW w:w="16282" w:type="dxa"/>
        <w:jc w:val="center"/>
        <w:tblInd w:w="5752" w:type="dxa"/>
        <w:tblLayout w:type="fixed"/>
        <w:tblCellMar>
          <w:top w:w="15" w:type="dxa"/>
          <w:left w:w="15" w:type="dxa"/>
          <w:bottom w:w="15" w:type="dxa"/>
          <w:right w:w="15" w:type="dxa"/>
        </w:tblCellMar>
        <w:tblLook w:val="0040" w:firstRow="0" w:lastRow="1" w:firstColumn="0" w:lastColumn="0" w:noHBand="0" w:noVBand="0"/>
      </w:tblPr>
      <w:tblGrid>
        <w:gridCol w:w="5458"/>
        <w:gridCol w:w="6095"/>
        <w:gridCol w:w="948"/>
        <w:gridCol w:w="1260"/>
        <w:gridCol w:w="1352"/>
        <w:gridCol w:w="1169"/>
      </w:tblGrid>
      <w:tr w:rsidR="0058692A" w:rsidRPr="001B3CC0" w:rsidTr="00AD3077">
        <w:trPr>
          <w:jc w:val="center"/>
        </w:trPr>
        <w:tc>
          <w:tcPr>
            <w:tcW w:w="1628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4405" w:rsidRDefault="00667598" w:rsidP="009A450F">
            <w:pPr>
              <w:rPr>
                <w:b/>
                <w:lang w:val="it-IT"/>
              </w:rPr>
            </w:pPr>
            <w:r w:rsidRPr="00E94405">
              <w:rPr>
                <w:b/>
                <w:lang w:val="it-IT"/>
              </w:rPr>
              <w:t>1.</w:t>
            </w:r>
            <w:r w:rsidR="007E2E97" w:rsidRPr="00E94405">
              <w:rPr>
                <w:b/>
                <w:lang w:val="it-IT"/>
              </w:rPr>
              <w:t xml:space="preserve">Directiva 2009/3CE a Parlamentului European </w:t>
            </w:r>
            <w:r w:rsidR="001B3CC0">
              <w:rPr>
                <w:b/>
                <w:lang w:val="ro-RO"/>
              </w:rPr>
              <w:t>ş</w:t>
            </w:r>
            <w:r w:rsidR="007E2E97" w:rsidRPr="00E94405">
              <w:rPr>
                <w:b/>
                <w:lang w:val="it-IT"/>
              </w:rPr>
              <w:t>i</w:t>
            </w:r>
            <w:r w:rsidR="00AC3105" w:rsidRPr="00E94405">
              <w:rPr>
                <w:b/>
                <w:lang w:val="it-IT"/>
              </w:rPr>
              <w:t xml:space="preserve"> </w:t>
            </w:r>
            <w:r w:rsidRPr="00E94405">
              <w:rPr>
                <w:b/>
                <w:lang w:val="it-IT"/>
              </w:rPr>
              <w:t xml:space="preserve">a Consiliului din </w:t>
            </w:r>
            <w:r w:rsidR="007E2E97" w:rsidRPr="00E94405">
              <w:rPr>
                <w:b/>
                <w:lang w:val="it-IT"/>
              </w:rPr>
              <w:t>11</w:t>
            </w:r>
            <w:r w:rsidRPr="00E94405">
              <w:rPr>
                <w:b/>
                <w:lang w:val="it-IT"/>
              </w:rPr>
              <w:t xml:space="preserve"> </w:t>
            </w:r>
            <w:r w:rsidR="007E2E97" w:rsidRPr="00E94405">
              <w:rPr>
                <w:b/>
                <w:lang w:val="it-IT"/>
              </w:rPr>
              <w:t>martie</w:t>
            </w:r>
            <w:r w:rsidRPr="00E94405">
              <w:rPr>
                <w:b/>
                <w:lang w:val="it-IT"/>
              </w:rPr>
              <w:t xml:space="preserve"> 200</w:t>
            </w:r>
            <w:r w:rsidR="007E2E97" w:rsidRPr="00E94405">
              <w:rPr>
                <w:b/>
                <w:lang w:val="it-IT"/>
              </w:rPr>
              <w:t>9 de modificare a Directivei 80/181/CEE a Consiliului</w:t>
            </w:r>
            <w:r w:rsidRPr="00E94405">
              <w:rPr>
                <w:b/>
                <w:lang w:val="it-IT"/>
              </w:rPr>
              <w:t xml:space="preserve"> privind </w:t>
            </w:r>
            <w:r w:rsidR="007E2E97" w:rsidRPr="00E94405">
              <w:rPr>
                <w:b/>
                <w:lang w:val="it-IT"/>
              </w:rPr>
              <w:t>apropierea legisla</w:t>
            </w:r>
            <w:r w:rsidR="001B3CC0">
              <w:rPr>
                <w:b/>
                <w:lang w:val="it-IT"/>
              </w:rPr>
              <w:t>ţ</w:t>
            </w:r>
            <w:r w:rsidR="007E2E97" w:rsidRPr="00E94405">
              <w:rPr>
                <w:b/>
                <w:lang w:val="it-IT"/>
              </w:rPr>
              <w:t>iilor statelor membre referitor la unită</w:t>
            </w:r>
            <w:r w:rsidR="001B3CC0">
              <w:rPr>
                <w:b/>
                <w:lang w:val="it-IT"/>
              </w:rPr>
              <w:t>ţ</w:t>
            </w:r>
            <w:r w:rsidR="007E2E97" w:rsidRPr="00E94405">
              <w:rPr>
                <w:b/>
                <w:lang w:val="it-IT"/>
              </w:rPr>
              <w:t>ile de măsură</w:t>
            </w:r>
          </w:p>
          <w:p w:rsidR="00667598" w:rsidRPr="001B3CC0" w:rsidRDefault="00725B70" w:rsidP="009A450F">
            <w:pPr>
              <w:rPr>
                <w:b/>
                <w:lang w:val="it-IT"/>
              </w:rPr>
            </w:pPr>
            <w:r w:rsidRPr="001B3CC0">
              <w:rPr>
                <w:b/>
                <w:lang w:val="it-IT"/>
              </w:rPr>
              <w:t xml:space="preserve"> </w:t>
            </w:r>
          </w:p>
          <w:p w:rsidR="00667598" w:rsidRDefault="00E94405" w:rsidP="009A450F">
            <w:pPr>
              <w:rPr>
                <w:b/>
                <w:lang w:val="en-US"/>
              </w:rPr>
            </w:pPr>
            <w:r w:rsidRPr="00E94405">
              <w:rPr>
                <w:b/>
                <w:lang w:val="en-US"/>
              </w:rPr>
              <w:t xml:space="preserve">Directive 2009/3/EC of the European Parliament and of the Council of 11 March 2009 amending Council Directive 80/181/EEC on the approximation of the laws of the Member States relating to units of measurement </w:t>
            </w:r>
          </w:p>
          <w:p w:rsidR="00E94405" w:rsidRPr="00E94405" w:rsidRDefault="00E94405" w:rsidP="009A450F">
            <w:pPr>
              <w:rPr>
                <w:b/>
                <w:lang w:val="en-US"/>
              </w:rPr>
            </w:pPr>
          </w:p>
          <w:p w:rsidR="00CA4699" w:rsidRPr="00776422" w:rsidRDefault="00A677A6" w:rsidP="00976B49">
            <w:pPr>
              <w:autoSpaceDE w:val="0"/>
              <w:autoSpaceDN w:val="0"/>
              <w:adjustRightInd w:val="0"/>
              <w:jc w:val="both"/>
              <w:rPr>
                <w:rFonts w:ascii="EUAlbertina" w:hAnsi="EUAlbertina" w:cs="EUAlbertina"/>
                <w:lang w:val="it-IT"/>
              </w:rPr>
            </w:pPr>
            <w:r w:rsidRPr="00D03F27">
              <w:rPr>
                <w:lang w:val="en-US"/>
              </w:rPr>
              <w:t xml:space="preserve">          </w:t>
            </w:r>
            <w:r w:rsidRPr="00776422">
              <w:rPr>
                <w:rFonts w:ascii="EUAlbertina" w:hAnsi="EUAlbertina" w:cs="EUAlbertina"/>
                <w:lang w:val="it-IT"/>
              </w:rPr>
              <w:t xml:space="preserve">Prezenta </w:t>
            </w:r>
            <w:r w:rsidR="00F92744" w:rsidRPr="00776422">
              <w:rPr>
                <w:rFonts w:ascii="EUAlbertina" w:hAnsi="EUAlbertina" w:cs="EUAlbertina"/>
                <w:lang w:val="it-IT"/>
              </w:rPr>
              <w:t xml:space="preserve">directivă </w:t>
            </w:r>
            <w:r w:rsidRPr="00776422">
              <w:rPr>
                <w:rFonts w:ascii="EUAlbertina" w:hAnsi="EUAlbertina" w:cs="EUAlbertina"/>
                <w:lang w:val="it-IT"/>
              </w:rPr>
              <w:t>stabile</w:t>
            </w:r>
            <w:r w:rsidR="009823A3" w:rsidRPr="00776422">
              <w:rPr>
                <w:rFonts w:ascii="EUAlbertina+02" w:eastAsia="EUAlbertina+02" w:hAnsi="EUAlbertina" w:cs="EUAlbertina+02" w:hint="eastAsia"/>
                <w:lang w:val="it-IT"/>
              </w:rPr>
              <w:t>ş</w:t>
            </w:r>
            <w:r w:rsidRPr="00776422">
              <w:rPr>
                <w:rFonts w:ascii="EUAlbertina" w:hAnsi="EUAlbertina" w:cs="EUAlbertina"/>
                <w:lang w:val="it-IT"/>
              </w:rPr>
              <w:t>te</w:t>
            </w:r>
            <w:r w:rsidR="007E2E97" w:rsidRPr="00776422">
              <w:rPr>
                <w:rFonts w:ascii="EUAlbertina" w:hAnsi="EUAlbertina" w:cs="EUAlbertina"/>
                <w:lang w:val="it-IT"/>
              </w:rPr>
              <w:t xml:space="preserve"> reglementarea utilizării unită</w:t>
            </w:r>
            <w:r w:rsidR="001B3CC0">
              <w:rPr>
                <w:rFonts w:ascii="EUAlbertina" w:hAnsi="EUAlbertina" w:cs="EUAlbertina"/>
                <w:lang w:val="it-IT"/>
              </w:rPr>
              <w:t>ţ</w:t>
            </w:r>
            <w:r w:rsidR="007E2E97" w:rsidRPr="00776422">
              <w:rPr>
                <w:rFonts w:ascii="EUAlbertina" w:hAnsi="EUAlbertina" w:cs="EUAlbertina"/>
                <w:lang w:val="it-IT"/>
              </w:rPr>
              <w:t xml:space="preserve">ilor de măsură </w:t>
            </w:r>
            <w:r w:rsidR="00CA4699" w:rsidRPr="00776422">
              <w:rPr>
                <w:rFonts w:ascii="EUAlbertina" w:hAnsi="EUAlbertina" w:cs="EUAlbertina"/>
                <w:lang w:val="it-IT"/>
              </w:rPr>
              <w:t>în scopuri economice, de sănătate public, de siguran</w:t>
            </w:r>
            <w:r w:rsidR="001B3CC0">
              <w:rPr>
                <w:rFonts w:ascii="EUAlbertina" w:hAnsi="EUAlbertina" w:cs="EUAlbertina"/>
                <w:lang w:val="it-IT"/>
              </w:rPr>
              <w:t>ţ</w:t>
            </w:r>
            <w:r w:rsidR="00CA4699" w:rsidRPr="00776422">
              <w:rPr>
                <w:rFonts w:ascii="EUAlbertina" w:hAnsi="EUAlbertina" w:cs="EUAlbertina"/>
                <w:lang w:val="it-IT"/>
              </w:rPr>
              <w:t>ă publică sau în scopuri administrative. Întrucît unită</w:t>
            </w:r>
            <w:r w:rsidR="001B3CC0">
              <w:rPr>
                <w:rFonts w:ascii="EUAlbertina" w:hAnsi="EUAlbertina" w:cs="EUAlbertina"/>
                <w:lang w:val="it-IT"/>
              </w:rPr>
              <w:t>ţ</w:t>
            </w:r>
            <w:r w:rsidR="00CA4699" w:rsidRPr="00776422">
              <w:rPr>
                <w:rFonts w:ascii="EUAlbertina" w:hAnsi="EUAlbertina" w:cs="EUAlbertina"/>
                <w:lang w:val="it-IT"/>
              </w:rPr>
              <w:t>ile de măsură sînt esen</w:t>
            </w:r>
            <w:r w:rsidR="001B3CC0">
              <w:rPr>
                <w:rFonts w:ascii="EUAlbertina" w:hAnsi="EUAlbertina" w:cs="EUAlbertina"/>
                <w:lang w:val="it-IT"/>
              </w:rPr>
              <w:t>ţ</w:t>
            </w:r>
            <w:r w:rsidR="00CA4699" w:rsidRPr="00776422">
              <w:rPr>
                <w:rFonts w:ascii="EUAlbertina" w:hAnsi="EUAlbertina" w:cs="EUAlbertina"/>
                <w:lang w:val="it-IT"/>
              </w:rPr>
              <w:t>iale în utilizarea tutror mijloacelor de măsurare, pentru a exprima măsurările sau pentru exprimarea oricărei indica</w:t>
            </w:r>
            <w:r w:rsidR="001B3CC0">
              <w:rPr>
                <w:rFonts w:ascii="EUAlbertina" w:hAnsi="EUAlbertina" w:cs="EUAlbertina"/>
                <w:lang w:val="it-IT"/>
              </w:rPr>
              <w:t>ţ</w:t>
            </w:r>
            <w:r w:rsidR="00CA4699" w:rsidRPr="00776422">
              <w:rPr>
                <w:rFonts w:ascii="EUAlbertina" w:hAnsi="EUAlbertina" w:cs="EUAlbertina"/>
                <w:lang w:val="it-IT"/>
              </w:rPr>
              <w:t xml:space="preserve">ii de mărime </w:t>
            </w:r>
            <w:r w:rsidR="001B3CC0">
              <w:rPr>
                <w:rFonts w:ascii="EUAlbertina" w:hAnsi="EUAlbertina" w:cs="EUAlbertina"/>
                <w:lang w:val="it-IT"/>
              </w:rPr>
              <w:t>ş</w:t>
            </w:r>
            <w:r w:rsidR="00CA4699" w:rsidRPr="00776422">
              <w:rPr>
                <w:rFonts w:ascii="EUAlbertina" w:hAnsi="EUAlbertina" w:cs="EUAlbertina"/>
                <w:lang w:val="it-IT"/>
              </w:rPr>
              <w:t>i sînt utilizate în cele mai multe domenii de activitate umană este necesar să se asigure cea mai bună claritate posibilă în utilizarea lor. Unită</w:t>
            </w:r>
            <w:r w:rsidR="001B3CC0">
              <w:rPr>
                <w:rFonts w:ascii="EUAlbertina" w:hAnsi="EUAlbertina" w:cs="EUAlbertina"/>
                <w:lang w:val="it-IT"/>
              </w:rPr>
              <w:t>ţ</w:t>
            </w:r>
            <w:r w:rsidR="00CA4699" w:rsidRPr="00776422">
              <w:rPr>
                <w:rFonts w:ascii="EUAlbertina" w:hAnsi="EUAlbertina" w:cs="EUAlbertina"/>
                <w:lang w:val="it-IT"/>
              </w:rPr>
              <w:t>il</w:t>
            </w:r>
            <w:r w:rsidR="001B3CC0">
              <w:rPr>
                <w:rFonts w:ascii="EUAlbertina" w:hAnsi="EUAlbertina" w:cs="EUAlbertina"/>
                <w:lang w:val="it-IT"/>
              </w:rPr>
              <w:t>e de măsură fac obiectul rezoluţ</w:t>
            </w:r>
            <w:r w:rsidR="00CA4699" w:rsidRPr="00776422">
              <w:rPr>
                <w:rFonts w:ascii="EUAlbertina" w:hAnsi="EUAlbertina" w:cs="EUAlbertina"/>
                <w:lang w:val="it-IT"/>
              </w:rPr>
              <w:t>iilor interna</w:t>
            </w:r>
            <w:r w:rsidR="001B3CC0">
              <w:rPr>
                <w:rFonts w:ascii="EUAlbertina" w:hAnsi="EUAlbertina" w:cs="EUAlbertina"/>
                <w:lang w:val="it-IT"/>
              </w:rPr>
              <w:t>ţ</w:t>
            </w:r>
            <w:r w:rsidR="00CA4699" w:rsidRPr="00776422">
              <w:rPr>
                <w:rFonts w:ascii="EUAlbertina" w:hAnsi="EUAlbertina" w:cs="EUAlbertina"/>
                <w:lang w:val="it-IT"/>
              </w:rPr>
              <w:t>ionale adoptate de Conferi</w:t>
            </w:r>
            <w:r w:rsidR="001B3CC0">
              <w:rPr>
                <w:rFonts w:ascii="EUAlbertina" w:hAnsi="EUAlbertina" w:cs="EUAlbertina"/>
                <w:lang w:val="it-IT"/>
              </w:rPr>
              <w:t>ţ</w:t>
            </w:r>
            <w:r w:rsidR="00CA4699" w:rsidRPr="00776422">
              <w:rPr>
                <w:rFonts w:ascii="EUAlbertina" w:hAnsi="EUAlbertina" w:cs="EUAlbertina"/>
                <w:lang w:val="it-IT"/>
              </w:rPr>
              <w:t xml:space="preserve">a Generală de Măsuri </w:t>
            </w:r>
            <w:r w:rsidR="001B3CC0">
              <w:rPr>
                <w:rFonts w:ascii="EUAlbertina" w:hAnsi="EUAlbertina" w:cs="EUAlbertina"/>
                <w:lang w:val="it-IT"/>
              </w:rPr>
              <w:t>ş</w:t>
            </w:r>
            <w:r w:rsidR="00CA4699" w:rsidRPr="00776422">
              <w:rPr>
                <w:rFonts w:ascii="EUAlbertina" w:hAnsi="EUAlbertina" w:cs="EUAlbertina"/>
                <w:lang w:val="it-IT"/>
              </w:rPr>
              <w:t>i Greută</w:t>
            </w:r>
            <w:r w:rsidR="001B3CC0">
              <w:rPr>
                <w:rFonts w:ascii="EUAlbertina" w:hAnsi="EUAlbertina" w:cs="EUAlbertina"/>
                <w:lang w:val="it-IT"/>
              </w:rPr>
              <w:t>ţ</w:t>
            </w:r>
            <w:r w:rsidR="00CA4699" w:rsidRPr="00776422">
              <w:rPr>
                <w:rFonts w:ascii="EUAlbertina" w:hAnsi="EUAlbertina" w:cs="EUAlbertina"/>
                <w:lang w:val="it-IT"/>
              </w:rPr>
              <w:t>i (CGMG), constituită prin Conven</w:t>
            </w:r>
            <w:r w:rsidR="001B3CC0">
              <w:rPr>
                <w:rFonts w:ascii="EUAlbertina" w:hAnsi="EUAlbertina" w:cs="EUAlbertina"/>
                <w:lang w:val="it-IT"/>
              </w:rPr>
              <w:t>ţ</w:t>
            </w:r>
            <w:r w:rsidR="00CA4699" w:rsidRPr="00776422">
              <w:rPr>
                <w:rFonts w:ascii="EUAlbertina" w:hAnsi="EUAlbertina" w:cs="EUAlbertina"/>
                <w:lang w:val="it-IT"/>
              </w:rPr>
              <w:t xml:space="preserve">ia Metrului, semnată la Paris pe 20 mai 1875 la care au aderat toate statele, </w:t>
            </w:r>
            <w:r w:rsidR="001B3CC0">
              <w:rPr>
                <w:rFonts w:ascii="EUAlbertina" w:hAnsi="EUAlbertina" w:cs="EUAlbertina"/>
                <w:lang w:val="it-IT"/>
              </w:rPr>
              <w:t>ş</w:t>
            </w:r>
            <w:r w:rsidR="00DF14A3" w:rsidRPr="00776422">
              <w:rPr>
                <w:rFonts w:ascii="EUAlbertina" w:hAnsi="EUAlbertina" w:cs="EUAlbertina"/>
                <w:lang w:val="it-IT"/>
              </w:rPr>
              <w:t>i care adoptă ”Sistemul Interna</w:t>
            </w:r>
            <w:r w:rsidR="001B3CC0">
              <w:rPr>
                <w:rFonts w:ascii="EUAlbertina" w:hAnsi="EUAlbertina" w:cs="EUAlbertina"/>
                <w:lang w:val="it-IT"/>
              </w:rPr>
              <w:t>ţ</w:t>
            </w:r>
            <w:r w:rsidR="00DF14A3" w:rsidRPr="00776422">
              <w:rPr>
                <w:rFonts w:ascii="EUAlbertina" w:hAnsi="EUAlbertina" w:cs="EUAlbertina"/>
                <w:lang w:val="it-IT"/>
              </w:rPr>
              <w:t>ional de Unită</w:t>
            </w:r>
            <w:r w:rsidR="001B3CC0">
              <w:rPr>
                <w:rFonts w:ascii="EUAlbertina" w:hAnsi="EUAlbertina" w:cs="EUAlbertina"/>
                <w:lang w:val="it-IT"/>
              </w:rPr>
              <w:t>ţ</w:t>
            </w:r>
            <w:r w:rsidR="00DF14A3" w:rsidRPr="00776422">
              <w:rPr>
                <w:rFonts w:ascii="EUAlbertina" w:hAnsi="EUAlbertina" w:cs="EUAlbertina"/>
                <w:lang w:val="it-IT"/>
              </w:rPr>
              <w:t>i” (SI).</w:t>
            </w:r>
          </w:p>
          <w:p w:rsidR="00A677A6" w:rsidRPr="00BB6AE1" w:rsidRDefault="00A677A6" w:rsidP="0010500E">
            <w:pPr>
              <w:jc w:val="both"/>
              <w:rPr>
                <w:sz w:val="20"/>
                <w:szCs w:val="20"/>
                <w:lang w:val="it-IT"/>
              </w:rPr>
            </w:pPr>
          </w:p>
        </w:tc>
      </w:tr>
      <w:tr w:rsidR="00B3382C" w:rsidRPr="001B3CC0" w:rsidTr="00AD3077">
        <w:trPr>
          <w:jc w:val="center"/>
        </w:trPr>
        <w:tc>
          <w:tcPr>
            <w:tcW w:w="1628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7598" w:rsidRPr="00DF14A3" w:rsidRDefault="00667598" w:rsidP="009A450F">
            <w:pPr>
              <w:rPr>
                <w:b/>
                <w:lang w:val="it-IT"/>
              </w:rPr>
            </w:pPr>
            <w:r w:rsidRPr="00DF14A3">
              <w:rPr>
                <w:lang w:val="it-IT"/>
              </w:rPr>
              <w:t>2</w:t>
            </w:r>
            <w:r w:rsidRPr="00DF14A3">
              <w:rPr>
                <w:b/>
                <w:lang w:val="it-IT"/>
              </w:rPr>
              <w:t xml:space="preserve">. Proiectul hotărîrii de Guvern “Cu privire la aprobarea </w:t>
            </w:r>
            <w:r w:rsidR="00DF14A3">
              <w:rPr>
                <w:b/>
                <w:lang w:val="it-IT"/>
              </w:rPr>
              <w:t>unită</w:t>
            </w:r>
            <w:r w:rsidR="001B3CC0">
              <w:rPr>
                <w:b/>
                <w:lang w:val="it-IT"/>
              </w:rPr>
              <w:t>ţ</w:t>
            </w:r>
            <w:r w:rsidR="00DF14A3">
              <w:rPr>
                <w:b/>
                <w:lang w:val="it-IT"/>
              </w:rPr>
              <w:t>ilor de măsură legale</w:t>
            </w:r>
            <w:r w:rsidRPr="00DF14A3">
              <w:rPr>
                <w:b/>
                <w:lang w:val="it-IT"/>
              </w:rPr>
              <w:t>”</w:t>
            </w:r>
          </w:p>
          <w:p w:rsidR="00667598" w:rsidRPr="00F12007" w:rsidRDefault="00667598" w:rsidP="001B3CC0">
            <w:pPr>
              <w:rPr>
                <w:sz w:val="20"/>
                <w:szCs w:val="20"/>
                <w:lang w:val="ro-RO"/>
              </w:rPr>
            </w:pPr>
            <w:r w:rsidRPr="00DF14A3">
              <w:rPr>
                <w:lang w:val="ro-RO"/>
              </w:rPr>
              <w:t xml:space="preserve">      </w:t>
            </w:r>
            <w:r w:rsidR="00A677A6" w:rsidRPr="00DF14A3">
              <w:rPr>
                <w:lang w:val="ro-RO"/>
              </w:rPr>
              <w:t xml:space="preserve">  </w:t>
            </w:r>
            <w:r w:rsidRPr="00DF14A3">
              <w:rPr>
                <w:lang w:val="ro-RO"/>
              </w:rPr>
              <w:t xml:space="preserve"> Proiect constituie cadrul </w:t>
            </w:r>
            <w:r w:rsidR="004D590B" w:rsidRPr="00DF14A3">
              <w:rPr>
                <w:lang w:val="ro-RO"/>
              </w:rPr>
              <w:t xml:space="preserve"> normativ</w:t>
            </w:r>
            <w:r w:rsidRPr="00DF14A3">
              <w:rPr>
                <w:lang w:val="ro-RO"/>
              </w:rPr>
              <w:t xml:space="preserve"> </w:t>
            </w:r>
            <w:r w:rsidR="0099227F" w:rsidRPr="00DF14A3">
              <w:rPr>
                <w:lang w:val="ro-RO"/>
              </w:rPr>
              <w:t xml:space="preserve">referitor la </w:t>
            </w:r>
            <w:r w:rsidR="00DF14A3">
              <w:rPr>
                <w:lang w:val="ro-RO"/>
              </w:rPr>
              <w:t>utilizarea unită</w:t>
            </w:r>
            <w:r w:rsidR="001B3CC0">
              <w:rPr>
                <w:lang w:val="ro-RO"/>
              </w:rPr>
              <w:t>ţ</w:t>
            </w:r>
            <w:r w:rsidR="00DF14A3">
              <w:rPr>
                <w:lang w:val="ro-RO"/>
              </w:rPr>
              <w:t xml:space="preserve">ilor de măsură legale în domeniile de interes public </w:t>
            </w:r>
            <w:r w:rsidRPr="00DF14A3">
              <w:rPr>
                <w:lang w:val="ro-RO"/>
              </w:rPr>
              <w:t xml:space="preserve">stabilite în </w:t>
            </w:r>
            <w:r w:rsidR="007C3BE3">
              <w:rPr>
                <w:lang w:val="ro-RO"/>
              </w:rPr>
              <w:t xml:space="preserve">art. 4 </w:t>
            </w:r>
            <w:r w:rsidR="007C3BE3">
              <w:rPr>
                <w:rFonts w:ascii="Cambria Math" w:hAnsi="Cambria Math" w:cs="Cambria Math"/>
                <w:lang w:val="ro-RO"/>
              </w:rPr>
              <w:t>ș</w:t>
            </w:r>
            <w:r w:rsidR="007C3BE3">
              <w:rPr>
                <w:lang w:val="ro-RO"/>
              </w:rPr>
              <w:t xml:space="preserve">i art.11 </w:t>
            </w:r>
            <w:r w:rsidRPr="00DF14A3">
              <w:rPr>
                <w:lang w:val="ro-RO"/>
              </w:rPr>
              <w:t xml:space="preserve"> ale Legii </w:t>
            </w:r>
            <w:r w:rsidR="007C3BE3">
              <w:rPr>
                <w:lang w:val="ro-RO"/>
              </w:rPr>
              <w:t xml:space="preserve">metrologiei </w:t>
            </w:r>
            <w:r w:rsidRPr="00DF14A3">
              <w:rPr>
                <w:lang w:val="ro-RO"/>
              </w:rPr>
              <w:t>nr.</w:t>
            </w:r>
            <w:r w:rsidR="007C3BE3">
              <w:rPr>
                <w:lang w:val="ro-RO"/>
              </w:rPr>
              <w:t>647-XIII</w:t>
            </w:r>
            <w:r w:rsidRPr="00DF14A3">
              <w:rPr>
                <w:lang w:val="ro-RO"/>
              </w:rPr>
              <w:t xml:space="preserve"> din </w:t>
            </w:r>
            <w:r w:rsidR="007C3BE3">
              <w:rPr>
                <w:lang w:val="ro-RO"/>
              </w:rPr>
              <w:t>17</w:t>
            </w:r>
            <w:r w:rsidRPr="00DF14A3">
              <w:rPr>
                <w:lang w:val="ro-RO"/>
              </w:rPr>
              <w:t>.1</w:t>
            </w:r>
            <w:r w:rsidR="007C3BE3">
              <w:rPr>
                <w:lang w:val="ro-RO"/>
              </w:rPr>
              <w:t>1</w:t>
            </w:r>
            <w:r w:rsidRPr="00DF14A3">
              <w:rPr>
                <w:lang w:val="ro-RO"/>
              </w:rPr>
              <w:t>.</w:t>
            </w:r>
            <w:r w:rsidR="007C3BE3">
              <w:rPr>
                <w:lang w:val="ro-RO"/>
              </w:rPr>
              <w:t>1995</w:t>
            </w:r>
            <w:r w:rsidRPr="00DF14A3">
              <w:rPr>
                <w:lang w:val="ro-RO"/>
              </w:rPr>
              <w:t>.</w:t>
            </w:r>
          </w:p>
        </w:tc>
      </w:tr>
      <w:tr w:rsidR="0058692A" w:rsidRPr="001B3CC0" w:rsidTr="00AD3077">
        <w:trPr>
          <w:jc w:val="center"/>
        </w:trPr>
        <w:tc>
          <w:tcPr>
            <w:tcW w:w="1628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7598" w:rsidRPr="009E4F4A" w:rsidRDefault="00667598" w:rsidP="00AC3105">
            <w:pPr>
              <w:rPr>
                <w:b/>
                <w:lang w:val="pt-BR"/>
              </w:rPr>
            </w:pPr>
            <w:r w:rsidRPr="009E4F4A">
              <w:rPr>
                <w:b/>
                <w:lang w:val="pt-BR"/>
              </w:rPr>
              <w:t xml:space="preserve">3. </w:t>
            </w:r>
            <w:r w:rsidR="0099227F" w:rsidRPr="009E4F4A">
              <w:rPr>
                <w:b/>
                <w:lang w:val="pt-BR"/>
              </w:rPr>
              <w:t>Proiectul este</w:t>
            </w:r>
            <w:r w:rsidR="00AC3105" w:rsidRPr="009E4F4A">
              <w:rPr>
                <w:b/>
                <w:lang w:val="pt-BR"/>
              </w:rPr>
              <w:t xml:space="preserve"> </w:t>
            </w:r>
            <w:r w:rsidR="0099227F" w:rsidRPr="009E4F4A">
              <w:rPr>
                <w:b/>
                <w:lang w:val="pt-BR"/>
              </w:rPr>
              <w:t>compatibil cu  D</w:t>
            </w:r>
            <w:r w:rsidR="00AC3105" w:rsidRPr="009E4F4A">
              <w:rPr>
                <w:b/>
                <w:lang w:val="pt-BR"/>
              </w:rPr>
              <w:t xml:space="preserve">irectiva </w:t>
            </w:r>
            <w:r w:rsidR="0099227F" w:rsidRPr="009E4F4A">
              <w:rPr>
                <w:b/>
                <w:lang w:val="pt-BR"/>
              </w:rPr>
              <w:t xml:space="preserve"> nr. </w:t>
            </w:r>
          </w:p>
        </w:tc>
      </w:tr>
      <w:tr w:rsidR="009E4F4A"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767E" w:rsidRDefault="0037767E" w:rsidP="009A450F">
            <w:pPr>
              <w:rPr>
                <w:b/>
                <w:lang w:val="it-IT"/>
              </w:rPr>
            </w:pPr>
            <w:r w:rsidRPr="009E4F4A">
              <w:rPr>
                <w:b/>
                <w:lang w:val="it-IT"/>
              </w:rPr>
              <w:t xml:space="preserve">4. Prevederile </w:t>
            </w:r>
            <w:r w:rsidR="00BB6AE1" w:rsidRPr="009E4F4A">
              <w:rPr>
                <w:b/>
                <w:lang w:val="it-IT"/>
              </w:rPr>
              <w:t>ş</w:t>
            </w:r>
            <w:r w:rsidRPr="009E4F4A">
              <w:rPr>
                <w:b/>
                <w:lang w:val="it-IT"/>
              </w:rPr>
              <w:t>i cerinţele reglementărilor comunitare (articolul, paragraful)</w:t>
            </w:r>
          </w:p>
          <w:p w:rsidR="002304BD" w:rsidRPr="009E4F4A" w:rsidRDefault="002304BD" w:rsidP="009A450F">
            <w:pPr>
              <w:rPr>
                <w:b/>
                <w:lang w:val="it-IT"/>
              </w:rPr>
            </w:pPr>
          </w:p>
        </w:tc>
        <w:tc>
          <w:tcPr>
            <w:tcW w:w="6095" w:type="dxa"/>
            <w:tcBorders>
              <w:top w:val="single" w:sz="6" w:space="0" w:color="000000"/>
              <w:left w:val="single" w:sz="6" w:space="0" w:color="000000"/>
              <w:bottom w:val="single" w:sz="6" w:space="0" w:color="000000"/>
              <w:right w:val="single" w:sz="6" w:space="0" w:color="000000"/>
            </w:tcBorders>
          </w:tcPr>
          <w:p w:rsidR="0037767E" w:rsidRPr="009E4F4A" w:rsidRDefault="0037767E" w:rsidP="009A450F">
            <w:pPr>
              <w:rPr>
                <w:b/>
                <w:lang w:val="pt-BR"/>
              </w:rPr>
            </w:pPr>
            <w:r w:rsidRPr="009E4F4A">
              <w:rPr>
                <w:b/>
                <w:lang w:val="pt-BR"/>
              </w:rPr>
              <w:t>5. Prevederile actului normativ naţional (capitolul, articolul, subparagraful, punctul etc.)</w:t>
            </w:r>
          </w:p>
        </w:tc>
        <w:tc>
          <w:tcPr>
            <w:tcW w:w="948" w:type="dxa"/>
            <w:tcBorders>
              <w:top w:val="single" w:sz="6" w:space="0" w:color="000000"/>
              <w:left w:val="single" w:sz="6" w:space="0" w:color="000000"/>
              <w:bottom w:val="single" w:sz="6" w:space="0" w:color="000000"/>
              <w:right w:val="single" w:sz="6" w:space="0" w:color="000000"/>
            </w:tcBorders>
          </w:tcPr>
          <w:p w:rsidR="0037767E" w:rsidRPr="009E4F4A" w:rsidRDefault="0037767E" w:rsidP="009A450F">
            <w:pPr>
              <w:rPr>
                <w:b/>
              </w:rPr>
            </w:pPr>
            <w:r w:rsidRPr="009E4F4A">
              <w:rPr>
                <w:b/>
              </w:rPr>
              <w:t>6. Diferenţe</w:t>
            </w:r>
          </w:p>
        </w:tc>
        <w:tc>
          <w:tcPr>
            <w:tcW w:w="1260" w:type="dxa"/>
            <w:tcBorders>
              <w:top w:val="single" w:sz="6" w:space="0" w:color="000000"/>
              <w:left w:val="single" w:sz="6" w:space="0" w:color="000000"/>
              <w:bottom w:val="single" w:sz="6" w:space="0" w:color="000000"/>
              <w:right w:val="single" w:sz="6" w:space="0" w:color="000000"/>
            </w:tcBorders>
          </w:tcPr>
          <w:p w:rsidR="0037767E" w:rsidRPr="009E4F4A" w:rsidRDefault="0037767E" w:rsidP="009A450F">
            <w:pPr>
              <w:rPr>
                <w:b/>
                <w:lang w:val="pt-BR"/>
              </w:rPr>
            </w:pPr>
            <w:r w:rsidRPr="009E4F4A">
              <w:rPr>
                <w:b/>
                <w:lang w:val="pt-BR"/>
              </w:rPr>
              <w:t>7. Motivele ce explică faptul că proiectul este parţial compatibil sau incompatibil</w:t>
            </w:r>
          </w:p>
        </w:tc>
        <w:tc>
          <w:tcPr>
            <w:tcW w:w="1352" w:type="dxa"/>
            <w:tcBorders>
              <w:top w:val="single" w:sz="6" w:space="0" w:color="000000"/>
              <w:left w:val="single" w:sz="6" w:space="0" w:color="000000"/>
              <w:bottom w:val="single" w:sz="6" w:space="0" w:color="000000"/>
              <w:right w:val="single" w:sz="6" w:space="0" w:color="000000"/>
            </w:tcBorders>
          </w:tcPr>
          <w:p w:rsidR="0037767E" w:rsidRPr="009E4F4A" w:rsidRDefault="0037767E" w:rsidP="009A450F">
            <w:pPr>
              <w:rPr>
                <w:b/>
              </w:rPr>
            </w:pPr>
            <w:r w:rsidRPr="009E4F4A">
              <w:rPr>
                <w:b/>
              </w:rPr>
              <w:t>8. Instituţia responsabilă</w:t>
            </w:r>
          </w:p>
        </w:tc>
        <w:tc>
          <w:tcPr>
            <w:tcW w:w="1169" w:type="dxa"/>
            <w:tcBorders>
              <w:top w:val="single" w:sz="6" w:space="0" w:color="000000"/>
              <w:left w:val="single" w:sz="6" w:space="0" w:color="000000"/>
              <w:bottom w:val="single" w:sz="6" w:space="0" w:color="000000"/>
              <w:right w:val="single" w:sz="6" w:space="0" w:color="000000"/>
            </w:tcBorders>
          </w:tcPr>
          <w:p w:rsidR="009E4F4A" w:rsidRDefault="0037767E" w:rsidP="009A450F">
            <w:pPr>
              <w:rPr>
                <w:b/>
                <w:lang w:val="pt-BR"/>
              </w:rPr>
            </w:pPr>
            <w:r w:rsidRPr="009E4F4A">
              <w:rPr>
                <w:b/>
                <w:lang w:val="pt-BR"/>
              </w:rPr>
              <w:t>9. Terme</w:t>
            </w:r>
          </w:p>
          <w:p w:rsidR="0037767E" w:rsidRPr="009E4F4A" w:rsidRDefault="0037767E" w:rsidP="009A450F">
            <w:pPr>
              <w:rPr>
                <w:b/>
                <w:lang w:val="pt-BR"/>
              </w:rPr>
            </w:pPr>
            <w:r w:rsidRPr="009E4F4A">
              <w:rPr>
                <w:b/>
                <w:lang w:val="pt-BR"/>
              </w:rPr>
              <w:t>nul - limită de asigurare a compatibilităţii complete a actului naţional</w:t>
            </w:r>
          </w:p>
        </w:tc>
      </w:tr>
      <w:tr w:rsidR="002304BD"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04BD" w:rsidRPr="00D03F27" w:rsidRDefault="002D46CB" w:rsidP="008D7907">
            <w:pPr>
              <w:jc w:val="both"/>
              <w:rPr>
                <w:b/>
                <w:lang w:val="it-IT"/>
              </w:rPr>
            </w:pPr>
            <w:r w:rsidRPr="008D7907">
              <w:rPr>
                <w:lang w:val="it-IT"/>
              </w:rPr>
              <w:t>(1)Prin Directiva 80/181/CEE a Consiliului</w:t>
            </w:r>
            <w:r w:rsidR="008D7907" w:rsidRPr="008D7907">
              <w:rPr>
                <w:lang w:val="it-IT"/>
              </w:rPr>
              <w:t xml:space="preserve"> (3) </w:t>
            </w:r>
            <w:r w:rsidRPr="008D7907">
              <w:rPr>
                <w:lang w:val="it-IT"/>
              </w:rPr>
              <w:t xml:space="preserve">se solicită Regatului Unit  </w:t>
            </w:r>
            <w:r w:rsidR="008D7907">
              <w:rPr>
                <w:lang w:val="it-IT"/>
              </w:rPr>
              <w:t>ş</w:t>
            </w:r>
            <w:r w:rsidRPr="008D7907">
              <w:rPr>
                <w:lang w:val="it-IT"/>
              </w:rPr>
              <w:t>i  Irlandei să  stabilească o  dată  limită pentru</w:t>
            </w:r>
            <w:r w:rsidR="008D7907">
              <w:rPr>
                <w:lang w:val="it-IT"/>
              </w:rPr>
              <w:t xml:space="preserve"> </w:t>
            </w:r>
            <w:r w:rsidRPr="008D7907">
              <w:rPr>
                <w:lang w:val="it-IT"/>
              </w:rPr>
              <w:t>aplicarea derogărilor, în cazurile în care acestea sunt</w:t>
            </w:r>
            <w:r w:rsidR="008D7907">
              <w:rPr>
                <w:lang w:val="it-IT"/>
              </w:rPr>
              <w:t xml:space="preserve"> </w:t>
            </w:r>
            <w:r w:rsidRPr="008D7907">
              <w:rPr>
                <w:lang w:val="it-IT"/>
              </w:rPr>
              <w:t>încă în</w:t>
            </w:r>
            <w:r w:rsidR="008D7907">
              <w:rPr>
                <w:lang w:val="it-IT"/>
              </w:rPr>
              <w:t xml:space="preserve"> </w:t>
            </w:r>
            <w:r w:rsidRPr="008D7907">
              <w:rPr>
                <w:lang w:val="it-IT"/>
              </w:rPr>
              <w:t>vigoare, cu privire la unită</w:t>
            </w:r>
            <w:r w:rsidRPr="008D7907">
              <w:rPr>
                <w:rFonts w:ascii="Cambria Math" w:hAnsi="Cambria Math" w:cs="Cambria Math"/>
                <w:lang w:val="it-IT"/>
              </w:rPr>
              <w:t>ț</w:t>
            </w:r>
            <w:r w:rsidRPr="008D7907">
              <w:rPr>
                <w:lang w:val="it-IT"/>
              </w:rPr>
              <w:t>ile de măsură denumite  „pint” pentru</w:t>
            </w:r>
            <w:r w:rsidR="008D7907">
              <w:rPr>
                <w:lang w:val="it-IT"/>
              </w:rPr>
              <w:t xml:space="preserve"> </w:t>
            </w:r>
            <w:r w:rsidRPr="008D7907">
              <w:rPr>
                <w:lang w:val="it-IT"/>
              </w:rPr>
              <w:t xml:space="preserve">laptele  în  sticle  reutilizabile, berea </w:t>
            </w:r>
            <w:r w:rsidRPr="008D7907">
              <w:rPr>
                <w:rFonts w:ascii="Cambria Math" w:hAnsi="Cambria Math" w:cs="Cambria Math"/>
                <w:lang w:val="it-IT"/>
              </w:rPr>
              <w:t>ș</w:t>
            </w:r>
            <w:r w:rsidRPr="008D7907">
              <w:rPr>
                <w:lang w:val="it-IT"/>
              </w:rPr>
              <w:t xml:space="preserve">i cidrul la butoi, „mile” pentru  indicatoarele de trafic rutier </w:t>
            </w:r>
            <w:r w:rsidRPr="008D7907">
              <w:rPr>
                <w:rFonts w:ascii="Cambria Math" w:hAnsi="Cambria Math" w:cs="Cambria Math"/>
                <w:lang w:val="it-IT"/>
              </w:rPr>
              <w:t>ș</w:t>
            </w:r>
            <w:r w:rsidRPr="008D7907">
              <w:rPr>
                <w:lang w:val="it-IT"/>
              </w:rPr>
              <w:t xml:space="preserve">i de viteză, precum </w:t>
            </w:r>
            <w:r w:rsidRPr="008D7907">
              <w:rPr>
                <w:rFonts w:ascii="Cambria Math" w:hAnsi="Cambria Math" w:cs="Cambria Math"/>
                <w:lang w:val="it-IT"/>
              </w:rPr>
              <w:t>ș</w:t>
            </w:r>
            <w:r w:rsidRPr="008D7907">
              <w:rPr>
                <w:lang w:val="it-IT"/>
              </w:rPr>
              <w:t>i „troy ounce” pentru tranzac</w:t>
            </w:r>
            <w:r w:rsidRPr="008D7907">
              <w:rPr>
                <w:rFonts w:ascii="Cambria Math" w:hAnsi="Cambria Math" w:cs="Cambria Math"/>
                <w:lang w:val="it-IT"/>
              </w:rPr>
              <w:t>ț</w:t>
            </w:r>
            <w:r w:rsidRPr="008D7907">
              <w:rPr>
                <w:lang w:val="it-IT"/>
              </w:rPr>
              <w:t>iile cu metale pre</w:t>
            </w:r>
            <w:r w:rsidRPr="008D7907">
              <w:rPr>
                <w:rFonts w:ascii="Cambria Math" w:hAnsi="Cambria Math" w:cs="Cambria Math"/>
                <w:lang w:val="it-IT"/>
              </w:rPr>
              <w:t>ț</w:t>
            </w:r>
            <w:r w:rsidRPr="008D7907">
              <w:rPr>
                <w:lang w:val="it-IT"/>
              </w:rPr>
              <w:t xml:space="preserve">ioase. </w:t>
            </w:r>
            <w:r w:rsidRPr="00D03F27">
              <w:rPr>
                <w:lang w:val="it-IT"/>
              </w:rPr>
              <w:lastRenderedPageBreak/>
              <w:t>Cu toate acestea, expe­ rien</w:t>
            </w:r>
            <w:r w:rsidRPr="00D03F27">
              <w:rPr>
                <w:rFonts w:ascii="Cambria Math" w:hAnsi="Cambria Math" w:cs="Cambria Math"/>
                <w:lang w:val="it-IT"/>
              </w:rPr>
              <w:t>ț</w:t>
            </w:r>
            <w:r w:rsidRPr="00D03F27">
              <w:rPr>
                <w:lang w:val="it-IT"/>
              </w:rPr>
              <w:t xml:space="preserve">a a demonstrat că, dat fiind caracterul local al acestor derogări </w:t>
            </w:r>
            <w:r w:rsidRPr="00D03F27">
              <w:rPr>
                <w:rFonts w:ascii="Cambria Math" w:hAnsi="Cambria Math" w:cs="Cambria Math"/>
                <w:lang w:val="it-IT"/>
              </w:rPr>
              <w:t>ș</w:t>
            </w:r>
            <w:r w:rsidRPr="00D03F27">
              <w:rPr>
                <w:lang w:val="it-IT"/>
              </w:rPr>
              <w:t>i numărul limitat de produse vizate, men</w:t>
            </w:r>
            <w:r w:rsidRPr="00D03F27">
              <w:rPr>
                <w:rFonts w:ascii="Cambria Math" w:hAnsi="Cambria Math" w:cs="Cambria Math"/>
                <w:lang w:val="it-IT"/>
              </w:rPr>
              <w:t>ț</w:t>
            </w:r>
            <w:r w:rsidRPr="00D03F27">
              <w:rPr>
                <w:lang w:val="it-IT"/>
              </w:rPr>
              <w:t>inerea derogărilor nu ar conduce la o barieră netarifară în calea comer</w:t>
            </w:r>
            <w:r w:rsidRPr="00D03F27">
              <w:rPr>
                <w:rFonts w:ascii="Cambria Math" w:hAnsi="Cambria Math" w:cs="Cambria Math"/>
                <w:lang w:val="it-IT"/>
              </w:rPr>
              <w:t>ț</w:t>
            </w:r>
            <w:r w:rsidRPr="00D03F27">
              <w:rPr>
                <w:lang w:val="it-IT"/>
              </w:rPr>
              <w:t xml:space="preserve">ului </w:t>
            </w:r>
            <w:r w:rsidRPr="00D03F27">
              <w:rPr>
                <w:rFonts w:ascii="Cambria Math" w:hAnsi="Cambria Math" w:cs="Cambria Math"/>
                <w:lang w:val="it-IT"/>
              </w:rPr>
              <w:t>ș</w:t>
            </w:r>
            <w:r w:rsidRPr="00D03F27">
              <w:rPr>
                <w:lang w:val="it-IT"/>
              </w:rPr>
              <w:t>i, în consecin</w:t>
            </w:r>
            <w:r w:rsidRPr="00D03F27">
              <w:rPr>
                <w:rFonts w:ascii="Cambria Math" w:hAnsi="Cambria Math" w:cs="Cambria Math"/>
                <w:lang w:val="it-IT"/>
              </w:rPr>
              <w:t>ț</w:t>
            </w:r>
            <w:r w:rsidRPr="00D03F27">
              <w:rPr>
                <w:lang w:val="it-IT"/>
              </w:rPr>
              <w:t>ă, nu  mai este nevoie să se renun</w:t>
            </w:r>
            <w:r w:rsidRPr="00D03F27">
              <w:rPr>
                <w:rFonts w:ascii="Cambria Math" w:hAnsi="Cambria Math" w:cs="Cambria Math"/>
                <w:lang w:val="it-IT"/>
              </w:rPr>
              <w:t>ț</w:t>
            </w:r>
            <w:r w:rsidRPr="00D03F27">
              <w:rPr>
                <w:lang w:val="it-IT"/>
              </w:rPr>
              <w:t>e la aceste derogări</w:t>
            </w:r>
            <w:r w:rsidRPr="00D03F27">
              <w:rPr>
                <w:color w:val="1A171C"/>
                <w:lang w:val="it-IT"/>
              </w:rPr>
              <w:t>.</w:t>
            </w:r>
          </w:p>
        </w:tc>
        <w:tc>
          <w:tcPr>
            <w:tcW w:w="6095" w:type="dxa"/>
            <w:tcBorders>
              <w:top w:val="single" w:sz="6" w:space="0" w:color="000000"/>
              <w:left w:val="single" w:sz="6" w:space="0" w:color="000000"/>
              <w:bottom w:val="single" w:sz="6" w:space="0" w:color="000000"/>
              <w:right w:val="single" w:sz="6" w:space="0" w:color="000000"/>
            </w:tcBorders>
          </w:tcPr>
          <w:p w:rsidR="002304BD" w:rsidRPr="009E4F4A" w:rsidRDefault="003C3226" w:rsidP="003C3226">
            <w:pPr>
              <w:jc w:val="both"/>
              <w:rPr>
                <w:b/>
                <w:lang w:val="pt-BR"/>
              </w:rPr>
            </w:pPr>
            <w:r w:rsidRPr="00BE6D63">
              <w:rPr>
                <w:b/>
                <w:i/>
                <w:u w:val="single"/>
                <w:lang w:val="it-IT"/>
              </w:rPr>
              <w:lastRenderedPageBreak/>
              <w:t>Alineatele ( 1)-</w:t>
            </w:r>
            <w:r>
              <w:rPr>
                <w:b/>
                <w:i/>
                <w:u w:val="single"/>
                <w:lang w:val="it-IT"/>
              </w:rPr>
              <w:t>(12</w:t>
            </w:r>
            <w:r w:rsidRPr="00BE6D63">
              <w:rPr>
                <w:b/>
                <w:i/>
                <w:u w:val="single"/>
                <w:lang w:val="it-IT"/>
              </w:rPr>
              <w:t>), precum şi articole</w:t>
            </w:r>
            <w:r w:rsidR="00C15DD3">
              <w:rPr>
                <w:b/>
                <w:i/>
                <w:u w:val="single"/>
                <w:lang w:val="it-IT"/>
              </w:rPr>
              <w:t>le</w:t>
            </w:r>
            <w:r>
              <w:rPr>
                <w:b/>
                <w:i/>
                <w:u w:val="single"/>
                <w:lang w:val="it-IT"/>
              </w:rPr>
              <w:t xml:space="preserve"> </w:t>
            </w:r>
            <w:r w:rsidR="00C15DD3" w:rsidRPr="00C15DD3">
              <w:rPr>
                <w:b/>
                <w:i/>
                <w:u w:val="single"/>
                <w:lang w:val="it-IT"/>
              </w:rPr>
              <w:t>6-8</w:t>
            </w:r>
            <w:r w:rsidR="00C15DD3">
              <w:rPr>
                <w:b/>
                <w:i/>
                <w:u w:val="single"/>
                <w:lang w:val="it-IT"/>
              </w:rPr>
              <w:t>, capitolele II-III din articolul 1</w:t>
            </w:r>
            <w:r w:rsidR="00C15DD3" w:rsidRPr="00C15DD3">
              <w:rPr>
                <w:b/>
                <w:i/>
                <w:u w:val="single"/>
                <w:lang w:val="it-IT"/>
              </w:rPr>
              <w:t>;</w:t>
            </w:r>
            <w:r w:rsidR="00F92744">
              <w:rPr>
                <w:b/>
                <w:i/>
                <w:u w:val="single"/>
                <w:lang w:val="it-IT"/>
              </w:rPr>
              <w:t xml:space="preserve"> </w:t>
            </w:r>
            <w:r w:rsidR="00C15DD3">
              <w:rPr>
                <w:b/>
                <w:i/>
                <w:u w:val="single"/>
                <w:lang w:val="it-IT"/>
              </w:rPr>
              <w:t>articolele 3-4</w:t>
            </w:r>
            <w:r w:rsidRPr="00BE6D63">
              <w:rPr>
                <w:b/>
                <w:i/>
                <w:u w:val="single"/>
                <w:lang w:val="it-IT"/>
              </w:rPr>
              <w:t xml:space="preserve"> n</w:t>
            </w:r>
            <w:r w:rsidRPr="00BE6D63">
              <w:rPr>
                <w:b/>
                <w:i/>
                <w:u w:val="single"/>
                <w:lang w:val="ro-RO"/>
              </w:rPr>
              <w:t>u sunt transpuse, deoarece nu se referă la subiectul reglementat de proiectul în cauză</w:t>
            </w:r>
          </w:p>
        </w:tc>
        <w:tc>
          <w:tcPr>
            <w:tcW w:w="948" w:type="dxa"/>
            <w:tcBorders>
              <w:top w:val="single" w:sz="6" w:space="0" w:color="000000"/>
              <w:left w:val="single" w:sz="6" w:space="0" w:color="000000"/>
              <w:bottom w:val="single" w:sz="6" w:space="0" w:color="000000"/>
              <w:right w:val="single" w:sz="6" w:space="0" w:color="000000"/>
            </w:tcBorders>
          </w:tcPr>
          <w:p w:rsidR="002304BD" w:rsidRPr="00776422" w:rsidRDefault="002304BD"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304BD" w:rsidRPr="009E4F4A" w:rsidRDefault="002304BD"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304BD" w:rsidRPr="00776422" w:rsidRDefault="002304BD"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304BD" w:rsidRPr="009E4F4A" w:rsidRDefault="002304BD"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D46CB">
            <w:pPr>
              <w:jc w:val="both"/>
              <w:rPr>
                <w:color w:val="000000"/>
                <w:lang w:val="it-IT"/>
              </w:rPr>
            </w:pPr>
            <w:r w:rsidRPr="00776422">
              <w:rPr>
                <w:lang w:val="it-IT"/>
              </w:rPr>
              <w:lastRenderedPageBreak/>
              <w:t>(2) Este</w:t>
            </w:r>
            <w:r w:rsidRPr="00776422">
              <w:rPr>
                <w:spacing w:val="7"/>
                <w:lang w:val="it-IT"/>
              </w:rPr>
              <w:t xml:space="preserve"> </w:t>
            </w:r>
            <w:r w:rsidRPr="00776422">
              <w:rPr>
                <w:lang w:val="it-IT"/>
              </w:rPr>
              <w:t>necesar</w:t>
            </w:r>
            <w:r w:rsidRPr="00776422">
              <w:rPr>
                <w:spacing w:val="15"/>
                <w:lang w:val="it-IT"/>
              </w:rPr>
              <w:t xml:space="preserve"> </w:t>
            </w:r>
            <w:r w:rsidRPr="00776422">
              <w:rPr>
                <w:lang w:val="it-IT"/>
              </w:rPr>
              <w:t>să</w:t>
            </w:r>
            <w:r w:rsidRPr="00776422">
              <w:rPr>
                <w:spacing w:val="29"/>
                <w:lang w:val="it-IT"/>
              </w:rPr>
              <w:t xml:space="preserve"> </w:t>
            </w:r>
            <w:r w:rsidRPr="00776422">
              <w:rPr>
                <w:lang w:val="it-IT"/>
              </w:rPr>
              <w:t>se</w:t>
            </w:r>
            <w:r w:rsidRPr="00776422">
              <w:rPr>
                <w:spacing w:val="27"/>
                <w:lang w:val="it-IT"/>
              </w:rPr>
              <w:t xml:space="preserve"> </w:t>
            </w:r>
            <w:r w:rsidRPr="00776422">
              <w:rPr>
                <w:lang w:val="it-IT"/>
              </w:rPr>
              <w:t>precizeze</w:t>
            </w:r>
            <w:r w:rsidRPr="00776422">
              <w:rPr>
                <w:spacing w:val="9"/>
                <w:lang w:val="it-IT"/>
              </w:rPr>
              <w:t xml:space="preserve"> </w:t>
            </w:r>
            <w:r w:rsidRPr="00776422">
              <w:rPr>
                <w:lang w:val="it-IT"/>
              </w:rPr>
              <w:t>că</w:t>
            </w:r>
            <w:r w:rsidRPr="00776422">
              <w:rPr>
                <w:spacing w:val="29"/>
                <w:lang w:val="it-IT"/>
              </w:rPr>
              <w:t xml:space="preserve"> </w:t>
            </w:r>
            <w:r w:rsidRPr="00776422">
              <w:rPr>
                <w:lang w:val="it-IT"/>
              </w:rPr>
              <w:t>domeniul</w:t>
            </w:r>
            <w:r w:rsidRPr="00776422">
              <w:rPr>
                <w:spacing w:val="26"/>
                <w:lang w:val="it-IT"/>
              </w:rPr>
              <w:t xml:space="preserve"> </w:t>
            </w:r>
            <w:r w:rsidRPr="00776422">
              <w:rPr>
                <w:lang w:val="it-IT"/>
              </w:rPr>
              <w:t>de</w:t>
            </w:r>
            <w:r w:rsidRPr="00776422">
              <w:rPr>
                <w:spacing w:val="32"/>
                <w:lang w:val="it-IT"/>
              </w:rPr>
              <w:t xml:space="preserve"> </w:t>
            </w:r>
            <w:r w:rsidRPr="00776422">
              <w:rPr>
                <w:lang w:val="it-IT"/>
              </w:rPr>
              <w:t>aplicare</w:t>
            </w:r>
            <w:r w:rsidRPr="00776422">
              <w:rPr>
                <w:spacing w:val="5"/>
                <w:lang w:val="it-IT"/>
              </w:rPr>
              <w:t xml:space="preserve"> </w:t>
            </w:r>
            <w:r w:rsidRPr="00776422">
              <w:rPr>
                <w:lang w:val="it-IT"/>
              </w:rPr>
              <w:t xml:space="preserve">al </w:t>
            </w:r>
            <w:r w:rsidRPr="00776422">
              <w:rPr>
                <w:w w:val="93"/>
                <w:lang w:val="it-IT"/>
              </w:rPr>
              <w:t>Directivei</w:t>
            </w:r>
            <w:r w:rsidRPr="00776422">
              <w:rPr>
                <w:spacing w:val="21"/>
                <w:w w:val="93"/>
                <w:lang w:val="it-IT"/>
              </w:rPr>
              <w:t xml:space="preserve"> </w:t>
            </w:r>
            <w:r w:rsidRPr="00776422">
              <w:rPr>
                <w:lang w:val="it-IT"/>
              </w:rPr>
              <w:t>80/181/CEE</w:t>
            </w:r>
            <w:r w:rsidRPr="00776422">
              <w:rPr>
                <w:spacing w:val="-4"/>
                <w:lang w:val="it-IT"/>
              </w:rPr>
              <w:t xml:space="preserve"> </w:t>
            </w:r>
            <w:r w:rsidRPr="00776422">
              <w:rPr>
                <w:lang w:val="it-IT"/>
              </w:rPr>
              <w:t>este</w:t>
            </w:r>
            <w:r w:rsidRPr="00776422">
              <w:rPr>
                <w:spacing w:val="7"/>
                <w:lang w:val="it-IT"/>
              </w:rPr>
              <w:t xml:space="preserve"> </w:t>
            </w:r>
            <w:r w:rsidRPr="00776422">
              <w:rPr>
                <w:lang w:val="it-IT"/>
              </w:rPr>
              <w:t>în</w:t>
            </w:r>
            <w:r w:rsidRPr="00776422">
              <w:rPr>
                <w:spacing w:val="19"/>
                <w:lang w:val="it-IT"/>
              </w:rPr>
              <w:t xml:space="preserve"> </w:t>
            </w:r>
            <w:r w:rsidRPr="00776422">
              <w:rPr>
                <w:lang w:val="it-IT"/>
              </w:rPr>
              <w:t>concordan</w:t>
            </w:r>
            <w:r w:rsidR="008D7907">
              <w:rPr>
                <w:spacing w:val="1"/>
                <w:lang w:val="it-IT"/>
              </w:rPr>
              <w:t>ţ</w:t>
            </w:r>
            <w:r w:rsidRPr="00776422">
              <w:rPr>
                <w:lang w:val="it-IT"/>
              </w:rPr>
              <w:t>ă</w:t>
            </w:r>
            <w:r w:rsidRPr="00776422">
              <w:rPr>
                <w:spacing w:val="12"/>
                <w:lang w:val="it-IT"/>
              </w:rPr>
              <w:t xml:space="preserve"> </w:t>
            </w:r>
            <w:r w:rsidRPr="00776422">
              <w:rPr>
                <w:lang w:val="it-IT"/>
              </w:rPr>
              <w:t>cu</w:t>
            </w:r>
            <w:r w:rsidRPr="00776422">
              <w:rPr>
                <w:spacing w:val="16"/>
                <w:lang w:val="it-IT"/>
              </w:rPr>
              <w:t xml:space="preserve"> </w:t>
            </w:r>
            <w:r w:rsidRPr="00776422">
              <w:rPr>
                <w:lang w:val="it-IT"/>
              </w:rPr>
              <w:t>obiectivele me</w:t>
            </w:r>
            <w:r w:rsidRPr="00776422">
              <w:rPr>
                <w:spacing w:val="1"/>
                <w:lang w:val="it-IT"/>
              </w:rPr>
              <w:t>n</w:t>
            </w:r>
            <w:r w:rsidR="008D7907">
              <w:rPr>
                <w:lang w:val="it-IT"/>
              </w:rPr>
              <w:t>ţ</w:t>
            </w:r>
            <w:r w:rsidRPr="00776422">
              <w:rPr>
                <w:lang w:val="it-IT"/>
              </w:rPr>
              <w:t>ionate</w:t>
            </w:r>
            <w:r w:rsidRPr="00776422">
              <w:rPr>
                <w:spacing w:val="14"/>
                <w:lang w:val="it-IT"/>
              </w:rPr>
              <w:t xml:space="preserve"> </w:t>
            </w:r>
            <w:r w:rsidRPr="00776422">
              <w:rPr>
                <w:lang w:val="it-IT"/>
              </w:rPr>
              <w:t>la</w:t>
            </w:r>
            <w:r w:rsidRPr="00776422">
              <w:rPr>
                <w:spacing w:val="8"/>
                <w:lang w:val="it-IT"/>
              </w:rPr>
              <w:t xml:space="preserve"> </w:t>
            </w:r>
            <w:r w:rsidRPr="00776422">
              <w:rPr>
                <w:lang w:val="it-IT"/>
              </w:rPr>
              <w:t>articolul</w:t>
            </w:r>
            <w:r w:rsidRPr="00776422">
              <w:rPr>
                <w:spacing w:val="-8"/>
                <w:lang w:val="it-IT"/>
              </w:rPr>
              <w:t xml:space="preserve"> </w:t>
            </w:r>
            <w:r w:rsidRPr="00776422">
              <w:rPr>
                <w:lang w:val="it-IT"/>
              </w:rPr>
              <w:t>95</w:t>
            </w:r>
            <w:r w:rsidRPr="00776422">
              <w:rPr>
                <w:spacing w:val="32"/>
                <w:lang w:val="it-IT"/>
              </w:rPr>
              <w:t xml:space="preserve"> </w:t>
            </w:r>
            <w:r w:rsidRPr="00776422">
              <w:rPr>
                <w:lang w:val="it-IT"/>
              </w:rPr>
              <w:t>din</w:t>
            </w:r>
            <w:r w:rsidRPr="00776422">
              <w:rPr>
                <w:spacing w:val="16"/>
                <w:lang w:val="it-IT"/>
              </w:rPr>
              <w:t xml:space="preserve"> </w:t>
            </w:r>
            <w:r w:rsidRPr="00776422">
              <w:rPr>
                <w:lang w:val="it-IT"/>
              </w:rPr>
              <w:t>tratat</w:t>
            </w:r>
            <w:r w:rsidRPr="00776422">
              <w:rPr>
                <w:spacing w:val="20"/>
                <w:lang w:val="it-IT"/>
              </w:rPr>
              <w:t xml:space="preserve"> </w:t>
            </w:r>
            <w:r w:rsidR="008D7907">
              <w:rPr>
                <w:lang w:val="it-IT"/>
              </w:rPr>
              <w:t>ş</w:t>
            </w:r>
            <w:r w:rsidRPr="00776422">
              <w:rPr>
                <w:lang w:val="it-IT"/>
              </w:rPr>
              <w:t>i</w:t>
            </w:r>
            <w:r w:rsidRPr="00776422">
              <w:rPr>
                <w:spacing w:val="8"/>
                <w:lang w:val="it-IT"/>
              </w:rPr>
              <w:t xml:space="preserve"> </w:t>
            </w:r>
            <w:r w:rsidRPr="00776422">
              <w:rPr>
                <w:lang w:val="it-IT"/>
              </w:rPr>
              <w:t>nu</w:t>
            </w:r>
            <w:r w:rsidRPr="00776422">
              <w:rPr>
                <w:spacing w:val="28"/>
                <w:lang w:val="it-IT"/>
              </w:rPr>
              <w:t xml:space="preserve"> </w:t>
            </w:r>
            <w:r w:rsidRPr="00776422">
              <w:rPr>
                <w:lang w:val="it-IT"/>
              </w:rPr>
              <w:t>se</w:t>
            </w:r>
            <w:r w:rsidRPr="00776422">
              <w:rPr>
                <w:spacing w:val="7"/>
                <w:lang w:val="it-IT"/>
              </w:rPr>
              <w:t xml:space="preserve"> </w:t>
            </w:r>
            <w:r w:rsidRPr="00776422">
              <w:rPr>
                <w:lang w:val="it-IT"/>
              </w:rPr>
              <w:t>limitea</w:t>
            </w:r>
            <w:r w:rsidRPr="00776422">
              <w:rPr>
                <w:spacing w:val="-1"/>
                <w:lang w:val="it-IT"/>
              </w:rPr>
              <w:t>z</w:t>
            </w:r>
            <w:r w:rsidRPr="00776422">
              <w:rPr>
                <w:lang w:val="it-IT"/>
              </w:rPr>
              <w:t>ă</w:t>
            </w:r>
            <w:r w:rsidRPr="00776422">
              <w:rPr>
                <w:spacing w:val="-9"/>
                <w:lang w:val="it-IT"/>
              </w:rPr>
              <w:t xml:space="preserve"> </w:t>
            </w:r>
            <w:r w:rsidRPr="00776422">
              <w:rPr>
                <w:lang w:val="it-IT"/>
              </w:rPr>
              <w:t>la anumite</w:t>
            </w:r>
            <w:r w:rsidRPr="00776422">
              <w:rPr>
                <w:spacing w:val="22"/>
                <w:lang w:val="it-IT"/>
              </w:rPr>
              <w:t xml:space="preserve"> </w:t>
            </w:r>
            <w:r w:rsidRPr="00776422">
              <w:rPr>
                <w:lang w:val="it-IT"/>
              </w:rPr>
              <w:t>domenii</w:t>
            </w:r>
            <w:r w:rsidRPr="00776422">
              <w:rPr>
                <w:spacing w:val="16"/>
                <w:lang w:val="it-IT"/>
              </w:rPr>
              <w:t xml:space="preserve"> </w:t>
            </w:r>
            <w:r w:rsidRPr="00776422">
              <w:rPr>
                <w:lang w:val="it-IT"/>
              </w:rPr>
              <w:t>de</w:t>
            </w:r>
            <w:r w:rsidRPr="00776422">
              <w:rPr>
                <w:spacing w:val="21"/>
                <w:lang w:val="it-IT"/>
              </w:rPr>
              <w:t xml:space="preserve"> </w:t>
            </w:r>
            <w:r w:rsidRPr="00776422">
              <w:rPr>
                <w:lang w:val="it-IT"/>
              </w:rPr>
              <w:t>a</w:t>
            </w:r>
            <w:r w:rsidRPr="00776422">
              <w:rPr>
                <w:spacing w:val="-1"/>
                <w:lang w:val="it-IT"/>
              </w:rPr>
              <w:t>c</w:t>
            </w:r>
            <w:r w:rsidR="008D7907">
              <w:rPr>
                <w:spacing w:val="1"/>
                <w:lang w:val="it-IT"/>
              </w:rPr>
              <w:t>ţ</w:t>
            </w:r>
            <w:r w:rsidRPr="00776422">
              <w:rPr>
                <w:lang w:val="it-IT"/>
              </w:rPr>
              <w:t>iune</w:t>
            </w:r>
            <w:r w:rsidRPr="00776422">
              <w:rPr>
                <w:spacing w:val="14"/>
                <w:lang w:val="it-IT"/>
              </w:rPr>
              <w:t xml:space="preserve"> </w:t>
            </w:r>
            <w:r w:rsidRPr="00776422">
              <w:rPr>
                <w:lang w:val="it-IT"/>
              </w:rPr>
              <w:t>comunita</w:t>
            </w:r>
            <w:r w:rsidRPr="00776422">
              <w:rPr>
                <w:spacing w:val="-1"/>
                <w:lang w:val="it-IT"/>
              </w:rPr>
              <w:t>ră</w:t>
            </w:r>
            <w:r w:rsidRPr="00776422">
              <w:rPr>
                <w:lang w:val="it-IT"/>
              </w:rPr>
              <w:t>.</w:t>
            </w:r>
          </w:p>
          <w:p w:rsidR="002D46CB" w:rsidRPr="00776422" w:rsidRDefault="002D46CB" w:rsidP="009A450F">
            <w:pPr>
              <w:rPr>
                <w:b/>
                <w:lang w:val="it-IT"/>
              </w:rPr>
            </w:pP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8D7907">
            <w:pPr>
              <w:jc w:val="both"/>
              <w:rPr>
                <w:b/>
                <w:lang w:val="it-IT"/>
              </w:rPr>
            </w:pPr>
            <w:r w:rsidRPr="00776422">
              <w:rPr>
                <w:lang w:val="it-IT"/>
              </w:rPr>
              <w:t>(3) Directiva</w:t>
            </w:r>
            <w:r w:rsidRPr="00776422">
              <w:rPr>
                <w:spacing w:val="21"/>
                <w:lang w:val="it-IT"/>
              </w:rPr>
              <w:t xml:space="preserve"> </w:t>
            </w:r>
            <w:r w:rsidRPr="00776422">
              <w:rPr>
                <w:lang w:val="it-IT"/>
              </w:rPr>
              <w:t>80/181/CEE</w:t>
            </w:r>
            <w:r w:rsidRPr="00776422">
              <w:rPr>
                <w:spacing w:val="40"/>
                <w:lang w:val="it-IT"/>
              </w:rPr>
              <w:t xml:space="preserve"> </w:t>
            </w:r>
            <w:r w:rsidRPr="00776422">
              <w:rPr>
                <w:lang w:val="it-IT"/>
              </w:rPr>
              <w:t xml:space="preserve">permite </w:t>
            </w:r>
            <w:r w:rsidRPr="00776422">
              <w:rPr>
                <w:spacing w:val="6"/>
                <w:lang w:val="it-IT"/>
              </w:rPr>
              <w:t xml:space="preserve"> </w:t>
            </w:r>
            <w:r w:rsidRPr="00776422">
              <w:rPr>
                <w:lang w:val="it-IT"/>
              </w:rPr>
              <w:t>utilizarea</w:t>
            </w:r>
            <w:r w:rsidRPr="00776422">
              <w:rPr>
                <w:spacing w:val="35"/>
                <w:lang w:val="it-IT"/>
              </w:rPr>
              <w:t xml:space="preserve"> </w:t>
            </w:r>
            <w:r w:rsidRPr="00776422">
              <w:rPr>
                <w:lang w:val="it-IT"/>
              </w:rPr>
              <w:t xml:space="preserve">unor </w:t>
            </w:r>
            <w:r w:rsidRPr="00776422">
              <w:rPr>
                <w:spacing w:val="26"/>
                <w:lang w:val="it-IT"/>
              </w:rPr>
              <w:t xml:space="preserve"> </w:t>
            </w:r>
            <w:r w:rsidRPr="00776422">
              <w:rPr>
                <w:lang w:val="it-IT"/>
              </w:rPr>
              <w:t>indic</w:t>
            </w:r>
            <w:r w:rsidRPr="00776422">
              <w:rPr>
                <w:spacing w:val="-1"/>
                <w:lang w:val="it-IT"/>
              </w:rPr>
              <w:t>a</w:t>
            </w:r>
            <w:r w:rsidR="008D7907">
              <w:rPr>
                <w:spacing w:val="1"/>
                <w:lang w:val="it-IT"/>
              </w:rPr>
              <w:t>ţ</w:t>
            </w:r>
            <w:r w:rsidRPr="00776422">
              <w:rPr>
                <w:lang w:val="it-IT"/>
              </w:rPr>
              <w:t>ii suplimentare,</w:t>
            </w:r>
            <w:r w:rsidRPr="00776422">
              <w:rPr>
                <w:spacing w:val="19"/>
                <w:lang w:val="it-IT"/>
              </w:rPr>
              <w:t xml:space="preserve"> </w:t>
            </w:r>
            <w:r w:rsidRPr="00776422">
              <w:rPr>
                <w:lang w:val="it-IT"/>
              </w:rPr>
              <w:t>pe lângă</w:t>
            </w:r>
            <w:r w:rsidRPr="00776422">
              <w:rPr>
                <w:spacing w:val="35"/>
                <w:lang w:val="it-IT"/>
              </w:rPr>
              <w:t xml:space="preserve"> </w:t>
            </w:r>
            <w:r w:rsidRPr="00776422">
              <w:rPr>
                <w:lang w:val="it-IT"/>
              </w:rPr>
              <w:t>unită</w:t>
            </w:r>
            <w:r w:rsidRPr="00776422">
              <w:rPr>
                <w:rFonts w:ascii="Cambria Math" w:hAnsi="Cambria Math" w:cs="Cambria Math"/>
                <w:lang w:val="it-IT"/>
              </w:rPr>
              <w:t>ț</w:t>
            </w:r>
            <w:r w:rsidRPr="00776422">
              <w:rPr>
                <w:lang w:val="it-IT"/>
              </w:rPr>
              <w:t>ile</w:t>
            </w:r>
            <w:r w:rsidRPr="00776422">
              <w:rPr>
                <w:spacing w:val="33"/>
                <w:lang w:val="it-IT"/>
              </w:rPr>
              <w:t xml:space="preserve"> </w:t>
            </w:r>
            <w:r w:rsidRPr="00776422">
              <w:rPr>
                <w:lang w:val="it-IT"/>
              </w:rPr>
              <w:t xml:space="preserve">de  </w:t>
            </w:r>
            <w:r w:rsidRPr="00776422">
              <w:rPr>
                <w:spacing w:val="1"/>
                <w:lang w:val="it-IT"/>
              </w:rPr>
              <w:t>m</w:t>
            </w:r>
            <w:r w:rsidRPr="00776422">
              <w:rPr>
                <w:spacing w:val="-1"/>
                <w:lang w:val="it-IT"/>
              </w:rPr>
              <w:t>ă</w:t>
            </w:r>
            <w:r w:rsidRPr="00776422">
              <w:rPr>
                <w:lang w:val="it-IT"/>
              </w:rPr>
              <w:t>su</w:t>
            </w:r>
            <w:r w:rsidRPr="00776422">
              <w:rPr>
                <w:spacing w:val="-2"/>
                <w:lang w:val="it-IT"/>
              </w:rPr>
              <w:t>r</w:t>
            </w:r>
            <w:r w:rsidRPr="00776422">
              <w:rPr>
                <w:lang w:val="it-IT"/>
              </w:rPr>
              <w:t>ă</w:t>
            </w:r>
            <w:r w:rsidRPr="00776422">
              <w:rPr>
                <w:spacing w:val="44"/>
                <w:lang w:val="it-IT"/>
              </w:rPr>
              <w:t xml:space="preserve"> </w:t>
            </w:r>
            <w:r w:rsidRPr="00776422">
              <w:rPr>
                <w:lang w:val="it-IT"/>
              </w:rPr>
              <w:t>legale stabilite</w:t>
            </w:r>
            <w:r w:rsidRPr="00776422">
              <w:rPr>
                <w:spacing w:val="4"/>
                <w:lang w:val="it-IT"/>
              </w:rPr>
              <w:t xml:space="preserve"> </w:t>
            </w:r>
            <w:r w:rsidRPr="00776422">
              <w:rPr>
                <w:lang w:val="it-IT"/>
              </w:rPr>
              <w:t>în</w:t>
            </w:r>
            <w:r w:rsidRPr="00776422">
              <w:rPr>
                <w:spacing w:val="34"/>
                <w:lang w:val="it-IT"/>
              </w:rPr>
              <w:t xml:space="preserve"> </w:t>
            </w:r>
            <w:r w:rsidRPr="00776422">
              <w:rPr>
                <w:lang w:val="it-IT"/>
              </w:rPr>
              <w:t>capitolul</w:t>
            </w:r>
            <w:r w:rsidRPr="00776422">
              <w:rPr>
                <w:spacing w:val="13"/>
                <w:lang w:val="it-IT"/>
              </w:rPr>
              <w:t xml:space="preserve"> </w:t>
            </w:r>
            <w:r w:rsidRPr="00776422">
              <w:rPr>
                <w:w w:val="82"/>
                <w:lang w:val="it-IT"/>
              </w:rPr>
              <w:t xml:space="preserve">I </w:t>
            </w:r>
            <w:r w:rsidRPr="00776422">
              <w:rPr>
                <w:spacing w:val="6"/>
                <w:w w:val="82"/>
                <w:lang w:val="it-IT"/>
              </w:rPr>
              <w:t xml:space="preserve"> </w:t>
            </w:r>
            <w:r w:rsidRPr="00776422">
              <w:rPr>
                <w:lang w:val="it-IT"/>
              </w:rPr>
              <w:t>din</w:t>
            </w:r>
            <w:r w:rsidRPr="00776422">
              <w:rPr>
                <w:spacing w:val="32"/>
                <w:lang w:val="it-IT"/>
              </w:rPr>
              <w:t xml:space="preserve"> </w:t>
            </w:r>
            <w:r w:rsidRPr="00776422">
              <w:rPr>
                <w:lang w:val="it-IT"/>
              </w:rPr>
              <w:t>anexa</w:t>
            </w:r>
            <w:r w:rsidRPr="00776422">
              <w:rPr>
                <w:spacing w:val="17"/>
                <w:lang w:val="it-IT"/>
              </w:rPr>
              <w:t xml:space="preserve"> </w:t>
            </w:r>
            <w:r w:rsidRPr="00776422">
              <w:rPr>
                <w:lang w:val="it-IT"/>
              </w:rPr>
              <w:t>la</w:t>
            </w:r>
            <w:r w:rsidRPr="00776422">
              <w:rPr>
                <w:spacing w:val="25"/>
                <w:lang w:val="it-IT"/>
              </w:rPr>
              <w:t xml:space="preserve"> </w:t>
            </w:r>
            <w:r w:rsidRPr="00776422">
              <w:rPr>
                <w:lang w:val="it-IT"/>
              </w:rPr>
              <w:t>directiva</w:t>
            </w:r>
            <w:r w:rsidRPr="00776422">
              <w:rPr>
                <w:spacing w:val="-1"/>
                <w:lang w:val="it-IT"/>
              </w:rPr>
              <w:t xml:space="preserve"> </w:t>
            </w:r>
            <w:r w:rsidRPr="00776422">
              <w:rPr>
                <w:lang w:val="it-IT"/>
              </w:rPr>
              <w:t>me</w:t>
            </w:r>
            <w:r w:rsidRPr="00776422">
              <w:rPr>
                <w:spacing w:val="2"/>
                <w:lang w:val="it-IT"/>
              </w:rPr>
              <w:t>n</w:t>
            </w:r>
            <w:r w:rsidRPr="00776422">
              <w:rPr>
                <w:rFonts w:ascii="Cambria Math" w:hAnsi="Cambria Math" w:cs="Cambria Math"/>
                <w:lang w:val="it-IT"/>
              </w:rPr>
              <w:t>ț</w:t>
            </w:r>
            <w:r w:rsidRPr="00776422">
              <w:rPr>
                <w:lang w:val="it-IT"/>
              </w:rPr>
              <w:t>ionată anterior,</w:t>
            </w:r>
            <w:r w:rsidRPr="00776422">
              <w:rPr>
                <w:spacing w:val="33"/>
                <w:lang w:val="it-IT"/>
              </w:rPr>
              <w:t xml:space="preserve"> </w:t>
            </w:r>
            <w:r w:rsidRPr="00776422">
              <w:rPr>
                <w:lang w:val="it-IT"/>
              </w:rPr>
              <w:t>pâ</w:t>
            </w:r>
            <w:r w:rsidRPr="00776422">
              <w:rPr>
                <w:spacing w:val="-1"/>
                <w:lang w:val="it-IT"/>
              </w:rPr>
              <w:t>n</w:t>
            </w:r>
            <w:r w:rsidRPr="00776422">
              <w:rPr>
                <w:lang w:val="it-IT"/>
              </w:rPr>
              <w:t>ă</w:t>
            </w:r>
            <w:r w:rsidRPr="00776422">
              <w:rPr>
                <w:spacing w:val="46"/>
                <w:lang w:val="it-IT"/>
              </w:rPr>
              <w:t xml:space="preserve"> </w:t>
            </w:r>
            <w:r w:rsidRPr="00776422">
              <w:rPr>
                <w:lang w:val="it-IT"/>
              </w:rPr>
              <w:t>la</w:t>
            </w:r>
            <w:r w:rsidRPr="00776422">
              <w:rPr>
                <w:spacing w:val="38"/>
                <w:lang w:val="it-IT"/>
              </w:rPr>
              <w:t xml:space="preserve"> </w:t>
            </w:r>
            <w:r w:rsidRPr="00776422">
              <w:rPr>
                <w:lang w:val="it-IT"/>
              </w:rPr>
              <w:t xml:space="preserve">31 </w:t>
            </w:r>
            <w:r w:rsidRPr="00776422">
              <w:rPr>
                <w:spacing w:val="13"/>
                <w:lang w:val="it-IT"/>
              </w:rPr>
              <w:t xml:space="preserve"> </w:t>
            </w:r>
            <w:r w:rsidRPr="00776422">
              <w:rPr>
                <w:lang w:val="it-IT"/>
              </w:rPr>
              <w:t>decembrie</w:t>
            </w:r>
            <w:r w:rsidRPr="00776422">
              <w:rPr>
                <w:spacing w:val="16"/>
                <w:lang w:val="it-IT"/>
              </w:rPr>
              <w:t xml:space="preserve"> </w:t>
            </w:r>
            <w:r w:rsidRPr="00776422">
              <w:rPr>
                <w:lang w:val="it-IT"/>
              </w:rPr>
              <w:t xml:space="preserve">2009. </w:t>
            </w:r>
            <w:r w:rsidRPr="00776422">
              <w:rPr>
                <w:spacing w:val="20"/>
                <w:lang w:val="it-IT"/>
              </w:rPr>
              <w:t xml:space="preserve"> </w:t>
            </w:r>
            <w:r w:rsidRPr="00776422">
              <w:rPr>
                <w:lang w:val="it-IT"/>
              </w:rPr>
              <w:t>Cu</w:t>
            </w:r>
            <w:r w:rsidRPr="00776422">
              <w:rPr>
                <w:spacing w:val="32"/>
                <w:lang w:val="it-IT"/>
              </w:rPr>
              <w:t xml:space="preserve"> </w:t>
            </w:r>
            <w:r w:rsidRPr="00776422">
              <w:rPr>
                <w:lang w:val="it-IT"/>
              </w:rPr>
              <w:t>toate</w:t>
            </w:r>
            <w:r w:rsidRPr="00776422">
              <w:rPr>
                <w:spacing w:val="45"/>
                <w:lang w:val="it-IT"/>
              </w:rPr>
              <w:t xml:space="preserve"> </w:t>
            </w:r>
            <w:r w:rsidRPr="00776422">
              <w:rPr>
                <w:lang w:val="it-IT"/>
              </w:rPr>
              <w:t xml:space="preserve">acesta, </w:t>
            </w:r>
            <w:r w:rsidRPr="00776422">
              <w:rPr>
                <w:color w:val="1A171C"/>
                <w:lang w:val="it-IT"/>
              </w:rPr>
              <w:t>pentru</w:t>
            </w:r>
            <w:r w:rsidRPr="00776422">
              <w:rPr>
                <w:color w:val="1A171C"/>
                <w:spacing w:val="26"/>
                <w:lang w:val="it-IT"/>
              </w:rPr>
              <w:t xml:space="preserve"> </w:t>
            </w:r>
            <w:r w:rsidRPr="00776422">
              <w:rPr>
                <w:color w:val="1A171C"/>
                <w:lang w:val="it-IT"/>
              </w:rPr>
              <w:t>a</w:t>
            </w:r>
            <w:r w:rsidRPr="00776422">
              <w:rPr>
                <w:color w:val="1A171C"/>
                <w:spacing w:val="19"/>
                <w:lang w:val="it-IT"/>
              </w:rPr>
              <w:t xml:space="preserve"> </w:t>
            </w:r>
            <w:r w:rsidRPr="00776422">
              <w:rPr>
                <w:color w:val="1A171C"/>
                <w:lang w:val="it-IT"/>
              </w:rPr>
              <w:t>evita</w:t>
            </w:r>
            <w:r w:rsidRPr="00776422">
              <w:rPr>
                <w:color w:val="1A171C"/>
                <w:spacing w:val="-2"/>
                <w:lang w:val="it-IT"/>
              </w:rPr>
              <w:t xml:space="preserve"> </w:t>
            </w:r>
            <w:r w:rsidRPr="00776422">
              <w:rPr>
                <w:color w:val="1A171C"/>
                <w:lang w:val="it-IT"/>
              </w:rPr>
              <w:t>crearea</w:t>
            </w:r>
            <w:r w:rsidRPr="00776422">
              <w:rPr>
                <w:color w:val="1A171C"/>
                <w:spacing w:val="-9"/>
                <w:lang w:val="it-IT"/>
              </w:rPr>
              <w:t xml:space="preserve"> </w:t>
            </w:r>
            <w:r w:rsidRPr="00776422">
              <w:rPr>
                <w:color w:val="1A171C"/>
                <w:lang w:val="it-IT"/>
              </w:rPr>
              <w:t>de</w:t>
            </w:r>
            <w:r w:rsidRPr="00776422">
              <w:rPr>
                <w:color w:val="1A171C"/>
                <w:spacing w:val="16"/>
                <w:lang w:val="it-IT"/>
              </w:rPr>
              <w:t xml:space="preserve"> </w:t>
            </w:r>
            <w:r w:rsidRPr="00776422">
              <w:rPr>
                <w:color w:val="1A171C"/>
                <w:lang w:val="it-IT"/>
              </w:rPr>
              <w:t>obstacole</w:t>
            </w:r>
            <w:r w:rsidRPr="00776422">
              <w:rPr>
                <w:color w:val="1A171C"/>
                <w:spacing w:val="-1"/>
                <w:lang w:val="it-IT"/>
              </w:rPr>
              <w:t xml:space="preserve"> </w:t>
            </w:r>
            <w:r w:rsidRPr="00776422">
              <w:rPr>
                <w:color w:val="1A171C"/>
                <w:lang w:val="it-IT"/>
              </w:rPr>
              <w:t>pentru</w:t>
            </w:r>
            <w:r w:rsidRPr="00776422">
              <w:rPr>
                <w:color w:val="1A171C"/>
                <w:spacing w:val="26"/>
                <w:lang w:val="it-IT"/>
              </w:rPr>
              <w:t xml:space="preserve"> </w:t>
            </w:r>
            <w:r w:rsidRPr="00776422">
              <w:rPr>
                <w:color w:val="1A171C"/>
                <w:lang w:val="it-IT"/>
              </w:rPr>
              <w:t>întreprinderile din</w:t>
            </w:r>
            <w:r w:rsidRPr="00776422">
              <w:rPr>
                <w:color w:val="1A171C"/>
                <w:spacing w:val="15"/>
                <w:lang w:val="it-IT"/>
              </w:rPr>
              <w:t xml:space="preserve"> </w:t>
            </w:r>
            <w:r w:rsidRPr="00776422">
              <w:rPr>
                <w:color w:val="1A171C"/>
                <w:lang w:val="it-IT"/>
              </w:rPr>
              <w:t>Comunitate care</w:t>
            </w:r>
            <w:r w:rsidRPr="00776422">
              <w:rPr>
                <w:color w:val="1A171C"/>
                <w:spacing w:val="1"/>
                <w:lang w:val="it-IT"/>
              </w:rPr>
              <w:t xml:space="preserve"> </w:t>
            </w:r>
            <w:r w:rsidRPr="00776422">
              <w:rPr>
                <w:color w:val="1A171C"/>
                <w:lang w:val="it-IT"/>
              </w:rPr>
              <w:t>expor</w:t>
            </w:r>
            <w:r w:rsidRPr="00776422">
              <w:rPr>
                <w:color w:val="1A171C"/>
                <w:spacing w:val="-2"/>
                <w:lang w:val="it-IT"/>
              </w:rPr>
              <w:t>t</w:t>
            </w:r>
            <w:r w:rsidRPr="00776422">
              <w:rPr>
                <w:color w:val="1A171C"/>
                <w:lang w:val="it-IT"/>
              </w:rPr>
              <w:t>ă</w:t>
            </w:r>
            <w:r w:rsidRPr="00776422">
              <w:rPr>
                <w:color w:val="1A171C"/>
                <w:spacing w:val="9"/>
                <w:lang w:val="it-IT"/>
              </w:rPr>
              <w:t xml:space="preserve"> </w:t>
            </w:r>
            <w:r w:rsidRPr="00776422">
              <w:rPr>
                <w:color w:val="1A171C"/>
                <w:lang w:val="it-IT"/>
              </w:rPr>
              <w:t>c</w:t>
            </w:r>
            <w:r w:rsidRPr="00776422">
              <w:rPr>
                <w:color w:val="1A171C"/>
                <w:spacing w:val="-1"/>
                <w:lang w:val="it-IT"/>
              </w:rPr>
              <w:t>ă</w:t>
            </w:r>
            <w:r w:rsidRPr="00776422">
              <w:rPr>
                <w:color w:val="1A171C"/>
                <w:lang w:val="it-IT"/>
              </w:rPr>
              <w:t>tre</w:t>
            </w:r>
            <w:r w:rsidRPr="00776422">
              <w:rPr>
                <w:color w:val="1A171C"/>
                <w:spacing w:val="7"/>
                <w:lang w:val="it-IT"/>
              </w:rPr>
              <w:t xml:space="preserve"> </w:t>
            </w:r>
            <w:r w:rsidRPr="00776422">
              <w:rPr>
                <w:color w:val="1A171C"/>
                <w:lang w:val="it-IT"/>
              </w:rPr>
              <w:t>anumite</w:t>
            </w:r>
            <w:r w:rsidRPr="00776422">
              <w:rPr>
                <w:color w:val="1A171C"/>
                <w:spacing w:val="12"/>
                <w:lang w:val="it-IT"/>
              </w:rPr>
              <w:t xml:space="preserve"> </w:t>
            </w:r>
            <w:r w:rsidRPr="00776422">
              <w:rPr>
                <w:rFonts w:ascii="Cambria Math" w:hAnsi="Cambria Math" w:cs="Cambria Math"/>
                <w:color w:val="1A171C"/>
                <w:lang w:val="it-IT"/>
              </w:rPr>
              <w:t>ț</w:t>
            </w:r>
            <w:r w:rsidRPr="00776422">
              <w:rPr>
                <w:color w:val="1A171C"/>
                <w:lang w:val="it-IT"/>
              </w:rPr>
              <w:t>ări</w:t>
            </w:r>
            <w:r w:rsidRPr="00776422">
              <w:rPr>
                <w:color w:val="1A171C"/>
                <w:spacing w:val="11"/>
                <w:lang w:val="it-IT"/>
              </w:rPr>
              <w:t xml:space="preserve"> </w:t>
            </w:r>
            <w:r w:rsidRPr="00776422">
              <w:rPr>
                <w:color w:val="1A171C"/>
                <w:lang w:val="it-IT"/>
              </w:rPr>
              <w:t>te</w:t>
            </w:r>
            <w:r w:rsidRPr="00776422">
              <w:rPr>
                <w:color w:val="1A171C"/>
                <w:spacing w:val="-1"/>
                <w:lang w:val="it-IT"/>
              </w:rPr>
              <w:t>r</w:t>
            </w:r>
            <w:r w:rsidRPr="00776422">
              <w:rPr>
                <w:rFonts w:ascii="Cambria Math" w:hAnsi="Cambria Math" w:cs="Cambria Math"/>
                <w:color w:val="1A171C"/>
                <w:spacing w:val="1"/>
                <w:lang w:val="it-IT"/>
              </w:rPr>
              <w:t>ț</w:t>
            </w:r>
            <w:r w:rsidRPr="00776422">
              <w:rPr>
                <w:color w:val="1A171C"/>
                <w:lang w:val="it-IT"/>
              </w:rPr>
              <w:t>e</w:t>
            </w:r>
            <w:r w:rsidRPr="00776422">
              <w:rPr>
                <w:color w:val="1A171C"/>
                <w:spacing w:val="12"/>
                <w:lang w:val="it-IT"/>
              </w:rPr>
              <w:t xml:space="preserve"> </w:t>
            </w:r>
            <w:r w:rsidRPr="00776422">
              <w:rPr>
                <w:color w:val="1A171C"/>
                <w:lang w:val="it-IT"/>
              </w:rPr>
              <w:t>care solici</w:t>
            </w:r>
            <w:r w:rsidRPr="00776422">
              <w:rPr>
                <w:color w:val="1A171C"/>
                <w:spacing w:val="-2"/>
                <w:lang w:val="it-IT"/>
              </w:rPr>
              <w:t>t</w:t>
            </w:r>
            <w:r w:rsidRPr="00776422">
              <w:rPr>
                <w:color w:val="1A171C"/>
                <w:lang w:val="it-IT"/>
              </w:rPr>
              <w:t>ă utilizarea</w:t>
            </w:r>
            <w:r w:rsidRPr="00776422">
              <w:rPr>
                <w:color w:val="1A171C"/>
                <w:spacing w:val="1"/>
                <w:lang w:val="it-IT"/>
              </w:rPr>
              <w:t xml:space="preserve"> </w:t>
            </w:r>
            <w:r w:rsidRPr="00776422">
              <w:rPr>
                <w:color w:val="1A171C"/>
                <w:lang w:val="it-IT"/>
              </w:rPr>
              <w:t>altor</w:t>
            </w:r>
            <w:r w:rsidRPr="00776422">
              <w:rPr>
                <w:color w:val="1A171C"/>
                <w:spacing w:val="29"/>
                <w:lang w:val="it-IT"/>
              </w:rPr>
              <w:t xml:space="preserve"> </w:t>
            </w:r>
            <w:r w:rsidRPr="00776422">
              <w:rPr>
                <w:color w:val="1A171C"/>
                <w:lang w:val="it-IT"/>
              </w:rPr>
              <w:t>uni</w:t>
            </w:r>
            <w:r w:rsidRPr="00776422">
              <w:rPr>
                <w:color w:val="1A171C"/>
                <w:spacing w:val="-1"/>
                <w:lang w:val="it-IT"/>
              </w:rPr>
              <w:t>t</w:t>
            </w:r>
            <w:r w:rsidRPr="00776422">
              <w:rPr>
                <w:color w:val="1A171C"/>
                <w:lang w:val="it-IT"/>
              </w:rPr>
              <w:t>ă</w:t>
            </w:r>
            <w:r w:rsidRPr="00776422">
              <w:rPr>
                <w:rFonts w:ascii="Cambria Math" w:hAnsi="Cambria Math" w:cs="Cambria Math"/>
                <w:color w:val="1A171C"/>
                <w:lang w:val="it-IT"/>
              </w:rPr>
              <w:t>ț</w:t>
            </w:r>
            <w:r w:rsidRPr="00776422">
              <w:rPr>
                <w:color w:val="1A171C"/>
                <w:lang w:val="it-IT"/>
              </w:rPr>
              <w:t>i</w:t>
            </w:r>
            <w:r w:rsidRPr="00776422">
              <w:rPr>
                <w:color w:val="1A171C"/>
                <w:spacing w:val="25"/>
                <w:lang w:val="it-IT"/>
              </w:rPr>
              <w:t xml:space="preserve"> </w:t>
            </w:r>
            <w:r w:rsidRPr="00776422">
              <w:rPr>
                <w:color w:val="1A171C"/>
                <w:lang w:val="it-IT"/>
              </w:rPr>
              <w:t>de</w:t>
            </w:r>
            <w:r w:rsidRPr="00776422">
              <w:rPr>
                <w:color w:val="1A171C"/>
                <w:spacing w:val="26"/>
                <w:lang w:val="it-IT"/>
              </w:rPr>
              <w:t xml:space="preserve"> </w:t>
            </w:r>
            <w:r w:rsidRPr="00776422">
              <w:rPr>
                <w:color w:val="1A171C"/>
                <w:spacing w:val="1"/>
                <w:lang w:val="it-IT"/>
              </w:rPr>
              <w:t>m</w:t>
            </w:r>
            <w:r w:rsidRPr="00776422">
              <w:rPr>
                <w:color w:val="1A171C"/>
                <w:lang w:val="it-IT"/>
              </w:rPr>
              <w:t>ăsu</w:t>
            </w:r>
            <w:r w:rsidRPr="00776422">
              <w:rPr>
                <w:color w:val="1A171C"/>
                <w:spacing w:val="-2"/>
                <w:lang w:val="it-IT"/>
              </w:rPr>
              <w:t>r</w:t>
            </w:r>
            <w:r w:rsidRPr="00776422">
              <w:rPr>
                <w:color w:val="1A171C"/>
                <w:lang w:val="it-IT"/>
              </w:rPr>
              <w:t>ă</w:t>
            </w:r>
            <w:r w:rsidRPr="00776422">
              <w:rPr>
                <w:color w:val="1A171C"/>
                <w:spacing w:val="21"/>
                <w:lang w:val="it-IT"/>
              </w:rPr>
              <w:t xml:space="preserve"> </w:t>
            </w:r>
            <w:r w:rsidRPr="00776422">
              <w:rPr>
                <w:color w:val="1A171C"/>
                <w:lang w:val="it-IT"/>
              </w:rPr>
              <w:t>decât</w:t>
            </w:r>
            <w:r w:rsidRPr="00776422">
              <w:rPr>
                <w:color w:val="1A171C"/>
                <w:spacing w:val="15"/>
                <w:lang w:val="it-IT"/>
              </w:rPr>
              <w:t xml:space="preserve"> </w:t>
            </w:r>
            <w:r w:rsidRPr="00776422">
              <w:rPr>
                <w:color w:val="1A171C"/>
                <w:lang w:val="it-IT"/>
              </w:rPr>
              <w:t>cele stabilite</w:t>
            </w:r>
            <w:r w:rsidRPr="00776422">
              <w:rPr>
                <w:color w:val="1A171C"/>
                <w:spacing w:val="6"/>
                <w:lang w:val="it-IT"/>
              </w:rPr>
              <w:t xml:space="preserve"> </w:t>
            </w:r>
            <w:r w:rsidRPr="00776422">
              <w:rPr>
                <w:color w:val="1A171C"/>
                <w:lang w:val="it-IT"/>
              </w:rPr>
              <w:t>în</w:t>
            </w:r>
            <w:r w:rsidRPr="00776422">
              <w:rPr>
                <w:color w:val="1A171C"/>
                <w:spacing w:val="36"/>
                <w:lang w:val="it-IT"/>
              </w:rPr>
              <w:t xml:space="preserve"> </w:t>
            </w:r>
            <w:r w:rsidRPr="00776422">
              <w:rPr>
                <w:color w:val="1A171C"/>
                <w:lang w:val="it-IT"/>
              </w:rPr>
              <w:t>capitolul</w:t>
            </w:r>
            <w:r w:rsidRPr="00776422">
              <w:rPr>
                <w:color w:val="1A171C"/>
                <w:spacing w:val="15"/>
                <w:lang w:val="it-IT"/>
              </w:rPr>
              <w:t xml:space="preserve"> </w:t>
            </w:r>
            <w:r w:rsidRPr="00776422">
              <w:rPr>
                <w:color w:val="1A171C"/>
                <w:lang w:val="it-IT"/>
              </w:rPr>
              <w:t>I,</w:t>
            </w:r>
            <w:r w:rsidRPr="00776422">
              <w:rPr>
                <w:color w:val="1A171C"/>
                <w:spacing w:val="19"/>
                <w:lang w:val="it-IT"/>
              </w:rPr>
              <w:t xml:space="preserve"> </w:t>
            </w:r>
            <w:r w:rsidRPr="00776422">
              <w:rPr>
                <w:color w:val="1A171C"/>
                <w:lang w:val="it-IT"/>
              </w:rPr>
              <w:t>este</w:t>
            </w:r>
            <w:r w:rsidRPr="00776422">
              <w:rPr>
                <w:color w:val="1A171C"/>
                <w:spacing w:val="23"/>
                <w:lang w:val="it-IT"/>
              </w:rPr>
              <w:t xml:space="preserve"> </w:t>
            </w:r>
            <w:r w:rsidRPr="00776422">
              <w:rPr>
                <w:color w:val="1A171C"/>
                <w:lang w:val="it-IT"/>
              </w:rPr>
              <w:t>adecvat</w:t>
            </w:r>
            <w:r w:rsidRPr="00776422">
              <w:rPr>
                <w:color w:val="1A171C"/>
                <w:spacing w:val="5"/>
                <w:lang w:val="it-IT"/>
              </w:rPr>
              <w:t xml:space="preserve"> </w:t>
            </w:r>
            <w:r w:rsidRPr="00776422">
              <w:rPr>
                <w:color w:val="1A171C"/>
                <w:spacing w:val="1"/>
                <w:lang w:val="it-IT"/>
              </w:rPr>
              <w:t>s</w:t>
            </w:r>
            <w:r w:rsidRPr="00776422">
              <w:rPr>
                <w:color w:val="1A171C"/>
                <w:lang w:val="it-IT"/>
              </w:rPr>
              <w:t>ă</w:t>
            </w:r>
            <w:r w:rsidRPr="00776422">
              <w:rPr>
                <w:color w:val="1A171C"/>
                <w:spacing w:val="27"/>
                <w:lang w:val="it-IT"/>
              </w:rPr>
              <w:t xml:space="preserve"> </w:t>
            </w:r>
            <w:r w:rsidRPr="00776422">
              <w:rPr>
                <w:color w:val="1A171C"/>
                <w:lang w:val="it-IT"/>
              </w:rPr>
              <w:t>se</w:t>
            </w:r>
            <w:r w:rsidRPr="00776422">
              <w:rPr>
                <w:color w:val="1A171C"/>
                <w:spacing w:val="26"/>
                <w:lang w:val="it-IT"/>
              </w:rPr>
              <w:t xml:space="preserve"> </w:t>
            </w:r>
            <w:r w:rsidRPr="00776422">
              <w:rPr>
                <w:color w:val="1A171C"/>
                <w:lang w:val="it-IT"/>
              </w:rPr>
              <w:t>me</w:t>
            </w:r>
            <w:r w:rsidRPr="00776422">
              <w:rPr>
                <w:color w:val="1A171C"/>
                <w:spacing w:val="1"/>
                <w:lang w:val="it-IT"/>
              </w:rPr>
              <w:t>n</w:t>
            </w:r>
            <w:r w:rsidRPr="00776422">
              <w:rPr>
                <w:rFonts w:ascii="Cambria Math" w:hAnsi="Cambria Math" w:cs="Cambria Math"/>
                <w:color w:val="1A171C"/>
                <w:lang w:val="it-IT"/>
              </w:rPr>
              <w:t>ț</w:t>
            </w:r>
            <w:r w:rsidRPr="00776422">
              <w:rPr>
                <w:color w:val="1A171C"/>
                <w:lang w:val="it-IT"/>
              </w:rPr>
              <w:t>ină</w:t>
            </w:r>
            <w:r w:rsidRPr="00776422">
              <w:rPr>
                <w:color w:val="1A171C"/>
                <w:spacing w:val="33"/>
                <w:lang w:val="it-IT"/>
              </w:rPr>
              <w:t xml:space="preserve"> </w:t>
            </w:r>
            <w:r w:rsidRPr="00776422">
              <w:rPr>
                <w:color w:val="1A171C"/>
                <w:lang w:val="it-IT"/>
              </w:rPr>
              <w:t>auto­ riza</w:t>
            </w:r>
            <w:r w:rsidRPr="00776422">
              <w:rPr>
                <w:rFonts w:ascii="Cambria Math" w:hAnsi="Cambria Math" w:cs="Cambria Math"/>
                <w:color w:val="1A171C"/>
                <w:lang w:val="it-IT"/>
              </w:rPr>
              <w:t>ț</w:t>
            </w:r>
            <w:r w:rsidRPr="00776422">
              <w:rPr>
                <w:color w:val="1A171C"/>
                <w:lang w:val="it-IT"/>
              </w:rPr>
              <w:t>ia</w:t>
            </w:r>
            <w:r w:rsidRPr="00776422">
              <w:rPr>
                <w:color w:val="1A171C"/>
                <w:spacing w:val="12"/>
                <w:lang w:val="it-IT"/>
              </w:rPr>
              <w:t xml:space="preserve"> </w:t>
            </w:r>
            <w:r w:rsidRPr="00776422">
              <w:rPr>
                <w:color w:val="1A171C"/>
                <w:lang w:val="it-IT"/>
              </w:rPr>
              <w:t>de</w:t>
            </w:r>
            <w:r w:rsidRPr="00776422">
              <w:rPr>
                <w:color w:val="1A171C"/>
                <w:spacing w:val="21"/>
                <w:lang w:val="it-IT"/>
              </w:rPr>
              <w:t xml:space="preserve"> </w:t>
            </w:r>
            <w:r w:rsidRPr="00776422">
              <w:rPr>
                <w:color w:val="1A171C"/>
                <w:lang w:val="it-IT"/>
              </w:rPr>
              <w:t>utilizare</w:t>
            </w:r>
            <w:r w:rsidRPr="00776422">
              <w:rPr>
                <w:color w:val="1A171C"/>
                <w:spacing w:val="2"/>
                <w:lang w:val="it-IT"/>
              </w:rPr>
              <w:t xml:space="preserve"> </w:t>
            </w:r>
            <w:r w:rsidRPr="00776422">
              <w:rPr>
                <w:color w:val="1A171C"/>
                <w:lang w:val="it-IT"/>
              </w:rPr>
              <w:t>a</w:t>
            </w:r>
            <w:r w:rsidRPr="00776422">
              <w:rPr>
                <w:color w:val="1A171C"/>
                <w:spacing w:val="24"/>
                <w:lang w:val="it-IT"/>
              </w:rPr>
              <w:t xml:space="preserve"> </w:t>
            </w:r>
            <w:r w:rsidRPr="00776422">
              <w:rPr>
                <w:color w:val="1A171C"/>
                <w:lang w:val="it-IT"/>
              </w:rPr>
              <w:t>indic</w:t>
            </w:r>
            <w:r w:rsidRPr="00776422">
              <w:rPr>
                <w:color w:val="1A171C"/>
                <w:spacing w:val="-1"/>
                <w:lang w:val="it-IT"/>
              </w:rPr>
              <w:t>a</w:t>
            </w:r>
            <w:r w:rsidRPr="00776422">
              <w:rPr>
                <w:rFonts w:ascii="Cambria Math" w:hAnsi="Cambria Math" w:cs="Cambria Math"/>
                <w:color w:val="1A171C"/>
                <w:lang w:val="it-IT"/>
              </w:rPr>
              <w:t>ț</w:t>
            </w:r>
            <w:r w:rsidRPr="00776422">
              <w:rPr>
                <w:color w:val="1A171C"/>
                <w:lang w:val="it-IT"/>
              </w:rPr>
              <w:t>iilor</w:t>
            </w:r>
            <w:r w:rsidRPr="00776422">
              <w:rPr>
                <w:color w:val="1A171C"/>
                <w:spacing w:val="-9"/>
                <w:lang w:val="it-IT"/>
              </w:rPr>
              <w:t xml:space="preserve"> </w:t>
            </w:r>
            <w:r w:rsidRPr="00776422">
              <w:rPr>
                <w:color w:val="1A171C"/>
                <w:lang w:val="it-IT"/>
              </w:rPr>
              <w:t>suplimentare.</w:t>
            </w: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D46CB">
            <w:pPr>
              <w:jc w:val="both"/>
              <w:rPr>
                <w:color w:val="000000"/>
                <w:lang w:val="it-IT"/>
              </w:rPr>
            </w:pPr>
            <w:r w:rsidRPr="00776422">
              <w:rPr>
                <w:lang w:val="it-IT"/>
              </w:rPr>
              <w:t>(4) Directiva</w:t>
            </w:r>
            <w:r w:rsidRPr="00776422">
              <w:rPr>
                <w:spacing w:val="23"/>
                <w:lang w:val="it-IT"/>
              </w:rPr>
              <w:t xml:space="preserve"> </w:t>
            </w:r>
            <w:r w:rsidRPr="00776422">
              <w:rPr>
                <w:lang w:val="it-IT"/>
              </w:rPr>
              <w:t>80/181/CEE</w:t>
            </w:r>
            <w:r w:rsidRPr="00776422">
              <w:rPr>
                <w:spacing w:val="44"/>
                <w:lang w:val="it-IT"/>
              </w:rPr>
              <w:t xml:space="preserve"> </w:t>
            </w:r>
            <w:r w:rsidRPr="00776422">
              <w:rPr>
                <w:lang w:val="it-IT"/>
              </w:rPr>
              <w:t>spriji</w:t>
            </w:r>
            <w:r w:rsidRPr="00776422">
              <w:rPr>
                <w:spacing w:val="-3"/>
                <w:lang w:val="it-IT"/>
              </w:rPr>
              <w:t>n</w:t>
            </w:r>
            <w:r w:rsidRPr="00776422">
              <w:rPr>
                <w:lang w:val="it-IT"/>
              </w:rPr>
              <w:t>ă</w:t>
            </w:r>
            <w:r w:rsidRPr="00776422">
              <w:rPr>
                <w:spacing w:val="45"/>
                <w:lang w:val="it-IT"/>
              </w:rPr>
              <w:t xml:space="preserve"> </w:t>
            </w:r>
            <w:r w:rsidRPr="00776422">
              <w:rPr>
                <w:lang w:val="it-IT"/>
              </w:rPr>
              <w:t>fun</w:t>
            </w:r>
            <w:r w:rsidRPr="00776422">
              <w:rPr>
                <w:spacing w:val="-1"/>
                <w:lang w:val="it-IT"/>
              </w:rPr>
              <w:t>c</w:t>
            </w:r>
            <w:r w:rsidRPr="00776422">
              <w:rPr>
                <w:spacing w:val="1"/>
                <w:lang w:val="it-IT"/>
              </w:rPr>
              <w:t>ț</w:t>
            </w:r>
            <w:r w:rsidRPr="00776422">
              <w:rPr>
                <w:lang w:val="it-IT"/>
              </w:rPr>
              <w:t xml:space="preserve">ionarea </w:t>
            </w:r>
            <w:r w:rsidRPr="00776422">
              <w:rPr>
                <w:spacing w:val="1"/>
                <w:lang w:val="it-IT"/>
              </w:rPr>
              <w:t xml:space="preserve"> </w:t>
            </w:r>
            <w:r w:rsidRPr="00776422">
              <w:rPr>
                <w:lang w:val="it-IT"/>
              </w:rPr>
              <w:t>f</w:t>
            </w:r>
            <w:r w:rsidRPr="00776422">
              <w:rPr>
                <w:spacing w:val="-1"/>
                <w:lang w:val="it-IT"/>
              </w:rPr>
              <w:t>ă</w:t>
            </w:r>
            <w:r w:rsidRPr="00776422">
              <w:rPr>
                <w:lang w:val="it-IT"/>
              </w:rPr>
              <w:t xml:space="preserve">ră </w:t>
            </w:r>
            <w:r w:rsidRPr="00776422">
              <w:rPr>
                <w:spacing w:val="4"/>
                <w:lang w:val="it-IT"/>
              </w:rPr>
              <w:t xml:space="preserve"> </w:t>
            </w:r>
            <w:r w:rsidRPr="00776422">
              <w:rPr>
                <w:lang w:val="it-IT"/>
              </w:rPr>
              <w:t>impe­ dimente</w:t>
            </w:r>
            <w:r w:rsidRPr="00776422">
              <w:rPr>
                <w:spacing w:val="44"/>
                <w:lang w:val="it-IT"/>
              </w:rPr>
              <w:t xml:space="preserve"> </w:t>
            </w:r>
            <w:r w:rsidRPr="00776422">
              <w:rPr>
                <w:lang w:val="it-IT"/>
              </w:rPr>
              <w:t xml:space="preserve">a </w:t>
            </w:r>
            <w:r w:rsidRPr="00776422">
              <w:rPr>
                <w:spacing w:val="6"/>
                <w:lang w:val="it-IT"/>
              </w:rPr>
              <w:t xml:space="preserve"> </w:t>
            </w:r>
            <w:r w:rsidRPr="00776422">
              <w:rPr>
                <w:lang w:val="it-IT"/>
              </w:rPr>
              <w:t>pi</w:t>
            </w:r>
            <w:r w:rsidRPr="00776422">
              <w:rPr>
                <w:spacing w:val="-1"/>
                <w:lang w:val="it-IT"/>
              </w:rPr>
              <w:t>e</w:t>
            </w:r>
            <w:r w:rsidR="008D7907">
              <w:rPr>
                <w:lang w:val="it-IT"/>
              </w:rPr>
              <w:t>ţ</w:t>
            </w:r>
            <w:r w:rsidRPr="00776422">
              <w:rPr>
                <w:lang w:val="it-IT"/>
              </w:rPr>
              <w:t>ei</w:t>
            </w:r>
            <w:r w:rsidRPr="00776422">
              <w:rPr>
                <w:spacing w:val="37"/>
                <w:lang w:val="it-IT"/>
              </w:rPr>
              <w:t xml:space="preserve"> </w:t>
            </w:r>
            <w:r w:rsidRPr="00776422">
              <w:rPr>
                <w:lang w:val="it-IT"/>
              </w:rPr>
              <w:t>interne</w:t>
            </w:r>
            <w:r w:rsidRPr="00776422">
              <w:rPr>
                <w:spacing w:val="46"/>
                <w:lang w:val="it-IT"/>
              </w:rPr>
              <w:t xml:space="preserve"> </w:t>
            </w:r>
            <w:r w:rsidRPr="00776422">
              <w:rPr>
                <w:lang w:val="it-IT"/>
              </w:rPr>
              <w:t xml:space="preserve">prin </w:t>
            </w:r>
            <w:r w:rsidRPr="00776422">
              <w:rPr>
                <w:spacing w:val="12"/>
                <w:lang w:val="it-IT"/>
              </w:rPr>
              <w:t xml:space="preserve"> </w:t>
            </w:r>
            <w:r w:rsidRPr="00776422">
              <w:rPr>
                <w:lang w:val="it-IT"/>
              </w:rPr>
              <w:t>nivelul</w:t>
            </w:r>
            <w:r w:rsidRPr="00776422">
              <w:rPr>
                <w:spacing w:val="23"/>
                <w:lang w:val="it-IT"/>
              </w:rPr>
              <w:t xml:space="preserve"> </w:t>
            </w:r>
            <w:r w:rsidRPr="00776422">
              <w:rPr>
                <w:lang w:val="it-IT"/>
              </w:rPr>
              <w:t xml:space="preserve">de </w:t>
            </w:r>
            <w:r w:rsidRPr="00776422">
              <w:rPr>
                <w:spacing w:val="2"/>
                <w:lang w:val="it-IT"/>
              </w:rPr>
              <w:t xml:space="preserve"> </w:t>
            </w:r>
            <w:r w:rsidRPr="00776422">
              <w:rPr>
                <w:lang w:val="it-IT"/>
              </w:rPr>
              <w:t>armonizare  a unit</w:t>
            </w:r>
            <w:r w:rsidRPr="00776422">
              <w:rPr>
                <w:spacing w:val="-1"/>
                <w:lang w:val="it-IT"/>
              </w:rPr>
              <w:t>ă</w:t>
            </w:r>
            <w:r w:rsidR="008D7907">
              <w:rPr>
                <w:spacing w:val="1"/>
                <w:lang w:val="it-IT"/>
              </w:rPr>
              <w:t>ţ</w:t>
            </w:r>
            <w:r w:rsidRPr="00776422">
              <w:rPr>
                <w:lang w:val="it-IT"/>
              </w:rPr>
              <w:t xml:space="preserve">ilor  de  </w:t>
            </w:r>
            <w:r w:rsidRPr="00776422">
              <w:rPr>
                <w:spacing w:val="1"/>
                <w:lang w:val="it-IT"/>
              </w:rPr>
              <w:t>m</w:t>
            </w:r>
            <w:r w:rsidRPr="00776422">
              <w:rPr>
                <w:spacing w:val="-1"/>
                <w:lang w:val="it-IT"/>
              </w:rPr>
              <w:t>ă</w:t>
            </w:r>
            <w:r w:rsidRPr="00776422">
              <w:rPr>
                <w:lang w:val="it-IT"/>
              </w:rPr>
              <w:t>su</w:t>
            </w:r>
            <w:r w:rsidRPr="00776422">
              <w:rPr>
                <w:spacing w:val="-2"/>
                <w:lang w:val="it-IT"/>
              </w:rPr>
              <w:t>r</w:t>
            </w:r>
            <w:r w:rsidR="008D7907">
              <w:rPr>
                <w:lang w:val="it-IT"/>
              </w:rPr>
              <w:t xml:space="preserve">ă </w:t>
            </w:r>
            <w:r w:rsidRPr="00776422">
              <w:rPr>
                <w:spacing w:val="5"/>
                <w:lang w:val="it-IT"/>
              </w:rPr>
              <w:t xml:space="preserve"> </w:t>
            </w:r>
            <w:r w:rsidR="008D7907">
              <w:rPr>
                <w:lang w:val="it-IT"/>
              </w:rPr>
              <w:t xml:space="preserve">pe </w:t>
            </w:r>
            <w:r w:rsidRPr="00776422">
              <w:rPr>
                <w:spacing w:val="10"/>
                <w:lang w:val="it-IT"/>
              </w:rPr>
              <w:t xml:space="preserve"> </w:t>
            </w:r>
            <w:r w:rsidRPr="00776422">
              <w:rPr>
                <w:lang w:val="it-IT"/>
              </w:rPr>
              <w:t xml:space="preserve">care îl  impune.  </w:t>
            </w:r>
            <w:r w:rsidRPr="00776422">
              <w:rPr>
                <w:spacing w:val="7"/>
                <w:lang w:val="it-IT"/>
              </w:rPr>
              <w:t xml:space="preserve"> </w:t>
            </w:r>
            <w:r w:rsidRPr="00776422">
              <w:rPr>
                <w:lang w:val="it-IT"/>
              </w:rPr>
              <w:t xml:space="preserve">În  </w:t>
            </w:r>
            <w:r w:rsidRPr="00776422">
              <w:rPr>
                <w:spacing w:val="7"/>
                <w:lang w:val="it-IT"/>
              </w:rPr>
              <w:t xml:space="preserve"> </w:t>
            </w:r>
            <w:r w:rsidRPr="00776422">
              <w:rPr>
                <w:lang w:val="it-IT"/>
              </w:rPr>
              <w:t>acest context,</w:t>
            </w:r>
            <w:r w:rsidRPr="00776422">
              <w:rPr>
                <w:spacing w:val="40"/>
                <w:lang w:val="it-IT"/>
              </w:rPr>
              <w:t xml:space="preserve"> </w:t>
            </w:r>
            <w:r w:rsidRPr="00776422">
              <w:rPr>
                <w:lang w:val="it-IT"/>
              </w:rPr>
              <w:t>este</w:t>
            </w:r>
            <w:r w:rsidRPr="00776422">
              <w:rPr>
                <w:spacing w:val="39"/>
                <w:lang w:val="it-IT"/>
              </w:rPr>
              <w:t xml:space="preserve"> </w:t>
            </w:r>
            <w:r w:rsidRPr="00776422">
              <w:rPr>
                <w:lang w:val="it-IT"/>
              </w:rPr>
              <w:t xml:space="preserve">oportună </w:t>
            </w:r>
            <w:r w:rsidRPr="00776422">
              <w:rPr>
                <w:spacing w:val="18"/>
                <w:lang w:val="it-IT"/>
              </w:rPr>
              <w:t xml:space="preserve"> </w:t>
            </w:r>
            <w:r w:rsidRPr="00776422">
              <w:rPr>
                <w:lang w:val="it-IT"/>
              </w:rPr>
              <w:t>monitorizarea</w:t>
            </w:r>
            <w:r w:rsidRPr="00776422">
              <w:rPr>
                <w:spacing w:val="42"/>
                <w:lang w:val="it-IT"/>
              </w:rPr>
              <w:t xml:space="preserve"> </w:t>
            </w:r>
            <w:r w:rsidRPr="00776422">
              <w:rPr>
                <w:lang w:val="it-IT"/>
              </w:rPr>
              <w:t>de</w:t>
            </w:r>
            <w:r w:rsidRPr="00776422">
              <w:rPr>
                <w:spacing w:val="47"/>
                <w:lang w:val="it-IT"/>
              </w:rPr>
              <w:t xml:space="preserve"> </w:t>
            </w:r>
            <w:r w:rsidRPr="00776422">
              <w:rPr>
                <w:lang w:val="it-IT"/>
              </w:rPr>
              <w:t>c</w:t>
            </w:r>
            <w:r w:rsidRPr="00776422">
              <w:rPr>
                <w:spacing w:val="-1"/>
                <w:lang w:val="it-IT"/>
              </w:rPr>
              <w:t>ă</w:t>
            </w:r>
            <w:r w:rsidRPr="00776422">
              <w:rPr>
                <w:lang w:val="it-IT"/>
              </w:rPr>
              <w:t>tre</w:t>
            </w:r>
            <w:r w:rsidRPr="00776422">
              <w:rPr>
                <w:spacing w:val="41"/>
                <w:lang w:val="it-IT"/>
              </w:rPr>
              <w:t xml:space="preserve"> </w:t>
            </w:r>
            <w:r w:rsidRPr="00776422">
              <w:rPr>
                <w:lang w:val="it-IT"/>
              </w:rPr>
              <w:t>Comisie a evol</w:t>
            </w:r>
            <w:r w:rsidRPr="00776422">
              <w:rPr>
                <w:spacing w:val="-2"/>
                <w:lang w:val="it-IT"/>
              </w:rPr>
              <w:t>u</w:t>
            </w:r>
            <w:r w:rsidR="008D7907">
              <w:rPr>
                <w:spacing w:val="1"/>
                <w:lang w:val="it-IT"/>
              </w:rPr>
              <w:t>ţ</w:t>
            </w:r>
            <w:r w:rsidRPr="00776422">
              <w:rPr>
                <w:lang w:val="it-IT"/>
              </w:rPr>
              <w:t>iilor</w:t>
            </w:r>
            <w:r w:rsidRPr="00776422">
              <w:rPr>
                <w:spacing w:val="28"/>
                <w:lang w:val="it-IT"/>
              </w:rPr>
              <w:t xml:space="preserve"> </w:t>
            </w:r>
            <w:r w:rsidRPr="00776422">
              <w:rPr>
                <w:lang w:val="it-IT"/>
              </w:rPr>
              <w:t>pi</w:t>
            </w:r>
            <w:r w:rsidRPr="00776422">
              <w:rPr>
                <w:spacing w:val="-1"/>
                <w:lang w:val="it-IT"/>
              </w:rPr>
              <w:t>e</w:t>
            </w:r>
            <w:r w:rsidR="008D7907">
              <w:rPr>
                <w:lang w:val="it-IT"/>
              </w:rPr>
              <w:t>ţ</w:t>
            </w:r>
            <w:r w:rsidRPr="00776422">
              <w:rPr>
                <w:lang w:val="it-IT"/>
              </w:rPr>
              <w:t>ei</w:t>
            </w:r>
            <w:r w:rsidRPr="00776422">
              <w:rPr>
                <w:spacing w:val="41"/>
                <w:lang w:val="it-IT"/>
              </w:rPr>
              <w:t xml:space="preserve"> </w:t>
            </w:r>
            <w:r w:rsidRPr="00776422">
              <w:rPr>
                <w:lang w:val="it-IT"/>
              </w:rPr>
              <w:t>legate</w:t>
            </w:r>
            <w:r w:rsidRPr="00776422">
              <w:rPr>
                <w:spacing w:val="31"/>
                <w:lang w:val="it-IT"/>
              </w:rPr>
              <w:t xml:space="preserve"> </w:t>
            </w:r>
            <w:r w:rsidRPr="00776422">
              <w:rPr>
                <w:lang w:val="it-IT"/>
              </w:rPr>
              <w:t xml:space="preserve">de </w:t>
            </w:r>
            <w:r w:rsidRPr="00776422">
              <w:rPr>
                <w:spacing w:val="6"/>
                <w:lang w:val="it-IT"/>
              </w:rPr>
              <w:t xml:space="preserve"> </w:t>
            </w:r>
            <w:r w:rsidRPr="00776422">
              <w:rPr>
                <w:lang w:val="it-IT"/>
              </w:rPr>
              <w:t>respectiva</w:t>
            </w:r>
            <w:r w:rsidRPr="00776422">
              <w:rPr>
                <w:spacing w:val="17"/>
                <w:lang w:val="it-IT"/>
              </w:rPr>
              <w:t xml:space="preserve"> </w:t>
            </w:r>
            <w:r w:rsidRPr="00776422">
              <w:rPr>
                <w:lang w:val="it-IT"/>
              </w:rPr>
              <w:t>directi</w:t>
            </w:r>
            <w:r w:rsidRPr="00776422">
              <w:rPr>
                <w:spacing w:val="-3"/>
                <w:lang w:val="it-IT"/>
              </w:rPr>
              <w:t>v</w:t>
            </w:r>
            <w:r w:rsidRPr="00776422">
              <w:rPr>
                <w:lang w:val="it-IT"/>
              </w:rPr>
              <w:t>ă</w:t>
            </w:r>
            <w:r w:rsidRPr="00776422">
              <w:rPr>
                <w:spacing w:val="26"/>
                <w:lang w:val="it-IT"/>
              </w:rPr>
              <w:t xml:space="preserve"> </w:t>
            </w:r>
            <w:r w:rsidR="008D7907">
              <w:rPr>
                <w:lang w:val="it-IT"/>
              </w:rPr>
              <w:t>ş</w:t>
            </w:r>
            <w:r w:rsidRPr="00776422">
              <w:rPr>
                <w:lang w:val="it-IT"/>
              </w:rPr>
              <w:t xml:space="preserve">i </w:t>
            </w:r>
            <w:r w:rsidRPr="00776422">
              <w:rPr>
                <w:spacing w:val="1"/>
                <w:lang w:val="it-IT"/>
              </w:rPr>
              <w:t xml:space="preserve"> </w:t>
            </w:r>
            <w:r w:rsidRPr="00776422">
              <w:rPr>
                <w:lang w:val="it-IT"/>
              </w:rPr>
              <w:t>de punerea</w:t>
            </w:r>
            <w:r w:rsidRPr="00776422">
              <w:rPr>
                <w:spacing w:val="26"/>
                <w:lang w:val="it-IT"/>
              </w:rPr>
              <w:t xml:space="preserve"> </w:t>
            </w:r>
            <w:r w:rsidRPr="00776422">
              <w:rPr>
                <w:lang w:val="it-IT"/>
              </w:rPr>
              <w:t>sa</w:t>
            </w:r>
            <w:r w:rsidRPr="00776422">
              <w:rPr>
                <w:spacing w:val="23"/>
                <w:lang w:val="it-IT"/>
              </w:rPr>
              <w:t xml:space="preserve"> </w:t>
            </w:r>
            <w:r w:rsidRPr="00776422">
              <w:rPr>
                <w:lang w:val="it-IT"/>
              </w:rPr>
              <w:t>în</w:t>
            </w:r>
            <w:r w:rsidRPr="00776422">
              <w:rPr>
                <w:spacing w:val="31"/>
                <w:lang w:val="it-IT"/>
              </w:rPr>
              <w:t xml:space="preserve"> </w:t>
            </w:r>
            <w:r w:rsidRPr="00776422">
              <w:rPr>
                <w:lang w:val="it-IT"/>
              </w:rPr>
              <w:t>aplicare,</w:t>
            </w:r>
            <w:r w:rsidRPr="00776422">
              <w:rPr>
                <w:spacing w:val="-10"/>
                <w:lang w:val="it-IT"/>
              </w:rPr>
              <w:t xml:space="preserve"> </w:t>
            </w:r>
            <w:r w:rsidRPr="00776422">
              <w:rPr>
                <w:lang w:val="it-IT"/>
              </w:rPr>
              <w:t>în</w:t>
            </w:r>
            <w:r w:rsidRPr="00776422">
              <w:rPr>
                <w:spacing w:val="32"/>
                <w:lang w:val="it-IT"/>
              </w:rPr>
              <w:t xml:space="preserve"> </w:t>
            </w:r>
            <w:r w:rsidRPr="00776422">
              <w:rPr>
                <w:lang w:val="it-IT"/>
              </w:rPr>
              <w:t>special</w:t>
            </w:r>
            <w:r w:rsidRPr="00776422">
              <w:rPr>
                <w:spacing w:val="-2"/>
                <w:lang w:val="it-IT"/>
              </w:rPr>
              <w:t xml:space="preserve"> </w:t>
            </w:r>
            <w:r w:rsidRPr="00776422">
              <w:rPr>
                <w:lang w:val="it-IT"/>
              </w:rPr>
              <w:t>cu</w:t>
            </w:r>
            <w:r w:rsidRPr="00776422">
              <w:rPr>
                <w:spacing w:val="27"/>
                <w:lang w:val="it-IT"/>
              </w:rPr>
              <w:t xml:space="preserve"> </w:t>
            </w:r>
            <w:r w:rsidRPr="00776422">
              <w:rPr>
                <w:lang w:val="it-IT"/>
              </w:rPr>
              <w:t>privire</w:t>
            </w:r>
            <w:r w:rsidRPr="00776422">
              <w:rPr>
                <w:spacing w:val="9"/>
                <w:lang w:val="it-IT"/>
              </w:rPr>
              <w:t xml:space="preserve"> </w:t>
            </w:r>
            <w:r w:rsidRPr="00776422">
              <w:rPr>
                <w:lang w:val="it-IT"/>
              </w:rPr>
              <w:t>la</w:t>
            </w:r>
            <w:r w:rsidRPr="00776422">
              <w:rPr>
                <w:spacing w:val="23"/>
                <w:lang w:val="it-IT"/>
              </w:rPr>
              <w:t xml:space="preserve"> </w:t>
            </w:r>
            <w:r w:rsidRPr="00776422">
              <w:rPr>
                <w:lang w:val="it-IT"/>
              </w:rPr>
              <w:t>posibilele obstacole</w:t>
            </w:r>
            <w:r w:rsidRPr="00776422">
              <w:rPr>
                <w:spacing w:val="-7"/>
                <w:lang w:val="it-IT"/>
              </w:rPr>
              <w:t xml:space="preserve"> </w:t>
            </w:r>
            <w:r w:rsidRPr="00776422">
              <w:rPr>
                <w:lang w:val="it-IT"/>
              </w:rPr>
              <w:t>în</w:t>
            </w:r>
            <w:r w:rsidRPr="00776422">
              <w:rPr>
                <w:spacing w:val="13"/>
                <w:lang w:val="it-IT"/>
              </w:rPr>
              <w:t xml:space="preserve"> </w:t>
            </w:r>
            <w:r w:rsidRPr="00776422">
              <w:rPr>
                <w:lang w:val="it-IT"/>
              </w:rPr>
              <w:t>calea</w:t>
            </w:r>
            <w:r w:rsidRPr="00776422">
              <w:rPr>
                <w:spacing w:val="-13"/>
                <w:lang w:val="it-IT"/>
              </w:rPr>
              <w:t xml:space="preserve"> </w:t>
            </w:r>
            <w:r w:rsidRPr="00776422">
              <w:rPr>
                <w:lang w:val="it-IT"/>
              </w:rPr>
              <w:t>fun</w:t>
            </w:r>
            <w:r w:rsidRPr="00776422">
              <w:rPr>
                <w:spacing w:val="-1"/>
                <w:lang w:val="it-IT"/>
              </w:rPr>
              <w:t>c</w:t>
            </w:r>
            <w:r w:rsidR="008D7907">
              <w:rPr>
                <w:spacing w:val="1"/>
                <w:lang w:val="it-IT"/>
              </w:rPr>
              <w:t>ţ</w:t>
            </w:r>
            <w:r w:rsidRPr="00776422">
              <w:rPr>
                <w:lang w:val="it-IT"/>
              </w:rPr>
              <w:t>ion</w:t>
            </w:r>
            <w:r w:rsidRPr="00776422">
              <w:rPr>
                <w:spacing w:val="-2"/>
                <w:lang w:val="it-IT"/>
              </w:rPr>
              <w:t>ă</w:t>
            </w:r>
            <w:r w:rsidRPr="00776422">
              <w:rPr>
                <w:lang w:val="it-IT"/>
              </w:rPr>
              <w:t>rii</w:t>
            </w:r>
            <w:r w:rsidRPr="00776422">
              <w:rPr>
                <w:spacing w:val="-9"/>
                <w:lang w:val="it-IT"/>
              </w:rPr>
              <w:t xml:space="preserve"> </w:t>
            </w:r>
            <w:r w:rsidRPr="00776422">
              <w:rPr>
                <w:lang w:val="it-IT"/>
              </w:rPr>
              <w:t>pi</w:t>
            </w:r>
            <w:r w:rsidRPr="00776422">
              <w:rPr>
                <w:spacing w:val="-1"/>
                <w:lang w:val="it-IT"/>
              </w:rPr>
              <w:t>e</w:t>
            </w:r>
            <w:r w:rsidR="008D7907">
              <w:rPr>
                <w:lang w:val="it-IT"/>
              </w:rPr>
              <w:t>ţ</w:t>
            </w:r>
            <w:r w:rsidRPr="00776422">
              <w:rPr>
                <w:lang w:val="it-IT"/>
              </w:rPr>
              <w:t>ei</w:t>
            </w:r>
            <w:r w:rsidRPr="00776422">
              <w:rPr>
                <w:spacing w:val="-3"/>
                <w:lang w:val="it-IT"/>
              </w:rPr>
              <w:t xml:space="preserve"> </w:t>
            </w:r>
            <w:r w:rsidRPr="00776422">
              <w:rPr>
                <w:lang w:val="it-IT"/>
              </w:rPr>
              <w:t>interne,</w:t>
            </w:r>
            <w:r w:rsidRPr="00776422">
              <w:rPr>
                <w:spacing w:val="-3"/>
                <w:lang w:val="it-IT"/>
              </w:rPr>
              <w:t xml:space="preserve"> </w:t>
            </w:r>
            <w:r w:rsidRPr="00776422">
              <w:rPr>
                <w:lang w:val="it-IT"/>
              </w:rPr>
              <w:t>precum</w:t>
            </w:r>
            <w:r w:rsidRPr="00776422">
              <w:rPr>
                <w:spacing w:val="9"/>
                <w:lang w:val="it-IT"/>
              </w:rPr>
              <w:t xml:space="preserve"> </w:t>
            </w:r>
            <w:r w:rsidR="008D7907">
              <w:rPr>
                <w:lang w:val="it-IT"/>
              </w:rPr>
              <w:t>ş</w:t>
            </w:r>
            <w:r w:rsidRPr="00776422">
              <w:rPr>
                <w:lang w:val="it-IT"/>
              </w:rPr>
              <w:t>i</w:t>
            </w:r>
            <w:r w:rsidRPr="00776422">
              <w:rPr>
                <w:spacing w:val="4"/>
                <w:lang w:val="it-IT"/>
              </w:rPr>
              <w:t xml:space="preserve"> </w:t>
            </w:r>
            <w:r w:rsidRPr="00776422">
              <w:rPr>
                <w:lang w:val="it-IT"/>
              </w:rPr>
              <w:t>la necesitatea unor</w:t>
            </w:r>
            <w:r w:rsidRPr="00776422">
              <w:rPr>
                <w:spacing w:val="23"/>
                <w:lang w:val="it-IT"/>
              </w:rPr>
              <w:t xml:space="preserve"> </w:t>
            </w:r>
            <w:r w:rsidRPr="00776422">
              <w:rPr>
                <w:lang w:val="it-IT"/>
              </w:rPr>
              <w:t>armoni</w:t>
            </w:r>
            <w:r w:rsidRPr="00776422">
              <w:rPr>
                <w:spacing w:val="1"/>
                <w:lang w:val="it-IT"/>
              </w:rPr>
              <w:t>z</w:t>
            </w:r>
            <w:r w:rsidRPr="00776422">
              <w:rPr>
                <w:spacing w:val="-2"/>
                <w:lang w:val="it-IT"/>
              </w:rPr>
              <w:t>ă</w:t>
            </w:r>
            <w:r w:rsidRPr="00776422">
              <w:rPr>
                <w:lang w:val="it-IT"/>
              </w:rPr>
              <w:t>ri</w:t>
            </w:r>
            <w:r w:rsidRPr="00776422">
              <w:rPr>
                <w:spacing w:val="6"/>
                <w:lang w:val="it-IT"/>
              </w:rPr>
              <w:t xml:space="preserve"> </w:t>
            </w:r>
            <w:r w:rsidRPr="00776422">
              <w:rPr>
                <w:lang w:val="it-IT"/>
              </w:rPr>
              <w:t>suplimentare</w:t>
            </w:r>
            <w:r w:rsidRPr="00776422">
              <w:rPr>
                <w:spacing w:val="-8"/>
                <w:lang w:val="it-IT"/>
              </w:rPr>
              <w:t xml:space="preserve"> </w:t>
            </w:r>
            <w:r w:rsidRPr="00776422">
              <w:rPr>
                <w:lang w:val="it-IT"/>
              </w:rPr>
              <w:t>pentru</w:t>
            </w:r>
            <w:r w:rsidRPr="00776422">
              <w:rPr>
                <w:spacing w:val="19"/>
                <w:lang w:val="it-IT"/>
              </w:rPr>
              <w:t xml:space="preserve"> </w:t>
            </w:r>
            <w:r w:rsidRPr="00776422">
              <w:rPr>
                <w:lang w:val="it-IT"/>
              </w:rPr>
              <w:t>a</w:t>
            </w:r>
            <w:r w:rsidRPr="00776422">
              <w:rPr>
                <w:spacing w:val="12"/>
                <w:lang w:val="it-IT"/>
              </w:rPr>
              <w:t xml:space="preserve"> </w:t>
            </w:r>
            <w:r w:rsidRPr="00776422">
              <w:rPr>
                <w:lang w:val="it-IT"/>
              </w:rPr>
              <w:t>dep</w:t>
            </w:r>
            <w:r w:rsidRPr="00776422">
              <w:rPr>
                <w:spacing w:val="-1"/>
                <w:lang w:val="it-IT"/>
              </w:rPr>
              <w:t>ă</w:t>
            </w:r>
            <w:r w:rsidR="008D7907">
              <w:rPr>
                <w:lang w:val="it-IT"/>
              </w:rPr>
              <w:t>ş</w:t>
            </w:r>
            <w:r w:rsidRPr="00776422">
              <w:rPr>
                <w:lang w:val="it-IT"/>
              </w:rPr>
              <w:t>i obstacolele</w:t>
            </w:r>
            <w:r w:rsidRPr="00776422">
              <w:rPr>
                <w:spacing w:val="-7"/>
                <w:lang w:val="it-IT"/>
              </w:rPr>
              <w:t xml:space="preserve"> </w:t>
            </w:r>
            <w:r w:rsidRPr="00776422">
              <w:rPr>
                <w:lang w:val="it-IT"/>
              </w:rPr>
              <w:t>respective.</w:t>
            </w:r>
          </w:p>
          <w:p w:rsidR="002D46CB" w:rsidRPr="00776422" w:rsidRDefault="002D46CB" w:rsidP="009A450F">
            <w:pPr>
              <w:rPr>
                <w:b/>
                <w:lang w:val="it-IT"/>
              </w:rPr>
            </w:pP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D46CB">
            <w:pPr>
              <w:jc w:val="both"/>
              <w:rPr>
                <w:color w:val="000000"/>
                <w:lang w:val="it-IT"/>
              </w:rPr>
            </w:pPr>
            <w:r w:rsidRPr="00776422">
              <w:rPr>
                <w:lang w:val="it-IT"/>
              </w:rPr>
              <w:t>(5) Este oportună continuarea, cu fermitate</w:t>
            </w:r>
            <w:r w:rsidRPr="00776422">
              <w:rPr>
                <w:w w:val="96"/>
                <w:lang w:val="it-IT"/>
              </w:rPr>
              <w:t>,</w:t>
            </w:r>
            <w:r w:rsidRPr="00776422">
              <w:rPr>
                <w:spacing w:val="9"/>
                <w:w w:val="96"/>
                <w:lang w:val="it-IT"/>
              </w:rPr>
              <w:t xml:space="preserve"> </w:t>
            </w:r>
            <w:r w:rsidRPr="00776422">
              <w:rPr>
                <w:lang w:val="it-IT"/>
              </w:rPr>
              <w:t>de</w:t>
            </w:r>
            <w:r w:rsidRPr="00776422">
              <w:rPr>
                <w:spacing w:val="3"/>
                <w:lang w:val="it-IT"/>
              </w:rPr>
              <w:t xml:space="preserve"> </w:t>
            </w:r>
            <w:r w:rsidRPr="00776422">
              <w:rPr>
                <w:spacing w:val="-1"/>
                <w:lang w:val="it-IT"/>
              </w:rPr>
              <w:t>c</w:t>
            </w:r>
            <w:r w:rsidRPr="00776422">
              <w:rPr>
                <w:lang w:val="it-IT"/>
              </w:rPr>
              <w:t>ătre</w:t>
            </w:r>
            <w:r w:rsidRPr="00776422">
              <w:rPr>
                <w:spacing w:val="-2"/>
                <w:lang w:val="it-IT"/>
              </w:rPr>
              <w:t xml:space="preserve"> </w:t>
            </w:r>
            <w:r w:rsidRPr="00776422">
              <w:rPr>
                <w:lang w:val="it-IT"/>
              </w:rPr>
              <w:t>Comisie, în</w:t>
            </w:r>
            <w:r w:rsidRPr="00776422">
              <w:rPr>
                <w:spacing w:val="34"/>
                <w:lang w:val="it-IT"/>
              </w:rPr>
              <w:t xml:space="preserve"> </w:t>
            </w:r>
            <w:r w:rsidRPr="00776422">
              <w:rPr>
                <w:lang w:val="it-IT"/>
              </w:rPr>
              <w:t>contextul</w:t>
            </w:r>
            <w:r w:rsidRPr="00776422">
              <w:rPr>
                <w:spacing w:val="21"/>
                <w:lang w:val="it-IT"/>
              </w:rPr>
              <w:t xml:space="preserve"> </w:t>
            </w:r>
            <w:r w:rsidRPr="00776422">
              <w:rPr>
                <w:lang w:val="it-IT"/>
              </w:rPr>
              <w:t>rela</w:t>
            </w:r>
            <w:r w:rsidR="008D7907">
              <w:rPr>
                <w:lang w:val="it-IT"/>
              </w:rPr>
              <w:t>ţ</w:t>
            </w:r>
            <w:r w:rsidRPr="00776422">
              <w:rPr>
                <w:lang w:val="it-IT"/>
              </w:rPr>
              <w:t>iilor</w:t>
            </w:r>
            <w:r w:rsidRPr="00776422">
              <w:rPr>
                <w:spacing w:val="5"/>
                <w:lang w:val="it-IT"/>
              </w:rPr>
              <w:t xml:space="preserve"> </w:t>
            </w:r>
            <w:r w:rsidRPr="00776422">
              <w:rPr>
                <w:lang w:val="it-IT"/>
              </w:rPr>
              <w:t>sale</w:t>
            </w:r>
            <w:r w:rsidRPr="00776422">
              <w:rPr>
                <w:spacing w:val="12"/>
                <w:lang w:val="it-IT"/>
              </w:rPr>
              <w:t xml:space="preserve"> </w:t>
            </w:r>
            <w:r w:rsidRPr="00776422">
              <w:rPr>
                <w:lang w:val="it-IT"/>
              </w:rPr>
              <w:t>comerciale cu</w:t>
            </w:r>
            <w:r w:rsidRPr="00776422">
              <w:rPr>
                <w:spacing w:val="31"/>
                <w:lang w:val="it-IT"/>
              </w:rPr>
              <w:t xml:space="preserve"> </w:t>
            </w:r>
            <w:r w:rsidR="008D7907">
              <w:rPr>
                <w:spacing w:val="1"/>
                <w:lang w:val="it-IT"/>
              </w:rPr>
              <w:t>ţ</w:t>
            </w:r>
            <w:r w:rsidRPr="00776422">
              <w:rPr>
                <w:spacing w:val="-1"/>
                <w:lang w:val="it-IT"/>
              </w:rPr>
              <w:t>ă</w:t>
            </w:r>
            <w:r w:rsidRPr="00776422">
              <w:rPr>
                <w:lang w:val="it-IT"/>
              </w:rPr>
              <w:t>rile</w:t>
            </w:r>
            <w:r w:rsidRPr="00776422">
              <w:rPr>
                <w:spacing w:val="16"/>
                <w:lang w:val="it-IT"/>
              </w:rPr>
              <w:t xml:space="preserve"> </w:t>
            </w:r>
            <w:r w:rsidRPr="00776422">
              <w:rPr>
                <w:lang w:val="it-IT"/>
              </w:rPr>
              <w:t>te</w:t>
            </w:r>
            <w:r w:rsidRPr="00776422">
              <w:rPr>
                <w:spacing w:val="-2"/>
                <w:lang w:val="it-IT"/>
              </w:rPr>
              <w:t>r</w:t>
            </w:r>
            <w:r w:rsidR="008D7907">
              <w:rPr>
                <w:spacing w:val="1"/>
                <w:lang w:val="it-IT"/>
              </w:rPr>
              <w:t>ţ</w:t>
            </w:r>
            <w:r w:rsidRPr="00776422">
              <w:rPr>
                <w:lang w:val="it-IT"/>
              </w:rPr>
              <w:t>e, inclusiv</w:t>
            </w:r>
            <w:r w:rsidRPr="00776422">
              <w:rPr>
                <w:spacing w:val="17"/>
                <w:lang w:val="it-IT"/>
              </w:rPr>
              <w:t xml:space="preserve"> </w:t>
            </w:r>
            <w:r w:rsidRPr="00776422">
              <w:rPr>
                <w:lang w:val="it-IT"/>
              </w:rPr>
              <w:t xml:space="preserve">în </w:t>
            </w:r>
            <w:r w:rsidRPr="00776422">
              <w:rPr>
                <w:spacing w:val="7"/>
                <w:lang w:val="it-IT"/>
              </w:rPr>
              <w:t xml:space="preserve"> </w:t>
            </w:r>
            <w:r w:rsidRPr="00776422">
              <w:rPr>
                <w:lang w:val="it-IT"/>
              </w:rPr>
              <w:t>cadrul</w:t>
            </w:r>
            <w:r w:rsidRPr="00776422">
              <w:rPr>
                <w:spacing w:val="39"/>
                <w:lang w:val="it-IT"/>
              </w:rPr>
              <w:t xml:space="preserve"> </w:t>
            </w:r>
            <w:r w:rsidRPr="00776422">
              <w:rPr>
                <w:lang w:val="it-IT"/>
              </w:rPr>
              <w:t>Consiliului</w:t>
            </w:r>
            <w:r w:rsidRPr="00776422">
              <w:rPr>
                <w:spacing w:val="3"/>
                <w:lang w:val="it-IT"/>
              </w:rPr>
              <w:t xml:space="preserve"> </w:t>
            </w:r>
            <w:r w:rsidRPr="00776422">
              <w:rPr>
                <w:lang w:val="it-IT"/>
              </w:rPr>
              <w:t>economic</w:t>
            </w:r>
            <w:r w:rsidRPr="00776422">
              <w:rPr>
                <w:spacing w:val="42"/>
                <w:lang w:val="it-IT"/>
              </w:rPr>
              <w:t xml:space="preserve"> </w:t>
            </w:r>
            <w:r w:rsidRPr="00776422">
              <w:rPr>
                <w:lang w:val="it-IT"/>
              </w:rPr>
              <w:lastRenderedPageBreak/>
              <w:t>transatlantic,</w:t>
            </w:r>
            <w:r w:rsidRPr="00776422">
              <w:rPr>
                <w:spacing w:val="22"/>
                <w:lang w:val="it-IT"/>
              </w:rPr>
              <w:t xml:space="preserve"> </w:t>
            </w:r>
            <w:r w:rsidRPr="00776422">
              <w:rPr>
                <w:lang w:val="it-IT"/>
              </w:rPr>
              <w:t>a ur</w:t>
            </w:r>
            <w:r w:rsidRPr="00776422">
              <w:rPr>
                <w:spacing w:val="-1"/>
                <w:lang w:val="it-IT"/>
              </w:rPr>
              <w:t>m</w:t>
            </w:r>
            <w:r w:rsidRPr="00776422">
              <w:rPr>
                <w:lang w:val="it-IT"/>
              </w:rPr>
              <w:t>ăririi</w:t>
            </w:r>
            <w:r w:rsidRPr="00776422">
              <w:rPr>
                <w:spacing w:val="-3"/>
                <w:lang w:val="it-IT"/>
              </w:rPr>
              <w:t xml:space="preserve"> </w:t>
            </w:r>
            <w:r w:rsidRPr="00776422">
              <w:rPr>
                <w:lang w:val="it-IT"/>
              </w:rPr>
              <w:t>accep</w:t>
            </w:r>
            <w:r w:rsidRPr="00776422">
              <w:rPr>
                <w:spacing w:val="-2"/>
                <w:lang w:val="it-IT"/>
              </w:rPr>
              <w:t>t</w:t>
            </w:r>
            <w:r w:rsidRPr="00776422">
              <w:rPr>
                <w:lang w:val="it-IT"/>
              </w:rPr>
              <w:t>ării</w:t>
            </w:r>
            <w:r w:rsidRPr="00776422">
              <w:rPr>
                <w:spacing w:val="-18"/>
                <w:lang w:val="it-IT"/>
              </w:rPr>
              <w:t xml:space="preserve"> </w:t>
            </w:r>
            <w:r w:rsidRPr="00776422">
              <w:rPr>
                <w:lang w:val="it-IT"/>
              </w:rPr>
              <w:t>pe</w:t>
            </w:r>
            <w:r w:rsidRPr="00776422">
              <w:rPr>
                <w:spacing w:val="11"/>
                <w:lang w:val="it-IT"/>
              </w:rPr>
              <w:t xml:space="preserve"> </w:t>
            </w:r>
            <w:r w:rsidRPr="00776422">
              <w:rPr>
                <w:lang w:val="it-IT"/>
              </w:rPr>
              <w:t>pi</w:t>
            </w:r>
            <w:r w:rsidRPr="00776422">
              <w:rPr>
                <w:spacing w:val="-1"/>
                <w:lang w:val="it-IT"/>
              </w:rPr>
              <w:t>e</w:t>
            </w:r>
            <w:r w:rsidR="008D7907">
              <w:rPr>
                <w:spacing w:val="1"/>
                <w:lang w:val="it-IT"/>
              </w:rPr>
              <w:t>ţ</w:t>
            </w:r>
            <w:r w:rsidRPr="00776422">
              <w:rPr>
                <w:lang w:val="it-IT"/>
              </w:rPr>
              <w:t>ele</w:t>
            </w:r>
            <w:r w:rsidRPr="00776422">
              <w:rPr>
                <w:spacing w:val="-12"/>
                <w:lang w:val="it-IT"/>
              </w:rPr>
              <w:t xml:space="preserve"> </w:t>
            </w:r>
            <w:r w:rsidRPr="00776422">
              <w:rPr>
                <w:lang w:val="it-IT"/>
              </w:rPr>
              <w:t>din</w:t>
            </w:r>
            <w:r w:rsidRPr="00776422">
              <w:rPr>
                <w:spacing w:val="11"/>
                <w:lang w:val="it-IT"/>
              </w:rPr>
              <w:t xml:space="preserve"> </w:t>
            </w:r>
            <w:r w:rsidR="008D7907">
              <w:rPr>
                <w:spacing w:val="1"/>
                <w:lang w:val="it-IT"/>
              </w:rPr>
              <w:t>ţ</w:t>
            </w:r>
            <w:r w:rsidRPr="00776422">
              <w:rPr>
                <w:spacing w:val="-1"/>
                <w:lang w:val="it-IT"/>
              </w:rPr>
              <w:t>ă</w:t>
            </w:r>
            <w:r w:rsidRPr="00776422">
              <w:rPr>
                <w:lang w:val="it-IT"/>
              </w:rPr>
              <w:t>rile</w:t>
            </w:r>
            <w:r w:rsidRPr="00776422">
              <w:rPr>
                <w:spacing w:val="-4"/>
                <w:lang w:val="it-IT"/>
              </w:rPr>
              <w:t xml:space="preserve"> </w:t>
            </w:r>
            <w:r w:rsidRPr="00776422">
              <w:rPr>
                <w:lang w:val="it-IT"/>
              </w:rPr>
              <w:t>te</w:t>
            </w:r>
            <w:r w:rsidRPr="00776422">
              <w:rPr>
                <w:spacing w:val="-2"/>
                <w:lang w:val="it-IT"/>
              </w:rPr>
              <w:t>r</w:t>
            </w:r>
            <w:r w:rsidR="008D7907">
              <w:rPr>
                <w:spacing w:val="1"/>
                <w:lang w:val="it-IT"/>
              </w:rPr>
              <w:t>ţ</w:t>
            </w:r>
            <w:r w:rsidRPr="00776422">
              <w:rPr>
                <w:lang w:val="it-IT"/>
              </w:rPr>
              <w:t>e</w:t>
            </w:r>
            <w:r w:rsidRPr="00776422">
              <w:rPr>
                <w:spacing w:val="10"/>
                <w:lang w:val="it-IT"/>
              </w:rPr>
              <w:t xml:space="preserve"> </w:t>
            </w:r>
            <w:r w:rsidRPr="00776422">
              <w:rPr>
                <w:lang w:val="it-IT"/>
              </w:rPr>
              <w:t>a</w:t>
            </w:r>
            <w:r w:rsidRPr="00776422">
              <w:rPr>
                <w:spacing w:val="11"/>
                <w:lang w:val="it-IT"/>
              </w:rPr>
              <w:t xml:space="preserve"> </w:t>
            </w:r>
            <w:r w:rsidRPr="00776422">
              <w:rPr>
                <w:lang w:val="it-IT"/>
              </w:rPr>
              <w:t>produselor pe</w:t>
            </w:r>
            <w:r w:rsidRPr="00776422">
              <w:rPr>
                <w:spacing w:val="21"/>
                <w:lang w:val="it-IT"/>
              </w:rPr>
              <w:t xml:space="preserve"> </w:t>
            </w:r>
            <w:r w:rsidRPr="00776422">
              <w:rPr>
                <w:lang w:val="it-IT"/>
              </w:rPr>
              <w:t>ale</w:t>
            </w:r>
            <w:r w:rsidRPr="00776422">
              <w:rPr>
                <w:spacing w:val="6"/>
                <w:lang w:val="it-IT"/>
              </w:rPr>
              <w:t xml:space="preserve"> </w:t>
            </w:r>
            <w:r w:rsidRPr="00776422">
              <w:rPr>
                <w:spacing w:val="-1"/>
                <w:lang w:val="it-IT"/>
              </w:rPr>
              <w:t>c</w:t>
            </w:r>
            <w:r w:rsidRPr="00776422">
              <w:rPr>
                <w:lang w:val="it-IT"/>
              </w:rPr>
              <w:t>ăror</w:t>
            </w:r>
            <w:r w:rsidRPr="00776422">
              <w:rPr>
                <w:spacing w:val="18"/>
                <w:lang w:val="it-IT"/>
              </w:rPr>
              <w:t xml:space="preserve"> </w:t>
            </w:r>
            <w:r w:rsidRPr="00776422">
              <w:rPr>
                <w:lang w:val="it-IT"/>
              </w:rPr>
              <w:t>etichete sunt</w:t>
            </w:r>
            <w:r w:rsidRPr="00776422">
              <w:rPr>
                <w:spacing w:val="27"/>
                <w:lang w:val="it-IT"/>
              </w:rPr>
              <w:t xml:space="preserve"> </w:t>
            </w:r>
            <w:r w:rsidRPr="00776422">
              <w:rPr>
                <w:lang w:val="it-IT"/>
              </w:rPr>
              <w:t>indicate doar</w:t>
            </w:r>
            <w:r w:rsidRPr="00776422">
              <w:rPr>
                <w:spacing w:val="21"/>
                <w:lang w:val="it-IT"/>
              </w:rPr>
              <w:t xml:space="preserve"> </w:t>
            </w:r>
            <w:r w:rsidRPr="00776422">
              <w:rPr>
                <w:lang w:val="it-IT"/>
              </w:rPr>
              <w:t>uni</w:t>
            </w:r>
            <w:r w:rsidRPr="00776422">
              <w:rPr>
                <w:spacing w:val="1"/>
                <w:lang w:val="it-IT"/>
              </w:rPr>
              <w:t>t</w:t>
            </w:r>
            <w:r w:rsidRPr="00776422">
              <w:rPr>
                <w:lang w:val="it-IT"/>
              </w:rPr>
              <w:t>ă</w:t>
            </w:r>
            <w:r w:rsidR="008D7907">
              <w:rPr>
                <w:lang w:val="it-IT"/>
              </w:rPr>
              <w:t>ţ</w:t>
            </w:r>
            <w:r w:rsidRPr="00776422">
              <w:rPr>
                <w:lang w:val="it-IT"/>
              </w:rPr>
              <w:t>i</w:t>
            </w:r>
            <w:r w:rsidRPr="00776422">
              <w:rPr>
                <w:spacing w:val="17"/>
                <w:lang w:val="it-IT"/>
              </w:rPr>
              <w:t xml:space="preserve"> </w:t>
            </w:r>
            <w:r w:rsidRPr="00776422">
              <w:rPr>
                <w:lang w:val="it-IT"/>
              </w:rPr>
              <w:t>din Sistemul</w:t>
            </w:r>
            <w:r w:rsidRPr="00776422">
              <w:rPr>
                <w:spacing w:val="-6"/>
                <w:lang w:val="it-IT"/>
              </w:rPr>
              <w:t xml:space="preserve"> </w:t>
            </w:r>
            <w:r w:rsidRPr="00776422">
              <w:rPr>
                <w:lang w:val="it-IT"/>
              </w:rPr>
              <w:t>intern</w:t>
            </w:r>
            <w:r w:rsidRPr="00776422">
              <w:rPr>
                <w:spacing w:val="-1"/>
                <w:lang w:val="it-IT"/>
              </w:rPr>
              <w:t>a</w:t>
            </w:r>
            <w:r w:rsidR="008D7907">
              <w:rPr>
                <w:lang w:val="it-IT"/>
              </w:rPr>
              <w:t>ţ</w:t>
            </w:r>
            <w:r w:rsidRPr="00776422">
              <w:rPr>
                <w:lang w:val="it-IT"/>
              </w:rPr>
              <w:t>ional</w:t>
            </w:r>
            <w:r w:rsidRPr="00776422">
              <w:rPr>
                <w:spacing w:val="14"/>
                <w:lang w:val="it-IT"/>
              </w:rPr>
              <w:t xml:space="preserve"> </w:t>
            </w:r>
            <w:r w:rsidRPr="00776422">
              <w:rPr>
                <w:lang w:val="it-IT"/>
              </w:rPr>
              <w:t>de</w:t>
            </w:r>
            <w:r w:rsidRPr="00776422">
              <w:rPr>
                <w:spacing w:val="22"/>
                <w:lang w:val="it-IT"/>
              </w:rPr>
              <w:t xml:space="preserve"> </w:t>
            </w:r>
            <w:r w:rsidRPr="00776422">
              <w:rPr>
                <w:lang w:val="it-IT"/>
              </w:rPr>
              <w:t>uni</w:t>
            </w:r>
            <w:r w:rsidRPr="00776422">
              <w:rPr>
                <w:spacing w:val="-1"/>
                <w:lang w:val="it-IT"/>
              </w:rPr>
              <w:t>t</w:t>
            </w:r>
            <w:r w:rsidRPr="00776422">
              <w:rPr>
                <w:lang w:val="it-IT"/>
              </w:rPr>
              <w:t>ă</w:t>
            </w:r>
            <w:r w:rsidR="008D7907">
              <w:rPr>
                <w:lang w:val="it-IT"/>
              </w:rPr>
              <w:t>ţ</w:t>
            </w:r>
            <w:r w:rsidRPr="00776422">
              <w:rPr>
                <w:lang w:val="it-IT"/>
              </w:rPr>
              <w:t>i</w:t>
            </w:r>
            <w:r w:rsidRPr="00776422">
              <w:rPr>
                <w:spacing w:val="21"/>
                <w:lang w:val="it-IT"/>
              </w:rPr>
              <w:t xml:space="preserve"> </w:t>
            </w:r>
            <w:r w:rsidRPr="00776422">
              <w:rPr>
                <w:lang w:val="it-IT"/>
              </w:rPr>
              <w:t>de</w:t>
            </w:r>
            <w:r w:rsidRPr="00776422">
              <w:rPr>
                <w:spacing w:val="21"/>
                <w:lang w:val="it-IT"/>
              </w:rPr>
              <w:t xml:space="preserve"> </w:t>
            </w:r>
            <w:r w:rsidRPr="00776422">
              <w:rPr>
                <w:spacing w:val="1"/>
                <w:lang w:val="it-IT"/>
              </w:rPr>
              <w:t>m</w:t>
            </w:r>
            <w:r w:rsidRPr="00776422">
              <w:rPr>
                <w:spacing w:val="-1"/>
                <w:lang w:val="it-IT"/>
              </w:rPr>
              <w:t>ă</w:t>
            </w:r>
            <w:r w:rsidRPr="00776422">
              <w:rPr>
                <w:lang w:val="it-IT"/>
              </w:rPr>
              <w:t>su</w:t>
            </w:r>
            <w:r w:rsidRPr="00776422">
              <w:rPr>
                <w:spacing w:val="-1"/>
                <w:lang w:val="it-IT"/>
              </w:rPr>
              <w:t>r</w:t>
            </w:r>
            <w:r w:rsidRPr="00776422">
              <w:rPr>
                <w:lang w:val="it-IT"/>
              </w:rPr>
              <w:t>ă</w:t>
            </w:r>
            <w:r w:rsidRPr="00776422">
              <w:rPr>
                <w:spacing w:val="18"/>
                <w:lang w:val="it-IT"/>
              </w:rPr>
              <w:t xml:space="preserve"> </w:t>
            </w:r>
            <w:r w:rsidRPr="00776422">
              <w:rPr>
                <w:w w:val="82"/>
                <w:lang w:val="it-IT"/>
              </w:rPr>
              <w:t>(SI).</w:t>
            </w:r>
          </w:p>
          <w:p w:rsidR="002D46CB" w:rsidRPr="00776422" w:rsidRDefault="002D46CB" w:rsidP="008D7907">
            <w:pPr>
              <w:jc w:val="both"/>
              <w:rPr>
                <w:b/>
                <w:lang w:val="it-IT"/>
              </w:rPr>
            </w:pPr>
            <w:r w:rsidRPr="00776422">
              <w:rPr>
                <w:lang w:val="it-IT"/>
              </w:rPr>
              <w:t>(6) Indica</w:t>
            </w:r>
            <w:r w:rsidR="008D7907">
              <w:rPr>
                <w:lang w:val="it-IT"/>
              </w:rPr>
              <w:t>ţ</w:t>
            </w:r>
            <w:r w:rsidRPr="00776422">
              <w:rPr>
                <w:lang w:val="it-IT"/>
              </w:rPr>
              <w:t>iile suplimentare</w:t>
            </w:r>
            <w:r w:rsidRPr="00776422">
              <w:rPr>
                <w:spacing w:val="-8"/>
                <w:lang w:val="it-IT"/>
              </w:rPr>
              <w:t xml:space="preserve"> </w:t>
            </w:r>
            <w:r w:rsidRPr="00776422">
              <w:rPr>
                <w:lang w:val="it-IT"/>
              </w:rPr>
              <w:t>ar</w:t>
            </w:r>
            <w:r w:rsidRPr="00776422">
              <w:rPr>
                <w:spacing w:val="10"/>
                <w:lang w:val="it-IT"/>
              </w:rPr>
              <w:t xml:space="preserve"> </w:t>
            </w:r>
            <w:r w:rsidRPr="00776422">
              <w:rPr>
                <w:lang w:val="it-IT"/>
              </w:rPr>
              <w:t>putea</w:t>
            </w:r>
            <w:r w:rsidRPr="00776422">
              <w:rPr>
                <w:spacing w:val="9"/>
                <w:lang w:val="it-IT"/>
              </w:rPr>
              <w:t xml:space="preserve"> </w:t>
            </w:r>
            <w:r w:rsidRPr="00776422">
              <w:rPr>
                <w:lang w:val="it-IT"/>
              </w:rPr>
              <w:t>permite,</w:t>
            </w:r>
            <w:r w:rsidRPr="00776422">
              <w:rPr>
                <w:spacing w:val="-8"/>
                <w:lang w:val="it-IT"/>
              </w:rPr>
              <w:t xml:space="preserve"> </w:t>
            </w:r>
            <w:r w:rsidRPr="00776422">
              <w:rPr>
                <w:lang w:val="it-IT"/>
              </w:rPr>
              <w:t>în</w:t>
            </w:r>
            <w:r w:rsidRPr="00776422">
              <w:rPr>
                <w:spacing w:val="12"/>
                <w:lang w:val="it-IT"/>
              </w:rPr>
              <w:t xml:space="preserve"> </w:t>
            </w:r>
            <w:r w:rsidRPr="00776422">
              <w:rPr>
                <w:lang w:val="it-IT"/>
              </w:rPr>
              <w:t>plus,</w:t>
            </w:r>
            <w:r w:rsidRPr="00776422">
              <w:rPr>
                <w:spacing w:val="-4"/>
                <w:lang w:val="it-IT"/>
              </w:rPr>
              <w:t xml:space="preserve"> </w:t>
            </w:r>
            <w:r w:rsidRPr="00776422">
              <w:rPr>
                <w:lang w:val="it-IT"/>
              </w:rPr>
              <w:t>trecerea trepta</w:t>
            </w:r>
            <w:r w:rsidRPr="00776422">
              <w:rPr>
                <w:spacing w:val="-3"/>
                <w:lang w:val="it-IT"/>
              </w:rPr>
              <w:t>t</w:t>
            </w:r>
            <w:r w:rsidRPr="00776422">
              <w:rPr>
                <w:lang w:val="it-IT"/>
              </w:rPr>
              <w:t>ă</w:t>
            </w:r>
            <w:r w:rsidRPr="00776422">
              <w:rPr>
                <w:spacing w:val="16"/>
                <w:lang w:val="it-IT"/>
              </w:rPr>
              <w:t xml:space="preserve"> </w:t>
            </w:r>
            <w:r w:rsidRPr="00776422">
              <w:rPr>
                <w:rFonts w:ascii="Cambria Math" w:hAnsi="Cambria Math" w:cs="Cambria Math"/>
                <w:lang w:val="it-IT"/>
              </w:rPr>
              <w:t>ș</w:t>
            </w:r>
            <w:r w:rsidRPr="00776422">
              <w:rPr>
                <w:lang w:val="it-IT"/>
              </w:rPr>
              <w:t>i</w:t>
            </w:r>
            <w:r w:rsidRPr="00776422">
              <w:rPr>
                <w:spacing w:val="7"/>
                <w:lang w:val="it-IT"/>
              </w:rPr>
              <w:t xml:space="preserve"> </w:t>
            </w:r>
            <w:r w:rsidRPr="00776422">
              <w:rPr>
                <w:lang w:val="it-IT"/>
              </w:rPr>
              <w:t>fă</w:t>
            </w:r>
            <w:r w:rsidRPr="00776422">
              <w:rPr>
                <w:spacing w:val="-1"/>
                <w:lang w:val="it-IT"/>
              </w:rPr>
              <w:t>r</w:t>
            </w:r>
            <w:r w:rsidRPr="00776422">
              <w:rPr>
                <w:lang w:val="it-IT"/>
              </w:rPr>
              <w:t>ă</w:t>
            </w:r>
            <w:r w:rsidRPr="00776422">
              <w:rPr>
                <w:spacing w:val="3"/>
                <w:lang w:val="it-IT"/>
              </w:rPr>
              <w:t xml:space="preserve"> </w:t>
            </w:r>
            <w:r w:rsidRPr="00776422">
              <w:rPr>
                <w:lang w:val="it-IT"/>
              </w:rPr>
              <w:t>probleme</w:t>
            </w:r>
            <w:r w:rsidRPr="00776422">
              <w:rPr>
                <w:spacing w:val="11"/>
                <w:lang w:val="it-IT"/>
              </w:rPr>
              <w:t xml:space="preserve"> </w:t>
            </w:r>
            <w:r w:rsidRPr="00776422">
              <w:rPr>
                <w:lang w:val="it-IT"/>
              </w:rPr>
              <w:t>la</w:t>
            </w:r>
            <w:r w:rsidRPr="00776422">
              <w:rPr>
                <w:spacing w:val="9"/>
                <w:lang w:val="it-IT"/>
              </w:rPr>
              <w:t xml:space="preserve"> </w:t>
            </w:r>
            <w:r w:rsidRPr="00776422">
              <w:rPr>
                <w:lang w:val="it-IT"/>
              </w:rPr>
              <w:t>noi</w:t>
            </w:r>
            <w:r w:rsidRPr="00776422">
              <w:rPr>
                <w:spacing w:val="20"/>
                <w:lang w:val="it-IT"/>
              </w:rPr>
              <w:t xml:space="preserve"> </w:t>
            </w:r>
            <w:r w:rsidRPr="00776422">
              <w:rPr>
                <w:lang w:val="it-IT"/>
              </w:rPr>
              <w:t>uni</w:t>
            </w:r>
            <w:r w:rsidRPr="00776422">
              <w:rPr>
                <w:spacing w:val="-1"/>
                <w:lang w:val="it-IT"/>
              </w:rPr>
              <w:t>t</w:t>
            </w:r>
            <w:r w:rsidRPr="00776422">
              <w:rPr>
                <w:lang w:val="it-IT"/>
              </w:rPr>
              <w:t>ă</w:t>
            </w:r>
            <w:r w:rsidRPr="00776422">
              <w:rPr>
                <w:rFonts w:ascii="Cambria Math" w:hAnsi="Cambria Math" w:cs="Cambria Math"/>
                <w:lang w:val="it-IT"/>
              </w:rPr>
              <w:t>ț</w:t>
            </w:r>
            <w:r w:rsidRPr="00776422">
              <w:rPr>
                <w:lang w:val="it-IT"/>
              </w:rPr>
              <w:t>i</w:t>
            </w:r>
            <w:r w:rsidRPr="00776422">
              <w:rPr>
                <w:spacing w:val="12"/>
                <w:lang w:val="it-IT"/>
              </w:rPr>
              <w:t xml:space="preserve"> </w:t>
            </w:r>
            <w:r w:rsidRPr="00776422">
              <w:rPr>
                <w:lang w:val="it-IT"/>
              </w:rPr>
              <w:t>metrice care</w:t>
            </w:r>
            <w:r w:rsidRPr="00776422">
              <w:rPr>
                <w:spacing w:val="2"/>
                <w:lang w:val="it-IT"/>
              </w:rPr>
              <w:t xml:space="preserve"> </w:t>
            </w:r>
            <w:r w:rsidRPr="00776422">
              <w:rPr>
                <w:lang w:val="it-IT"/>
              </w:rPr>
              <w:t>ar putea</w:t>
            </w:r>
            <w:r w:rsidRPr="00776422">
              <w:rPr>
                <w:spacing w:val="23"/>
                <w:lang w:val="it-IT"/>
              </w:rPr>
              <w:t xml:space="preserve"> </w:t>
            </w:r>
            <w:r w:rsidRPr="00776422">
              <w:rPr>
                <w:lang w:val="it-IT"/>
              </w:rPr>
              <w:t>fi</w:t>
            </w:r>
            <w:r w:rsidRPr="00776422">
              <w:rPr>
                <w:spacing w:val="11"/>
                <w:lang w:val="it-IT"/>
              </w:rPr>
              <w:t xml:space="preserve"> </w:t>
            </w:r>
            <w:r w:rsidRPr="00776422">
              <w:rPr>
                <w:lang w:val="it-IT"/>
              </w:rPr>
              <w:t>introduse</w:t>
            </w:r>
            <w:r w:rsidRPr="00776422">
              <w:rPr>
                <w:spacing w:val="20"/>
                <w:lang w:val="it-IT"/>
              </w:rPr>
              <w:t xml:space="preserve"> </w:t>
            </w:r>
            <w:r w:rsidRPr="00776422">
              <w:rPr>
                <w:lang w:val="it-IT"/>
              </w:rPr>
              <w:t>la</w:t>
            </w:r>
            <w:r w:rsidRPr="00776422">
              <w:rPr>
                <w:spacing w:val="18"/>
                <w:lang w:val="it-IT"/>
              </w:rPr>
              <w:t xml:space="preserve"> </w:t>
            </w:r>
            <w:r w:rsidRPr="00776422">
              <w:rPr>
                <w:lang w:val="it-IT"/>
              </w:rPr>
              <w:t>nivel</w:t>
            </w:r>
            <w:r w:rsidRPr="00776422">
              <w:rPr>
                <w:spacing w:val="1"/>
                <w:lang w:val="it-IT"/>
              </w:rPr>
              <w:t xml:space="preserve"> </w:t>
            </w:r>
            <w:r w:rsidRPr="00776422">
              <w:rPr>
                <w:lang w:val="it-IT"/>
              </w:rPr>
              <w:t>interna</w:t>
            </w:r>
            <w:r w:rsidRPr="00776422">
              <w:rPr>
                <w:rFonts w:ascii="Cambria Math" w:hAnsi="Cambria Math" w:cs="Cambria Math"/>
                <w:lang w:val="it-IT"/>
              </w:rPr>
              <w:t>ț</w:t>
            </w:r>
            <w:r w:rsidRPr="00776422">
              <w:rPr>
                <w:lang w:val="it-IT"/>
              </w:rPr>
              <w:t>ional.</w:t>
            </w:r>
            <w:r w:rsidRPr="00776422">
              <w:rPr>
                <w:b/>
                <w:lang w:val="it-IT"/>
              </w:rPr>
              <w:t xml:space="preserve"> </w:t>
            </w: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8D7907">
            <w:pPr>
              <w:jc w:val="both"/>
              <w:rPr>
                <w:b/>
                <w:lang w:val="it-IT"/>
              </w:rPr>
            </w:pPr>
            <w:r w:rsidRPr="00776422">
              <w:rPr>
                <w:lang w:val="it-IT"/>
              </w:rPr>
              <w:lastRenderedPageBreak/>
              <w:t>(7) În</w:t>
            </w:r>
            <w:r w:rsidRPr="00776422">
              <w:rPr>
                <w:spacing w:val="24"/>
                <w:lang w:val="it-IT"/>
              </w:rPr>
              <w:t xml:space="preserve"> </w:t>
            </w:r>
            <w:r w:rsidRPr="00776422">
              <w:rPr>
                <w:lang w:val="it-IT"/>
              </w:rPr>
              <w:t xml:space="preserve">1995, </w:t>
            </w:r>
            <w:r w:rsidRPr="00776422">
              <w:rPr>
                <w:spacing w:val="3"/>
                <w:lang w:val="it-IT"/>
              </w:rPr>
              <w:t xml:space="preserve"> </w:t>
            </w:r>
            <w:r w:rsidRPr="00776422">
              <w:rPr>
                <w:lang w:val="it-IT"/>
              </w:rPr>
              <w:t>Conferi</w:t>
            </w:r>
            <w:r w:rsidRPr="00776422">
              <w:rPr>
                <w:spacing w:val="1"/>
                <w:lang w:val="it-IT"/>
              </w:rPr>
              <w:t>n</w:t>
            </w:r>
            <w:r w:rsidR="008D7907">
              <w:rPr>
                <w:spacing w:val="1"/>
                <w:lang w:val="it-IT"/>
              </w:rPr>
              <w:t>ţ</w:t>
            </w:r>
            <w:r w:rsidRPr="00776422">
              <w:rPr>
                <w:lang w:val="it-IT"/>
              </w:rPr>
              <w:t>a</w:t>
            </w:r>
            <w:r w:rsidRPr="00776422">
              <w:rPr>
                <w:spacing w:val="3"/>
                <w:lang w:val="it-IT"/>
              </w:rPr>
              <w:t xml:space="preserve"> </w:t>
            </w:r>
            <w:r w:rsidRPr="00776422">
              <w:rPr>
                <w:lang w:val="it-IT"/>
              </w:rPr>
              <w:t>genera</w:t>
            </w:r>
            <w:r w:rsidRPr="00776422">
              <w:rPr>
                <w:spacing w:val="-1"/>
                <w:lang w:val="it-IT"/>
              </w:rPr>
              <w:t>l</w:t>
            </w:r>
            <w:r w:rsidRPr="00776422">
              <w:rPr>
                <w:lang w:val="it-IT"/>
              </w:rPr>
              <w:t>ă privind</w:t>
            </w:r>
            <w:r w:rsidRPr="00776422">
              <w:rPr>
                <w:spacing w:val="13"/>
                <w:lang w:val="it-IT"/>
              </w:rPr>
              <w:t xml:space="preserve"> </w:t>
            </w:r>
            <w:r w:rsidRPr="00776422">
              <w:rPr>
                <w:lang w:val="it-IT"/>
              </w:rPr>
              <w:t>greu</w:t>
            </w:r>
            <w:r w:rsidRPr="00776422">
              <w:rPr>
                <w:spacing w:val="-2"/>
                <w:lang w:val="it-IT"/>
              </w:rPr>
              <w:t>t</w:t>
            </w:r>
            <w:r w:rsidRPr="00776422">
              <w:rPr>
                <w:lang w:val="it-IT"/>
              </w:rPr>
              <w:t>ă</w:t>
            </w:r>
            <w:r w:rsidRPr="00776422">
              <w:rPr>
                <w:rFonts w:ascii="Cambria Math" w:hAnsi="Cambria Math" w:cs="Cambria Math"/>
                <w:lang w:val="it-IT"/>
              </w:rPr>
              <w:t>ț</w:t>
            </w:r>
            <w:r w:rsidRPr="00776422">
              <w:rPr>
                <w:lang w:val="it-IT"/>
              </w:rPr>
              <w:t>ile</w:t>
            </w:r>
            <w:r w:rsidRPr="00776422">
              <w:rPr>
                <w:spacing w:val="3"/>
                <w:lang w:val="it-IT"/>
              </w:rPr>
              <w:t xml:space="preserve"> </w:t>
            </w:r>
            <w:r w:rsidRPr="00776422">
              <w:rPr>
                <w:rFonts w:ascii="Cambria Math" w:hAnsi="Cambria Math" w:cs="Cambria Math"/>
                <w:lang w:val="it-IT"/>
              </w:rPr>
              <w:t>ș</w:t>
            </w:r>
            <w:r w:rsidRPr="00776422">
              <w:rPr>
                <w:lang w:val="it-IT"/>
              </w:rPr>
              <w:t>i măsurile</w:t>
            </w:r>
            <w:r w:rsidRPr="00776422">
              <w:rPr>
                <w:spacing w:val="1"/>
                <w:lang w:val="it-IT"/>
              </w:rPr>
              <w:t xml:space="preserve"> </w:t>
            </w:r>
            <w:r w:rsidRPr="00776422">
              <w:rPr>
                <w:lang w:val="it-IT"/>
              </w:rPr>
              <w:t>a</w:t>
            </w:r>
            <w:r w:rsidRPr="00776422">
              <w:rPr>
                <w:spacing w:val="26"/>
                <w:lang w:val="it-IT"/>
              </w:rPr>
              <w:t xml:space="preserve"> </w:t>
            </w:r>
            <w:r w:rsidRPr="00776422">
              <w:rPr>
                <w:lang w:val="it-IT"/>
              </w:rPr>
              <w:t>decis</w:t>
            </w:r>
            <w:r w:rsidRPr="00776422">
              <w:rPr>
                <w:spacing w:val="2"/>
                <w:lang w:val="it-IT"/>
              </w:rPr>
              <w:t xml:space="preserve"> </w:t>
            </w:r>
            <w:r w:rsidRPr="00776422">
              <w:rPr>
                <w:lang w:val="it-IT"/>
              </w:rPr>
              <w:t>să</w:t>
            </w:r>
            <w:r w:rsidRPr="00776422">
              <w:rPr>
                <w:spacing w:val="20"/>
                <w:lang w:val="it-IT"/>
              </w:rPr>
              <w:t xml:space="preserve"> </w:t>
            </w:r>
            <w:r w:rsidRPr="00776422">
              <w:rPr>
                <w:lang w:val="it-IT"/>
              </w:rPr>
              <w:t>elimine</w:t>
            </w:r>
            <w:r w:rsidRPr="00776422">
              <w:rPr>
                <w:spacing w:val="2"/>
                <w:lang w:val="it-IT"/>
              </w:rPr>
              <w:t xml:space="preserve"> </w:t>
            </w:r>
            <w:r w:rsidRPr="00776422">
              <w:rPr>
                <w:lang w:val="it-IT"/>
              </w:rPr>
              <w:t>categoria</w:t>
            </w:r>
            <w:r w:rsidRPr="00776422">
              <w:rPr>
                <w:spacing w:val="1"/>
                <w:lang w:val="it-IT"/>
              </w:rPr>
              <w:t xml:space="preserve"> </w:t>
            </w:r>
            <w:r w:rsidRPr="00776422">
              <w:rPr>
                <w:lang w:val="it-IT"/>
              </w:rPr>
              <w:t>de</w:t>
            </w:r>
            <w:r w:rsidRPr="00776422">
              <w:rPr>
                <w:spacing w:val="23"/>
                <w:lang w:val="it-IT"/>
              </w:rPr>
              <w:t xml:space="preserve"> </w:t>
            </w:r>
            <w:r w:rsidRPr="00776422">
              <w:rPr>
                <w:lang w:val="it-IT"/>
              </w:rPr>
              <w:t>unit</w:t>
            </w:r>
            <w:r w:rsidRPr="00776422">
              <w:rPr>
                <w:spacing w:val="-1"/>
                <w:lang w:val="it-IT"/>
              </w:rPr>
              <w:t>ă</w:t>
            </w:r>
            <w:r w:rsidRPr="00776422">
              <w:rPr>
                <w:rFonts w:ascii="Cambria Math" w:hAnsi="Cambria Math" w:cs="Cambria Math"/>
                <w:spacing w:val="1"/>
                <w:lang w:val="it-IT"/>
              </w:rPr>
              <w:t>ț</w:t>
            </w:r>
            <w:r w:rsidRPr="00776422">
              <w:rPr>
                <w:lang w:val="it-IT"/>
              </w:rPr>
              <w:t>i</w:t>
            </w:r>
            <w:r w:rsidRPr="00776422">
              <w:rPr>
                <w:spacing w:val="23"/>
                <w:lang w:val="it-IT"/>
              </w:rPr>
              <w:t xml:space="preserve"> </w:t>
            </w:r>
            <w:r w:rsidRPr="00776422">
              <w:rPr>
                <w:lang w:val="it-IT"/>
              </w:rPr>
              <w:t>SI</w:t>
            </w:r>
            <w:r w:rsidRPr="00776422">
              <w:rPr>
                <w:w w:val="83"/>
                <w:lang w:val="it-IT"/>
              </w:rPr>
              <w:t xml:space="preserve">  </w:t>
            </w:r>
            <w:r w:rsidRPr="00776422">
              <w:rPr>
                <w:lang w:val="it-IT"/>
              </w:rPr>
              <w:t>suplimentare</w:t>
            </w:r>
            <w:r w:rsidRPr="00776422">
              <w:rPr>
                <w:spacing w:val="24"/>
                <w:lang w:val="it-IT"/>
              </w:rPr>
              <w:t xml:space="preserve"> </w:t>
            </w:r>
            <w:r w:rsidRPr="00776422">
              <w:rPr>
                <w:lang w:val="it-IT"/>
              </w:rPr>
              <w:t>ca</w:t>
            </w:r>
            <w:r w:rsidRPr="00776422">
              <w:rPr>
                <w:spacing w:val="20"/>
                <w:lang w:val="it-IT"/>
              </w:rPr>
              <w:t xml:space="preserve"> </w:t>
            </w:r>
            <w:r w:rsidRPr="00776422">
              <w:rPr>
                <w:rFonts w:ascii="Cambria Math" w:hAnsi="Cambria Math" w:cs="Cambria Math"/>
                <w:lang w:val="it-IT"/>
              </w:rPr>
              <w:t>ș</w:t>
            </w:r>
            <w:r w:rsidRPr="00776422">
              <w:rPr>
                <w:lang w:val="it-IT"/>
              </w:rPr>
              <w:t>i</w:t>
            </w:r>
            <w:r w:rsidRPr="00776422">
              <w:rPr>
                <w:spacing w:val="19"/>
                <w:lang w:val="it-IT"/>
              </w:rPr>
              <w:t xml:space="preserve"> </w:t>
            </w:r>
            <w:r w:rsidRPr="00776422">
              <w:rPr>
                <w:lang w:val="it-IT"/>
              </w:rPr>
              <w:t>categorie separa</w:t>
            </w:r>
            <w:r w:rsidRPr="00776422">
              <w:rPr>
                <w:spacing w:val="-3"/>
                <w:lang w:val="it-IT"/>
              </w:rPr>
              <w:t>t</w:t>
            </w:r>
            <w:r w:rsidRPr="00776422">
              <w:rPr>
                <w:lang w:val="it-IT"/>
              </w:rPr>
              <w:t>ă</w:t>
            </w:r>
            <w:r w:rsidRPr="00776422">
              <w:rPr>
                <w:spacing w:val="15"/>
                <w:lang w:val="it-IT"/>
              </w:rPr>
              <w:t xml:space="preserve"> </w:t>
            </w:r>
            <w:r w:rsidRPr="00776422">
              <w:rPr>
                <w:lang w:val="it-IT"/>
              </w:rPr>
              <w:t>în</w:t>
            </w:r>
            <w:r w:rsidRPr="00776422">
              <w:rPr>
                <w:spacing w:val="29"/>
                <w:lang w:val="it-IT"/>
              </w:rPr>
              <w:t xml:space="preserve"> </w:t>
            </w:r>
            <w:r w:rsidRPr="00776422">
              <w:rPr>
                <w:lang w:val="it-IT"/>
              </w:rPr>
              <w:t xml:space="preserve">SI  </w:t>
            </w:r>
            <w:r w:rsidRPr="00776422">
              <w:rPr>
                <w:rFonts w:ascii="Cambria Math" w:hAnsi="Cambria Math" w:cs="Cambria Math"/>
                <w:lang w:val="it-IT"/>
              </w:rPr>
              <w:t>ș</w:t>
            </w:r>
            <w:r w:rsidRPr="00776422">
              <w:rPr>
                <w:lang w:val="it-IT"/>
              </w:rPr>
              <w:t>i</w:t>
            </w:r>
            <w:r w:rsidRPr="00776422">
              <w:rPr>
                <w:spacing w:val="19"/>
                <w:lang w:val="it-IT"/>
              </w:rPr>
              <w:t xml:space="preserve"> </w:t>
            </w:r>
            <w:r w:rsidRPr="00776422">
              <w:rPr>
                <w:lang w:val="it-IT"/>
              </w:rPr>
              <w:t>să</w:t>
            </w:r>
            <w:r w:rsidRPr="00776422">
              <w:rPr>
                <w:spacing w:val="20"/>
                <w:lang w:val="it-IT"/>
              </w:rPr>
              <w:t xml:space="preserve"> </w:t>
            </w:r>
            <w:r w:rsidRPr="00776422">
              <w:rPr>
                <w:lang w:val="it-IT"/>
              </w:rPr>
              <w:t>considere unit</w:t>
            </w:r>
            <w:r w:rsidRPr="00776422">
              <w:rPr>
                <w:spacing w:val="-1"/>
                <w:lang w:val="it-IT"/>
              </w:rPr>
              <w:t>ă</w:t>
            </w:r>
            <w:r w:rsidRPr="00776422">
              <w:rPr>
                <w:rFonts w:ascii="Cambria Math" w:hAnsi="Cambria Math" w:cs="Cambria Math"/>
                <w:spacing w:val="1"/>
                <w:lang w:val="it-IT"/>
              </w:rPr>
              <w:t>ț</w:t>
            </w:r>
            <w:r w:rsidRPr="00776422">
              <w:rPr>
                <w:lang w:val="it-IT"/>
              </w:rPr>
              <w:t xml:space="preserve">ile </w:t>
            </w:r>
            <w:r w:rsidRPr="00776422">
              <w:rPr>
                <w:spacing w:val="47"/>
                <w:lang w:val="it-IT"/>
              </w:rPr>
              <w:t xml:space="preserve"> </w:t>
            </w:r>
            <w:r w:rsidRPr="00776422">
              <w:rPr>
                <w:w w:val="94"/>
                <w:lang w:val="it-IT"/>
              </w:rPr>
              <w:t>„</w:t>
            </w:r>
            <w:r w:rsidRPr="00776422">
              <w:rPr>
                <w:lang w:val="it-IT"/>
              </w:rPr>
              <w:t xml:space="preserve">radian”   </w:t>
            </w:r>
            <w:r w:rsidRPr="00776422">
              <w:rPr>
                <w:rFonts w:ascii="Cambria Math" w:hAnsi="Cambria Math" w:cs="Cambria Math"/>
                <w:lang w:val="it-IT"/>
              </w:rPr>
              <w:t>ș</w:t>
            </w:r>
            <w:r w:rsidRPr="00776422">
              <w:rPr>
                <w:lang w:val="it-IT"/>
              </w:rPr>
              <w:t xml:space="preserve">i   „steradian”  </w:t>
            </w:r>
            <w:r w:rsidRPr="00776422">
              <w:rPr>
                <w:spacing w:val="20"/>
                <w:lang w:val="it-IT"/>
              </w:rPr>
              <w:t xml:space="preserve"> </w:t>
            </w:r>
            <w:r w:rsidRPr="00776422">
              <w:rPr>
                <w:lang w:val="it-IT"/>
              </w:rPr>
              <w:t xml:space="preserve">ca  </w:t>
            </w:r>
            <w:r w:rsidRPr="00776422">
              <w:rPr>
                <w:spacing w:val="9"/>
                <w:lang w:val="it-IT"/>
              </w:rPr>
              <w:t xml:space="preserve"> </w:t>
            </w:r>
            <w:r w:rsidRPr="00776422">
              <w:rPr>
                <w:lang w:val="it-IT"/>
              </w:rPr>
              <w:t xml:space="preserve">fiind </w:t>
            </w:r>
            <w:r w:rsidRPr="00776422">
              <w:rPr>
                <w:spacing w:val="46"/>
                <w:lang w:val="it-IT"/>
              </w:rPr>
              <w:t xml:space="preserve"> </w:t>
            </w:r>
            <w:r w:rsidRPr="00776422">
              <w:rPr>
                <w:lang w:val="it-IT"/>
              </w:rPr>
              <w:t>unită</w:t>
            </w:r>
            <w:r w:rsidRPr="00776422">
              <w:rPr>
                <w:rFonts w:ascii="Cambria Math" w:hAnsi="Cambria Math" w:cs="Cambria Math"/>
                <w:lang w:val="it-IT"/>
              </w:rPr>
              <w:t>ț</w:t>
            </w:r>
            <w:r w:rsidRPr="00776422">
              <w:rPr>
                <w:lang w:val="it-IT"/>
              </w:rPr>
              <w:t xml:space="preserve">i  </w:t>
            </w:r>
            <w:r w:rsidRPr="00776422">
              <w:rPr>
                <w:spacing w:val="13"/>
                <w:lang w:val="it-IT"/>
              </w:rPr>
              <w:t xml:space="preserve"> </w:t>
            </w:r>
            <w:r w:rsidRPr="00776422">
              <w:rPr>
                <w:lang w:val="it-IT"/>
              </w:rPr>
              <w:t>SI derivate</w:t>
            </w:r>
            <w:r w:rsidRPr="00776422">
              <w:rPr>
                <w:spacing w:val="21"/>
                <w:lang w:val="it-IT"/>
              </w:rPr>
              <w:t xml:space="preserve"> </w:t>
            </w:r>
            <w:r w:rsidRPr="00776422">
              <w:rPr>
                <w:lang w:val="it-IT"/>
              </w:rPr>
              <w:t>adimensionale</w:t>
            </w:r>
            <w:r w:rsidRPr="00776422">
              <w:rPr>
                <w:spacing w:val="20"/>
                <w:lang w:val="it-IT"/>
              </w:rPr>
              <w:t xml:space="preserve"> </w:t>
            </w:r>
            <w:r w:rsidRPr="00776422">
              <w:rPr>
                <w:lang w:val="it-IT"/>
              </w:rPr>
              <w:t>ale</w:t>
            </w:r>
            <w:r w:rsidRPr="00776422">
              <w:rPr>
                <w:spacing w:val="36"/>
                <w:lang w:val="it-IT"/>
              </w:rPr>
              <w:t xml:space="preserve"> </w:t>
            </w:r>
            <w:r w:rsidRPr="00776422">
              <w:rPr>
                <w:lang w:val="it-IT"/>
              </w:rPr>
              <w:t>c</w:t>
            </w:r>
            <w:r w:rsidRPr="00776422">
              <w:rPr>
                <w:spacing w:val="-1"/>
                <w:lang w:val="it-IT"/>
              </w:rPr>
              <w:t>ă</w:t>
            </w:r>
            <w:r w:rsidRPr="00776422">
              <w:rPr>
                <w:lang w:val="it-IT"/>
              </w:rPr>
              <w:t xml:space="preserve">ror </w:t>
            </w:r>
            <w:r w:rsidRPr="00776422">
              <w:rPr>
                <w:spacing w:val="1"/>
                <w:lang w:val="it-IT"/>
              </w:rPr>
              <w:t xml:space="preserve"> </w:t>
            </w:r>
            <w:r w:rsidRPr="00776422">
              <w:rPr>
                <w:lang w:val="it-IT"/>
              </w:rPr>
              <w:t>denumiri</w:t>
            </w:r>
            <w:r w:rsidRPr="00776422">
              <w:rPr>
                <w:spacing w:val="40"/>
                <w:lang w:val="it-IT"/>
              </w:rPr>
              <w:t xml:space="preserve"> </w:t>
            </w:r>
            <w:r w:rsidRPr="00776422">
              <w:rPr>
                <w:rFonts w:ascii="Cambria Math" w:hAnsi="Cambria Math" w:cs="Cambria Math"/>
                <w:lang w:val="it-IT"/>
              </w:rPr>
              <w:t>ș</w:t>
            </w:r>
            <w:r w:rsidRPr="00776422">
              <w:rPr>
                <w:lang w:val="it-IT"/>
              </w:rPr>
              <w:t>i</w:t>
            </w:r>
            <w:r w:rsidRPr="00776422">
              <w:rPr>
                <w:spacing w:val="42"/>
                <w:lang w:val="it-IT"/>
              </w:rPr>
              <w:t xml:space="preserve"> </w:t>
            </w:r>
            <w:r w:rsidRPr="00776422">
              <w:rPr>
                <w:lang w:val="it-IT"/>
              </w:rPr>
              <w:t>simboluri pot</w:t>
            </w:r>
            <w:r w:rsidRPr="00776422">
              <w:rPr>
                <w:spacing w:val="42"/>
                <w:lang w:val="it-IT"/>
              </w:rPr>
              <w:t xml:space="preserve"> </w:t>
            </w:r>
            <w:r w:rsidRPr="00776422">
              <w:rPr>
                <w:lang w:val="it-IT"/>
              </w:rPr>
              <w:t>fi</w:t>
            </w:r>
            <w:r w:rsidRPr="00776422">
              <w:rPr>
                <w:spacing w:val="18"/>
                <w:lang w:val="it-IT"/>
              </w:rPr>
              <w:t xml:space="preserve"> </w:t>
            </w:r>
            <w:r w:rsidRPr="00776422">
              <w:rPr>
                <w:lang w:val="it-IT"/>
              </w:rPr>
              <w:t>utilizate,</w:t>
            </w:r>
            <w:r w:rsidRPr="00776422">
              <w:rPr>
                <w:spacing w:val="-1"/>
                <w:lang w:val="it-IT"/>
              </w:rPr>
              <w:t xml:space="preserve"> f</w:t>
            </w:r>
            <w:r w:rsidRPr="00776422">
              <w:rPr>
                <w:lang w:val="it-IT"/>
              </w:rPr>
              <w:t>ă</w:t>
            </w:r>
            <w:r w:rsidRPr="00776422">
              <w:rPr>
                <w:spacing w:val="-1"/>
                <w:lang w:val="it-IT"/>
              </w:rPr>
              <w:t>r</w:t>
            </w:r>
            <w:r w:rsidRPr="00776422">
              <w:rPr>
                <w:lang w:val="it-IT"/>
              </w:rPr>
              <w:t>ă</w:t>
            </w:r>
            <w:r w:rsidRPr="00776422">
              <w:rPr>
                <w:spacing w:val="17"/>
                <w:lang w:val="it-IT"/>
              </w:rPr>
              <w:t xml:space="preserve"> </w:t>
            </w:r>
            <w:r w:rsidRPr="00776422">
              <w:rPr>
                <w:lang w:val="it-IT"/>
              </w:rPr>
              <w:t>a</w:t>
            </w:r>
            <w:r w:rsidRPr="00776422">
              <w:rPr>
                <w:spacing w:val="31"/>
                <w:lang w:val="it-IT"/>
              </w:rPr>
              <w:t xml:space="preserve"> </w:t>
            </w:r>
            <w:r w:rsidRPr="00776422">
              <w:rPr>
                <w:lang w:val="it-IT"/>
              </w:rPr>
              <w:t>fi</w:t>
            </w:r>
            <w:r w:rsidRPr="00776422">
              <w:rPr>
                <w:spacing w:val="17"/>
                <w:lang w:val="it-IT"/>
              </w:rPr>
              <w:t xml:space="preserve"> </w:t>
            </w:r>
            <w:r w:rsidRPr="00776422">
              <w:rPr>
                <w:lang w:val="it-IT"/>
              </w:rPr>
              <w:t>obligatoriu,</w:t>
            </w:r>
            <w:r w:rsidRPr="00776422">
              <w:rPr>
                <w:spacing w:val="5"/>
                <w:lang w:val="it-IT"/>
              </w:rPr>
              <w:t xml:space="preserve"> </w:t>
            </w:r>
            <w:r w:rsidRPr="00776422">
              <w:rPr>
                <w:lang w:val="it-IT"/>
              </w:rPr>
              <w:t>în</w:t>
            </w:r>
            <w:r w:rsidRPr="00776422">
              <w:rPr>
                <w:spacing w:val="31"/>
                <w:lang w:val="it-IT"/>
              </w:rPr>
              <w:t xml:space="preserve"> </w:t>
            </w:r>
            <w:r w:rsidRPr="00776422">
              <w:rPr>
                <w:lang w:val="it-IT"/>
              </w:rPr>
              <w:t>exprimarea</w:t>
            </w:r>
            <w:r w:rsidRPr="00776422">
              <w:rPr>
                <w:spacing w:val="5"/>
                <w:lang w:val="it-IT"/>
              </w:rPr>
              <w:t xml:space="preserve"> </w:t>
            </w:r>
            <w:r w:rsidRPr="00776422">
              <w:rPr>
                <w:lang w:val="it-IT"/>
              </w:rPr>
              <w:t>altor unit</w:t>
            </w:r>
            <w:r w:rsidRPr="00776422">
              <w:rPr>
                <w:spacing w:val="-1"/>
                <w:lang w:val="it-IT"/>
              </w:rPr>
              <w:t>ă</w:t>
            </w:r>
            <w:r w:rsidRPr="00776422">
              <w:rPr>
                <w:rFonts w:ascii="Cambria Math" w:hAnsi="Cambria Math" w:cs="Cambria Math"/>
                <w:spacing w:val="1"/>
                <w:lang w:val="it-IT"/>
              </w:rPr>
              <w:t>ț</w:t>
            </w:r>
            <w:r w:rsidRPr="00776422">
              <w:rPr>
                <w:lang w:val="it-IT"/>
              </w:rPr>
              <w:t>i</w:t>
            </w:r>
            <w:r w:rsidRPr="00776422">
              <w:rPr>
                <w:spacing w:val="21"/>
                <w:lang w:val="it-IT"/>
              </w:rPr>
              <w:t xml:space="preserve"> </w:t>
            </w:r>
            <w:r w:rsidRPr="00776422">
              <w:rPr>
                <w:lang w:val="it-IT"/>
              </w:rPr>
              <w:t>SI</w:t>
            </w:r>
            <w:r w:rsidRPr="00776422">
              <w:rPr>
                <w:spacing w:val="38"/>
                <w:w w:val="83"/>
                <w:lang w:val="it-IT"/>
              </w:rPr>
              <w:t xml:space="preserve"> </w:t>
            </w:r>
            <w:r w:rsidRPr="00776422">
              <w:rPr>
                <w:lang w:val="it-IT"/>
              </w:rPr>
              <w:t>derivate,</w:t>
            </w:r>
            <w:r w:rsidRPr="00776422">
              <w:rPr>
                <w:spacing w:val="-15"/>
                <w:lang w:val="it-IT"/>
              </w:rPr>
              <w:t xml:space="preserve"> </w:t>
            </w:r>
            <w:r w:rsidRPr="00776422">
              <w:rPr>
                <w:lang w:val="it-IT"/>
              </w:rPr>
              <w:t>în</w:t>
            </w:r>
            <w:r w:rsidRPr="00776422">
              <w:rPr>
                <w:spacing w:val="26"/>
                <w:lang w:val="it-IT"/>
              </w:rPr>
              <w:t xml:space="preserve"> </w:t>
            </w:r>
            <w:r w:rsidRPr="00776422">
              <w:rPr>
                <w:lang w:val="it-IT"/>
              </w:rPr>
              <w:t>fun</w:t>
            </w:r>
            <w:r w:rsidRPr="00776422">
              <w:rPr>
                <w:spacing w:val="1"/>
                <w:lang w:val="it-IT"/>
              </w:rPr>
              <w:t>c</w:t>
            </w:r>
            <w:r w:rsidRPr="00776422">
              <w:rPr>
                <w:rFonts w:ascii="Cambria Math" w:hAnsi="Cambria Math" w:cs="Cambria Math"/>
                <w:lang w:val="it-IT"/>
              </w:rPr>
              <w:t>ț</w:t>
            </w:r>
            <w:r w:rsidRPr="00776422">
              <w:rPr>
                <w:lang w:val="it-IT"/>
              </w:rPr>
              <w:t>ie</w:t>
            </w:r>
            <w:r w:rsidRPr="00776422">
              <w:rPr>
                <w:spacing w:val="9"/>
                <w:lang w:val="it-IT"/>
              </w:rPr>
              <w:t xml:space="preserve"> </w:t>
            </w:r>
            <w:r w:rsidRPr="00776422">
              <w:rPr>
                <w:lang w:val="it-IT"/>
              </w:rPr>
              <w:t>de</w:t>
            </w:r>
            <w:r w:rsidRPr="00776422">
              <w:rPr>
                <w:spacing w:val="21"/>
                <w:lang w:val="it-IT"/>
              </w:rPr>
              <w:t xml:space="preserve"> </w:t>
            </w:r>
            <w:r w:rsidRPr="00776422">
              <w:rPr>
                <w:lang w:val="it-IT"/>
              </w:rPr>
              <w:t>necesi</w:t>
            </w:r>
            <w:r w:rsidRPr="00776422">
              <w:rPr>
                <w:spacing w:val="-1"/>
                <w:lang w:val="it-IT"/>
              </w:rPr>
              <w:t>tă</w:t>
            </w:r>
            <w:r w:rsidRPr="00776422">
              <w:rPr>
                <w:rFonts w:ascii="Cambria Math" w:hAnsi="Cambria Math" w:cs="Cambria Math"/>
                <w:spacing w:val="1"/>
                <w:lang w:val="it-IT"/>
              </w:rPr>
              <w:t>ț</w:t>
            </w:r>
            <w:r w:rsidRPr="00776422">
              <w:rPr>
                <w:lang w:val="it-IT"/>
              </w:rPr>
              <w:t>i.</w:t>
            </w: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60820">
            <w:pPr>
              <w:jc w:val="both"/>
              <w:rPr>
                <w:b/>
                <w:lang w:val="it-IT"/>
              </w:rPr>
            </w:pPr>
            <w:r w:rsidRPr="00776422">
              <w:rPr>
                <w:lang w:val="it-IT"/>
              </w:rPr>
              <w:t>(8) În</w:t>
            </w:r>
            <w:r w:rsidRPr="00776422">
              <w:rPr>
                <w:spacing w:val="24"/>
                <w:lang w:val="it-IT"/>
              </w:rPr>
              <w:t xml:space="preserve"> </w:t>
            </w:r>
            <w:r w:rsidRPr="00776422">
              <w:rPr>
                <w:lang w:val="it-IT"/>
              </w:rPr>
              <w:t xml:space="preserve">1999, </w:t>
            </w:r>
            <w:r w:rsidRPr="00776422">
              <w:rPr>
                <w:spacing w:val="3"/>
                <w:lang w:val="it-IT"/>
              </w:rPr>
              <w:t xml:space="preserve"> </w:t>
            </w:r>
            <w:r w:rsidRPr="00776422">
              <w:rPr>
                <w:lang w:val="it-IT"/>
              </w:rPr>
              <w:t>Conferi</w:t>
            </w:r>
            <w:r w:rsidRPr="00776422">
              <w:rPr>
                <w:spacing w:val="1"/>
                <w:lang w:val="it-IT"/>
              </w:rPr>
              <w:t>n</w:t>
            </w:r>
            <w:r w:rsidRPr="00776422">
              <w:rPr>
                <w:rFonts w:ascii="Cambria Math" w:hAnsi="Cambria Math" w:cs="Cambria Math"/>
                <w:spacing w:val="1"/>
                <w:lang w:val="it-IT"/>
              </w:rPr>
              <w:t>ț</w:t>
            </w:r>
            <w:r w:rsidRPr="00776422">
              <w:rPr>
                <w:lang w:val="it-IT"/>
              </w:rPr>
              <w:t>a</w:t>
            </w:r>
            <w:r w:rsidRPr="00776422">
              <w:rPr>
                <w:spacing w:val="3"/>
                <w:lang w:val="it-IT"/>
              </w:rPr>
              <w:t xml:space="preserve"> </w:t>
            </w:r>
            <w:r w:rsidRPr="00776422">
              <w:rPr>
                <w:lang w:val="it-IT"/>
              </w:rPr>
              <w:t>genera</w:t>
            </w:r>
            <w:r w:rsidRPr="00776422">
              <w:rPr>
                <w:spacing w:val="-1"/>
                <w:lang w:val="it-IT"/>
              </w:rPr>
              <w:t>l</w:t>
            </w:r>
            <w:r w:rsidRPr="00776422">
              <w:rPr>
                <w:lang w:val="it-IT"/>
              </w:rPr>
              <w:t>ă privind</w:t>
            </w:r>
            <w:r w:rsidRPr="00776422">
              <w:rPr>
                <w:spacing w:val="13"/>
                <w:lang w:val="it-IT"/>
              </w:rPr>
              <w:t xml:space="preserve"> </w:t>
            </w:r>
            <w:r w:rsidRPr="00776422">
              <w:rPr>
                <w:lang w:val="it-IT"/>
              </w:rPr>
              <w:t>greu</w:t>
            </w:r>
            <w:r w:rsidRPr="00776422">
              <w:rPr>
                <w:spacing w:val="-2"/>
                <w:lang w:val="it-IT"/>
              </w:rPr>
              <w:t>t</w:t>
            </w:r>
            <w:r w:rsidRPr="00776422">
              <w:rPr>
                <w:lang w:val="it-IT"/>
              </w:rPr>
              <w:t>ă</w:t>
            </w:r>
            <w:r w:rsidR="00260820">
              <w:rPr>
                <w:lang w:val="it-IT"/>
              </w:rPr>
              <w:t>ţ</w:t>
            </w:r>
            <w:r w:rsidRPr="00776422">
              <w:rPr>
                <w:lang w:val="it-IT"/>
              </w:rPr>
              <w:t>ile</w:t>
            </w:r>
            <w:r w:rsidRPr="00776422">
              <w:rPr>
                <w:spacing w:val="3"/>
                <w:lang w:val="it-IT"/>
              </w:rPr>
              <w:t xml:space="preserve"> </w:t>
            </w:r>
            <w:r w:rsidRPr="00776422">
              <w:rPr>
                <w:rFonts w:ascii="Cambria Math" w:hAnsi="Cambria Math" w:cs="Cambria Math"/>
                <w:lang w:val="it-IT"/>
              </w:rPr>
              <w:t>ș</w:t>
            </w:r>
            <w:r w:rsidRPr="00776422">
              <w:rPr>
                <w:lang w:val="it-IT"/>
              </w:rPr>
              <w:t xml:space="preserve">i măsurile </w:t>
            </w:r>
            <w:r w:rsidRPr="00776422">
              <w:rPr>
                <w:spacing w:val="14"/>
                <w:lang w:val="it-IT"/>
              </w:rPr>
              <w:t xml:space="preserve"> </w:t>
            </w:r>
            <w:r w:rsidRPr="00776422">
              <w:rPr>
                <w:lang w:val="it-IT"/>
              </w:rPr>
              <w:t xml:space="preserve">a </w:t>
            </w:r>
            <w:r w:rsidRPr="00776422">
              <w:rPr>
                <w:spacing w:val="39"/>
                <w:lang w:val="it-IT"/>
              </w:rPr>
              <w:t xml:space="preserve"> </w:t>
            </w:r>
            <w:r w:rsidRPr="00776422">
              <w:rPr>
                <w:lang w:val="it-IT"/>
              </w:rPr>
              <w:t xml:space="preserve">adoptat, </w:t>
            </w:r>
            <w:r w:rsidRPr="00776422">
              <w:rPr>
                <w:spacing w:val="34"/>
                <w:lang w:val="it-IT"/>
              </w:rPr>
              <w:t xml:space="preserve"> </w:t>
            </w:r>
            <w:r w:rsidRPr="00776422">
              <w:rPr>
                <w:lang w:val="it-IT"/>
              </w:rPr>
              <w:t xml:space="preserve">în </w:t>
            </w:r>
            <w:r w:rsidRPr="00776422">
              <w:rPr>
                <w:spacing w:val="40"/>
                <w:lang w:val="it-IT"/>
              </w:rPr>
              <w:t xml:space="preserve"> </w:t>
            </w:r>
            <w:r w:rsidRPr="00776422">
              <w:rPr>
                <w:lang w:val="it-IT"/>
              </w:rPr>
              <w:t xml:space="preserve">cadrul </w:t>
            </w:r>
            <w:r w:rsidRPr="00776422">
              <w:rPr>
                <w:spacing w:val="26"/>
                <w:lang w:val="it-IT"/>
              </w:rPr>
              <w:t xml:space="preserve"> </w:t>
            </w:r>
            <w:r w:rsidRPr="00776422">
              <w:rPr>
                <w:lang w:val="it-IT"/>
              </w:rPr>
              <w:t xml:space="preserve">SI, </w:t>
            </w:r>
            <w:r w:rsidRPr="00776422">
              <w:rPr>
                <w:spacing w:val="8"/>
                <w:lang w:val="it-IT"/>
              </w:rPr>
              <w:t xml:space="preserve"> </w:t>
            </w:r>
            <w:r w:rsidRPr="00776422">
              <w:rPr>
                <w:lang w:val="it-IT"/>
              </w:rPr>
              <w:t>„katalul”,</w:t>
            </w:r>
            <w:r w:rsidRPr="00776422">
              <w:rPr>
                <w:w w:val="89"/>
                <w:lang w:val="it-IT"/>
              </w:rPr>
              <w:t xml:space="preserve">  </w:t>
            </w:r>
            <w:r w:rsidRPr="00776422">
              <w:rPr>
                <w:spacing w:val="13"/>
                <w:w w:val="89"/>
                <w:lang w:val="it-IT"/>
              </w:rPr>
              <w:t xml:space="preserve"> </w:t>
            </w:r>
            <w:r w:rsidRPr="00776422">
              <w:rPr>
                <w:lang w:val="it-IT"/>
              </w:rPr>
              <w:t xml:space="preserve">al </w:t>
            </w:r>
            <w:r w:rsidRPr="00776422">
              <w:rPr>
                <w:spacing w:val="32"/>
                <w:lang w:val="it-IT"/>
              </w:rPr>
              <w:t xml:space="preserve"> </w:t>
            </w:r>
            <w:r w:rsidRPr="00776422">
              <w:rPr>
                <w:spacing w:val="1"/>
                <w:lang w:val="it-IT"/>
              </w:rPr>
              <w:t>c</w:t>
            </w:r>
            <w:r w:rsidRPr="00776422">
              <w:rPr>
                <w:spacing w:val="-1"/>
                <w:lang w:val="it-IT"/>
              </w:rPr>
              <w:t>ă</w:t>
            </w:r>
            <w:r w:rsidRPr="00776422">
              <w:rPr>
                <w:lang w:val="it-IT"/>
              </w:rPr>
              <w:t>rui simbol</w:t>
            </w:r>
            <w:r w:rsidRPr="00776422">
              <w:rPr>
                <w:spacing w:val="37"/>
                <w:lang w:val="it-IT"/>
              </w:rPr>
              <w:t xml:space="preserve"> </w:t>
            </w:r>
            <w:r w:rsidRPr="00776422">
              <w:rPr>
                <w:lang w:val="it-IT"/>
              </w:rPr>
              <w:t>este</w:t>
            </w:r>
            <w:r w:rsidRPr="00776422">
              <w:rPr>
                <w:spacing w:val="36"/>
                <w:lang w:val="it-IT"/>
              </w:rPr>
              <w:t xml:space="preserve"> </w:t>
            </w:r>
            <w:r w:rsidRPr="00776422">
              <w:rPr>
                <w:lang w:val="it-IT"/>
              </w:rPr>
              <w:t>„kat”,</w:t>
            </w:r>
            <w:r w:rsidRPr="00776422">
              <w:rPr>
                <w:spacing w:val="-8"/>
                <w:lang w:val="it-IT"/>
              </w:rPr>
              <w:t xml:space="preserve"> </w:t>
            </w:r>
            <w:r w:rsidRPr="00776422">
              <w:rPr>
                <w:lang w:val="it-IT"/>
              </w:rPr>
              <w:t>ca</w:t>
            </w:r>
            <w:r w:rsidRPr="00776422">
              <w:rPr>
                <w:spacing w:val="40"/>
                <w:lang w:val="it-IT"/>
              </w:rPr>
              <w:t xml:space="preserve"> </w:t>
            </w:r>
            <w:r w:rsidRPr="00776422">
              <w:rPr>
                <w:lang w:val="it-IT"/>
              </w:rPr>
              <w:t>unitate</w:t>
            </w:r>
            <w:r w:rsidRPr="00776422">
              <w:rPr>
                <w:spacing w:val="44"/>
                <w:lang w:val="it-IT"/>
              </w:rPr>
              <w:t xml:space="preserve"> </w:t>
            </w:r>
            <w:r w:rsidRPr="00776422">
              <w:rPr>
                <w:w w:val="83"/>
                <w:lang w:val="it-IT"/>
              </w:rPr>
              <w:t xml:space="preserve">SI </w:t>
            </w:r>
            <w:r w:rsidRPr="00776422">
              <w:rPr>
                <w:spacing w:val="21"/>
                <w:w w:val="83"/>
                <w:lang w:val="it-IT"/>
              </w:rPr>
              <w:t xml:space="preserve"> </w:t>
            </w:r>
            <w:r w:rsidRPr="00776422">
              <w:rPr>
                <w:lang w:val="it-IT"/>
              </w:rPr>
              <w:t xml:space="preserve">pentru </w:t>
            </w:r>
            <w:r w:rsidRPr="00776422">
              <w:rPr>
                <w:spacing w:val="7"/>
                <w:lang w:val="it-IT"/>
              </w:rPr>
              <w:t xml:space="preserve"> </w:t>
            </w:r>
            <w:r w:rsidRPr="00776422">
              <w:rPr>
                <w:spacing w:val="2"/>
                <w:lang w:val="it-IT"/>
              </w:rPr>
              <w:t>m</w:t>
            </w:r>
            <w:r w:rsidRPr="00776422">
              <w:rPr>
                <w:lang w:val="it-IT"/>
              </w:rPr>
              <w:t>ăsurarea</w:t>
            </w:r>
            <w:r w:rsidRPr="00776422">
              <w:rPr>
                <w:spacing w:val="30"/>
                <w:lang w:val="it-IT"/>
              </w:rPr>
              <w:t xml:space="preserve"> </w:t>
            </w:r>
            <w:r w:rsidRPr="00776422">
              <w:rPr>
                <w:lang w:val="it-IT"/>
              </w:rPr>
              <w:t>acti­ vi</w:t>
            </w:r>
            <w:r w:rsidRPr="00776422">
              <w:rPr>
                <w:spacing w:val="-1"/>
                <w:lang w:val="it-IT"/>
              </w:rPr>
              <w:t>tă</w:t>
            </w:r>
            <w:r w:rsidRPr="00776422">
              <w:rPr>
                <w:rFonts w:ascii="Cambria Math" w:hAnsi="Cambria Math" w:cs="Cambria Math"/>
                <w:spacing w:val="1"/>
                <w:lang w:val="it-IT"/>
              </w:rPr>
              <w:t>ț</w:t>
            </w:r>
            <w:r w:rsidRPr="00776422">
              <w:rPr>
                <w:lang w:val="it-IT"/>
              </w:rPr>
              <w:t>ii</w:t>
            </w:r>
            <w:r w:rsidRPr="00776422">
              <w:rPr>
                <w:spacing w:val="10"/>
                <w:lang w:val="it-IT"/>
              </w:rPr>
              <w:t xml:space="preserve"> </w:t>
            </w:r>
            <w:r w:rsidRPr="00776422">
              <w:rPr>
                <w:lang w:val="it-IT"/>
              </w:rPr>
              <w:t>catalitice.</w:t>
            </w:r>
            <w:r w:rsidRPr="00776422">
              <w:rPr>
                <w:spacing w:val="-12"/>
                <w:lang w:val="it-IT"/>
              </w:rPr>
              <w:t xml:space="preserve"> </w:t>
            </w:r>
            <w:r w:rsidRPr="00776422">
              <w:rPr>
                <w:lang w:val="it-IT"/>
              </w:rPr>
              <w:t>Scopul</w:t>
            </w:r>
            <w:r w:rsidRPr="00776422">
              <w:rPr>
                <w:spacing w:val="15"/>
                <w:lang w:val="it-IT"/>
              </w:rPr>
              <w:t xml:space="preserve"> </w:t>
            </w:r>
            <w:r w:rsidRPr="00776422">
              <w:rPr>
                <w:lang w:val="it-IT"/>
              </w:rPr>
              <w:t>acestei</w:t>
            </w:r>
            <w:r w:rsidRPr="00776422">
              <w:rPr>
                <w:spacing w:val="3"/>
                <w:lang w:val="it-IT"/>
              </w:rPr>
              <w:t xml:space="preserve"> </w:t>
            </w:r>
            <w:r w:rsidRPr="00776422">
              <w:rPr>
                <w:lang w:val="it-IT"/>
              </w:rPr>
              <w:t>noi</w:t>
            </w:r>
            <w:r w:rsidRPr="00776422">
              <w:rPr>
                <w:spacing w:val="38"/>
                <w:lang w:val="it-IT"/>
              </w:rPr>
              <w:t xml:space="preserve"> </w:t>
            </w:r>
            <w:r w:rsidRPr="00776422">
              <w:rPr>
                <w:lang w:val="it-IT"/>
              </w:rPr>
              <w:t>unită</w:t>
            </w:r>
            <w:r w:rsidRPr="00776422">
              <w:rPr>
                <w:rFonts w:ascii="Cambria Math" w:hAnsi="Cambria Math" w:cs="Cambria Math"/>
                <w:lang w:val="it-IT"/>
              </w:rPr>
              <w:t>ț</w:t>
            </w:r>
            <w:r w:rsidRPr="00776422">
              <w:rPr>
                <w:lang w:val="it-IT"/>
              </w:rPr>
              <w:t>i</w:t>
            </w:r>
            <w:r w:rsidRPr="00776422">
              <w:rPr>
                <w:spacing w:val="30"/>
                <w:lang w:val="it-IT"/>
              </w:rPr>
              <w:t xml:space="preserve"> </w:t>
            </w:r>
            <w:r w:rsidRPr="00776422">
              <w:rPr>
                <w:lang w:val="it-IT"/>
              </w:rPr>
              <w:t>de</w:t>
            </w:r>
            <w:r w:rsidRPr="00776422">
              <w:rPr>
                <w:spacing w:val="30"/>
                <w:lang w:val="it-IT"/>
              </w:rPr>
              <w:t xml:space="preserve"> </w:t>
            </w:r>
            <w:r w:rsidRPr="00776422">
              <w:rPr>
                <w:spacing w:val="1"/>
                <w:lang w:val="it-IT"/>
              </w:rPr>
              <w:t>m</w:t>
            </w:r>
            <w:r w:rsidRPr="00776422">
              <w:rPr>
                <w:lang w:val="it-IT"/>
              </w:rPr>
              <w:t>ăsu</w:t>
            </w:r>
            <w:r w:rsidRPr="00776422">
              <w:rPr>
                <w:spacing w:val="-2"/>
                <w:lang w:val="it-IT"/>
              </w:rPr>
              <w:t>r</w:t>
            </w:r>
            <w:r w:rsidRPr="00776422">
              <w:rPr>
                <w:lang w:val="it-IT"/>
              </w:rPr>
              <w:t>ă</w:t>
            </w:r>
            <w:r w:rsidRPr="00776422">
              <w:rPr>
                <w:spacing w:val="27"/>
                <w:lang w:val="it-IT"/>
              </w:rPr>
              <w:t xml:space="preserve"> </w:t>
            </w:r>
            <w:r w:rsidRPr="00776422">
              <w:rPr>
                <w:lang w:val="it-IT"/>
              </w:rPr>
              <w:t>S</w:t>
            </w:r>
            <w:r w:rsidRPr="00776422">
              <w:rPr>
                <w:w w:val="83"/>
                <w:lang w:val="it-IT"/>
              </w:rPr>
              <w:t xml:space="preserve">I </w:t>
            </w:r>
            <w:r w:rsidRPr="00776422">
              <w:rPr>
                <w:lang w:val="it-IT"/>
              </w:rPr>
              <w:t>armonizată</w:t>
            </w:r>
            <w:r w:rsidRPr="00776422">
              <w:rPr>
                <w:spacing w:val="33"/>
                <w:lang w:val="it-IT"/>
              </w:rPr>
              <w:t xml:space="preserve"> </w:t>
            </w:r>
            <w:r w:rsidRPr="00776422">
              <w:rPr>
                <w:lang w:val="it-IT"/>
              </w:rPr>
              <w:t>era</w:t>
            </w:r>
            <w:r w:rsidRPr="00776422">
              <w:rPr>
                <w:spacing w:val="28"/>
                <w:lang w:val="it-IT"/>
              </w:rPr>
              <w:t xml:space="preserve"> </w:t>
            </w:r>
            <w:r w:rsidRPr="00776422">
              <w:rPr>
                <w:lang w:val="it-IT"/>
              </w:rPr>
              <w:t>de</w:t>
            </w:r>
            <w:r w:rsidRPr="00776422">
              <w:rPr>
                <w:spacing w:val="30"/>
                <w:lang w:val="it-IT"/>
              </w:rPr>
              <w:t xml:space="preserve"> </w:t>
            </w:r>
            <w:r w:rsidRPr="00776422">
              <w:rPr>
                <w:lang w:val="it-IT"/>
              </w:rPr>
              <w:t>a</w:t>
            </w:r>
            <w:r w:rsidRPr="00776422">
              <w:rPr>
                <w:spacing w:val="33"/>
                <w:lang w:val="it-IT"/>
              </w:rPr>
              <w:t xml:space="preserve"> </w:t>
            </w:r>
            <w:r w:rsidRPr="00776422">
              <w:rPr>
                <w:lang w:val="it-IT"/>
              </w:rPr>
              <w:t>asigura</w:t>
            </w:r>
            <w:r w:rsidRPr="00776422">
              <w:rPr>
                <w:spacing w:val="7"/>
                <w:lang w:val="it-IT"/>
              </w:rPr>
              <w:t xml:space="preserve"> </w:t>
            </w:r>
            <w:r w:rsidRPr="00776422">
              <w:rPr>
                <w:lang w:val="it-IT"/>
              </w:rPr>
              <w:t>o</w:t>
            </w:r>
            <w:r w:rsidRPr="00776422">
              <w:rPr>
                <w:spacing w:val="40"/>
                <w:lang w:val="it-IT"/>
              </w:rPr>
              <w:t xml:space="preserve"> </w:t>
            </w:r>
            <w:r w:rsidRPr="00776422">
              <w:rPr>
                <w:lang w:val="it-IT"/>
              </w:rPr>
              <w:t>descriere coerentă</w:t>
            </w:r>
            <w:r w:rsidRPr="00776422">
              <w:rPr>
                <w:spacing w:val="22"/>
                <w:lang w:val="it-IT"/>
              </w:rPr>
              <w:t xml:space="preserve"> </w:t>
            </w:r>
            <w:r w:rsidRPr="00776422">
              <w:rPr>
                <w:rFonts w:ascii="Cambria Math" w:hAnsi="Cambria Math" w:cs="Cambria Math"/>
                <w:lang w:val="it-IT"/>
              </w:rPr>
              <w:t>ș</w:t>
            </w:r>
            <w:r w:rsidRPr="00776422">
              <w:rPr>
                <w:lang w:val="it-IT"/>
              </w:rPr>
              <w:t>i uniformă</w:t>
            </w:r>
            <w:r w:rsidRPr="00776422">
              <w:rPr>
                <w:spacing w:val="28"/>
                <w:lang w:val="it-IT"/>
              </w:rPr>
              <w:t xml:space="preserve"> </w:t>
            </w:r>
            <w:r w:rsidRPr="00776422">
              <w:rPr>
                <w:lang w:val="it-IT"/>
              </w:rPr>
              <w:t>a</w:t>
            </w:r>
            <w:r w:rsidRPr="00776422">
              <w:rPr>
                <w:spacing w:val="34"/>
                <w:lang w:val="it-IT"/>
              </w:rPr>
              <w:t xml:space="preserve"> </w:t>
            </w:r>
            <w:r w:rsidRPr="00776422">
              <w:rPr>
                <w:lang w:val="it-IT"/>
              </w:rPr>
              <w:t>unită</w:t>
            </w:r>
            <w:r w:rsidRPr="00776422">
              <w:rPr>
                <w:rFonts w:ascii="Cambria Math" w:hAnsi="Cambria Math" w:cs="Cambria Math"/>
                <w:lang w:val="it-IT"/>
              </w:rPr>
              <w:t>ț</w:t>
            </w:r>
            <w:r w:rsidRPr="00776422">
              <w:rPr>
                <w:lang w:val="it-IT"/>
              </w:rPr>
              <w:t>ilor</w:t>
            </w:r>
            <w:r w:rsidRPr="00776422">
              <w:rPr>
                <w:spacing w:val="27"/>
                <w:lang w:val="it-IT"/>
              </w:rPr>
              <w:t xml:space="preserve"> </w:t>
            </w:r>
            <w:r w:rsidRPr="00776422">
              <w:rPr>
                <w:lang w:val="it-IT"/>
              </w:rPr>
              <w:t>de</w:t>
            </w:r>
            <w:r w:rsidRPr="00776422">
              <w:rPr>
                <w:spacing w:val="31"/>
                <w:lang w:val="it-IT"/>
              </w:rPr>
              <w:t xml:space="preserve"> </w:t>
            </w:r>
            <w:r w:rsidRPr="00776422">
              <w:rPr>
                <w:spacing w:val="1"/>
                <w:lang w:val="it-IT"/>
              </w:rPr>
              <w:t>m</w:t>
            </w:r>
            <w:r w:rsidRPr="00776422">
              <w:rPr>
                <w:lang w:val="it-IT"/>
              </w:rPr>
              <w:t>ăsu</w:t>
            </w:r>
            <w:r w:rsidRPr="00776422">
              <w:rPr>
                <w:spacing w:val="-2"/>
                <w:lang w:val="it-IT"/>
              </w:rPr>
              <w:t>r</w:t>
            </w:r>
            <w:r w:rsidRPr="00776422">
              <w:rPr>
                <w:lang w:val="it-IT"/>
              </w:rPr>
              <w:t>ă</w:t>
            </w:r>
            <w:r w:rsidRPr="00776422">
              <w:rPr>
                <w:spacing w:val="28"/>
                <w:lang w:val="it-IT"/>
              </w:rPr>
              <w:t xml:space="preserve"> </w:t>
            </w:r>
            <w:r w:rsidRPr="00776422">
              <w:rPr>
                <w:lang w:val="it-IT"/>
              </w:rPr>
              <w:t>în</w:t>
            </w:r>
            <w:r w:rsidRPr="00776422">
              <w:rPr>
                <w:spacing w:val="36"/>
                <w:lang w:val="it-IT"/>
              </w:rPr>
              <w:t xml:space="preserve"> </w:t>
            </w:r>
            <w:r w:rsidRPr="00776422">
              <w:rPr>
                <w:lang w:val="it-IT"/>
              </w:rPr>
              <w:t>domeniul</w:t>
            </w:r>
            <w:r w:rsidRPr="00776422">
              <w:rPr>
                <w:spacing w:val="25"/>
                <w:lang w:val="it-IT"/>
              </w:rPr>
              <w:t xml:space="preserve"> </w:t>
            </w:r>
            <w:r w:rsidRPr="00776422">
              <w:rPr>
                <w:lang w:val="it-IT"/>
              </w:rPr>
              <w:t xml:space="preserve">medicinei </w:t>
            </w:r>
            <w:r w:rsidRPr="00776422">
              <w:rPr>
                <w:rFonts w:ascii="Cambria Math" w:hAnsi="Cambria Math" w:cs="Cambria Math"/>
                <w:lang w:val="it-IT"/>
              </w:rPr>
              <w:t>ș</w:t>
            </w:r>
            <w:r w:rsidRPr="00776422">
              <w:rPr>
                <w:lang w:val="it-IT"/>
              </w:rPr>
              <w:t>i</w:t>
            </w:r>
            <w:r w:rsidRPr="00776422">
              <w:rPr>
                <w:spacing w:val="32"/>
                <w:lang w:val="it-IT"/>
              </w:rPr>
              <w:t xml:space="preserve"> </w:t>
            </w:r>
            <w:r w:rsidRPr="00776422">
              <w:rPr>
                <w:lang w:val="it-IT"/>
              </w:rPr>
              <w:t>al</w:t>
            </w:r>
            <w:r w:rsidRPr="00776422">
              <w:rPr>
                <w:spacing w:val="34"/>
                <w:lang w:val="it-IT"/>
              </w:rPr>
              <w:t xml:space="preserve"> </w:t>
            </w:r>
            <w:r w:rsidRPr="00776422">
              <w:rPr>
                <w:lang w:val="it-IT"/>
              </w:rPr>
              <w:t>biochimiei</w:t>
            </w:r>
            <w:r w:rsidRPr="00776422">
              <w:rPr>
                <w:spacing w:val="9"/>
                <w:lang w:val="it-IT"/>
              </w:rPr>
              <w:t xml:space="preserve"> </w:t>
            </w:r>
            <w:r w:rsidRPr="00776422">
              <w:rPr>
                <w:rFonts w:ascii="Cambria Math" w:hAnsi="Cambria Math" w:cs="Cambria Math"/>
                <w:lang w:val="it-IT"/>
              </w:rPr>
              <w:t>ș</w:t>
            </w:r>
            <w:r w:rsidRPr="00776422">
              <w:rPr>
                <w:lang w:val="it-IT"/>
              </w:rPr>
              <w:t>i,</w:t>
            </w:r>
            <w:r w:rsidRPr="00776422">
              <w:rPr>
                <w:spacing w:val="24"/>
                <w:lang w:val="it-IT"/>
              </w:rPr>
              <w:t xml:space="preserve"> </w:t>
            </w:r>
            <w:r w:rsidRPr="00776422">
              <w:rPr>
                <w:lang w:val="it-IT"/>
              </w:rPr>
              <w:t>pe</w:t>
            </w:r>
            <w:r w:rsidRPr="00776422">
              <w:rPr>
                <w:spacing w:val="41"/>
                <w:lang w:val="it-IT"/>
              </w:rPr>
              <w:t xml:space="preserve"> </w:t>
            </w:r>
            <w:r w:rsidRPr="00776422">
              <w:rPr>
                <w:lang w:val="it-IT"/>
              </w:rPr>
              <w:t>cale</w:t>
            </w:r>
            <w:r w:rsidRPr="00776422">
              <w:rPr>
                <w:spacing w:val="18"/>
                <w:lang w:val="it-IT"/>
              </w:rPr>
              <w:t xml:space="preserve"> </w:t>
            </w:r>
            <w:r w:rsidRPr="00776422">
              <w:rPr>
                <w:lang w:val="it-IT"/>
              </w:rPr>
              <w:t>de</w:t>
            </w:r>
            <w:r w:rsidRPr="00776422">
              <w:rPr>
                <w:spacing w:val="37"/>
                <w:lang w:val="it-IT"/>
              </w:rPr>
              <w:t xml:space="preserve"> </w:t>
            </w:r>
            <w:r w:rsidRPr="00776422">
              <w:rPr>
                <w:lang w:val="it-IT"/>
              </w:rPr>
              <w:t>conseci</w:t>
            </w:r>
            <w:r w:rsidRPr="00776422">
              <w:rPr>
                <w:spacing w:val="-2"/>
                <w:lang w:val="it-IT"/>
              </w:rPr>
              <w:t>n</w:t>
            </w:r>
            <w:r w:rsidRPr="00776422">
              <w:rPr>
                <w:rFonts w:ascii="Cambria Math" w:hAnsi="Cambria Math" w:cs="Cambria Math"/>
                <w:spacing w:val="1"/>
                <w:lang w:val="it-IT"/>
              </w:rPr>
              <w:t>ț</w:t>
            </w:r>
            <w:r w:rsidRPr="00776422">
              <w:rPr>
                <w:spacing w:val="-1"/>
                <w:lang w:val="it-IT"/>
              </w:rPr>
              <w:t>ă</w:t>
            </w:r>
            <w:r w:rsidRPr="00776422">
              <w:rPr>
                <w:lang w:val="it-IT"/>
              </w:rPr>
              <w:t>,</w:t>
            </w:r>
            <w:r w:rsidRPr="00776422">
              <w:rPr>
                <w:spacing w:val="17"/>
                <w:lang w:val="it-IT"/>
              </w:rPr>
              <w:t xml:space="preserve"> </w:t>
            </w:r>
            <w:r w:rsidRPr="00776422">
              <w:rPr>
                <w:lang w:val="it-IT"/>
              </w:rPr>
              <w:t>de</w:t>
            </w:r>
            <w:r w:rsidRPr="00776422">
              <w:rPr>
                <w:spacing w:val="37"/>
                <w:lang w:val="it-IT"/>
              </w:rPr>
              <w:t xml:space="preserve"> </w:t>
            </w:r>
            <w:r w:rsidRPr="00776422">
              <w:rPr>
                <w:lang w:val="it-IT"/>
              </w:rPr>
              <w:t>a</w:t>
            </w:r>
            <w:r w:rsidRPr="00776422">
              <w:rPr>
                <w:spacing w:val="40"/>
                <w:lang w:val="it-IT"/>
              </w:rPr>
              <w:t xml:space="preserve"> </w:t>
            </w:r>
            <w:r w:rsidRPr="00776422">
              <w:rPr>
                <w:lang w:val="it-IT"/>
              </w:rPr>
              <w:t xml:space="preserve">elimina orice </w:t>
            </w:r>
            <w:r w:rsidRPr="00776422">
              <w:rPr>
                <w:spacing w:val="14"/>
                <w:lang w:val="it-IT"/>
              </w:rPr>
              <w:t xml:space="preserve"> </w:t>
            </w:r>
            <w:r w:rsidRPr="00776422">
              <w:rPr>
                <w:lang w:val="it-IT"/>
              </w:rPr>
              <w:t xml:space="preserve">risc </w:t>
            </w:r>
            <w:r w:rsidRPr="00776422">
              <w:rPr>
                <w:spacing w:val="12"/>
                <w:lang w:val="it-IT"/>
              </w:rPr>
              <w:t xml:space="preserve"> </w:t>
            </w:r>
            <w:r w:rsidRPr="00776422">
              <w:rPr>
                <w:lang w:val="it-IT"/>
              </w:rPr>
              <w:t xml:space="preserve">de </w:t>
            </w:r>
            <w:r w:rsidRPr="00776422">
              <w:rPr>
                <w:spacing w:val="23"/>
                <w:lang w:val="it-IT"/>
              </w:rPr>
              <w:t xml:space="preserve"> </w:t>
            </w:r>
            <w:r w:rsidRPr="00776422">
              <w:rPr>
                <w:lang w:val="it-IT"/>
              </w:rPr>
              <w:t xml:space="preserve">confuzie </w:t>
            </w:r>
            <w:r w:rsidRPr="00776422">
              <w:rPr>
                <w:spacing w:val="10"/>
                <w:lang w:val="it-IT"/>
              </w:rPr>
              <w:t xml:space="preserve"> </w:t>
            </w:r>
            <w:r w:rsidRPr="00776422">
              <w:rPr>
                <w:lang w:val="it-IT"/>
              </w:rPr>
              <w:t xml:space="preserve">provenind </w:t>
            </w:r>
            <w:r w:rsidRPr="00776422">
              <w:rPr>
                <w:spacing w:val="22"/>
                <w:lang w:val="it-IT"/>
              </w:rPr>
              <w:t xml:space="preserve"> </w:t>
            </w:r>
            <w:r w:rsidRPr="00776422">
              <w:rPr>
                <w:lang w:val="it-IT"/>
              </w:rPr>
              <w:t xml:space="preserve">din </w:t>
            </w:r>
            <w:r w:rsidRPr="00776422">
              <w:rPr>
                <w:spacing w:val="27"/>
                <w:lang w:val="it-IT"/>
              </w:rPr>
              <w:t xml:space="preserve"> </w:t>
            </w:r>
            <w:r w:rsidRPr="00776422">
              <w:rPr>
                <w:lang w:val="it-IT"/>
              </w:rPr>
              <w:t>utilizarea</w:t>
            </w:r>
            <w:r w:rsidRPr="00776422">
              <w:rPr>
                <w:spacing w:val="47"/>
                <w:lang w:val="it-IT"/>
              </w:rPr>
              <w:t xml:space="preserve"> </w:t>
            </w:r>
            <w:r w:rsidRPr="00776422">
              <w:rPr>
                <w:w w:val="102"/>
                <w:lang w:val="it-IT"/>
              </w:rPr>
              <w:t xml:space="preserve">unor </w:t>
            </w:r>
            <w:r w:rsidRPr="00776422">
              <w:rPr>
                <w:lang w:val="it-IT"/>
              </w:rPr>
              <w:t>unit</w:t>
            </w:r>
            <w:r w:rsidRPr="00776422">
              <w:rPr>
                <w:spacing w:val="-1"/>
                <w:lang w:val="it-IT"/>
              </w:rPr>
              <w:t>ă</w:t>
            </w:r>
            <w:r w:rsidRPr="00776422">
              <w:rPr>
                <w:rFonts w:ascii="Cambria Math" w:hAnsi="Cambria Math" w:cs="Cambria Math"/>
                <w:spacing w:val="1"/>
                <w:lang w:val="it-IT"/>
              </w:rPr>
              <w:t>ț</w:t>
            </w:r>
            <w:r w:rsidRPr="00776422">
              <w:rPr>
                <w:lang w:val="it-IT"/>
              </w:rPr>
              <w:t>i</w:t>
            </w:r>
            <w:r w:rsidRPr="00776422">
              <w:rPr>
                <w:spacing w:val="21"/>
                <w:lang w:val="it-IT"/>
              </w:rPr>
              <w:t xml:space="preserve"> </w:t>
            </w:r>
            <w:r w:rsidRPr="00776422">
              <w:rPr>
                <w:lang w:val="it-IT"/>
              </w:rPr>
              <w:t>nearmonizate.</w:t>
            </w: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60820">
            <w:pPr>
              <w:jc w:val="both"/>
              <w:rPr>
                <w:b/>
                <w:lang w:val="it-IT"/>
              </w:rPr>
            </w:pPr>
            <w:r w:rsidRPr="00776422">
              <w:rPr>
                <w:lang w:val="it-IT"/>
              </w:rPr>
              <w:t>(9) În</w:t>
            </w:r>
            <w:r w:rsidRPr="00776422">
              <w:rPr>
                <w:spacing w:val="25"/>
                <w:lang w:val="it-IT"/>
              </w:rPr>
              <w:t xml:space="preserve"> </w:t>
            </w:r>
            <w:r w:rsidRPr="00776422">
              <w:rPr>
                <w:lang w:val="it-IT"/>
              </w:rPr>
              <w:t xml:space="preserve">2007, </w:t>
            </w:r>
            <w:r w:rsidRPr="00776422">
              <w:rPr>
                <w:spacing w:val="4"/>
                <w:lang w:val="it-IT"/>
              </w:rPr>
              <w:t xml:space="preserve"> </w:t>
            </w:r>
            <w:r w:rsidRPr="00776422">
              <w:rPr>
                <w:lang w:val="it-IT"/>
              </w:rPr>
              <w:t>Conferi</w:t>
            </w:r>
            <w:r w:rsidRPr="00776422">
              <w:rPr>
                <w:spacing w:val="1"/>
                <w:lang w:val="it-IT"/>
              </w:rPr>
              <w:t>n</w:t>
            </w:r>
            <w:r w:rsidR="00260820">
              <w:rPr>
                <w:lang w:val="it-IT"/>
              </w:rPr>
              <w:t>ţ</w:t>
            </w:r>
            <w:r w:rsidRPr="00776422">
              <w:rPr>
                <w:lang w:val="it-IT"/>
              </w:rPr>
              <w:t>a</w:t>
            </w:r>
            <w:r w:rsidRPr="00776422">
              <w:rPr>
                <w:spacing w:val="5"/>
                <w:lang w:val="it-IT"/>
              </w:rPr>
              <w:t xml:space="preserve"> </w:t>
            </w:r>
            <w:r w:rsidRPr="00776422">
              <w:rPr>
                <w:lang w:val="it-IT"/>
              </w:rPr>
              <w:t>genera</w:t>
            </w:r>
            <w:r w:rsidRPr="00776422">
              <w:rPr>
                <w:spacing w:val="-1"/>
                <w:lang w:val="it-IT"/>
              </w:rPr>
              <w:t>l</w:t>
            </w:r>
            <w:r w:rsidRPr="00776422">
              <w:rPr>
                <w:lang w:val="it-IT"/>
              </w:rPr>
              <w:t>ă privind</w:t>
            </w:r>
            <w:r w:rsidRPr="00776422">
              <w:rPr>
                <w:spacing w:val="14"/>
                <w:lang w:val="it-IT"/>
              </w:rPr>
              <w:t xml:space="preserve"> </w:t>
            </w:r>
            <w:r w:rsidRPr="00776422">
              <w:rPr>
                <w:lang w:val="it-IT"/>
              </w:rPr>
              <w:t>greu</w:t>
            </w:r>
            <w:r w:rsidRPr="00776422">
              <w:rPr>
                <w:spacing w:val="-1"/>
                <w:lang w:val="it-IT"/>
              </w:rPr>
              <w:t>t</w:t>
            </w:r>
            <w:r w:rsidRPr="00776422">
              <w:rPr>
                <w:lang w:val="it-IT"/>
              </w:rPr>
              <w:t>ă</w:t>
            </w:r>
            <w:r w:rsidRPr="00776422">
              <w:rPr>
                <w:rFonts w:ascii="Cambria Math" w:hAnsi="Cambria Math" w:cs="Cambria Math"/>
                <w:lang w:val="it-IT"/>
              </w:rPr>
              <w:t>ț</w:t>
            </w:r>
            <w:r w:rsidRPr="00776422">
              <w:rPr>
                <w:lang w:val="it-IT"/>
              </w:rPr>
              <w:t>ile</w:t>
            </w:r>
            <w:r w:rsidRPr="00776422">
              <w:rPr>
                <w:spacing w:val="4"/>
                <w:lang w:val="it-IT"/>
              </w:rPr>
              <w:t xml:space="preserve"> </w:t>
            </w:r>
            <w:r w:rsidRPr="00776422">
              <w:rPr>
                <w:rFonts w:ascii="Cambria Math" w:hAnsi="Cambria Math" w:cs="Cambria Math"/>
                <w:lang w:val="it-IT"/>
              </w:rPr>
              <w:t>ș</w:t>
            </w:r>
            <w:r w:rsidRPr="00776422">
              <w:rPr>
                <w:lang w:val="it-IT"/>
              </w:rPr>
              <w:t xml:space="preserve">i </w:t>
            </w:r>
            <w:r w:rsidRPr="00776422">
              <w:rPr>
                <w:spacing w:val="1"/>
                <w:lang w:val="it-IT"/>
              </w:rPr>
              <w:t>m</w:t>
            </w:r>
            <w:r w:rsidRPr="00776422">
              <w:rPr>
                <w:lang w:val="it-IT"/>
              </w:rPr>
              <w:t>ăsurile</w:t>
            </w:r>
            <w:r w:rsidRPr="00776422">
              <w:rPr>
                <w:spacing w:val="12"/>
                <w:lang w:val="it-IT"/>
              </w:rPr>
              <w:t xml:space="preserve"> </w:t>
            </w:r>
            <w:r w:rsidRPr="00776422">
              <w:rPr>
                <w:lang w:val="it-IT"/>
              </w:rPr>
              <w:t>a</w:t>
            </w:r>
            <w:r w:rsidRPr="00776422">
              <w:rPr>
                <w:spacing w:val="36"/>
                <w:lang w:val="it-IT"/>
              </w:rPr>
              <w:t xml:space="preserve"> </w:t>
            </w:r>
            <w:r w:rsidRPr="00776422">
              <w:rPr>
                <w:lang w:val="it-IT"/>
              </w:rPr>
              <w:t>adoptat</w:t>
            </w:r>
            <w:r w:rsidRPr="00776422">
              <w:rPr>
                <w:spacing w:val="41"/>
                <w:lang w:val="it-IT"/>
              </w:rPr>
              <w:t xml:space="preserve"> </w:t>
            </w:r>
            <w:r w:rsidRPr="00776422">
              <w:rPr>
                <w:lang w:val="it-IT"/>
              </w:rPr>
              <w:t>o</w:t>
            </w:r>
            <w:r w:rsidRPr="00776422">
              <w:rPr>
                <w:spacing w:val="43"/>
                <w:lang w:val="it-IT"/>
              </w:rPr>
              <w:t xml:space="preserve"> </w:t>
            </w:r>
            <w:r w:rsidRPr="00776422">
              <w:rPr>
                <w:lang w:val="it-IT"/>
              </w:rPr>
              <w:t>no</w:t>
            </w:r>
            <w:r w:rsidRPr="00776422">
              <w:rPr>
                <w:spacing w:val="1"/>
                <w:lang w:val="it-IT"/>
              </w:rPr>
              <w:t>t</w:t>
            </w:r>
            <w:r w:rsidRPr="00776422">
              <w:rPr>
                <w:lang w:val="it-IT"/>
              </w:rPr>
              <w:t>ă</w:t>
            </w:r>
            <w:r w:rsidRPr="00776422">
              <w:rPr>
                <w:spacing w:val="46"/>
                <w:lang w:val="it-IT"/>
              </w:rPr>
              <w:t xml:space="preserve"> </w:t>
            </w:r>
            <w:r w:rsidRPr="00776422">
              <w:rPr>
                <w:lang w:val="it-IT"/>
              </w:rPr>
              <w:t>pentru</w:t>
            </w:r>
            <w:r w:rsidRPr="00776422">
              <w:rPr>
                <w:spacing w:val="44"/>
                <w:lang w:val="it-IT"/>
              </w:rPr>
              <w:t xml:space="preserve"> </w:t>
            </w:r>
            <w:r w:rsidRPr="00776422">
              <w:rPr>
                <w:lang w:val="it-IT"/>
              </w:rPr>
              <w:t>definirea</w:t>
            </w:r>
            <w:r w:rsidRPr="00776422">
              <w:rPr>
                <w:spacing w:val="5"/>
                <w:lang w:val="it-IT"/>
              </w:rPr>
              <w:t xml:space="preserve"> </w:t>
            </w:r>
            <w:r w:rsidRPr="00776422">
              <w:rPr>
                <w:w w:val="93"/>
                <w:lang w:val="it-IT"/>
              </w:rPr>
              <w:t>„</w:t>
            </w:r>
            <w:r w:rsidRPr="00776422">
              <w:rPr>
                <w:lang w:val="it-IT"/>
              </w:rPr>
              <w:t>kelvinului”, în vederea eliminării uneia dintre sursele majore de</w:t>
            </w:r>
            <w:r w:rsidRPr="00776422">
              <w:rPr>
                <w:spacing w:val="9"/>
                <w:lang w:val="it-IT"/>
              </w:rPr>
              <w:t xml:space="preserve"> </w:t>
            </w:r>
            <w:r w:rsidRPr="00776422">
              <w:rPr>
                <w:lang w:val="it-IT"/>
              </w:rPr>
              <w:t>vari</w:t>
            </w:r>
            <w:r w:rsidRPr="00776422">
              <w:rPr>
                <w:spacing w:val="1"/>
                <w:lang w:val="it-IT"/>
              </w:rPr>
              <w:t>a</w:t>
            </w:r>
            <w:r w:rsidRPr="00776422">
              <w:rPr>
                <w:lang w:val="it-IT"/>
              </w:rPr>
              <w:t>­ bilitate</w:t>
            </w:r>
            <w:r w:rsidRPr="00776422">
              <w:rPr>
                <w:spacing w:val="32"/>
                <w:lang w:val="it-IT"/>
              </w:rPr>
              <w:t xml:space="preserve"> </w:t>
            </w:r>
            <w:r w:rsidRPr="00776422">
              <w:rPr>
                <w:lang w:val="it-IT"/>
              </w:rPr>
              <w:t>observa</w:t>
            </w:r>
            <w:r w:rsidRPr="00776422">
              <w:rPr>
                <w:spacing w:val="-2"/>
                <w:lang w:val="it-IT"/>
              </w:rPr>
              <w:t>t</w:t>
            </w:r>
            <w:r w:rsidRPr="00776422">
              <w:rPr>
                <w:lang w:val="it-IT"/>
              </w:rPr>
              <w:t>ă</w:t>
            </w:r>
            <w:r w:rsidRPr="00776422">
              <w:rPr>
                <w:spacing w:val="38"/>
                <w:lang w:val="it-IT"/>
              </w:rPr>
              <w:t xml:space="preserve"> </w:t>
            </w:r>
            <w:r w:rsidRPr="00776422">
              <w:rPr>
                <w:lang w:val="it-IT"/>
              </w:rPr>
              <w:t xml:space="preserve">între </w:t>
            </w:r>
            <w:r w:rsidRPr="00776422">
              <w:rPr>
                <w:spacing w:val="5"/>
                <w:lang w:val="it-IT"/>
              </w:rPr>
              <w:t xml:space="preserve"> </w:t>
            </w:r>
            <w:r w:rsidRPr="00776422">
              <w:rPr>
                <w:lang w:val="it-IT"/>
              </w:rPr>
              <w:t>diferitele</w:t>
            </w:r>
            <w:r w:rsidRPr="00776422">
              <w:rPr>
                <w:spacing w:val="9"/>
                <w:lang w:val="it-IT"/>
              </w:rPr>
              <w:t xml:space="preserve"> </w:t>
            </w:r>
            <w:r w:rsidRPr="00776422">
              <w:rPr>
                <w:lang w:val="it-IT"/>
              </w:rPr>
              <w:t>reali</w:t>
            </w:r>
            <w:r w:rsidRPr="00776422">
              <w:rPr>
                <w:spacing w:val="-1"/>
                <w:lang w:val="it-IT"/>
              </w:rPr>
              <w:t>ză</w:t>
            </w:r>
            <w:r w:rsidRPr="00776422">
              <w:rPr>
                <w:lang w:val="it-IT"/>
              </w:rPr>
              <w:t>ri</w:t>
            </w:r>
            <w:r w:rsidRPr="00776422">
              <w:rPr>
                <w:spacing w:val="29"/>
                <w:lang w:val="it-IT"/>
              </w:rPr>
              <w:t xml:space="preserve"> </w:t>
            </w:r>
            <w:r w:rsidRPr="00776422">
              <w:rPr>
                <w:lang w:val="it-IT"/>
              </w:rPr>
              <w:t>ale</w:t>
            </w:r>
            <w:r w:rsidRPr="00776422">
              <w:rPr>
                <w:spacing w:val="43"/>
                <w:lang w:val="it-IT"/>
              </w:rPr>
              <w:t xml:space="preserve"> </w:t>
            </w:r>
            <w:r w:rsidRPr="00776422">
              <w:rPr>
                <w:lang w:val="it-IT"/>
              </w:rPr>
              <w:t>punctului triplu</w:t>
            </w:r>
            <w:r w:rsidRPr="00776422">
              <w:rPr>
                <w:spacing w:val="28"/>
                <w:lang w:val="it-IT"/>
              </w:rPr>
              <w:t xml:space="preserve"> </w:t>
            </w:r>
            <w:r w:rsidRPr="00776422">
              <w:rPr>
                <w:lang w:val="it-IT"/>
              </w:rPr>
              <w:t>al</w:t>
            </w:r>
            <w:r w:rsidRPr="00776422">
              <w:rPr>
                <w:spacing w:val="25"/>
                <w:lang w:val="it-IT"/>
              </w:rPr>
              <w:t xml:space="preserve"> </w:t>
            </w:r>
            <w:r w:rsidRPr="00776422">
              <w:rPr>
                <w:lang w:val="it-IT"/>
              </w:rPr>
              <w:t>apei.</w:t>
            </w:r>
            <w:r w:rsidRPr="00776422">
              <w:rPr>
                <w:spacing w:val="11"/>
                <w:lang w:val="it-IT"/>
              </w:rPr>
              <w:t xml:space="preserve"> </w:t>
            </w:r>
            <w:r w:rsidRPr="00776422">
              <w:rPr>
                <w:lang w:val="it-IT"/>
              </w:rPr>
              <w:t xml:space="preserve">„Kelvinul” </w:t>
            </w:r>
            <w:r w:rsidRPr="00776422">
              <w:rPr>
                <w:spacing w:val="-13"/>
                <w:lang w:val="it-IT"/>
              </w:rPr>
              <w:t xml:space="preserve"> </w:t>
            </w:r>
            <w:r w:rsidRPr="00776422">
              <w:rPr>
                <w:lang w:val="it-IT"/>
              </w:rPr>
              <w:t>este</w:t>
            </w:r>
            <w:r w:rsidRPr="00776422">
              <w:rPr>
                <w:spacing w:val="20"/>
                <w:lang w:val="it-IT"/>
              </w:rPr>
              <w:t xml:space="preserve"> </w:t>
            </w:r>
            <w:r w:rsidRPr="00776422">
              <w:rPr>
                <w:lang w:val="it-IT"/>
              </w:rPr>
              <w:t>definit</w:t>
            </w:r>
            <w:r w:rsidRPr="00776422">
              <w:rPr>
                <w:spacing w:val="10"/>
                <w:lang w:val="it-IT"/>
              </w:rPr>
              <w:t xml:space="preserve"> </w:t>
            </w:r>
            <w:r w:rsidRPr="00776422">
              <w:rPr>
                <w:lang w:val="it-IT"/>
              </w:rPr>
              <w:t>ca</w:t>
            </w:r>
            <w:r w:rsidRPr="00776422">
              <w:rPr>
                <w:spacing w:val="24"/>
                <w:lang w:val="it-IT"/>
              </w:rPr>
              <w:t xml:space="preserve"> </w:t>
            </w:r>
            <w:r w:rsidRPr="00776422">
              <w:rPr>
                <w:lang w:val="it-IT"/>
              </w:rPr>
              <w:t>fiind</w:t>
            </w:r>
            <w:r w:rsidRPr="00776422">
              <w:rPr>
                <w:spacing w:val="13"/>
                <w:lang w:val="it-IT"/>
              </w:rPr>
              <w:t xml:space="preserve"> </w:t>
            </w:r>
            <w:r w:rsidRPr="00776422">
              <w:rPr>
                <w:lang w:val="it-IT"/>
              </w:rPr>
              <w:t>o</w:t>
            </w:r>
            <w:r w:rsidRPr="00776422">
              <w:rPr>
                <w:spacing w:val="38"/>
                <w:lang w:val="it-IT"/>
              </w:rPr>
              <w:t xml:space="preserve"> </w:t>
            </w:r>
            <w:r w:rsidRPr="00776422">
              <w:rPr>
                <w:lang w:val="it-IT"/>
              </w:rPr>
              <w:t>fra</w:t>
            </w:r>
            <w:r w:rsidRPr="00776422">
              <w:rPr>
                <w:spacing w:val="-1"/>
                <w:lang w:val="it-IT"/>
              </w:rPr>
              <w:t>c</w:t>
            </w:r>
            <w:r w:rsidRPr="00776422">
              <w:rPr>
                <w:rFonts w:ascii="Cambria Math" w:hAnsi="Cambria Math" w:cs="Cambria Math"/>
                <w:spacing w:val="1"/>
                <w:lang w:val="it-IT"/>
              </w:rPr>
              <w:t>ț</w:t>
            </w:r>
            <w:r w:rsidRPr="00776422">
              <w:rPr>
                <w:lang w:val="it-IT"/>
              </w:rPr>
              <w:t>iune din</w:t>
            </w:r>
            <w:r w:rsidRPr="00776422">
              <w:rPr>
                <w:spacing w:val="8"/>
                <w:lang w:val="it-IT"/>
              </w:rPr>
              <w:t xml:space="preserve"> </w:t>
            </w:r>
            <w:r w:rsidRPr="00776422">
              <w:rPr>
                <w:lang w:val="it-IT"/>
              </w:rPr>
              <w:t>temperatura</w:t>
            </w:r>
            <w:r w:rsidRPr="00776422">
              <w:rPr>
                <w:spacing w:val="-1"/>
                <w:lang w:val="it-IT"/>
              </w:rPr>
              <w:t xml:space="preserve"> </w:t>
            </w:r>
            <w:r w:rsidRPr="00776422">
              <w:rPr>
                <w:lang w:val="it-IT"/>
              </w:rPr>
              <w:t>termodinami</w:t>
            </w:r>
            <w:r w:rsidRPr="00776422">
              <w:rPr>
                <w:spacing w:val="-1"/>
                <w:lang w:val="it-IT"/>
              </w:rPr>
              <w:t>c</w:t>
            </w:r>
            <w:r w:rsidRPr="00776422">
              <w:rPr>
                <w:lang w:val="it-IT"/>
              </w:rPr>
              <w:t>ă</w:t>
            </w:r>
            <w:r w:rsidRPr="00776422">
              <w:rPr>
                <w:spacing w:val="-3"/>
                <w:lang w:val="it-IT"/>
              </w:rPr>
              <w:t xml:space="preserve"> </w:t>
            </w:r>
            <w:r w:rsidRPr="00776422">
              <w:rPr>
                <w:lang w:val="it-IT"/>
              </w:rPr>
              <w:t>a</w:t>
            </w:r>
            <w:r w:rsidRPr="00776422">
              <w:rPr>
                <w:spacing w:val="7"/>
                <w:lang w:val="it-IT"/>
              </w:rPr>
              <w:t xml:space="preserve"> </w:t>
            </w:r>
            <w:r w:rsidRPr="00776422">
              <w:rPr>
                <w:lang w:val="it-IT"/>
              </w:rPr>
              <w:t>punctului</w:t>
            </w:r>
            <w:r w:rsidRPr="00776422">
              <w:rPr>
                <w:spacing w:val="2"/>
                <w:lang w:val="it-IT"/>
              </w:rPr>
              <w:t xml:space="preserve"> </w:t>
            </w:r>
            <w:r w:rsidRPr="00776422">
              <w:rPr>
                <w:lang w:val="it-IT"/>
              </w:rPr>
              <w:t>triplu</w:t>
            </w:r>
            <w:r w:rsidRPr="00776422">
              <w:rPr>
                <w:spacing w:val="6"/>
                <w:lang w:val="it-IT"/>
              </w:rPr>
              <w:t xml:space="preserve"> </w:t>
            </w:r>
            <w:r w:rsidRPr="00776422">
              <w:rPr>
                <w:lang w:val="it-IT"/>
              </w:rPr>
              <w:t>al</w:t>
            </w:r>
            <w:r w:rsidRPr="00776422">
              <w:rPr>
                <w:spacing w:val="1"/>
                <w:lang w:val="it-IT"/>
              </w:rPr>
              <w:t xml:space="preserve"> </w:t>
            </w:r>
            <w:r w:rsidRPr="00776422">
              <w:rPr>
                <w:lang w:val="it-IT"/>
              </w:rPr>
              <w:t>apei. Nota</w:t>
            </w:r>
            <w:r w:rsidRPr="00776422">
              <w:rPr>
                <w:spacing w:val="16"/>
                <w:lang w:val="it-IT"/>
              </w:rPr>
              <w:t xml:space="preserve"> </w:t>
            </w:r>
            <w:r w:rsidRPr="00776422">
              <w:rPr>
                <w:lang w:val="it-IT"/>
              </w:rPr>
              <w:t>se</w:t>
            </w:r>
            <w:r w:rsidRPr="00776422">
              <w:rPr>
                <w:spacing w:val="12"/>
                <w:lang w:val="it-IT"/>
              </w:rPr>
              <w:t xml:space="preserve"> </w:t>
            </w:r>
            <w:r w:rsidRPr="00776422">
              <w:rPr>
                <w:lang w:val="it-IT"/>
              </w:rPr>
              <w:t>refe</w:t>
            </w:r>
            <w:r w:rsidRPr="00776422">
              <w:rPr>
                <w:spacing w:val="-2"/>
                <w:lang w:val="it-IT"/>
              </w:rPr>
              <w:t>r</w:t>
            </w:r>
            <w:r w:rsidRPr="00776422">
              <w:rPr>
                <w:lang w:val="it-IT"/>
              </w:rPr>
              <w:t>ă la</w:t>
            </w:r>
            <w:r w:rsidRPr="00776422">
              <w:rPr>
                <w:spacing w:val="13"/>
                <w:lang w:val="it-IT"/>
              </w:rPr>
              <w:t xml:space="preserve"> </w:t>
            </w:r>
            <w:r w:rsidRPr="00776422">
              <w:rPr>
                <w:lang w:val="it-IT"/>
              </w:rPr>
              <w:t>o</w:t>
            </w:r>
            <w:r w:rsidRPr="00776422">
              <w:rPr>
                <w:spacing w:val="30"/>
                <w:lang w:val="it-IT"/>
              </w:rPr>
              <w:t xml:space="preserve"> </w:t>
            </w:r>
            <w:r w:rsidRPr="00776422">
              <w:rPr>
                <w:lang w:val="it-IT"/>
              </w:rPr>
              <w:t>a</w:t>
            </w:r>
            <w:r w:rsidRPr="00776422">
              <w:rPr>
                <w:spacing w:val="-1"/>
                <w:lang w:val="it-IT"/>
              </w:rPr>
              <w:t>p</w:t>
            </w:r>
            <w:r w:rsidRPr="00776422">
              <w:rPr>
                <w:lang w:val="it-IT"/>
              </w:rPr>
              <w:t>ă</w:t>
            </w:r>
            <w:r w:rsidRPr="00776422">
              <w:rPr>
                <w:spacing w:val="21"/>
                <w:lang w:val="it-IT"/>
              </w:rPr>
              <w:t xml:space="preserve"> </w:t>
            </w:r>
            <w:r w:rsidRPr="00776422">
              <w:rPr>
                <w:lang w:val="it-IT"/>
              </w:rPr>
              <w:t>cu</w:t>
            </w:r>
            <w:r w:rsidRPr="00776422">
              <w:rPr>
                <w:spacing w:val="19"/>
                <w:lang w:val="it-IT"/>
              </w:rPr>
              <w:t xml:space="preserve"> </w:t>
            </w:r>
            <w:r w:rsidRPr="00776422">
              <w:rPr>
                <w:lang w:val="it-IT"/>
              </w:rPr>
              <w:t>o</w:t>
            </w:r>
            <w:r w:rsidRPr="00776422">
              <w:rPr>
                <w:spacing w:val="28"/>
                <w:lang w:val="it-IT"/>
              </w:rPr>
              <w:t xml:space="preserve"> </w:t>
            </w:r>
            <w:r w:rsidRPr="00776422">
              <w:rPr>
                <w:lang w:val="it-IT"/>
              </w:rPr>
              <w:t>compoz</w:t>
            </w:r>
            <w:r w:rsidRPr="00776422">
              <w:rPr>
                <w:spacing w:val="-1"/>
                <w:lang w:val="it-IT"/>
              </w:rPr>
              <w:t>i</w:t>
            </w:r>
            <w:r w:rsidRPr="00776422">
              <w:rPr>
                <w:rFonts w:ascii="Cambria Math" w:hAnsi="Cambria Math" w:cs="Cambria Math"/>
                <w:spacing w:val="1"/>
                <w:lang w:val="it-IT"/>
              </w:rPr>
              <w:t>ț</w:t>
            </w:r>
            <w:r w:rsidRPr="00776422">
              <w:rPr>
                <w:lang w:val="it-IT"/>
              </w:rPr>
              <w:t>ie</w:t>
            </w:r>
            <w:r w:rsidRPr="00776422">
              <w:rPr>
                <w:spacing w:val="15"/>
                <w:lang w:val="it-IT"/>
              </w:rPr>
              <w:t xml:space="preserve"> </w:t>
            </w:r>
            <w:r w:rsidRPr="00776422">
              <w:rPr>
                <w:lang w:val="it-IT"/>
              </w:rPr>
              <w:t>izotopi</w:t>
            </w:r>
            <w:r w:rsidRPr="00776422">
              <w:rPr>
                <w:spacing w:val="-2"/>
                <w:lang w:val="it-IT"/>
              </w:rPr>
              <w:t>c</w:t>
            </w:r>
            <w:r w:rsidRPr="00776422">
              <w:rPr>
                <w:lang w:val="it-IT"/>
              </w:rPr>
              <w:t>ă specifi</w:t>
            </w:r>
            <w:r w:rsidRPr="00776422">
              <w:rPr>
                <w:spacing w:val="-5"/>
                <w:lang w:val="it-IT"/>
              </w:rPr>
              <w:t>c</w:t>
            </w:r>
            <w:r w:rsidRPr="00776422">
              <w:rPr>
                <w:lang w:val="it-IT"/>
              </w:rPr>
              <w:t>ă.</w:t>
            </w: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776422" w:rsidRDefault="002D46CB" w:rsidP="002D46CB">
            <w:pPr>
              <w:jc w:val="both"/>
              <w:rPr>
                <w:color w:val="000000"/>
                <w:lang w:val="it-IT"/>
              </w:rPr>
            </w:pPr>
            <w:r w:rsidRPr="00776422">
              <w:rPr>
                <w:lang w:val="it-IT"/>
              </w:rPr>
              <w:t>(10) Deoarece</w:t>
            </w:r>
            <w:r w:rsidRPr="00776422">
              <w:rPr>
                <w:spacing w:val="21"/>
                <w:lang w:val="it-IT"/>
              </w:rPr>
              <w:t xml:space="preserve"> </w:t>
            </w:r>
            <w:r w:rsidRPr="00776422">
              <w:rPr>
                <w:lang w:val="it-IT"/>
              </w:rPr>
              <w:t>acrul</w:t>
            </w:r>
            <w:r w:rsidRPr="00776422">
              <w:rPr>
                <w:spacing w:val="41"/>
                <w:lang w:val="it-IT"/>
              </w:rPr>
              <w:t xml:space="preserve"> </w:t>
            </w:r>
            <w:r w:rsidRPr="00776422">
              <w:rPr>
                <w:lang w:val="it-IT"/>
              </w:rPr>
              <w:t xml:space="preserve">nu </w:t>
            </w:r>
            <w:r w:rsidRPr="00776422">
              <w:rPr>
                <w:spacing w:val="18"/>
                <w:lang w:val="it-IT"/>
              </w:rPr>
              <w:t xml:space="preserve"> </w:t>
            </w:r>
            <w:r w:rsidRPr="00776422">
              <w:rPr>
                <w:lang w:val="it-IT"/>
              </w:rPr>
              <w:t xml:space="preserve">mai </w:t>
            </w:r>
            <w:r w:rsidRPr="00776422">
              <w:rPr>
                <w:spacing w:val="3"/>
                <w:lang w:val="it-IT"/>
              </w:rPr>
              <w:t xml:space="preserve"> </w:t>
            </w:r>
            <w:r w:rsidRPr="00776422">
              <w:rPr>
                <w:lang w:val="it-IT"/>
              </w:rPr>
              <w:t>este</w:t>
            </w:r>
            <w:r w:rsidRPr="00776422">
              <w:rPr>
                <w:spacing w:val="44"/>
                <w:lang w:val="it-IT"/>
              </w:rPr>
              <w:t xml:space="preserve"> </w:t>
            </w:r>
            <w:r w:rsidRPr="00776422">
              <w:rPr>
                <w:lang w:val="it-IT"/>
              </w:rPr>
              <w:t>utilizat</w:t>
            </w:r>
            <w:r w:rsidRPr="00776422">
              <w:rPr>
                <w:spacing w:val="41"/>
                <w:lang w:val="it-IT"/>
              </w:rPr>
              <w:t xml:space="preserve"> </w:t>
            </w:r>
            <w:r w:rsidRPr="00776422">
              <w:rPr>
                <w:lang w:val="it-IT"/>
              </w:rPr>
              <w:t xml:space="preserve">la </w:t>
            </w:r>
            <w:r w:rsidRPr="00776422">
              <w:rPr>
                <w:spacing w:val="1"/>
                <w:lang w:val="it-IT"/>
              </w:rPr>
              <w:t xml:space="preserve"> </w:t>
            </w:r>
            <w:r w:rsidRPr="00776422">
              <w:rPr>
                <w:lang w:val="it-IT"/>
              </w:rPr>
              <w:t>înregistrarea</w:t>
            </w:r>
            <w:r w:rsidRPr="00776422">
              <w:rPr>
                <w:spacing w:val="16"/>
                <w:lang w:val="it-IT"/>
              </w:rPr>
              <w:t xml:space="preserve"> </w:t>
            </w:r>
            <w:r w:rsidRPr="00776422">
              <w:rPr>
                <w:lang w:val="it-IT"/>
              </w:rPr>
              <w:t xml:space="preserve">în cadastru </w:t>
            </w:r>
            <w:r w:rsidRPr="00776422">
              <w:rPr>
                <w:spacing w:val="8"/>
                <w:lang w:val="it-IT"/>
              </w:rPr>
              <w:t xml:space="preserve"> </w:t>
            </w:r>
            <w:r w:rsidRPr="00776422">
              <w:rPr>
                <w:lang w:val="it-IT"/>
              </w:rPr>
              <w:t xml:space="preserve">în </w:t>
            </w:r>
            <w:r w:rsidRPr="00776422">
              <w:rPr>
                <w:spacing w:val="30"/>
                <w:lang w:val="it-IT"/>
              </w:rPr>
              <w:t xml:space="preserve"> </w:t>
            </w:r>
            <w:r w:rsidRPr="00776422">
              <w:rPr>
                <w:lang w:val="it-IT"/>
              </w:rPr>
              <w:t>Regatul</w:t>
            </w:r>
            <w:r w:rsidRPr="00776422">
              <w:rPr>
                <w:spacing w:val="41"/>
                <w:lang w:val="it-IT"/>
              </w:rPr>
              <w:t xml:space="preserve"> </w:t>
            </w:r>
            <w:r w:rsidRPr="00776422">
              <w:rPr>
                <w:lang w:val="it-IT"/>
              </w:rPr>
              <w:t xml:space="preserve">Unit </w:t>
            </w:r>
            <w:r w:rsidRPr="00776422">
              <w:rPr>
                <w:spacing w:val="20"/>
                <w:lang w:val="it-IT"/>
              </w:rPr>
              <w:t xml:space="preserve"> </w:t>
            </w:r>
            <w:r w:rsidR="00260820">
              <w:rPr>
                <w:lang w:val="it-IT"/>
              </w:rPr>
              <w:t>ş</w:t>
            </w:r>
            <w:r w:rsidRPr="00776422">
              <w:rPr>
                <w:lang w:val="it-IT"/>
              </w:rPr>
              <w:t xml:space="preserve">i </w:t>
            </w:r>
            <w:r w:rsidRPr="00776422">
              <w:rPr>
                <w:spacing w:val="19"/>
                <w:lang w:val="it-IT"/>
              </w:rPr>
              <w:t xml:space="preserve"> </w:t>
            </w:r>
            <w:r w:rsidRPr="00776422">
              <w:rPr>
                <w:lang w:val="it-IT"/>
              </w:rPr>
              <w:t xml:space="preserve">în </w:t>
            </w:r>
            <w:r w:rsidRPr="00776422">
              <w:rPr>
                <w:spacing w:val="28"/>
                <w:lang w:val="it-IT"/>
              </w:rPr>
              <w:t xml:space="preserve"> </w:t>
            </w:r>
            <w:r w:rsidRPr="00776422">
              <w:rPr>
                <w:lang w:val="it-IT"/>
              </w:rPr>
              <w:t>Irlanda,</w:t>
            </w:r>
            <w:r w:rsidRPr="00776422">
              <w:rPr>
                <w:spacing w:val="46"/>
                <w:lang w:val="it-IT"/>
              </w:rPr>
              <w:t xml:space="preserve"> </w:t>
            </w:r>
            <w:r w:rsidRPr="00776422">
              <w:rPr>
                <w:lang w:val="it-IT"/>
              </w:rPr>
              <w:t xml:space="preserve">nu </w:t>
            </w:r>
            <w:r w:rsidRPr="00776422">
              <w:rPr>
                <w:spacing w:val="36"/>
                <w:lang w:val="it-IT"/>
              </w:rPr>
              <w:t xml:space="preserve"> </w:t>
            </w:r>
            <w:r w:rsidRPr="00776422">
              <w:rPr>
                <w:lang w:val="it-IT"/>
              </w:rPr>
              <w:t xml:space="preserve">mai </w:t>
            </w:r>
            <w:r w:rsidRPr="00776422">
              <w:rPr>
                <w:spacing w:val="22"/>
                <w:lang w:val="it-IT"/>
              </w:rPr>
              <w:t xml:space="preserve"> </w:t>
            </w:r>
            <w:r w:rsidRPr="00776422">
              <w:rPr>
                <w:lang w:val="it-IT"/>
              </w:rPr>
              <w:t>este nevoie</w:t>
            </w:r>
            <w:r w:rsidRPr="00776422">
              <w:rPr>
                <w:spacing w:val="7"/>
                <w:lang w:val="it-IT"/>
              </w:rPr>
              <w:t xml:space="preserve"> </w:t>
            </w:r>
            <w:r w:rsidRPr="00776422">
              <w:rPr>
                <w:lang w:val="it-IT"/>
              </w:rPr>
              <w:t>să</w:t>
            </w:r>
            <w:r w:rsidRPr="00776422">
              <w:rPr>
                <w:spacing w:val="18"/>
                <w:lang w:val="it-IT"/>
              </w:rPr>
              <w:t xml:space="preserve"> </w:t>
            </w:r>
            <w:r w:rsidRPr="00776422">
              <w:rPr>
                <w:lang w:val="it-IT"/>
              </w:rPr>
              <w:t>se</w:t>
            </w:r>
            <w:r w:rsidRPr="00776422">
              <w:rPr>
                <w:spacing w:val="17"/>
                <w:lang w:val="it-IT"/>
              </w:rPr>
              <w:t xml:space="preserve"> </w:t>
            </w:r>
            <w:r w:rsidRPr="00776422">
              <w:rPr>
                <w:lang w:val="it-IT"/>
              </w:rPr>
              <w:t>preva</w:t>
            </w:r>
            <w:r w:rsidRPr="00776422">
              <w:rPr>
                <w:spacing w:val="-3"/>
                <w:lang w:val="it-IT"/>
              </w:rPr>
              <w:t>d</w:t>
            </w:r>
            <w:r w:rsidRPr="00776422">
              <w:rPr>
                <w:lang w:val="it-IT"/>
              </w:rPr>
              <w:t>ă</w:t>
            </w:r>
            <w:r w:rsidRPr="00776422">
              <w:rPr>
                <w:spacing w:val="9"/>
                <w:lang w:val="it-IT"/>
              </w:rPr>
              <w:t xml:space="preserve"> </w:t>
            </w:r>
            <w:r w:rsidRPr="00776422">
              <w:rPr>
                <w:lang w:val="it-IT"/>
              </w:rPr>
              <w:t>o</w:t>
            </w:r>
            <w:r w:rsidRPr="00776422">
              <w:rPr>
                <w:spacing w:val="31"/>
                <w:lang w:val="it-IT"/>
              </w:rPr>
              <w:t xml:space="preserve"> </w:t>
            </w:r>
            <w:r w:rsidRPr="00776422">
              <w:rPr>
                <w:lang w:val="it-IT"/>
              </w:rPr>
              <w:t>derogare</w:t>
            </w:r>
            <w:r w:rsidRPr="00776422">
              <w:rPr>
                <w:spacing w:val="6"/>
                <w:lang w:val="it-IT"/>
              </w:rPr>
              <w:t xml:space="preserve"> </w:t>
            </w:r>
            <w:r w:rsidRPr="00776422">
              <w:rPr>
                <w:lang w:val="it-IT"/>
              </w:rPr>
              <w:t>în</w:t>
            </w:r>
            <w:r w:rsidRPr="00776422">
              <w:rPr>
                <w:spacing w:val="27"/>
                <w:lang w:val="it-IT"/>
              </w:rPr>
              <w:t xml:space="preserve"> </w:t>
            </w:r>
            <w:r w:rsidRPr="00776422">
              <w:rPr>
                <w:lang w:val="it-IT"/>
              </w:rPr>
              <w:t>aceas</w:t>
            </w:r>
            <w:r w:rsidRPr="00776422">
              <w:rPr>
                <w:spacing w:val="-2"/>
                <w:lang w:val="it-IT"/>
              </w:rPr>
              <w:t>t</w:t>
            </w:r>
            <w:r w:rsidRPr="00776422">
              <w:rPr>
                <w:lang w:val="it-IT"/>
              </w:rPr>
              <w:t>ă</w:t>
            </w:r>
            <w:r w:rsidRPr="00776422">
              <w:rPr>
                <w:spacing w:val="1"/>
                <w:lang w:val="it-IT"/>
              </w:rPr>
              <w:t xml:space="preserve"> </w:t>
            </w:r>
            <w:r w:rsidRPr="00776422">
              <w:rPr>
                <w:lang w:val="it-IT"/>
              </w:rPr>
              <w:t>privi</w:t>
            </w:r>
            <w:r w:rsidRPr="00776422">
              <w:rPr>
                <w:spacing w:val="-3"/>
                <w:lang w:val="it-IT"/>
              </w:rPr>
              <w:t>n</w:t>
            </w:r>
            <w:r w:rsidR="00260820">
              <w:rPr>
                <w:lang w:val="it-IT"/>
              </w:rPr>
              <w:t>ţ</w:t>
            </w:r>
            <w:r w:rsidRPr="00776422">
              <w:rPr>
                <w:lang w:val="it-IT"/>
              </w:rPr>
              <w:t>ă.</w:t>
            </w:r>
          </w:p>
          <w:p w:rsidR="002D46CB" w:rsidRPr="00776422" w:rsidRDefault="002D46CB" w:rsidP="009A450F">
            <w:pPr>
              <w:rPr>
                <w:b/>
                <w:lang w:val="it-IT"/>
              </w:rPr>
            </w:pP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776422"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26082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260820" w:rsidRDefault="002D46CB" w:rsidP="002D46CB">
            <w:pPr>
              <w:jc w:val="both"/>
              <w:rPr>
                <w:color w:val="000000"/>
                <w:lang w:val="it-IT"/>
              </w:rPr>
            </w:pPr>
            <w:r w:rsidRPr="00260820">
              <w:rPr>
                <w:lang w:val="it-IT"/>
              </w:rPr>
              <w:lastRenderedPageBreak/>
              <w:t>(11) În</w:t>
            </w:r>
            <w:r w:rsidRPr="00260820">
              <w:rPr>
                <w:spacing w:val="28"/>
                <w:lang w:val="it-IT"/>
              </w:rPr>
              <w:t xml:space="preserve"> </w:t>
            </w:r>
            <w:r w:rsidRPr="00260820">
              <w:rPr>
                <w:lang w:val="it-IT"/>
              </w:rPr>
              <w:t>conformitate</w:t>
            </w:r>
            <w:r w:rsidRPr="00260820">
              <w:rPr>
                <w:spacing w:val="15"/>
                <w:lang w:val="it-IT"/>
              </w:rPr>
              <w:t xml:space="preserve"> </w:t>
            </w:r>
            <w:r w:rsidRPr="00260820">
              <w:rPr>
                <w:lang w:val="it-IT"/>
              </w:rPr>
              <w:t>cu</w:t>
            </w:r>
            <w:r w:rsidRPr="00260820">
              <w:rPr>
                <w:spacing w:val="28"/>
                <w:lang w:val="it-IT"/>
              </w:rPr>
              <w:t xml:space="preserve"> </w:t>
            </w:r>
            <w:r w:rsidRPr="00260820">
              <w:rPr>
                <w:lang w:val="it-IT"/>
              </w:rPr>
              <w:t>punctul</w:t>
            </w:r>
            <w:r w:rsidRPr="00260820">
              <w:rPr>
                <w:spacing w:val="34"/>
                <w:lang w:val="it-IT"/>
              </w:rPr>
              <w:t xml:space="preserve"> </w:t>
            </w:r>
            <w:r w:rsidRPr="00260820">
              <w:rPr>
                <w:lang w:val="it-IT"/>
              </w:rPr>
              <w:t>34  din</w:t>
            </w:r>
            <w:r w:rsidRPr="00260820">
              <w:rPr>
                <w:spacing w:val="31"/>
                <w:lang w:val="it-IT"/>
              </w:rPr>
              <w:t xml:space="preserve"> </w:t>
            </w:r>
            <w:r w:rsidRPr="00260820">
              <w:rPr>
                <w:lang w:val="it-IT"/>
              </w:rPr>
              <w:t>Acordul</w:t>
            </w:r>
            <w:r w:rsidRPr="00260820">
              <w:rPr>
                <w:spacing w:val="15"/>
                <w:lang w:val="it-IT"/>
              </w:rPr>
              <w:t xml:space="preserve"> </w:t>
            </w:r>
            <w:r w:rsidRPr="00260820">
              <w:rPr>
                <w:lang w:val="it-IT"/>
              </w:rPr>
              <w:t>interinstit</w:t>
            </w:r>
            <w:r w:rsidRPr="00260820">
              <w:rPr>
                <w:spacing w:val="1"/>
                <w:lang w:val="it-IT"/>
              </w:rPr>
              <w:t>u</w:t>
            </w:r>
            <w:r w:rsidRPr="00260820">
              <w:rPr>
                <w:lang w:val="it-IT"/>
              </w:rPr>
              <w:t xml:space="preserve">­ </w:t>
            </w:r>
            <w:r w:rsidR="00260820">
              <w:rPr>
                <w:lang w:val="ro-RO"/>
              </w:rPr>
              <w:t>ţ</w:t>
            </w:r>
            <w:r w:rsidRPr="00260820">
              <w:rPr>
                <w:lang w:val="it-IT"/>
              </w:rPr>
              <w:t>ional</w:t>
            </w:r>
            <w:r w:rsidRPr="00260820">
              <w:rPr>
                <w:spacing w:val="41"/>
                <w:lang w:val="it-IT"/>
              </w:rPr>
              <w:t xml:space="preserve"> </w:t>
            </w:r>
            <w:r w:rsidRPr="00260820">
              <w:rPr>
                <w:lang w:val="it-IT"/>
              </w:rPr>
              <w:t xml:space="preserve">pentru </w:t>
            </w:r>
            <w:r w:rsidRPr="00260820">
              <w:rPr>
                <w:spacing w:val="4"/>
                <w:lang w:val="it-IT"/>
              </w:rPr>
              <w:t xml:space="preserve"> </w:t>
            </w:r>
            <w:r w:rsidRPr="00260820">
              <w:rPr>
                <w:lang w:val="it-IT"/>
              </w:rPr>
              <w:t xml:space="preserve">o </w:t>
            </w:r>
            <w:r w:rsidRPr="00260820">
              <w:rPr>
                <w:spacing w:val="4"/>
                <w:lang w:val="it-IT"/>
              </w:rPr>
              <w:t xml:space="preserve"> </w:t>
            </w:r>
            <w:r w:rsidRPr="00260820">
              <w:rPr>
                <w:lang w:val="it-IT"/>
              </w:rPr>
              <w:t>mai</w:t>
            </w:r>
            <w:r w:rsidRPr="00260820">
              <w:rPr>
                <w:spacing w:val="39"/>
                <w:lang w:val="it-IT"/>
              </w:rPr>
              <w:t xml:space="preserve"> </w:t>
            </w:r>
            <w:r w:rsidRPr="00260820">
              <w:rPr>
                <w:lang w:val="it-IT"/>
              </w:rPr>
              <w:t>bu</w:t>
            </w:r>
            <w:r w:rsidRPr="00260820">
              <w:rPr>
                <w:spacing w:val="1"/>
                <w:lang w:val="it-IT"/>
              </w:rPr>
              <w:t>n</w:t>
            </w:r>
            <w:r w:rsidRPr="00260820">
              <w:rPr>
                <w:lang w:val="it-IT"/>
              </w:rPr>
              <w:t xml:space="preserve">ă </w:t>
            </w:r>
            <w:r w:rsidRPr="00260820">
              <w:rPr>
                <w:spacing w:val="1"/>
                <w:lang w:val="it-IT"/>
              </w:rPr>
              <w:t xml:space="preserve"> </w:t>
            </w:r>
            <w:r w:rsidRPr="00260820">
              <w:rPr>
                <w:lang w:val="it-IT"/>
              </w:rPr>
              <w:t xml:space="preserve">legiferare (1), </w:t>
            </w:r>
            <w:r w:rsidRPr="00260820">
              <w:rPr>
                <w:spacing w:val="1"/>
                <w:lang w:val="it-IT"/>
              </w:rPr>
              <w:t xml:space="preserve"> </w:t>
            </w:r>
            <w:r w:rsidRPr="00260820">
              <w:rPr>
                <w:lang w:val="it-IT"/>
              </w:rPr>
              <w:t>statele</w:t>
            </w:r>
            <w:r w:rsidRPr="00260820">
              <w:rPr>
                <w:spacing w:val="22"/>
                <w:lang w:val="it-IT"/>
              </w:rPr>
              <w:t xml:space="preserve"> </w:t>
            </w:r>
            <w:r w:rsidRPr="00260820">
              <w:rPr>
                <w:lang w:val="it-IT"/>
              </w:rPr>
              <w:t xml:space="preserve">membre sunt </w:t>
            </w:r>
            <w:r w:rsidRPr="00260820">
              <w:rPr>
                <w:spacing w:val="1"/>
                <w:lang w:val="it-IT"/>
              </w:rPr>
              <w:t xml:space="preserve"> </w:t>
            </w:r>
            <w:r w:rsidRPr="00260820">
              <w:rPr>
                <w:lang w:val="it-IT"/>
              </w:rPr>
              <w:t>încurajate</w:t>
            </w:r>
            <w:r w:rsidRPr="00260820">
              <w:rPr>
                <w:spacing w:val="11"/>
                <w:lang w:val="it-IT"/>
              </w:rPr>
              <w:t xml:space="preserve"> </w:t>
            </w:r>
            <w:r w:rsidRPr="00260820">
              <w:rPr>
                <w:lang w:val="it-IT"/>
              </w:rPr>
              <w:t>să</w:t>
            </w:r>
            <w:r w:rsidRPr="00260820">
              <w:rPr>
                <w:spacing w:val="35"/>
                <w:lang w:val="it-IT"/>
              </w:rPr>
              <w:t xml:space="preserve"> </w:t>
            </w:r>
            <w:r w:rsidRPr="00260820">
              <w:rPr>
                <w:lang w:val="it-IT"/>
              </w:rPr>
              <w:t>întocmeas</w:t>
            </w:r>
            <w:r w:rsidRPr="00260820">
              <w:rPr>
                <w:spacing w:val="-2"/>
                <w:lang w:val="it-IT"/>
              </w:rPr>
              <w:t>c</w:t>
            </w:r>
            <w:r w:rsidRPr="00260820">
              <w:rPr>
                <w:lang w:val="it-IT"/>
              </w:rPr>
              <w:t>ă,</w:t>
            </w:r>
            <w:r w:rsidRPr="00260820">
              <w:rPr>
                <w:spacing w:val="7"/>
                <w:lang w:val="it-IT"/>
              </w:rPr>
              <w:t xml:space="preserve"> </w:t>
            </w:r>
            <w:r w:rsidRPr="00260820">
              <w:rPr>
                <w:lang w:val="it-IT"/>
              </w:rPr>
              <w:t>în</w:t>
            </w:r>
            <w:r w:rsidRPr="00260820">
              <w:rPr>
                <w:spacing w:val="44"/>
                <w:lang w:val="it-IT"/>
              </w:rPr>
              <w:t xml:space="preserve"> </w:t>
            </w:r>
            <w:r w:rsidRPr="00260820">
              <w:rPr>
                <w:lang w:val="it-IT"/>
              </w:rPr>
              <w:t>interes</w:t>
            </w:r>
            <w:r w:rsidRPr="00260820">
              <w:rPr>
                <w:spacing w:val="23"/>
                <w:lang w:val="it-IT"/>
              </w:rPr>
              <w:t xml:space="preserve"> </w:t>
            </w:r>
            <w:r w:rsidRPr="00260820">
              <w:rPr>
                <w:lang w:val="it-IT"/>
              </w:rPr>
              <w:t xml:space="preserve">propriu </w:t>
            </w:r>
            <w:r w:rsidRPr="00260820">
              <w:rPr>
                <w:spacing w:val="1"/>
                <w:lang w:val="it-IT"/>
              </w:rPr>
              <w:t xml:space="preserve"> </w:t>
            </w:r>
            <w:r w:rsidR="00260820">
              <w:rPr>
                <w:lang w:val="it-IT"/>
              </w:rPr>
              <w:t>ş</w:t>
            </w:r>
            <w:r w:rsidRPr="00260820">
              <w:rPr>
                <w:lang w:val="it-IT"/>
              </w:rPr>
              <w:t>i</w:t>
            </w:r>
            <w:r w:rsidRPr="00260820">
              <w:rPr>
                <w:spacing w:val="33"/>
                <w:lang w:val="it-IT"/>
              </w:rPr>
              <w:t xml:space="preserve"> </w:t>
            </w:r>
            <w:r w:rsidRPr="00260820">
              <w:rPr>
                <w:lang w:val="it-IT"/>
              </w:rPr>
              <w:t>în interesul</w:t>
            </w:r>
            <w:r w:rsidRPr="00260820">
              <w:rPr>
                <w:spacing w:val="3"/>
                <w:lang w:val="it-IT"/>
              </w:rPr>
              <w:t xml:space="preserve"> </w:t>
            </w:r>
            <w:r w:rsidRPr="00260820">
              <w:rPr>
                <w:lang w:val="it-IT"/>
              </w:rPr>
              <w:t>Comuni</w:t>
            </w:r>
            <w:r w:rsidRPr="00260820">
              <w:rPr>
                <w:spacing w:val="1"/>
                <w:lang w:val="it-IT"/>
              </w:rPr>
              <w:t>t</w:t>
            </w:r>
            <w:r w:rsidRPr="00260820">
              <w:rPr>
                <w:lang w:val="it-IT"/>
              </w:rPr>
              <w:t>ă</w:t>
            </w:r>
            <w:r w:rsidR="00260820">
              <w:rPr>
                <w:lang w:val="it-IT"/>
              </w:rPr>
              <w:t>ţ</w:t>
            </w:r>
            <w:r w:rsidRPr="00260820">
              <w:rPr>
                <w:lang w:val="it-IT"/>
              </w:rPr>
              <w:t>ii,</w:t>
            </w:r>
            <w:r w:rsidRPr="00260820">
              <w:rPr>
                <w:spacing w:val="3"/>
                <w:lang w:val="it-IT"/>
              </w:rPr>
              <w:t xml:space="preserve"> </w:t>
            </w:r>
            <w:r w:rsidRPr="00260820">
              <w:rPr>
                <w:lang w:val="it-IT"/>
              </w:rPr>
              <w:t>tabele</w:t>
            </w:r>
            <w:r w:rsidRPr="00260820">
              <w:rPr>
                <w:spacing w:val="10"/>
                <w:lang w:val="it-IT"/>
              </w:rPr>
              <w:t xml:space="preserve"> </w:t>
            </w:r>
            <w:r w:rsidRPr="00260820">
              <w:rPr>
                <w:lang w:val="it-IT"/>
              </w:rPr>
              <w:t>proprii</w:t>
            </w:r>
            <w:r w:rsidRPr="00260820">
              <w:rPr>
                <w:spacing w:val="29"/>
                <w:lang w:val="it-IT"/>
              </w:rPr>
              <w:t xml:space="preserve"> </w:t>
            </w:r>
            <w:r w:rsidRPr="00260820">
              <w:rPr>
                <w:lang w:val="it-IT"/>
              </w:rPr>
              <w:t>care</w:t>
            </w:r>
            <w:r w:rsidRPr="00260820">
              <w:rPr>
                <w:spacing w:val="14"/>
                <w:lang w:val="it-IT"/>
              </w:rPr>
              <w:t xml:space="preserve"> </w:t>
            </w:r>
            <w:r w:rsidRPr="00260820">
              <w:rPr>
                <w:lang w:val="it-IT"/>
              </w:rPr>
              <w:t>să</w:t>
            </w:r>
            <w:r w:rsidRPr="00260820">
              <w:rPr>
                <w:spacing w:val="22"/>
                <w:lang w:val="it-IT"/>
              </w:rPr>
              <w:t xml:space="preserve"> </w:t>
            </w:r>
            <w:r w:rsidRPr="00260820">
              <w:rPr>
                <w:lang w:val="it-IT"/>
              </w:rPr>
              <w:t>ilustreze,</w:t>
            </w:r>
            <w:r w:rsidRPr="00260820">
              <w:rPr>
                <w:spacing w:val="-5"/>
                <w:lang w:val="it-IT"/>
              </w:rPr>
              <w:t xml:space="preserve"> </w:t>
            </w:r>
            <w:r w:rsidRPr="00260820">
              <w:rPr>
                <w:lang w:val="it-IT"/>
              </w:rPr>
              <w:t>pe cât</w:t>
            </w:r>
            <w:r w:rsidRPr="00260820">
              <w:rPr>
                <w:spacing w:val="26"/>
                <w:lang w:val="it-IT"/>
              </w:rPr>
              <w:t xml:space="preserve"> </w:t>
            </w:r>
            <w:r w:rsidRPr="00260820">
              <w:rPr>
                <w:lang w:val="it-IT"/>
              </w:rPr>
              <w:t>posibil,</w:t>
            </w:r>
            <w:r w:rsidRPr="00260820">
              <w:rPr>
                <w:spacing w:val="3"/>
                <w:lang w:val="it-IT"/>
              </w:rPr>
              <w:t xml:space="preserve"> </w:t>
            </w:r>
            <w:r w:rsidRPr="00260820">
              <w:rPr>
                <w:lang w:val="it-IT"/>
              </w:rPr>
              <w:t>coresponde</w:t>
            </w:r>
            <w:r w:rsidRPr="00260820">
              <w:rPr>
                <w:spacing w:val="-1"/>
                <w:lang w:val="it-IT"/>
              </w:rPr>
              <w:t>n</w:t>
            </w:r>
            <w:r w:rsidR="00260820">
              <w:rPr>
                <w:spacing w:val="1"/>
                <w:lang w:val="it-IT"/>
              </w:rPr>
              <w:t>ţ</w:t>
            </w:r>
            <w:r w:rsidRPr="00260820">
              <w:rPr>
                <w:lang w:val="it-IT"/>
              </w:rPr>
              <w:t>a</w:t>
            </w:r>
            <w:r w:rsidRPr="00260820">
              <w:rPr>
                <w:spacing w:val="22"/>
                <w:lang w:val="it-IT"/>
              </w:rPr>
              <w:t xml:space="preserve"> </w:t>
            </w:r>
            <w:r w:rsidRPr="00260820">
              <w:rPr>
                <w:lang w:val="it-IT"/>
              </w:rPr>
              <w:t>dintre</w:t>
            </w:r>
            <w:r w:rsidRPr="00260820">
              <w:rPr>
                <w:spacing w:val="24"/>
                <w:lang w:val="it-IT"/>
              </w:rPr>
              <w:t xml:space="preserve"> </w:t>
            </w:r>
            <w:r w:rsidRPr="00260820">
              <w:rPr>
                <w:lang w:val="it-IT"/>
              </w:rPr>
              <w:t>prezenta</w:t>
            </w:r>
            <w:r w:rsidRPr="00260820">
              <w:rPr>
                <w:spacing w:val="27"/>
                <w:lang w:val="it-IT"/>
              </w:rPr>
              <w:t xml:space="preserve"> </w:t>
            </w:r>
            <w:r w:rsidRPr="00260820">
              <w:rPr>
                <w:lang w:val="it-IT"/>
              </w:rPr>
              <w:t>directi</w:t>
            </w:r>
            <w:r w:rsidRPr="00260820">
              <w:rPr>
                <w:spacing w:val="-3"/>
                <w:lang w:val="it-IT"/>
              </w:rPr>
              <w:t>v</w:t>
            </w:r>
            <w:r w:rsidRPr="00260820">
              <w:rPr>
                <w:lang w:val="it-IT"/>
              </w:rPr>
              <w:t xml:space="preserve">ă </w:t>
            </w:r>
            <w:r w:rsidR="00260820">
              <w:rPr>
                <w:lang w:val="it-IT"/>
              </w:rPr>
              <w:t>ş</w:t>
            </w:r>
            <w:r w:rsidRPr="00260820">
              <w:rPr>
                <w:lang w:val="it-IT"/>
              </w:rPr>
              <w:t xml:space="preserve">i </w:t>
            </w:r>
            <w:r w:rsidRPr="00260820">
              <w:rPr>
                <w:spacing w:val="1"/>
                <w:lang w:val="it-IT"/>
              </w:rPr>
              <w:t>m</w:t>
            </w:r>
            <w:r w:rsidRPr="00260820">
              <w:rPr>
                <w:lang w:val="it-IT"/>
              </w:rPr>
              <w:t>ăsurile</w:t>
            </w:r>
            <w:r w:rsidRPr="00260820">
              <w:rPr>
                <w:spacing w:val="-1"/>
                <w:lang w:val="it-IT"/>
              </w:rPr>
              <w:t xml:space="preserve"> </w:t>
            </w:r>
            <w:r w:rsidRPr="00260820">
              <w:rPr>
                <w:lang w:val="it-IT"/>
              </w:rPr>
              <w:t>de</w:t>
            </w:r>
            <w:r w:rsidRPr="00260820">
              <w:rPr>
                <w:spacing w:val="21"/>
                <w:lang w:val="it-IT"/>
              </w:rPr>
              <w:t xml:space="preserve"> </w:t>
            </w:r>
            <w:r w:rsidRPr="00260820">
              <w:rPr>
                <w:lang w:val="it-IT"/>
              </w:rPr>
              <w:t>transpunere</w:t>
            </w:r>
            <w:r w:rsidRPr="00260820">
              <w:rPr>
                <w:spacing w:val="19"/>
                <w:lang w:val="it-IT"/>
              </w:rPr>
              <w:t xml:space="preserve"> </w:t>
            </w:r>
            <w:r w:rsidR="00260820">
              <w:rPr>
                <w:lang w:val="it-IT"/>
              </w:rPr>
              <w:t>ş</w:t>
            </w:r>
            <w:r w:rsidRPr="00260820">
              <w:rPr>
                <w:lang w:val="it-IT"/>
              </w:rPr>
              <w:t>i</w:t>
            </w:r>
            <w:r w:rsidRPr="00260820">
              <w:rPr>
                <w:spacing w:val="16"/>
                <w:lang w:val="it-IT"/>
              </w:rPr>
              <w:t xml:space="preserve"> </w:t>
            </w:r>
            <w:r w:rsidRPr="00260820">
              <w:rPr>
                <w:lang w:val="it-IT"/>
              </w:rPr>
              <w:t>să</w:t>
            </w:r>
            <w:r w:rsidRPr="00260820">
              <w:rPr>
                <w:spacing w:val="18"/>
                <w:lang w:val="it-IT"/>
              </w:rPr>
              <w:t xml:space="preserve"> </w:t>
            </w:r>
            <w:r w:rsidRPr="00260820">
              <w:rPr>
                <w:lang w:val="it-IT"/>
              </w:rPr>
              <w:t>le</w:t>
            </w:r>
            <w:r w:rsidRPr="00260820">
              <w:rPr>
                <w:spacing w:val="15"/>
                <w:lang w:val="it-IT"/>
              </w:rPr>
              <w:t xml:space="preserve"> </w:t>
            </w:r>
            <w:r w:rsidRPr="00260820">
              <w:rPr>
                <w:lang w:val="it-IT"/>
              </w:rPr>
              <w:t>fa</w:t>
            </w:r>
            <w:r w:rsidRPr="00260820">
              <w:rPr>
                <w:spacing w:val="-1"/>
                <w:lang w:val="it-IT"/>
              </w:rPr>
              <w:t>c</w:t>
            </w:r>
            <w:r w:rsidRPr="00260820">
              <w:rPr>
                <w:lang w:val="it-IT"/>
              </w:rPr>
              <w:t>ă</w:t>
            </w:r>
            <w:r w:rsidRPr="00260820">
              <w:rPr>
                <w:spacing w:val="6"/>
                <w:lang w:val="it-IT"/>
              </w:rPr>
              <w:t xml:space="preserve"> </w:t>
            </w:r>
            <w:r w:rsidRPr="00260820">
              <w:rPr>
                <w:lang w:val="it-IT"/>
              </w:rPr>
              <w:t>publice.</w:t>
            </w:r>
          </w:p>
          <w:p w:rsidR="002D46CB" w:rsidRPr="00260820" w:rsidRDefault="002D46CB" w:rsidP="009A450F">
            <w:pPr>
              <w:rPr>
                <w:b/>
                <w:lang w:val="it-IT"/>
              </w:rPr>
            </w:pP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260820" w:rsidRDefault="002D46CB" w:rsidP="009A450F">
            <w:pPr>
              <w:rPr>
                <w:b/>
                <w:lang w:val="it-IT"/>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260820" w:rsidRDefault="002D46CB" w:rsidP="009A450F">
            <w:pPr>
              <w:rPr>
                <w:b/>
                <w:lang w:val="it-IT"/>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2D46CB" w:rsidRPr="00DA5C55"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D46CB" w:rsidRPr="004C5789" w:rsidRDefault="003C3226" w:rsidP="003C3226">
            <w:pPr>
              <w:jc w:val="both"/>
              <w:rPr>
                <w:color w:val="000000"/>
                <w:lang w:val="en-US"/>
              </w:rPr>
            </w:pPr>
            <w:r>
              <w:rPr>
                <w:lang w:val="en-US"/>
              </w:rPr>
              <w:t xml:space="preserve">(12) </w:t>
            </w:r>
            <w:r w:rsidR="002D46CB" w:rsidRPr="004C5789">
              <w:rPr>
                <w:lang w:val="en-US"/>
              </w:rPr>
              <w:t>În</w:t>
            </w:r>
            <w:r w:rsidR="002D46CB" w:rsidRPr="004C5789">
              <w:rPr>
                <w:spacing w:val="11"/>
                <w:lang w:val="en-US"/>
              </w:rPr>
              <w:t xml:space="preserve"> </w:t>
            </w:r>
            <w:r w:rsidR="002D46CB" w:rsidRPr="004C5789">
              <w:rPr>
                <w:lang w:val="en-US"/>
              </w:rPr>
              <w:t>consecin</w:t>
            </w:r>
            <w:r w:rsidR="00260820">
              <w:rPr>
                <w:lang w:val="en-US"/>
              </w:rPr>
              <w:t>ţ</w:t>
            </w:r>
            <w:r w:rsidR="002D46CB" w:rsidRPr="004C5789">
              <w:rPr>
                <w:lang w:val="en-US"/>
              </w:rPr>
              <w:t>ă,</w:t>
            </w:r>
            <w:r w:rsidR="002D46CB" w:rsidRPr="004C5789">
              <w:rPr>
                <w:spacing w:val="-11"/>
                <w:lang w:val="en-US"/>
              </w:rPr>
              <w:t xml:space="preserve"> </w:t>
            </w:r>
            <w:r w:rsidR="002D46CB" w:rsidRPr="003C3226">
              <w:rPr>
                <w:lang w:val="en-US"/>
              </w:rPr>
              <w:t>Directiva 80/181</w:t>
            </w:r>
            <w:r w:rsidR="002D46CB" w:rsidRPr="004C5789">
              <w:rPr>
                <w:lang w:val="en-US"/>
              </w:rPr>
              <w:t>/CEE</w:t>
            </w:r>
            <w:r w:rsidR="002D46CB" w:rsidRPr="004C5789">
              <w:rPr>
                <w:spacing w:val="-8"/>
                <w:lang w:val="en-US"/>
              </w:rPr>
              <w:t xml:space="preserve"> </w:t>
            </w:r>
            <w:r w:rsidR="002D46CB" w:rsidRPr="004C5789">
              <w:rPr>
                <w:lang w:val="en-US"/>
              </w:rPr>
              <w:t>ar</w:t>
            </w:r>
            <w:r w:rsidR="002D46CB" w:rsidRPr="004C5789">
              <w:rPr>
                <w:spacing w:val="15"/>
                <w:lang w:val="en-US"/>
              </w:rPr>
              <w:t xml:space="preserve"> </w:t>
            </w:r>
            <w:r w:rsidR="002D46CB" w:rsidRPr="004C5789">
              <w:rPr>
                <w:lang w:val="en-US"/>
              </w:rPr>
              <w:t>trebui</w:t>
            </w:r>
            <w:r w:rsidR="002D46CB" w:rsidRPr="004C5789">
              <w:rPr>
                <w:spacing w:val="7"/>
                <w:lang w:val="en-US"/>
              </w:rPr>
              <w:t xml:space="preserve"> </w:t>
            </w:r>
            <w:r w:rsidR="002D46CB" w:rsidRPr="004C5789">
              <w:rPr>
                <w:lang w:val="en-US"/>
              </w:rPr>
              <w:t>modificată,</w:t>
            </w:r>
          </w:p>
          <w:p w:rsidR="002D46CB" w:rsidRDefault="002D46CB" w:rsidP="002D46CB">
            <w:pPr>
              <w:jc w:val="both"/>
              <w:rPr>
                <w:lang w:val="en-US"/>
              </w:rPr>
            </w:pPr>
          </w:p>
        </w:tc>
        <w:tc>
          <w:tcPr>
            <w:tcW w:w="6095"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948" w:type="dxa"/>
            <w:tcBorders>
              <w:top w:val="single" w:sz="6" w:space="0" w:color="000000"/>
              <w:left w:val="single" w:sz="6" w:space="0" w:color="000000"/>
              <w:bottom w:val="single" w:sz="6" w:space="0" w:color="000000"/>
              <w:right w:val="single" w:sz="6" w:space="0" w:color="000000"/>
            </w:tcBorders>
          </w:tcPr>
          <w:p w:rsidR="002D46CB" w:rsidRPr="002D46CB" w:rsidRDefault="002D46CB" w:rsidP="009A450F">
            <w:pPr>
              <w:rPr>
                <w:b/>
                <w:lang w:val="en-US"/>
              </w:rPr>
            </w:pPr>
          </w:p>
        </w:tc>
        <w:tc>
          <w:tcPr>
            <w:tcW w:w="1260"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c>
          <w:tcPr>
            <w:tcW w:w="1352" w:type="dxa"/>
            <w:tcBorders>
              <w:top w:val="single" w:sz="6" w:space="0" w:color="000000"/>
              <w:left w:val="single" w:sz="6" w:space="0" w:color="000000"/>
              <w:bottom w:val="single" w:sz="6" w:space="0" w:color="000000"/>
              <w:right w:val="single" w:sz="6" w:space="0" w:color="000000"/>
            </w:tcBorders>
          </w:tcPr>
          <w:p w:rsidR="002D46CB" w:rsidRPr="002D46CB" w:rsidRDefault="002D46CB" w:rsidP="009A450F">
            <w:pPr>
              <w:rPr>
                <w:b/>
                <w:lang w:val="en-US"/>
              </w:rPr>
            </w:pPr>
          </w:p>
        </w:tc>
        <w:tc>
          <w:tcPr>
            <w:tcW w:w="1169" w:type="dxa"/>
            <w:tcBorders>
              <w:top w:val="single" w:sz="6" w:space="0" w:color="000000"/>
              <w:left w:val="single" w:sz="6" w:space="0" w:color="000000"/>
              <w:bottom w:val="single" w:sz="6" w:space="0" w:color="000000"/>
              <w:right w:val="single" w:sz="6" w:space="0" w:color="000000"/>
            </w:tcBorders>
          </w:tcPr>
          <w:p w:rsidR="002D46CB" w:rsidRPr="009E4F4A" w:rsidRDefault="002D46CB" w:rsidP="009A450F">
            <w:pPr>
              <w:rPr>
                <w:b/>
                <w:lang w:val="pt-BR"/>
              </w:rPr>
            </w:pPr>
          </w:p>
        </w:tc>
      </w:tr>
      <w:tr w:rsidR="009E4F4A" w:rsidRPr="00857659"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217F47" w:rsidP="00B17E83">
            <w:pPr>
              <w:jc w:val="both"/>
              <w:rPr>
                <w:i/>
                <w:lang w:val="ro-RO"/>
              </w:rPr>
            </w:pPr>
            <w:r w:rsidRPr="00776422">
              <w:rPr>
                <w:i/>
                <w:lang w:val="it-IT"/>
              </w:rPr>
              <w:t>Articolul 1</w:t>
            </w:r>
          </w:p>
          <w:p w:rsidR="00B75992" w:rsidRPr="009E4F4A" w:rsidRDefault="00B75992" w:rsidP="00B17E83">
            <w:pPr>
              <w:jc w:val="both"/>
              <w:rPr>
                <w:b/>
                <w:lang w:val="ro-RO"/>
              </w:rPr>
            </w:pPr>
            <w:r w:rsidRPr="009E4F4A">
              <w:rPr>
                <w:b/>
                <w:lang w:val="ro-RO"/>
              </w:rPr>
              <w:t>Modificări</w:t>
            </w:r>
          </w:p>
          <w:p w:rsidR="00B75992" w:rsidRPr="009E4F4A" w:rsidRDefault="00B75992" w:rsidP="00B17E83">
            <w:pPr>
              <w:jc w:val="both"/>
              <w:rPr>
                <w:lang w:val="ro-RO"/>
              </w:rPr>
            </w:pPr>
            <w:r w:rsidRPr="009E4F4A">
              <w:rPr>
                <w:lang w:val="ro-RO"/>
              </w:rPr>
              <w:t>Directive 80/181/CEE se modifică după cum urmează</w:t>
            </w:r>
            <w:r w:rsidR="00D93DD7" w:rsidRPr="009E4F4A">
              <w:rPr>
                <w:lang w:val="ro-RO"/>
              </w:rPr>
              <w:t>:</w:t>
            </w:r>
          </w:p>
          <w:p w:rsidR="00D93DD7" w:rsidRPr="009E4F4A" w:rsidRDefault="00D93DD7" w:rsidP="00B17E83">
            <w:pPr>
              <w:jc w:val="both"/>
              <w:rPr>
                <w:lang w:val="ro-RO"/>
              </w:rPr>
            </w:pPr>
          </w:p>
          <w:p w:rsidR="00D93DD7" w:rsidRPr="009E4F4A" w:rsidRDefault="00D93DD7" w:rsidP="00B17E83">
            <w:pPr>
              <w:jc w:val="both"/>
              <w:rPr>
                <w:lang w:val="ro-RO"/>
              </w:rPr>
            </w:pPr>
            <w:r w:rsidRPr="009E4F4A">
              <w:rPr>
                <w:lang w:val="ro-RO"/>
              </w:rPr>
              <w:t>”Articolul 1</w:t>
            </w:r>
          </w:p>
          <w:p w:rsidR="00ED056F" w:rsidRPr="00776422" w:rsidRDefault="00190184" w:rsidP="00B17E83">
            <w:pPr>
              <w:jc w:val="both"/>
              <w:rPr>
                <w:lang w:val="ro-RO"/>
              </w:rPr>
            </w:pPr>
            <w:r w:rsidRPr="00776422">
              <w:rPr>
                <w:lang w:val="ro-RO"/>
              </w:rPr>
              <w:t>Unită</w:t>
            </w:r>
            <w:r w:rsidR="00E275F6">
              <w:rPr>
                <w:lang w:val="ro-RO"/>
              </w:rPr>
              <w:t>ţ</w:t>
            </w:r>
            <w:r w:rsidRPr="00776422">
              <w:rPr>
                <w:lang w:val="ro-RO"/>
              </w:rPr>
              <w:t>ile de măsură legale, în în</w:t>
            </w:r>
            <w:r w:rsidR="00E275F6">
              <w:rPr>
                <w:lang w:val="ro-RO"/>
              </w:rPr>
              <w:t>ţ</w:t>
            </w:r>
            <w:r w:rsidRPr="00776422">
              <w:rPr>
                <w:lang w:val="ro-RO"/>
              </w:rPr>
              <w:t xml:space="preserve">elesul </w:t>
            </w:r>
            <w:r w:rsidR="00ED056F" w:rsidRPr="00776422">
              <w:rPr>
                <w:lang w:val="ro-RO"/>
              </w:rPr>
              <w:t>prezentei directive, care trebuie utilizate pentru exprimarea mărimilor trebuie să fie:</w:t>
            </w:r>
          </w:p>
          <w:p w:rsidR="00ED056F" w:rsidRPr="00776422" w:rsidRDefault="00ED056F" w:rsidP="00B17E83">
            <w:pPr>
              <w:pStyle w:val="Listparagraf"/>
              <w:numPr>
                <w:ilvl w:val="0"/>
                <w:numId w:val="8"/>
              </w:numPr>
              <w:jc w:val="both"/>
              <w:rPr>
                <w:lang w:val="it-IT"/>
              </w:rPr>
            </w:pPr>
            <w:r w:rsidRPr="00776422">
              <w:rPr>
                <w:lang w:val="it-IT"/>
              </w:rPr>
              <w:t>cele enumerate la capitolul I din anexă;</w:t>
            </w:r>
          </w:p>
          <w:p w:rsidR="00ED056F" w:rsidRPr="009E4F4A" w:rsidRDefault="00ED056F" w:rsidP="00B17E83">
            <w:pPr>
              <w:pStyle w:val="Listparagraf"/>
              <w:numPr>
                <w:ilvl w:val="0"/>
                <w:numId w:val="8"/>
              </w:numPr>
              <w:jc w:val="both"/>
              <w:rPr>
                <w:lang w:val="ro-RO"/>
              </w:rPr>
            </w:pPr>
            <w:r w:rsidRPr="00776422">
              <w:rPr>
                <w:lang w:val="it-IT"/>
              </w:rPr>
              <w:t>cele enumerate în capitolul II din anexă, doar în acele state membre în care erau autorizate la 21 aprilie 1973;</w:t>
            </w:r>
          </w:p>
          <w:p w:rsidR="00217F47" w:rsidRPr="00B17E83" w:rsidRDefault="00ED056F" w:rsidP="00E275F6">
            <w:pPr>
              <w:pStyle w:val="Listparagraf"/>
              <w:numPr>
                <w:ilvl w:val="0"/>
                <w:numId w:val="8"/>
              </w:numPr>
              <w:jc w:val="both"/>
              <w:rPr>
                <w:lang w:val="it-IT"/>
              </w:rPr>
            </w:pPr>
            <w:r w:rsidRPr="00776422">
              <w:rPr>
                <w:lang w:val="it-IT"/>
              </w:rPr>
              <w:t>cele enumerate în capitolul III din anexă, numai în acele state membre în care erau autorizate la data</w:t>
            </w:r>
            <w:r w:rsidR="00AC3105" w:rsidRPr="00776422">
              <w:rPr>
                <w:lang w:val="it-IT"/>
              </w:rPr>
              <w:t xml:space="preserve"> de 21 aprilie 1973 </w:t>
            </w:r>
            <w:r w:rsidR="00E275F6">
              <w:rPr>
                <w:lang w:val="it-IT"/>
              </w:rPr>
              <w:t>ş</w:t>
            </w:r>
            <w:r w:rsidR="00AC3105" w:rsidRPr="00776422">
              <w:rPr>
                <w:lang w:val="it-IT"/>
              </w:rPr>
              <w:t>i pînă la o</w:t>
            </w:r>
            <w:r w:rsidRPr="00776422">
              <w:rPr>
                <w:lang w:val="it-IT"/>
              </w:rPr>
              <w:t xml:space="preserve"> dată care trebuie fixată de acele state membre; această dată nu poate depă</w:t>
            </w:r>
            <w:r w:rsidRPr="00776422">
              <w:rPr>
                <w:rFonts w:ascii="Cambria Math" w:hAnsi="Cambria Math" w:cs="Cambria Math"/>
                <w:lang w:val="it-IT"/>
              </w:rPr>
              <w:t>ș</w:t>
            </w:r>
            <w:r w:rsidRPr="00776422">
              <w:rPr>
                <w:lang w:val="it-IT"/>
              </w:rPr>
              <w:t>i data care trebuie stabilită de Consiliu înainte de 31 decembrie 1989 în temeiul articolului 100 din tratat</w:t>
            </w:r>
            <w:r w:rsidR="003910AE" w:rsidRPr="009E4F4A">
              <w:rPr>
                <w:lang w:val="it-IT"/>
              </w:rPr>
              <w:t xml:space="preserve"> </w:t>
            </w:r>
            <w:r w:rsidR="00AC3105" w:rsidRPr="009E4F4A">
              <w:rPr>
                <w:lang w:val="it-IT"/>
              </w:rPr>
              <w:t>.</w:t>
            </w:r>
          </w:p>
        </w:tc>
        <w:tc>
          <w:tcPr>
            <w:tcW w:w="6095" w:type="dxa"/>
            <w:tcBorders>
              <w:top w:val="single" w:sz="6" w:space="0" w:color="000000"/>
              <w:left w:val="single" w:sz="6" w:space="0" w:color="000000"/>
              <w:bottom w:val="single" w:sz="6" w:space="0" w:color="000000"/>
              <w:right w:val="single" w:sz="6" w:space="0" w:color="000000"/>
            </w:tcBorders>
          </w:tcPr>
          <w:p w:rsidR="00B45DB8" w:rsidRPr="00FD3486" w:rsidRDefault="00857659" w:rsidP="009A450F">
            <w:pPr>
              <w:rPr>
                <w:b/>
                <w:sz w:val="22"/>
                <w:szCs w:val="22"/>
                <w:lang w:val="nl-NL"/>
              </w:rPr>
            </w:pPr>
            <w:r w:rsidRPr="00FD3486">
              <w:rPr>
                <w:b/>
                <w:sz w:val="22"/>
                <w:szCs w:val="22"/>
                <w:lang w:val="nl-NL"/>
              </w:rPr>
              <w:t>Pct. 1 al proiectului de hotărîre</w:t>
            </w:r>
          </w:p>
          <w:p w:rsidR="00FD3486" w:rsidRPr="00343B56" w:rsidRDefault="00343B56" w:rsidP="00343B56">
            <w:pPr>
              <w:shd w:val="clear" w:color="auto" w:fill="FFFFFF"/>
              <w:tabs>
                <w:tab w:val="left" w:pos="360"/>
              </w:tabs>
              <w:jc w:val="both"/>
              <w:rPr>
                <w:lang w:val="ro-RO"/>
              </w:rPr>
            </w:pPr>
            <w:r>
              <w:rPr>
                <w:lang w:val="ro-RO"/>
              </w:rPr>
              <w:t>1.</w:t>
            </w:r>
            <w:r w:rsidR="00FD3486" w:rsidRPr="00343B56">
              <w:rPr>
                <w:lang w:val="ro-RO"/>
              </w:rPr>
              <w:t>Se aprobă unită</w:t>
            </w:r>
            <w:r w:rsidR="00E275F6">
              <w:rPr>
                <w:lang w:val="ro-RO"/>
              </w:rPr>
              <w:t>ţ</w:t>
            </w:r>
            <w:r w:rsidR="00FD3486" w:rsidRPr="00343B56">
              <w:rPr>
                <w:lang w:val="ro-RO"/>
              </w:rPr>
              <w:t>ile de măsură legale, conform anexei.</w:t>
            </w:r>
          </w:p>
          <w:p w:rsidR="00FD3486" w:rsidRPr="00FD3486" w:rsidRDefault="00FD3486" w:rsidP="009A450F">
            <w:pPr>
              <w:rPr>
                <w:sz w:val="22"/>
                <w:szCs w:val="22"/>
                <w:lang w:val="ro-RO"/>
              </w:rPr>
            </w:pPr>
          </w:p>
        </w:tc>
        <w:tc>
          <w:tcPr>
            <w:tcW w:w="948" w:type="dxa"/>
            <w:tcBorders>
              <w:top w:val="single" w:sz="6" w:space="0" w:color="000000"/>
              <w:left w:val="single" w:sz="6" w:space="0" w:color="000000"/>
              <w:bottom w:val="single" w:sz="6" w:space="0" w:color="000000"/>
              <w:right w:val="single" w:sz="6" w:space="0" w:color="000000"/>
            </w:tcBorders>
          </w:tcPr>
          <w:p w:rsidR="00217F47" w:rsidRPr="00857659" w:rsidRDefault="00B45DB8" w:rsidP="009A450F">
            <w:pPr>
              <w:rPr>
                <w:sz w:val="20"/>
                <w:szCs w:val="20"/>
                <w:lang w:val="pt-BR"/>
              </w:rPr>
            </w:pPr>
            <w:r w:rsidRPr="00857659">
              <w:rPr>
                <w:sz w:val="20"/>
                <w:szCs w:val="20"/>
                <w:lang w:val="pt-BR"/>
              </w:rPr>
              <w:t>Parţial compatibil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FF5A0A" w:rsidP="009A450F">
            <w:pPr>
              <w:rPr>
                <w:b/>
                <w:sz w:val="20"/>
                <w:szCs w:val="20"/>
                <w:lang w:val="pt-BR"/>
              </w:rPr>
            </w:pPr>
            <w:r w:rsidRPr="00857659">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111B8B"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217F47" w:rsidP="00217F47">
            <w:pPr>
              <w:rPr>
                <w:lang w:val="pt-BR"/>
              </w:rPr>
            </w:pPr>
            <w:r w:rsidRPr="009E4F4A">
              <w:rPr>
                <w:lang w:val="pt-BR"/>
              </w:rPr>
              <w:t>Articolul 2</w:t>
            </w:r>
          </w:p>
          <w:p w:rsidR="00217F47" w:rsidRPr="00776422" w:rsidRDefault="00ED056F" w:rsidP="00D93DD7">
            <w:pPr>
              <w:pStyle w:val="Listparagraf"/>
              <w:numPr>
                <w:ilvl w:val="0"/>
                <w:numId w:val="18"/>
              </w:numPr>
              <w:jc w:val="both"/>
              <w:rPr>
                <w:lang w:val="it-IT"/>
              </w:rPr>
            </w:pPr>
            <w:r w:rsidRPr="00776422">
              <w:rPr>
                <w:lang w:val="it-IT"/>
              </w:rPr>
              <w:t>Obliga</w:t>
            </w:r>
            <w:r w:rsidR="00E275F6">
              <w:rPr>
                <w:lang w:val="it-IT"/>
              </w:rPr>
              <w:t>ţ</w:t>
            </w:r>
            <w:r w:rsidRPr="00776422">
              <w:rPr>
                <w:lang w:val="it-IT"/>
              </w:rPr>
              <w:t xml:space="preserve">iile </w:t>
            </w:r>
            <w:r w:rsidR="007D1A01" w:rsidRPr="00776422">
              <w:rPr>
                <w:lang w:val="it-IT"/>
              </w:rPr>
              <w:t xml:space="preserve"> </w:t>
            </w:r>
            <w:r w:rsidRPr="00776422">
              <w:rPr>
                <w:lang w:val="it-IT"/>
              </w:rPr>
              <w:t xml:space="preserve">care decurg din articolul 1 se referă la instrumentele de măsură utilizate, la măsurătorile realizate </w:t>
            </w:r>
            <w:r w:rsidR="00E275F6">
              <w:rPr>
                <w:lang w:val="it-IT"/>
              </w:rPr>
              <w:t>ş</w:t>
            </w:r>
            <w:r w:rsidRPr="00776422">
              <w:rPr>
                <w:lang w:val="it-IT"/>
              </w:rPr>
              <w:t>i la indica</w:t>
            </w:r>
            <w:r w:rsidR="00E275F6">
              <w:rPr>
                <w:lang w:val="it-IT"/>
              </w:rPr>
              <w:t>ţ</w:t>
            </w:r>
            <w:r w:rsidRPr="00776422">
              <w:rPr>
                <w:lang w:val="it-IT"/>
              </w:rPr>
              <w:t>iile de cantitate exprimate în unită</w:t>
            </w:r>
            <w:r w:rsidR="00E275F6">
              <w:rPr>
                <w:lang w:val="it-IT"/>
              </w:rPr>
              <w:t>ţ</w:t>
            </w:r>
            <w:r w:rsidRPr="00776422">
              <w:rPr>
                <w:lang w:val="it-IT"/>
              </w:rPr>
              <w:t>i de măsură.</w:t>
            </w:r>
          </w:p>
          <w:p w:rsidR="00D93DD7" w:rsidRPr="009E4F4A" w:rsidRDefault="00D93DD7" w:rsidP="000A56F3">
            <w:pPr>
              <w:jc w:val="both"/>
              <w:rPr>
                <w:lang w:val="ro-RO"/>
              </w:rPr>
            </w:pPr>
          </w:p>
          <w:p w:rsidR="00ED056F" w:rsidRPr="00776422" w:rsidRDefault="00ED056F" w:rsidP="00E275F6">
            <w:pPr>
              <w:pStyle w:val="Listparagraf"/>
              <w:numPr>
                <w:ilvl w:val="0"/>
                <w:numId w:val="18"/>
              </w:numPr>
              <w:jc w:val="both"/>
              <w:rPr>
                <w:lang w:val="ro-RO"/>
              </w:rPr>
            </w:pPr>
            <w:r w:rsidRPr="00776422">
              <w:rPr>
                <w:lang w:val="ro-RO"/>
              </w:rPr>
              <w:t>Prezenta directivă nu trebuie să aducă atingere utilizării unită</w:t>
            </w:r>
            <w:r w:rsidR="00E275F6">
              <w:rPr>
                <w:lang w:val="ro-RO"/>
              </w:rPr>
              <w:t>ţ</w:t>
            </w:r>
            <w:r w:rsidRPr="00776422">
              <w:rPr>
                <w:lang w:val="ro-RO"/>
              </w:rPr>
              <w:t xml:space="preserve">ilor de măsură </w:t>
            </w:r>
            <w:r w:rsidR="00B4405B" w:rsidRPr="00776422">
              <w:rPr>
                <w:lang w:val="ro-RO"/>
              </w:rPr>
              <w:t xml:space="preserve">în domeniile transportului aerian </w:t>
            </w:r>
            <w:r w:rsidR="00B4405B" w:rsidRPr="00776422">
              <w:rPr>
                <w:rFonts w:ascii="Cambria Math" w:hAnsi="Cambria Math" w:cs="Cambria Math"/>
                <w:lang w:val="ro-RO"/>
              </w:rPr>
              <w:t>ș</w:t>
            </w:r>
            <w:r w:rsidR="00B4405B" w:rsidRPr="00776422">
              <w:rPr>
                <w:lang w:val="ro-RO"/>
              </w:rPr>
              <w:t xml:space="preserve">i maritim </w:t>
            </w:r>
            <w:r w:rsidR="00B4405B" w:rsidRPr="00776422">
              <w:rPr>
                <w:rFonts w:ascii="Cambria Math" w:hAnsi="Cambria Math" w:cs="Cambria Math"/>
                <w:lang w:val="ro-RO"/>
              </w:rPr>
              <w:t>ș</w:t>
            </w:r>
            <w:r w:rsidR="00B4405B" w:rsidRPr="00776422">
              <w:rPr>
                <w:lang w:val="ro-RO"/>
              </w:rPr>
              <w:t>i al traficului feroviar, altele decît acelea care au caracter obligatoriu în conformitate cu dispozi</w:t>
            </w:r>
            <w:r w:rsidR="00B4405B" w:rsidRPr="00776422">
              <w:rPr>
                <w:rFonts w:ascii="Cambria Math" w:hAnsi="Cambria Math" w:cs="Cambria Math"/>
                <w:lang w:val="ro-RO"/>
              </w:rPr>
              <w:t>ț</w:t>
            </w:r>
            <w:r w:rsidR="00B4405B" w:rsidRPr="00776422">
              <w:rPr>
                <w:lang w:val="ro-RO"/>
              </w:rPr>
              <w:t xml:space="preserve">iile prezentei directive </w:t>
            </w:r>
            <w:r w:rsidR="00B4405B" w:rsidRPr="00776422">
              <w:rPr>
                <w:rFonts w:ascii="Cambria Math" w:hAnsi="Cambria Math" w:cs="Cambria Math"/>
                <w:lang w:val="ro-RO"/>
              </w:rPr>
              <w:t>ș</w:t>
            </w:r>
            <w:r w:rsidR="00B4405B" w:rsidRPr="00776422">
              <w:rPr>
                <w:lang w:val="ro-RO"/>
              </w:rPr>
              <w:t>i care au fost stabilite prin conven</w:t>
            </w:r>
            <w:r w:rsidR="00B4405B" w:rsidRPr="00776422">
              <w:rPr>
                <w:rFonts w:ascii="Cambria Math" w:hAnsi="Cambria Math" w:cs="Cambria Math"/>
                <w:lang w:val="ro-RO"/>
              </w:rPr>
              <w:t>ț</w:t>
            </w:r>
            <w:r w:rsidR="00B4405B" w:rsidRPr="00776422">
              <w:rPr>
                <w:lang w:val="ro-RO"/>
              </w:rPr>
              <w:t>ii sau acorduri interna</w:t>
            </w:r>
            <w:r w:rsidR="00B4405B" w:rsidRPr="00776422">
              <w:rPr>
                <w:rFonts w:ascii="Cambria Math" w:hAnsi="Cambria Math" w:cs="Cambria Math"/>
                <w:lang w:val="ro-RO"/>
              </w:rPr>
              <w:t>ț</w:t>
            </w:r>
            <w:r w:rsidR="00B4405B" w:rsidRPr="00776422">
              <w:rPr>
                <w:lang w:val="ro-RO"/>
              </w:rPr>
              <w:t>ionale</w:t>
            </w:r>
            <w:r w:rsidR="00B4405B" w:rsidRPr="00776422">
              <w:rPr>
                <w:sz w:val="20"/>
                <w:szCs w:val="20"/>
                <w:lang w:val="ro-RO"/>
              </w:rPr>
              <w:t xml:space="preserve"> </w:t>
            </w:r>
            <w:r w:rsidR="00B4405B" w:rsidRPr="00E275F6">
              <w:rPr>
                <w:lang w:val="ro-RO"/>
              </w:rPr>
              <w:t>care obligă Comunitatea</w:t>
            </w:r>
            <w:r w:rsidR="00596DA0" w:rsidRPr="00E275F6">
              <w:rPr>
                <w:lang w:val="ro-RO"/>
              </w:rPr>
              <w:t xml:space="preserve"> </w:t>
            </w:r>
            <w:r w:rsidR="00B4405B" w:rsidRPr="00E275F6">
              <w:rPr>
                <w:lang w:val="ro-RO"/>
              </w:rPr>
              <w:t>sau</w:t>
            </w:r>
            <w:r w:rsidR="00B4405B" w:rsidRPr="00776422">
              <w:rPr>
                <w:sz w:val="20"/>
                <w:szCs w:val="20"/>
                <w:lang w:val="ro-RO"/>
              </w:rPr>
              <w:t xml:space="preserve"> </w:t>
            </w:r>
            <w:r w:rsidR="00B4405B" w:rsidRPr="00E275F6">
              <w:rPr>
                <w:lang w:val="ro-RO"/>
              </w:rPr>
              <w:t>statele membre.</w:t>
            </w:r>
          </w:p>
        </w:tc>
        <w:tc>
          <w:tcPr>
            <w:tcW w:w="6095" w:type="dxa"/>
            <w:tcBorders>
              <w:top w:val="single" w:sz="6" w:space="0" w:color="000000"/>
              <w:left w:val="single" w:sz="6" w:space="0" w:color="000000"/>
              <w:bottom w:val="single" w:sz="6" w:space="0" w:color="000000"/>
              <w:right w:val="single" w:sz="6" w:space="0" w:color="000000"/>
            </w:tcBorders>
          </w:tcPr>
          <w:p w:rsidR="00217F47" w:rsidRPr="00343B56" w:rsidRDefault="00857659" w:rsidP="00857659">
            <w:pPr>
              <w:rPr>
                <w:b/>
                <w:lang w:val="it-IT"/>
              </w:rPr>
            </w:pPr>
            <w:r w:rsidRPr="00343B56">
              <w:rPr>
                <w:b/>
                <w:lang w:val="it-IT"/>
              </w:rPr>
              <w:lastRenderedPageBreak/>
              <w:t xml:space="preserve">Pct. 2 </w:t>
            </w:r>
            <w:r w:rsidR="00E275F6">
              <w:rPr>
                <w:b/>
                <w:lang w:val="it-IT"/>
              </w:rPr>
              <w:t>ş</w:t>
            </w:r>
            <w:r w:rsidRPr="00343B56">
              <w:rPr>
                <w:b/>
                <w:lang w:val="it-IT"/>
              </w:rPr>
              <w:t>i pct. 3 al proiectului de hotărîre</w:t>
            </w:r>
          </w:p>
          <w:p w:rsidR="000804AA" w:rsidRPr="000804AA" w:rsidRDefault="000804AA" w:rsidP="00F66BFC">
            <w:pPr>
              <w:pStyle w:val="Listparagraf"/>
              <w:numPr>
                <w:ilvl w:val="0"/>
                <w:numId w:val="20"/>
              </w:numPr>
              <w:shd w:val="clear" w:color="auto" w:fill="FFFFFF"/>
              <w:tabs>
                <w:tab w:val="left" w:pos="360"/>
              </w:tabs>
              <w:ind w:left="-157" w:right="126" w:firstLine="583"/>
              <w:contextualSpacing w:val="0"/>
              <w:jc w:val="both"/>
              <w:rPr>
                <w:lang w:val="ro-RO"/>
              </w:rPr>
            </w:pPr>
            <w:r w:rsidRPr="000804AA">
              <w:rPr>
                <w:lang w:val="ro-RO"/>
              </w:rPr>
              <w:t>Unită</w:t>
            </w:r>
            <w:r w:rsidR="00E275F6">
              <w:rPr>
                <w:lang w:val="ro-RO"/>
              </w:rPr>
              <w:t>ţ</w:t>
            </w:r>
            <w:r w:rsidRPr="000804AA">
              <w:rPr>
                <w:lang w:val="ro-RO"/>
              </w:rPr>
              <w:t>ile de măsură legale prevăzute în anexa la prezenta hotărîre privesc măsurările efectuate, indica</w:t>
            </w:r>
            <w:r w:rsidR="00E275F6">
              <w:rPr>
                <w:lang w:val="ro-RO"/>
              </w:rPr>
              <w:t>ţ</w:t>
            </w:r>
            <w:r w:rsidRPr="000804AA">
              <w:rPr>
                <w:lang w:val="ro-RO"/>
              </w:rPr>
              <w:t>iile de cantitate  exprimate în unită</w:t>
            </w:r>
            <w:r w:rsidR="00E275F6">
              <w:rPr>
                <w:lang w:val="ro-RO"/>
              </w:rPr>
              <w:t>ţ</w:t>
            </w:r>
            <w:r w:rsidRPr="000804AA">
              <w:rPr>
                <w:lang w:val="ro-RO"/>
              </w:rPr>
              <w:t xml:space="preserve">i de măsură </w:t>
            </w:r>
            <w:r w:rsidR="00E275F6">
              <w:rPr>
                <w:lang w:val="ro-RO"/>
              </w:rPr>
              <w:t>ş</w:t>
            </w:r>
            <w:r w:rsidRPr="000804AA">
              <w:rPr>
                <w:lang w:val="ro-RO"/>
              </w:rPr>
              <w:t xml:space="preserve">i mijloacele de măsurare  utilizate în domeniile de exercitare a controlului </w:t>
            </w:r>
            <w:r w:rsidRPr="000804AA">
              <w:rPr>
                <w:lang w:val="ro-RO"/>
              </w:rPr>
              <w:lastRenderedPageBreak/>
              <w:t>metrologic legal prevăzute la art.11 din Legea metrologiei nr. 647-X</w:t>
            </w:r>
            <w:r w:rsidR="00776422">
              <w:rPr>
                <w:lang w:val="ro-RO"/>
              </w:rPr>
              <w:t>II</w:t>
            </w:r>
            <w:r w:rsidRPr="000804AA">
              <w:rPr>
                <w:lang w:val="ro-RO"/>
              </w:rPr>
              <w:t>I din 17 noiembrie 1995, cu modificările si completările ulterioare.</w:t>
            </w:r>
          </w:p>
          <w:p w:rsidR="000804AA" w:rsidRPr="000804AA" w:rsidRDefault="000804AA" w:rsidP="000804AA">
            <w:pPr>
              <w:pStyle w:val="Listparagraf"/>
              <w:rPr>
                <w:lang w:val="ro-RO"/>
              </w:rPr>
            </w:pPr>
          </w:p>
          <w:p w:rsidR="000804AA" w:rsidRDefault="000804AA" w:rsidP="000804AA">
            <w:pPr>
              <w:pStyle w:val="Listparagraf"/>
              <w:numPr>
                <w:ilvl w:val="0"/>
                <w:numId w:val="20"/>
              </w:numPr>
              <w:shd w:val="clear" w:color="auto" w:fill="FFFFFF"/>
              <w:tabs>
                <w:tab w:val="left" w:pos="360"/>
              </w:tabs>
              <w:ind w:left="0" w:firstLine="426"/>
              <w:contextualSpacing w:val="0"/>
              <w:jc w:val="both"/>
              <w:rPr>
                <w:lang w:val="ro-RO"/>
              </w:rPr>
            </w:pPr>
            <w:r w:rsidRPr="000804AA">
              <w:rPr>
                <w:lang w:val="ro-RO"/>
              </w:rPr>
              <w:t xml:space="preserve">Prevederile prezentei hotărîri nu exclud utilizarea, în domeniul transportului aerian, maritim </w:t>
            </w:r>
            <w:r w:rsidR="00E275F6">
              <w:rPr>
                <w:lang w:val="ro-RO"/>
              </w:rPr>
              <w:t>ş</w:t>
            </w:r>
            <w:r w:rsidRPr="000804AA">
              <w:rPr>
                <w:lang w:val="ro-RO"/>
              </w:rPr>
              <w:t>i feroviar, a altor unită</w:t>
            </w:r>
            <w:r w:rsidR="00E275F6">
              <w:rPr>
                <w:lang w:val="ro-RO"/>
              </w:rPr>
              <w:t>ţ</w:t>
            </w:r>
            <w:r w:rsidRPr="000804AA">
              <w:rPr>
                <w:lang w:val="ro-RO"/>
              </w:rPr>
              <w:t>i de măsură decît cele prevăzute de prezenta hotărîre, care au fost stabilite prin conven</w:t>
            </w:r>
            <w:r w:rsidR="00E275F6">
              <w:rPr>
                <w:lang w:val="ro-RO"/>
              </w:rPr>
              <w:t>ţ</w:t>
            </w:r>
            <w:r w:rsidRPr="000804AA">
              <w:rPr>
                <w:lang w:val="ro-RO"/>
              </w:rPr>
              <w:t>ii sau acorduri interna</w:t>
            </w:r>
            <w:r w:rsidR="00E275F6">
              <w:rPr>
                <w:lang w:val="ro-RO"/>
              </w:rPr>
              <w:t>ţ</w:t>
            </w:r>
            <w:r w:rsidRPr="000804AA">
              <w:rPr>
                <w:lang w:val="ro-RO"/>
              </w:rPr>
              <w:t>ionale la care Republica Moldova este parte.</w:t>
            </w:r>
          </w:p>
          <w:p w:rsidR="008A3876" w:rsidRPr="008A3876" w:rsidRDefault="008A3876" w:rsidP="008A3876">
            <w:pPr>
              <w:pStyle w:val="Listparagraf"/>
              <w:rPr>
                <w:lang w:val="ro-RO"/>
              </w:rPr>
            </w:pPr>
          </w:p>
          <w:p w:rsidR="008A3876" w:rsidRDefault="008A3876" w:rsidP="004F41D7">
            <w:pPr>
              <w:shd w:val="clear" w:color="auto" w:fill="FFFFFF"/>
              <w:tabs>
                <w:tab w:val="left" w:pos="360"/>
              </w:tabs>
              <w:ind w:right="126"/>
              <w:jc w:val="both"/>
              <w:rPr>
                <w:b/>
                <w:lang w:val="ro-RO"/>
              </w:rPr>
            </w:pPr>
            <w:r w:rsidRPr="008A3876">
              <w:rPr>
                <w:b/>
                <w:lang w:val="ro-RO"/>
              </w:rPr>
              <w:t xml:space="preserve">Lege pentru modificarea </w:t>
            </w:r>
            <w:r w:rsidR="003606ED">
              <w:rPr>
                <w:b/>
                <w:lang w:val="ro-RO"/>
              </w:rPr>
              <w:t>ş</w:t>
            </w:r>
            <w:r w:rsidRPr="008A3876">
              <w:rPr>
                <w:b/>
                <w:lang w:val="ro-RO"/>
              </w:rPr>
              <w:t>i completarea unor acte legislative</w:t>
            </w:r>
          </w:p>
          <w:p w:rsidR="008A3876" w:rsidRPr="008A3876" w:rsidRDefault="008A3876" w:rsidP="004F41D7">
            <w:pPr>
              <w:ind w:right="126"/>
              <w:jc w:val="both"/>
              <w:rPr>
                <w:lang w:val="ro-RO"/>
              </w:rPr>
            </w:pPr>
            <w:r w:rsidRPr="008A3876">
              <w:rPr>
                <w:b/>
                <w:bCs/>
                <w:lang w:val="ro-RO"/>
              </w:rPr>
              <w:t>Art. III.</w:t>
            </w:r>
            <w:r w:rsidRPr="008A3876">
              <w:rPr>
                <w:lang w:val="ro-RO"/>
              </w:rPr>
              <w:t xml:space="preserve"> – Legea metrologiei nr. 647-XIII din 17.11.1995 (republicată în Monitorul Oficial al Republicii Moldova, 2008, ediţie specială, pag.4), cu modificările şi completările ulterioare, se modifică şi se completează după cum urmează:</w:t>
            </w:r>
          </w:p>
          <w:p w:rsidR="008A3876" w:rsidRPr="008A3876" w:rsidRDefault="008A3876" w:rsidP="004F41D7">
            <w:pPr>
              <w:ind w:right="126"/>
              <w:jc w:val="both"/>
              <w:rPr>
                <w:lang w:val="ro-RO"/>
              </w:rPr>
            </w:pPr>
            <w:r w:rsidRPr="008A3876">
              <w:rPr>
                <w:b/>
                <w:bCs/>
                <w:lang w:val="ro-RO"/>
              </w:rPr>
              <w:t>2</w:t>
            </w:r>
            <w:r w:rsidRPr="008A3876">
              <w:rPr>
                <w:lang w:val="ro-RO"/>
              </w:rPr>
              <w:t>. La articolul 4</w:t>
            </w:r>
          </w:p>
          <w:p w:rsidR="008A3876" w:rsidRPr="008A3876" w:rsidRDefault="008A3876" w:rsidP="004F41D7">
            <w:pPr>
              <w:ind w:right="126"/>
              <w:jc w:val="both"/>
              <w:rPr>
                <w:lang w:val="ro-RO"/>
              </w:rPr>
            </w:pPr>
            <w:r w:rsidRPr="008A3876">
              <w:rPr>
                <w:lang w:val="ro-RO"/>
              </w:rPr>
              <w:t>aliniatul (2) se expune în următoarea redacţie:</w:t>
            </w:r>
          </w:p>
          <w:p w:rsidR="008A3876" w:rsidRPr="008A3876" w:rsidRDefault="008A3876" w:rsidP="004F41D7">
            <w:pPr>
              <w:ind w:right="126"/>
              <w:jc w:val="both"/>
              <w:rPr>
                <w:lang w:val="ro-RO"/>
              </w:rPr>
            </w:pPr>
            <w:r w:rsidRPr="008A3876">
              <w:rPr>
                <w:lang w:val="ro-RO"/>
              </w:rPr>
              <w:t xml:space="preserve">„(2) În limita prevederilor aliniatului (11), Guvernul aprobă unităţile de măsură legale, denumirile, simbolurile şi definiţiile unităţilor de măsură legale, valorile unităţilor de măsură legale ce nu fac parte din SI, dar sînt exprimate în unităţi SI. Utilizarea altor unităţi de măsură decît cele stabilite de Guvern este admisă pentru produse şi echipamente, componentele şi părţile de schimb ale acestora </w:t>
            </w:r>
            <w:r w:rsidR="00776422">
              <w:rPr>
                <w:lang w:val="ro-RO"/>
              </w:rPr>
              <w:t>introduse</w:t>
            </w:r>
            <w:r w:rsidRPr="008A3876">
              <w:rPr>
                <w:lang w:val="ro-RO"/>
              </w:rPr>
              <w:t xml:space="preserve"> pe piaţă pînă la data aprobării de către Guvern a listei exacte a unităţilor de măsură legale şi valorilor acestora.”</w:t>
            </w:r>
          </w:p>
          <w:p w:rsidR="008A3876" w:rsidRPr="008A3876" w:rsidRDefault="008A3876" w:rsidP="004F41D7">
            <w:pPr>
              <w:ind w:right="126"/>
              <w:jc w:val="both"/>
              <w:rPr>
                <w:lang w:val="ro-RO"/>
              </w:rPr>
            </w:pPr>
          </w:p>
          <w:p w:rsidR="008A3876" w:rsidRPr="008A3876" w:rsidRDefault="008A3876" w:rsidP="004F41D7">
            <w:pPr>
              <w:ind w:right="126"/>
              <w:jc w:val="both"/>
              <w:rPr>
                <w:lang w:val="ro-RO"/>
              </w:rPr>
            </w:pPr>
            <w:r w:rsidRPr="008A3876">
              <w:rPr>
                <w:lang w:val="ro-RO"/>
              </w:rPr>
              <w:t>după aliniatul (2) se introduce aliniatul (3) cu următorul conţinut:</w:t>
            </w:r>
          </w:p>
          <w:p w:rsidR="008A3876" w:rsidRPr="008A3876" w:rsidRDefault="008A3876" w:rsidP="004F41D7">
            <w:pPr>
              <w:ind w:right="126"/>
              <w:jc w:val="both"/>
              <w:rPr>
                <w:lang w:val="ro-RO"/>
              </w:rPr>
            </w:pPr>
            <w:r w:rsidRPr="008A3876">
              <w:rPr>
                <w:lang w:val="ro-RO"/>
              </w:rPr>
              <w:t>„(3) Prevederile prezentei legi nu exclud utilizarea, în domeniul transportului aerian, maritim şi feroviar a altor unităţi de măsură decît cele prevăzute de legislaţie, care au fost stabilite prin convenţii sau acorduri internaţionale la care Republica Moldova este parte.”</w:t>
            </w:r>
          </w:p>
          <w:p w:rsidR="008A3876" w:rsidRPr="008A3876" w:rsidRDefault="008A3876" w:rsidP="008A3876">
            <w:pPr>
              <w:shd w:val="clear" w:color="auto" w:fill="FFFFFF"/>
              <w:tabs>
                <w:tab w:val="left" w:pos="360"/>
              </w:tabs>
              <w:jc w:val="both"/>
              <w:rPr>
                <w:b/>
                <w:lang w:val="ro-RO"/>
              </w:rPr>
            </w:pPr>
          </w:p>
          <w:p w:rsidR="00FD3486" w:rsidRPr="00263A47" w:rsidRDefault="00FD3486" w:rsidP="00FD3486">
            <w:pPr>
              <w:pStyle w:val="Listparagraf"/>
              <w:rPr>
                <w:sz w:val="28"/>
                <w:szCs w:val="28"/>
                <w:lang w:val="ro-RO"/>
              </w:rPr>
            </w:pPr>
          </w:p>
          <w:p w:rsidR="00FD3486" w:rsidRPr="00263A47" w:rsidRDefault="00FD3486" w:rsidP="00FD3486">
            <w:pPr>
              <w:shd w:val="clear" w:color="auto" w:fill="FFFFFF"/>
              <w:tabs>
                <w:tab w:val="left" w:pos="360"/>
              </w:tabs>
              <w:jc w:val="both"/>
              <w:rPr>
                <w:sz w:val="28"/>
                <w:szCs w:val="28"/>
                <w:lang w:val="ro-RO"/>
              </w:rPr>
            </w:pPr>
          </w:p>
          <w:p w:rsidR="00FD3486" w:rsidRPr="00FD3486" w:rsidRDefault="00FD3486" w:rsidP="00857659">
            <w:pPr>
              <w:rPr>
                <w:sz w:val="22"/>
                <w:szCs w:val="22"/>
                <w:lang w:val="ro-RO"/>
              </w:rPr>
            </w:pPr>
          </w:p>
        </w:tc>
        <w:tc>
          <w:tcPr>
            <w:tcW w:w="948" w:type="dxa"/>
            <w:tcBorders>
              <w:top w:val="single" w:sz="6" w:space="0" w:color="000000"/>
              <w:left w:val="single" w:sz="6" w:space="0" w:color="000000"/>
              <w:bottom w:val="single" w:sz="6" w:space="0" w:color="000000"/>
              <w:right w:val="single" w:sz="6" w:space="0" w:color="000000"/>
            </w:tcBorders>
          </w:tcPr>
          <w:p w:rsidR="00217F47" w:rsidRPr="00857659" w:rsidRDefault="00857659" w:rsidP="009A450F">
            <w:pPr>
              <w:rPr>
                <w:sz w:val="20"/>
                <w:szCs w:val="20"/>
                <w:lang w:val="ro-RO"/>
              </w:rPr>
            </w:pPr>
            <w:r w:rsidRPr="00857659">
              <w:rPr>
                <w:sz w:val="20"/>
                <w:szCs w:val="20"/>
                <w:lang w:val="pt-BR"/>
              </w:rPr>
              <w:lastRenderedPageBreak/>
              <w:t>C</w:t>
            </w:r>
            <w:r w:rsidR="00B45DB8" w:rsidRPr="00857659">
              <w:rPr>
                <w:sz w:val="20"/>
                <w:szCs w:val="20"/>
                <w:lang w:val="pt-BR"/>
              </w:rPr>
              <w:t>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2"/>
                <w:szCs w:val="22"/>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857659" w:rsidP="009A450F">
            <w:pPr>
              <w:rPr>
                <w:b/>
                <w:sz w:val="20"/>
                <w:szCs w:val="20"/>
                <w:lang w:val="pt-BR"/>
              </w:rPr>
            </w:pPr>
            <w:r w:rsidRPr="00857659">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111B8B"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217F47" w:rsidP="00217F47">
            <w:pPr>
              <w:rPr>
                <w:lang w:val="pt-BR"/>
              </w:rPr>
            </w:pPr>
            <w:r w:rsidRPr="009E4F4A">
              <w:rPr>
                <w:lang w:val="pt-BR"/>
              </w:rPr>
              <w:lastRenderedPageBreak/>
              <w:t>Articolul 3</w:t>
            </w:r>
          </w:p>
          <w:p w:rsidR="00217F47" w:rsidRPr="009E4F4A" w:rsidRDefault="00B4405B" w:rsidP="00D93DD7">
            <w:pPr>
              <w:pStyle w:val="Listparagraf"/>
              <w:numPr>
                <w:ilvl w:val="0"/>
                <w:numId w:val="19"/>
              </w:numPr>
              <w:rPr>
                <w:lang w:val="pt-BR"/>
              </w:rPr>
            </w:pPr>
            <w:r w:rsidRPr="009E4F4A">
              <w:rPr>
                <w:lang w:val="pt-BR"/>
              </w:rPr>
              <w:t>În în</w:t>
            </w:r>
            <w:r w:rsidR="00C435CC">
              <w:rPr>
                <w:lang w:val="pt-BR"/>
              </w:rPr>
              <w:t>ţ</w:t>
            </w:r>
            <w:r w:rsidRPr="009E4F4A">
              <w:rPr>
                <w:lang w:val="pt-BR"/>
              </w:rPr>
              <w:t>elesul prezentei directive, ”indica</w:t>
            </w:r>
            <w:r w:rsidR="00C435CC">
              <w:rPr>
                <w:lang w:val="pt-BR"/>
              </w:rPr>
              <w:t>ţ</w:t>
            </w:r>
            <w:r w:rsidRPr="009E4F4A">
              <w:rPr>
                <w:lang w:val="pt-BR"/>
              </w:rPr>
              <w:t>ie suplimentară” reprezintă una sau mai multe indica</w:t>
            </w:r>
            <w:r w:rsidR="00C435CC">
              <w:rPr>
                <w:lang w:val="pt-BR"/>
              </w:rPr>
              <w:t>ţ</w:t>
            </w:r>
            <w:r w:rsidRPr="009E4F4A">
              <w:rPr>
                <w:lang w:val="pt-BR"/>
              </w:rPr>
              <w:t>ii de mărime exprimate în unită</w:t>
            </w:r>
            <w:r w:rsidR="00C435CC">
              <w:rPr>
                <w:lang w:val="pt-BR"/>
              </w:rPr>
              <w:t>ţ</w:t>
            </w:r>
            <w:r w:rsidRPr="009E4F4A">
              <w:rPr>
                <w:lang w:val="pt-BR"/>
              </w:rPr>
              <w:t xml:space="preserve">i de măsură care nu sînt cuprinse în capitolul Idin anexă </w:t>
            </w:r>
            <w:r w:rsidR="00C435CC">
              <w:rPr>
                <w:lang w:val="pt-BR"/>
              </w:rPr>
              <w:t>ş</w:t>
            </w:r>
            <w:r w:rsidRPr="009E4F4A">
              <w:rPr>
                <w:lang w:val="pt-BR"/>
              </w:rPr>
              <w:t>i care înso</w:t>
            </w:r>
            <w:r w:rsidR="00C435CC">
              <w:rPr>
                <w:lang w:val="pt-BR"/>
              </w:rPr>
              <w:t>ţ</w:t>
            </w:r>
            <w:r w:rsidRPr="009E4F4A">
              <w:rPr>
                <w:lang w:val="pt-BR"/>
              </w:rPr>
              <w:t>esc o indica</w:t>
            </w:r>
            <w:r w:rsidR="00C435CC">
              <w:rPr>
                <w:lang w:val="pt-BR"/>
              </w:rPr>
              <w:t>ţ</w:t>
            </w:r>
            <w:r w:rsidRPr="009E4F4A">
              <w:rPr>
                <w:lang w:val="pt-BR"/>
              </w:rPr>
              <w:t xml:space="preserve">ie </w:t>
            </w:r>
            <w:r w:rsidR="003910AE" w:rsidRPr="009E4F4A">
              <w:rPr>
                <w:lang w:val="pt-BR"/>
              </w:rPr>
              <w:t xml:space="preserve"> </w:t>
            </w:r>
            <w:r w:rsidRPr="009E4F4A">
              <w:rPr>
                <w:lang w:val="pt-BR"/>
              </w:rPr>
              <w:t>de mărime exprimată într-o unitate prevăzută în capitolul men</w:t>
            </w:r>
            <w:r w:rsidR="00C435CC">
              <w:rPr>
                <w:lang w:val="pt-BR"/>
              </w:rPr>
              <w:t>ţ</w:t>
            </w:r>
            <w:r w:rsidRPr="009E4F4A">
              <w:rPr>
                <w:lang w:val="pt-BR"/>
              </w:rPr>
              <w:t>ionat.</w:t>
            </w:r>
          </w:p>
          <w:p w:rsidR="00D93DD7" w:rsidRPr="009E4F4A" w:rsidRDefault="00D93DD7" w:rsidP="00D93DD7">
            <w:pPr>
              <w:pStyle w:val="Listparagraf"/>
              <w:rPr>
                <w:lang w:val="pt-BR"/>
              </w:rPr>
            </w:pPr>
          </w:p>
          <w:p w:rsidR="00B4405B" w:rsidRPr="00776422" w:rsidRDefault="00B4405B" w:rsidP="00D93DD7">
            <w:pPr>
              <w:pStyle w:val="Listparagraf"/>
              <w:numPr>
                <w:ilvl w:val="0"/>
                <w:numId w:val="19"/>
              </w:numPr>
              <w:rPr>
                <w:lang w:val="it-IT"/>
              </w:rPr>
            </w:pPr>
            <w:r w:rsidRPr="00776422">
              <w:rPr>
                <w:lang w:val="it-IT"/>
              </w:rPr>
              <w:t>Utilizarea de indica</w:t>
            </w:r>
            <w:r w:rsidR="00C435CC">
              <w:rPr>
                <w:lang w:val="it-IT"/>
              </w:rPr>
              <w:t>ţ</w:t>
            </w:r>
            <w:r w:rsidRPr="00776422">
              <w:rPr>
                <w:lang w:val="it-IT"/>
              </w:rPr>
              <w:t>ii suplimentare este autorizată.</w:t>
            </w:r>
          </w:p>
          <w:p w:rsidR="00D93DD7" w:rsidRPr="00776422" w:rsidRDefault="00D93DD7" w:rsidP="00D93DD7">
            <w:pPr>
              <w:pStyle w:val="Listparagraf"/>
              <w:rPr>
                <w:lang w:val="it-IT"/>
              </w:rPr>
            </w:pPr>
          </w:p>
          <w:p w:rsidR="00B4405B" w:rsidRPr="00776422" w:rsidRDefault="00B4405B" w:rsidP="00D93DD7">
            <w:pPr>
              <w:pStyle w:val="Listparagraf"/>
              <w:numPr>
                <w:ilvl w:val="0"/>
                <w:numId w:val="19"/>
              </w:numPr>
              <w:rPr>
                <w:lang w:val="it-IT"/>
              </w:rPr>
            </w:pPr>
            <w:r w:rsidRPr="00776422">
              <w:rPr>
                <w:lang w:val="it-IT"/>
              </w:rPr>
              <w:t xml:space="preserve">Cu toate acestea,statele membre </w:t>
            </w:r>
            <w:r w:rsidR="00812A38" w:rsidRPr="00776422">
              <w:rPr>
                <w:lang w:val="it-IT"/>
              </w:rPr>
              <w:t>pot cere ca instrumentele de măsurare să poarte indica</w:t>
            </w:r>
            <w:r w:rsidR="00C435CC">
              <w:rPr>
                <w:lang w:val="it-IT"/>
              </w:rPr>
              <w:t>ţ</w:t>
            </w:r>
            <w:r w:rsidR="00812A38" w:rsidRPr="00776422">
              <w:rPr>
                <w:lang w:val="it-IT"/>
              </w:rPr>
              <w:t>ii de mărime într-o singură unitate măsură legală.</w:t>
            </w:r>
          </w:p>
          <w:p w:rsidR="00812A38" w:rsidRPr="00776422" w:rsidRDefault="00812A38" w:rsidP="00D93DD7">
            <w:pPr>
              <w:pStyle w:val="Listparagraf"/>
              <w:numPr>
                <w:ilvl w:val="0"/>
                <w:numId w:val="19"/>
              </w:numPr>
              <w:rPr>
                <w:lang w:val="it-IT"/>
              </w:rPr>
            </w:pPr>
            <w:r w:rsidRPr="00776422">
              <w:rPr>
                <w:lang w:val="it-IT"/>
              </w:rPr>
              <w:t>Indica</w:t>
            </w:r>
            <w:r w:rsidR="00C435CC">
              <w:rPr>
                <w:lang w:val="it-IT"/>
              </w:rPr>
              <w:t>ţ</w:t>
            </w:r>
            <w:r w:rsidRPr="00776422">
              <w:rPr>
                <w:lang w:val="it-IT"/>
              </w:rPr>
              <w:t>ia exprimată într-o unitate de măsură enumerată în capitolul I trebuie să predomine. Indica</w:t>
            </w:r>
            <w:r w:rsidR="00C435CC">
              <w:rPr>
                <w:lang w:val="it-IT"/>
              </w:rPr>
              <w:t>ţ</w:t>
            </w:r>
            <w:r w:rsidRPr="00776422">
              <w:rPr>
                <w:lang w:val="it-IT"/>
              </w:rPr>
              <w:t>iile exprimate în unită</w:t>
            </w:r>
            <w:r w:rsidR="00C435CC">
              <w:rPr>
                <w:lang w:val="it-IT"/>
              </w:rPr>
              <w:t>ţ</w:t>
            </w:r>
            <w:r w:rsidRPr="00776422">
              <w:rPr>
                <w:lang w:val="it-IT"/>
              </w:rPr>
              <w:t xml:space="preserve">i de măsură care nu figurează în capitolul I trebuie să fie exprimate cu caractere care </w:t>
            </w:r>
            <w:r w:rsidR="00D04A14" w:rsidRPr="00776422">
              <w:rPr>
                <w:lang w:val="it-IT"/>
              </w:rPr>
              <w:t>să nu</w:t>
            </w:r>
            <w:r w:rsidR="00857659" w:rsidRPr="00776422">
              <w:rPr>
                <w:lang w:val="it-IT"/>
              </w:rPr>
              <w:t xml:space="preserve"> </w:t>
            </w:r>
            <w:r w:rsidR="00D04A14" w:rsidRPr="00776422">
              <w:rPr>
                <w:lang w:val="it-IT"/>
              </w:rPr>
              <w:t>fie mai mari decît acelea corespunzătoare indica</w:t>
            </w:r>
            <w:r w:rsidR="00C435CC">
              <w:rPr>
                <w:lang w:val="it-IT"/>
              </w:rPr>
              <w:t>ţ</w:t>
            </w:r>
            <w:r w:rsidR="00D04A14" w:rsidRPr="00776422">
              <w:rPr>
                <w:lang w:val="it-IT"/>
              </w:rPr>
              <w:t>iei în unită</w:t>
            </w:r>
            <w:r w:rsidR="00C435CC">
              <w:rPr>
                <w:lang w:val="it-IT"/>
              </w:rPr>
              <w:t>ţ</w:t>
            </w:r>
            <w:r w:rsidR="00D04A14" w:rsidRPr="00776422">
              <w:rPr>
                <w:lang w:val="it-IT"/>
              </w:rPr>
              <w:t>ile enumerate în capitolul I.</w:t>
            </w:r>
          </w:p>
          <w:p w:rsidR="00D04A14" w:rsidRPr="00D93DD7" w:rsidRDefault="00D04A14" w:rsidP="00C435CC">
            <w:pPr>
              <w:pStyle w:val="Listparagraf"/>
              <w:numPr>
                <w:ilvl w:val="0"/>
                <w:numId w:val="19"/>
              </w:numPr>
              <w:rPr>
                <w:lang w:val="pt-BR"/>
              </w:rPr>
            </w:pPr>
            <w:r w:rsidRPr="00776422">
              <w:rPr>
                <w:lang w:val="it-IT"/>
              </w:rPr>
              <w:t>Utilizarea indica</w:t>
            </w:r>
            <w:r w:rsidR="00C435CC">
              <w:rPr>
                <w:lang w:val="it-IT"/>
              </w:rPr>
              <w:t>ţ</w:t>
            </w:r>
            <w:r w:rsidRPr="00776422">
              <w:rPr>
                <w:lang w:val="it-IT"/>
              </w:rPr>
              <w:t>iilor suplimentare poate fi extinsă după 31 decembrie 1989.</w:t>
            </w:r>
          </w:p>
        </w:tc>
        <w:tc>
          <w:tcPr>
            <w:tcW w:w="6095" w:type="dxa"/>
            <w:tcBorders>
              <w:top w:val="single" w:sz="6" w:space="0" w:color="000000"/>
              <w:left w:val="single" w:sz="6" w:space="0" w:color="000000"/>
              <w:bottom w:val="single" w:sz="6" w:space="0" w:color="000000"/>
              <w:right w:val="single" w:sz="6" w:space="0" w:color="000000"/>
            </w:tcBorders>
          </w:tcPr>
          <w:p w:rsidR="00217F47" w:rsidRDefault="00776422" w:rsidP="009A450F">
            <w:pPr>
              <w:rPr>
                <w:b/>
                <w:sz w:val="22"/>
                <w:szCs w:val="22"/>
                <w:lang w:val="pt-BR"/>
              </w:rPr>
            </w:pPr>
            <w:r>
              <w:rPr>
                <w:b/>
                <w:sz w:val="22"/>
                <w:szCs w:val="22"/>
                <w:lang w:val="pt-BR"/>
              </w:rPr>
              <w:t xml:space="preserve">Pct. 5, </w:t>
            </w:r>
            <w:r w:rsidR="00857659" w:rsidRPr="00FD3486">
              <w:rPr>
                <w:b/>
                <w:sz w:val="22"/>
                <w:szCs w:val="22"/>
                <w:lang w:val="pt-BR"/>
              </w:rPr>
              <w:t>pct.</w:t>
            </w:r>
            <w:r>
              <w:rPr>
                <w:b/>
                <w:sz w:val="22"/>
                <w:szCs w:val="22"/>
                <w:lang w:val="pt-BR"/>
              </w:rPr>
              <w:t xml:space="preserve"> </w:t>
            </w:r>
            <w:r w:rsidR="00857659" w:rsidRPr="00FD3486">
              <w:rPr>
                <w:b/>
                <w:sz w:val="22"/>
                <w:szCs w:val="22"/>
                <w:lang w:val="pt-BR"/>
              </w:rPr>
              <w:t>6 al proiectului de hotărîre</w:t>
            </w:r>
          </w:p>
          <w:p w:rsidR="000804AA" w:rsidRPr="000804AA" w:rsidRDefault="000804AA" w:rsidP="004F41D7">
            <w:pPr>
              <w:shd w:val="clear" w:color="auto" w:fill="FFFFFF"/>
              <w:tabs>
                <w:tab w:val="left" w:pos="360"/>
              </w:tabs>
              <w:ind w:right="126"/>
              <w:jc w:val="both"/>
              <w:rPr>
                <w:lang w:val="ro-RO"/>
              </w:rPr>
            </w:pPr>
            <w:r>
              <w:rPr>
                <w:lang w:val="pt-BR"/>
              </w:rPr>
              <w:t xml:space="preserve">5. </w:t>
            </w:r>
            <w:r w:rsidRPr="000804AA">
              <w:rPr>
                <w:lang w:val="ro-RO"/>
              </w:rPr>
              <w:t>Indica</w:t>
            </w:r>
            <w:r w:rsidR="00C435CC">
              <w:rPr>
                <w:lang w:val="ro-RO"/>
              </w:rPr>
              <w:t>ţ</w:t>
            </w:r>
            <w:r w:rsidRPr="000804AA">
              <w:rPr>
                <w:lang w:val="ro-RO"/>
              </w:rPr>
              <w:t>iile de mărime exprimate în unită</w:t>
            </w:r>
            <w:r w:rsidR="00C435CC">
              <w:rPr>
                <w:lang w:val="ro-RO"/>
              </w:rPr>
              <w:t>ţ</w:t>
            </w:r>
            <w:r w:rsidRPr="000804AA">
              <w:rPr>
                <w:lang w:val="ro-RO"/>
              </w:rPr>
              <w:t>i de măsură care nu sînt prevăzute în prezenta Hotărîre, denumite indicaţii suplimentare, se admit pentru a fi utilizate doar dacă acestea sunt înso</w:t>
            </w:r>
            <w:r w:rsidR="00C435CC">
              <w:rPr>
                <w:lang w:val="ro-RO"/>
              </w:rPr>
              <w:t>ţ</w:t>
            </w:r>
            <w:r w:rsidRPr="000804AA">
              <w:rPr>
                <w:lang w:val="ro-RO"/>
              </w:rPr>
              <w:t>ite de una sau mai multe indica</w:t>
            </w:r>
            <w:r w:rsidR="00C435CC">
              <w:rPr>
                <w:lang w:val="ro-RO"/>
              </w:rPr>
              <w:t>ţ</w:t>
            </w:r>
            <w:r w:rsidRPr="000804AA">
              <w:rPr>
                <w:lang w:val="ro-RO"/>
              </w:rPr>
              <w:t>ii  de mărime exprimată într-o unitate prevăzută în prezenta Hotărîre.</w:t>
            </w:r>
          </w:p>
          <w:p w:rsidR="000804AA" w:rsidRPr="000804AA" w:rsidRDefault="000804AA" w:rsidP="000804AA">
            <w:pPr>
              <w:pStyle w:val="Listparagraf"/>
              <w:rPr>
                <w:lang w:val="ro-RO"/>
              </w:rPr>
            </w:pPr>
          </w:p>
          <w:p w:rsidR="000804AA" w:rsidRPr="000804AA" w:rsidRDefault="000804AA" w:rsidP="004F41D7">
            <w:pPr>
              <w:pStyle w:val="Listparagraf"/>
              <w:numPr>
                <w:ilvl w:val="0"/>
                <w:numId w:val="29"/>
              </w:numPr>
              <w:shd w:val="clear" w:color="auto" w:fill="FFFFFF"/>
              <w:tabs>
                <w:tab w:val="left" w:pos="360"/>
              </w:tabs>
              <w:ind w:left="0" w:right="126" w:firstLine="0"/>
              <w:jc w:val="both"/>
              <w:rPr>
                <w:lang w:val="ro-RO"/>
              </w:rPr>
            </w:pPr>
            <w:r w:rsidRPr="000804AA">
              <w:rPr>
                <w:lang w:val="ro-RO"/>
              </w:rPr>
              <w:t>Indica</w:t>
            </w:r>
            <w:r w:rsidR="00C435CC">
              <w:rPr>
                <w:lang w:val="ro-RO"/>
              </w:rPr>
              <w:t>ţ</w:t>
            </w:r>
            <w:r w:rsidRPr="000804AA">
              <w:rPr>
                <w:lang w:val="ro-RO"/>
              </w:rPr>
              <w:t>iile exprimate în unită</w:t>
            </w:r>
            <w:r w:rsidR="00C435CC">
              <w:rPr>
                <w:lang w:val="ro-RO"/>
              </w:rPr>
              <w:t>ţ</w:t>
            </w:r>
            <w:r w:rsidRPr="000804AA">
              <w:rPr>
                <w:lang w:val="ro-RO"/>
              </w:rPr>
              <w:t>i de măsură altele decît cele prevăzute în prezenta Hotărîre se exprimă cu caractere care să nu fie mai mari decît acelea corespunzătoare indica</w:t>
            </w:r>
            <w:r w:rsidR="00C435CC">
              <w:rPr>
                <w:lang w:val="ro-RO"/>
              </w:rPr>
              <w:t>ţ</w:t>
            </w:r>
            <w:r w:rsidRPr="000804AA">
              <w:rPr>
                <w:lang w:val="ro-RO"/>
              </w:rPr>
              <w:t>iei în unită</w:t>
            </w:r>
            <w:r w:rsidR="00C435CC">
              <w:rPr>
                <w:lang w:val="ro-RO"/>
              </w:rPr>
              <w:t>ţ</w:t>
            </w:r>
            <w:r w:rsidRPr="000804AA">
              <w:rPr>
                <w:lang w:val="ro-RO"/>
              </w:rPr>
              <w:t>ile de măsură legale.</w:t>
            </w:r>
          </w:p>
          <w:p w:rsidR="00FD3486" w:rsidRPr="00FD3486" w:rsidRDefault="00FD3486" w:rsidP="000804AA">
            <w:pPr>
              <w:pStyle w:val="Listparagraf"/>
              <w:shd w:val="clear" w:color="auto" w:fill="FFFFFF"/>
              <w:tabs>
                <w:tab w:val="left" w:pos="360"/>
              </w:tabs>
              <w:ind w:left="426"/>
              <w:jc w:val="both"/>
              <w:rPr>
                <w:b/>
                <w:sz w:val="22"/>
                <w:szCs w:val="22"/>
                <w:lang w:val="ro-RO"/>
              </w:rPr>
            </w:pPr>
          </w:p>
        </w:tc>
        <w:tc>
          <w:tcPr>
            <w:tcW w:w="948" w:type="dxa"/>
            <w:tcBorders>
              <w:top w:val="single" w:sz="6" w:space="0" w:color="000000"/>
              <w:left w:val="single" w:sz="6" w:space="0" w:color="000000"/>
              <w:bottom w:val="single" w:sz="6" w:space="0" w:color="000000"/>
              <w:right w:val="single" w:sz="6" w:space="0" w:color="000000"/>
            </w:tcBorders>
          </w:tcPr>
          <w:p w:rsidR="00217F47" w:rsidRPr="00F12007" w:rsidRDefault="00857659" w:rsidP="009A450F">
            <w:pPr>
              <w:rPr>
                <w:sz w:val="20"/>
                <w:szCs w:val="20"/>
                <w:lang w:val="pt-BR"/>
              </w:rPr>
            </w:pPr>
            <w:r>
              <w:rPr>
                <w:sz w:val="20"/>
                <w:szCs w:val="20"/>
                <w:lang w:val="ro-RO"/>
              </w:rPr>
              <w:t>C</w:t>
            </w:r>
            <w:r w:rsidR="00A37A7D" w:rsidRPr="00F12007">
              <w:rPr>
                <w:sz w:val="20"/>
                <w:szCs w:val="20"/>
                <w:lang w:val="ro-RO"/>
              </w:rPr>
              <w:t>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857659" w:rsidP="009A450F">
            <w:pPr>
              <w:rPr>
                <w:b/>
                <w:sz w:val="20"/>
                <w:szCs w:val="20"/>
                <w:lang w:val="pt-BR"/>
              </w:rPr>
            </w:pPr>
            <w:r w:rsidRPr="00857659">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857659"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776422" w:rsidRDefault="00217F47" w:rsidP="009C504A">
            <w:pPr>
              <w:rPr>
                <w:lang w:val="it-IT"/>
              </w:rPr>
            </w:pPr>
            <w:r w:rsidRPr="00776422">
              <w:rPr>
                <w:lang w:val="it-IT"/>
              </w:rPr>
              <w:t>Articolul 4</w:t>
            </w:r>
          </w:p>
          <w:p w:rsidR="00217F47" w:rsidRPr="009E4F4A" w:rsidRDefault="00D04A14" w:rsidP="009C504A">
            <w:pPr>
              <w:rPr>
                <w:lang w:val="ro-RO"/>
              </w:rPr>
            </w:pPr>
            <w:r w:rsidRPr="00776422">
              <w:rPr>
                <w:lang w:val="it-IT"/>
              </w:rPr>
              <w:t>Utilizarea unită</w:t>
            </w:r>
            <w:r w:rsidR="00C435CC">
              <w:rPr>
                <w:lang w:val="it-IT"/>
              </w:rPr>
              <w:t>ţ</w:t>
            </w:r>
            <w:r w:rsidRPr="00776422">
              <w:rPr>
                <w:lang w:val="it-IT"/>
              </w:rPr>
              <w:t>ilor de măsură care nu sînt sau nu mai sînt legale trebuie să fie autorizate pentru:</w:t>
            </w:r>
          </w:p>
          <w:p w:rsidR="00D93DD7" w:rsidRPr="009E4F4A" w:rsidRDefault="00D93DD7" w:rsidP="009C504A">
            <w:pPr>
              <w:rPr>
                <w:lang w:val="ro-RO"/>
              </w:rPr>
            </w:pPr>
          </w:p>
          <w:p w:rsidR="00D04A14" w:rsidRPr="009E4F4A" w:rsidRDefault="00D04A14" w:rsidP="009C504A">
            <w:pPr>
              <w:rPr>
                <w:lang w:val="ro-RO"/>
              </w:rPr>
            </w:pPr>
            <w:r w:rsidRPr="00776422">
              <w:rPr>
                <w:lang w:val="it-IT"/>
              </w:rPr>
              <w:t xml:space="preserve">- produse </w:t>
            </w:r>
            <w:r w:rsidR="00C435CC">
              <w:rPr>
                <w:lang w:val="it-IT"/>
              </w:rPr>
              <w:t>ş</w:t>
            </w:r>
            <w:r w:rsidRPr="00776422">
              <w:rPr>
                <w:lang w:val="it-IT"/>
              </w:rPr>
              <w:t>i echipamente deja aflate pe pia</w:t>
            </w:r>
            <w:r w:rsidR="00C435CC">
              <w:rPr>
                <w:lang w:val="it-IT"/>
              </w:rPr>
              <w:t>ţ</w:t>
            </w:r>
            <w:r w:rsidRPr="00776422">
              <w:rPr>
                <w:lang w:val="it-IT"/>
              </w:rPr>
              <w:t xml:space="preserve">ă </w:t>
            </w:r>
            <w:r w:rsidR="00C435CC">
              <w:rPr>
                <w:lang w:val="it-IT"/>
              </w:rPr>
              <w:t>ş</w:t>
            </w:r>
            <w:r w:rsidRPr="00776422">
              <w:rPr>
                <w:lang w:val="it-IT"/>
              </w:rPr>
              <w:t xml:space="preserve">i/sau </w:t>
            </w:r>
            <w:r w:rsidR="00C435CC">
              <w:rPr>
                <w:lang w:val="it-IT"/>
              </w:rPr>
              <w:t>î</w:t>
            </w:r>
            <w:r w:rsidRPr="00776422">
              <w:rPr>
                <w:lang w:val="it-IT"/>
              </w:rPr>
              <w:t>n serviciu la data adoptării prezentei directive;</w:t>
            </w:r>
          </w:p>
          <w:p w:rsidR="00D93DD7" w:rsidRPr="009E4F4A" w:rsidRDefault="00D93DD7" w:rsidP="009C504A">
            <w:pPr>
              <w:rPr>
                <w:lang w:val="ro-RO"/>
              </w:rPr>
            </w:pPr>
          </w:p>
          <w:p w:rsidR="00D04A14" w:rsidRPr="00776422" w:rsidRDefault="00D04A14" w:rsidP="009C504A">
            <w:pPr>
              <w:rPr>
                <w:lang w:val="it-IT"/>
              </w:rPr>
            </w:pPr>
            <w:r w:rsidRPr="00776422">
              <w:rPr>
                <w:lang w:val="it-IT"/>
              </w:rPr>
              <w:t xml:space="preserve">- componente </w:t>
            </w:r>
            <w:r w:rsidR="00C435CC">
              <w:rPr>
                <w:lang w:val="it-IT"/>
              </w:rPr>
              <w:t>ş</w:t>
            </w:r>
            <w:r w:rsidRPr="00776422">
              <w:rPr>
                <w:lang w:val="it-IT"/>
              </w:rPr>
              <w:t>i păr</w:t>
            </w:r>
            <w:r w:rsidR="00C435CC">
              <w:rPr>
                <w:lang w:val="it-IT"/>
              </w:rPr>
              <w:t>ţ</w:t>
            </w:r>
            <w:r w:rsidRPr="00776422">
              <w:rPr>
                <w:lang w:val="it-IT"/>
              </w:rPr>
              <w:t xml:space="preserve">i ale produselor </w:t>
            </w:r>
            <w:r w:rsidR="00C435CC">
              <w:rPr>
                <w:lang w:val="it-IT"/>
              </w:rPr>
              <w:t>ş</w:t>
            </w:r>
            <w:r w:rsidRPr="00776422">
              <w:rPr>
                <w:lang w:val="it-IT"/>
              </w:rPr>
              <w:t xml:space="preserve">i echipamentelor necesare pentru suplimentarea sau înlocuirea </w:t>
            </w:r>
            <w:r w:rsidRPr="00776422">
              <w:rPr>
                <w:lang w:val="it-IT"/>
              </w:rPr>
              <w:lastRenderedPageBreak/>
              <w:t>componentelor sau păr</w:t>
            </w:r>
            <w:r w:rsidR="00C435CC">
              <w:rPr>
                <w:lang w:val="it-IT"/>
              </w:rPr>
              <w:t>ţ</w:t>
            </w:r>
            <w:r w:rsidRPr="00776422">
              <w:rPr>
                <w:lang w:val="it-IT"/>
              </w:rPr>
              <w:t xml:space="preserve">ilor produselor </w:t>
            </w:r>
            <w:r w:rsidR="00C435CC">
              <w:rPr>
                <w:lang w:val="it-IT"/>
              </w:rPr>
              <w:t>ş</w:t>
            </w:r>
            <w:r w:rsidRPr="00776422">
              <w:rPr>
                <w:lang w:val="it-IT"/>
              </w:rPr>
              <w:t>i echipamentelor men</w:t>
            </w:r>
            <w:r w:rsidR="00C435CC">
              <w:rPr>
                <w:lang w:val="it-IT"/>
              </w:rPr>
              <w:t>ţ</w:t>
            </w:r>
            <w:r w:rsidRPr="00776422">
              <w:rPr>
                <w:lang w:val="it-IT"/>
              </w:rPr>
              <w:t>ionate mai sus.</w:t>
            </w:r>
          </w:p>
          <w:p w:rsidR="00D04A14" w:rsidRPr="00776422" w:rsidRDefault="00D04A14" w:rsidP="009C504A">
            <w:pPr>
              <w:rPr>
                <w:lang w:val="it-IT"/>
              </w:rPr>
            </w:pPr>
          </w:p>
          <w:p w:rsidR="00D04A14" w:rsidRPr="00776422" w:rsidRDefault="00D04A14" w:rsidP="00C435CC">
            <w:pPr>
              <w:rPr>
                <w:sz w:val="20"/>
                <w:szCs w:val="20"/>
                <w:lang w:val="it-IT"/>
              </w:rPr>
            </w:pPr>
            <w:r w:rsidRPr="00776422">
              <w:rPr>
                <w:lang w:val="it-IT"/>
              </w:rPr>
              <w:t>Cu toate acestea, se poate solicita utilizarea unită</w:t>
            </w:r>
            <w:r w:rsidR="00C435CC">
              <w:rPr>
                <w:lang w:val="it-IT"/>
              </w:rPr>
              <w:t>ţ</w:t>
            </w:r>
            <w:r w:rsidRPr="00776422">
              <w:rPr>
                <w:lang w:val="it-IT"/>
              </w:rPr>
              <w:t>ilor de măsură legale pentru indicatoarele mijloacelor de măsurare.</w:t>
            </w:r>
          </w:p>
        </w:tc>
        <w:tc>
          <w:tcPr>
            <w:tcW w:w="6095" w:type="dxa"/>
            <w:tcBorders>
              <w:top w:val="single" w:sz="6" w:space="0" w:color="000000"/>
              <w:left w:val="single" w:sz="6" w:space="0" w:color="000000"/>
              <w:bottom w:val="single" w:sz="6" w:space="0" w:color="000000"/>
              <w:right w:val="single" w:sz="6" w:space="0" w:color="000000"/>
            </w:tcBorders>
          </w:tcPr>
          <w:p w:rsidR="00217F47" w:rsidRDefault="00857659" w:rsidP="009A450F">
            <w:pPr>
              <w:rPr>
                <w:b/>
                <w:sz w:val="22"/>
                <w:szCs w:val="22"/>
                <w:lang w:val="es-ES"/>
              </w:rPr>
            </w:pPr>
            <w:r w:rsidRPr="00FD3486">
              <w:rPr>
                <w:b/>
                <w:sz w:val="22"/>
                <w:szCs w:val="22"/>
                <w:lang w:val="es-ES"/>
              </w:rPr>
              <w:lastRenderedPageBreak/>
              <w:t>Pct. 4 al proiectului de hotărîre</w:t>
            </w:r>
          </w:p>
          <w:p w:rsidR="00FD3486" w:rsidRDefault="00FD3486" w:rsidP="009A450F">
            <w:pPr>
              <w:rPr>
                <w:b/>
                <w:sz w:val="22"/>
                <w:szCs w:val="22"/>
                <w:lang w:val="es-ES"/>
              </w:rPr>
            </w:pPr>
          </w:p>
          <w:p w:rsidR="00FD3486" w:rsidRDefault="00FD3486" w:rsidP="00FD3486">
            <w:pPr>
              <w:shd w:val="clear" w:color="auto" w:fill="FFFFFF"/>
              <w:tabs>
                <w:tab w:val="left" w:pos="360"/>
              </w:tabs>
              <w:jc w:val="both"/>
              <w:rPr>
                <w:lang w:val="ro-RO"/>
              </w:rPr>
            </w:pPr>
            <w:r w:rsidRPr="00FD3486">
              <w:rPr>
                <w:lang w:val="es-ES"/>
              </w:rPr>
              <w:t xml:space="preserve">4. </w:t>
            </w:r>
            <w:r w:rsidRPr="00FD3486">
              <w:rPr>
                <w:lang w:val="ro-RO"/>
              </w:rPr>
              <w:t>Utilizarea altor unită</w:t>
            </w:r>
            <w:r w:rsidR="00C435CC">
              <w:rPr>
                <w:lang w:val="ro-RO"/>
              </w:rPr>
              <w:t>ţ</w:t>
            </w:r>
            <w:r w:rsidRPr="00FD3486">
              <w:rPr>
                <w:lang w:val="ro-RO"/>
              </w:rPr>
              <w:t>i de măsură de cît cele prevăzute la pct.1 este admisă pentru:</w:t>
            </w:r>
          </w:p>
          <w:p w:rsidR="00343B56" w:rsidRPr="00FD3486" w:rsidRDefault="00343B56" w:rsidP="00FD3486">
            <w:pPr>
              <w:shd w:val="clear" w:color="auto" w:fill="FFFFFF"/>
              <w:tabs>
                <w:tab w:val="left" w:pos="360"/>
              </w:tabs>
              <w:jc w:val="both"/>
              <w:rPr>
                <w:lang w:val="ro-RO"/>
              </w:rPr>
            </w:pPr>
          </w:p>
          <w:p w:rsidR="00FD3486" w:rsidRDefault="00FD3486" w:rsidP="00343B56">
            <w:pPr>
              <w:pStyle w:val="Listparagraf"/>
              <w:numPr>
                <w:ilvl w:val="0"/>
                <w:numId w:val="23"/>
              </w:numPr>
              <w:shd w:val="clear" w:color="auto" w:fill="FFFFFF"/>
              <w:tabs>
                <w:tab w:val="left" w:pos="360"/>
              </w:tabs>
              <w:ind w:left="163" w:firstLine="0"/>
              <w:jc w:val="both"/>
              <w:rPr>
                <w:lang w:val="ro-RO"/>
              </w:rPr>
            </w:pPr>
            <w:r w:rsidRPr="00FD3486">
              <w:rPr>
                <w:lang w:val="ro-RO"/>
              </w:rPr>
              <w:t xml:space="preserve">Produse </w:t>
            </w:r>
            <w:r w:rsidR="00C435CC">
              <w:rPr>
                <w:lang w:val="ro-RO"/>
              </w:rPr>
              <w:t>ş</w:t>
            </w:r>
            <w:r w:rsidRPr="00FD3486">
              <w:rPr>
                <w:lang w:val="ro-RO"/>
              </w:rPr>
              <w:t>i echipamente aflate pe pia</w:t>
            </w:r>
            <w:r w:rsidR="00C435CC">
              <w:rPr>
                <w:lang w:val="ro-RO"/>
              </w:rPr>
              <w:t>ţ</w:t>
            </w:r>
            <w:r w:rsidRPr="00FD3486">
              <w:rPr>
                <w:lang w:val="ro-RO"/>
              </w:rPr>
              <w:t xml:space="preserve">ă </w:t>
            </w:r>
            <w:r w:rsidR="00C435CC">
              <w:rPr>
                <w:lang w:val="ro-RO"/>
              </w:rPr>
              <w:t>ş</w:t>
            </w:r>
            <w:r w:rsidRPr="00FD3486">
              <w:rPr>
                <w:lang w:val="ro-RO"/>
              </w:rPr>
              <w:t>i/sau în uz la data intrării în vigoare a prezentei hotărîri;</w:t>
            </w:r>
          </w:p>
          <w:p w:rsidR="00343B56" w:rsidRPr="00FD3486" w:rsidRDefault="00343B56" w:rsidP="00343B56">
            <w:pPr>
              <w:pStyle w:val="Listparagraf"/>
              <w:shd w:val="clear" w:color="auto" w:fill="FFFFFF"/>
              <w:tabs>
                <w:tab w:val="left" w:pos="360"/>
              </w:tabs>
              <w:ind w:left="163"/>
              <w:jc w:val="both"/>
              <w:rPr>
                <w:lang w:val="ro-RO"/>
              </w:rPr>
            </w:pPr>
          </w:p>
          <w:p w:rsidR="00FD3486" w:rsidRPr="00FD3486" w:rsidRDefault="00FD3486" w:rsidP="004F41D7">
            <w:pPr>
              <w:pStyle w:val="Listparagraf"/>
              <w:numPr>
                <w:ilvl w:val="0"/>
                <w:numId w:val="23"/>
              </w:numPr>
              <w:shd w:val="clear" w:color="auto" w:fill="FFFFFF"/>
              <w:tabs>
                <w:tab w:val="left" w:pos="163"/>
              </w:tabs>
              <w:ind w:left="163" w:right="126" w:firstLine="0"/>
              <w:jc w:val="both"/>
              <w:rPr>
                <w:lang w:val="ro-RO"/>
              </w:rPr>
            </w:pPr>
            <w:r w:rsidRPr="00FD3486">
              <w:rPr>
                <w:lang w:val="ro-RO"/>
              </w:rPr>
              <w:t xml:space="preserve">Componente </w:t>
            </w:r>
            <w:r w:rsidR="00C435CC">
              <w:rPr>
                <w:lang w:val="ro-RO"/>
              </w:rPr>
              <w:t>ş</w:t>
            </w:r>
            <w:r w:rsidRPr="00FD3486">
              <w:rPr>
                <w:lang w:val="ro-RO"/>
              </w:rPr>
              <w:t>i păr</w:t>
            </w:r>
            <w:r w:rsidR="00C435CC">
              <w:rPr>
                <w:lang w:val="ro-RO"/>
              </w:rPr>
              <w:t>ţ</w:t>
            </w:r>
            <w:r w:rsidRPr="00FD3486">
              <w:rPr>
                <w:lang w:val="ro-RO"/>
              </w:rPr>
              <w:t xml:space="preserve">i ale produselor </w:t>
            </w:r>
            <w:r w:rsidR="00C435CC">
              <w:rPr>
                <w:lang w:val="ro-RO"/>
              </w:rPr>
              <w:t>ş</w:t>
            </w:r>
            <w:r w:rsidRPr="00FD3486">
              <w:rPr>
                <w:lang w:val="ro-RO"/>
              </w:rPr>
              <w:t xml:space="preserve">i echipamentelor </w:t>
            </w:r>
            <w:r w:rsidRPr="00FD3486">
              <w:rPr>
                <w:lang w:val="ro-RO"/>
              </w:rPr>
              <w:lastRenderedPageBreak/>
              <w:t>necesare să completeze sau să înlocuiască componente ori pă</w:t>
            </w:r>
            <w:r w:rsidR="00C435CC">
              <w:rPr>
                <w:lang w:val="ro-RO"/>
              </w:rPr>
              <w:t>ţ</w:t>
            </w:r>
            <w:r w:rsidRPr="00FD3486">
              <w:rPr>
                <w:lang w:val="ro-RO"/>
              </w:rPr>
              <w:t xml:space="preserve">i ale produselor </w:t>
            </w:r>
            <w:r w:rsidR="00C435CC">
              <w:rPr>
                <w:lang w:val="ro-RO"/>
              </w:rPr>
              <w:t>ş</w:t>
            </w:r>
            <w:r w:rsidRPr="00FD3486">
              <w:rPr>
                <w:lang w:val="ro-RO"/>
              </w:rPr>
              <w:t>i echipamentelor prevăzute la alin.1).</w:t>
            </w:r>
          </w:p>
          <w:p w:rsidR="00FD3486" w:rsidRPr="00FD3486" w:rsidRDefault="00FD3486" w:rsidP="009A450F">
            <w:pPr>
              <w:rPr>
                <w:b/>
                <w:sz w:val="22"/>
                <w:szCs w:val="22"/>
                <w:lang w:val="ro-RO"/>
              </w:rPr>
            </w:pPr>
          </w:p>
        </w:tc>
        <w:tc>
          <w:tcPr>
            <w:tcW w:w="948" w:type="dxa"/>
            <w:tcBorders>
              <w:top w:val="single" w:sz="6" w:space="0" w:color="000000"/>
              <w:left w:val="single" w:sz="6" w:space="0" w:color="000000"/>
              <w:bottom w:val="single" w:sz="6" w:space="0" w:color="000000"/>
              <w:right w:val="single" w:sz="6" w:space="0" w:color="000000"/>
            </w:tcBorders>
          </w:tcPr>
          <w:p w:rsidR="00217F47" w:rsidRPr="00857659" w:rsidRDefault="000836F4" w:rsidP="009A450F">
            <w:pPr>
              <w:rPr>
                <w:sz w:val="20"/>
                <w:szCs w:val="20"/>
                <w:lang w:val="es-ES"/>
              </w:rPr>
            </w:pPr>
            <w:r w:rsidRPr="00857659">
              <w:rPr>
                <w:sz w:val="20"/>
                <w:szCs w:val="20"/>
                <w:lang w:val="es-ES"/>
              </w:rPr>
              <w:lastRenderedPageBreak/>
              <w:t>C</w:t>
            </w:r>
            <w:r w:rsidR="00A37A7D" w:rsidRPr="00857659">
              <w:rPr>
                <w:sz w:val="20"/>
                <w:szCs w:val="20"/>
                <w:lang w:val="es-ES"/>
              </w:rPr>
              <w:t>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es-ES"/>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FF5A0A" w:rsidP="009A450F">
            <w:pPr>
              <w:rPr>
                <w:b/>
                <w:sz w:val="20"/>
                <w:szCs w:val="20"/>
                <w:lang w:val="es-ES"/>
              </w:rPr>
            </w:pPr>
            <w:r w:rsidRPr="00857659">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es-ES"/>
              </w:rPr>
            </w:pPr>
          </w:p>
        </w:tc>
      </w:tr>
      <w:tr w:rsidR="009E4F4A" w:rsidRPr="001B3CC0"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1B3CC0" w:rsidRDefault="00217F47" w:rsidP="009C504A">
            <w:pPr>
              <w:rPr>
                <w:lang w:val="it-IT"/>
              </w:rPr>
            </w:pPr>
            <w:r w:rsidRPr="001B3CC0">
              <w:rPr>
                <w:lang w:val="it-IT"/>
              </w:rPr>
              <w:lastRenderedPageBreak/>
              <w:t>Articolul 5</w:t>
            </w:r>
          </w:p>
          <w:p w:rsidR="00217F47" w:rsidRPr="00776422" w:rsidRDefault="00D04A14" w:rsidP="00C435CC">
            <w:pPr>
              <w:rPr>
                <w:sz w:val="20"/>
                <w:szCs w:val="20"/>
                <w:lang w:val="it-IT"/>
              </w:rPr>
            </w:pPr>
            <w:r w:rsidRPr="00776422">
              <w:rPr>
                <w:lang w:val="it-IT"/>
              </w:rPr>
              <w:t>Standardul interna</w:t>
            </w:r>
            <w:r w:rsidR="00C435CC">
              <w:rPr>
                <w:lang w:val="it-IT"/>
              </w:rPr>
              <w:t>ţ</w:t>
            </w:r>
            <w:r w:rsidRPr="00776422">
              <w:rPr>
                <w:lang w:val="it-IT"/>
              </w:rPr>
              <w:t>ional ISO 2955 de la 1 martie 1974, ”Prelucrarea informa</w:t>
            </w:r>
            <w:r w:rsidRPr="00776422">
              <w:rPr>
                <w:rFonts w:ascii="Cambria Math" w:hAnsi="Cambria Math" w:cs="Cambria Math"/>
                <w:lang w:val="it-IT"/>
              </w:rPr>
              <w:t>ț</w:t>
            </w:r>
            <w:r w:rsidRPr="00776422">
              <w:rPr>
                <w:lang w:val="it-IT"/>
              </w:rPr>
              <w:t>iilor - Reprezentări ale unită</w:t>
            </w:r>
            <w:r w:rsidRPr="00776422">
              <w:rPr>
                <w:rFonts w:ascii="Cambria Math" w:hAnsi="Cambria Math" w:cs="Cambria Math"/>
                <w:lang w:val="it-IT"/>
              </w:rPr>
              <w:t>ț</w:t>
            </w:r>
            <w:r w:rsidRPr="00776422">
              <w:rPr>
                <w:lang w:val="it-IT"/>
              </w:rPr>
              <w:t xml:space="preserve">ilor SI </w:t>
            </w:r>
            <w:r w:rsidRPr="00776422">
              <w:rPr>
                <w:rFonts w:ascii="Cambria Math" w:hAnsi="Cambria Math" w:cs="Cambria Math"/>
                <w:lang w:val="it-IT"/>
              </w:rPr>
              <w:t>ș</w:t>
            </w:r>
            <w:r w:rsidRPr="00776422">
              <w:rPr>
                <w:lang w:val="it-IT"/>
              </w:rPr>
              <w:t>i a celorlalte unită</w:t>
            </w:r>
            <w:r w:rsidRPr="00776422">
              <w:rPr>
                <w:rFonts w:ascii="Cambria Math" w:hAnsi="Cambria Math" w:cs="Cambria Math"/>
                <w:lang w:val="it-IT"/>
              </w:rPr>
              <w:t>ț</w:t>
            </w:r>
            <w:r w:rsidRPr="00776422">
              <w:rPr>
                <w:lang w:val="it-IT"/>
              </w:rPr>
              <w:t xml:space="preserve">i pentru utilizare în sisteme cu seturi  de caractere limitate” </w:t>
            </w:r>
            <w:r w:rsidR="003910AE" w:rsidRPr="00776422">
              <w:rPr>
                <w:lang w:val="it-IT"/>
              </w:rPr>
              <w:t xml:space="preserve"> </w:t>
            </w:r>
            <w:r w:rsidR="00111B8B" w:rsidRPr="00776422">
              <w:rPr>
                <w:lang w:val="it-IT"/>
              </w:rPr>
              <w:t>se aplică în domeniul reglementat la</w:t>
            </w:r>
            <w:r w:rsidR="00C15DD3" w:rsidRPr="00776422">
              <w:rPr>
                <w:lang w:val="it-IT"/>
              </w:rPr>
              <w:t xml:space="preserve"> </w:t>
            </w:r>
            <w:r w:rsidR="00111B8B" w:rsidRPr="00776422">
              <w:rPr>
                <w:lang w:val="it-IT"/>
              </w:rPr>
              <w:t>alineatul (1) din standardul men</w:t>
            </w:r>
            <w:r w:rsidR="00111B8B" w:rsidRPr="00776422">
              <w:rPr>
                <w:rFonts w:ascii="Cambria Math" w:hAnsi="Cambria Math" w:cs="Cambria Math"/>
                <w:lang w:val="it-IT"/>
              </w:rPr>
              <w:t>ț</w:t>
            </w:r>
            <w:r w:rsidR="00111B8B" w:rsidRPr="00776422">
              <w:rPr>
                <w:lang w:val="it-IT"/>
              </w:rPr>
              <w:t>ionat.</w:t>
            </w:r>
          </w:p>
        </w:tc>
        <w:tc>
          <w:tcPr>
            <w:tcW w:w="6095" w:type="dxa"/>
            <w:tcBorders>
              <w:top w:val="single" w:sz="6" w:space="0" w:color="000000"/>
              <w:left w:val="single" w:sz="6" w:space="0" w:color="000000"/>
              <w:bottom w:val="single" w:sz="6" w:space="0" w:color="000000"/>
              <w:right w:val="single" w:sz="6" w:space="0" w:color="000000"/>
            </w:tcBorders>
          </w:tcPr>
          <w:p w:rsidR="00C15DD3" w:rsidRPr="009D059D" w:rsidRDefault="00C15DD3" w:rsidP="009A450F">
            <w:pPr>
              <w:rPr>
                <w:sz w:val="22"/>
                <w:szCs w:val="22"/>
                <w:lang w:val="sv-SE"/>
              </w:rPr>
            </w:pPr>
          </w:p>
        </w:tc>
        <w:tc>
          <w:tcPr>
            <w:tcW w:w="948" w:type="dxa"/>
            <w:tcBorders>
              <w:top w:val="single" w:sz="6" w:space="0" w:color="000000"/>
              <w:left w:val="single" w:sz="6" w:space="0" w:color="000000"/>
              <w:bottom w:val="single" w:sz="6" w:space="0" w:color="000000"/>
              <w:right w:val="single" w:sz="6" w:space="0" w:color="000000"/>
            </w:tcBorders>
          </w:tcPr>
          <w:p w:rsidR="00217F47" w:rsidRPr="00B4067D" w:rsidRDefault="00A37A7D" w:rsidP="000804AA">
            <w:pPr>
              <w:rPr>
                <w:sz w:val="20"/>
                <w:szCs w:val="20"/>
                <w:lang w:val="pt-BR"/>
              </w:rPr>
            </w:pPr>
            <w:r w:rsidRPr="00F12007">
              <w:rPr>
                <w:b/>
                <w:sz w:val="20"/>
                <w:szCs w:val="20"/>
                <w:lang w:val="pt-BR"/>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217F47" w:rsidP="00217F47">
            <w:pPr>
              <w:rPr>
                <w:lang w:val="pt-BR"/>
              </w:rPr>
            </w:pPr>
            <w:r w:rsidRPr="009E4F4A">
              <w:rPr>
                <w:lang w:val="pt-BR"/>
              </w:rPr>
              <w:t>Articolul 6</w:t>
            </w:r>
          </w:p>
          <w:p w:rsidR="00111B8B" w:rsidRPr="009E4F4A" w:rsidRDefault="00111B8B" w:rsidP="00B17E83">
            <w:pPr>
              <w:rPr>
                <w:lang w:val="ro-RO"/>
              </w:rPr>
            </w:pPr>
            <w:r w:rsidRPr="00776422">
              <w:rPr>
                <w:lang w:val="it-IT"/>
              </w:rPr>
              <w:t>Directiva 71/354/CEE se abrogă la 1 octombrie 1981</w:t>
            </w:r>
            <w:r w:rsidR="00D93DD7" w:rsidRPr="009E4F4A">
              <w:rPr>
                <w:lang w:val="ro-RO"/>
              </w:rPr>
              <w:t>.</w:t>
            </w:r>
          </w:p>
          <w:p w:rsidR="00D93DD7" w:rsidRPr="009E4F4A" w:rsidRDefault="00D93DD7" w:rsidP="00B17E83">
            <w:pPr>
              <w:rPr>
                <w:lang w:val="ro-RO"/>
              </w:rPr>
            </w:pPr>
          </w:p>
          <w:p w:rsidR="00111B8B" w:rsidRPr="00776422" w:rsidRDefault="00111B8B" w:rsidP="00B17E83">
            <w:pPr>
              <w:rPr>
                <w:lang w:val="it-IT"/>
              </w:rPr>
            </w:pPr>
            <w:r w:rsidRPr="00776422">
              <w:rPr>
                <w:lang w:val="it-IT"/>
              </w:rPr>
              <w:t>Cu toate acestea, prin derogare de la Directiva 71/354/CEE, statele membre autorizează sau permit în continuare utilizarea următoarelor unită</w:t>
            </w:r>
            <w:r w:rsidR="00C435CC">
              <w:rPr>
                <w:lang w:val="it-IT"/>
              </w:rPr>
              <w:t>ţ</w:t>
            </w:r>
            <w:r w:rsidRPr="00776422">
              <w:rPr>
                <w:lang w:val="it-IT"/>
              </w:rPr>
              <w:t>i de măsură după 31 decembrie 1979, în condi</w:t>
            </w:r>
            <w:r w:rsidR="00C435CC">
              <w:rPr>
                <w:lang w:val="it-IT"/>
              </w:rPr>
              <w:t>ţ</w:t>
            </w:r>
            <w:r w:rsidRPr="00776422">
              <w:rPr>
                <w:lang w:val="it-IT"/>
              </w:rPr>
              <w:t>iile prevăzute la articolul 1 din prezenta directivă:</w:t>
            </w:r>
          </w:p>
          <w:p w:rsidR="00111B8B" w:rsidRPr="00776422" w:rsidRDefault="00111B8B" w:rsidP="00B17E83">
            <w:pPr>
              <w:rPr>
                <w:lang w:val="it-IT"/>
              </w:rPr>
            </w:pPr>
          </w:p>
          <w:p w:rsidR="00111B8B" w:rsidRPr="00776422" w:rsidRDefault="00111B8B" w:rsidP="00B17E83">
            <w:pPr>
              <w:rPr>
                <w:lang w:val="it-IT"/>
              </w:rPr>
            </w:pPr>
            <w:r w:rsidRPr="00776422">
              <w:rPr>
                <w:lang w:val="it-IT"/>
              </w:rPr>
              <w:t>milimetru de mercur                       (Capitolul II)</w:t>
            </w:r>
          </w:p>
          <w:p w:rsidR="00217F47" w:rsidRPr="009E4F4A" w:rsidRDefault="00111B8B" w:rsidP="00B17E83">
            <w:pPr>
              <w:rPr>
                <w:lang w:val="en-US"/>
              </w:rPr>
            </w:pPr>
            <w:r w:rsidRPr="009E4F4A">
              <w:rPr>
                <w:lang w:val="en-US"/>
              </w:rPr>
              <w:t>poise</w:t>
            </w:r>
            <w:r w:rsidR="007D7E49" w:rsidRPr="009E4F4A">
              <w:rPr>
                <w:lang w:val="en-US"/>
              </w:rPr>
              <w:t xml:space="preserve"> </w:t>
            </w:r>
            <w:r w:rsidRPr="009E4F4A">
              <w:rPr>
                <w:lang w:val="en-US"/>
              </w:rPr>
              <w:t xml:space="preserve">                                              (Capitolul II)</w:t>
            </w:r>
          </w:p>
          <w:p w:rsidR="00111B8B" w:rsidRPr="009E4F4A" w:rsidRDefault="00111B8B" w:rsidP="00B17E83">
            <w:pPr>
              <w:rPr>
                <w:lang w:val="en-US"/>
              </w:rPr>
            </w:pPr>
            <w:r w:rsidRPr="009E4F4A">
              <w:rPr>
                <w:lang w:val="en-US"/>
              </w:rPr>
              <w:t>stokes                                              (Capitolul II)</w:t>
            </w:r>
          </w:p>
          <w:p w:rsidR="00111B8B" w:rsidRPr="009E4F4A" w:rsidRDefault="00111B8B" w:rsidP="00B17E83">
            <w:pPr>
              <w:rPr>
                <w:lang w:val="en-US"/>
              </w:rPr>
            </w:pPr>
            <w:r w:rsidRPr="009E4F4A">
              <w:rPr>
                <w:lang w:val="en-US"/>
              </w:rPr>
              <w:t>yard                                                 (Capitolul III)</w:t>
            </w:r>
          </w:p>
          <w:p w:rsidR="00111B8B" w:rsidRPr="009E4F4A" w:rsidRDefault="00111B8B" w:rsidP="00B17E83">
            <w:pPr>
              <w:rPr>
                <w:lang w:val="en-US"/>
              </w:rPr>
            </w:pPr>
            <w:r w:rsidRPr="009E4F4A">
              <w:rPr>
                <w:lang w:val="en-US"/>
              </w:rPr>
              <w:t>yard pătrat                                       (Capitolul III)</w:t>
            </w:r>
          </w:p>
          <w:p w:rsidR="00111B8B" w:rsidRPr="00F12007" w:rsidRDefault="00111B8B" w:rsidP="00B17E83">
            <w:pPr>
              <w:rPr>
                <w:lang w:val="pt-BR"/>
              </w:rPr>
            </w:pPr>
            <w:r w:rsidRPr="009E4F4A">
              <w:t>therm                                               (Capitolul III)</w:t>
            </w:r>
          </w:p>
        </w:tc>
        <w:tc>
          <w:tcPr>
            <w:tcW w:w="6095" w:type="dxa"/>
            <w:tcBorders>
              <w:top w:val="single" w:sz="6" w:space="0" w:color="000000"/>
              <w:left w:val="single" w:sz="6" w:space="0" w:color="000000"/>
              <w:bottom w:val="single" w:sz="6" w:space="0" w:color="000000"/>
              <w:right w:val="single" w:sz="6" w:space="0" w:color="000000"/>
            </w:tcBorders>
          </w:tcPr>
          <w:p w:rsidR="00217F47" w:rsidRPr="00BB6AE1" w:rsidRDefault="00217F47" w:rsidP="009A450F">
            <w:pPr>
              <w:rPr>
                <w:b/>
                <w:sz w:val="20"/>
                <w:szCs w:val="20"/>
                <w:lang w:val="sv-SE"/>
              </w:rPr>
            </w:pPr>
          </w:p>
        </w:tc>
        <w:tc>
          <w:tcPr>
            <w:tcW w:w="948" w:type="dxa"/>
            <w:tcBorders>
              <w:top w:val="single" w:sz="6" w:space="0" w:color="000000"/>
              <w:left w:val="single" w:sz="6" w:space="0" w:color="000000"/>
              <w:bottom w:val="single" w:sz="6" w:space="0" w:color="000000"/>
              <w:right w:val="single" w:sz="6" w:space="0" w:color="000000"/>
            </w:tcBorders>
          </w:tcPr>
          <w:p w:rsidR="00217F47" w:rsidRPr="00B4067D" w:rsidRDefault="00B4067D" w:rsidP="009A450F">
            <w:pPr>
              <w:rPr>
                <w:sz w:val="20"/>
                <w:szCs w:val="20"/>
                <w:lang w:val="pt-BR"/>
              </w:rPr>
            </w:pPr>
            <w:r w:rsidRPr="00B4067D">
              <w:rPr>
                <w:sz w:val="20"/>
                <w:szCs w:val="20"/>
                <w:lang w:val="pt-BR"/>
              </w:rPr>
              <w:t>Incompatibil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B17E83" w:rsidP="00217F47">
            <w:pPr>
              <w:rPr>
                <w:lang w:val="pt-BR"/>
              </w:rPr>
            </w:pPr>
            <w:r w:rsidRPr="009E4F4A">
              <w:rPr>
                <w:lang w:val="pt-BR"/>
              </w:rPr>
              <w:t>Articolul 6b</w:t>
            </w:r>
          </w:p>
          <w:p w:rsidR="00217F47" w:rsidRPr="00F12007" w:rsidRDefault="00B17E83" w:rsidP="00C435CC">
            <w:pPr>
              <w:rPr>
                <w:sz w:val="20"/>
                <w:szCs w:val="20"/>
                <w:lang w:val="pt-BR"/>
              </w:rPr>
            </w:pPr>
            <w:r w:rsidRPr="009E4F4A">
              <w:rPr>
                <w:lang w:val="pt-BR"/>
              </w:rPr>
              <w:t>Comisia monitorizează evolu</w:t>
            </w:r>
            <w:r w:rsidR="00C435CC">
              <w:rPr>
                <w:lang w:val="pt-BR"/>
              </w:rPr>
              <w:t>ţ</w:t>
            </w:r>
            <w:r w:rsidRPr="009E4F4A">
              <w:rPr>
                <w:lang w:val="pt-BR"/>
              </w:rPr>
              <w:t>iile pie</w:t>
            </w:r>
            <w:r w:rsidRPr="009E4F4A">
              <w:rPr>
                <w:rFonts w:ascii="Cambria Math" w:hAnsi="Cambria Math" w:cs="Cambria Math"/>
                <w:lang w:val="pt-BR"/>
              </w:rPr>
              <w:t>ț</w:t>
            </w:r>
            <w:r w:rsidRPr="009E4F4A">
              <w:rPr>
                <w:lang w:val="pt-BR"/>
              </w:rPr>
              <w:t xml:space="preserve">ei legate de prezenta directivă </w:t>
            </w:r>
            <w:r w:rsidRPr="009E4F4A">
              <w:rPr>
                <w:rFonts w:ascii="Cambria Math" w:hAnsi="Cambria Math" w:cs="Cambria Math"/>
                <w:lang w:val="pt-BR"/>
              </w:rPr>
              <w:t>ș</w:t>
            </w:r>
            <w:r w:rsidRPr="009E4F4A">
              <w:rPr>
                <w:lang w:val="pt-BR"/>
              </w:rPr>
              <w:t>i de punerea sa în aplicare în ceea ce prive</w:t>
            </w:r>
            <w:r w:rsidRPr="009E4F4A">
              <w:rPr>
                <w:rFonts w:ascii="Cambria Math" w:hAnsi="Cambria Math" w:cs="Cambria Math"/>
                <w:lang w:val="pt-BR"/>
              </w:rPr>
              <w:t>ș</w:t>
            </w:r>
            <w:r w:rsidRPr="009E4F4A">
              <w:rPr>
                <w:lang w:val="pt-BR"/>
              </w:rPr>
              <w:t>te func</w:t>
            </w:r>
            <w:r w:rsidRPr="009E4F4A">
              <w:rPr>
                <w:rFonts w:ascii="Cambria Math" w:hAnsi="Cambria Math" w:cs="Cambria Math"/>
                <w:lang w:val="pt-BR"/>
              </w:rPr>
              <w:t>ț</w:t>
            </w:r>
            <w:r w:rsidRPr="009E4F4A">
              <w:rPr>
                <w:lang w:val="pt-BR"/>
              </w:rPr>
              <w:t>ionarea fără impedimente a pie</w:t>
            </w:r>
            <w:r w:rsidRPr="009E4F4A">
              <w:rPr>
                <w:rFonts w:ascii="Cambria Math" w:hAnsi="Cambria Math" w:cs="Cambria Math"/>
                <w:lang w:val="pt-BR"/>
              </w:rPr>
              <w:t>ț</w:t>
            </w:r>
            <w:r w:rsidRPr="009E4F4A">
              <w:rPr>
                <w:lang w:val="pt-BR"/>
              </w:rPr>
              <w:t xml:space="preserve">ei interne </w:t>
            </w:r>
            <w:r w:rsidRPr="009E4F4A">
              <w:rPr>
                <w:rFonts w:ascii="Cambria Math" w:hAnsi="Cambria Math" w:cs="Cambria Math"/>
                <w:lang w:val="pt-BR"/>
              </w:rPr>
              <w:t>ș</w:t>
            </w:r>
            <w:r w:rsidRPr="009E4F4A">
              <w:rPr>
                <w:lang w:val="pt-BR"/>
              </w:rPr>
              <w:t>i a comer</w:t>
            </w:r>
            <w:r w:rsidRPr="009E4F4A">
              <w:rPr>
                <w:rFonts w:ascii="Cambria Math" w:hAnsi="Cambria Math" w:cs="Cambria Math"/>
                <w:lang w:val="pt-BR"/>
              </w:rPr>
              <w:t>ț</w:t>
            </w:r>
            <w:r w:rsidRPr="009E4F4A">
              <w:rPr>
                <w:lang w:val="pt-BR"/>
              </w:rPr>
              <w:t>ului interna</w:t>
            </w:r>
            <w:r w:rsidRPr="009E4F4A">
              <w:rPr>
                <w:rFonts w:ascii="Cambria Math" w:hAnsi="Cambria Math" w:cs="Cambria Math"/>
                <w:lang w:val="pt-BR"/>
              </w:rPr>
              <w:t>ț</w:t>
            </w:r>
            <w:r w:rsidRPr="009E4F4A">
              <w:rPr>
                <w:lang w:val="pt-BR"/>
              </w:rPr>
              <w:t xml:space="preserve">ional </w:t>
            </w:r>
            <w:r w:rsidRPr="009E4F4A">
              <w:rPr>
                <w:rFonts w:ascii="Cambria Math" w:hAnsi="Cambria Math" w:cs="Cambria Math"/>
                <w:lang w:val="pt-BR"/>
              </w:rPr>
              <w:t>ș</w:t>
            </w:r>
            <w:r w:rsidRPr="009E4F4A">
              <w:rPr>
                <w:lang w:val="pt-BR"/>
              </w:rPr>
              <w:t>i înaintează un raport cu privire la evolu</w:t>
            </w:r>
            <w:r w:rsidRPr="009E4F4A">
              <w:rPr>
                <w:rFonts w:ascii="Cambria Math" w:hAnsi="Cambria Math" w:cs="Cambria Math"/>
                <w:lang w:val="pt-BR"/>
              </w:rPr>
              <w:t>ț</w:t>
            </w:r>
            <w:r w:rsidRPr="009E4F4A">
              <w:rPr>
                <w:lang w:val="pt-BR"/>
              </w:rPr>
              <w:t>iile respective înso</w:t>
            </w:r>
            <w:r w:rsidRPr="009E4F4A">
              <w:rPr>
                <w:rFonts w:ascii="Cambria Math" w:hAnsi="Cambria Math" w:cs="Cambria Math"/>
                <w:lang w:val="pt-BR"/>
              </w:rPr>
              <w:t>ț</w:t>
            </w:r>
            <w:r w:rsidRPr="009E4F4A">
              <w:rPr>
                <w:lang w:val="pt-BR"/>
              </w:rPr>
              <w:t xml:space="preserve">it de propuneri atunci cînd este cazul, Parlamentului Europen </w:t>
            </w:r>
            <w:r w:rsidRPr="009E4F4A">
              <w:rPr>
                <w:rFonts w:ascii="Cambria Math" w:hAnsi="Cambria Math" w:cs="Cambria Math"/>
                <w:lang w:val="pt-BR"/>
              </w:rPr>
              <w:t>ș</w:t>
            </w:r>
            <w:r w:rsidRPr="009E4F4A">
              <w:rPr>
                <w:lang w:val="pt-BR"/>
              </w:rPr>
              <w:t>i Consiliului, pînă la 31 decembrie 2019.</w:t>
            </w:r>
          </w:p>
        </w:tc>
        <w:tc>
          <w:tcPr>
            <w:tcW w:w="6095"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948" w:type="dxa"/>
            <w:tcBorders>
              <w:top w:val="single" w:sz="6" w:space="0" w:color="000000"/>
              <w:left w:val="single" w:sz="6" w:space="0" w:color="000000"/>
              <w:bottom w:val="single" w:sz="6" w:space="0" w:color="000000"/>
              <w:right w:val="single" w:sz="6" w:space="0" w:color="000000"/>
            </w:tcBorders>
          </w:tcPr>
          <w:p w:rsidR="00217F47" w:rsidRPr="00B4067D" w:rsidRDefault="003A0884" w:rsidP="009A450F">
            <w:pPr>
              <w:rPr>
                <w:sz w:val="20"/>
                <w:szCs w:val="20"/>
                <w:lang w:val="pt-BR"/>
              </w:rPr>
            </w:pPr>
            <w:r w:rsidRPr="00B4067D">
              <w:rPr>
                <w:sz w:val="20"/>
                <w:szCs w:val="20"/>
                <w:lang w:val="pt-BR"/>
              </w:rPr>
              <w:t>Incompatibil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9E4F4A" w:rsidRDefault="00B17E83" w:rsidP="00217F47">
            <w:pPr>
              <w:rPr>
                <w:lang w:val="it-IT"/>
              </w:rPr>
            </w:pPr>
            <w:r w:rsidRPr="009E4F4A">
              <w:rPr>
                <w:lang w:val="it-IT"/>
              </w:rPr>
              <w:t>Articolul 7</w:t>
            </w:r>
          </w:p>
          <w:p w:rsidR="00217F47" w:rsidRPr="009E4F4A" w:rsidRDefault="00B17E83" w:rsidP="004F1DC4">
            <w:pPr>
              <w:pStyle w:val="Listparagraf"/>
              <w:numPr>
                <w:ilvl w:val="0"/>
                <w:numId w:val="6"/>
              </w:numPr>
              <w:ind w:left="51" w:firstLine="360"/>
              <w:rPr>
                <w:lang w:val="it-IT"/>
              </w:rPr>
            </w:pPr>
            <w:r w:rsidRPr="009E4F4A">
              <w:rPr>
                <w:lang w:val="it-IT"/>
              </w:rPr>
              <w:lastRenderedPageBreak/>
              <w:t xml:space="preserve">Statele membre adoptă </w:t>
            </w:r>
            <w:r w:rsidR="00C435CC">
              <w:rPr>
                <w:lang w:val="it-IT"/>
              </w:rPr>
              <w:t>ş</w:t>
            </w:r>
            <w:r w:rsidRPr="009E4F4A">
              <w:rPr>
                <w:lang w:val="it-IT"/>
              </w:rPr>
              <w:t xml:space="preserve">i publică înainte de 1 iulie 1981 actele cu putere de lege </w:t>
            </w:r>
            <w:r w:rsidR="00C435CC">
              <w:rPr>
                <w:lang w:val="it-IT"/>
              </w:rPr>
              <w:t>ş</w:t>
            </w:r>
            <w:r w:rsidRPr="009E4F4A">
              <w:rPr>
                <w:lang w:val="it-IT"/>
              </w:rPr>
              <w:t>i actele administrative necesare pentru a se conforma</w:t>
            </w:r>
            <w:r w:rsidR="000A56F3" w:rsidRPr="009E4F4A">
              <w:rPr>
                <w:lang w:val="it-IT"/>
              </w:rPr>
              <w:t xml:space="preserve">prezentei directive </w:t>
            </w:r>
            <w:r w:rsidR="00C435CC">
              <w:rPr>
                <w:lang w:val="it-IT"/>
              </w:rPr>
              <w:t>ş</w:t>
            </w:r>
            <w:r w:rsidR="000A56F3" w:rsidRPr="009E4F4A">
              <w:rPr>
                <w:lang w:val="it-IT"/>
              </w:rPr>
              <w:t>i informează Comisia cu privire la aceasta</w:t>
            </w:r>
            <w:r w:rsidR="00ED38F7" w:rsidRPr="009E4F4A">
              <w:rPr>
                <w:lang w:val="it-IT"/>
              </w:rPr>
              <w:t>.</w:t>
            </w:r>
          </w:p>
          <w:p w:rsidR="00ED38F7" w:rsidRPr="009E4F4A" w:rsidRDefault="00ED38F7" w:rsidP="00ED38F7">
            <w:pPr>
              <w:pStyle w:val="Listparagraf"/>
              <w:ind w:left="51"/>
              <w:rPr>
                <w:lang w:val="it-IT"/>
              </w:rPr>
            </w:pPr>
            <w:r w:rsidRPr="009E4F4A">
              <w:rPr>
                <w:lang w:val="it-IT"/>
              </w:rPr>
              <w:t>Statele membre aplică aceste dispozi</w:t>
            </w:r>
            <w:r w:rsidR="00C435CC">
              <w:rPr>
                <w:lang w:val="it-IT"/>
              </w:rPr>
              <w:t>ţ</w:t>
            </w:r>
            <w:r w:rsidRPr="009E4F4A">
              <w:rPr>
                <w:lang w:val="it-IT"/>
              </w:rPr>
              <w:t>ii de la 1 octombrie 1981.</w:t>
            </w:r>
          </w:p>
          <w:p w:rsidR="004F1DC4" w:rsidRPr="009E4F4A" w:rsidRDefault="004F1DC4" w:rsidP="00ED38F7">
            <w:pPr>
              <w:pStyle w:val="Listparagraf"/>
              <w:ind w:left="51"/>
              <w:rPr>
                <w:lang w:val="it-IT"/>
              </w:rPr>
            </w:pPr>
          </w:p>
          <w:p w:rsidR="00ED38F7" w:rsidRPr="009E4F4A" w:rsidRDefault="00ED38F7" w:rsidP="004F1DC4">
            <w:pPr>
              <w:pStyle w:val="Listparagraf"/>
              <w:numPr>
                <w:ilvl w:val="0"/>
                <w:numId w:val="6"/>
              </w:numPr>
              <w:ind w:left="51" w:firstLine="309"/>
              <w:rPr>
                <w:lang w:val="it-IT"/>
              </w:rPr>
            </w:pPr>
            <w:r w:rsidRPr="009E4F4A">
              <w:rPr>
                <w:lang w:val="it-IT"/>
              </w:rPr>
              <w:t>De îndată ce prezenta directivă este notificată, statele membre informează Comisia în timp util pentru ca aceasta să-</w:t>
            </w:r>
            <w:r w:rsidR="00C435CC">
              <w:rPr>
                <w:lang w:val="it-IT"/>
              </w:rPr>
              <w:t>ş</w:t>
            </w:r>
            <w:r w:rsidRPr="009E4F4A">
              <w:rPr>
                <w:lang w:val="it-IT"/>
              </w:rPr>
              <w:t>i prezinte observa</w:t>
            </w:r>
            <w:r w:rsidR="00C435CC">
              <w:rPr>
                <w:lang w:val="it-IT"/>
              </w:rPr>
              <w:t>ţ</w:t>
            </w:r>
            <w:r w:rsidRPr="009E4F4A">
              <w:rPr>
                <w:lang w:val="it-IT"/>
              </w:rPr>
              <w:t>iile cu privire la orice proiect de act cu putere de lege sau act administrativ pe care inten</w:t>
            </w:r>
            <w:r w:rsidR="00C435CC">
              <w:rPr>
                <w:lang w:val="it-IT"/>
              </w:rPr>
              <w:t>ţ</w:t>
            </w:r>
            <w:r w:rsidRPr="009E4F4A">
              <w:rPr>
                <w:lang w:val="it-IT"/>
              </w:rPr>
              <w:t>ionează să-l adopte în domeniul reglementat de prezenta directivă.</w:t>
            </w:r>
          </w:p>
          <w:p w:rsidR="009D059D" w:rsidRPr="00B17E83" w:rsidRDefault="009D059D" w:rsidP="009D059D">
            <w:pPr>
              <w:pStyle w:val="Listparagraf"/>
              <w:ind w:left="360"/>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217F47" w:rsidRPr="00F12007" w:rsidRDefault="00217F47" w:rsidP="00B4067D">
            <w:pPr>
              <w:rPr>
                <w:b/>
                <w:sz w:val="20"/>
                <w:szCs w:val="20"/>
                <w:lang w:val="pt-BR"/>
              </w:rPr>
            </w:pPr>
          </w:p>
        </w:tc>
        <w:tc>
          <w:tcPr>
            <w:tcW w:w="948" w:type="dxa"/>
            <w:tcBorders>
              <w:top w:val="single" w:sz="6" w:space="0" w:color="000000"/>
              <w:left w:val="single" w:sz="6" w:space="0" w:color="000000"/>
              <w:bottom w:val="single" w:sz="6" w:space="0" w:color="000000"/>
              <w:right w:val="single" w:sz="6" w:space="0" w:color="000000"/>
            </w:tcBorders>
          </w:tcPr>
          <w:p w:rsidR="00217F47" w:rsidRPr="00F12007" w:rsidRDefault="00B4067D" w:rsidP="00B4067D">
            <w:pPr>
              <w:rPr>
                <w:b/>
                <w:sz w:val="20"/>
                <w:szCs w:val="20"/>
                <w:lang w:val="pt-BR"/>
              </w:rPr>
            </w:pPr>
            <w:r w:rsidRPr="00B4067D">
              <w:rPr>
                <w:sz w:val="20"/>
                <w:szCs w:val="20"/>
                <w:lang w:val="pt-BR"/>
              </w:rPr>
              <w:t>Inc</w:t>
            </w:r>
            <w:r w:rsidR="00A37A7D" w:rsidRPr="00B4067D">
              <w:rPr>
                <w:sz w:val="20"/>
                <w:szCs w:val="20"/>
                <w:lang w:val="pt-BR"/>
              </w:rPr>
              <w:t>ompatib</w:t>
            </w:r>
            <w:r w:rsidR="00A37A7D" w:rsidRPr="00B4067D">
              <w:rPr>
                <w:sz w:val="20"/>
                <w:szCs w:val="20"/>
                <w:lang w:val="pt-BR"/>
              </w:rPr>
              <w:lastRenderedPageBreak/>
              <w:t>il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776422" w:rsidRDefault="00ED38F7" w:rsidP="009C504A">
            <w:pPr>
              <w:rPr>
                <w:lang w:val="it-IT"/>
              </w:rPr>
            </w:pPr>
            <w:r w:rsidRPr="00776422">
              <w:rPr>
                <w:lang w:val="it-IT"/>
              </w:rPr>
              <w:lastRenderedPageBreak/>
              <w:t>Articolul 8</w:t>
            </w:r>
          </w:p>
          <w:p w:rsidR="00ED38F7" w:rsidRPr="00F12007" w:rsidRDefault="00ED38F7" w:rsidP="009C504A">
            <w:pPr>
              <w:rPr>
                <w:lang w:val="pt-BR"/>
              </w:rPr>
            </w:pPr>
            <w:r w:rsidRPr="00776422">
              <w:rPr>
                <w:lang w:val="it-IT"/>
              </w:rPr>
              <w:t>Prezenta directivă se adresează statelor membre.</w:t>
            </w:r>
          </w:p>
        </w:tc>
        <w:tc>
          <w:tcPr>
            <w:tcW w:w="6095" w:type="dxa"/>
            <w:tcBorders>
              <w:top w:val="single" w:sz="6" w:space="0" w:color="000000"/>
              <w:left w:val="single" w:sz="6" w:space="0" w:color="000000"/>
              <w:bottom w:val="single" w:sz="6" w:space="0" w:color="000000"/>
              <w:right w:val="single" w:sz="6" w:space="0" w:color="000000"/>
            </w:tcBorders>
          </w:tcPr>
          <w:p w:rsidR="00217F47" w:rsidRPr="00F12007" w:rsidRDefault="00217F47" w:rsidP="00C85DFF">
            <w:pPr>
              <w:rPr>
                <w:b/>
                <w:sz w:val="20"/>
                <w:szCs w:val="20"/>
                <w:lang w:val="pt-BR"/>
              </w:rPr>
            </w:pPr>
          </w:p>
        </w:tc>
        <w:tc>
          <w:tcPr>
            <w:tcW w:w="948" w:type="dxa"/>
            <w:tcBorders>
              <w:top w:val="single" w:sz="6" w:space="0" w:color="000000"/>
              <w:left w:val="single" w:sz="6" w:space="0" w:color="000000"/>
              <w:bottom w:val="single" w:sz="6" w:space="0" w:color="000000"/>
              <w:right w:val="single" w:sz="6" w:space="0" w:color="000000"/>
            </w:tcBorders>
          </w:tcPr>
          <w:p w:rsidR="00217F47" w:rsidRPr="00F12007" w:rsidRDefault="00B4067D" w:rsidP="009A450F">
            <w:pPr>
              <w:rPr>
                <w:b/>
                <w:sz w:val="20"/>
                <w:szCs w:val="20"/>
                <w:lang w:val="pt-BR"/>
              </w:rPr>
            </w:pPr>
            <w:r w:rsidRPr="00B4067D">
              <w:rPr>
                <w:sz w:val="20"/>
                <w:szCs w:val="20"/>
                <w:lang w:val="pt-BR"/>
              </w:rPr>
              <w:t>Inc</w:t>
            </w:r>
            <w:r w:rsidR="00A37A7D" w:rsidRPr="00B4067D">
              <w:rPr>
                <w:sz w:val="20"/>
                <w:szCs w:val="20"/>
                <w:lang w:val="pt-BR"/>
              </w:rPr>
              <w:t>ompatibi</w:t>
            </w:r>
            <w:r w:rsidR="00A37A7D" w:rsidRPr="00F12007">
              <w:rPr>
                <w:b/>
                <w:sz w:val="20"/>
                <w:szCs w:val="20"/>
                <w:lang w:val="pt-BR"/>
              </w:rPr>
              <w:t>l</w:t>
            </w:r>
          </w:p>
        </w:tc>
        <w:tc>
          <w:tcPr>
            <w:tcW w:w="1260"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217F47" w:rsidRPr="00F12007" w:rsidRDefault="00217F47" w:rsidP="009A450F">
            <w:pPr>
              <w:rPr>
                <w:b/>
                <w:sz w:val="20"/>
                <w:szCs w:val="20"/>
                <w:lang w:val="pt-BR"/>
              </w:rPr>
            </w:pPr>
          </w:p>
        </w:tc>
      </w:tr>
      <w:tr w:rsidR="009E4F4A" w:rsidRPr="00B15B12"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7F47" w:rsidRPr="00776422" w:rsidRDefault="00ED38F7" w:rsidP="009C504A">
            <w:pPr>
              <w:rPr>
                <w:lang w:val="it-IT"/>
              </w:rPr>
            </w:pPr>
            <w:r w:rsidRPr="00776422">
              <w:rPr>
                <w:lang w:val="it-IT"/>
              </w:rPr>
              <w:t>ANEXĂ</w:t>
            </w:r>
          </w:p>
          <w:p w:rsidR="00ED38F7" w:rsidRPr="00776422" w:rsidRDefault="00ED38F7" w:rsidP="009C504A">
            <w:pPr>
              <w:rPr>
                <w:lang w:val="it-IT"/>
              </w:rPr>
            </w:pPr>
            <w:r w:rsidRPr="00776422">
              <w:rPr>
                <w:lang w:val="it-IT"/>
              </w:rPr>
              <w:t>UNITĂ</w:t>
            </w:r>
            <w:r w:rsidR="00B17F28">
              <w:rPr>
                <w:lang w:val="it-IT"/>
              </w:rPr>
              <w:t>Ţ</w:t>
            </w:r>
            <w:r w:rsidRPr="00776422">
              <w:rPr>
                <w:lang w:val="it-IT"/>
              </w:rPr>
              <w:t>I DE MĂSURĂ LEGALE PREVĂZUTE LA ARTICOLUL 1 LITERA (A)</w:t>
            </w:r>
          </w:p>
          <w:p w:rsidR="00ED38F7" w:rsidRPr="00776422" w:rsidRDefault="00ED38F7" w:rsidP="009C504A">
            <w:pPr>
              <w:rPr>
                <w:lang w:val="it-IT"/>
              </w:rPr>
            </w:pPr>
            <w:r w:rsidRPr="00776422">
              <w:rPr>
                <w:lang w:val="it-IT"/>
              </w:rPr>
              <w:t>UNITĂ</w:t>
            </w:r>
            <w:r w:rsidR="00B17F28">
              <w:rPr>
                <w:lang w:val="it-IT"/>
              </w:rPr>
              <w:t>Ţ</w:t>
            </w:r>
            <w:r w:rsidRPr="00776422">
              <w:rPr>
                <w:lang w:val="it-IT"/>
              </w:rPr>
              <w:t xml:space="preserve">I SI </w:t>
            </w:r>
            <w:r w:rsidR="00B17F28">
              <w:rPr>
                <w:lang w:val="it-IT"/>
              </w:rPr>
              <w:t>Ş</w:t>
            </w:r>
            <w:r w:rsidRPr="00776422">
              <w:rPr>
                <w:lang w:val="it-IT"/>
              </w:rPr>
              <w:t xml:space="preserve">I MULTIPLII </w:t>
            </w:r>
            <w:r w:rsidR="00B17F28">
              <w:rPr>
                <w:lang w:val="it-IT"/>
              </w:rPr>
              <w:t>Ţ</w:t>
            </w:r>
            <w:r w:rsidRPr="00776422">
              <w:rPr>
                <w:lang w:val="it-IT"/>
              </w:rPr>
              <w:t>I SUBMULTIPLII LOR</w:t>
            </w:r>
            <w:r w:rsidRPr="009E4F4A">
              <w:rPr>
                <w:lang w:val="es-ES"/>
              </w:rPr>
              <w:t xml:space="preserve"> </w:t>
            </w:r>
            <w:r w:rsidRPr="00776422">
              <w:rPr>
                <w:lang w:val="it-IT"/>
              </w:rPr>
              <w:t>ZECIMALI</w:t>
            </w:r>
          </w:p>
          <w:p w:rsidR="00ED38F7" w:rsidRPr="00B17F28" w:rsidRDefault="00ED38F7" w:rsidP="009C504A">
            <w:pPr>
              <w:rPr>
                <w:lang w:val="it-IT"/>
              </w:rPr>
            </w:pPr>
            <w:r w:rsidRPr="00B17F28">
              <w:rPr>
                <w:lang w:val="it-IT"/>
              </w:rPr>
              <w:t>Unită</w:t>
            </w:r>
            <w:r w:rsidR="00B17F28">
              <w:rPr>
                <w:lang w:val="ro-RO"/>
              </w:rPr>
              <w:t>ţ</w:t>
            </w:r>
            <w:r w:rsidRPr="00B17F28">
              <w:rPr>
                <w:lang w:val="it-IT"/>
              </w:rPr>
              <w:t>i SI fundamentale</w:t>
            </w:r>
          </w:p>
          <w:p w:rsidR="00ED38F7" w:rsidRPr="00B17F28" w:rsidRDefault="00ED38F7" w:rsidP="009C504A">
            <w:pPr>
              <w:rPr>
                <w:sz w:val="20"/>
                <w:szCs w:val="20"/>
                <w:lang w:val="it-IT"/>
              </w:rPr>
            </w:pPr>
          </w:p>
          <w:tbl>
            <w:tblPr>
              <w:tblStyle w:val="GrilTabel"/>
              <w:tblW w:w="0" w:type="auto"/>
              <w:tblLayout w:type="fixed"/>
              <w:tblLook w:val="04A0" w:firstRow="1" w:lastRow="0" w:firstColumn="1" w:lastColumn="0" w:noHBand="0" w:noVBand="1"/>
            </w:tblPr>
            <w:tblGrid>
              <w:gridCol w:w="2746"/>
              <w:gridCol w:w="1530"/>
              <w:gridCol w:w="1154"/>
            </w:tblGrid>
            <w:tr w:rsidR="00ED38F7" w:rsidRPr="00B17F28" w:rsidTr="00F729C3">
              <w:tc>
                <w:tcPr>
                  <w:tcW w:w="2746" w:type="dxa"/>
                  <w:vMerge w:val="restart"/>
                </w:tcPr>
                <w:p w:rsidR="00ED38F7" w:rsidRPr="00B17F28" w:rsidRDefault="00ED38F7" w:rsidP="009C504A">
                  <w:pPr>
                    <w:rPr>
                      <w:sz w:val="20"/>
                      <w:szCs w:val="20"/>
                      <w:lang w:val="it-IT"/>
                    </w:rPr>
                  </w:pPr>
                  <w:r w:rsidRPr="00B17F28">
                    <w:rPr>
                      <w:sz w:val="20"/>
                      <w:szCs w:val="20"/>
                      <w:lang w:val="it-IT"/>
                    </w:rPr>
                    <w:t>Mărime</w:t>
                  </w:r>
                </w:p>
              </w:tc>
              <w:tc>
                <w:tcPr>
                  <w:tcW w:w="2684" w:type="dxa"/>
                  <w:gridSpan w:val="2"/>
                </w:tcPr>
                <w:p w:rsidR="00ED38F7" w:rsidRPr="00B17F28" w:rsidRDefault="00ED38F7" w:rsidP="009C504A">
                  <w:pPr>
                    <w:rPr>
                      <w:sz w:val="20"/>
                      <w:szCs w:val="20"/>
                      <w:lang w:val="it-IT"/>
                    </w:rPr>
                  </w:pPr>
                  <w:r w:rsidRPr="00B17F28">
                    <w:rPr>
                      <w:sz w:val="20"/>
                      <w:szCs w:val="20"/>
                      <w:lang w:val="it-IT"/>
                    </w:rPr>
                    <w:t>Unitate</w:t>
                  </w:r>
                </w:p>
              </w:tc>
            </w:tr>
            <w:tr w:rsidR="00ED38F7" w:rsidRPr="00B17F28" w:rsidTr="00F729C3">
              <w:tc>
                <w:tcPr>
                  <w:tcW w:w="2746" w:type="dxa"/>
                  <w:vMerge/>
                </w:tcPr>
                <w:p w:rsidR="00ED38F7" w:rsidRPr="00B17F28" w:rsidRDefault="00ED38F7" w:rsidP="009C504A">
                  <w:pPr>
                    <w:rPr>
                      <w:sz w:val="20"/>
                      <w:szCs w:val="20"/>
                      <w:lang w:val="it-IT"/>
                    </w:rPr>
                  </w:pPr>
                </w:p>
              </w:tc>
              <w:tc>
                <w:tcPr>
                  <w:tcW w:w="1530" w:type="dxa"/>
                </w:tcPr>
                <w:p w:rsidR="00ED38F7" w:rsidRPr="00B17F28" w:rsidRDefault="00ED38F7" w:rsidP="009C504A">
                  <w:pPr>
                    <w:rPr>
                      <w:sz w:val="20"/>
                      <w:szCs w:val="20"/>
                      <w:lang w:val="it-IT"/>
                    </w:rPr>
                  </w:pPr>
                  <w:r w:rsidRPr="00B17F28">
                    <w:rPr>
                      <w:sz w:val="20"/>
                      <w:szCs w:val="20"/>
                      <w:lang w:val="it-IT"/>
                    </w:rPr>
                    <w:t>Nume</w:t>
                  </w:r>
                </w:p>
              </w:tc>
              <w:tc>
                <w:tcPr>
                  <w:tcW w:w="1154" w:type="dxa"/>
                </w:tcPr>
                <w:p w:rsidR="00ED38F7" w:rsidRPr="00B17F28" w:rsidRDefault="00ED38F7" w:rsidP="009C504A">
                  <w:pPr>
                    <w:rPr>
                      <w:sz w:val="20"/>
                      <w:szCs w:val="20"/>
                      <w:lang w:val="it-IT"/>
                    </w:rPr>
                  </w:pPr>
                  <w:r w:rsidRPr="00B17F28">
                    <w:rPr>
                      <w:sz w:val="20"/>
                      <w:szCs w:val="20"/>
                      <w:lang w:val="it-IT"/>
                    </w:rPr>
                    <w:t>Simbol</w:t>
                  </w:r>
                </w:p>
              </w:tc>
            </w:tr>
            <w:tr w:rsidR="00ED38F7" w:rsidRPr="001B3CC0" w:rsidTr="00F729C3">
              <w:tc>
                <w:tcPr>
                  <w:tcW w:w="2746" w:type="dxa"/>
                </w:tcPr>
                <w:p w:rsidR="00ED38F7" w:rsidRPr="00B17F28" w:rsidRDefault="00ED38F7" w:rsidP="009C504A">
                  <w:pPr>
                    <w:rPr>
                      <w:sz w:val="20"/>
                      <w:szCs w:val="20"/>
                      <w:lang w:val="it-IT"/>
                    </w:rPr>
                  </w:pPr>
                  <w:r w:rsidRPr="00B17F28">
                    <w:rPr>
                      <w:sz w:val="20"/>
                      <w:szCs w:val="20"/>
                      <w:lang w:val="it-IT"/>
                    </w:rPr>
                    <w:t>Lungime</w:t>
                  </w:r>
                </w:p>
                <w:p w:rsidR="00ED38F7" w:rsidRPr="00B17F28" w:rsidRDefault="00ED38F7" w:rsidP="009C504A">
                  <w:pPr>
                    <w:rPr>
                      <w:sz w:val="20"/>
                      <w:szCs w:val="20"/>
                      <w:lang w:val="it-IT"/>
                    </w:rPr>
                  </w:pPr>
                  <w:r w:rsidRPr="00B17F28">
                    <w:rPr>
                      <w:sz w:val="20"/>
                      <w:szCs w:val="20"/>
                      <w:lang w:val="it-IT"/>
                    </w:rPr>
                    <w:t>Masă</w:t>
                  </w:r>
                </w:p>
                <w:p w:rsidR="00ED38F7" w:rsidRPr="00B17F28" w:rsidRDefault="00ED38F7" w:rsidP="009C504A">
                  <w:pPr>
                    <w:rPr>
                      <w:sz w:val="20"/>
                      <w:szCs w:val="20"/>
                      <w:lang w:val="it-IT"/>
                    </w:rPr>
                  </w:pPr>
                  <w:r w:rsidRPr="00B17F28">
                    <w:rPr>
                      <w:sz w:val="20"/>
                      <w:szCs w:val="20"/>
                      <w:lang w:val="it-IT"/>
                    </w:rPr>
                    <w:t>Timp</w:t>
                  </w:r>
                </w:p>
                <w:p w:rsidR="00ED38F7" w:rsidRPr="00B17F28" w:rsidRDefault="00ED38F7" w:rsidP="009C504A">
                  <w:pPr>
                    <w:rPr>
                      <w:sz w:val="20"/>
                      <w:szCs w:val="20"/>
                      <w:lang w:val="it-IT"/>
                    </w:rPr>
                  </w:pPr>
                  <w:r w:rsidRPr="00B17F28">
                    <w:rPr>
                      <w:sz w:val="20"/>
                      <w:szCs w:val="20"/>
                      <w:lang w:val="it-IT"/>
                    </w:rPr>
                    <w:t>Curent electric</w:t>
                  </w:r>
                </w:p>
                <w:p w:rsidR="00ED38F7" w:rsidRPr="00B17F28" w:rsidRDefault="00ED38F7" w:rsidP="009C504A">
                  <w:pPr>
                    <w:rPr>
                      <w:sz w:val="20"/>
                      <w:szCs w:val="20"/>
                      <w:lang w:val="it-IT"/>
                    </w:rPr>
                  </w:pPr>
                  <w:r w:rsidRPr="00B17F28">
                    <w:rPr>
                      <w:sz w:val="20"/>
                      <w:szCs w:val="20"/>
                      <w:lang w:val="it-IT"/>
                    </w:rPr>
                    <w:t>Temperatură termodinamică</w:t>
                  </w:r>
                </w:p>
                <w:p w:rsidR="00ED38F7" w:rsidRPr="00B17F28" w:rsidRDefault="00ED38F7" w:rsidP="009C504A">
                  <w:pPr>
                    <w:rPr>
                      <w:sz w:val="20"/>
                      <w:szCs w:val="20"/>
                      <w:lang w:val="it-IT"/>
                    </w:rPr>
                  </w:pPr>
                  <w:r w:rsidRPr="00B17F28">
                    <w:rPr>
                      <w:sz w:val="20"/>
                      <w:szCs w:val="20"/>
                      <w:lang w:val="it-IT"/>
                    </w:rPr>
                    <w:t>Cantitate de substanță</w:t>
                  </w:r>
                </w:p>
                <w:p w:rsidR="00ED38F7" w:rsidRPr="00B17F28" w:rsidRDefault="00ED38F7" w:rsidP="009C504A">
                  <w:pPr>
                    <w:rPr>
                      <w:sz w:val="20"/>
                      <w:szCs w:val="20"/>
                      <w:lang w:val="it-IT"/>
                    </w:rPr>
                  </w:pPr>
                  <w:r w:rsidRPr="00B17F28">
                    <w:rPr>
                      <w:sz w:val="20"/>
                      <w:szCs w:val="20"/>
                      <w:lang w:val="it-IT"/>
                    </w:rPr>
                    <w:t>Intensitate luminoasă</w:t>
                  </w:r>
                </w:p>
              </w:tc>
              <w:tc>
                <w:tcPr>
                  <w:tcW w:w="1530" w:type="dxa"/>
                </w:tcPr>
                <w:p w:rsidR="00ED38F7" w:rsidRPr="00FD3486" w:rsidRDefault="00ED38F7" w:rsidP="009C504A">
                  <w:pPr>
                    <w:rPr>
                      <w:sz w:val="20"/>
                      <w:szCs w:val="20"/>
                      <w:lang w:val="en-US"/>
                    </w:rPr>
                  </w:pPr>
                  <w:r w:rsidRPr="00FD3486">
                    <w:rPr>
                      <w:sz w:val="20"/>
                      <w:szCs w:val="20"/>
                      <w:lang w:val="en-US"/>
                    </w:rPr>
                    <w:t>metru</w:t>
                  </w:r>
                </w:p>
                <w:p w:rsidR="00ED38F7" w:rsidRPr="00FD3486" w:rsidRDefault="00ED38F7" w:rsidP="009C504A">
                  <w:pPr>
                    <w:rPr>
                      <w:sz w:val="20"/>
                      <w:szCs w:val="20"/>
                      <w:lang w:val="en-US"/>
                    </w:rPr>
                  </w:pPr>
                  <w:r w:rsidRPr="00FD3486">
                    <w:rPr>
                      <w:sz w:val="20"/>
                      <w:szCs w:val="20"/>
                      <w:lang w:val="en-US"/>
                    </w:rPr>
                    <w:t>kilogram</w:t>
                  </w:r>
                </w:p>
                <w:p w:rsidR="00ED38F7" w:rsidRPr="00FD3486" w:rsidRDefault="00ED38F7" w:rsidP="009C504A">
                  <w:pPr>
                    <w:rPr>
                      <w:sz w:val="20"/>
                      <w:szCs w:val="20"/>
                      <w:lang w:val="en-US"/>
                    </w:rPr>
                  </w:pPr>
                  <w:r w:rsidRPr="00FD3486">
                    <w:rPr>
                      <w:sz w:val="20"/>
                      <w:szCs w:val="20"/>
                      <w:lang w:val="en-US"/>
                    </w:rPr>
                    <w:t>secundă</w:t>
                  </w:r>
                </w:p>
                <w:p w:rsidR="00ED38F7" w:rsidRPr="00FD3486" w:rsidRDefault="00ED38F7" w:rsidP="009C504A">
                  <w:pPr>
                    <w:rPr>
                      <w:sz w:val="20"/>
                      <w:szCs w:val="20"/>
                      <w:lang w:val="en-US"/>
                    </w:rPr>
                  </w:pPr>
                  <w:r w:rsidRPr="00FD3486">
                    <w:rPr>
                      <w:sz w:val="20"/>
                      <w:szCs w:val="20"/>
                      <w:lang w:val="en-US"/>
                    </w:rPr>
                    <w:t>amper</w:t>
                  </w:r>
                </w:p>
                <w:p w:rsidR="00ED38F7" w:rsidRPr="00FD3486" w:rsidRDefault="00ED38F7" w:rsidP="009C504A">
                  <w:pPr>
                    <w:rPr>
                      <w:sz w:val="20"/>
                      <w:szCs w:val="20"/>
                      <w:lang w:val="en-US"/>
                    </w:rPr>
                  </w:pPr>
                  <w:r w:rsidRPr="00FD3486">
                    <w:rPr>
                      <w:sz w:val="20"/>
                      <w:szCs w:val="20"/>
                      <w:lang w:val="en-US"/>
                    </w:rPr>
                    <w:t>kelvin</w:t>
                  </w:r>
                </w:p>
                <w:p w:rsidR="00ED38F7" w:rsidRPr="00FD3486" w:rsidRDefault="00ED38F7" w:rsidP="009C504A">
                  <w:pPr>
                    <w:rPr>
                      <w:sz w:val="20"/>
                      <w:szCs w:val="20"/>
                      <w:lang w:val="en-US"/>
                    </w:rPr>
                  </w:pPr>
                  <w:r w:rsidRPr="00FD3486">
                    <w:rPr>
                      <w:sz w:val="20"/>
                      <w:szCs w:val="20"/>
                      <w:lang w:val="en-US"/>
                    </w:rPr>
                    <w:t>mol</w:t>
                  </w:r>
                </w:p>
                <w:p w:rsidR="00ED38F7" w:rsidRPr="009C504A" w:rsidRDefault="00ED38F7" w:rsidP="009C504A">
                  <w:pPr>
                    <w:rPr>
                      <w:sz w:val="20"/>
                      <w:szCs w:val="20"/>
                    </w:rPr>
                  </w:pPr>
                  <w:r w:rsidRPr="009C504A">
                    <w:rPr>
                      <w:sz w:val="20"/>
                      <w:szCs w:val="20"/>
                    </w:rPr>
                    <w:t>candelă</w:t>
                  </w:r>
                </w:p>
                <w:p w:rsidR="00ED38F7" w:rsidRPr="009C504A" w:rsidRDefault="00ED38F7" w:rsidP="009C504A">
                  <w:pPr>
                    <w:rPr>
                      <w:sz w:val="20"/>
                      <w:szCs w:val="20"/>
                    </w:rPr>
                  </w:pPr>
                </w:p>
              </w:tc>
              <w:tc>
                <w:tcPr>
                  <w:tcW w:w="1154" w:type="dxa"/>
                </w:tcPr>
                <w:p w:rsidR="00ED38F7" w:rsidRPr="00FD3486" w:rsidRDefault="00ED38F7" w:rsidP="009C504A">
                  <w:pPr>
                    <w:rPr>
                      <w:sz w:val="20"/>
                      <w:szCs w:val="20"/>
                      <w:lang w:val="en-US"/>
                    </w:rPr>
                  </w:pPr>
                  <w:r w:rsidRPr="00FD3486">
                    <w:rPr>
                      <w:sz w:val="20"/>
                      <w:szCs w:val="20"/>
                      <w:lang w:val="en-US"/>
                    </w:rPr>
                    <w:t>m</w:t>
                  </w:r>
                </w:p>
                <w:p w:rsidR="00ED38F7" w:rsidRPr="00FD3486" w:rsidRDefault="00ED38F7" w:rsidP="009C504A">
                  <w:pPr>
                    <w:rPr>
                      <w:sz w:val="20"/>
                      <w:szCs w:val="20"/>
                      <w:lang w:val="en-US"/>
                    </w:rPr>
                  </w:pPr>
                  <w:r w:rsidRPr="00FD3486">
                    <w:rPr>
                      <w:sz w:val="20"/>
                      <w:szCs w:val="20"/>
                      <w:lang w:val="en-US"/>
                    </w:rPr>
                    <w:t>kg</w:t>
                  </w:r>
                </w:p>
                <w:p w:rsidR="00ED38F7" w:rsidRPr="00FD3486" w:rsidRDefault="00ED38F7" w:rsidP="009C504A">
                  <w:pPr>
                    <w:rPr>
                      <w:sz w:val="20"/>
                      <w:szCs w:val="20"/>
                      <w:lang w:val="en-US"/>
                    </w:rPr>
                  </w:pPr>
                  <w:r w:rsidRPr="00FD3486">
                    <w:rPr>
                      <w:sz w:val="20"/>
                      <w:szCs w:val="20"/>
                      <w:lang w:val="en-US"/>
                    </w:rPr>
                    <w:t>s</w:t>
                  </w:r>
                </w:p>
                <w:p w:rsidR="00ED38F7" w:rsidRPr="00FD3486" w:rsidRDefault="00ED38F7" w:rsidP="009C504A">
                  <w:pPr>
                    <w:rPr>
                      <w:sz w:val="20"/>
                      <w:szCs w:val="20"/>
                      <w:lang w:val="en-US"/>
                    </w:rPr>
                  </w:pPr>
                  <w:r w:rsidRPr="00FD3486">
                    <w:rPr>
                      <w:sz w:val="20"/>
                      <w:szCs w:val="20"/>
                      <w:lang w:val="en-US"/>
                    </w:rPr>
                    <w:t>A</w:t>
                  </w:r>
                </w:p>
                <w:p w:rsidR="00ED38F7" w:rsidRPr="00FD3486" w:rsidRDefault="00ED38F7" w:rsidP="009C504A">
                  <w:pPr>
                    <w:rPr>
                      <w:sz w:val="20"/>
                      <w:szCs w:val="20"/>
                      <w:lang w:val="en-US"/>
                    </w:rPr>
                  </w:pPr>
                  <w:r w:rsidRPr="00FD3486">
                    <w:rPr>
                      <w:sz w:val="20"/>
                      <w:szCs w:val="20"/>
                      <w:lang w:val="en-US"/>
                    </w:rPr>
                    <w:t>K</w:t>
                  </w:r>
                </w:p>
                <w:p w:rsidR="00ED38F7" w:rsidRPr="00FD3486" w:rsidRDefault="00433F2D" w:rsidP="009C504A">
                  <w:pPr>
                    <w:rPr>
                      <w:sz w:val="20"/>
                      <w:szCs w:val="20"/>
                      <w:lang w:val="en-US"/>
                    </w:rPr>
                  </w:pPr>
                  <w:r w:rsidRPr="00FD3486">
                    <w:rPr>
                      <w:sz w:val="20"/>
                      <w:szCs w:val="20"/>
                      <w:lang w:val="en-US"/>
                    </w:rPr>
                    <w:t>mol</w:t>
                  </w:r>
                </w:p>
                <w:p w:rsidR="00ED38F7" w:rsidRPr="00FD3486" w:rsidRDefault="00433F2D" w:rsidP="009C504A">
                  <w:pPr>
                    <w:rPr>
                      <w:sz w:val="20"/>
                      <w:szCs w:val="20"/>
                      <w:lang w:val="en-US"/>
                    </w:rPr>
                  </w:pPr>
                  <w:r w:rsidRPr="00FD3486">
                    <w:rPr>
                      <w:sz w:val="20"/>
                      <w:szCs w:val="20"/>
                      <w:lang w:val="en-US"/>
                    </w:rPr>
                    <w:t>cd</w:t>
                  </w:r>
                </w:p>
              </w:tc>
            </w:tr>
          </w:tbl>
          <w:p w:rsidR="00ED38F7" w:rsidRPr="00FD3486" w:rsidRDefault="00ED38F7" w:rsidP="009C504A">
            <w:pPr>
              <w:rPr>
                <w:sz w:val="20"/>
                <w:szCs w:val="20"/>
                <w:lang w:val="en-US"/>
              </w:rPr>
            </w:pPr>
          </w:p>
          <w:p w:rsidR="00433F2D" w:rsidRPr="00776422" w:rsidRDefault="00433F2D" w:rsidP="009C504A">
            <w:pPr>
              <w:rPr>
                <w:lang w:val="it-IT"/>
              </w:rPr>
            </w:pPr>
            <w:r w:rsidRPr="00776422">
              <w:rPr>
                <w:lang w:val="it-IT"/>
              </w:rPr>
              <w:t>Defini</w:t>
            </w:r>
            <w:r w:rsidR="00B17F28">
              <w:rPr>
                <w:lang w:val="it-IT"/>
              </w:rPr>
              <w:t>ţ</w:t>
            </w:r>
            <w:r w:rsidRPr="00776422">
              <w:rPr>
                <w:lang w:val="it-IT"/>
              </w:rPr>
              <w:t>ii ale unită</w:t>
            </w:r>
            <w:r w:rsidR="00B17F28">
              <w:rPr>
                <w:lang w:val="it-IT"/>
              </w:rPr>
              <w:t>ţ</w:t>
            </w:r>
            <w:r w:rsidRPr="00776422">
              <w:rPr>
                <w:lang w:val="it-IT"/>
              </w:rPr>
              <w:t>ilor fundamentale:</w:t>
            </w:r>
          </w:p>
          <w:p w:rsidR="00433F2D" w:rsidRPr="00776422" w:rsidRDefault="00433F2D" w:rsidP="009C504A">
            <w:pPr>
              <w:rPr>
                <w:i/>
                <w:lang w:val="it-IT"/>
              </w:rPr>
            </w:pPr>
            <w:r w:rsidRPr="00776422">
              <w:rPr>
                <w:i/>
                <w:lang w:val="it-IT"/>
              </w:rPr>
              <w:t>Unitatea de lungime</w:t>
            </w:r>
          </w:p>
          <w:p w:rsidR="00433F2D" w:rsidRPr="00776422" w:rsidRDefault="00433F2D" w:rsidP="009C504A">
            <w:pPr>
              <w:rPr>
                <w:lang w:val="it-IT"/>
              </w:rPr>
            </w:pPr>
            <w:r w:rsidRPr="00776422">
              <w:rPr>
                <w:lang w:val="it-IT"/>
              </w:rPr>
              <w:t>Metrul este lungimea egală</w:t>
            </w:r>
            <w:r w:rsidR="00B36122" w:rsidRPr="00776422">
              <w:rPr>
                <w:lang w:val="it-IT"/>
              </w:rPr>
              <w:t xml:space="preserve"> cu 1 650 763,73 lungimi de undă în vid ale radia</w:t>
            </w:r>
            <w:r w:rsidR="00082A20">
              <w:rPr>
                <w:lang w:val="it-IT"/>
              </w:rPr>
              <w:t>ţ</w:t>
            </w:r>
            <w:r w:rsidR="00B36122" w:rsidRPr="00776422">
              <w:rPr>
                <w:lang w:val="it-IT"/>
              </w:rPr>
              <w:t>iei care corespunde tranzi</w:t>
            </w:r>
            <w:r w:rsidR="00082A20">
              <w:rPr>
                <w:lang w:val="it-IT"/>
              </w:rPr>
              <w:t>ţ</w:t>
            </w:r>
            <w:r w:rsidR="00B36122" w:rsidRPr="00776422">
              <w:rPr>
                <w:lang w:val="it-IT"/>
              </w:rPr>
              <w:t xml:space="preserve">iei între </w:t>
            </w:r>
            <w:r w:rsidR="00B36122" w:rsidRPr="00776422">
              <w:rPr>
                <w:lang w:val="it-IT"/>
              </w:rPr>
              <w:lastRenderedPageBreak/>
              <w:t xml:space="preserve">nivélele de energie 2p10 </w:t>
            </w:r>
            <w:r w:rsidR="00082A20">
              <w:rPr>
                <w:lang w:val="it-IT"/>
              </w:rPr>
              <w:t>ş</w:t>
            </w:r>
            <w:r w:rsidR="00B36122" w:rsidRPr="00776422">
              <w:rPr>
                <w:lang w:val="it-IT"/>
              </w:rPr>
              <w:t>i 5d5 ale atomului de kripton 86.</w:t>
            </w:r>
          </w:p>
          <w:p w:rsidR="00B36122" w:rsidRPr="00776422" w:rsidRDefault="00B36122" w:rsidP="009C504A">
            <w:pPr>
              <w:rPr>
                <w:lang w:val="it-IT"/>
              </w:rPr>
            </w:pPr>
          </w:p>
          <w:p w:rsidR="00B36122" w:rsidRPr="00776422" w:rsidRDefault="00B36122" w:rsidP="009C504A">
            <w:pPr>
              <w:rPr>
                <w:lang w:val="it-IT"/>
              </w:rPr>
            </w:pPr>
            <w:r w:rsidRPr="00776422">
              <w:rPr>
                <w:lang w:val="it-IT"/>
              </w:rPr>
              <w:t>[Cea de-a unsprezecea CGPM (1960), rezolu</w:t>
            </w:r>
            <w:r w:rsidR="00082A20">
              <w:rPr>
                <w:lang w:val="it-IT"/>
              </w:rPr>
              <w:t>ţ</w:t>
            </w:r>
            <w:r w:rsidRPr="00776422">
              <w:rPr>
                <w:lang w:val="it-IT"/>
              </w:rPr>
              <w:t>ia 6].</w:t>
            </w:r>
          </w:p>
          <w:p w:rsidR="00B36122" w:rsidRPr="00776422" w:rsidRDefault="00B36122" w:rsidP="009C504A">
            <w:pPr>
              <w:rPr>
                <w:lang w:val="it-IT"/>
              </w:rPr>
            </w:pPr>
          </w:p>
          <w:p w:rsidR="00B36122" w:rsidRPr="00776422" w:rsidRDefault="00B36122" w:rsidP="009C504A">
            <w:pPr>
              <w:rPr>
                <w:i/>
                <w:lang w:val="it-IT"/>
              </w:rPr>
            </w:pPr>
            <w:r w:rsidRPr="00776422">
              <w:rPr>
                <w:i/>
                <w:lang w:val="it-IT"/>
              </w:rPr>
              <w:t>Unitatea de masă</w:t>
            </w:r>
          </w:p>
          <w:p w:rsidR="00B36122" w:rsidRPr="00776422" w:rsidRDefault="00B36122" w:rsidP="009C504A">
            <w:pPr>
              <w:rPr>
                <w:lang w:val="it-IT"/>
              </w:rPr>
            </w:pPr>
          </w:p>
          <w:p w:rsidR="00B36122" w:rsidRPr="00776422" w:rsidRDefault="00B36122" w:rsidP="009C504A">
            <w:pPr>
              <w:rPr>
                <w:lang w:val="it-IT"/>
              </w:rPr>
            </w:pPr>
            <w:r w:rsidRPr="00776422">
              <w:rPr>
                <w:lang w:val="it-IT"/>
              </w:rPr>
              <w:t>Kilogramul este unitatea de masă; este egal cu masa prototipului interna</w:t>
            </w:r>
            <w:r w:rsidR="00D03F27">
              <w:rPr>
                <w:lang w:val="it-IT"/>
              </w:rPr>
              <w:t>ţ</w:t>
            </w:r>
            <w:r w:rsidRPr="00776422">
              <w:rPr>
                <w:lang w:val="it-IT"/>
              </w:rPr>
              <w:t>ional al kilogramului.</w:t>
            </w:r>
          </w:p>
          <w:p w:rsidR="00B36122" w:rsidRPr="00776422" w:rsidRDefault="00B36122" w:rsidP="009C504A">
            <w:pPr>
              <w:rPr>
                <w:lang w:val="it-IT"/>
              </w:rPr>
            </w:pPr>
          </w:p>
          <w:p w:rsidR="00B36122" w:rsidRPr="00776422" w:rsidRDefault="00B36122" w:rsidP="009C504A">
            <w:pPr>
              <w:rPr>
                <w:lang w:val="it-IT"/>
              </w:rPr>
            </w:pPr>
            <w:r w:rsidRPr="00776422">
              <w:rPr>
                <w:lang w:val="it-IT"/>
              </w:rPr>
              <w:t>[Cea de-a treia CGPM (1901), pagina 70 din raportul conferin</w:t>
            </w:r>
            <w:r w:rsidR="00D03F27">
              <w:rPr>
                <w:lang w:val="it-IT"/>
              </w:rPr>
              <w:t>ţ</w:t>
            </w:r>
            <w:r w:rsidRPr="00776422">
              <w:rPr>
                <w:lang w:val="it-IT"/>
              </w:rPr>
              <w:t>ei].</w:t>
            </w:r>
          </w:p>
          <w:p w:rsidR="00B36122" w:rsidRPr="00776422" w:rsidRDefault="00B36122" w:rsidP="009C504A">
            <w:pPr>
              <w:rPr>
                <w:lang w:val="it-IT"/>
              </w:rPr>
            </w:pPr>
          </w:p>
          <w:p w:rsidR="00B36122" w:rsidRPr="001B3CC0" w:rsidRDefault="00B36122" w:rsidP="009C504A">
            <w:pPr>
              <w:rPr>
                <w:i/>
                <w:lang w:val="it-IT"/>
              </w:rPr>
            </w:pPr>
            <w:r w:rsidRPr="001B3CC0">
              <w:rPr>
                <w:i/>
                <w:lang w:val="it-IT"/>
              </w:rPr>
              <w:t>Unitatea de timp</w:t>
            </w:r>
          </w:p>
          <w:p w:rsidR="00B36122" w:rsidRPr="001B3CC0" w:rsidRDefault="00B36122" w:rsidP="009C504A">
            <w:pPr>
              <w:rPr>
                <w:lang w:val="it-IT"/>
              </w:rPr>
            </w:pPr>
          </w:p>
          <w:p w:rsidR="00B36122" w:rsidRPr="00776422" w:rsidRDefault="00B36122" w:rsidP="009C504A">
            <w:pPr>
              <w:rPr>
                <w:lang w:val="it-IT"/>
              </w:rPr>
            </w:pPr>
            <w:r w:rsidRPr="00776422">
              <w:rPr>
                <w:lang w:val="it-IT"/>
              </w:rPr>
              <w:t>Secunda este durata  a 9 192 631 770 perioade ale radia</w:t>
            </w:r>
            <w:r w:rsidR="00CB6CB9">
              <w:rPr>
                <w:lang w:val="it-IT"/>
              </w:rPr>
              <w:t>ţ</w:t>
            </w:r>
            <w:r w:rsidRPr="00776422">
              <w:rPr>
                <w:lang w:val="it-IT"/>
              </w:rPr>
              <w:t>iei corespunzătoare tranzi</w:t>
            </w:r>
            <w:r w:rsidR="00CB6CB9">
              <w:rPr>
                <w:lang w:val="it-IT"/>
              </w:rPr>
              <w:t>ţ</w:t>
            </w:r>
            <w:r w:rsidRPr="00776422">
              <w:rPr>
                <w:lang w:val="it-IT"/>
              </w:rPr>
              <w:t>iei între cele două niveluri hiperfine ale stării fundamentale a atomului de cesiu 133.</w:t>
            </w:r>
          </w:p>
          <w:p w:rsidR="00B36122" w:rsidRPr="00776422" w:rsidRDefault="00B36122" w:rsidP="009C504A">
            <w:pPr>
              <w:rPr>
                <w:lang w:val="it-IT"/>
              </w:rPr>
            </w:pPr>
          </w:p>
          <w:p w:rsidR="00B36122" w:rsidRPr="00776422" w:rsidRDefault="00B36122" w:rsidP="009C504A">
            <w:pPr>
              <w:rPr>
                <w:lang w:val="it-IT"/>
              </w:rPr>
            </w:pPr>
            <w:r w:rsidRPr="00776422">
              <w:rPr>
                <w:lang w:val="it-IT"/>
              </w:rPr>
              <w:t>[Cea de-a treisprezecea CGPM (1967), rezolu</w:t>
            </w:r>
            <w:r w:rsidR="00D03F27">
              <w:rPr>
                <w:lang w:val="it-IT"/>
              </w:rPr>
              <w:t>ţ</w:t>
            </w:r>
            <w:r w:rsidRPr="00776422">
              <w:rPr>
                <w:lang w:val="it-IT"/>
              </w:rPr>
              <w:t>ia 1].</w:t>
            </w:r>
          </w:p>
          <w:p w:rsidR="00B36122" w:rsidRPr="00776422" w:rsidRDefault="00B36122" w:rsidP="009C504A">
            <w:pPr>
              <w:rPr>
                <w:lang w:val="it-IT"/>
              </w:rPr>
            </w:pPr>
          </w:p>
          <w:p w:rsidR="00B36122" w:rsidRPr="00776422" w:rsidRDefault="00B36122" w:rsidP="009C504A">
            <w:pPr>
              <w:rPr>
                <w:i/>
                <w:lang w:val="it-IT"/>
              </w:rPr>
            </w:pPr>
            <w:r w:rsidRPr="00776422">
              <w:rPr>
                <w:i/>
                <w:lang w:val="it-IT"/>
              </w:rPr>
              <w:t>Unitatea de curent electric</w:t>
            </w:r>
          </w:p>
          <w:p w:rsidR="00B36122" w:rsidRPr="00776422" w:rsidRDefault="00B36122" w:rsidP="009C504A">
            <w:pPr>
              <w:rPr>
                <w:lang w:val="it-IT"/>
              </w:rPr>
            </w:pPr>
          </w:p>
          <w:p w:rsidR="00B36122" w:rsidRPr="00776422" w:rsidRDefault="00B36122" w:rsidP="009C504A">
            <w:pPr>
              <w:rPr>
                <w:lang w:val="it-IT"/>
              </w:rPr>
            </w:pPr>
            <w:r w:rsidRPr="00776422">
              <w:rPr>
                <w:lang w:val="it-IT"/>
              </w:rPr>
              <w:t>Amperul este intensitatea unui curent constant care, men</w:t>
            </w:r>
            <w:r w:rsidR="00D03F27">
              <w:rPr>
                <w:lang w:val="it-IT"/>
              </w:rPr>
              <w:t>ţ</w:t>
            </w:r>
            <w:r w:rsidRPr="00776422">
              <w:rPr>
                <w:lang w:val="it-IT"/>
              </w:rPr>
              <w:t>inut în două conductoare paralele, rectilinii, de lungime infinită, de sec</w:t>
            </w:r>
            <w:r w:rsidR="00D03F27">
              <w:rPr>
                <w:lang w:val="it-IT"/>
              </w:rPr>
              <w:t>ţ</w:t>
            </w:r>
            <w:r w:rsidRPr="00776422">
              <w:rPr>
                <w:lang w:val="it-IT"/>
              </w:rPr>
              <w:t xml:space="preserve">iune circulară neglijabilă </w:t>
            </w:r>
            <w:r w:rsidR="00D03F27">
              <w:rPr>
                <w:lang w:val="it-IT"/>
              </w:rPr>
              <w:t>şi aş</w:t>
            </w:r>
            <w:r w:rsidR="0024104B" w:rsidRPr="00776422">
              <w:rPr>
                <w:lang w:val="it-IT"/>
              </w:rPr>
              <w:t>ezate în vid, la o distan</w:t>
            </w:r>
            <w:r w:rsidR="00D03F27">
              <w:rPr>
                <w:lang w:val="it-IT"/>
              </w:rPr>
              <w:t>ţ</w:t>
            </w:r>
            <w:r w:rsidR="0024104B" w:rsidRPr="00776422">
              <w:rPr>
                <w:lang w:val="it-IT"/>
              </w:rPr>
              <w:t>ă de un metru unul de celălalt, ar produce între aceste conductoare o for</w:t>
            </w:r>
            <w:r w:rsidR="00D03F27">
              <w:rPr>
                <w:lang w:val="it-IT"/>
              </w:rPr>
              <w:t>ţ</w:t>
            </w:r>
            <w:r w:rsidR="0024104B" w:rsidRPr="00776422">
              <w:rPr>
                <w:lang w:val="it-IT"/>
              </w:rPr>
              <w:t>ă de 2 x 10-7 dintr-un newton pe o lungime de un metru.</w:t>
            </w:r>
          </w:p>
          <w:p w:rsidR="0024104B" w:rsidRPr="00776422" w:rsidRDefault="0024104B" w:rsidP="009C504A">
            <w:pPr>
              <w:rPr>
                <w:lang w:val="it-IT"/>
              </w:rPr>
            </w:pPr>
          </w:p>
          <w:p w:rsidR="0024104B" w:rsidRPr="00776422" w:rsidRDefault="0024104B" w:rsidP="009C504A">
            <w:pPr>
              <w:rPr>
                <w:lang w:val="it-IT"/>
              </w:rPr>
            </w:pPr>
            <w:r w:rsidRPr="00776422">
              <w:rPr>
                <w:lang w:val="it-IT"/>
              </w:rPr>
              <w:t>[CIMP (1946), rezolu</w:t>
            </w:r>
            <w:r w:rsidR="00D03F27">
              <w:rPr>
                <w:lang w:val="it-IT"/>
              </w:rPr>
              <w:t>ţ</w:t>
            </w:r>
            <w:r w:rsidRPr="00776422">
              <w:rPr>
                <w:lang w:val="it-IT"/>
              </w:rPr>
              <w:t>ia 2, aprobată de cea de-a noua CGPM (1948)].</w:t>
            </w:r>
          </w:p>
          <w:p w:rsidR="0024104B" w:rsidRPr="00776422" w:rsidRDefault="0024104B" w:rsidP="009C504A">
            <w:pPr>
              <w:rPr>
                <w:lang w:val="it-IT"/>
              </w:rPr>
            </w:pPr>
          </w:p>
          <w:p w:rsidR="0024104B" w:rsidRPr="001B3CC0" w:rsidRDefault="0024104B" w:rsidP="009C504A">
            <w:pPr>
              <w:rPr>
                <w:i/>
                <w:lang w:val="it-IT"/>
              </w:rPr>
            </w:pPr>
            <w:r w:rsidRPr="001B3CC0">
              <w:rPr>
                <w:i/>
                <w:lang w:val="it-IT"/>
              </w:rPr>
              <w:t>Unitatea de temperatură termodinamică</w:t>
            </w:r>
          </w:p>
          <w:p w:rsidR="0024104B" w:rsidRPr="001B3CC0" w:rsidRDefault="0024104B" w:rsidP="009C504A">
            <w:pPr>
              <w:rPr>
                <w:i/>
                <w:lang w:val="it-IT"/>
              </w:rPr>
            </w:pPr>
          </w:p>
          <w:p w:rsidR="0024104B" w:rsidRPr="00776422" w:rsidRDefault="0024104B" w:rsidP="009C504A">
            <w:pPr>
              <w:rPr>
                <w:lang w:val="it-IT"/>
              </w:rPr>
            </w:pPr>
            <w:r w:rsidRPr="00776422">
              <w:rPr>
                <w:lang w:val="it-IT"/>
              </w:rPr>
              <w:t xml:space="preserve">Kelvinul, unitate de temperatură termodinamică, este </w:t>
            </w:r>
            <w:r w:rsidRPr="00776422">
              <w:rPr>
                <w:lang w:val="it-IT"/>
              </w:rPr>
              <w:lastRenderedPageBreak/>
              <w:t>frac</w:t>
            </w:r>
            <w:r w:rsidR="00D03F27">
              <w:rPr>
                <w:lang w:val="it-IT"/>
              </w:rPr>
              <w:t>ţ</w:t>
            </w:r>
            <w:r w:rsidRPr="00776422">
              <w:rPr>
                <w:lang w:val="it-IT"/>
              </w:rPr>
              <w:t>iunea 1/273,16 din temperatura termodinamică a punctului triplu al apei.</w:t>
            </w:r>
          </w:p>
          <w:p w:rsidR="0024104B" w:rsidRPr="00776422" w:rsidRDefault="0024104B" w:rsidP="009C504A">
            <w:pPr>
              <w:rPr>
                <w:lang w:val="it-IT"/>
              </w:rPr>
            </w:pPr>
          </w:p>
          <w:p w:rsidR="0024104B" w:rsidRPr="00776422" w:rsidRDefault="0024104B" w:rsidP="009C504A">
            <w:pPr>
              <w:rPr>
                <w:lang w:val="it-IT"/>
              </w:rPr>
            </w:pPr>
            <w:r w:rsidRPr="00776422">
              <w:rPr>
                <w:lang w:val="it-IT"/>
              </w:rPr>
              <w:t>Această defini</w:t>
            </w:r>
            <w:r w:rsidR="00D03F27">
              <w:rPr>
                <w:lang w:val="it-IT"/>
              </w:rPr>
              <w:t>ţ</w:t>
            </w:r>
            <w:r w:rsidRPr="00776422">
              <w:rPr>
                <w:lang w:val="it-IT"/>
              </w:rPr>
              <w:t>ie se referă la apa carea reo compozi</w:t>
            </w:r>
            <w:r w:rsidR="00D03F27">
              <w:rPr>
                <w:lang w:val="it-IT"/>
              </w:rPr>
              <w:t>ţ</w:t>
            </w:r>
            <w:r w:rsidRPr="00776422">
              <w:rPr>
                <w:lang w:val="it-IT"/>
              </w:rPr>
              <w:t>ie izotopică definită prin următoarele cantită</w:t>
            </w:r>
            <w:r w:rsidR="00D03F27">
              <w:rPr>
                <w:lang w:val="it-IT"/>
              </w:rPr>
              <w:t>ţ</w:t>
            </w:r>
            <w:r w:rsidRPr="00776422">
              <w:rPr>
                <w:lang w:val="it-IT"/>
              </w:rPr>
              <w:t>i de substan</w:t>
            </w:r>
            <w:r w:rsidR="00D03F27">
              <w:rPr>
                <w:lang w:val="it-IT"/>
              </w:rPr>
              <w:t>ţ</w:t>
            </w:r>
            <w:r w:rsidRPr="00776422">
              <w:rPr>
                <w:lang w:val="it-IT"/>
              </w:rPr>
              <w:t>ă: 0,00015576 moli de 2H</w:t>
            </w:r>
            <w:r w:rsidR="004B764B" w:rsidRPr="00776422">
              <w:rPr>
                <w:lang w:val="it-IT"/>
              </w:rPr>
              <w:t xml:space="preserve"> pe mol de 1H, 0,0003799 moli de 17O pe mol de 16O </w:t>
            </w:r>
            <w:r w:rsidR="00D03F27">
              <w:rPr>
                <w:lang w:val="it-IT"/>
              </w:rPr>
              <w:t>ş</w:t>
            </w:r>
            <w:r w:rsidR="004B764B" w:rsidRPr="00776422">
              <w:rPr>
                <w:lang w:val="it-IT"/>
              </w:rPr>
              <w:t xml:space="preserve">i 0,0020052 moli de 18O pe mol de 16O. </w:t>
            </w:r>
          </w:p>
          <w:p w:rsidR="00B36122" w:rsidRPr="00776422" w:rsidRDefault="00B36122" w:rsidP="009C504A">
            <w:pPr>
              <w:rPr>
                <w:lang w:val="it-IT"/>
              </w:rPr>
            </w:pPr>
          </w:p>
          <w:p w:rsidR="004B764B" w:rsidRPr="00776422" w:rsidRDefault="004B764B" w:rsidP="009C504A">
            <w:pPr>
              <w:rPr>
                <w:lang w:val="it-IT"/>
              </w:rPr>
            </w:pPr>
            <w:r w:rsidRPr="00776422">
              <w:rPr>
                <w:lang w:val="it-IT"/>
              </w:rPr>
              <w:t>[Cea de-a treisprezecea CGPM (1967), rezolu</w:t>
            </w:r>
            <w:r w:rsidR="00D03F27">
              <w:rPr>
                <w:lang w:val="it-IT"/>
              </w:rPr>
              <w:t>ţ</w:t>
            </w:r>
            <w:r w:rsidRPr="00776422">
              <w:rPr>
                <w:lang w:val="it-IT"/>
              </w:rPr>
              <w:t xml:space="preserve">ia 4, </w:t>
            </w:r>
            <w:r w:rsidR="00D03F27">
              <w:rPr>
                <w:lang w:val="it-IT"/>
              </w:rPr>
              <w:t>ş</w:t>
            </w:r>
            <w:r w:rsidRPr="00776422">
              <w:rPr>
                <w:lang w:val="it-IT"/>
              </w:rPr>
              <w:t xml:space="preserve">i cea de-a douăzeci </w:t>
            </w:r>
            <w:r w:rsidR="00D03F27">
              <w:rPr>
                <w:lang w:val="it-IT"/>
              </w:rPr>
              <w:t>ş</w:t>
            </w:r>
            <w:r w:rsidRPr="00776422">
              <w:rPr>
                <w:lang w:val="it-IT"/>
              </w:rPr>
              <w:t>i treia CGPM (2007), rezolu</w:t>
            </w:r>
            <w:r w:rsidR="00D03F27">
              <w:rPr>
                <w:lang w:val="it-IT"/>
              </w:rPr>
              <w:t>ţ</w:t>
            </w:r>
            <w:r w:rsidRPr="00776422">
              <w:rPr>
                <w:lang w:val="it-IT"/>
              </w:rPr>
              <w:t>ia 10].</w:t>
            </w:r>
          </w:p>
          <w:p w:rsidR="004B764B" w:rsidRPr="00776422" w:rsidRDefault="004B764B" w:rsidP="009C504A">
            <w:pPr>
              <w:rPr>
                <w:lang w:val="it-IT"/>
              </w:rPr>
            </w:pPr>
          </w:p>
          <w:p w:rsidR="004B764B" w:rsidRPr="00776422" w:rsidRDefault="004B764B" w:rsidP="009C504A">
            <w:pPr>
              <w:rPr>
                <w:i/>
                <w:lang w:val="it-IT"/>
              </w:rPr>
            </w:pPr>
            <w:r w:rsidRPr="00776422">
              <w:rPr>
                <w:i/>
                <w:lang w:val="it-IT"/>
              </w:rPr>
              <w:t>Unitatea de substan</w:t>
            </w:r>
            <w:r w:rsidR="00D03F27">
              <w:rPr>
                <w:i/>
                <w:lang w:val="it-IT"/>
              </w:rPr>
              <w:t>ţ</w:t>
            </w:r>
            <w:r w:rsidRPr="00776422">
              <w:rPr>
                <w:i/>
                <w:lang w:val="it-IT"/>
              </w:rPr>
              <w:t>ă</w:t>
            </w:r>
          </w:p>
          <w:p w:rsidR="004B764B" w:rsidRPr="00776422" w:rsidRDefault="004B764B" w:rsidP="009C504A">
            <w:pPr>
              <w:rPr>
                <w:lang w:val="it-IT"/>
              </w:rPr>
            </w:pPr>
            <w:r w:rsidRPr="00776422">
              <w:rPr>
                <w:lang w:val="it-IT"/>
              </w:rPr>
              <w:t xml:space="preserve"> Molul este canitatea de substan</w:t>
            </w:r>
            <w:r w:rsidR="00D03F27">
              <w:rPr>
                <w:lang w:val="it-IT"/>
              </w:rPr>
              <w:t>ţ</w:t>
            </w:r>
            <w:r w:rsidRPr="00776422">
              <w:rPr>
                <w:lang w:val="it-IT"/>
              </w:rPr>
              <w:t>ă a unui sistem care con</w:t>
            </w:r>
            <w:r w:rsidR="00D03F27">
              <w:rPr>
                <w:lang w:val="it-IT"/>
              </w:rPr>
              <w:t>ţ</w:t>
            </w:r>
            <w:r w:rsidRPr="00776422">
              <w:rPr>
                <w:lang w:val="it-IT"/>
              </w:rPr>
              <w:t>ine atîtea entită</w:t>
            </w:r>
            <w:r w:rsidR="00D03F27">
              <w:rPr>
                <w:lang w:val="it-IT"/>
              </w:rPr>
              <w:t>ţ</w:t>
            </w:r>
            <w:r w:rsidRPr="00776422">
              <w:rPr>
                <w:lang w:val="it-IT"/>
              </w:rPr>
              <w:t>i elementare, cî</w:t>
            </w:r>
            <w:r w:rsidR="00D03F27">
              <w:rPr>
                <w:lang w:val="it-IT"/>
              </w:rPr>
              <w:t>ţ</w:t>
            </w:r>
            <w:r w:rsidRPr="00776422">
              <w:rPr>
                <w:lang w:val="it-IT"/>
              </w:rPr>
              <w:t>i atomi există în 0,012 kilograme de carbón 12.</w:t>
            </w:r>
          </w:p>
          <w:p w:rsidR="004B764B" w:rsidRPr="00776422" w:rsidRDefault="004B764B" w:rsidP="009C504A">
            <w:pPr>
              <w:rPr>
                <w:lang w:val="it-IT"/>
              </w:rPr>
            </w:pPr>
          </w:p>
          <w:p w:rsidR="004B764B" w:rsidRPr="00776422" w:rsidRDefault="004B764B" w:rsidP="009C504A">
            <w:pPr>
              <w:rPr>
                <w:lang w:val="it-IT"/>
              </w:rPr>
            </w:pPr>
            <w:r w:rsidRPr="00776422">
              <w:rPr>
                <w:lang w:val="it-IT"/>
              </w:rPr>
              <w:t>De căte ori se întrebuin</w:t>
            </w:r>
            <w:r w:rsidR="00D03F27">
              <w:rPr>
                <w:lang w:val="it-IT"/>
              </w:rPr>
              <w:t>ţ</w:t>
            </w:r>
            <w:r w:rsidRPr="00776422">
              <w:rPr>
                <w:lang w:val="it-IT"/>
              </w:rPr>
              <w:t>ează molul, entită</w:t>
            </w:r>
            <w:r w:rsidR="00D03F27">
              <w:rPr>
                <w:lang w:val="it-IT"/>
              </w:rPr>
              <w:t>ţ</w:t>
            </w:r>
            <w:r w:rsidRPr="00776422">
              <w:rPr>
                <w:lang w:val="it-IT"/>
              </w:rPr>
              <w:t>ile elementare trebuie specificate, ele putînd fi atomi, molecule, ioni, electroni, alte particule sau grupuri specificate de asemenea particule.</w:t>
            </w:r>
          </w:p>
          <w:p w:rsidR="004B764B" w:rsidRPr="00776422" w:rsidRDefault="004B764B" w:rsidP="009C504A">
            <w:pPr>
              <w:rPr>
                <w:lang w:val="it-IT"/>
              </w:rPr>
            </w:pPr>
          </w:p>
          <w:p w:rsidR="004B764B" w:rsidRPr="00776422" w:rsidRDefault="004B764B" w:rsidP="009C504A">
            <w:pPr>
              <w:rPr>
                <w:lang w:val="it-IT"/>
              </w:rPr>
            </w:pPr>
            <w:r w:rsidRPr="00776422">
              <w:rPr>
                <w:lang w:val="it-IT"/>
              </w:rPr>
              <w:t>[Cea de-a paisprezecea CGPM (19</w:t>
            </w:r>
            <w:r w:rsidR="00324F3C" w:rsidRPr="00776422">
              <w:rPr>
                <w:lang w:val="it-IT"/>
              </w:rPr>
              <w:t>71</w:t>
            </w:r>
            <w:r w:rsidRPr="00776422">
              <w:rPr>
                <w:lang w:val="it-IT"/>
              </w:rPr>
              <w:t>), rezolu</w:t>
            </w:r>
            <w:r w:rsidR="00D03F27">
              <w:rPr>
                <w:lang w:val="it-IT"/>
              </w:rPr>
              <w:t>ţ</w:t>
            </w:r>
            <w:r w:rsidRPr="00776422">
              <w:rPr>
                <w:lang w:val="it-IT"/>
              </w:rPr>
              <w:t xml:space="preserve">ia </w:t>
            </w:r>
            <w:r w:rsidR="00324F3C" w:rsidRPr="00776422">
              <w:rPr>
                <w:lang w:val="it-IT"/>
              </w:rPr>
              <w:t>3</w:t>
            </w:r>
            <w:r w:rsidRPr="00776422">
              <w:rPr>
                <w:lang w:val="it-IT"/>
              </w:rPr>
              <w:t>].</w:t>
            </w:r>
          </w:p>
          <w:p w:rsidR="004B764B" w:rsidRPr="00776422" w:rsidRDefault="004B764B" w:rsidP="009C504A">
            <w:pPr>
              <w:rPr>
                <w:lang w:val="it-IT"/>
              </w:rPr>
            </w:pPr>
          </w:p>
          <w:p w:rsidR="00324F3C" w:rsidRPr="00776422" w:rsidRDefault="00324F3C" w:rsidP="009C504A">
            <w:pPr>
              <w:rPr>
                <w:i/>
                <w:lang w:val="it-IT"/>
              </w:rPr>
            </w:pPr>
            <w:r w:rsidRPr="00776422">
              <w:rPr>
                <w:i/>
                <w:lang w:val="it-IT"/>
              </w:rPr>
              <w:t>Unitatea de intensitate luminoasă</w:t>
            </w:r>
          </w:p>
          <w:p w:rsidR="004C0309" w:rsidRPr="00776422" w:rsidRDefault="004C0309" w:rsidP="009C504A">
            <w:pPr>
              <w:rPr>
                <w:i/>
                <w:lang w:val="it-IT"/>
              </w:rPr>
            </w:pPr>
          </w:p>
          <w:p w:rsidR="004C0309" w:rsidRPr="009E4F4A" w:rsidRDefault="002D2936" w:rsidP="009C504A">
            <w:pPr>
              <w:rPr>
                <w:lang w:val="ro-RO"/>
              </w:rPr>
            </w:pPr>
            <w:r w:rsidRPr="009E4F4A">
              <w:rPr>
                <w:lang w:val="ro-RO"/>
              </w:rPr>
              <w:t>Candela este intensitatea luminoasă, într-o direc</w:t>
            </w:r>
            <w:r w:rsidR="00D03F27">
              <w:rPr>
                <w:lang w:val="ro-RO"/>
              </w:rPr>
              <w:t>ţ</w:t>
            </w:r>
            <w:r w:rsidRPr="009E4F4A">
              <w:rPr>
                <w:lang w:val="ro-RO"/>
              </w:rPr>
              <w:t>ie dată,  a unei surse care emite o rada</w:t>
            </w:r>
            <w:r w:rsidR="00D03F27">
              <w:rPr>
                <w:lang w:val="ro-RO"/>
              </w:rPr>
              <w:t>ţ</w:t>
            </w:r>
            <w:r w:rsidRPr="009E4F4A">
              <w:rPr>
                <w:lang w:val="ro-RO"/>
              </w:rPr>
              <w:t xml:space="preserve">ie monocromatică </w:t>
            </w:r>
            <w:r w:rsidR="000803B2" w:rsidRPr="009E4F4A">
              <w:rPr>
                <w:lang w:val="ro-RO"/>
              </w:rPr>
              <w:t>cu frecven</w:t>
            </w:r>
            <w:r w:rsidR="00D03F27">
              <w:rPr>
                <w:lang w:val="ro-RO"/>
              </w:rPr>
              <w:t>ţ</w:t>
            </w:r>
            <w:r w:rsidR="000803B2" w:rsidRPr="009E4F4A">
              <w:rPr>
                <w:lang w:val="ro-RO"/>
              </w:rPr>
              <w:t>a de 540 x 10</w:t>
            </w:r>
            <w:r w:rsidR="000803B2" w:rsidRPr="009E4F4A">
              <w:rPr>
                <w:vertAlign w:val="superscript"/>
                <w:lang w:val="ro-RO"/>
              </w:rPr>
              <w:t>12</w:t>
            </w:r>
            <w:r w:rsidR="000803B2" w:rsidRPr="009E4F4A">
              <w:rPr>
                <w:lang w:val="ro-RO"/>
              </w:rPr>
              <w:t xml:space="preserve"> </w:t>
            </w:r>
            <w:r w:rsidR="00C124F8" w:rsidRPr="009E4F4A">
              <w:rPr>
                <w:lang w:val="ro-RO"/>
              </w:rPr>
              <w:t xml:space="preserve">hertzi </w:t>
            </w:r>
            <w:r w:rsidR="00D03F27">
              <w:rPr>
                <w:lang w:val="ro-RO"/>
              </w:rPr>
              <w:t>ş</w:t>
            </w:r>
            <w:r w:rsidR="00C124F8" w:rsidRPr="009E4F4A">
              <w:rPr>
                <w:lang w:val="ro-RO"/>
              </w:rPr>
              <w:t>i a cărei intensitate energetică în acea direc</w:t>
            </w:r>
            <w:r w:rsidR="00D03F27">
              <w:rPr>
                <w:lang w:val="ro-RO"/>
              </w:rPr>
              <w:t>ţ</w:t>
            </w:r>
            <w:r w:rsidR="00C124F8" w:rsidRPr="009E4F4A">
              <w:rPr>
                <w:lang w:val="ro-RO"/>
              </w:rPr>
              <w:t>ie este 1/683 dintr-un watt pe steradian.</w:t>
            </w:r>
          </w:p>
          <w:p w:rsidR="00C124F8" w:rsidRPr="009E4F4A" w:rsidRDefault="00C124F8" w:rsidP="009C504A">
            <w:pPr>
              <w:rPr>
                <w:lang w:val="ro-RO"/>
              </w:rPr>
            </w:pPr>
          </w:p>
          <w:p w:rsidR="00C124F8" w:rsidRPr="00776422" w:rsidRDefault="00C124F8" w:rsidP="00C124F8">
            <w:pPr>
              <w:rPr>
                <w:lang w:val="it-IT"/>
              </w:rPr>
            </w:pPr>
            <w:r w:rsidRPr="009E4F4A">
              <w:rPr>
                <w:lang w:val="es-ES"/>
              </w:rPr>
              <w:t xml:space="preserve">[Cea de-a </w:t>
            </w:r>
            <w:r w:rsidR="00457CC8">
              <w:rPr>
                <w:lang w:val="es-ES"/>
              </w:rPr>
              <w:t>ş</w:t>
            </w:r>
            <w:r w:rsidRPr="009E4F4A">
              <w:rPr>
                <w:lang w:val="es-ES"/>
              </w:rPr>
              <w:t>aisprezecea CGPM (1979), rezolu</w:t>
            </w:r>
            <w:r w:rsidR="00D03F27">
              <w:rPr>
                <w:lang w:val="es-ES"/>
              </w:rPr>
              <w:t>ţ</w:t>
            </w:r>
            <w:r w:rsidRPr="009E4F4A">
              <w:rPr>
                <w:lang w:val="es-ES"/>
              </w:rPr>
              <w:t>ia 3].</w:t>
            </w:r>
          </w:p>
          <w:p w:rsidR="000804AA" w:rsidRPr="009E4F4A" w:rsidRDefault="000804AA" w:rsidP="009C504A">
            <w:pPr>
              <w:rPr>
                <w:lang w:val="es-ES"/>
              </w:rPr>
            </w:pPr>
          </w:p>
          <w:p w:rsidR="00ED38F7" w:rsidRPr="00776422" w:rsidRDefault="00C124F8" w:rsidP="00C124F8">
            <w:pPr>
              <w:pStyle w:val="Listparagraf"/>
              <w:numPr>
                <w:ilvl w:val="2"/>
                <w:numId w:val="13"/>
              </w:numPr>
              <w:ind w:left="501" w:hanging="501"/>
              <w:rPr>
                <w:lang w:val="it-IT"/>
              </w:rPr>
            </w:pPr>
            <w:r w:rsidRPr="00776422">
              <w:rPr>
                <w:lang w:val="it-IT"/>
              </w:rPr>
              <w:t xml:space="preserve">Denumirea specială </w:t>
            </w:r>
            <w:r w:rsidR="00013260">
              <w:rPr>
                <w:lang w:val="it-IT"/>
              </w:rPr>
              <w:t>ş</w:t>
            </w:r>
            <w:r w:rsidR="008172BA" w:rsidRPr="00776422">
              <w:rPr>
                <w:lang w:val="it-IT"/>
              </w:rPr>
              <w:t>i simbolul unită</w:t>
            </w:r>
            <w:r w:rsidR="00013260">
              <w:rPr>
                <w:lang w:val="it-IT"/>
              </w:rPr>
              <w:t>ţ</w:t>
            </w:r>
            <w:r w:rsidR="008172BA" w:rsidRPr="00776422">
              <w:rPr>
                <w:lang w:val="it-IT"/>
              </w:rPr>
              <w:t>ii SI derivate de temperatură pentru exprimarea temperaturii Celsius</w:t>
            </w:r>
          </w:p>
          <w:p w:rsidR="008172BA" w:rsidRPr="00776422" w:rsidRDefault="008172BA" w:rsidP="008172BA">
            <w:pPr>
              <w:pStyle w:val="Listparagraf"/>
              <w:ind w:left="501"/>
              <w:rPr>
                <w:sz w:val="20"/>
                <w:szCs w:val="20"/>
                <w:lang w:val="it-IT"/>
              </w:rPr>
            </w:pPr>
          </w:p>
          <w:tbl>
            <w:tblPr>
              <w:tblStyle w:val="GrilTabel"/>
              <w:tblW w:w="0" w:type="auto"/>
              <w:tblLayout w:type="fixed"/>
              <w:tblLook w:val="04A0" w:firstRow="1" w:lastRow="0" w:firstColumn="1" w:lastColumn="0" w:noHBand="0" w:noVBand="1"/>
            </w:tblPr>
            <w:tblGrid>
              <w:gridCol w:w="2746"/>
              <w:gridCol w:w="1530"/>
              <w:gridCol w:w="1154"/>
            </w:tblGrid>
            <w:tr w:rsidR="008172BA" w:rsidRPr="00D03F27" w:rsidTr="00F729C3">
              <w:tc>
                <w:tcPr>
                  <w:tcW w:w="2746" w:type="dxa"/>
                  <w:vMerge w:val="restart"/>
                </w:tcPr>
                <w:p w:rsidR="008172BA" w:rsidRPr="00D03F27" w:rsidRDefault="008172BA" w:rsidP="008172BA">
                  <w:pPr>
                    <w:jc w:val="center"/>
                    <w:rPr>
                      <w:sz w:val="20"/>
                      <w:szCs w:val="20"/>
                      <w:lang w:val="it-IT"/>
                    </w:rPr>
                  </w:pPr>
                  <w:r w:rsidRPr="00D03F27">
                    <w:rPr>
                      <w:sz w:val="20"/>
                      <w:szCs w:val="20"/>
                      <w:lang w:val="it-IT"/>
                    </w:rPr>
                    <w:t>Mărime</w:t>
                  </w:r>
                </w:p>
              </w:tc>
              <w:tc>
                <w:tcPr>
                  <w:tcW w:w="2684" w:type="dxa"/>
                  <w:gridSpan w:val="2"/>
                </w:tcPr>
                <w:p w:rsidR="008172BA" w:rsidRPr="00D03F27" w:rsidRDefault="008172BA" w:rsidP="008172BA">
                  <w:pPr>
                    <w:jc w:val="center"/>
                    <w:rPr>
                      <w:sz w:val="20"/>
                      <w:szCs w:val="20"/>
                      <w:lang w:val="it-IT"/>
                    </w:rPr>
                  </w:pPr>
                  <w:r w:rsidRPr="00D03F27">
                    <w:rPr>
                      <w:sz w:val="20"/>
                      <w:szCs w:val="20"/>
                      <w:lang w:val="it-IT"/>
                    </w:rPr>
                    <w:t>Unitate</w:t>
                  </w:r>
                </w:p>
              </w:tc>
            </w:tr>
            <w:tr w:rsidR="008172BA" w:rsidRPr="00D03F27" w:rsidTr="00F729C3">
              <w:tc>
                <w:tcPr>
                  <w:tcW w:w="2746" w:type="dxa"/>
                  <w:vMerge/>
                </w:tcPr>
                <w:p w:rsidR="008172BA" w:rsidRPr="00D03F27" w:rsidRDefault="008172BA" w:rsidP="008172BA">
                  <w:pPr>
                    <w:jc w:val="center"/>
                    <w:rPr>
                      <w:sz w:val="20"/>
                      <w:szCs w:val="20"/>
                      <w:lang w:val="it-IT"/>
                    </w:rPr>
                  </w:pPr>
                </w:p>
              </w:tc>
              <w:tc>
                <w:tcPr>
                  <w:tcW w:w="1530" w:type="dxa"/>
                </w:tcPr>
                <w:p w:rsidR="008172BA" w:rsidRPr="00D03F27" w:rsidRDefault="008172BA" w:rsidP="008172BA">
                  <w:pPr>
                    <w:jc w:val="center"/>
                    <w:rPr>
                      <w:sz w:val="20"/>
                      <w:szCs w:val="20"/>
                      <w:lang w:val="it-IT"/>
                    </w:rPr>
                  </w:pPr>
                  <w:r w:rsidRPr="00D03F27">
                    <w:rPr>
                      <w:sz w:val="20"/>
                      <w:szCs w:val="20"/>
                      <w:lang w:val="it-IT"/>
                    </w:rPr>
                    <w:t>Nume</w:t>
                  </w:r>
                </w:p>
              </w:tc>
              <w:tc>
                <w:tcPr>
                  <w:tcW w:w="1154" w:type="dxa"/>
                </w:tcPr>
                <w:p w:rsidR="008172BA" w:rsidRPr="00D03F27" w:rsidRDefault="008172BA" w:rsidP="008172BA">
                  <w:pPr>
                    <w:jc w:val="center"/>
                    <w:rPr>
                      <w:sz w:val="20"/>
                      <w:szCs w:val="20"/>
                      <w:lang w:val="it-IT"/>
                    </w:rPr>
                  </w:pPr>
                  <w:r w:rsidRPr="00D03F27">
                    <w:rPr>
                      <w:sz w:val="20"/>
                      <w:szCs w:val="20"/>
                      <w:lang w:val="it-IT"/>
                    </w:rPr>
                    <w:t>Simbol</w:t>
                  </w:r>
                </w:p>
              </w:tc>
            </w:tr>
            <w:tr w:rsidR="008172BA" w:rsidRPr="00D03F27" w:rsidTr="00F729C3">
              <w:tc>
                <w:tcPr>
                  <w:tcW w:w="2746" w:type="dxa"/>
                </w:tcPr>
                <w:p w:rsidR="008172BA" w:rsidRPr="00D03F27" w:rsidRDefault="008172BA" w:rsidP="00CB1F78">
                  <w:pPr>
                    <w:rPr>
                      <w:sz w:val="20"/>
                      <w:szCs w:val="20"/>
                      <w:lang w:val="it-IT"/>
                    </w:rPr>
                  </w:pPr>
                  <w:r w:rsidRPr="00D03F27">
                    <w:rPr>
                      <w:sz w:val="20"/>
                      <w:szCs w:val="20"/>
                      <w:lang w:val="it-IT"/>
                    </w:rPr>
                    <w:t>Temperatura Celsius</w:t>
                  </w:r>
                </w:p>
              </w:tc>
              <w:tc>
                <w:tcPr>
                  <w:tcW w:w="1530" w:type="dxa"/>
                </w:tcPr>
                <w:p w:rsidR="008172BA" w:rsidRPr="008172BA" w:rsidRDefault="008172BA" w:rsidP="008172BA">
                  <w:pPr>
                    <w:jc w:val="center"/>
                    <w:rPr>
                      <w:sz w:val="20"/>
                      <w:szCs w:val="20"/>
                      <w:lang w:val="ro-RO"/>
                    </w:rPr>
                  </w:pPr>
                  <w:r>
                    <w:rPr>
                      <w:sz w:val="20"/>
                      <w:szCs w:val="20"/>
                      <w:lang w:val="ro-RO"/>
                    </w:rPr>
                    <w:t>Grad Celsius</w:t>
                  </w:r>
                </w:p>
              </w:tc>
              <w:tc>
                <w:tcPr>
                  <w:tcW w:w="1154" w:type="dxa"/>
                </w:tcPr>
                <w:p w:rsidR="008172BA" w:rsidRPr="00D03F27" w:rsidRDefault="008172BA" w:rsidP="008172BA">
                  <w:pPr>
                    <w:jc w:val="center"/>
                    <w:rPr>
                      <w:sz w:val="20"/>
                      <w:szCs w:val="20"/>
                      <w:lang w:val="it-IT"/>
                    </w:rPr>
                  </w:pPr>
                  <w:r w:rsidRPr="00D03F27">
                    <w:rPr>
                      <w:sz w:val="20"/>
                      <w:szCs w:val="20"/>
                      <w:lang w:val="it-IT"/>
                    </w:rPr>
                    <w:t>°C</w:t>
                  </w:r>
                </w:p>
              </w:tc>
            </w:tr>
          </w:tbl>
          <w:p w:rsidR="008172BA" w:rsidRPr="00D03F27" w:rsidRDefault="008172BA" w:rsidP="008172BA">
            <w:pPr>
              <w:pStyle w:val="Listparagraf"/>
              <w:ind w:left="51"/>
              <w:rPr>
                <w:sz w:val="20"/>
                <w:szCs w:val="20"/>
                <w:lang w:val="it-IT"/>
              </w:rPr>
            </w:pPr>
          </w:p>
          <w:p w:rsidR="00C124F8" w:rsidRPr="00013260" w:rsidRDefault="00883CAC" w:rsidP="00B15B12">
            <w:pPr>
              <w:jc w:val="both"/>
              <w:rPr>
                <w:lang w:val="it-IT"/>
              </w:rPr>
            </w:pPr>
            <w:r w:rsidRPr="00776422">
              <w:rPr>
                <w:lang w:val="it-IT"/>
              </w:rPr>
              <w:t>Temperatura Celsius t este definită prin diferen</w:t>
            </w:r>
            <w:r w:rsidR="00013260">
              <w:rPr>
                <w:lang w:val="it-IT"/>
              </w:rPr>
              <w:t>ţ</w:t>
            </w:r>
            <w:r w:rsidRPr="00776422">
              <w:rPr>
                <w:lang w:val="it-IT"/>
              </w:rPr>
              <w:t>a t=T-T</w:t>
            </w:r>
            <w:r w:rsidRPr="00776422">
              <w:rPr>
                <w:vertAlign w:val="subscript"/>
                <w:lang w:val="it-IT"/>
              </w:rPr>
              <w:t>0</w:t>
            </w:r>
            <w:r w:rsidR="00B15B12" w:rsidRPr="00776422">
              <w:rPr>
                <w:lang w:val="it-IT"/>
              </w:rPr>
              <w:t xml:space="preserve"> între două temperaturi  termodinamice T </w:t>
            </w:r>
            <w:r w:rsidR="00013260">
              <w:rPr>
                <w:lang w:val="it-IT"/>
              </w:rPr>
              <w:t>ş</w:t>
            </w:r>
            <w:r w:rsidR="00B15B12" w:rsidRPr="00776422">
              <w:rPr>
                <w:lang w:val="it-IT"/>
              </w:rPr>
              <w:t>i T</w:t>
            </w:r>
            <w:r w:rsidR="00B15B12" w:rsidRPr="00776422">
              <w:rPr>
                <w:vertAlign w:val="subscript"/>
                <w:lang w:val="it-IT"/>
              </w:rPr>
              <w:t xml:space="preserve">0, </w:t>
            </w:r>
            <w:r w:rsidR="00B15B12" w:rsidRPr="00776422">
              <w:rPr>
                <w:lang w:val="it-IT"/>
              </w:rPr>
              <w:t>unde T</w:t>
            </w:r>
            <w:r w:rsidR="00B15B12" w:rsidRPr="00776422">
              <w:rPr>
                <w:vertAlign w:val="subscript"/>
                <w:lang w:val="it-IT"/>
              </w:rPr>
              <w:t>0</w:t>
            </w:r>
            <w:r w:rsidR="00B15B12" w:rsidRPr="00776422">
              <w:rPr>
                <w:lang w:val="it-IT"/>
              </w:rPr>
              <w:t>= 273,15 kelvini. Un interval sau o diferen</w:t>
            </w:r>
            <w:r w:rsidR="00013260">
              <w:rPr>
                <w:lang w:val="it-IT"/>
              </w:rPr>
              <w:t>ţ</w:t>
            </w:r>
            <w:r w:rsidR="00B15B12" w:rsidRPr="00776422">
              <w:rPr>
                <w:lang w:val="it-IT"/>
              </w:rPr>
              <w:t xml:space="preserve">ă de temperatură pot fi exprimate atît în kelvini, cît </w:t>
            </w:r>
            <w:r w:rsidR="00013260">
              <w:rPr>
                <w:lang w:val="it-IT"/>
              </w:rPr>
              <w:t>ş</w:t>
            </w:r>
            <w:r w:rsidR="00B15B12" w:rsidRPr="00776422">
              <w:rPr>
                <w:lang w:val="it-IT"/>
              </w:rPr>
              <w:t xml:space="preserve">i în grade Celsius. </w:t>
            </w:r>
            <w:r w:rsidR="00B15B12" w:rsidRPr="00013260">
              <w:rPr>
                <w:lang w:val="it-IT"/>
              </w:rPr>
              <w:t xml:space="preserve">Unitatea ”grad Celsius” este egală cu unitatea ”kelvin”. </w:t>
            </w:r>
          </w:p>
          <w:p w:rsidR="00C124F8" w:rsidRPr="00013260" w:rsidRDefault="00C124F8" w:rsidP="00C124F8">
            <w:pPr>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217F47" w:rsidRDefault="009E4F4A" w:rsidP="009A450F">
            <w:pPr>
              <w:rPr>
                <w:b/>
                <w:lang w:val="sv-SE"/>
              </w:rPr>
            </w:pPr>
            <w:r>
              <w:rPr>
                <w:b/>
                <w:lang w:val="sv-SE"/>
              </w:rPr>
              <w:lastRenderedPageBreak/>
              <w:t>Anexa la  proiectul de hotărî</w:t>
            </w:r>
            <w:r w:rsidR="00B4067D" w:rsidRPr="009E4F4A">
              <w:rPr>
                <w:b/>
                <w:lang w:val="sv-SE"/>
              </w:rPr>
              <w:t>re</w:t>
            </w:r>
          </w:p>
          <w:p w:rsidR="00343B56" w:rsidRDefault="00343B56" w:rsidP="009A450F">
            <w:pPr>
              <w:rPr>
                <w:b/>
                <w:lang w:val="sv-SE"/>
              </w:rPr>
            </w:pPr>
          </w:p>
          <w:p w:rsidR="00343B56" w:rsidRPr="009E4F4A" w:rsidRDefault="00343B56" w:rsidP="009A450F">
            <w:pPr>
              <w:rPr>
                <w:b/>
                <w:lang w:val="sv-SE"/>
              </w:rPr>
            </w:pPr>
          </w:p>
          <w:p w:rsidR="000804AA" w:rsidRPr="000804AA" w:rsidRDefault="000804AA" w:rsidP="004F41D7">
            <w:pPr>
              <w:pStyle w:val="Listparagraf"/>
              <w:ind w:left="0" w:right="126"/>
              <w:jc w:val="both"/>
              <w:rPr>
                <w:lang w:val="ro-RO"/>
              </w:rPr>
            </w:pPr>
            <w:r w:rsidRPr="000804AA">
              <w:rPr>
                <w:lang w:val="ro-RO"/>
              </w:rPr>
              <w:t>1. Unită</w:t>
            </w:r>
            <w:r w:rsidR="00B17F28">
              <w:rPr>
                <w:lang w:val="ro-RO"/>
              </w:rPr>
              <w:t>ţ</w:t>
            </w:r>
            <w:r w:rsidRPr="000804AA">
              <w:rPr>
                <w:lang w:val="ro-RO"/>
              </w:rPr>
              <w:t xml:space="preserve">ile Sistemului Internaţional de Unităţi (SI) fundamentale cu multiplii  </w:t>
            </w:r>
            <w:r w:rsidR="00B17F28">
              <w:rPr>
                <w:lang w:val="ro-RO"/>
              </w:rPr>
              <w:t>ş</w:t>
            </w:r>
            <w:r w:rsidRPr="000804AA">
              <w:rPr>
                <w:lang w:val="ro-RO"/>
              </w:rPr>
              <w:t>i submultiplii lor zecimali, în calitate de unităţi de măsură legale sunt următoarele:</w:t>
            </w:r>
          </w:p>
          <w:p w:rsidR="00303F82" w:rsidRDefault="00303F82" w:rsidP="00303F82">
            <w:pPr>
              <w:rPr>
                <w:lang w:val="ro-RO"/>
              </w:rPr>
            </w:pPr>
          </w:p>
          <w:p w:rsidR="00303F82" w:rsidRPr="00B17F28" w:rsidRDefault="00303F82" w:rsidP="00303F82">
            <w:pPr>
              <w:rPr>
                <w:lang w:val="it-IT"/>
              </w:rPr>
            </w:pPr>
            <w:r>
              <w:rPr>
                <w:lang w:val="ro-RO"/>
              </w:rPr>
              <w:t xml:space="preserve">1.1 </w:t>
            </w:r>
            <w:r w:rsidRPr="00B17F28">
              <w:rPr>
                <w:lang w:val="it-IT"/>
              </w:rPr>
              <w:t>Unită</w:t>
            </w:r>
            <w:r w:rsidR="00B17F28" w:rsidRPr="00B17F28">
              <w:rPr>
                <w:lang w:val="it-IT"/>
              </w:rPr>
              <w:t>ţ</w:t>
            </w:r>
            <w:r w:rsidRPr="00B17F28">
              <w:rPr>
                <w:lang w:val="it-IT"/>
              </w:rPr>
              <w:t>i SI fundamentale</w:t>
            </w:r>
          </w:p>
          <w:p w:rsidR="00BF17A1" w:rsidRPr="000804AA" w:rsidRDefault="00BF17A1" w:rsidP="000804AA">
            <w:pPr>
              <w:rPr>
                <w:lang w:val="ro-RO"/>
              </w:rPr>
            </w:pPr>
          </w:p>
          <w:p w:rsidR="00BF17A1" w:rsidRPr="00B17F28" w:rsidRDefault="00BF17A1" w:rsidP="00BF17A1">
            <w:pPr>
              <w:rPr>
                <w:lang w:val="it-IT"/>
              </w:rPr>
            </w:pPr>
          </w:p>
          <w:tbl>
            <w:tblPr>
              <w:tblStyle w:val="GrilTabel"/>
              <w:tblW w:w="0" w:type="auto"/>
              <w:tblLayout w:type="fixed"/>
              <w:tblLook w:val="04A0" w:firstRow="1" w:lastRow="0" w:firstColumn="1" w:lastColumn="0" w:noHBand="0" w:noVBand="1"/>
            </w:tblPr>
            <w:tblGrid>
              <w:gridCol w:w="2746"/>
              <w:gridCol w:w="1530"/>
              <w:gridCol w:w="1154"/>
            </w:tblGrid>
            <w:tr w:rsidR="00BF17A1" w:rsidRPr="00B17F28" w:rsidTr="002304BD">
              <w:tc>
                <w:tcPr>
                  <w:tcW w:w="2746" w:type="dxa"/>
                  <w:vMerge w:val="restart"/>
                </w:tcPr>
                <w:p w:rsidR="00BF17A1" w:rsidRPr="00B17F28" w:rsidRDefault="00BF17A1" w:rsidP="002304BD">
                  <w:pPr>
                    <w:rPr>
                      <w:sz w:val="20"/>
                      <w:szCs w:val="20"/>
                      <w:lang w:val="it-IT"/>
                    </w:rPr>
                  </w:pPr>
                  <w:r w:rsidRPr="00B17F28">
                    <w:rPr>
                      <w:sz w:val="20"/>
                      <w:szCs w:val="20"/>
                      <w:lang w:val="it-IT"/>
                    </w:rPr>
                    <w:t>Mărime</w:t>
                  </w:r>
                </w:p>
              </w:tc>
              <w:tc>
                <w:tcPr>
                  <w:tcW w:w="2684" w:type="dxa"/>
                  <w:gridSpan w:val="2"/>
                </w:tcPr>
                <w:p w:rsidR="00BF17A1" w:rsidRPr="00B17F28" w:rsidRDefault="00BF17A1" w:rsidP="002304BD">
                  <w:pPr>
                    <w:rPr>
                      <w:sz w:val="20"/>
                      <w:szCs w:val="20"/>
                      <w:lang w:val="it-IT"/>
                    </w:rPr>
                  </w:pPr>
                  <w:r w:rsidRPr="00B17F28">
                    <w:rPr>
                      <w:sz w:val="20"/>
                      <w:szCs w:val="20"/>
                      <w:lang w:val="it-IT"/>
                    </w:rPr>
                    <w:t>Unitate</w:t>
                  </w:r>
                </w:p>
              </w:tc>
            </w:tr>
            <w:tr w:rsidR="00BF17A1" w:rsidRPr="00B17F28" w:rsidTr="002304BD">
              <w:tc>
                <w:tcPr>
                  <w:tcW w:w="2746" w:type="dxa"/>
                  <w:vMerge/>
                </w:tcPr>
                <w:p w:rsidR="00BF17A1" w:rsidRPr="00B17F28" w:rsidRDefault="00BF17A1" w:rsidP="002304BD">
                  <w:pPr>
                    <w:rPr>
                      <w:sz w:val="20"/>
                      <w:szCs w:val="20"/>
                      <w:lang w:val="it-IT"/>
                    </w:rPr>
                  </w:pPr>
                </w:p>
              </w:tc>
              <w:tc>
                <w:tcPr>
                  <w:tcW w:w="1530" w:type="dxa"/>
                </w:tcPr>
                <w:p w:rsidR="00BF17A1" w:rsidRPr="00B17F28" w:rsidRDefault="00BF17A1" w:rsidP="002304BD">
                  <w:pPr>
                    <w:rPr>
                      <w:sz w:val="20"/>
                      <w:szCs w:val="20"/>
                      <w:lang w:val="it-IT"/>
                    </w:rPr>
                  </w:pPr>
                  <w:r w:rsidRPr="00B17F28">
                    <w:rPr>
                      <w:sz w:val="20"/>
                      <w:szCs w:val="20"/>
                      <w:lang w:val="it-IT"/>
                    </w:rPr>
                    <w:t>Nume</w:t>
                  </w:r>
                </w:p>
              </w:tc>
              <w:tc>
                <w:tcPr>
                  <w:tcW w:w="1154" w:type="dxa"/>
                </w:tcPr>
                <w:p w:rsidR="00BF17A1" w:rsidRPr="00B17F28" w:rsidRDefault="00BF17A1" w:rsidP="002304BD">
                  <w:pPr>
                    <w:rPr>
                      <w:sz w:val="20"/>
                      <w:szCs w:val="20"/>
                      <w:lang w:val="it-IT"/>
                    </w:rPr>
                  </w:pPr>
                  <w:r w:rsidRPr="00B17F28">
                    <w:rPr>
                      <w:sz w:val="20"/>
                      <w:szCs w:val="20"/>
                      <w:lang w:val="it-IT"/>
                    </w:rPr>
                    <w:t>Simbol</w:t>
                  </w:r>
                </w:p>
              </w:tc>
            </w:tr>
            <w:tr w:rsidR="00BF17A1" w:rsidRPr="001B3CC0" w:rsidTr="002304BD">
              <w:tc>
                <w:tcPr>
                  <w:tcW w:w="2746" w:type="dxa"/>
                </w:tcPr>
                <w:p w:rsidR="00BF17A1" w:rsidRPr="00B17F28" w:rsidRDefault="00BF17A1" w:rsidP="002304BD">
                  <w:pPr>
                    <w:rPr>
                      <w:sz w:val="20"/>
                      <w:szCs w:val="20"/>
                      <w:lang w:val="it-IT"/>
                    </w:rPr>
                  </w:pPr>
                  <w:r w:rsidRPr="00B17F28">
                    <w:rPr>
                      <w:sz w:val="20"/>
                      <w:szCs w:val="20"/>
                      <w:lang w:val="it-IT"/>
                    </w:rPr>
                    <w:t>Lungime</w:t>
                  </w:r>
                </w:p>
                <w:p w:rsidR="00BF17A1" w:rsidRPr="00B17F28" w:rsidRDefault="00BF17A1" w:rsidP="002304BD">
                  <w:pPr>
                    <w:rPr>
                      <w:sz w:val="20"/>
                      <w:szCs w:val="20"/>
                      <w:lang w:val="it-IT"/>
                    </w:rPr>
                  </w:pPr>
                  <w:r w:rsidRPr="00B17F28">
                    <w:rPr>
                      <w:sz w:val="20"/>
                      <w:szCs w:val="20"/>
                      <w:lang w:val="it-IT"/>
                    </w:rPr>
                    <w:t>Masă</w:t>
                  </w:r>
                </w:p>
                <w:p w:rsidR="00BF17A1" w:rsidRPr="00B17F28" w:rsidRDefault="00BF17A1" w:rsidP="002304BD">
                  <w:pPr>
                    <w:rPr>
                      <w:sz w:val="20"/>
                      <w:szCs w:val="20"/>
                      <w:lang w:val="it-IT"/>
                    </w:rPr>
                  </w:pPr>
                  <w:r w:rsidRPr="00B17F28">
                    <w:rPr>
                      <w:sz w:val="20"/>
                      <w:szCs w:val="20"/>
                      <w:lang w:val="it-IT"/>
                    </w:rPr>
                    <w:t>Timp</w:t>
                  </w:r>
                </w:p>
                <w:p w:rsidR="00BF17A1" w:rsidRPr="00B17F28" w:rsidRDefault="00BF17A1" w:rsidP="002304BD">
                  <w:pPr>
                    <w:rPr>
                      <w:sz w:val="20"/>
                      <w:szCs w:val="20"/>
                      <w:lang w:val="it-IT"/>
                    </w:rPr>
                  </w:pPr>
                  <w:r w:rsidRPr="00B17F28">
                    <w:rPr>
                      <w:sz w:val="20"/>
                      <w:szCs w:val="20"/>
                      <w:lang w:val="it-IT"/>
                    </w:rPr>
                    <w:t>Curent electric</w:t>
                  </w:r>
                </w:p>
                <w:p w:rsidR="00BF17A1" w:rsidRPr="00B17F28" w:rsidRDefault="00BF17A1" w:rsidP="002304BD">
                  <w:pPr>
                    <w:rPr>
                      <w:sz w:val="20"/>
                      <w:szCs w:val="20"/>
                      <w:lang w:val="it-IT"/>
                    </w:rPr>
                  </w:pPr>
                  <w:r w:rsidRPr="00B17F28">
                    <w:rPr>
                      <w:sz w:val="20"/>
                      <w:szCs w:val="20"/>
                      <w:lang w:val="it-IT"/>
                    </w:rPr>
                    <w:t>Temperatură termodinamică</w:t>
                  </w:r>
                </w:p>
                <w:p w:rsidR="00BF17A1" w:rsidRPr="00B17F28" w:rsidRDefault="00BF17A1" w:rsidP="002304BD">
                  <w:pPr>
                    <w:rPr>
                      <w:sz w:val="20"/>
                      <w:szCs w:val="20"/>
                      <w:lang w:val="it-IT"/>
                    </w:rPr>
                  </w:pPr>
                  <w:r w:rsidRPr="00B17F28">
                    <w:rPr>
                      <w:sz w:val="20"/>
                      <w:szCs w:val="20"/>
                      <w:lang w:val="it-IT"/>
                    </w:rPr>
                    <w:t>Cantitate de substanță</w:t>
                  </w:r>
                </w:p>
                <w:p w:rsidR="00BF17A1" w:rsidRPr="00B17F28" w:rsidRDefault="00BF17A1" w:rsidP="002304BD">
                  <w:pPr>
                    <w:rPr>
                      <w:sz w:val="20"/>
                      <w:szCs w:val="20"/>
                      <w:lang w:val="it-IT"/>
                    </w:rPr>
                  </w:pPr>
                  <w:r w:rsidRPr="00B17F28">
                    <w:rPr>
                      <w:sz w:val="20"/>
                      <w:szCs w:val="20"/>
                      <w:lang w:val="it-IT"/>
                    </w:rPr>
                    <w:t>Intensitate luminoasă</w:t>
                  </w:r>
                </w:p>
              </w:tc>
              <w:tc>
                <w:tcPr>
                  <w:tcW w:w="1530" w:type="dxa"/>
                </w:tcPr>
                <w:p w:rsidR="00BF17A1" w:rsidRPr="00FD3486" w:rsidRDefault="00BF17A1" w:rsidP="002304BD">
                  <w:pPr>
                    <w:rPr>
                      <w:sz w:val="20"/>
                      <w:szCs w:val="20"/>
                      <w:lang w:val="en-US"/>
                    </w:rPr>
                  </w:pPr>
                  <w:r w:rsidRPr="00FD3486">
                    <w:rPr>
                      <w:sz w:val="20"/>
                      <w:szCs w:val="20"/>
                      <w:lang w:val="en-US"/>
                    </w:rPr>
                    <w:t>metru</w:t>
                  </w:r>
                </w:p>
                <w:p w:rsidR="00BF17A1" w:rsidRPr="00FD3486" w:rsidRDefault="00BF17A1" w:rsidP="002304BD">
                  <w:pPr>
                    <w:rPr>
                      <w:sz w:val="20"/>
                      <w:szCs w:val="20"/>
                      <w:lang w:val="en-US"/>
                    </w:rPr>
                  </w:pPr>
                  <w:r w:rsidRPr="00FD3486">
                    <w:rPr>
                      <w:sz w:val="20"/>
                      <w:szCs w:val="20"/>
                      <w:lang w:val="en-US"/>
                    </w:rPr>
                    <w:t>kilogram</w:t>
                  </w:r>
                </w:p>
                <w:p w:rsidR="00BF17A1" w:rsidRPr="00FD3486" w:rsidRDefault="00BF17A1" w:rsidP="002304BD">
                  <w:pPr>
                    <w:rPr>
                      <w:sz w:val="20"/>
                      <w:szCs w:val="20"/>
                      <w:lang w:val="en-US"/>
                    </w:rPr>
                  </w:pPr>
                  <w:r w:rsidRPr="00FD3486">
                    <w:rPr>
                      <w:sz w:val="20"/>
                      <w:szCs w:val="20"/>
                      <w:lang w:val="en-US"/>
                    </w:rPr>
                    <w:t>secundă</w:t>
                  </w:r>
                </w:p>
                <w:p w:rsidR="00BF17A1" w:rsidRPr="00FD3486" w:rsidRDefault="00BF17A1" w:rsidP="002304BD">
                  <w:pPr>
                    <w:rPr>
                      <w:sz w:val="20"/>
                      <w:szCs w:val="20"/>
                      <w:lang w:val="en-US"/>
                    </w:rPr>
                  </w:pPr>
                  <w:r w:rsidRPr="00FD3486">
                    <w:rPr>
                      <w:sz w:val="20"/>
                      <w:szCs w:val="20"/>
                      <w:lang w:val="en-US"/>
                    </w:rPr>
                    <w:t>amper</w:t>
                  </w:r>
                </w:p>
                <w:p w:rsidR="00BF17A1" w:rsidRPr="00FD3486" w:rsidRDefault="00BF17A1" w:rsidP="002304BD">
                  <w:pPr>
                    <w:rPr>
                      <w:sz w:val="20"/>
                      <w:szCs w:val="20"/>
                      <w:lang w:val="en-US"/>
                    </w:rPr>
                  </w:pPr>
                  <w:r w:rsidRPr="00FD3486">
                    <w:rPr>
                      <w:sz w:val="20"/>
                      <w:szCs w:val="20"/>
                      <w:lang w:val="en-US"/>
                    </w:rPr>
                    <w:t>kelvin</w:t>
                  </w:r>
                </w:p>
                <w:p w:rsidR="00BF17A1" w:rsidRPr="00FD3486" w:rsidRDefault="00BF17A1" w:rsidP="002304BD">
                  <w:pPr>
                    <w:rPr>
                      <w:sz w:val="20"/>
                      <w:szCs w:val="20"/>
                      <w:lang w:val="en-US"/>
                    </w:rPr>
                  </w:pPr>
                  <w:r w:rsidRPr="00FD3486">
                    <w:rPr>
                      <w:sz w:val="20"/>
                      <w:szCs w:val="20"/>
                      <w:lang w:val="en-US"/>
                    </w:rPr>
                    <w:t>mol</w:t>
                  </w:r>
                </w:p>
                <w:p w:rsidR="00BF17A1" w:rsidRPr="009C504A" w:rsidRDefault="00BF17A1" w:rsidP="002304BD">
                  <w:pPr>
                    <w:rPr>
                      <w:sz w:val="20"/>
                      <w:szCs w:val="20"/>
                    </w:rPr>
                  </w:pPr>
                  <w:r w:rsidRPr="009C504A">
                    <w:rPr>
                      <w:sz w:val="20"/>
                      <w:szCs w:val="20"/>
                    </w:rPr>
                    <w:t>candelă</w:t>
                  </w:r>
                </w:p>
                <w:p w:rsidR="00BF17A1" w:rsidRPr="009C504A" w:rsidRDefault="00BF17A1" w:rsidP="002304BD">
                  <w:pPr>
                    <w:rPr>
                      <w:sz w:val="20"/>
                      <w:szCs w:val="20"/>
                    </w:rPr>
                  </w:pPr>
                </w:p>
              </w:tc>
              <w:tc>
                <w:tcPr>
                  <w:tcW w:w="1154" w:type="dxa"/>
                </w:tcPr>
                <w:p w:rsidR="00BF17A1" w:rsidRPr="00FD3486" w:rsidRDefault="00BF17A1" w:rsidP="002304BD">
                  <w:pPr>
                    <w:rPr>
                      <w:sz w:val="20"/>
                      <w:szCs w:val="20"/>
                      <w:lang w:val="en-US"/>
                    </w:rPr>
                  </w:pPr>
                  <w:r w:rsidRPr="00FD3486">
                    <w:rPr>
                      <w:sz w:val="20"/>
                      <w:szCs w:val="20"/>
                      <w:lang w:val="en-US"/>
                    </w:rPr>
                    <w:t>m</w:t>
                  </w:r>
                </w:p>
                <w:p w:rsidR="00BF17A1" w:rsidRPr="00FD3486" w:rsidRDefault="00BF17A1" w:rsidP="002304BD">
                  <w:pPr>
                    <w:rPr>
                      <w:sz w:val="20"/>
                      <w:szCs w:val="20"/>
                      <w:lang w:val="en-US"/>
                    </w:rPr>
                  </w:pPr>
                  <w:r w:rsidRPr="00FD3486">
                    <w:rPr>
                      <w:sz w:val="20"/>
                      <w:szCs w:val="20"/>
                      <w:lang w:val="en-US"/>
                    </w:rPr>
                    <w:t>kg</w:t>
                  </w:r>
                </w:p>
                <w:p w:rsidR="00BF17A1" w:rsidRPr="00FD3486" w:rsidRDefault="00BF17A1" w:rsidP="002304BD">
                  <w:pPr>
                    <w:rPr>
                      <w:sz w:val="20"/>
                      <w:szCs w:val="20"/>
                      <w:lang w:val="en-US"/>
                    </w:rPr>
                  </w:pPr>
                  <w:r w:rsidRPr="00FD3486">
                    <w:rPr>
                      <w:sz w:val="20"/>
                      <w:szCs w:val="20"/>
                      <w:lang w:val="en-US"/>
                    </w:rPr>
                    <w:t>s</w:t>
                  </w:r>
                </w:p>
                <w:p w:rsidR="00BF17A1" w:rsidRPr="00FD3486" w:rsidRDefault="00BF17A1" w:rsidP="002304BD">
                  <w:pPr>
                    <w:rPr>
                      <w:sz w:val="20"/>
                      <w:szCs w:val="20"/>
                      <w:lang w:val="en-US"/>
                    </w:rPr>
                  </w:pPr>
                  <w:r w:rsidRPr="00FD3486">
                    <w:rPr>
                      <w:sz w:val="20"/>
                      <w:szCs w:val="20"/>
                      <w:lang w:val="en-US"/>
                    </w:rPr>
                    <w:t>A</w:t>
                  </w:r>
                </w:p>
                <w:p w:rsidR="00BF17A1" w:rsidRPr="00FD3486" w:rsidRDefault="00BF17A1" w:rsidP="002304BD">
                  <w:pPr>
                    <w:rPr>
                      <w:sz w:val="20"/>
                      <w:szCs w:val="20"/>
                      <w:lang w:val="en-US"/>
                    </w:rPr>
                  </w:pPr>
                  <w:r w:rsidRPr="00FD3486">
                    <w:rPr>
                      <w:sz w:val="20"/>
                      <w:szCs w:val="20"/>
                      <w:lang w:val="en-US"/>
                    </w:rPr>
                    <w:t>K</w:t>
                  </w:r>
                </w:p>
                <w:p w:rsidR="00BF17A1" w:rsidRPr="00FD3486" w:rsidRDefault="00BF17A1" w:rsidP="002304BD">
                  <w:pPr>
                    <w:rPr>
                      <w:sz w:val="20"/>
                      <w:szCs w:val="20"/>
                      <w:lang w:val="en-US"/>
                    </w:rPr>
                  </w:pPr>
                  <w:r w:rsidRPr="00FD3486">
                    <w:rPr>
                      <w:sz w:val="20"/>
                      <w:szCs w:val="20"/>
                      <w:lang w:val="en-US"/>
                    </w:rPr>
                    <w:t>mol</w:t>
                  </w:r>
                </w:p>
                <w:p w:rsidR="00BF17A1" w:rsidRPr="00FD3486" w:rsidRDefault="00BF17A1" w:rsidP="002304BD">
                  <w:pPr>
                    <w:rPr>
                      <w:sz w:val="20"/>
                      <w:szCs w:val="20"/>
                      <w:lang w:val="en-US"/>
                    </w:rPr>
                  </w:pPr>
                  <w:r w:rsidRPr="00FD3486">
                    <w:rPr>
                      <w:sz w:val="20"/>
                      <w:szCs w:val="20"/>
                      <w:lang w:val="en-US"/>
                    </w:rPr>
                    <w:t>cd</w:t>
                  </w:r>
                </w:p>
              </w:tc>
            </w:tr>
          </w:tbl>
          <w:p w:rsidR="00BF17A1" w:rsidRDefault="00BF17A1" w:rsidP="00BF17A1">
            <w:pPr>
              <w:rPr>
                <w:sz w:val="20"/>
                <w:szCs w:val="20"/>
                <w:lang w:val="en-US"/>
              </w:rPr>
            </w:pPr>
          </w:p>
          <w:p w:rsidR="00303F82" w:rsidRPr="00F4006B" w:rsidRDefault="00303F82" w:rsidP="00303F82">
            <w:pPr>
              <w:rPr>
                <w:sz w:val="28"/>
                <w:szCs w:val="28"/>
                <w:lang w:val="ro-RO"/>
              </w:rPr>
            </w:pPr>
            <w:r w:rsidRPr="0055065A">
              <w:rPr>
                <w:sz w:val="28"/>
                <w:szCs w:val="28"/>
                <w:lang w:val="ro-RO"/>
              </w:rPr>
              <w:t>Definiţii</w:t>
            </w:r>
            <w:r w:rsidRPr="00F4006B">
              <w:rPr>
                <w:sz w:val="28"/>
                <w:szCs w:val="28"/>
                <w:lang w:val="ro-RO"/>
              </w:rPr>
              <w:t xml:space="preserve"> ale unită</w:t>
            </w:r>
            <w:r>
              <w:rPr>
                <w:sz w:val="28"/>
                <w:szCs w:val="28"/>
                <w:lang w:val="ro-RO"/>
              </w:rPr>
              <w:t>ţ</w:t>
            </w:r>
            <w:r w:rsidRPr="00F4006B">
              <w:rPr>
                <w:sz w:val="28"/>
                <w:szCs w:val="28"/>
                <w:lang w:val="ro-RO"/>
              </w:rPr>
              <w:t>ilor fundamentale:</w:t>
            </w:r>
          </w:p>
          <w:p w:rsidR="00303F82" w:rsidRDefault="00303F82" w:rsidP="00BF17A1">
            <w:pPr>
              <w:rPr>
                <w:sz w:val="20"/>
                <w:szCs w:val="20"/>
                <w:lang w:val="en-US"/>
              </w:rPr>
            </w:pPr>
          </w:p>
          <w:p w:rsidR="00082A20" w:rsidRPr="00082A20" w:rsidRDefault="000804AA" w:rsidP="004F41D7">
            <w:pPr>
              <w:pStyle w:val="Listparagraf"/>
              <w:numPr>
                <w:ilvl w:val="0"/>
                <w:numId w:val="30"/>
              </w:numPr>
              <w:ind w:left="12" w:right="126" w:hanging="12"/>
              <w:jc w:val="both"/>
              <w:rPr>
                <w:lang w:val="ro-RO"/>
              </w:rPr>
            </w:pPr>
            <w:r w:rsidRPr="000804AA">
              <w:rPr>
                <w:i/>
                <w:iCs/>
                <w:lang w:val="ro-RO"/>
              </w:rPr>
              <w:t>Unitatea de lungime</w:t>
            </w:r>
            <w:r w:rsidRPr="000804AA">
              <w:rPr>
                <w:lang w:val="ro-RO"/>
              </w:rPr>
              <w:t xml:space="preserve">: </w:t>
            </w:r>
            <w:r w:rsidR="00082A20" w:rsidRPr="00082A20">
              <w:rPr>
                <w:iCs/>
                <w:lang w:val="ro-RO"/>
              </w:rPr>
              <w:t>Metrul - este lungimea traseului parcurs de lumină în vid timp de 1/299 792 458 secunde. Noţiune ap</w:t>
            </w:r>
            <w:r w:rsidR="008F0093">
              <w:rPr>
                <w:iCs/>
                <w:lang w:val="ro-RO"/>
              </w:rPr>
              <w:t xml:space="preserve">robată prin Rezoluţia1la cea de </w:t>
            </w:r>
            <w:r w:rsidR="00082A20" w:rsidRPr="00082A20">
              <w:rPr>
                <w:iCs/>
                <w:lang w:val="ro-RO"/>
              </w:rPr>
              <w:t xml:space="preserve">a </w:t>
            </w:r>
            <w:r w:rsidR="00CB6CB9">
              <w:rPr>
                <w:iCs/>
                <w:lang w:val="ro-RO"/>
              </w:rPr>
              <w:t>17-</w:t>
            </w:r>
            <w:r w:rsidR="00082A20" w:rsidRPr="00082A20">
              <w:rPr>
                <w:iCs/>
                <w:lang w:val="ro-RO"/>
              </w:rPr>
              <w:t>a Conferinţă Generală de Măsuri şi Greutăţi (CGPM) din 1983</w:t>
            </w:r>
            <w:r w:rsidR="00082A20" w:rsidRPr="00082A20">
              <w:rPr>
                <w:i/>
                <w:iCs/>
                <w:lang w:val="ro-RO"/>
              </w:rPr>
              <w:t>.</w:t>
            </w:r>
          </w:p>
          <w:p w:rsidR="000804AA" w:rsidRPr="000804AA" w:rsidRDefault="000804AA" w:rsidP="000804AA">
            <w:pPr>
              <w:jc w:val="both"/>
              <w:rPr>
                <w:lang w:val="ro-RO"/>
              </w:rPr>
            </w:pPr>
          </w:p>
          <w:p w:rsidR="000804AA" w:rsidRDefault="00CB6CB9" w:rsidP="004F41D7">
            <w:pPr>
              <w:ind w:right="126"/>
              <w:jc w:val="both"/>
              <w:rPr>
                <w:lang w:val="ro-RO"/>
              </w:rPr>
            </w:pPr>
            <w:r>
              <w:rPr>
                <w:i/>
                <w:iCs/>
                <w:lang w:val="ro-RO"/>
              </w:rPr>
              <w:t>b)</w:t>
            </w:r>
            <w:r w:rsidR="000804AA" w:rsidRPr="000804AA">
              <w:rPr>
                <w:i/>
                <w:iCs/>
                <w:lang w:val="ro-RO"/>
              </w:rPr>
              <w:t>Unitatea de masă</w:t>
            </w:r>
            <w:r w:rsidR="000804AA" w:rsidRPr="000804AA">
              <w:rPr>
                <w:lang w:val="ro-RO"/>
              </w:rPr>
              <w:t>: Kilogramul - egal cu masa prototipului interna</w:t>
            </w:r>
            <w:r>
              <w:rPr>
                <w:lang w:val="ro-RO"/>
              </w:rPr>
              <w:t>ţ</w:t>
            </w:r>
            <w:r w:rsidR="000804AA" w:rsidRPr="000804AA">
              <w:rPr>
                <w:lang w:val="ro-RO"/>
              </w:rPr>
              <w:t xml:space="preserve">ional al kilogramului. </w:t>
            </w:r>
            <w:r w:rsidRPr="00CB6CB9">
              <w:rPr>
                <w:lang w:val="ro-RO"/>
              </w:rPr>
              <w:t>Noţiune aprobată la cea de a 3-a</w:t>
            </w:r>
            <w:r w:rsidRPr="00CB6CB9">
              <w:rPr>
                <w:color w:val="FF0000"/>
                <w:lang w:val="ro-RO"/>
              </w:rPr>
              <w:t xml:space="preserve"> </w:t>
            </w:r>
            <w:r w:rsidRPr="00CB6CB9">
              <w:rPr>
                <w:lang w:val="ro-RO"/>
              </w:rPr>
              <w:t>CGPM din 1901.</w:t>
            </w:r>
          </w:p>
          <w:p w:rsidR="00CB6CB9" w:rsidRDefault="00CB6CB9" w:rsidP="000804AA">
            <w:pPr>
              <w:jc w:val="both"/>
              <w:rPr>
                <w:lang w:val="ro-RO"/>
              </w:rPr>
            </w:pPr>
          </w:p>
          <w:p w:rsidR="00CB6CB9" w:rsidRDefault="00CB6CB9" w:rsidP="000804AA">
            <w:pPr>
              <w:jc w:val="both"/>
              <w:rPr>
                <w:lang w:val="ro-RO"/>
              </w:rPr>
            </w:pPr>
          </w:p>
          <w:p w:rsidR="00CB6CB9" w:rsidRPr="001B7016" w:rsidRDefault="000804AA" w:rsidP="004F41D7">
            <w:pPr>
              <w:pStyle w:val="tt"/>
              <w:ind w:right="126"/>
              <w:jc w:val="both"/>
              <w:rPr>
                <w:b w:val="0"/>
                <w:bCs w:val="0"/>
                <w:sz w:val="28"/>
                <w:szCs w:val="28"/>
                <w:lang w:val="ro-RO"/>
              </w:rPr>
            </w:pPr>
            <w:r w:rsidRPr="000804AA">
              <w:rPr>
                <w:b w:val="0"/>
                <w:bCs w:val="0"/>
                <w:i/>
                <w:iCs/>
                <w:lang w:val="ro-RO"/>
              </w:rPr>
              <w:t>c)Unitatea de timp:</w:t>
            </w:r>
            <w:r w:rsidRPr="000804AA">
              <w:rPr>
                <w:b w:val="0"/>
                <w:bCs w:val="0"/>
                <w:lang w:val="ro-RO"/>
              </w:rPr>
              <w:t xml:space="preserve"> Secunda - durata  a 9 192 631 770 perioade ale radia</w:t>
            </w:r>
            <w:r w:rsidR="00CB6CB9">
              <w:rPr>
                <w:b w:val="0"/>
                <w:bCs w:val="0"/>
                <w:lang w:val="ro-RO"/>
              </w:rPr>
              <w:t>ţ</w:t>
            </w:r>
            <w:r w:rsidRPr="000804AA">
              <w:rPr>
                <w:b w:val="0"/>
                <w:bCs w:val="0"/>
                <w:lang w:val="ro-RO"/>
              </w:rPr>
              <w:t>iei corespunzătoare tranzi</w:t>
            </w:r>
            <w:r w:rsidR="00CB6CB9">
              <w:rPr>
                <w:b w:val="0"/>
                <w:bCs w:val="0"/>
                <w:lang w:val="ro-RO"/>
              </w:rPr>
              <w:t>ţ</w:t>
            </w:r>
            <w:r w:rsidRPr="000804AA">
              <w:rPr>
                <w:b w:val="0"/>
                <w:bCs w:val="0"/>
                <w:lang w:val="ro-RO"/>
              </w:rPr>
              <w:t xml:space="preserve">iei între cele două niveluri hiperfine ale stării fundamentale a atomului de cesiu 133. </w:t>
            </w:r>
            <w:r w:rsidR="00CB6CB9" w:rsidRPr="00CB6CB9">
              <w:rPr>
                <w:b w:val="0"/>
                <w:bCs w:val="0"/>
                <w:lang w:val="ro-RO"/>
              </w:rPr>
              <w:t>Noţiune aprobată prin Rezoluţia 1 la cea de a 13-a</w:t>
            </w:r>
            <w:r w:rsidR="00CB6CB9" w:rsidRPr="00CB6CB9">
              <w:rPr>
                <w:b w:val="0"/>
                <w:bCs w:val="0"/>
                <w:color w:val="FF0000"/>
                <w:lang w:val="ro-RO"/>
              </w:rPr>
              <w:t xml:space="preserve"> </w:t>
            </w:r>
            <w:r w:rsidR="00CB6CB9" w:rsidRPr="00CB6CB9">
              <w:rPr>
                <w:b w:val="0"/>
                <w:lang w:val="ro-RO"/>
              </w:rPr>
              <w:t>CGPM</w:t>
            </w:r>
            <w:r w:rsidR="00CB6CB9" w:rsidRPr="00CB6CB9">
              <w:rPr>
                <w:b w:val="0"/>
                <w:bCs w:val="0"/>
                <w:lang w:val="ro-RO"/>
              </w:rPr>
              <w:t xml:space="preserve"> din 1967.</w:t>
            </w:r>
          </w:p>
          <w:p w:rsidR="000804AA" w:rsidRDefault="000804AA" w:rsidP="000804AA">
            <w:pPr>
              <w:pStyle w:val="tt"/>
              <w:jc w:val="both"/>
              <w:rPr>
                <w:b w:val="0"/>
                <w:bCs w:val="0"/>
                <w:lang w:val="ro-RO"/>
              </w:rPr>
            </w:pPr>
          </w:p>
          <w:p w:rsidR="000804AA" w:rsidRDefault="000804AA" w:rsidP="000804AA">
            <w:pPr>
              <w:pStyle w:val="tt"/>
              <w:jc w:val="both"/>
              <w:rPr>
                <w:b w:val="0"/>
                <w:bCs w:val="0"/>
                <w:lang w:val="ro-RO"/>
              </w:rPr>
            </w:pPr>
          </w:p>
          <w:p w:rsidR="00CB6CB9" w:rsidRDefault="00CB6CB9" w:rsidP="000804AA">
            <w:pPr>
              <w:pStyle w:val="tt"/>
              <w:jc w:val="both"/>
              <w:rPr>
                <w:b w:val="0"/>
                <w:bCs w:val="0"/>
                <w:lang w:val="ro-RO"/>
              </w:rPr>
            </w:pPr>
          </w:p>
          <w:p w:rsidR="00CB6CB9" w:rsidRDefault="00CB6CB9" w:rsidP="000804AA">
            <w:pPr>
              <w:pStyle w:val="tt"/>
              <w:jc w:val="both"/>
              <w:rPr>
                <w:b w:val="0"/>
                <w:bCs w:val="0"/>
                <w:lang w:val="ro-RO"/>
              </w:rPr>
            </w:pPr>
          </w:p>
          <w:p w:rsidR="00CB6CB9" w:rsidRPr="000804AA" w:rsidRDefault="00CB6CB9" w:rsidP="000804AA">
            <w:pPr>
              <w:pStyle w:val="tt"/>
              <w:jc w:val="both"/>
              <w:rPr>
                <w:b w:val="0"/>
                <w:bCs w:val="0"/>
                <w:lang w:val="ro-RO"/>
              </w:rPr>
            </w:pPr>
          </w:p>
          <w:p w:rsidR="00D03F27" w:rsidRPr="009C470C" w:rsidRDefault="000804AA" w:rsidP="004F41D7">
            <w:pPr>
              <w:tabs>
                <w:tab w:val="left" w:pos="5797"/>
              </w:tabs>
              <w:ind w:right="126"/>
              <w:jc w:val="both"/>
              <w:rPr>
                <w:lang w:val="ro-RO"/>
              </w:rPr>
            </w:pPr>
            <w:r w:rsidRPr="000804AA">
              <w:rPr>
                <w:i/>
                <w:iCs/>
                <w:lang w:val="ro-RO"/>
              </w:rPr>
              <w:t>d) Unitatea de curent electric</w:t>
            </w:r>
            <w:r w:rsidRPr="000804AA">
              <w:rPr>
                <w:lang w:val="ro-RO"/>
              </w:rPr>
              <w:t>: Amperul - intensitatea unui curent constant care, men</w:t>
            </w:r>
            <w:r w:rsidR="00D03F27">
              <w:rPr>
                <w:lang w:val="ro-RO"/>
              </w:rPr>
              <w:t>ţ</w:t>
            </w:r>
            <w:r w:rsidRPr="000804AA">
              <w:rPr>
                <w:lang w:val="ro-RO"/>
              </w:rPr>
              <w:t>inut în două conductoare paralele, rectilinii, de lungime infinită, de sec</w:t>
            </w:r>
            <w:r w:rsidR="00D03F27">
              <w:rPr>
                <w:lang w:val="ro-RO"/>
              </w:rPr>
              <w:t>ţ</w:t>
            </w:r>
            <w:r w:rsidRPr="000804AA">
              <w:rPr>
                <w:lang w:val="ro-RO"/>
              </w:rPr>
              <w:t xml:space="preserve">iune circulară neglijabilă </w:t>
            </w:r>
            <w:r w:rsidR="00D03F27">
              <w:rPr>
                <w:lang w:val="ro-RO"/>
              </w:rPr>
              <w:t>ş</w:t>
            </w:r>
            <w:r w:rsidRPr="000804AA">
              <w:rPr>
                <w:lang w:val="ro-RO"/>
              </w:rPr>
              <w:t>i a</w:t>
            </w:r>
            <w:r w:rsidR="00D03F27">
              <w:rPr>
                <w:lang w:val="ro-RO"/>
              </w:rPr>
              <w:t>ş</w:t>
            </w:r>
            <w:r w:rsidRPr="000804AA">
              <w:rPr>
                <w:lang w:val="ro-RO"/>
              </w:rPr>
              <w:t>ezate în vid, la o distan</w:t>
            </w:r>
            <w:r w:rsidR="00D03F27">
              <w:rPr>
                <w:lang w:val="ro-RO"/>
              </w:rPr>
              <w:t>ţ</w:t>
            </w:r>
            <w:r w:rsidRPr="000804AA">
              <w:rPr>
                <w:lang w:val="ro-RO"/>
              </w:rPr>
              <w:t>ă de un metru unul de celălalt, ar produce între aceste conductoare o for</w:t>
            </w:r>
            <w:r w:rsidR="00D03F27">
              <w:rPr>
                <w:lang w:val="ro-RO"/>
              </w:rPr>
              <w:t xml:space="preserve">ţă de  </w:t>
            </w:r>
            <w:r w:rsidRPr="000804AA">
              <w:rPr>
                <w:lang w:val="ro-RO"/>
              </w:rPr>
              <w:t>2 x 10</w:t>
            </w:r>
            <w:r w:rsidRPr="000804AA">
              <w:rPr>
                <w:vertAlign w:val="superscript"/>
                <w:lang w:val="ro-RO"/>
              </w:rPr>
              <w:t>-7</w:t>
            </w:r>
            <w:r w:rsidRPr="000804AA">
              <w:rPr>
                <w:lang w:val="ro-RO"/>
              </w:rPr>
              <w:t xml:space="preserve"> dintr-un newton pe o lungime de un metru. </w:t>
            </w:r>
            <w:r w:rsidR="00D03F27" w:rsidRPr="009C470C">
              <w:rPr>
                <w:lang w:val="ro-RO"/>
              </w:rPr>
              <w:t>Noţiune aprobată prin Rezoluţia 2 la cea de a 9-a CGPM din 1948.</w:t>
            </w:r>
          </w:p>
          <w:p w:rsidR="000804AA" w:rsidRDefault="000804AA" w:rsidP="000804AA">
            <w:pPr>
              <w:jc w:val="both"/>
              <w:rPr>
                <w:lang w:val="ro-RO"/>
              </w:rPr>
            </w:pPr>
          </w:p>
          <w:p w:rsidR="00303F82" w:rsidRDefault="00303F82" w:rsidP="000804AA">
            <w:pPr>
              <w:jc w:val="both"/>
              <w:rPr>
                <w:lang w:val="ro-RO"/>
              </w:rPr>
            </w:pPr>
          </w:p>
          <w:p w:rsidR="00D03F27" w:rsidRDefault="00D03F27" w:rsidP="000804AA">
            <w:pPr>
              <w:jc w:val="both"/>
              <w:rPr>
                <w:lang w:val="ro-RO"/>
              </w:rPr>
            </w:pPr>
          </w:p>
          <w:p w:rsidR="00D03F27" w:rsidRDefault="00D03F27" w:rsidP="000804AA">
            <w:pPr>
              <w:jc w:val="both"/>
              <w:rPr>
                <w:lang w:val="ro-RO"/>
              </w:rPr>
            </w:pPr>
          </w:p>
          <w:p w:rsidR="00D03F27" w:rsidRDefault="00D03F27" w:rsidP="000804AA">
            <w:pPr>
              <w:jc w:val="both"/>
              <w:rPr>
                <w:lang w:val="ro-RO"/>
              </w:rPr>
            </w:pPr>
          </w:p>
          <w:p w:rsidR="00D03F27" w:rsidRPr="009C470C" w:rsidRDefault="000804AA" w:rsidP="004F41D7">
            <w:pPr>
              <w:ind w:right="126"/>
              <w:jc w:val="both"/>
              <w:rPr>
                <w:lang w:val="ro-RO"/>
              </w:rPr>
            </w:pPr>
            <w:r w:rsidRPr="000804AA">
              <w:rPr>
                <w:i/>
                <w:iCs/>
                <w:lang w:val="ro-RO"/>
              </w:rPr>
              <w:t>e) Unitatea de temperatură termodinamică</w:t>
            </w:r>
            <w:r w:rsidRPr="000804AA">
              <w:rPr>
                <w:lang w:val="ro-RO"/>
              </w:rPr>
              <w:t xml:space="preserve">: Kelvinul - </w:t>
            </w:r>
            <w:r w:rsidR="00D03F27" w:rsidRPr="009C470C">
              <w:rPr>
                <w:lang w:val="ro-RO"/>
              </w:rPr>
              <w:t xml:space="preserve">fracţiunea 1/273,16 din temperatura termodinamică a punctului triplu al apei. Definiţia se referă la apa care are compoziţie izotopică definită prin următoarele cantităţi de </w:t>
            </w:r>
            <w:r w:rsidR="00D03F27" w:rsidRPr="009C470C">
              <w:rPr>
                <w:lang w:val="ro-RO"/>
              </w:rPr>
              <w:lastRenderedPageBreak/>
              <w:t xml:space="preserve">substanţă: 0,00015576 moli de </w:t>
            </w:r>
            <w:r w:rsidR="00D03F27" w:rsidRPr="009C470C">
              <w:rPr>
                <w:vertAlign w:val="superscript"/>
                <w:lang w:val="ro-RO"/>
              </w:rPr>
              <w:t>2</w:t>
            </w:r>
            <w:r w:rsidR="00D03F27" w:rsidRPr="009C470C">
              <w:rPr>
                <w:lang w:val="ro-RO"/>
              </w:rPr>
              <w:t xml:space="preserve">H pe mol de </w:t>
            </w:r>
            <w:r w:rsidR="00D03F27" w:rsidRPr="009C470C">
              <w:rPr>
                <w:vertAlign w:val="superscript"/>
                <w:lang w:val="ro-RO"/>
              </w:rPr>
              <w:t>1</w:t>
            </w:r>
            <w:r w:rsidR="00D03F27" w:rsidRPr="009C470C">
              <w:rPr>
                <w:lang w:val="ro-RO"/>
              </w:rPr>
              <w:t xml:space="preserve">H, 0,0003799 moli de </w:t>
            </w:r>
            <w:r w:rsidR="00D03F27" w:rsidRPr="009C470C">
              <w:rPr>
                <w:vertAlign w:val="superscript"/>
                <w:lang w:val="ro-RO"/>
              </w:rPr>
              <w:t>17</w:t>
            </w:r>
            <w:r w:rsidR="00D03F27" w:rsidRPr="009C470C">
              <w:rPr>
                <w:lang w:val="ro-RO"/>
              </w:rPr>
              <w:t xml:space="preserve">O pe mol de </w:t>
            </w:r>
            <w:r w:rsidR="00D03F27" w:rsidRPr="009C470C">
              <w:rPr>
                <w:vertAlign w:val="superscript"/>
                <w:lang w:val="ro-RO"/>
              </w:rPr>
              <w:t>16</w:t>
            </w:r>
            <w:r w:rsidR="00D03F27" w:rsidRPr="009C470C">
              <w:rPr>
                <w:lang w:val="ro-RO"/>
              </w:rPr>
              <w:t xml:space="preserve">O şi 0,0020052 moli de </w:t>
            </w:r>
            <w:r w:rsidR="00D03F27" w:rsidRPr="009C470C">
              <w:rPr>
                <w:vertAlign w:val="superscript"/>
                <w:lang w:val="ro-RO"/>
              </w:rPr>
              <w:t>18</w:t>
            </w:r>
            <w:r w:rsidR="00D03F27" w:rsidRPr="009C470C">
              <w:rPr>
                <w:lang w:val="ro-RO"/>
              </w:rPr>
              <w:t xml:space="preserve">O pe mol de </w:t>
            </w:r>
            <w:r w:rsidR="00D03F27" w:rsidRPr="009C470C">
              <w:rPr>
                <w:vertAlign w:val="superscript"/>
                <w:lang w:val="ro-RO"/>
              </w:rPr>
              <w:t>16</w:t>
            </w:r>
            <w:r w:rsidR="00D03F27" w:rsidRPr="009C470C">
              <w:rPr>
                <w:lang w:val="ro-RO"/>
              </w:rPr>
              <w:t>O. Noţiune aprobată prin Rezoluţia 4 la cea de a13-a</w:t>
            </w:r>
            <w:r w:rsidR="00D03F27" w:rsidRPr="009C470C">
              <w:rPr>
                <w:color w:val="FF0000"/>
                <w:lang w:val="ro-RO"/>
              </w:rPr>
              <w:t xml:space="preserve"> </w:t>
            </w:r>
            <w:r w:rsidR="00D03F27" w:rsidRPr="009C470C">
              <w:rPr>
                <w:lang w:val="ro-RO"/>
              </w:rPr>
              <w:t>CGPM din 1967 şi Rezoluţia 10 la cea de a 23-a</w:t>
            </w:r>
            <w:r w:rsidR="00D03F27" w:rsidRPr="009C470C">
              <w:rPr>
                <w:color w:val="FF0000"/>
                <w:lang w:val="ro-RO"/>
              </w:rPr>
              <w:t xml:space="preserve"> </w:t>
            </w:r>
            <w:r w:rsidR="00D03F27" w:rsidRPr="009C470C">
              <w:rPr>
                <w:lang w:val="ro-RO"/>
              </w:rPr>
              <w:t>CGPM din 2007.</w:t>
            </w:r>
          </w:p>
          <w:p w:rsidR="000804AA" w:rsidRDefault="000804AA" w:rsidP="00D03F27">
            <w:pPr>
              <w:ind w:right="126"/>
              <w:jc w:val="both"/>
              <w:rPr>
                <w:lang w:val="ro-RO"/>
              </w:rPr>
            </w:pPr>
          </w:p>
          <w:p w:rsidR="000804AA" w:rsidRDefault="000804AA" w:rsidP="000804AA">
            <w:pPr>
              <w:jc w:val="both"/>
              <w:rPr>
                <w:lang w:val="ro-RO"/>
              </w:rPr>
            </w:pPr>
          </w:p>
          <w:p w:rsidR="000804AA" w:rsidRDefault="000804AA" w:rsidP="000804AA">
            <w:pPr>
              <w:jc w:val="both"/>
              <w:rPr>
                <w:lang w:val="ro-RO"/>
              </w:rPr>
            </w:pPr>
          </w:p>
          <w:p w:rsidR="00D03F27" w:rsidRDefault="00D03F27" w:rsidP="000804AA">
            <w:pPr>
              <w:jc w:val="both"/>
              <w:rPr>
                <w:lang w:val="ro-RO"/>
              </w:rPr>
            </w:pPr>
          </w:p>
          <w:p w:rsidR="00D03F27" w:rsidRPr="000804AA" w:rsidRDefault="00D03F27" w:rsidP="000804AA">
            <w:pPr>
              <w:jc w:val="both"/>
              <w:rPr>
                <w:lang w:val="ro-RO"/>
              </w:rPr>
            </w:pPr>
          </w:p>
          <w:p w:rsidR="00D03F27" w:rsidRPr="004E78E4" w:rsidRDefault="000804AA" w:rsidP="004F41D7">
            <w:pPr>
              <w:tabs>
                <w:tab w:val="left" w:pos="90"/>
                <w:tab w:val="left" w:pos="720"/>
              </w:tabs>
              <w:ind w:right="126"/>
              <w:jc w:val="both"/>
              <w:rPr>
                <w:lang w:val="ro-RO"/>
              </w:rPr>
            </w:pPr>
            <w:r w:rsidRPr="000804AA">
              <w:rPr>
                <w:i/>
                <w:iCs/>
                <w:lang w:val="ro-RO"/>
              </w:rPr>
              <w:t>f) Unitatea de substan</w:t>
            </w:r>
            <w:r w:rsidR="00D03F27">
              <w:rPr>
                <w:i/>
                <w:iCs/>
                <w:lang w:val="ro-RO"/>
              </w:rPr>
              <w:t>ţ</w:t>
            </w:r>
            <w:r w:rsidRPr="000804AA">
              <w:rPr>
                <w:i/>
                <w:iCs/>
                <w:lang w:val="ro-RO"/>
              </w:rPr>
              <w:t>ă</w:t>
            </w:r>
            <w:r w:rsidRPr="000804AA">
              <w:rPr>
                <w:lang w:val="ro-RO"/>
              </w:rPr>
              <w:t>: Molul - canitatea de substan</w:t>
            </w:r>
            <w:r w:rsidR="00D03F27">
              <w:rPr>
                <w:lang w:val="ro-RO"/>
              </w:rPr>
              <w:t>ţ</w:t>
            </w:r>
            <w:r w:rsidRPr="000804AA">
              <w:rPr>
                <w:lang w:val="ro-RO"/>
              </w:rPr>
              <w:t>ă a unui sistem care con</w:t>
            </w:r>
            <w:r w:rsidR="00D03F27">
              <w:rPr>
                <w:lang w:val="ro-RO"/>
              </w:rPr>
              <w:t>ţ</w:t>
            </w:r>
            <w:r w:rsidRPr="000804AA">
              <w:rPr>
                <w:lang w:val="ro-RO"/>
              </w:rPr>
              <w:t>ine atîtea entită</w:t>
            </w:r>
            <w:r w:rsidR="00D03F27">
              <w:rPr>
                <w:lang w:val="ro-RO"/>
              </w:rPr>
              <w:t>ţ</w:t>
            </w:r>
            <w:r w:rsidRPr="000804AA">
              <w:rPr>
                <w:lang w:val="ro-RO"/>
              </w:rPr>
              <w:t>i elementare, cî</w:t>
            </w:r>
            <w:r w:rsidR="00D03F27">
              <w:rPr>
                <w:lang w:val="ro-RO"/>
              </w:rPr>
              <w:t>ţ</w:t>
            </w:r>
            <w:r w:rsidRPr="000804AA">
              <w:rPr>
                <w:lang w:val="ro-RO"/>
              </w:rPr>
              <w:t xml:space="preserve">i atomi există în 0,012 kilograme de carbón 12. </w:t>
            </w:r>
            <w:r w:rsidR="00D03F27" w:rsidRPr="004E78E4">
              <w:rPr>
                <w:lang w:val="ro-RO"/>
              </w:rPr>
              <w:t>Rezoluţia 3 la cea de a 14-a</w:t>
            </w:r>
            <w:r w:rsidR="00D03F27" w:rsidRPr="004E78E4">
              <w:rPr>
                <w:color w:val="FF0000"/>
                <w:lang w:val="ro-RO"/>
              </w:rPr>
              <w:t xml:space="preserve"> </w:t>
            </w:r>
            <w:r w:rsidR="00D03F27" w:rsidRPr="004E78E4">
              <w:rPr>
                <w:lang w:val="ro-RO"/>
              </w:rPr>
              <w:t>CGPM din 1971. De căte ori se întrebuinţează molul, entităţile elementare trebuie specificate, ele putînd fi atomi, molecule, ioni, electroni, alte particule sau grupuri specificate de asemenea particule.</w:t>
            </w:r>
          </w:p>
          <w:p w:rsidR="000804AA" w:rsidRDefault="000804AA" w:rsidP="000804AA">
            <w:pPr>
              <w:tabs>
                <w:tab w:val="left" w:pos="90"/>
                <w:tab w:val="left" w:pos="720"/>
              </w:tabs>
              <w:jc w:val="both"/>
              <w:rPr>
                <w:lang w:val="ro-RO"/>
              </w:rPr>
            </w:pPr>
          </w:p>
          <w:p w:rsidR="000804AA" w:rsidRDefault="000804AA" w:rsidP="000804AA">
            <w:pPr>
              <w:tabs>
                <w:tab w:val="left" w:pos="90"/>
                <w:tab w:val="left" w:pos="720"/>
              </w:tabs>
              <w:jc w:val="both"/>
              <w:rPr>
                <w:lang w:val="ro-RO"/>
              </w:rPr>
            </w:pPr>
          </w:p>
          <w:p w:rsidR="000804AA" w:rsidRDefault="000804AA" w:rsidP="000804AA">
            <w:pPr>
              <w:tabs>
                <w:tab w:val="left" w:pos="90"/>
                <w:tab w:val="left" w:pos="720"/>
              </w:tabs>
              <w:jc w:val="both"/>
              <w:rPr>
                <w:lang w:val="ro-RO"/>
              </w:rPr>
            </w:pPr>
          </w:p>
          <w:p w:rsidR="00D03F27" w:rsidRDefault="00D03F27" w:rsidP="000804AA">
            <w:pPr>
              <w:tabs>
                <w:tab w:val="left" w:pos="90"/>
                <w:tab w:val="left" w:pos="720"/>
              </w:tabs>
              <w:jc w:val="both"/>
              <w:rPr>
                <w:lang w:val="ro-RO"/>
              </w:rPr>
            </w:pPr>
          </w:p>
          <w:p w:rsidR="00D03F27" w:rsidRDefault="00D03F27" w:rsidP="000804AA">
            <w:pPr>
              <w:tabs>
                <w:tab w:val="left" w:pos="90"/>
                <w:tab w:val="left" w:pos="720"/>
              </w:tabs>
              <w:jc w:val="both"/>
              <w:rPr>
                <w:lang w:val="ro-RO"/>
              </w:rPr>
            </w:pPr>
          </w:p>
          <w:p w:rsidR="00D03F27" w:rsidRPr="000804AA" w:rsidRDefault="00D03F27" w:rsidP="000804AA">
            <w:pPr>
              <w:tabs>
                <w:tab w:val="left" w:pos="90"/>
                <w:tab w:val="left" w:pos="720"/>
              </w:tabs>
              <w:jc w:val="both"/>
              <w:rPr>
                <w:lang w:val="ro-RO"/>
              </w:rPr>
            </w:pPr>
          </w:p>
          <w:p w:rsidR="00D03F27" w:rsidRPr="004E78E4" w:rsidRDefault="004F41D7" w:rsidP="004F41D7">
            <w:pPr>
              <w:tabs>
                <w:tab w:val="left" w:pos="-15"/>
                <w:tab w:val="left" w:pos="694"/>
                <w:tab w:val="left" w:pos="720"/>
                <w:tab w:val="left" w:pos="5655"/>
              </w:tabs>
              <w:ind w:right="126"/>
              <w:jc w:val="both"/>
              <w:rPr>
                <w:lang w:val="ro-RO"/>
              </w:rPr>
            </w:pPr>
            <w:r>
              <w:rPr>
                <w:i/>
                <w:iCs/>
                <w:lang w:val="ro-RO"/>
              </w:rPr>
              <w:t>g)</w:t>
            </w:r>
            <w:r w:rsidR="000804AA" w:rsidRPr="000804AA">
              <w:rPr>
                <w:i/>
                <w:iCs/>
                <w:lang w:val="ro-RO"/>
              </w:rPr>
              <w:t>Unitatea de intensitate luminoasă</w:t>
            </w:r>
            <w:r w:rsidR="000804AA" w:rsidRPr="000804AA">
              <w:rPr>
                <w:lang w:val="ro-RO"/>
              </w:rPr>
              <w:t>: Candela - intensitatea luminoasă într-o direc</w:t>
            </w:r>
            <w:r w:rsidR="00D03F27">
              <w:rPr>
                <w:lang w:val="ro-RO"/>
              </w:rPr>
              <w:t xml:space="preserve">ţie dată, </w:t>
            </w:r>
            <w:r w:rsidR="000804AA" w:rsidRPr="000804AA">
              <w:rPr>
                <w:lang w:val="ro-RO"/>
              </w:rPr>
              <w:t>a unei surse care emite o rada</w:t>
            </w:r>
            <w:r w:rsidR="00D03F27">
              <w:rPr>
                <w:lang w:val="ro-RO"/>
              </w:rPr>
              <w:t>ţ</w:t>
            </w:r>
            <w:r w:rsidR="000804AA" w:rsidRPr="000804AA">
              <w:rPr>
                <w:lang w:val="ro-RO"/>
              </w:rPr>
              <w:t>ie monocromatică cu frecven</w:t>
            </w:r>
            <w:r w:rsidR="00D03F27">
              <w:rPr>
                <w:lang w:val="ro-RO"/>
              </w:rPr>
              <w:t>ţ</w:t>
            </w:r>
            <w:r w:rsidR="000804AA" w:rsidRPr="000804AA">
              <w:rPr>
                <w:lang w:val="ro-RO"/>
              </w:rPr>
              <w:t>a de 540 x 10</w:t>
            </w:r>
            <w:r w:rsidR="000804AA" w:rsidRPr="000804AA">
              <w:rPr>
                <w:vertAlign w:val="superscript"/>
                <w:lang w:val="ro-RO"/>
              </w:rPr>
              <w:t>12</w:t>
            </w:r>
            <w:r w:rsidR="000804AA" w:rsidRPr="000804AA">
              <w:rPr>
                <w:lang w:val="ro-RO"/>
              </w:rPr>
              <w:t xml:space="preserve"> hertzi </w:t>
            </w:r>
            <w:r w:rsidR="00D03F27">
              <w:rPr>
                <w:lang w:val="ro-RO"/>
              </w:rPr>
              <w:t>ş</w:t>
            </w:r>
            <w:r w:rsidR="000804AA" w:rsidRPr="000804AA">
              <w:rPr>
                <w:lang w:val="ro-RO"/>
              </w:rPr>
              <w:t>i a cărei intensitate energetică în acea direc</w:t>
            </w:r>
            <w:r w:rsidR="00D03F27">
              <w:rPr>
                <w:lang w:val="ro-RO"/>
              </w:rPr>
              <w:t>ţ</w:t>
            </w:r>
            <w:r w:rsidR="000804AA" w:rsidRPr="000804AA">
              <w:rPr>
                <w:lang w:val="ro-RO"/>
              </w:rPr>
              <w:t xml:space="preserve">ie este 1/683 dintr-un watt pe steradian. </w:t>
            </w:r>
            <w:r w:rsidR="00D03F27" w:rsidRPr="004E78E4">
              <w:rPr>
                <w:lang w:val="ro-RO"/>
              </w:rPr>
              <w:t xml:space="preserve">Noţiune aprobată prin Rezoluţia 3 la cea de a </w:t>
            </w:r>
            <w:r w:rsidR="00457CC8">
              <w:rPr>
                <w:lang w:val="ro-RO"/>
              </w:rPr>
              <w:t>16</w:t>
            </w:r>
            <w:r w:rsidR="00D03F27" w:rsidRPr="004E78E4">
              <w:rPr>
                <w:lang w:val="ro-RO"/>
              </w:rPr>
              <w:t>-a</w:t>
            </w:r>
            <w:r w:rsidR="00D03F27" w:rsidRPr="004E78E4">
              <w:rPr>
                <w:color w:val="FF0000"/>
                <w:lang w:val="ro-RO"/>
              </w:rPr>
              <w:t xml:space="preserve"> </w:t>
            </w:r>
            <w:r w:rsidR="00D03F27" w:rsidRPr="004E78E4">
              <w:rPr>
                <w:lang w:val="ro-RO"/>
              </w:rPr>
              <w:t>CGPM din 197</w:t>
            </w:r>
            <w:r w:rsidR="00457CC8">
              <w:rPr>
                <w:lang w:val="ro-RO"/>
              </w:rPr>
              <w:t>9</w:t>
            </w:r>
            <w:r w:rsidR="00D03F27" w:rsidRPr="004E78E4">
              <w:rPr>
                <w:lang w:val="ro-RO"/>
              </w:rPr>
              <w:t>.</w:t>
            </w:r>
          </w:p>
          <w:p w:rsidR="00D03F27" w:rsidRPr="004E78E4" w:rsidRDefault="00D03F27" w:rsidP="00D03F27">
            <w:pPr>
              <w:tabs>
                <w:tab w:val="left" w:pos="90"/>
                <w:tab w:val="left" w:pos="720"/>
              </w:tabs>
              <w:ind w:right="-720"/>
              <w:jc w:val="both"/>
              <w:rPr>
                <w:lang w:val="ro-RO"/>
              </w:rPr>
            </w:pPr>
          </w:p>
          <w:p w:rsidR="00BF17A1" w:rsidRPr="000804AA" w:rsidRDefault="00BF17A1" w:rsidP="00BF17A1">
            <w:pPr>
              <w:ind w:right="191"/>
              <w:jc w:val="both"/>
              <w:rPr>
                <w:lang w:val="ro-RO"/>
              </w:rPr>
            </w:pPr>
          </w:p>
          <w:p w:rsidR="00BF17A1" w:rsidRDefault="00BF17A1" w:rsidP="00BF17A1">
            <w:pPr>
              <w:tabs>
                <w:tab w:val="left" w:pos="90"/>
                <w:tab w:val="left" w:pos="720"/>
              </w:tabs>
              <w:ind w:right="191"/>
              <w:jc w:val="both"/>
              <w:rPr>
                <w:lang w:val="es-ES"/>
              </w:rPr>
            </w:pPr>
          </w:p>
          <w:p w:rsidR="00D03F27" w:rsidRDefault="00D03F27" w:rsidP="00BF17A1">
            <w:pPr>
              <w:tabs>
                <w:tab w:val="left" w:pos="90"/>
                <w:tab w:val="left" w:pos="720"/>
              </w:tabs>
              <w:ind w:right="191"/>
              <w:jc w:val="both"/>
              <w:rPr>
                <w:lang w:val="es-ES"/>
              </w:rPr>
            </w:pPr>
          </w:p>
          <w:p w:rsidR="00AC349C" w:rsidRPr="00BF17A1" w:rsidRDefault="00AC349C" w:rsidP="00BF17A1">
            <w:pPr>
              <w:tabs>
                <w:tab w:val="left" w:pos="90"/>
                <w:tab w:val="left" w:pos="720"/>
              </w:tabs>
              <w:ind w:right="191"/>
              <w:jc w:val="both"/>
              <w:rPr>
                <w:lang w:val="es-ES"/>
              </w:rPr>
            </w:pPr>
          </w:p>
          <w:p w:rsidR="00BF17A1" w:rsidRPr="00776422" w:rsidRDefault="00A64927" w:rsidP="00BF17A1">
            <w:pPr>
              <w:tabs>
                <w:tab w:val="left" w:pos="90"/>
                <w:tab w:val="left" w:pos="720"/>
              </w:tabs>
              <w:ind w:right="191"/>
              <w:jc w:val="both"/>
              <w:rPr>
                <w:lang w:val="it-IT"/>
              </w:rPr>
            </w:pPr>
            <w:r>
              <w:rPr>
                <w:lang w:val="es-ES"/>
              </w:rPr>
              <w:t>1.1.1</w:t>
            </w:r>
            <w:r w:rsidR="00BF17A1" w:rsidRPr="00BF17A1">
              <w:rPr>
                <w:lang w:val="es-ES"/>
              </w:rPr>
              <w:t xml:space="preserve"> </w:t>
            </w:r>
            <w:r w:rsidR="00BF17A1" w:rsidRPr="00776422">
              <w:rPr>
                <w:lang w:val="it-IT"/>
              </w:rPr>
              <w:t xml:space="preserve">Denumirea specială </w:t>
            </w:r>
            <w:r w:rsidR="00013260">
              <w:rPr>
                <w:lang w:val="it-IT"/>
              </w:rPr>
              <w:t>ş</w:t>
            </w:r>
            <w:r w:rsidR="00BF17A1" w:rsidRPr="00776422">
              <w:rPr>
                <w:lang w:val="it-IT"/>
              </w:rPr>
              <w:t>i simbolul unită</w:t>
            </w:r>
            <w:r w:rsidR="00013260">
              <w:rPr>
                <w:lang w:val="it-IT"/>
              </w:rPr>
              <w:t>ţ</w:t>
            </w:r>
            <w:r w:rsidR="00BF17A1" w:rsidRPr="00776422">
              <w:rPr>
                <w:lang w:val="it-IT"/>
              </w:rPr>
              <w:t>ii SI derivate de temperatură pentru exprimarea temperaturii Celsius</w:t>
            </w:r>
          </w:p>
          <w:p w:rsidR="00BF17A1" w:rsidRDefault="00BF17A1" w:rsidP="00BF17A1">
            <w:pPr>
              <w:tabs>
                <w:tab w:val="left" w:pos="90"/>
                <w:tab w:val="left" w:pos="720"/>
              </w:tabs>
              <w:ind w:right="191"/>
              <w:jc w:val="both"/>
              <w:rPr>
                <w:lang w:val="it-IT"/>
              </w:rPr>
            </w:pPr>
          </w:p>
          <w:p w:rsidR="00AC349C" w:rsidRPr="00776422" w:rsidRDefault="00AC349C" w:rsidP="00BF17A1">
            <w:pPr>
              <w:tabs>
                <w:tab w:val="left" w:pos="90"/>
                <w:tab w:val="left" w:pos="720"/>
              </w:tabs>
              <w:ind w:right="191"/>
              <w:jc w:val="both"/>
              <w:rPr>
                <w:lang w:val="it-IT"/>
              </w:rPr>
            </w:pPr>
          </w:p>
          <w:tbl>
            <w:tblPr>
              <w:tblStyle w:val="GrilTabel"/>
              <w:tblW w:w="0" w:type="auto"/>
              <w:tblLayout w:type="fixed"/>
              <w:tblLook w:val="04A0" w:firstRow="1" w:lastRow="0" w:firstColumn="1" w:lastColumn="0" w:noHBand="0" w:noVBand="1"/>
            </w:tblPr>
            <w:tblGrid>
              <w:gridCol w:w="2746"/>
              <w:gridCol w:w="1530"/>
              <w:gridCol w:w="1154"/>
            </w:tblGrid>
            <w:tr w:rsidR="00BF17A1" w:rsidRPr="00D03F27" w:rsidTr="002304BD">
              <w:tc>
                <w:tcPr>
                  <w:tcW w:w="2746" w:type="dxa"/>
                  <w:vMerge w:val="restart"/>
                </w:tcPr>
                <w:p w:rsidR="00BF17A1" w:rsidRPr="00D03F27" w:rsidRDefault="00BF17A1" w:rsidP="002304BD">
                  <w:pPr>
                    <w:jc w:val="center"/>
                    <w:rPr>
                      <w:sz w:val="20"/>
                      <w:szCs w:val="20"/>
                      <w:lang w:val="it-IT"/>
                    </w:rPr>
                  </w:pPr>
                  <w:r w:rsidRPr="00D03F27">
                    <w:rPr>
                      <w:sz w:val="20"/>
                      <w:szCs w:val="20"/>
                      <w:lang w:val="it-IT"/>
                    </w:rPr>
                    <w:t>Mărime</w:t>
                  </w:r>
                </w:p>
              </w:tc>
              <w:tc>
                <w:tcPr>
                  <w:tcW w:w="2684" w:type="dxa"/>
                  <w:gridSpan w:val="2"/>
                </w:tcPr>
                <w:p w:rsidR="00BF17A1" w:rsidRPr="00D03F27" w:rsidRDefault="00BF17A1" w:rsidP="002304BD">
                  <w:pPr>
                    <w:jc w:val="center"/>
                    <w:rPr>
                      <w:sz w:val="20"/>
                      <w:szCs w:val="20"/>
                      <w:lang w:val="it-IT"/>
                    </w:rPr>
                  </w:pPr>
                  <w:r w:rsidRPr="00D03F27">
                    <w:rPr>
                      <w:sz w:val="20"/>
                      <w:szCs w:val="20"/>
                      <w:lang w:val="it-IT"/>
                    </w:rPr>
                    <w:t>Unitate</w:t>
                  </w:r>
                </w:p>
              </w:tc>
            </w:tr>
            <w:tr w:rsidR="00BF17A1" w:rsidRPr="00D03F27" w:rsidTr="002304BD">
              <w:tc>
                <w:tcPr>
                  <w:tcW w:w="2746" w:type="dxa"/>
                  <w:vMerge/>
                </w:tcPr>
                <w:p w:rsidR="00BF17A1" w:rsidRPr="00D03F27" w:rsidRDefault="00BF17A1" w:rsidP="002304BD">
                  <w:pPr>
                    <w:jc w:val="center"/>
                    <w:rPr>
                      <w:sz w:val="20"/>
                      <w:szCs w:val="20"/>
                      <w:lang w:val="it-IT"/>
                    </w:rPr>
                  </w:pPr>
                </w:p>
              </w:tc>
              <w:tc>
                <w:tcPr>
                  <w:tcW w:w="1530" w:type="dxa"/>
                </w:tcPr>
                <w:p w:rsidR="00BF17A1" w:rsidRPr="00D03F27" w:rsidRDefault="00BF17A1" w:rsidP="002304BD">
                  <w:pPr>
                    <w:jc w:val="center"/>
                    <w:rPr>
                      <w:sz w:val="20"/>
                      <w:szCs w:val="20"/>
                      <w:lang w:val="it-IT"/>
                    </w:rPr>
                  </w:pPr>
                  <w:r w:rsidRPr="00D03F27">
                    <w:rPr>
                      <w:sz w:val="20"/>
                      <w:szCs w:val="20"/>
                      <w:lang w:val="it-IT"/>
                    </w:rPr>
                    <w:t>Nume</w:t>
                  </w:r>
                </w:p>
              </w:tc>
              <w:tc>
                <w:tcPr>
                  <w:tcW w:w="1154" w:type="dxa"/>
                </w:tcPr>
                <w:p w:rsidR="00BF17A1" w:rsidRPr="00D03F27" w:rsidRDefault="00BF17A1" w:rsidP="002304BD">
                  <w:pPr>
                    <w:jc w:val="center"/>
                    <w:rPr>
                      <w:sz w:val="20"/>
                      <w:szCs w:val="20"/>
                      <w:lang w:val="it-IT"/>
                    </w:rPr>
                  </w:pPr>
                  <w:r w:rsidRPr="00D03F27">
                    <w:rPr>
                      <w:sz w:val="20"/>
                      <w:szCs w:val="20"/>
                      <w:lang w:val="it-IT"/>
                    </w:rPr>
                    <w:t>Simbol</w:t>
                  </w:r>
                </w:p>
              </w:tc>
            </w:tr>
            <w:tr w:rsidR="00BF17A1" w:rsidRPr="00D03F27" w:rsidTr="002304BD">
              <w:tc>
                <w:tcPr>
                  <w:tcW w:w="2746" w:type="dxa"/>
                </w:tcPr>
                <w:p w:rsidR="00BF17A1" w:rsidRPr="00D03F27" w:rsidRDefault="00BF17A1" w:rsidP="002304BD">
                  <w:pPr>
                    <w:rPr>
                      <w:sz w:val="20"/>
                      <w:szCs w:val="20"/>
                      <w:lang w:val="it-IT"/>
                    </w:rPr>
                  </w:pPr>
                  <w:r w:rsidRPr="00D03F27">
                    <w:rPr>
                      <w:sz w:val="20"/>
                      <w:szCs w:val="20"/>
                      <w:lang w:val="it-IT"/>
                    </w:rPr>
                    <w:t>Temperatura Celsius</w:t>
                  </w:r>
                </w:p>
              </w:tc>
              <w:tc>
                <w:tcPr>
                  <w:tcW w:w="1530" w:type="dxa"/>
                </w:tcPr>
                <w:p w:rsidR="00BF17A1" w:rsidRPr="008172BA" w:rsidRDefault="00BF17A1" w:rsidP="002304BD">
                  <w:pPr>
                    <w:jc w:val="center"/>
                    <w:rPr>
                      <w:sz w:val="20"/>
                      <w:szCs w:val="20"/>
                      <w:lang w:val="ro-RO"/>
                    </w:rPr>
                  </w:pPr>
                  <w:r>
                    <w:rPr>
                      <w:sz w:val="20"/>
                      <w:szCs w:val="20"/>
                      <w:lang w:val="ro-RO"/>
                    </w:rPr>
                    <w:t>Grad Celsius</w:t>
                  </w:r>
                </w:p>
              </w:tc>
              <w:tc>
                <w:tcPr>
                  <w:tcW w:w="1154" w:type="dxa"/>
                </w:tcPr>
                <w:p w:rsidR="00BF17A1" w:rsidRPr="00D03F27" w:rsidRDefault="00BF17A1" w:rsidP="002304BD">
                  <w:pPr>
                    <w:jc w:val="center"/>
                    <w:rPr>
                      <w:sz w:val="20"/>
                      <w:szCs w:val="20"/>
                      <w:lang w:val="it-IT"/>
                    </w:rPr>
                  </w:pPr>
                  <w:r w:rsidRPr="00D03F27">
                    <w:rPr>
                      <w:sz w:val="20"/>
                      <w:szCs w:val="20"/>
                      <w:lang w:val="it-IT"/>
                    </w:rPr>
                    <w:t>°C</w:t>
                  </w:r>
                </w:p>
              </w:tc>
            </w:tr>
          </w:tbl>
          <w:p w:rsidR="00BF17A1" w:rsidRPr="00D03F27" w:rsidRDefault="00BF17A1" w:rsidP="00BF17A1">
            <w:pPr>
              <w:ind w:right="191"/>
              <w:jc w:val="both"/>
              <w:rPr>
                <w:lang w:val="it-IT"/>
              </w:rPr>
            </w:pPr>
          </w:p>
          <w:p w:rsidR="00BF17A1" w:rsidRPr="00BB58F1" w:rsidRDefault="00BF17A1" w:rsidP="00BF17A1">
            <w:pPr>
              <w:ind w:right="191"/>
              <w:jc w:val="both"/>
              <w:rPr>
                <w:lang w:val="it-IT"/>
              </w:rPr>
            </w:pPr>
            <w:r w:rsidRPr="00776422">
              <w:rPr>
                <w:lang w:val="it-IT"/>
              </w:rPr>
              <w:t>Temperatura Celsius t este definită prin diferen</w:t>
            </w:r>
            <w:r w:rsidR="00013260">
              <w:rPr>
                <w:lang w:val="it-IT"/>
              </w:rPr>
              <w:t>ţ</w:t>
            </w:r>
            <w:r w:rsidRPr="00776422">
              <w:rPr>
                <w:lang w:val="it-IT"/>
              </w:rPr>
              <w:t>a t=T-T</w:t>
            </w:r>
            <w:r w:rsidRPr="00776422">
              <w:rPr>
                <w:vertAlign w:val="subscript"/>
                <w:lang w:val="it-IT"/>
              </w:rPr>
              <w:t>0</w:t>
            </w:r>
            <w:r w:rsidRPr="00776422">
              <w:rPr>
                <w:lang w:val="it-IT"/>
              </w:rPr>
              <w:t xml:space="preserve"> între două temperaturi  termodinamice T </w:t>
            </w:r>
            <w:r w:rsidR="00013260">
              <w:rPr>
                <w:lang w:val="it-IT"/>
              </w:rPr>
              <w:t>ş</w:t>
            </w:r>
            <w:r w:rsidRPr="00776422">
              <w:rPr>
                <w:lang w:val="it-IT"/>
              </w:rPr>
              <w:t>i T</w:t>
            </w:r>
            <w:r w:rsidRPr="00776422">
              <w:rPr>
                <w:vertAlign w:val="subscript"/>
                <w:lang w:val="it-IT"/>
              </w:rPr>
              <w:t xml:space="preserve">0, </w:t>
            </w:r>
            <w:r w:rsidRPr="00776422">
              <w:rPr>
                <w:lang w:val="it-IT"/>
              </w:rPr>
              <w:t>unde T</w:t>
            </w:r>
            <w:r w:rsidRPr="00776422">
              <w:rPr>
                <w:vertAlign w:val="subscript"/>
                <w:lang w:val="it-IT"/>
              </w:rPr>
              <w:t>0</w:t>
            </w:r>
            <w:r w:rsidRPr="00776422">
              <w:rPr>
                <w:lang w:val="it-IT"/>
              </w:rPr>
              <w:t>= 273,15 kelvini. Un interval sau o diferen</w:t>
            </w:r>
            <w:r w:rsidR="00013260">
              <w:rPr>
                <w:lang w:val="it-IT"/>
              </w:rPr>
              <w:t>ţ</w:t>
            </w:r>
            <w:r w:rsidRPr="00776422">
              <w:rPr>
                <w:lang w:val="it-IT"/>
              </w:rPr>
              <w:t xml:space="preserve">ă de temperatură pot fi exprimate atît în kelvini, cît </w:t>
            </w:r>
            <w:r w:rsidR="00013260">
              <w:rPr>
                <w:lang w:val="it-IT"/>
              </w:rPr>
              <w:t>ş</w:t>
            </w:r>
            <w:r w:rsidRPr="00776422">
              <w:rPr>
                <w:lang w:val="it-IT"/>
              </w:rPr>
              <w:t xml:space="preserve">i în grade Celsius. </w:t>
            </w:r>
            <w:r w:rsidRPr="00BB58F1">
              <w:rPr>
                <w:lang w:val="it-IT"/>
              </w:rPr>
              <w:t xml:space="preserve">Unitatea ”grad Celsius” este egală cu unitatea ”kelvin”. </w:t>
            </w:r>
          </w:p>
          <w:p w:rsidR="00BF17A1" w:rsidRPr="00BB58F1" w:rsidRDefault="00BF17A1" w:rsidP="00BF17A1">
            <w:pPr>
              <w:rPr>
                <w:sz w:val="20"/>
                <w:szCs w:val="20"/>
                <w:lang w:val="it-IT"/>
              </w:rPr>
            </w:pPr>
          </w:p>
        </w:tc>
        <w:tc>
          <w:tcPr>
            <w:tcW w:w="948" w:type="dxa"/>
            <w:tcBorders>
              <w:top w:val="single" w:sz="6" w:space="0" w:color="000000"/>
              <w:left w:val="single" w:sz="6" w:space="0" w:color="000000"/>
              <w:bottom w:val="single" w:sz="6" w:space="0" w:color="000000"/>
              <w:right w:val="single" w:sz="6" w:space="0" w:color="000000"/>
            </w:tcBorders>
          </w:tcPr>
          <w:p w:rsidR="00217F47" w:rsidRPr="00B4067D" w:rsidRDefault="004C6927" w:rsidP="009A450F">
            <w:pPr>
              <w:rPr>
                <w:sz w:val="20"/>
                <w:szCs w:val="20"/>
                <w:lang w:val="ro-RO"/>
              </w:rPr>
            </w:pPr>
            <w:r w:rsidRPr="00B4067D">
              <w:rPr>
                <w:sz w:val="20"/>
                <w:szCs w:val="20"/>
                <w:lang w:val="en-US"/>
              </w:rPr>
              <w:lastRenderedPageBreak/>
              <w:t>Compatibil</w:t>
            </w:r>
          </w:p>
        </w:tc>
        <w:tc>
          <w:tcPr>
            <w:tcW w:w="1260" w:type="dxa"/>
            <w:tcBorders>
              <w:top w:val="single" w:sz="6" w:space="0" w:color="000000"/>
              <w:left w:val="single" w:sz="6" w:space="0" w:color="000000"/>
              <w:bottom w:val="single" w:sz="6" w:space="0" w:color="000000"/>
              <w:right w:val="single" w:sz="6" w:space="0" w:color="000000"/>
            </w:tcBorders>
          </w:tcPr>
          <w:p w:rsidR="00217F47" w:rsidRPr="00B15B12" w:rsidRDefault="00217F47" w:rsidP="009A450F">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217F47" w:rsidRPr="00B15B12" w:rsidRDefault="00FF5A0A" w:rsidP="009A450F">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217F47" w:rsidRPr="00B15B12" w:rsidRDefault="00217F47" w:rsidP="009A450F">
            <w:pPr>
              <w:rPr>
                <w:b/>
                <w:sz w:val="20"/>
                <w:szCs w:val="20"/>
                <w:lang w:val="en-US"/>
              </w:rPr>
            </w:pPr>
          </w:p>
        </w:tc>
      </w:tr>
      <w:tr w:rsidR="00343B56" w:rsidRPr="006D743B" w:rsidTr="00AD3077">
        <w:trPr>
          <w:trHeight w:val="20667"/>
          <w:jc w:val="center"/>
        </w:trPr>
        <w:tc>
          <w:tcPr>
            <w:tcW w:w="5458" w:type="dxa"/>
            <w:tcBorders>
              <w:top w:val="single" w:sz="6" w:space="0" w:color="000000"/>
              <w:left w:val="single" w:sz="6" w:space="0" w:color="000000"/>
              <w:right w:val="single" w:sz="6" w:space="0" w:color="000000"/>
            </w:tcBorders>
            <w:tcMar>
              <w:top w:w="15" w:type="dxa"/>
              <w:left w:w="45" w:type="dxa"/>
              <w:bottom w:w="15" w:type="dxa"/>
              <w:right w:w="45" w:type="dxa"/>
            </w:tcMar>
          </w:tcPr>
          <w:p w:rsidR="00343B56" w:rsidRPr="009E4F4A" w:rsidRDefault="00343B56" w:rsidP="001E1D23">
            <w:pPr>
              <w:rPr>
                <w:lang w:val="es-ES"/>
              </w:rPr>
            </w:pPr>
            <w:r w:rsidRPr="009E4F4A">
              <w:rPr>
                <w:lang w:val="es-ES"/>
              </w:rPr>
              <w:lastRenderedPageBreak/>
              <w:t>1.2.Unită</w:t>
            </w:r>
            <w:r w:rsidR="00BB58F1">
              <w:rPr>
                <w:lang w:val="es-ES"/>
              </w:rPr>
              <w:t>ţ</w:t>
            </w:r>
            <w:r w:rsidRPr="009E4F4A">
              <w:rPr>
                <w:lang w:val="es-ES"/>
              </w:rPr>
              <w:t>i SI derívate</w:t>
            </w:r>
          </w:p>
          <w:p w:rsidR="00343B56" w:rsidRPr="009E4F4A" w:rsidRDefault="00343B56" w:rsidP="001E1D23">
            <w:pPr>
              <w:rPr>
                <w:lang w:val="es-ES"/>
              </w:rPr>
            </w:pPr>
          </w:p>
          <w:p w:rsidR="00343B56" w:rsidRPr="009E4F4A" w:rsidRDefault="00343B56" w:rsidP="00935C1F">
            <w:pPr>
              <w:jc w:val="both"/>
              <w:rPr>
                <w:lang w:val="es-ES"/>
              </w:rPr>
            </w:pPr>
            <w:r w:rsidRPr="009E4F4A">
              <w:rPr>
                <w:lang w:val="es-ES"/>
              </w:rPr>
              <w:t>1.2.2. Reguli generale pentru unită</w:t>
            </w:r>
            <w:r w:rsidR="00BB58F1">
              <w:rPr>
                <w:lang w:val="es-ES"/>
              </w:rPr>
              <w:t>ţ</w:t>
            </w:r>
            <w:r w:rsidRPr="009E4F4A">
              <w:rPr>
                <w:lang w:val="es-ES"/>
              </w:rPr>
              <w:t>ile SI derívate</w:t>
            </w:r>
          </w:p>
          <w:p w:rsidR="00343B56" w:rsidRPr="009E4F4A" w:rsidRDefault="00343B56" w:rsidP="00935C1F">
            <w:pPr>
              <w:jc w:val="both"/>
              <w:rPr>
                <w:lang w:val="es-ES"/>
              </w:rPr>
            </w:pPr>
            <w:r w:rsidRPr="009E4F4A">
              <w:rPr>
                <w:lang w:val="es-ES"/>
              </w:rPr>
              <w:t>Unită</w:t>
            </w:r>
            <w:r w:rsidR="00BB58F1">
              <w:rPr>
                <w:lang w:val="es-ES"/>
              </w:rPr>
              <w:t>ţ</w:t>
            </w:r>
            <w:r w:rsidRPr="009E4F4A">
              <w:rPr>
                <w:lang w:val="es-ES"/>
              </w:rPr>
              <w:t>ile derívate coerent în raport cu unită</w:t>
            </w:r>
            <w:r w:rsidR="00BB58F1">
              <w:rPr>
                <w:lang w:val="es-ES"/>
              </w:rPr>
              <w:t>ţ</w:t>
            </w:r>
            <w:r w:rsidRPr="009E4F4A">
              <w:rPr>
                <w:lang w:val="es-ES"/>
              </w:rPr>
              <w:t>ile fundamentale SI sînt date ca expresii algebrice sub formă de produse ale puterilor unită</w:t>
            </w:r>
            <w:r w:rsidR="00BB58F1">
              <w:rPr>
                <w:lang w:val="es-ES"/>
              </w:rPr>
              <w:t>ţ</w:t>
            </w:r>
            <w:r w:rsidRPr="009E4F4A">
              <w:rPr>
                <w:lang w:val="es-ES"/>
              </w:rPr>
              <w:t>ilor fundamentale SI cu un factor numeric egal cu 1.</w:t>
            </w:r>
          </w:p>
          <w:p w:rsidR="00343B56" w:rsidRDefault="00343B56" w:rsidP="00935C1F">
            <w:pPr>
              <w:jc w:val="both"/>
              <w:rPr>
                <w:lang w:val="es-ES"/>
              </w:rPr>
            </w:pPr>
          </w:p>
          <w:p w:rsidR="00343B56" w:rsidRDefault="00343B56" w:rsidP="00935C1F">
            <w:pPr>
              <w:jc w:val="both"/>
              <w:rPr>
                <w:lang w:val="es-ES"/>
              </w:rPr>
            </w:pPr>
          </w:p>
          <w:p w:rsidR="00343B56" w:rsidRPr="009E4F4A" w:rsidRDefault="00343B56" w:rsidP="00935C1F">
            <w:pPr>
              <w:jc w:val="both"/>
              <w:rPr>
                <w:lang w:val="es-ES"/>
              </w:rPr>
            </w:pPr>
            <w:r w:rsidRPr="009E4F4A">
              <w:rPr>
                <w:lang w:val="es-ES"/>
              </w:rPr>
              <w:t>1.2.3. Unită</w:t>
            </w:r>
            <w:r w:rsidR="00BB58F1">
              <w:rPr>
                <w:lang w:val="es-ES"/>
              </w:rPr>
              <w:t>ţ</w:t>
            </w:r>
            <w:r w:rsidRPr="009E4F4A">
              <w:rPr>
                <w:lang w:val="es-ES"/>
              </w:rPr>
              <w:t xml:space="preserve">i SI derívate cu denumiri </w:t>
            </w:r>
            <w:r w:rsidR="00BB58F1">
              <w:rPr>
                <w:lang w:val="es-ES"/>
              </w:rPr>
              <w:t>ş</w:t>
            </w:r>
            <w:r w:rsidRPr="009E4F4A">
              <w:rPr>
                <w:lang w:val="es-ES"/>
              </w:rPr>
              <w:t>i simboluri speciale</w:t>
            </w:r>
          </w:p>
          <w:p w:rsidR="00343B56" w:rsidRPr="009E4F4A" w:rsidRDefault="00343B56" w:rsidP="00935C1F">
            <w:pPr>
              <w:jc w:val="both"/>
              <w:rPr>
                <w:lang w:val="es-ES"/>
              </w:rPr>
            </w:pPr>
          </w:p>
          <w:tbl>
            <w:tblPr>
              <w:tblStyle w:val="GrilTabel"/>
              <w:tblW w:w="5716" w:type="dxa"/>
              <w:tblLayout w:type="fixed"/>
              <w:tblLook w:val="04A0" w:firstRow="1" w:lastRow="0" w:firstColumn="1" w:lastColumn="0" w:noHBand="0" w:noVBand="1"/>
            </w:tblPr>
            <w:tblGrid>
              <w:gridCol w:w="1700"/>
              <w:gridCol w:w="967"/>
              <w:gridCol w:w="774"/>
              <w:gridCol w:w="881"/>
              <w:gridCol w:w="1394"/>
            </w:tblGrid>
            <w:tr w:rsidR="00343B56" w:rsidRPr="009E4F4A" w:rsidTr="00BF17A1">
              <w:tc>
                <w:tcPr>
                  <w:tcW w:w="1700" w:type="dxa"/>
                </w:tcPr>
                <w:p w:rsidR="00343B56" w:rsidRPr="00343B56" w:rsidRDefault="00343B56" w:rsidP="00EA2A32">
                  <w:pPr>
                    <w:jc w:val="center"/>
                    <w:rPr>
                      <w:sz w:val="20"/>
                      <w:szCs w:val="20"/>
                      <w:lang w:val="es-ES"/>
                    </w:rPr>
                  </w:pPr>
                  <w:r w:rsidRPr="00343B56">
                    <w:rPr>
                      <w:sz w:val="20"/>
                      <w:szCs w:val="20"/>
                      <w:lang w:val="es-ES"/>
                    </w:rPr>
                    <w:t>Mărime</w:t>
                  </w:r>
                </w:p>
              </w:tc>
              <w:tc>
                <w:tcPr>
                  <w:tcW w:w="1741" w:type="dxa"/>
                  <w:gridSpan w:val="2"/>
                </w:tcPr>
                <w:p w:rsidR="00343B56" w:rsidRPr="00343B56" w:rsidRDefault="00343B56" w:rsidP="00EA2A32">
                  <w:pPr>
                    <w:jc w:val="center"/>
                    <w:rPr>
                      <w:sz w:val="20"/>
                      <w:szCs w:val="20"/>
                      <w:lang w:val="es-ES"/>
                    </w:rPr>
                  </w:pPr>
                  <w:r w:rsidRPr="00343B56">
                    <w:rPr>
                      <w:sz w:val="20"/>
                      <w:szCs w:val="20"/>
                      <w:lang w:val="es-ES"/>
                    </w:rPr>
                    <w:t>Unitatea SI</w:t>
                  </w:r>
                </w:p>
              </w:tc>
              <w:tc>
                <w:tcPr>
                  <w:tcW w:w="2275" w:type="dxa"/>
                  <w:gridSpan w:val="2"/>
                </w:tcPr>
                <w:p w:rsidR="00343B56" w:rsidRPr="00343B56" w:rsidRDefault="00343B56" w:rsidP="00EA2A32">
                  <w:pPr>
                    <w:jc w:val="center"/>
                    <w:rPr>
                      <w:sz w:val="20"/>
                      <w:szCs w:val="20"/>
                      <w:lang w:val="es-ES"/>
                    </w:rPr>
                  </w:pPr>
                  <w:r w:rsidRPr="00343B56">
                    <w:rPr>
                      <w:sz w:val="20"/>
                      <w:szCs w:val="20"/>
                      <w:lang w:val="es-ES"/>
                    </w:rPr>
                    <w:t>Expresie</w:t>
                  </w:r>
                </w:p>
              </w:tc>
            </w:tr>
            <w:tr w:rsidR="00343B56" w:rsidRPr="001B3CC0" w:rsidTr="00BF17A1">
              <w:tc>
                <w:tcPr>
                  <w:tcW w:w="1700" w:type="dxa"/>
                </w:tcPr>
                <w:p w:rsidR="00343B56" w:rsidRPr="00343B56" w:rsidRDefault="00343B56" w:rsidP="00935C1F">
                  <w:pPr>
                    <w:jc w:val="both"/>
                    <w:rPr>
                      <w:sz w:val="20"/>
                      <w:szCs w:val="20"/>
                      <w:lang w:val="es-ES"/>
                    </w:rPr>
                  </w:pPr>
                </w:p>
              </w:tc>
              <w:tc>
                <w:tcPr>
                  <w:tcW w:w="967" w:type="dxa"/>
                </w:tcPr>
                <w:p w:rsidR="00343B56" w:rsidRPr="00343B56" w:rsidRDefault="00343B56" w:rsidP="00935C1F">
                  <w:pPr>
                    <w:jc w:val="both"/>
                    <w:rPr>
                      <w:sz w:val="18"/>
                      <w:szCs w:val="18"/>
                      <w:lang w:val="es-ES"/>
                    </w:rPr>
                  </w:pPr>
                  <w:r w:rsidRPr="00343B56">
                    <w:rPr>
                      <w:sz w:val="18"/>
                      <w:szCs w:val="18"/>
                      <w:lang w:val="es-ES"/>
                    </w:rPr>
                    <w:t>Nume</w:t>
                  </w:r>
                </w:p>
              </w:tc>
              <w:tc>
                <w:tcPr>
                  <w:tcW w:w="774" w:type="dxa"/>
                </w:tcPr>
                <w:p w:rsidR="00343B56" w:rsidRPr="00343B56" w:rsidRDefault="00343B56" w:rsidP="00935C1F">
                  <w:pPr>
                    <w:jc w:val="both"/>
                    <w:rPr>
                      <w:sz w:val="18"/>
                      <w:szCs w:val="18"/>
                      <w:lang w:val="es-ES"/>
                    </w:rPr>
                  </w:pPr>
                  <w:r w:rsidRPr="00343B56">
                    <w:rPr>
                      <w:sz w:val="18"/>
                      <w:szCs w:val="18"/>
                      <w:lang w:val="es-ES"/>
                    </w:rPr>
                    <w:t>Simbol</w:t>
                  </w:r>
                </w:p>
              </w:tc>
              <w:tc>
                <w:tcPr>
                  <w:tcW w:w="881" w:type="dxa"/>
                </w:tcPr>
                <w:p w:rsidR="00343B56" w:rsidRPr="00343B56" w:rsidRDefault="00343B56" w:rsidP="00354914">
                  <w:pPr>
                    <w:jc w:val="both"/>
                    <w:rPr>
                      <w:sz w:val="18"/>
                      <w:szCs w:val="18"/>
                      <w:lang w:val="es-ES"/>
                    </w:rPr>
                  </w:pPr>
                  <w:r w:rsidRPr="00343B56">
                    <w:rPr>
                      <w:sz w:val="18"/>
                      <w:szCs w:val="18"/>
                      <w:lang w:val="es-ES"/>
                    </w:rPr>
                    <w:t>În func</w:t>
                  </w:r>
                  <w:r w:rsidR="00354914">
                    <w:rPr>
                      <w:sz w:val="18"/>
                      <w:szCs w:val="18"/>
                      <w:lang w:val="es-ES"/>
                    </w:rPr>
                    <w:t>ţ</w:t>
                  </w:r>
                  <w:r w:rsidRPr="00343B56">
                    <w:rPr>
                      <w:sz w:val="18"/>
                      <w:szCs w:val="18"/>
                      <w:lang w:val="es-ES"/>
                    </w:rPr>
                    <w:t>ie de alte unită</w:t>
                  </w:r>
                  <w:r w:rsidRPr="00343B56">
                    <w:rPr>
                      <w:rFonts w:ascii="Cambria Math" w:hAnsi="Cambria Math" w:cs="Cambria Math"/>
                      <w:sz w:val="18"/>
                      <w:szCs w:val="18"/>
                      <w:lang w:val="es-ES"/>
                    </w:rPr>
                    <w:t>ț</w:t>
                  </w:r>
                  <w:r w:rsidRPr="00343B56">
                    <w:rPr>
                      <w:sz w:val="18"/>
                      <w:szCs w:val="18"/>
                      <w:lang w:val="es-ES"/>
                    </w:rPr>
                    <w:t>i SI</w:t>
                  </w:r>
                </w:p>
              </w:tc>
              <w:tc>
                <w:tcPr>
                  <w:tcW w:w="1394" w:type="dxa"/>
                </w:tcPr>
                <w:p w:rsidR="00343B56" w:rsidRPr="00343B56" w:rsidRDefault="00343B56" w:rsidP="00354914">
                  <w:pPr>
                    <w:jc w:val="both"/>
                    <w:rPr>
                      <w:sz w:val="18"/>
                      <w:szCs w:val="18"/>
                      <w:lang w:val="es-ES"/>
                    </w:rPr>
                  </w:pPr>
                  <w:r w:rsidRPr="00343B56">
                    <w:rPr>
                      <w:sz w:val="18"/>
                      <w:szCs w:val="18"/>
                      <w:lang w:val="es-ES"/>
                    </w:rPr>
                    <w:t>În func</w:t>
                  </w:r>
                  <w:r w:rsidRPr="00343B56">
                    <w:rPr>
                      <w:rFonts w:ascii="Cambria Math" w:hAnsi="Cambria Math" w:cs="Cambria Math"/>
                      <w:sz w:val="18"/>
                      <w:szCs w:val="18"/>
                      <w:lang w:val="es-ES"/>
                    </w:rPr>
                    <w:t>ț</w:t>
                  </w:r>
                  <w:r w:rsidRPr="00343B56">
                    <w:rPr>
                      <w:sz w:val="18"/>
                      <w:szCs w:val="18"/>
                      <w:lang w:val="es-ES"/>
                    </w:rPr>
                    <w:t>ie de unită</w:t>
                  </w:r>
                  <w:r w:rsidR="00354914">
                    <w:rPr>
                      <w:sz w:val="18"/>
                      <w:szCs w:val="18"/>
                      <w:lang w:val="es-ES"/>
                    </w:rPr>
                    <w:t>ţ</w:t>
                  </w:r>
                  <w:r w:rsidRPr="00343B56">
                    <w:rPr>
                      <w:sz w:val="18"/>
                      <w:szCs w:val="18"/>
                      <w:lang w:val="es-ES"/>
                    </w:rPr>
                    <w:t>i SI fundamentale</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Unghi plan</w:t>
                  </w:r>
                </w:p>
              </w:tc>
              <w:tc>
                <w:tcPr>
                  <w:tcW w:w="967" w:type="dxa"/>
                </w:tcPr>
                <w:p w:rsidR="00343B56" w:rsidRPr="00343B56" w:rsidRDefault="00343B56" w:rsidP="00935C1F">
                  <w:pPr>
                    <w:jc w:val="both"/>
                    <w:rPr>
                      <w:sz w:val="20"/>
                      <w:szCs w:val="20"/>
                      <w:lang w:val="es-ES"/>
                    </w:rPr>
                  </w:pPr>
                  <w:r w:rsidRPr="00343B56">
                    <w:rPr>
                      <w:sz w:val="20"/>
                      <w:szCs w:val="20"/>
                      <w:lang w:val="es-ES"/>
                    </w:rPr>
                    <w:t>radian</w:t>
                  </w:r>
                </w:p>
              </w:tc>
              <w:tc>
                <w:tcPr>
                  <w:tcW w:w="774" w:type="dxa"/>
                </w:tcPr>
                <w:p w:rsidR="00343B56" w:rsidRPr="00343B56" w:rsidRDefault="00343B56" w:rsidP="00935C1F">
                  <w:pPr>
                    <w:jc w:val="both"/>
                    <w:rPr>
                      <w:sz w:val="20"/>
                      <w:szCs w:val="20"/>
                      <w:lang w:val="es-ES"/>
                    </w:rPr>
                  </w:pPr>
                  <w:r w:rsidRPr="00343B56">
                    <w:rPr>
                      <w:sz w:val="20"/>
                      <w:szCs w:val="20"/>
                      <w:lang w:val="es-ES"/>
                    </w:rPr>
                    <w:t>rad</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m·m</w:t>
                  </w:r>
                  <w:r w:rsidRPr="00343B56">
                    <w:rPr>
                      <w:sz w:val="20"/>
                      <w:szCs w:val="20"/>
                      <w:vertAlign w:val="superscript"/>
                      <w:lang w:val="es-ES"/>
                    </w:rPr>
                    <w:t>-1</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Unghi solid</w:t>
                  </w:r>
                </w:p>
              </w:tc>
              <w:tc>
                <w:tcPr>
                  <w:tcW w:w="967" w:type="dxa"/>
                </w:tcPr>
                <w:p w:rsidR="00343B56" w:rsidRPr="00343B56" w:rsidRDefault="00343B56" w:rsidP="00935C1F">
                  <w:pPr>
                    <w:jc w:val="both"/>
                    <w:rPr>
                      <w:sz w:val="20"/>
                      <w:szCs w:val="20"/>
                      <w:lang w:val="es-ES"/>
                    </w:rPr>
                  </w:pPr>
                  <w:r w:rsidRPr="00343B56">
                    <w:rPr>
                      <w:sz w:val="20"/>
                      <w:szCs w:val="20"/>
                      <w:lang w:val="es-ES"/>
                    </w:rPr>
                    <w:t>steradian</w:t>
                  </w:r>
                </w:p>
              </w:tc>
              <w:tc>
                <w:tcPr>
                  <w:tcW w:w="774" w:type="dxa"/>
                </w:tcPr>
                <w:p w:rsidR="00343B56" w:rsidRPr="00343B56" w:rsidRDefault="00343B56" w:rsidP="00935C1F">
                  <w:pPr>
                    <w:jc w:val="both"/>
                    <w:rPr>
                      <w:sz w:val="20"/>
                      <w:szCs w:val="20"/>
                      <w:lang w:val="es-ES"/>
                    </w:rPr>
                  </w:pPr>
                  <w:r w:rsidRPr="00343B56">
                    <w:rPr>
                      <w:sz w:val="20"/>
                      <w:szCs w:val="20"/>
                      <w:lang w:val="es-ES"/>
                    </w:rPr>
                    <w:t>sr</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BF0F38">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·m</w:t>
                  </w:r>
                  <w:r w:rsidRPr="00343B56">
                    <w:rPr>
                      <w:sz w:val="20"/>
                      <w:szCs w:val="20"/>
                      <w:vertAlign w:val="superscript"/>
                      <w:lang w:val="es-ES"/>
                    </w:rPr>
                    <w:t>-2</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Frecven</w:t>
                  </w:r>
                  <w:r w:rsidR="00354914">
                    <w:rPr>
                      <w:sz w:val="20"/>
                      <w:szCs w:val="20"/>
                      <w:lang w:val="es-ES"/>
                    </w:rPr>
                    <w:t>ţ</w:t>
                  </w:r>
                  <w:r w:rsidRPr="00343B56">
                    <w:rPr>
                      <w:sz w:val="20"/>
                      <w:szCs w:val="20"/>
                      <w:lang w:val="es-ES"/>
                    </w:rPr>
                    <w:t>ă</w:t>
                  </w:r>
                </w:p>
              </w:tc>
              <w:tc>
                <w:tcPr>
                  <w:tcW w:w="967" w:type="dxa"/>
                </w:tcPr>
                <w:p w:rsidR="00343B56" w:rsidRPr="00343B56" w:rsidRDefault="00343B56" w:rsidP="00935C1F">
                  <w:pPr>
                    <w:jc w:val="both"/>
                    <w:rPr>
                      <w:sz w:val="20"/>
                      <w:szCs w:val="20"/>
                      <w:lang w:val="es-ES"/>
                    </w:rPr>
                  </w:pPr>
                  <w:r w:rsidRPr="00343B56">
                    <w:rPr>
                      <w:sz w:val="20"/>
                      <w:szCs w:val="20"/>
                      <w:lang w:val="es-ES"/>
                    </w:rPr>
                    <w:t>hertz</w:t>
                  </w:r>
                </w:p>
              </w:tc>
              <w:tc>
                <w:tcPr>
                  <w:tcW w:w="774" w:type="dxa"/>
                </w:tcPr>
                <w:p w:rsidR="00343B56" w:rsidRPr="00343B56" w:rsidRDefault="00343B56" w:rsidP="00935C1F">
                  <w:pPr>
                    <w:jc w:val="both"/>
                    <w:rPr>
                      <w:sz w:val="20"/>
                      <w:szCs w:val="20"/>
                      <w:lang w:val="es-ES"/>
                    </w:rPr>
                  </w:pPr>
                  <w:r w:rsidRPr="00343B56">
                    <w:rPr>
                      <w:sz w:val="20"/>
                      <w:szCs w:val="20"/>
                      <w:lang w:val="es-ES"/>
                    </w:rPr>
                    <w:t>Hz</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s</w:t>
                  </w:r>
                  <w:r w:rsidRPr="00343B56">
                    <w:rPr>
                      <w:sz w:val="20"/>
                      <w:szCs w:val="20"/>
                      <w:vertAlign w:val="superscript"/>
                      <w:lang w:val="es-ES"/>
                    </w:rPr>
                    <w:t>-1</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For</w:t>
                  </w:r>
                  <w:r w:rsidR="00354914">
                    <w:rPr>
                      <w:sz w:val="20"/>
                      <w:szCs w:val="20"/>
                      <w:lang w:val="es-ES"/>
                    </w:rPr>
                    <w:t>ţ</w:t>
                  </w:r>
                  <w:r w:rsidRPr="00343B56">
                    <w:rPr>
                      <w:sz w:val="20"/>
                      <w:szCs w:val="20"/>
                      <w:lang w:val="es-ES"/>
                    </w:rPr>
                    <w:t>ă</w:t>
                  </w:r>
                </w:p>
              </w:tc>
              <w:tc>
                <w:tcPr>
                  <w:tcW w:w="967" w:type="dxa"/>
                </w:tcPr>
                <w:p w:rsidR="00343B56" w:rsidRPr="00343B56" w:rsidRDefault="00343B56" w:rsidP="00935C1F">
                  <w:pPr>
                    <w:jc w:val="both"/>
                    <w:rPr>
                      <w:sz w:val="20"/>
                      <w:szCs w:val="20"/>
                      <w:lang w:val="es-ES"/>
                    </w:rPr>
                  </w:pPr>
                  <w:r w:rsidRPr="00343B56">
                    <w:rPr>
                      <w:sz w:val="20"/>
                      <w:szCs w:val="20"/>
                      <w:lang w:val="es-ES"/>
                    </w:rPr>
                    <w:t>newton</w:t>
                  </w:r>
                </w:p>
              </w:tc>
              <w:tc>
                <w:tcPr>
                  <w:tcW w:w="774" w:type="dxa"/>
                </w:tcPr>
                <w:p w:rsidR="00343B56" w:rsidRPr="00343B56" w:rsidRDefault="00343B56" w:rsidP="00935C1F">
                  <w:pPr>
                    <w:jc w:val="both"/>
                    <w:rPr>
                      <w:sz w:val="20"/>
                      <w:szCs w:val="20"/>
                      <w:lang w:val="es-ES"/>
                    </w:rPr>
                  </w:pPr>
                  <w:r w:rsidRPr="00343B56">
                    <w:rPr>
                      <w:sz w:val="20"/>
                      <w:szCs w:val="20"/>
                      <w:lang w:val="es-ES"/>
                    </w:rPr>
                    <w:t>N</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m·kg· s</w:t>
                  </w:r>
                  <w:r w:rsidRPr="00343B56">
                    <w:rPr>
                      <w:sz w:val="20"/>
                      <w:szCs w:val="20"/>
                      <w:vertAlign w:val="superscript"/>
                      <w:lang w:val="es-ES"/>
                    </w:rPr>
                    <w:t>-2</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Presiune, tensiune mecanică</w:t>
                  </w:r>
                </w:p>
              </w:tc>
              <w:tc>
                <w:tcPr>
                  <w:tcW w:w="967" w:type="dxa"/>
                </w:tcPr>
                <w:p w:rsidR="00343B56" w:rsidRPr="00343B56" w:rsidRDefault="00343B56" w:rsidP="00935C1F">
                  <w:pPr>
                    <w:jc w:val="both"/>
                    <w:rPr>
                      <w:sz w:val="20"/>
                      <w:szCs w:val="20"/>
                      <w:lang w:val="es-ES"/>
                    </w:rPr>
                  </w:pPr>
                  <w:r w:rsidRPr="00343B56">
                    <w:rPr>
                      <w:sz w:val="20"/>
                      <w:szCs w:val="20"/>
                      <w:lang w:val="es-ES"/>
                    </w:rPr>
                    <w:t>pascal</w:t>
                  </w:r>
                </w:p>
              </w:tc>
              <w:tc>
                <w:tcPr>
                  <w:tcW w:w="774" w:type="dxa"/>
                </w:tcPr>
                <w:p w:rsidR="00343B56" w:rsidRPr="00343B56" w:rsidRDefault="00343B56" w:rsidP="00935C1F">
                  <w:pPr>
                    <w:jc w:val="both"/>
                    <w:rPr>
                      <w:sz w:val="20"/>
                      <w:szCs w:val="20"/>
                      <w:lang w:val="es-ES"/>
                    </w:rPr>
                  </w:pPr>
                  <w:r w:rsidRPr="00343B56">
                    <w:rPr>
                      <w:sz w:val="20"/>
                      <w:szCs w:val="20"/>
                      <w:lang w:val="es-ES"/>
                    </w:rPr>
                    <w:t>Pa</w:t>
                  </w:r>
                </w:p>
              </w:tc>
              <w:tc>
                <w:tcPr>
                  <w:tcW w:w="881" w:type="dxa"/>
                </w:tcPr>
                <w:p w:rsidR="00343B56" w:rsidRPr="00343B56" w:rsidRDefault="00343B56" w:rsidP="00935C1F">
                  <w:pPr>
                    <w:jc w:val="both"/>
                    <w:rPr>
                      <w:sz w:val="20"/>
                      <w:szCs w:val="20"/>
                      <w:lang w:val="es-ES"/>
                    </w:rPr>
                  </w:pPr>
                  <w:r w:rsidRPr="00343B56">
                    <w:rPr>
                      <w:sz w:val="20"/>
                      <w:szCs w:val="20"/>
                      <w:lang w:val="es-ES"/>
                    </w:rPr>
                    <w:t>N· m</w:t>
                  </w:r>
                  <w:r w:rsidRPr="00343B56">
                    <w:rPr>
                      <w:sz w:val="20"/>
                      <w:szCs w:val="20"/>
                      <w:vertAlign w:val="superscript"/>
                      <w:lang w:val="es-ES"/>
                    </w:rPr>
                    <w:t>-2</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-1</w:t>
                  </w:r>
                  <w:r w:rsidRPr="00343B56">
                    <w:rPr>
                      <w:sz w:val="20"/>
                      <w:szCs w:val="20"/>
                      <w:lang w:val="es-ES"/>
                    </w:rPr>
                    <w:t>·kg· s</w:t>
                  </w:r>
                  <w:r w:rsidRPr="00343B56">
                    <w:rPr>
                      <w:sz w:val="20"/>
                      <w:szCs w:val="20"/>
                      <w:vertAlign w:val="superscript"/>
                      <w:lang w:val="es-ES"/>
                    </w:rPr>
                    <w:t>-2</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Energie, lucru mecanic, cantitate de căldură</w:t>
                  </w:r>
                </w:p>
              </w:tc>
              <w:tc>
                <w:tcPr>
                  <w:tcW w:w="967" w:type="dxa"/>
                </w:tcPr>
                <w:p w:rsidR="00343B56" w:rsidRPr="00343B56" w:rsidRDefault="00343B56" w:rsidP="00935C1F">
                  <w:pPr>
                    <w:jc w:val="both"/>
                    <w:rPr>
                      <w:sz w:val="20"/>
                      <w:szCs w:val="20"/>
                      <w:lang w:val="es-ES"/>
                    </w:rPr>
                  </w:pPr>
                  <w:r w:rsidRPr="00343B56">
                    <w:rPr>
                      <w:sz w:val="20"/>
                      <w:szCs w:val="20"/>
                      <w:lang w:val="es-ES"/>
                    </w:rPr>
                    <w:t>joule</w:t>
                  </w:r>
                </w:p>
              </w:tc>
              <w:tc>
                <w:tcPr>
                  <w:tcW w:w="774" w:type="dxa"/>
                </w:tcPr>
                <w:p w:rsidR="00343B56" w:rsidRPr="00343B56" w:rsidRDefault="00343B56" w:rsidP="00935C1F">
                  <w:pPr>
                    <w:jc w:val="both"/>
                    <w:rPr>
                      <w:sz w:val="20"/>
                      <w:szCs w:val="20"/>
                      <w:lang w:val="es-ES"/>
                    </w:rPr>
                  </w:pPr>
                  <w:r w:rsidRPr="00343B56">
                    <w:rPr>
                      <w:sz w:val="20"/>
                      <w:szCs w:val="20"/>
                      <w:lang w:val="es-ES"/>
                    </w:rPr>
                    <w:t>J</w:t>
                  </w:r>
                </w:p>
              </w:tc>
              <w:tc>
                <w:tcPr>
                  <w:tcW w:w="881" w:type="dxa"/>
                </w:tcPr>
                <w:p w:rsidR="00343B56" w:rsidRPr="00343B56" w:rsidRDefault="00343B56" w:rsidP="00935C1F">
                  <w:pPr>
                    <w:jc w:val="both"/>
                    <w:rPr>
                      <w:sz w:val="20"/>
                      <w:szCs w:val="20"/>
                      <w:lang w:val="es-ES"/>
                    </w:rPr>
                  </w:pPr>
                  <w:r w:rsidRPr="00343B56">
                    <w:rPr>
                      <w:sz w:val="20"/>
                      <w:szCs w:val="20"/>
                      <w:lang w:val="es-ES"/>
                    </w:rPr>
                    <w:t>N· m</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-2</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Putere (</w:t>
                  </w:r>
                  <w:r w:rsidRPr="00343B56">
                    <w:rPr>
                      <w:sz w:val="20"/>
                      <w:szCs w:val="20"/>
                      <w:vertAlign w:val="superscript"/>
                      <w:lang w:val="es-ES"/>
                    </w:rPr>
                    <w:t>1</w:t>
                  </w:r>
                  <w:r w:rsidRPr="00343B56">
                    <w:rPr>
                      <w:sz w:val="20"/>
                      <w:szCs w:val="20"/>
                      <w:lang w:val="es-ES"/>
                    </w:rPr>
                    <w:t>), flux energetic</w:t>
                  </w:r>
                </w:p>
              </w:tc>
              <w:tc>
                <w:tcPr>
                  <w:tcW w:w="967" w:type="dxa"/>
                </w:tcPr>
                <w:p w:rsidR="00343B56" w:rsidRPr="00343B56" w:rsidRDefault="00343B56" w:rsidP="00935C1F">
                  <w:pPr>
                    <w:jc w:val="both"/>
                    <w:rPr>
                      <w:sz w:val="20"/>
                      <w:szCs w:val="20"/>
                      <w:lang w:val="es-ES"/>
                    </w:rPr>
                  </w:pPr>
                  <w:r w:rsidRPr="00343B56">
                    <w:rPr>
                      <w:sz w:val="20"/>
                      <w:szCs w:val="20"/>
                      <w:lang w:val="es-ES"/>
                    </w:rPr>
                    <w:t>watt</w:t>
                  </w:r>
                </w:p>
              </w:tc>
              <w:tc>
                <w:tcPr>
                  <w:tcW w:w="774" w:type="dxa"/>
                </w:tcPr>
                <w:p w:rsidR="00343B56" w:rsidRPr="00343B56" w:rsidRDefault="00343B56" w:rsidP="00935C1F">
                  <w:pPr>
                    <w:jc w:val="both"/>
                    <w:rPr>
                      <w:sz w:val="20"/>
                      <w:szCs w:val="20"/>
                      <w:lang w:val="es-ES"/>
                    </w:rPr>
                  </w:pPr>
                  <w:r w:rsidRPr="00343B56">
                    <w:rPr>
                      <w:sz w:val="20"/>
                      <w:szCs w:val="20"/>
                      <w:lang w:val="es-ES"/>
                    </w:rPr>
                    <w:t>W</w:t>
                  </w:r>
                </w:p>
              </w:tc>
              <w:tc>
                <w:tcPr>
                  <w:tcW w:w="881" w:type="dxa"/>
                </w:tcPr>
                <w:p w:rsidR="00343B56" w:rsidRPr="00343B56" w:rsidRDefault="00343B56" w:rsidP="00935C1F">
                  <w:pPr>
                    <w:jc w:val="both"/>
                    <w:rPr>
                      <w:sz w:val="20"/>
                      <w:szCs w:val="20"/>
                      <w:lang w:val="es-ES"/>
                    </w:rPr>
                  </w:pPr>
                  <w:r w:rsidRPr="00343B56">
                    <w:rPr>
                      <w:sz w:val="20"/>
                      <w:szCs w:val="20"/>
                      <w:lang w:val="es-ES"/>
                    </w:rPr>
                    <w:t>J·s</w:t>
                  </w:r>
                  <w:r w:rsidRPr="00343B56">
                    <w:rPr>
                      <w:sz w:val="20"/>
                      <w:szCs w:val="20"/>
                      <w:vertAlign w:val="superscript"/>
                      <w:lang w:val="es-ES"/>
                    </w:rPr>
                    <w:t>-1</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-3</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Cantitate de electricitate, sarcină electrică</w:t>
                  </w:r>
                </w:p>
              </w:tc>
              <w:tc>
                <w:tcPr>
                  <w:tcW w:w="967" w:type="dxa"/>
                </w:tcPr>
                <w:p w:rsidR="00343B56" w:rsidRPr="00343B56" w:rsidRDefault="00343B56" w:rsidP="00935C1F">
                  <w:pPr>
                    <w:jc w:val="both"/>
                    <w:rPr>
                      <w:sz w:val="20"/>
                      <w:szCs w:val="20"/>
                      <w:lang w:val="es-ES"/>
                    </w:rPr>
                  </w:pPr>
                  <w:r w:rsidRPr="00343B56">
                    <w:rPr>
                      <w:sz w:val="20"/>
                      <w:szCs w:val="20"/>
                      <w:lang w:val="es-ES"/>
                    </w:rPr>
                    <w:t>coulomb</w:t>
                  </w:r>
                </w:p>
              </w:tc>
              <w:tc>
                <w:tcPr>
                  <w:tcW w:w="774" w:type="dxa"/>
                </w:tcPr>
                <w:p w:rsidR="00343B56" w:rsidRPr="00343B56" w:rsidRDefault="00343B56" w:rsidP="00935C1F">
                  <w:pPr>
                    <w:jc w:val="both"/>
                    <w:rPr>
                      <w:sz w:val="20"/>
                      <w:szCs w:val="20"/>
                      <w:lang w:val="es-ES"/>
                    </w:rPr>
                  </w:pPr>
                  <w:r w:rsidRPr="00343B56">
                    <w:rPr>
                      <w:sz w:val="20"/>
                      <w:szCs w:val="20"/>
                      <w:lang w:val="es-ES"/>
                    </w:rPr>
                    <w:t>C</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s·A</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Poten</w:t>
                  </w:r>
                  <w:r w:rsidR="00354914">
                    <w:rPr>
                      <w:sz w:val="20"/>
                      <w:szCs w:val="20"/>
                      <w:lang w:val="es-ES"/>
                    </w:rPr>
                    <w:t>ţ</w:t>
                  </w:r>
                  <w:r w:rsidRPr="00343B56">
                    <w:rPr>
                      <w:sz w:val="20"/>
                      <w:szCs w:val="20"/>
                      <w:lang w:val="es-ES"/>
                    </w:rPr>
                    <w:t>ial electric, tensiune electrică,tensiune electromotoare</w:t>
                  </w:r>
                </w:p>
              </w:tc>
              <w:tc>
                <w:tcPr>
                  <w:tcW w:w="967" w:type="dxa"/>
                </w:tcPr>
                <w:p w:rsidR="00343B56" w:rsidRPr="00343B56" w:rsidRDefault="00343B56" w:rsidP="00935C1F">
                  <w:pPr>
                    <w:jc w:val="both"/>
                    <w:rPr>
                      <w:sz w:val="20"/>
                      <w:szCs w:val="20"/>
                      <w:lang w:val="es-ES"/>
                    </w:rPr>
                  </w:pPr>
                  <w:r w:rsidRPr="00343B56">
                    <w:rPr>
                      <w:sz w:val="20"/>
                      <w:szCs w:val="20"/>
                      <w:lang w:val="es-ES"/>
                    </w:rPr>
                    <w:t>volt</w:t>
                  </w:r>
                </w:p>
              </w:tc>
              <w:tc>
                <w:tcPr>
                  <w:tcW w:w="774" w:type="dxa"/>
                </w:tcPr>
                <w:p w:rsidR="00343B56" w:rsidRPr="00343B56" w:rsidRDefault="00343B56" w:rsidP="00935C1F">
                  <w:pPr>
                    <w:jc w:val="both"/>
                    <w:rPr>
                      <w:sz w:val="20"/>
                      <w:szCs w:val="20"/>
                      <w:lang w:val="es-ES"/>
                    </w:rPr>
                  </w:pPr>
                  <w:r w:rsidRPr="00343B56">
                    <w:rPr>
                      <w:sz w:val="20"/>
                      <w:szCs w:val="20"/>
                      <w:lang w:val="es-ES"/>
                    </w:rPr>
                    <w:t>V</w:t>
                  </w:r>
                </w:p>
              </w:tc>
              <w:tc>
                <w:tcPr>
                  <w:tcW w:w="881" w:type="dxa"/>
                </w:tcPr>
                <w:p w:rsidR="00343B56" w:rsidRPr="00343B56" w:rsidRDefault="00343B56" w:rsidP="00935C1F">
                  <w:pPr>
                    <w:jc w:val="both"/>
                    <w:rPr>
                      <w:sz w:val="20"/>
                      <w:szCs w:val="20"/>
                      <w:lang w:val="es-ES"/>
                    </w:rPr>
                  </w:pPr>
                  <w:r w:rsidRPr="00343B56">
                    <w:rPr>
                      <w:sz w:val="20"/>
                      <w:szCs w:val="20"/>
                      <w:lang w:val="es-ES"/>
                    </w:rPr>
                    <w:t>W·A</w:t>
                  </w:r>
                  <w:r w:rsidRPr="00343B56">
                    <w:rPr>
                      <w:sz w:val="20"/>
                      <w:szCs w:val="20"/>
                      <w:vertAlign w:val="superscript"/>
                      <w:lang w:val="es-ES"/>
                    </w:rPr>
                    <w:t>-1</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-3</w:t>
                  </w:r>
                  <w:r w:rsidRPr="00343B56">
                    <w:rPr>
                      <w:sz w:val="20"/>
                      <w:szCs w:val="20"/>
                      <w:lang w:val="es-ES"/>
                    </w:rPr>
                    <w:t>·A</w:t>
                  </w:r>
                  <w:r w:rsidRPr="00343B56">
                    <w:rPr>
                      <w:sz w:val="20"/>
                      <w:szCs w:val="20"/>
                      <w:vertAlign w:val="superscript"/>
                      <w:lang w:val="es-ES"/>
                    </w:rPr>
                    <w:t>-1</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Rezisten</w:t>
                  </w:r>
                  <w:r w:rsidR="00354914">
                    <w:rPr>
                      <w:sz w:val="20"/>
                      <w:szCs w:val="20"/>
                      <w:lang w:val="es-ES"/>
                    </w:rPr>
                    <w:t>ţ</w:t>
                  </w:r>
                  <w:r w:rsidRPr="00343B56">
                    <w:rPr>
                      <w:sz w:val="20"/>
                      <w:szCs w:val="20"/>
                      <w:lang w:val="es-ES"/>
                    </w:rPr>
                    <w:t>ă electrică</w:t>
                  </w:r>
                </w:p>
              </w:tc>
              <w:tc>
                <w:tcPr>
                  <w:tcW w:w="967" w:type="dxa"/>
                </w:tcPr>
                <w:p w:rsidR="00343B56" w:rsidRPr="00343B56" w:rsidRDefault="00343B56" w:rsidP="00935C1F">
                  <w:pPr>
                    <w:jc w:val="both"/>
                    <w:rPr>
                      <w:sz w:val="20"/>
                      <w:szCs w:val="20"/>
                      <w:lang w:val="es-ES"/>
                    </w:rPr>
                  </w:pPr>
                  <w:r w:rsidRPr="00343B56">
                    <w:rPr>
                      <w:sz w:val="20"/>
                      <w:szCs w:val="20"/>
                      <w:lang w:val="es-ES"/>
                    </w:rPr>
                    <w:t>ohm</w:t>
                  </w:r>
                </w:p>
              </w:tc>
              <w:tc>
                <w:tcPr>
                  <w:tcW w:w="774" w:type="dxa"/>
                </w:tcPr>
                <w:p w:rsidR="00343B56" w:rsidRPr="00343B56" w:rsidRDefault="00343B56" w:rsidP="00935C1F">
                  <w:pPr>
                    <w:jc w:val="both"/>
                    <w:rPr>
                      <w:sz w:val="20"/>
                      <w:szCs w:val="20"/>
                      <w:lang w:val="es-ES"/>
                    </w:rPr>
                  </w:pPr>
                  <w:r w:rsidRPr="00343B56">
                    <w:rPr>
                      <w:sz w:val="20"/>
                      <w:szCs w:val="20"/>
                      <w:lang w:val="es-ES"/>
                    </w:rPr>
                    <w:t>Ω</w:t>
                  </w:r>
                </w:p>
              </w:tc>
              <w:tc>
                <w:tcPr>
                  <w:tcW w:w="881" w:type="dxa"/>
                </w:tcPr>
                <w:p w:rsidR="00343B56" w:rsidRPr="00343B56" w:rsidRDefault="00343B56" w:rsidP="00C444C6">
                  <w:pPr>
                    <w:jc w:val="both"/>
                    <w:rPr>
                      <w:sz w:val="20"/>
                      <w:szCs w:val="20"/>
                      <w:lang w:val="es-ES"/>
                    </w:rPr>
                  </w:pPr>
                  <w:r w:rsidRPr="00343B56">
                    <w:rPr>
                      <w:sz w:val="20"/>
                      <w:szCs w:val="20"/>
                      <w:lang w:val="es-ES"/>
                    </w:rPr>
                    <w:t>V·A</w:t>
                  </w:r>
                  <w:r w:rsidRPr="00343B56">
                    <w:rPr>
                      <w:sz w:val="20"/>
                      <w:szCs w:val="20"/>
                      <w:vertAlign w:val="superscript"/>
                      <w:lang w:val="es-ES"/>
                    </w:rPr>
                    <w:t>-1</w:t>
                  </w:r>
                </w:p>
              </w:tc>
              <w:tc>
                <w:tcPr>
                  <w:tcW w:w="1394" w:type="dxa"/>
                </w:tcPr>
                <w:p w:rsidR="00343B56" w:rsidRPr="00343B56" w:rsidRDefault="00343B56" w:rsidP="00CB1F78">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-3</w:t>
                  </w:r>
                  <w:r w:rsidRPr="00343B56">
                    <w:rPr>
                      <w:sz w:val="20"/>
                      <w:szCs w:val="20"/>
                      <w:lang w:val="es-ES"/>
                    </w:rPr>
                    <w:t>·A</w:t>
                  </w:r>
                  <w:r w:rsidRPr="00343B56">
                    <w:rPr>
                      <w:sz w:val="20"/>
                      <w:szCs w:val="20"/>
                      <w:vertAlign w:val="superscript"/>
                      <w:lang w:val="es-ES"/>
                    </w:rPr>
                    <w:t>-2</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Conductan</w:t>
                  </w:r>
                  <w:r w:rsidR="00354914">
                    <w:rPr>
                      <w:sz w:val="20"/>
                      <w:szCs w:val="20"/>
                      <w:lang w:val="es-ES"/>
                    </w:rPr>
                    <w:t>ţ</w:t>
                  </w:r>
                  <w:r w:rsidRPr="00343B56">
                    <w:rPr>
                      <w:sz w:val="20"/>
                      <w:szCs w:val="20"/>
                      <w:lang w:val="es-ES"/>
                    </w:rPr>
                    <w:t>ă electrică</w:t>
                  </w:r>
                </w:p>
              </w:tc>
              <w:tc>
                <w:tcPr>
                  <w:tcW w:w="967" w:type="dxa"/>
                </w:tcPr>
                <w:p w:rsidR="00343B56" w:rsidRPr="00343B56" w:rsidRDefault="00343B56" w:rsidP="00935C1F">
                  <w:pPr>
                    <w:jc w:val="both"/>
                    <w:rPr>
                      <w:sz w:val="20"/>
                      <w:szCs w:val="20"/>
                      <w:lang w:val="es-ES"/>
                    </w:rPr>
                  </w:pPr>
                  <w:r w:rsidRPr="00343B56">
                    <w:rPr>
                      <w:sz w:val="20"/>
                      <w:szCs w:val="20"/>
                      <w:lang w:val="es-ES"/>
                    </w:rPr>
                    <w:t>siemens</w:t>
                  </w:r>
                </w:p>
              </w:tc>
              <w:tc>
                <w:tcPr>
                  <w:tcW w:w="774" w:type="dxa"/>
                </w:tcPr>
                <w:p w:rsidR="00343B56" w:rsidRPr="00343B56" w:rsidRDefault="00343B56" w:rsidP="00935C1F">
                  <w:pPr>
                    <w:jc w:val="both"/>
                    <w:rPr>
                      <w:sz w:val="20"/>
                      <w:szCs w:val="20"/>
                      <w:lang w:val="es-ES"/>
                    </w:rPr>
                  </w:pPr>
                  <w:r w:rsidRPr="00343B56">
                    <w:rPr>
                      <w:sz w:val="20"/>
                      <w:szCs w:val="20"/>
                      <w:lang w:val="es-ES"/>
                    </w:rPr>
                    <w:t>S</w:t>
                  </w:r>
                </w:p>
              </w:tc>
              <w:tc>
                <w:tcPr>
                  <w:tcW w:w="881" w:type="dxa"/>
                </w:tcPr>
                <w:p w:rsidR="00343B56" w:rsidRPr="00343B56" w:rsidRDefault="00343B56" w:rsidP="00C444C6">
                  <w:pPr>
                    <w:jc w:val="both"/>
                    <w:rPr>
                      <w:sz w:val="20"/>
                      <w:szCs w:val="20"/>
                      <w:lang w:val="es-ES"/>
                    </w:rPr>
                  </w:pPr>
                  <w:r w:rsidRPr="00343B56">
                    <w:rPr>
                      <w:sz w:val="20"/>
                      <w:szCs w:val="20"/>
                      <w:lang w:val="es-ES"/>
                    </w:rPr>
                    <w:t>A·V</w:t>
                  </w:r>
                  <w:r w:rsidRPr="00343B56">
                    <w:rPr>
                      <w:sz w:val="20"/>
                      <w:szCs w:val="20"/>
                      <w:vertAlign w:val="superscript"/>
                      <w:lang w:val="es-ES"/>
                    </w:rPr>
                    <w:t>-1</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w:t>
                  </w:r>
                  <w:r w:rsidRPr="00343B56">
                    <w:rPr>
                      <w:sz w:val="20"/>
                      <w:szCs w:val="20"/>
                      <w:vertAlign w:val="superscript"/>
                      <w:lang w:val="es-ES"/>
                    </w:rPr>
                    <w:t>-1</w:t>
                  </w:r>
                  <w:r w:rsidRPr="00343B56">
                    <w:rPr>
                      <w:sz w:val="20"/>
                      <w:szCs w:val="20"/>
                      <w:lang w:val="es-ES"/>
                    </w:rPr>
                    <w:t>· s</w:t>
                  </w:r>
                  <w:r w:rsidRPr="00343B56">
                    <w:rPr>
                      <w:sz w:val="20"/>
                      <w:szCs w:val="20"/>
                      <w:vertAlign w:val="superscript"/>
                      <w:lang w:val="es-ES"/>
                    </w:rPr>
                    <w:t>3</w:t>
                  </w:r>
                  <w:r w:rsidRPr="00343B56">
                    <w:rPr>
                      <w:sz w:val="20"/>
                      <w:szCs w:val="20"/>
                      <w:lang w:val="es-ES"/>
                    </w:rPr>
                    <w:t>·A</w:t>
                  </w:r>
                  <w:r w:rsidRPr="00343B56">
                    <w:rPr>
                      <w:sz w:val="20"/>
                      <w:szCs w:val="20"/>
                      <w:vertAlign w:val="superscript"/>
                      <w:lang w:val="es-ES"/>
                    </w:rPr>
                    <w:t>2</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Capacitate electrică</w:t>
                  </w:r>
                </w:p>
              </w:tc>
              <w:tc>
                <w:tcPr>
                  <w:tcW w:w="967" w:type="dxa"/>
                </w:tcPr>
                <w:p w:rsidR="00343B56" w:rsidRPr="00343B56" w:rsidRDefault="00343B56" w:rsidP="00935C1F">
                  <w:pPr>
                    <w:jc w:val="both"/>
                    <w:rPr>
                      <w:sz w:val="20"/>
                      <w:szCs w:val="20"/>
                      <w:lang w:val="es-ES"/>
                    </w:rPr>
                  </w:pPr>
                  <w:r w:rsidRPr="00343B56">
                    <w:rPr>
                      <w:sz w:val="20"/>
                      <w:szCs w:val="20"/>
                      <w:lang w:val="es-ES"/>
                    </w:rPr>
                    <w:t>farad</w:t>
                  </w:r>
                </w:p>
              </w:tc>
              <w:tc>
                <w:tcPr>
                  <w:tcW w:w="774" w:type="dxa"/>
                </w:tcPr>
                <w:p w:rsidR="00343B56" w:rsidRPr="00343B56" w:rsidRDefault="00343B56" w:rsidP="00935C1F">
                  <w:pPr>
                    <w:jc w:val="both"/>
                    <w:rPr>
                      <w:sz w:val="20"/>
                      <w:szCs w:val="20"/>
                      <w:lang w:val="es-ES"/>
                    </w:rPr>
                  </w:pPr>
                  <w:r w:rsidRPr="00343B56">
                    <w:rPr>
                      <w:sz w:val="20"/>
                      <w:szCs w:val="20"/>
                      <w:lang w:val="es-ES"/>
                    </w:rPr>
                    <w:t>F</w:t>
                  </w:r>
                </w:p>
              </w:tc>
              <w:tc>
                <w:tcPr>
                  <w:tcW w:w="881" w:type="dxa"/>
                </w:tcPr>
                <w:p w:rsidR="00343B56" w:rsidRPr="00343B56" w:rsidRDefault="00343B56" w:rsidP="00935C1F">
                  <w:pPr>
                    <w:jc w:val="both"/>
                    <w:rPr>
                      <w:sz w:val="20"/>
                      <w:szCs w:val="20"/>
                      <w:lang w:val="es-ES"/>
                    </w:rPr>
                  </w:pPr>
                  <w:r w:rsidRPr="00343B56">
                    <w:rPr>
                      <w:sz w:val="20"/>
                      <w:szCs w:val="20"/>
                      <w:lang w:val="es-ES"/>
                    </w:rPr>
                    <w:t>C·V</w:t>
                  </w:r>
                  <w:r w:rsidRPr="00343B56">
                    <w:rPr>
                      <w:sz w:val="20"/>
                      <w:szCs w:val="20"/>
                      <w:vertAlign w:val="superscript"/>
                      <w:lang w:val="es-ES"/>
                    </w:rPr>
                    <w:t>-1</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w:t>
                  </w:r>
                  <w:r w:rsidRPr="00343B56">
                    <w:rPr>
                      <w:sz w:val="20"/>
                      <w:szCs w:val="20"/>
                      <w:vertAlign w:val="superscript"/>
                      <w:lang w:val="es-ES"/>
                    </w:rPr>
                    <w:t>-1</w:t>
                  </w:r>
                  <w:r w:rsidRPr="00343B56">
                    <w:rPr>
                      <w:sz w:val="20"/>
                      <w:szCs w:val="20"/>
                      <w:lang w:val="es-ES"/>
                    </w:rPr>
                    <w:t>· s</w:t>
                  </w:r>
                  <w:r w:rsidRPr="00343B56">
                    <w:rPr>
                      <w:sz w:val="20"/>
                      <w:szCs w:val="20"/>
                      <w:vertAlign w:val="superscript"/>
                      <w:lang w:val="es-ES"/>
                    </w:rPr>
                    <w:t>4</w:t>
                  </w:r>
                  <w:r w:rsidRPr="00343B56">
                    <w:rPr>
                      <w:sz w:val="20"/>
                      <w:szCs w:val="20"/>
                      <w:lang w:val="es-ES"/>
                    </w:rPr>
                    <w:t>·A</w:t>
                  </w:r>
                  <w:r w:rsidRPr="00343B56">
                    <w:rPr>
                      <w:sz w:val="20"/>
                      <w:szCs w:val="20"/>
                      <w:vertAlign w:val="superscript"/>
                      <w:lang w:val="es-ES"/>
                    </w:rPr>
                    <w:t>2</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lastRenderedPageBreak/>
                    <w:t>Flux de induc</w:t>
                  </w:r>
                  <w:r w:rsidR="00354914">
                    <w:rPr>
                      <w:sz w:val="20"/>
                      <w:szCs w:val="20"/>
                      <w:lang w:val="es-ES"/>
                    </w:rPr>
                    <w:t>ţ</w:t>
                  </w:r>
                  <w:r w:rsidRPr="00343B56">
                    <w:rPr>
                      <w:sz w:val="20"/>
                      <w:szCs w:val="20"/>
                      <w:lang w:val="es-ES"/>
                    </w:rPr>
                    <w:t>ie magnetică</w:t>
                  </w:r>
                </w:p>
              </w:tc>
              <w:tc>
                <w:tcPr>
                  <w:tcW w:w="967" w:type="dxa"/>
                </w:tcPr>
                <w:p w:rsidR="00343B56" w:rsidRPr="00343B56" w:rsidRDefault="00343B56" w:rsidP="00935C1F">
                  <w:pPr>
                    <w:jc w:val="both"/>
                    <w:rPr>
                      <w:sz w:val="20"/>
                      <w:szCs w:val="20"/>
                      <w:lang w:val="es-ES"/>
                    </w:rPr>
                  </w:pPr>
                  <w:r w:rsidRPr="00343B56">
                    <w:rPr>
                      <w:sz w:val="20"/>
                      <w:szCs w:val="20"/>
                      <w:lang w:val="es-ES"/>
                    </w:rPr>
                    <w:t>weber</w:t>
                  </w:r>
                </w:p>
              </w:tc>
              <w:tc>
                <w:tcPr>
                  <w:tcW w:w="774" w:type="dxa"/>
                </w:tcPr>
                <w:p w:rsidR="00343B56" w:rsidRPr="00343B56" w:rsidRDefault="00343B56" w:rsidP="00935C1F">
                  <w:pPr>
                    <w:jc w:val="both"/>
                    <w:rPr>
                      <w:sz w:val="20"/>
                      <w:szCs w:val="20"/>
                      <w:lang w:val="es-ES"/>
                    </w:rPr>
                  </w:pPr>
                  <w:r w:rsidRPr="00343B56">
                    <w:rPr>
                      <w:sz w:val="20"/>
                      <w:szCs w:val="20"/>
                      <w:lang w:val="es-ES"/>
                    </w:rPr>
                    <w:t>Wb</w:t>
                  </w:r>
                </w:p>
              </w:tc>
              <w:tc>
                <w:tcPr>
                  <w:tcW w:w="881" w:type="dxa"/>
                </w:tcPr>
                <w:p w:rsidR="00343B56" w:rsidRPr="00343B56" w:rsidRDefault="00343B56" w:rsidP="00935C1F">
                  <w:pPr>
                    <w:jc w:val="both"/>
                    <w:rPr>
                      <w:sz w:val="20"/>
                      <w:szCs w:val="20"/>
                      <w:lang w:val="es-ES"/>
                    </w:rPr>
                  </w:pPr>
                  <w:r w:rsidRPr="00343B56">
                    <w:rPr>
                      <w:sz w:val="20"/>
                      <w:szCs w:val="20"/>
                      <w:lang w:val="es-ES"/>
                    </w:rPr>
                    <w:t>V·s</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-2</w:t>
                  </w:r>
                  <w:r w:rsidRPr="00343B56">
                    <w:rPr>
                      <w:sz w:val="20"/>
                      <w:szCs w:val="20"/>
                      <w:lang w:val="es-ES"/>
                    </w:rPr>
                    <w:t>·A</w:t>
                  </w:r>
                  <w:r w:rsidRPr="00343B56">
                    <w:rPr>
                      <w:sz w:val="20"/>
                      <w:szCs w:val="20"/>
                      <w:vertAlign w:val="superscript"/>
                      <w:lang w:val="es-ES"/>
                    </w:rPr>
                    <w:t>-1</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Induc</w:t>
                  </w:r>
                  <w:r w:rsidR="00354914">
                    <w:rPr>
                      <w:sz w:val="20"/>
                      <w:szCs w:val="20"/>
                      <w:lang w:val="es-ES"/>
                    </w:rPr>
                    <w:t>ţ</w:t>
                  </w:r>
                  <w:r w:rsidRPr="00343B56">
                    <w:rPr>
                      <w:sz w:val="20"/>
                      <w:szCs w:val="20"/>
                      <w:lang w:val="es-ES"/>
                    </w:rPr>
                    <w:t>ie magnetică</w:t>
                  </w:r>
                </w:p>
              </w:tc>
              <w:tc>
                <w:tcPr>
                  <w:tcW w:w="967" w:type="dxa"/>
                </w:tcPr>
                <w:p w:rsidR="00343B56" w:rsidRPr="00343B56" w:rsidRDefault="00343B56" w:rsidP="00935C1F">
                  <w:pPr>
                    <w:jc w:val="both"/>
                    <w:rPr>
                      <w:sz w:val="20"/>
                      <w:szCs w:val="20"/>
                      <w:lang w:val="es-ES"/>
                    </w:rPr>
                  </w:pPr>
                  <w:r w:rsidRPr="00343B56">
                    <w:rPr>
                      <w:sz w:val="20"/>
                      <w:szCs w:val="20"/>
                      <w:lang w:val="es-ES"/>
                    </w:rPr>
                    <w:t>tesla</w:t>
                  </w:r>
                </w:p>
              </w:tc>
              <w:tc>
                <w:tcPr>
                  <w:tcW w:w="774" w:type="dxa"/>
                </w:tcPr>
                <w:p w:rsidR="00343B56" w:rsidRPr="00343B56" w:rsidRDefault="00343B56" w:rsidP="00935C1F">
                  <w:pPr>
                    <w:jc w:val="both"/>
                    <w:rPr>
                      <w:sz w:val="20"/>
                      <w:szCs w:val="20"/>
                      <w:lang w:val="es-ES"/>
                    </w:rPr>
                  </w:pPr>
                  <w:r w:rsidRPr="00343B56">
                    <w:rPr>
                      <w:sz w:val="20"/>
                      <w:szCs w:val="20"/>
                      <w:lang w:val="es-ES"/>
                    </w:rPr>
                    <w:t>T</w:t>
                  </w:r>
                </w:p>
              </w:tc>
              <w:tc>
                <w:tcPr>
                  <w:tcW w:w="881" w:type="dxa"/>
                </w:tcPr>
                <w:p w:rsidR="00343B56" w:rsidRPr="00343B56" w:rsidRDefault="00343B56" w:rsidP="00935C1F">
                  <w:pPr>
                    <w:jc w:val="both"/>
                    <w:rPr>
                      <w:sz w:val="20"/>
                      <w:szCs w:val="20"/>
                      <w:lang w:val="es-ES"/>
                    </w:rPr>
                  </w:pPr>
                  <w:r w:rsidRPr="00343B56">
                    <w:rPr>
                      <w:sz w:val="20"/>
                      <w:szCs w:val="20"/>
                      <w:lang w:val="es-ES"/>
                    </w:rPr>
                    <w:t>Wb·m</w:t>
                  </w:r>
                  <w:r w:rsidRPr="00343B56">
                    <w:rPr>
                      <w:sz w:val="20"/>
                      <w:szCs w:val="20"/>
                      <w:vertAlign w:val="superscript"/>
                      <w:lang w:val="es-ES"/>
                    </w:rPr>
                    <w:t>-2</w:t>
                  </w:r>
                </w:p>
              </w:tc>
              <w:tc>
                <w:tcPr>
                  <w:tcW w:w="1394" w:type="dxa"/>
                </w:tcPr>
                <w:p w:rsidR="00343B56" w:rsidRPr="00343B56" w:rsidRDefault="00343B56" w:rsidP="00935C1F">
                  <w:pPr>
                    <w:jc w:val="both"/>
                    <w:rPr>
                      <w:sz w:val="20"/>
                      <w:szCs w:val="20"/>
                      <w:lang w:val="es-ES"/>
                    </w:rPr>
                  </w:pPr>
                  <w:r w:rsidRPr="00343B56">
                    <w:rPr>
                      <w:sz w:val="20"/>
                      <w:szCs w:val="20"/>
                      <w:lang w:val="es-ES"/>
                    </w:rPr>
                    <w:t>kg· s</w:t>
                  </w:r>
                  <w:r w:rsidRPr="00343B56">
                    <w:rPr>
                      <w:sz w:val="20"/>
                      <w:szCs w:val="20"/>
                      <w:vertAlign w:val="superscript"/>
                      <w:lang w:val="es-ES"/>
                    </w:rPr>
                    <w:t>-2</w:t>
                  </w:r>
                  <w:r w:rsidRPr="00343B56">
                    <w:rPr>
                      <w:sz w:val="20"/>
                      <w:szCs w:val="20"/>
                      <w:lang w:val="es-ES"/>
                    </w:rPr>
                    <w:t>·A</w:t>
                  </w:r>
                  <w:r w:rsidRPr="00343B56">
                    <w:rPr>
                      <w:sz w:val="20"/>
                      <w:szCs w:val="20"/>
                      <w:vertAlign w:val="superscript"/>
                      <w:lang w:val="es-ES"/>
                    </w:rPr>
                    <w:t>-1</w:t>
                  </w:r>
                </w:p>
              </w:tc>
            </w:tr>
            <w:tr w:rsidR="00343B56" w:rsidRPr="009E4F4A" w:rsidTr="00BF17A1">
              <w:tc>
                <w:tcPr>
                  <w:tcW w:w="1700" w:type="dxa"/>
                </w:tcPr>
                <w:p w:rsidR="00343B56" w:rsidRPr="00343B56" w:rsidRDefault="00343B56" w:rsidP="00354914">
                  <w:pPr>
                    <w:jc w:val="both"/>
                    <w:rPr>
                      <w:sz w:val="20"/>
                      <w:szCs w:val="20"/>
                      <w:lang w:val="es-ES"/>
                    </w:rPr>
                  </w:pPr>
                  <w:r w:rsidRPr="00343B56">
                    <w:rPr>
                      <w:sz w:val="20"/>
                      <w:szCs w:val="20"/>
                      <w:lang w:val="es-ES"/>
                    </w:rPr>
                    <w:t>Inductan</w:t>
                  </w:r>
                  <w:r w:rsidR="00354914">
                    <w:rPr>
                      <w:sz w:val="20"/>
                      <w:szCs w:val="20"/>
                      <w:lang w:val="es-ES"/>
                    </w:rPr>
                    <w:t>ţ</w:t>
                  </w:r>
                  <w:r w:rsidRPr="00343B56">
                    <w:rPr>
                      <w:sz w:val="20"/>
                      <w:szCs w:val="20"/>
                      <w:lang w:val="es-ES"/>
                    </w:rPr>
                    <w:t>ă</w:t>
                  </w:r>
                </w:p>
              </w:tc>
              <w:tc>
                <w:tcPr>
                  <w:tcW w:w="967" w:type="dxa"/>
                </w:tcPr>
                <w:p w:rsidR="00343B56" w:rsidRPr="00343B56" w:rsidRDefault="00343B56" w:rsidP="00935C1F">
                  <w:pPr>
                    <w:jc w:val="both"/>
                    <w:rPr>
                      <w:sz w:val="20"/>
                      <w:szCs w:val="20"/>
                      <w:lang w:val="es-ES"/>
                    </w:rPr>
                  </w:pPr>
                  <w:r w:rsidRPr="00343B56">
                    <w:rPr>
                      <w:sz w:val="20"/>
                      <w:szCs w:val="20"/>
                      <w:lang w:val="es-ES"/>
                    </w:rPr>
                    <w:t>henry</w:t>
                  </w:r>
                </w:p>
              </w:tc>
              <w:tc>
                <w:tcPr>
                  <w:tcW w:w="774" w:type="dxa"/>
                </w:tcPr>
                <w:p w:rsidR="00343B56" w:rsidRPr="00343B56" w:rsidRDefault="00343B56" w:rsidP="00935C1F">
                  <w:pPr>
                    <w:jc w:val="both"/>
                    <w:rPr>
                      <w:sz w:val="20"/>
                      <w:szCs w:val="20"/>
                      <w:lang w:val="es-ES"/>
                    </w:rPr>
                  </w:pPr>
                  <w:r w:rsidRPr="00343B56">
                    <w:rPr>
                      <w:sz w:val="20"/>
                      <w:szCs w:val="20"/>
                      <w:lang w:val="es-ES"/>
                    </w:rPr>
                    <w:t>H</w:t>
                  </w:r>
                </w:p>
              </w:tc>
              <w:tc>
                <w:tcPr>
                  <w:tcW w:w="881" w:type="dxa"/>
                </w:tcPr>
                <w:p w:rsidR="00343B56" w:rsidRPr="00343B56" w:rsidRDefault="00343B56" w:rsidP="00CB1F78">
                  <w:pPr>
                    <w:jc w:val="both"/>
                    <w:rPr>
                      <w:sz w:val="20"/>
                      <w:szCs w:val="20"/>
                      <w:lang w:val="es-ES"/>
                    </w:rPr>
                  </w:pPr>
                  <w:r w:rsidRPr="00343B56">
                    <w:rPr>
                      <w:sz w:val="20"/>
                      <w:szCs w:val="20"/>
                      <w:lang w:val="es-ES"/>
                    </w:rPr>
                    <w:t>Wb·A</w:t>
                  </w:r>
                  <w:r w:rsidRPr="00343B56">
                    <w:rPr>
                      <w:sz w:val="20"/>
                      <w:szCs w:val="20"/>
                      <w:vertAlign w:val="superscript"/>
                      <w:lang w:val="es-ES"/>
                    </w:rPr>
                    <w:t>-1</w:t>
                  </w:r>
                </w:p>
              </w:tc>
              <w:tc>
                <w:tcPr>
                  <w:tcW w:w="1394" w:type="dxa"/>
                </w:tcPr>
                <w:p w:rsidR="00343B56" w:rsidRPr="00343B56" w:rsidRDefault="00343B56" w:rsidP="00CB1F78">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·kg· s</w:t>
                  </w:r>
                  <w:r w:rsidRPr="00343B56">
                    <w:rPr>
                      <w:sz w:val="20"/>
                      <w:szCs w:val="20"/>
                      <w:vertAlign w:val="superscript"/>
                      <w:lang w:val="es-ES"/>
                    </w:rPr>
                    <w:t>-2</w:t>
                  </w:r>
                  <w:r w:rsidRPr="00343B56">
                    <w:rPr>
                      <w:sz w:val="20"/>
                      <w:szCs w:val="20"/>
                      <w:lang w:val="es-ES"/>
                    </w:rPr>
                    <w:t>·A</w:t>
                  </w:r>
                  <w:r w:rsidRPr="00343B56">
                    <w:rPr>
                      <w:sz w:val="20"/>
                      <w:szCs w:val="20"/>
                      <w:vertAlign w:val="superscript"/>
                      <w:lang w:val="es-ES"/>
                    </w:rPr>
                    <w:t>-2</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Flux luminos</w:t>
                  </w:r>
                </w:p>
              </w:tc>
              <w:tc>
                <w:tcPr>
                  <w:tcW w:w="967" w:type="dxa"/>
                </w:tcPr>
                <w:p w:rsidR="00343B56" w:rsidRPr="00343B56" w:rsidRDefault="00343B56" w:rsidP="00935C1F">
                  <w:pPr>
                    <w:jc w:val="both"/>
                    <w:rPr>
                      <w:sz w:val="20"/>
                      <w:szCs w:val="20"/>
                      <w:lang w:val="es-ES"/>
                    </w:rPr>
                  </w:pPr>
                  <w:r w:rsidRPr="00343B56">
                    <w:rPr>
                      <w:sz w:val="20"/>
                      <w:szCs w:val="20"/>
                      <w:lang w:val="es-ES"/>
                    </w:rPr>
                    <w:t>lumen</w:t>
                  </w:r>
                </w:p>
              </w:tc>
              <w:tc>
                <w:tcPr>
                  <w:tcW w:w="774" w:type="dxa"/>
                </w:tcPr>
                <w:p w:rsidR="00343B56" w:rsidRPr="00343B56" w:rsidRDefault="00343B56" w:rsidP="00935C1F">
                  <w:pPr>
                    <w:jc w:val="both"/>
                    <w:rPr>
                      <w:sz w:val="20"/>
                      <w:szCs w:val="20"/>
                      <w:lang w:val="es-ES"/>
                    </w:rPr>
                  </w:pPr>
                  <w:r w:rsidRPr="00343B56">
                    <w:rPr>
                      <w:sz w:val="20"/>
                      <w:szCs w:val="20"/>
                      <w:lang w:val="es-ES"/>
                    </w:rPr>
                    <w:t>lm</w:t>
                  </w:r>
                </w:p>
              </w:tc>
              <w:tc>
                <w:tcPr>
                  <w:tcW w:w="881" w:type="dxa"/>
                </w:tcPr>
                <w:p w:rsidR="00343B56" w:rsidRPr="00343B56" w:rsidRDefault="00343B56" w:rsidP="00935C1F">
                  <w:pPr>
                    <w:jc w:val="both"/>
                    <w:rPr>
                      <w:sz w:val="20"/>
                      <w:szCs w:val="20"/>
                      <w:lang w:val="es-ES"/>
                    </w:rPr>
                  </w:pPr>
                  <w:r w:rsidRPr="00343B56">
                    <w:rPr>
                      <w:sz w:val="20"/>
                      <w:szCs w:val="20"/>
                      <w:lang w:val="es-ES"/>
                    </w:rPr>
                    <w:t>cd·sr</w:t>
                  </w:r>
                </w:p>
              </w:tc>
              <w:tc>
                <w:tcPr>
                  <w:tcW w:w="1394" w:type="dxa"/>
                </w:tcPr>
                <w:p w:rsidR="00343B56" w:rsidRPr="00343B56" w:rsidRDefault="00343B56" w:rsidP="00935C1F">
                  <w:pPr>
                    <w:jc w:val="both"/>
                    <w:rPr>
                      <w:sz w:val="20"/>
                      <w:szCs w:val="20"/>
                      <w:lang w:val="es-ES"/>
                    </w:rPr>
                  </w:pPr>
                  <w:r w:rsidRPr="00343B56">
                    <w:rPr>
                      <w:sz w:val="20"/>
                      <w:szCs w:val="20"/>
                      <w:lang w:val="es-ES"/>
                    </w:rPr>
                    <w:t>cd</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Iluminare</w:t>
                  </w:r>
                </w:p>
              </w:tc>
              <w:tc>
                <w:tcPr>
                  <w:tcW w:w="967" w:type="dxa"/>
                </w:tcPr>
                <w:p w:rsidR="00343B56" w:rsidRPr="00343B56" w:rsidRDefault="00343B56" w:rsidP="00935C1F">
                  <w:pPr>
                    <w:jc w:val="both"/>
                    <w:rPr>
                      <w:sz w:val="20"/>
                      <w:szCs w:val="20"/>
                      <w:lang w:val="es-ES"/>
                    </w:rPr>
                  </w:pPr>
                  <w:r w:rsidRPr="00343B56">
                    <w:rPr>
                      <w:sz w:val="20"/>
                      <w:szCs w:val="20"/>
                      <w:lang w:val="es-ES"/>
                    </w:rPr>
                    <w:t>lux</w:t>
                  </w:r>
                </w:p>
              </w:tc>
              <w:tc>
                <w:tcPr>
                  <w:tcW w:w="774" w:type="dxa"/>
                </w:tcPr>
                <w:p w:rsidR="00343B56" w:rsidRPr="00343B56" w:rsidRDefault="00343B56" w:rsidP="00935C1F">
                  <w:pPr>
                    <w:jc w:val="both"/>
                    <w:rPr>
                      <w:sz w:val="20"/>
                      <w:szCs w:val="20"/>
                      <w:lang w:val="es-ES"/>
                    </w:rPr>
                  </w:pPr>
                  <w:r w:rsidRPr="00343B56">
                    <w:rPr>
                      <w:sz w:val="20"/>
                      <w:szCs w:val="20"/>
                      <w:lang w:val="es-ES"/>
                    </w:rPr>
                    <w:t>lx</w:t>
                  </w:r>
                </w:p>
              </w:tc>
              <w:tc>
                <w:tcPr>
                  <w:tcW w:w="881" w:type="dxa"/>
                </w:tcPr>
                <w:p w:rsidR="00343B56" w:rsidRPr="00343B56" w:rsidRDefault="00343B56" w:rsidP="00935C1F">
                  <w:pPr>
                    <w:jc w:val="both"/>
                    <w:rPr>
                      <w:sz w:val="20"/>
                      <w:szCs w:val="20"/>
                      <w:lang w:val="es-ES"/>
                    </w:rPr>
                  </w:pPr>
                  <w:r w:rsidRPr="00343B56">
                    <w:rPr>
                      <w:sz w:val="20"/>
                      <w:szCs w:val="20"/>
                      <w:lang w:val="es-ES"/>
                    </w:rPr>
                    <w:t>lm·m</w:t>
                  </w:r>
                  <w:r w:rsidRPr="00343B56">
                    <w:rPr>
                      <w:sz w:val="20"/>
                      <w:szCs w:val="20"/>
                      <w:vertAlign w:val="superscript"/>
                      <w:lang w:val="es-ES"/>
                    </w:rPr>
                    <w:t>-2</w:t>
                  </w:r>
                </w:p>
              </w:tc>
              <w:tc>
                <w:tcPr>
                  <w:tcW w:w="1394" w:type="dxa"/>
                </w:tcPr>
                <w:p w:rsidR="00343B56" w:rsidRPr="00343B56" w:rsidRDefault="00343B56" w:rsidP="00935C1F">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·cd</w:t>
                  </w:r>
                </w:p>
              </w:tc>
            </w:tr>
            <w:tr w:rsidR="00343B56" w:rsidRPr="009E4F4A" w:rsidTr="00BF17A1">
              <w:tc>
                <w:tcPr>
                  <w:tcW w:w="1700" w:type="dxa"/>
                </w:tcPr>
                <w:p w:rsidR="00343B56" w:rsidRPr="00343B56" w:rsidRDefault="00343B56" w:rsidP="00935C1F">
                  <w:pPr>
                    <w:jc w:val="both"/>
                    <w:rPr>
                      <w:sz w:val="20"/>
                      <w:szCs w:val="20"/>
                      <w:lang w:val="es-ES"/>
                    </w:rPr>
                  </w:pPr>
                  <w:r w:rsidRPr="00343B56">
                    <w:rPr>
                      <w:sz w:val="20"/>
                      <w:szCs w:val="20"/>
                      <w:lang w:val="es-ES"/>
                    </w:rPr>
                    <w:t>Activitate (a unui radionuclid)</w:t>
                  </w:r>
                </w:p>
              </w:tc>
              <w:tc>
                <w:tcPr>
                  <w:tcW w:w="967" w:type="dxa"/>
                </w:tcPr>
                <w:p w:rsidR="00343B56" w:rsidRPr="00343B56" w:rsidRDefault="00343B56" w:rsidP="00935C1F">
                  <w:pPr>
                    <w:jc w:val="both"/>
                    <w:rPr>
                      <w:sz w:val="20"/>
                      <w:szCs w:val="20"/>
                      <w:lang w:val="es-ES"/>
                    </w:rPr>
                  </w:pPr>
                  <w:r w:rsidRPr="00343B56">
                    <w:rPr>
                      <w:sz w:val="20"/>
                      <w:szCs w:val="20"/>
                      <w:lang w:val="es-ES"/>
                    </w:rPr>
                    <w:t>becquerel</w:t>
                  </w:r>
                </w:p>
              </w:tc>
              <w:tc>
                <w:tcPr>
                  <w:tcW w:w="774" w:type="dxa"/>
                </w:tcPr>
                <w:p w:rsidR="00343B56" w:rsidRPr="00343B56" w:rsidRDefault="00343B56" w:rsidP="00935C1F">
                  <w:pPr>
                    <w:jc w:val="both"/>
                    <w:rPr>
                      <w:sz w:val="20"/>
                      <w:szCs w:val="20"/>
                      <w:lang w:val="es-ES"/>
                    </w:rPr>
                  </w:pPr>
                  <w:r w:rsidRPr="00343B56">
                    <w:rPr>
                      <w:sz w:val="20"/>
                      <w:szCs w:val="20"/>
                      <w:lang w:val="es-ES"/>
                    </w:rPr>
                    <w:t>Bq</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s</w:t>
                  </w:r>
                  <w:r w:rsidRPr="00343B56">
                    <w:rPr>
                      <w:sz w:val="20"/>
                      <w:szCs w:val="20"/>
                      <w:vertAlign w:val="superscript"/>
                      <w:lang w:val="es-ES"/>
                    </w:rPr>
                    <w:t>-1</w:t>
                  </w:r>
                </w:p>
              </w:tc>
            </w:tr>
            <w:tr w:rsidR="00343B56" w:rsidRPr="001B3CC0" w:rsidTr="00BF17A1">
              <w:tc>
                <w:tcPr>
                  <w:tcW w:w="1700" w:type="dxa"/>
                </w:tcPr>
                <w:p w:rsidR="00343B56" w:rsidRPr="00343B56" w:rsidRDefault="00343B56" w:rsidP="00935C1F">
                  <w:pPr>
                    <w:jc w:val="both"/>
                    <w:rPr>
                      <w:sz w:val="20"/>
                      <w:szCs w:val="20"/>
                      <w:lang w:val="es-ES"/>
                    </w:rPr>
                  </w:pPr>
                  <w:r w:rsidRPr="00343B56">
                    <w:rPr>
                      <w:sz w:val="20"/>
                      <w:szCs w:val="20"/>
                      <w:lang w:val="es-ES"/>
                    </w:rPr>
                    <w:t>Doză absorbită, energie comunicată masică, kerma, indícele dozei absorbite</w:t>
                  </w:r>
                </w:p>
              </w:tc>
              <w:tc>
                <w:tcPr>
                  <w:tcW w:w="967" w:type="dxa"/>
                </w:tcPr>
                <w:p w:rsidR="00343B56" w:rsidRPr="00343B56" w:rsidRDefault="00343B56" w:rsidP="00935C1F">
                  <w:pPr>
                    <w:jc w:val="both"/>
                    <w:rPr>
                      <w:sz w:val="20"/>
                      <w:szCs w:val="20"/>
                      <w:lang w:val="es-ES"/>
                    </w:rPr>
                  </w:pPr>
                  <w:r w:rsidRPr="00343B56">
                    <w:rPr>
                      <w:sz w:val="20"/>
                      <w:szCs w:val="20"/>
                      <w:lang w:val="es-ES"/>
                    </w:rPr>
                    <w:t>gray</w:t>
                  </w:r>
                </w:p>
              </w:tc>
              <w:tc>
                <w:tcPr>
                  <w:tcW w:w="774" w:type="dxa"/>
                </w:tcPr>
                <w:p w:rsidR="00343B56" w:rsidRPr="00343B56" w:rsidRDefault="00343B56" w:rsidP="00935C1F">
                  <w:pPr>
                    <w:jc w:val="both"/>
                    <w:rPr>
                      <w:sz w:val="20"/>
                      <w:szCs w:val="20"/>
                      <w:lang w:val="es-ES"/>
                    </w:rPr>
                  </w:pPr>
                  <w:r w:rsidRPr="00343B56">
                    <w:rPr>
                      <w:sz w:val="20"/>
                      <w:szCs w:val="20"/>
                      <w:lang w:val="es-ES"/>
                    </w:rPr>
                    <w:t>Gy</w:t>
                  </w:r>
                </w:p>
              </w:tc>
              <w:tc>
                <w:tcPr>
                  <w:tcW w:w="881" w:type="dxa"/>
                </w:tcPr>
                <w:p w:rsidR="00343B56" w:rsidRPr="00343B56" w:rsidRDefault="00343B56" w:rsidP="00935C1F">
                  <w:pPr>
                    <w:jc w:val="both"/>
                    <w:rPr>
                      <w:sz w:val="20"/>
                      <w:szCs w:val="20"/>
                      <w:lang w:val="es-ES"/>
                    </w:rPr>
                  </w:pPr>
                  <w:r w:rsidRPr="00343B56">
                    <w:rPr>
                      <w:sz w:val="20"/>
                      <w:szCs w:val="20"/>
                      <w:lang w:val="es-ES"/>
                    </w:rPr>
                    <w:t>J·kg</w:t>
                  </w:r>
                  <w:r w:rsidRPr="00343B56">
                    <w:rPr>
                      <w:sz w:val="20"/>
                      <w:szCs w:val="20"/>
                      <w:vertAlign w:val="superscript"/>
                      <w:lang w:val="es-ES"/>
                    </w:rPr>
                    <w:t>-1</w:t>
                  </w:r>
                </w:p>
              </w:tc>
              <w:tc>
                <w:tcPr>
                  <w:tcW w:w="1394" w:type="dxa"/>
                </w:tcPr>
                <w:p w:rsidR="00343B56" w:rsidRPr="00343B56" w:rsidRDefault="00343B56" w:rsidP="00CB1F78">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 s</w:t>
                  </w:r>
                  <w:r w:rsidRPr="00343B56">
                    <w:rPr>
                      <w:sz w:val="20"/>
                      <w:szCs w:val="20"/>
                      <w:vertAlign w:val="superscript"/>
                      <w:lang w:val="es-ES"/>
                    </w:rPr>
                    <w:t>-2</w:t>
                  </w:r>
                </w:p>
              </w:tc>
            </w:tr>
            <w:tr w:rsidR="00343B56" w:rsidRPr="001B3CC0" w:rsidTr="00BF17A1">
              <w:tc>
                <w:tcPr>
                  <w:tcW w:w="1700" w:type="dxa"/>
                </w:tcPr>
                <w:p w:rsidR="00343B56" w:rsidRPr="00343B56" w:rsidRDefault="00343B56" w:rsidP="00935C1F">
                  <w:pPr>
                    <w:jc w:val="both"/>
                    <w:rPr>
                      <w:sz w:val="20"/>
                      <w:szCs w:val="20"/>
                      <w:lang w:val="es-ES"/>
                    </w:rPr>
                  </w:pPr>
                  <w:r w:rsidRPr="00343B56">
                    <w:rPr>
                      <w:sz w:val="20"/>
                      <w:szCs w:val="20"/>
                      <w:lang w:val="es-ES"/>
                    </w:rPr>
                    <w:t>Echivalent al dozei absorbite</w:t>
                  </w:r>
                </w:p>
              </w:tc>
              <w:tc>
                <w:tcPr>
                  <w:tcW w:w="967" w:type="dxa"/>
                </w:tcPr>
                <w:p w:rsidR="00343B56" w:rsidRPr="00343B56" w:rsidRDefault="00343B56" w:rsidP="00935C1F">
                  <w:pPr>
                    <w:jc w:val="both"/>
                    <w:rPr>
                      <w:sz w:val="20"/>
                      <w:szCs w:val="20"/>
                      <w:lang w:val="es-ES"/>
                    </w:rPr>
                  </w:pPr>
                  <w:r w:rsidRPr="00343B56">
                    <w:rPr>
                      <w:sz w:val="20"/>
                      <w:szCs w:val="20"/>
                      <w:lang w:val="es-ES"/>
                    </w:rPr>
                    <w:t>sievert</w:t>
                  </w:r>
                </w:p>
              </w:tc>
              <w:tc>
                <w:tcPr>
                  <w:tcW w:w="774" w:type="dxa"/>
                </w:tcPr>
                <w:p w:rsidR="00343B56" w:rsidRPr="00343B56" w:rsidRDefault="00343B56" w:rsidP="00935C1F">
                  <w:pPr>
                    <w:jc w:val="both"/>
                    <w:rPr>
                      <w:sz w:val="20"/>
                      <w:szCs w:val="20"/>
                      <w:lang w:val="es-ES"/>
                    </w:rPr>
                  </w:pPr>
                  <w:r w:rsidRPr="00343B56">
                    <w:rPr>
                      <w:sz w:val="20"/>
                      <w:szCs w:val="20"/>
                      <w:lang w:val="es-ES"/>
                    </w:rPr>
                    <w:t>Sv</w:t>
                  </w:r>
                </w:p>
              </w:tc>
              <w:tc>
                <w:tcPr>
                  <w:tcW w:w="881" w:type="dxa"/>
                </w:tcPr>
                <w:p w:rsidR="00343B56" w:rsidRPr="00343B56" w:rsidRDefault="00343B56" w:rsidP="00935C1F">
                  <w:pPr>
                    <w:jc w:val="both"/>
                    <w:rPr>
                      <w:sz w:val="20"/>
                      <w:szCs w:val="20"/>
                      <w:lang w:val="es-ES"/>
                    </w:rPr>
                  </w:pPr>
                  <w:r w:rsidRPr="00343B56">
                    <w:rPr>
                      <w:sz w:val="20"/>
                      <w:szCs w:val="20"/>
                      <w:lang w:val="es-ES"/>
                    </w:rPr>
                    <w:t>J·kg</w:t>
                  </w:r>
                  <w:r w:rsidRPr="00343B56">
                    <w:rPr>
                      <w:sz w:val="20"/>
                      <w:szCs w:val="20"/>
                      <w:vertAlign w:val="superscript"/>
                      <w:lang w:val="es-ES"/>
                    </w:rPr>
                    <w:t>-1</w:t>
                  </w:r>
                </w:p>
              </w:tc>
              <w:tc>
                <w:tcPr>
                  <w:tcW w:w="1394" w:type="dxa"/>
                </w:tcPr>
                <w:p w:rsidR="00343B56" w:rsidRPr="00343B56" w:rsidRDefault="00343B56" w:rsidP="00CB1F78">
                  <w:pPr>
                    <w:jc w:val="both"/>
                    <w:rPr>
                      <w:sz w:val="20"/>
                      <w:szCs w:val="20"/>
                      <w:lang w:val="es-ES"/>
                    </w:rPr>
                  </w:pPr>
                  <w:r w:rsidRPr="00343B56">
                    <w:rPr>
                      <w:sz w:val="20"/>
                      <w:szCs w:val="20"/>
                      <w:lang w:val="es-ES"/>
                    </w:rPr>
                    <w:t>m</w:t>
                  </w:r>
                  <w:r w:rsidRPr="00343B56">
                    <w:rPr>
                      <w:sz w:val="20"/>
                      <w:szCs w:val="20"/>
                      <w:vertAlign w:val="superscript"/>
                      <w:lang w:val="es-ES"/>
                    </w:rPr>
                    <w:t>2</w:t>
                  </w:r>
                  <w:r w:rsidRPr="00343B56">
                    <w:rPr>
                      <w:sz w:val="20"/>
                      <w:szCs w:val="20"/>
                      <w:lang w:val="es-ES"/>
                    </w:rPr>
                    <w:t>· s</w:t>
                  </w:r>
                  <w:r w:rsidRPr="00343B56">
                    <w:rPr>
                      <w:sz w:val="20"/>
                      <w:szCs w:val="20"/>
                      <w:vertAlign w:val="superscript"/>
                      <w:lang w:val="es-ES"/>
                    </w:rPr>
                    <w:t>-2</w:t>
                  </w:r>
                </w:p>
              </w:tc>
            </w:tr>
            <w:tr w:rsidR="00343B56" w:rsidRPr="001B3CC0" w:rsidTr="00BF17A1">
              <w:tc>
                <w:tcPr>
                  <w:tcW w:w="1700" w:type="dxa"/>
                </w:tcPr>
                <w:p w:rsidR="00343B56" w:rsidRPr="00343B56" w:rsidRDefault="00343B56" w:rsidP="00935C1F">
                  <w:pPr>
                    <w:jc w:val="both"/>
                    <w:rPr>
                      <w:sz w:val="20"/>
                      <w:szCs w:val="20"/>
                      <w:lang w:val="es-ES"/>
                    </w:rPr>
                  </w:pPr>
                  <w:r w:rsidRPr="00343B56">
                    <w:rPr>
                      <w:sz w:val="20"/>
                      <w:szCs w:val="20"/>
                      <w:lang w:val="es-ES"/>
                    </w:rPr>
                    <w:t>Activitate catalitică</w:t>
                  </w:r>
                </w:p>
              </w:tc>
              <w:tc>
                <w:tcPr>
                  <w:tcW w:w="967" w:type="dxa"/>
                </w:tcPr>
                <w:p w:rsidR="00343B56" w:rsidRPr="00343B56" w:rsidRDefault="00343B56" w:rsidP="00935C1F">
                  <w:pPr>
                    <w:jc w:val="both"/>
                    <w:rPr>
                      <w:sz w:val="20"/>
                      <w:szCs w:val="20"/>
                      <w:lang w:val="es-ES"/>
                    </w:rPr>
                  </w:pPr>
                  <w:r w:rsidRPr="00343B56">
                    <w:rPr>
                      <w:sz w:val="20"/>
                      <w:szCs w:val="20"/>
                      <w:lang w:val="es-ES"/>
                    </w:rPr>
                    <w:t>katal</w:t>
                  </w:r>
                </w:p>
              </w:tc>
              <w:tc>
                <w:tcPr>
                  <w:tcW w:w="774" w:type="dxa"/>
                </w:tcPr>
                <w:p w:rsidR="00343B56" w:rsidRPr="00343B56" w:rsidRDefault="00343B56" w:rsidP="00935C1F">
                  <w:pPr>
                    <w:jc w:val="both"/>
                    <w:rPr>
                      <w:sz w:val="20"/>
                      <w:szCs w:val="20"/>
                      <w:lang w:val="es-ES"/>
                    </w:rPr>
                  </w:pPr>
                  <w:r w:rsidRPr="00343B56">
                    <w:rPr>
                      <w:sz w:val="20"/>
                      <w:szCs w:val="20"/>
                      <w:lang w:val="es-ES"/>
                    </w:rPr>
                    <w:t>kat</w:t>
                  </w:r>
                </w:p>
              </w:tc>
              <w:tc>
                <w:tcPr>
                  <w:tcW w:w="881" w:type="dxa"/>
                </w:tcPr>
                <w:p w:rsidR="00343B56" w:rsidRPr="00343B56" w:rsidRDefault="00343B56" w:rsidP="00935C1F">
                  <w:pPr>
                    <w:jc w:val="both"/>
                    <w:rPr>
                      <w:sz w:val="20"/>
                      <w:szCs w:val="20"/>
                      <w:lang w:val="es-ES"/>
                    </w:rPr>
                  </w:pPr>
                </w:p>
              </w:tc>
              <w:tc>
                <w:tcPr>
                  <w:tcW w:w="1394" w:type="dxa"/>
                </w:tcPr>
                <w:p w:rsidR="00343B56" w:rsidRPr="00343B56" w:rsidRDefault="00343B56" w:rsidP="00935C1F">
                  <w:pPr>
                    <w:jc w:val="both"/>
                    <w:rPr>
                      <w:sz w:val="20"/>
                      <w:szCs w:val="20"/>
                      <w:lang w:val="es-ES"/>
                    </w:rPr>
                  </w:pPr>
                  <w:r w:rsidRPr="00343B56">
                    <w:rPr>
                      <w:sz w:val="20"/>
                      <w:szCs w:val="20"/>
                      <w:lang w:val="es-ES"/>
                    </w:rPr>
                    <w:t>mol· s</w:t>
                  </w:r>
                  <w:r w:rsidRPr="00343B56">
                    <w:rPr>
                      <w:sz w:val="20"/>
                      <w:szCs w:val="20"/>
                      <w:vertAlign w:val="superscript"/>
                      <w:lang w:val="es-ES"/>
                    </w:rPr>
                    <w:t>-1</w:t>
                  </w:r>
                </w:p>
              </w:tc>
            </w:tr>
          </w:tbl>
          <w:p w:rsidR="00343B56" w:rsidRDefault="00343B56" w:rsidP="00935C1F">
            <w:pPr>
              <w:jc w:val="both"/>
              <w:rPr>
                <w:lang w:val="es-ES"/>
              </w:rPr>
            </w:pPr>
          </w:p>
          <w:p w:rsidR="00354914" w:rsidRDefault="00354914" w:rsidP="00935C1F">
            <w:pPr>
              <w:jc w:val="both"/>
              <w:rPr>
                <w:lang w:val="es-ES"/>
              </w:rPr>
            </w:pPr>
          </w:p>
          <w:p w:rsidR="00354914" w:rsidRDefault="00354914" w:rsidP="00935C1F">
            <w:pPr>
              <w:jc w:val="both"/>
              <w:rPr>
                <w:lang w:val="es-ES"/>
              </w:rPr>
            </w:pPr>
          </w:p>
          <w:p w:rsidR="00354914" w:rsidRDefault="00354914" w:rsidP="00935C1F">
            <w:pPr>
              <w:jc w:val="both"/>
              <w:rPr>
                <w:lang w:val="es-ES"/>
              </w:rPr>
            </w:pPr>
          </w:p>
          <w:p w:rsidR="00354914" w:rsidRPr="009E4F4A" w:rsidRDefault="00354914" w:rsidP="00935C1F">
            <w:pPr>
              <w:jc w:val="both"/>
              <w:rPr>
                <w:lang w:val="es-ES"/>
              </w:rPr>
            </w:pPr>
          </w:p>
          <w:p w:rsidR="00343B56" w:rsidRPr="009E4F4A" w:rsidRDefault="00343B56" w:rsidP="00CD517F">
            <w:pPr>
              <w:rPr>
                <w:lang w:val="es-ES"/>
              </w:rPr>
            </w:pPr>
            <w:r w:rsidRPr="009E4F4A">
              <w:rPr>
                <w:lang w:val="es-ES"/>
              </w:rPr>
              <w:t>(</w:t>
            </w:r>
            <w:r w:rsidRPr="009E4F4A">
              <w:rPr>
                <w:vertAlign w:val="superscript"/>
                <w:lang w:val="es-ES"/>
              </w:rPr>
              <w:t>1</w:t>
            </w:r>
            <w:r w:rsidRPr="009E4F4A">
              <w:rPr>
                <w:lang w:val="es-ES"/>
              </w:rPr>
              <w:t xml:space="preserve">)Nume speciale pentru unitatea de putere: numele volt-amper ()simbol ”VA”), cînd este utilizat pentru exprimarea puterii aparente a curentului electric alternativ, </w:t>
            </w:r>
            <w:r w:rsidR="00271AFE">
              <w:rPr>
                <w:lang w:val="es-ES"/>
              </w:rPr>
              <w:t>ş</w:t>
            </w:r>
            <w:r w:rsidRPr="009E4F4A">
              <w:rPr>
                <w:lang w:val="es-ES"/>
              </w:rPr>
              <w:t>i var (simbol ”var”), cînd este utilizat pentru exprimarea puterii electrice reactive. Unitatea de măsură ”VAR” un este inclusă în rezolu</w:t>
            </w:r>
            <w:r w:rsidR="00271AFE">
              <w:rPr>
                <w:lang w:val="es-ES"/>
              </w:rPr>
              <w:t>ţ</w:t>
            </w:r>
            <w:r w:rsidRPr="009E4F4A">
              <w:rPr>
                <w:lang w:val="es-ES"/>
              </w:rPr>
              <w:t>iile CGPM.</w:t>
            </w:r>
          </w:p>
          <w:p w:rsidR="00343B56" w:rsidRPr="009E4F4A" w:rsidRDefault="00343B56" w:rsidP="001E1D23">
            <w:pPr>
              <w:rPr>
                <w:lang w:val="es-ES"/>
              </w:rPr>
            </w:pPr>
          </w:p>
          <w:p w:rsidR="00343B56" w:rsidRPr="009E4F4A" w:rsidRDefault="00343B56" w:rsidP="001E1D23">
            <w:pPr>
              <w:rPr>
                <w:lang w:val="es-ES"/>
              </w:rPr>
            </w:pPr>
            <w:r w:rsidRPr="009E4F4A">
              <w:rPr>
                <w:lang w:val="es-ES"/>
              </w:rPr>
              <w:t>Unită</w:t>
            </w:r>
            <w:r w:rsidR="00271AFE">
              <w:rPr>
                <w:lang w:val="es-ES"/>
              </w:rPr>
              <w:t>ţ</w:t>
            </w:r>
            <w:r w:rsidRPr="009E4F4A">
              <w:rPr>
                <w:lang w:val="es-ES"/>
              </w:rPr>
              <w:t>ile derívate din unită</w:t>
            </w:r>
            <w:r w:rsidR="00271AFE">
              <w:rPr>
                <w:lang w:val="es-ES"/>
              </w:rPr>
              <w:t>ţ</w:t>
            </w:r>
            <w:r w:rsidRPr="009E4F4A">
              <w:rPr>
                <w:lang w:val="es-ES"/>
              </w:rPr>
              <w:t>ile SI fundamentale pot fi exprimate în func</w:t>
            </w:r>
            <w:r w:rsidR="00271AFE">
              <w:rPr>
                <w:lang w:val="es-ES"/>
              </w:rPr>
              <w:t>ţ</w:t>
            </w:r>
            <w:r w:rsidRPr="009E4F4A">
              <w:rPr>
                <w:lang w:val="es-ES"/>
              </w:rPr>
              <w:t>ie de unită</w:t>
            </w:r>
            <w:r w:rsidR="00271AFE">
              <w:rPr>
                <w:lang w:val="es-ES"/>
              </w:rPr>
              <w:t>ţ</w:t>
            </w:r>
            <w:r w:rsidRPr="009E4F4A">
              <w:rPr>
                <w:lang w:val="es-ES"/>
              </w:rPr>
              <w:t>ile de măsură enumérate în capitolul I.</w:t>
            </w:r>
          </w:p>
          <w:p w:rsidR="00343B56" w:rsidRPr="009E4F4A" w:rsidRDefault="00343B56" w:rsidP="001E1D23">
            <w:pPr>
              <w:rPr>
                <w:lang w:val="es-ES"/>
              </w:rPr>
            </w:pPr>
          </w:p>
          <w:p w:rsidR="00343B56" w:rsidRPr="009E4F4A" w:rsidRDefault="00343B56" w:rsidP="001E1D23">
            <w:pPr>
              <w:rPr>
                <w:lang w:val="es-ES"/>
              </w:rPr>
            </w:pPr>
            <w:r w:rsidRPr="009E4F4A">
              <w:rPr>
                <w:lang w:val="es-ES"/>
              </w:rPr>
              <w:t>În particular, unită</w:t>
            </w:r>
            <w:r w:rsidR="00271AFE">
              <w:rPr>
                <w:lang w:val="es-ES"/>
              </w:rPr>
              <w:t>ţ</w:t>
            </w:r>
            <w:r w:rsidRPr="009E4F4A">
              <w:rPr>
                <w:lang w:val="es-ES"/>
              </w:rPr>
              <w:t xml:space="preserve">ile SI derívate pot fi exprimate prin nume </w:t>
            </w:r>
            <w:r w:rsidR="00271AFE">
              <w:rPr>
                <w:lang w:val="es-ES"/>
              </w:rPr>
              <w:t>ş</w:t>
            </w:r>
            <w:r w:rsidRPr="009E4F4A">
              <w:rPr>
                <w:lang w:val="es-ES"/>
              </w:rPr>
              <w:t>i simboluri speciale prezentate în tabelul de mai sus; de exemplu, unitatea SI a viscozită</w:t>
            </w:r>
            <w:r w:rsidR="00271AFE">
              <w:rPr>
                <w:lang w:val="es-ES"/>
              </w:rPr>
              <w:t>ţ</w:t>
            </w:r>
            <w:r w:rsidRPr="009E4F4A">
              <w:rPr>
                <w:lang w:val="es-ES"/>
              </w:rPr>
              <w:t>ii dinamice poate fi exprimată ca m</w:t>
            </w:r>
            <w:r w:rsidRPr="009E4F4A">
              <w:rPr>
                <w:vertAlign w:val="superscript"/>
                <w:lang w:val="es-ES"/>
              </w:rPr>
              <w:t>-1</w:t>
            </w:r>
            <w:r w:rsidRPr="009E4F4A">
              <w:rPr>
                <w:lang w:val="es-ES"/>
              </w:rPr>
              <w:t>·kg·s</w:t>
            </w:r>
            <w:r w:rsidRPr="009E4F4A">
              <w:rPr>
                <w:vertAlign w:val="superscript"/>
                <w:lang w:val="es-ES"/>
              </w:rPr>
              <w:t>-1</w:t>
            </w:r>
            <w:r w:rsidRPr="009E4F4A">
              <w:rPr>
                <w:lang w:val="es-ES"/>
              </w:rPr>
              <w:t xml:space="preserve"> sau N·s·m</w:t>
            </w:r>
            <w:r w:rsidRPr="009E4F4A">
              <w:rPr>
                <w:vertAlign w:val="superscript"/>
                <w:lang w:val="es-ES"/>
              </w:rPr>
              <w:t>-2</w:t>
            </w:r>
            <w:r w:rsidRPr="009E4F4A">
              <w:rPr>
                <w:lang w:val="es-ES"/>
              </w:rPr>
              <w:t xml:space="preserve"> sau Pa·s.</w:t>
            </w:r>
          </w:p>
          <w:p w:rsidR="00343B56" w:rsidRPr="009E4F4A" w:rsidRDefault="00343B56" w:rsidP="001E1D23">
            <w:pPr>
              <w:rPr>
                <w:lang w:val="es-ES"/>
              </w:rPr>
            </w:pPr>
          </w:p>
        </w:tc>
        <w:tc>
          <w:tcPr>
            <w:tcW w:w="6095" w:type="dxa"/>
            <w:tcBorders>
              <w:top w:val="single" w:sz="6" w:space="0" w:color="000000"/>
              <w:left w:val="single" w:sz="6" w:space="0" w:color="000000"/>
              <w:bottom w:val="single" w:sz="4" w:space="0" w:color="auto"/>
              <w:right w:val="single" w:sz="6" w:space="0" w:color="000000"/>
            </w:tcBorders>
          </w:tcPr>
          <w:p w:rsidR="00343B56" w:rsidRDefault="00343B56" w:rsidP="00FD3486">
            <w:pPr>
              <w:rPr>
                <w:b/>
                <w:lang w:val="sv-SE"/>
              </w:rPr>
            </w:pPr>
            <w:r>
              <w:rPr>
                <w:b/>
                <w:lang w:val="sv-SE"/>
              </w:rPr>
              <w:lastRenderedPageBreak/>
              <w:t>Anexa la  proiectul de hotărî</w:t>
            </w:r>
            <w:r w:rsidRPr="00BF17A1">
              <w:rPr>
                <w:b/>
                <w:lang w:val="sv-SE"/>
              </w:rPr>
              <w:t>re</w:t>
            </w:r>
          </w:p>
          <w:p w:rsidR="00343B56" w:rsidRDefault="00343B56" w:rsidP="00BF17A1">
            <w:pPr>
              <w:ind w:right="101"/>
              <w:jc w:val="both"/>
              <w:rPr>
                <w:lang w:val="es-ES"/>
              </w:rPr>
            </w:pPr>
          </w:p>
          <w:p w:rsidR="00E67668" w:rsidRDefault="00E67668" w:rsidP="00BF17A1">
            <w:pPr>
              <w:ind w:right="101"/>
              <w:jc w:val="both"/>
              <w:rPr>
                <w:lang w:val="es-ES"/>
              </w:rPr>
            </w:pPr>
            <w:r>
              <w:rPr>
                <w:lang w:val="es-ES"/>
              </w:rPr>
              <w:t>1.2 Unităţi SI derivate</w:t>
            </w:r>
          </w:p>
          <w:p w:rsidR="00E67668" w:rsidRPr="00BB58F1" w:rsidRDefault="00E67668" w:rsidP="00BF17A1">
            <w:pPr>
              <w:ind w:right="101"/>
              <w:jc w:val="both"/>
              <w:rPr>
                <w:lang w:val="es-ES"/>
              </w:rPr>
            </w:pPr>
          </w:p>
          <w:p w:rsidR="009B63E2" w:rsidRPr="00354914" w:rsidRDefault="009B63E2" w:rsidP="00354914">
            <w:pPr>
              <w:pStyle w:val="Listparagraf1"/>
              <w:spacing w:after="240" w:line="280" w:lineRule="exact"/>
              <w:ind w:left="0"/>
              <w:rPr>
                <w:sz w:val="28"/>
                <w:szCs w:val="28"/>
                <w:lang w:val="ro-RO"/>
              </w:rPr>
            </w:pPr>
            <w:r w:rsidRPr="00BB58F1">
              <w:rPr>
                <w:lang w:val="ro-RO"/>
              </w:rPr>
              <w:t>1.2.2 Unită</w:t>
            </w:r>
            <w:r w:rsidRPr="00BB58F1">
              <w:rPr>
                <w:rFonts w:ascii="Cambria Math" w:hAnsi="Cambria Math" w:cs="Cambria Math"/>
                <w:lang w:val="ro-RO"/>
              </w:rPr>
              <w:t>ț</w:t>
            </w:r>
            <w:r w:rsidRPr="00BB58F1">
              <w:rPr>
                <w:lang w:val="ro-RO"/>
              </w:rPr>
              <w:t>ile derivate coerent în raport cu unită</w:t>
            </w:r>
            <w:r w:rsidRPr="00BB58F1">
              <w:rPr>
                <w:rFonts w:ascii="Cambria Math" w:hAnsi="Cambria Math" w:cs="Cambria Math"/>
                <w:lang w:val="ro-RO"/>
              </w:rPr>
              <w:t>ț</w:t>
            </w:r>
            <w:r w:rsidRPr="00BB58F1">
              <w:rPr>
                <w:lang w:val="ro-RO"/>
              </w:rPr>
              <w:t>ile fundamentale SI sînt date ca expresii algebrice sub formă de produse ale puterilor unită</w:t>
            </w:r>
            <w:r w:rsidRPr="00BB58F1">
              <w:rPr>
                <w:rFonts w:ascii="Cambria Math" w:hAnsi="Cambria Math" w:cs="Cambria Math"/>
                <w:lang w:val="ro-RO"/>
              </w:rPr>
              <w:t>ț</w:t>
            </w:r>
            <w:r w:rsidRPr="00BB58F1">
              <w:rPr>
                <w:lang w:val="ro-RO"/>
              </w:rPr>
              <w:t>ilor fundamentale SI cu un factor numeric egal cu 1</w:t>
            </w:r>
            <w:r w:rsidRPr="00A713E2">
              <w:rPr>
                <w:sz w:val="28"/>
                <w:szCs w:val="28"/>
                <w:lang w:val="ro-RO"/>
              </w:rPr>
              <w:t>.</w:t>
            </w:r>
          </w:p>
          <w:p w:rsidR="000804AA" w:rsidRPr="000804AA" w:rsidRDefault="00E67668" w:rsidP="000804AA">
            <w:pPr>
              <w:rPr>
                <w:lang w:val="ro-RO"/>
              </w:rPr>
            </w:pPr>
            <w:r>
              <w:rPr>
                <w:lang w:val="ro-RO"/>
              </w:rPr>
              <w:t>1.2.</w:t>
            </w:r>
            <w:r w:rsidR="009B63E2">
              <w:rPr>
                <w:lang w:val="ro-RO"/>
              </w:rPr>
              <w:t>3</w:t>
            </w:r>
            <w:r>
              <w:rPr>
                <w:lang w:val="ro-RO"/>
              </w:rPr>
              <w:t xml:space="preserve"> </w:t>
            </w:r>
            <w:r w:rsidR="000804AA" w:rsidRPr="000804AA">
              <w:rPr>
                <w:lang w:val="ro-RO"/>
              </w:rPr>
              <w:t>Unită</w:t>
            </w:r>
            <w:r w:rsidR="00354914">
              <w:rPr>
                <w:lang w:val="ro-RO"/>
              </w:rPr>
              <w:t>ţ</w:t>
            </w:r>
            <w:r w:rsidR="000804AA" w:rsidRPr="000804AA">
              <w:rPr>
                <w:lang w:val="ro-RO"/>
              </w:rPr>
              <w:t>ile (SI) derivate cu denumiri şi simboluri speciale, în calitate de unităţi de măsură legale sunt următoarele:</w:t>
            </w:r>
          </w:p>
          <w:p w:rsidR="00343B56" w:rsidRPr="000804AA" w:rsidRDefault="00343B56" w:rsidP="00BF17A1">
            <w:pPr>
              <w:ind w:right="101"/>
              <w:jc w:val="both"/>
              <w:rPr>
                <w:lang w:val="ro-RO"/>
              </w:rPr>
            </w:pPr>
          </w:p>
          <w:tbl>
            <w:tblPr>
              <w:tblStyle w:val="GrilTabel"/>
              <w:tblW w:w="5536" w:type="dxa"/>
              <w:tblLayout w:type="fixed"/>
              <w:tblLook w:val="04A0" w:firstRow="1" w:lastRow="0" w:firstColumn="1" w:lastColumn="0" w:noHBand="0" w:noVBand="1"/>
            </w:tblPr>
            <w:tblGrid>
              <w:gridCol w:w="1550"/>
              <w:gridCol w:w="1080"/>
              <w:gridCol w:w="540"/>
              <w:gridCol w:w="900"/>
              <w:gridCol w:w="1466"/>
            </w:tblGrid>
            <w:tr w:rsidR="00343B56" w:rsidTr="00103567">
              <w:tc>
                <w:tcPr>
                  <w:tcW w:w="1550" w:type="dxa"/>
                </w:tcPr>
                <w:p w:rsidR="00343B56" w:rsidRDefault="00343B56" w:rsidP="002304BD">
                  <w:pPr>
                    <w:jc w:val="center"/>
                    <w:rPr>
                      <w:sz w:val="20"/>
                      <w:szCs w:val="20"/>
                      <w:lang w:val="es-ES"/>
                    </w:rPr>
                  </w:pPr>
                  <w:r>
                    <w:rPr>
                      <w:sz w:val="20"/>
                      <w:szCs w:val="20"/>
                      <w:lang w:val="es-ES"/>
                    </w:rPr>
                    <w:t>Mărime</w:t>
                  </w:r>
                </w:p>
              </w:tc>
              <w:tc>
                <w:tcPr>
                  <w:tcW w:w="1620" w:type="dxa"/>
                  <w:gridSpan w:val="2"/>
                </w:tcPr>
                <w:p w:rsidR="00343B56" w:rsidRDefault="00343B56" w:rsidP="002304BD">
                  <w:pPr>
                    <w:jc w:val="center"/>
                    <w:rPr>
                      <w:sz w:val="20"/>
                      <w:szCs w:val="20"/>
                      <w:lang w:val="es-ES"/>
                    </w:rPr>
                  </w:pPr>
                  <w:r>
                    <w:rPr>
                      <w:sz w:val="20"/>
                      <w:szCs w:val="20"/>
                      <w:lang w:val="es-ES"/>
                    </w:rPr>
                    <w:t>Unitatea SI</w:t>
                  </w:r>
                </w:p>
              </w:tc>
              <w:tc>
                <w:tcPr>
                  <w:tcW w:w="2366" w:type="dxa"/>
                  <w:gridSpan w:val="2"/>
                </w:tcPr>
                <w:p w:rsidR="00343B56" w:rsidRDefault="00343B56" w:rsidP="002304BD">
                  <w:pPr>
                    <w:jc w:val="center"/>
                    <w:rPr>
                      <w:sz w:val="20"/>
                      <w:szCs w:val="20"/>
                      <w:lang w:val="es-ES"/>
                    </w:rPr>
                  </w:pPr>
                  <w:r>
                    <w:rPr>
                      <w:sz w:val="20"/>
                      <w:szCs w:val="20"/>
                      <w:lang w:val="es-ES"/>
                    </w:rPr>
                    <w:t>Expresie</w:t>
                  </w:r>
                </w:p>
              </w:tc>
            </w:tr>
            <w:tr w:rsidR="00343B56" w:rsidRPr="001B3CC0" w:rsidTr="00103567">
              <w:tc>
                <w:tcPr>
                  <w:tcW w:w="1550" w:type="dxa"/>
                </w:tcPr>
                <w:p w:rsidR="00343B56" w:rsidRDefault="00343B56" w:rsidP="002304BD">
                  <w:pPr>
                    <w:jc w:val="both"/>
                    <w:rPr>
                      <w:sz w:val="20"/>
                      <w:szCs w:val="20"/>
                      <w:lang w:val="es-ES"/>
                    </w:rPr>
                  </w:pPr>
                </w:p>
              </w:tc>
              <w:tc>
                <w:tcPr>
                  <w:tcW w:w="1080" w:type="dxa"/>
                </w:tcPr>
                <w:p w:rsidR="00343B56" w:rsidRPr="00343B56" w:rsidRDefault="00343B56" w:rsidP="002304BD">
                  <w:pPr>
                    <w:jc w:val="both"/>
                    <w:rPr>
                      <w:sz w:val="18"/>
                      <w:szCs w:val="18"/>
                      <w:lang w:val="es-ES"/>
                    </w:rPr>
                  </w:pPr>
                  <w:r w:rsidRPr="00343B56">
                    <w:rPr>
                      <w:sz w:val="18"/>
                      <w:szCs w:val="18"/>
                      <w:lang w:val="es-ES"/>
                    </w:rPr>
                    <w:t>Nume</w:t>
                  </w:r>
                </w:p>
              </w:tc>
              <w:tc>
                <w:tcPr>
                  <w:tcW w:w="540" w:type="dxa"/>
                </w:tcPr>
                <w:p w:rsidR="00343B56" w:rsidRPr="00343B56" w:rsidRDefault="00343B56" w:rsidP="002304BD">
                  <w:pPr>
                    <w:jc w:val="both"/>
                    <w:rPr>
                      <w:sz w:val="18"/>
                      <w:szCs w:val="18"/>
                      <w:lang w:val="es-ES"/>
                    </w:rPr>
                  </w:pPr>
                  <w:r w:rsidRPr="00343B56">
                    <w:rPr>
                      <w:sz w:val="18"/>
                      <w:szCs w:val="18"/>
                      <w:lang w:val="es-ES"/>
                    </w:rPr>
                    <w:t>Simbol</w:t>
                  </w:r>
                </w:p>
              </w:tc>
              <w:tc>
                <w:tcPr>
                  <w:tcW w:w="900" w:type="dxa"/>
                </w:tcPr>
                <w:p w:rsidR="00343B56" w:rsidRPr="00343B56" w:rsidRDefault="00343B56" w:rsidP="00354914">
                  <w:pPr>
                    <w:jc w:val="both"/>
                    <w:rPr>
                      <w:sz w:val="18"/>
                      <w:szCs w:val="18"/>
                      <w:lang w:val="es-ES"/>
                    </w:rPr>
                  </w:pPr>
                  <w:r w:rsidRPr="00343B56">
                    <w:rPr>
                      <w:sz w:val="18"/>
                      <w:szCs w:val="18"/>
                      <w:lang w:val="es-ES"/>
                    </w:rPr>
                    <w:t>În func</w:t>
                  </w:r>
                  <w:r w:rsidR="00354914">
                    <w:rPr>
                      <w:sz w:val="18"/>
                      <w:szCs w:val="18"/>
                      <w:lang w:val="es-ES"/>
                    </w:rPr>
                    <w:t>ţ</w:t>
                  </w:r>
                  <w:r w:rsidRPr="00343B56">
                    <w:rPr>
                      <w:sz w:val="18"/>
                      <w:szCs w:val="18"/>
                      <w:lang w:val="es-ES"/>
                    </w:rPr>
                    <w:t>ie de alte unită</w:t>
                  </w:r>
                  <w:r w:rsidRPr="00343B56">
                    <w:rPr>
                      <w:rFonts w:ascii="Cambria Math" w:hAnsi="Cambria Math" w:cs="Cambria Math"/>
                      <w:sz w:val="18"/>
                      <w:szCs w:val="18"/>
                      <w:lang w:val="es-ES"/>
                    </w:rPr>
                    <w:t>ț</w:t>
                  </w:r>
                  <w:r w:rsidRPr="00343B56">
                    <w:rPr>
                      <w:sz w:val="18"/>
                      <w:szCs w:val="18"/>
                      <w:lang w:val="es-ES"/>
                    </w:rPr>
                    <w:t>i SI</w:t>
                  </w:r>
                </w:p>
              </w:tc>
              <w:tc>
                <w:tcPr>
                  <w:tcW w:w="1466" w:type="dxa"/>
                </w:tcPr>
                <w:p w:rsidR="00343B56" w:rsidRPr="00343B56" w:rsidRDefault="00343B56" w:rsidP="00354914">
                  <w:pPr>
                    <w:jc w:val="both"/>
                    <w:rPr>
                      <w:sz w:val="18"/>
                      <w:szCs w:val="18"/>
                      <w:lang w:val="es-ES"/>
                    </w:rPr>
                  </w:pPr>
                  <w:r w:rsidRPr="00343B56">
                    <w:rPr>
                      <w:sz w:val="18"/>
                      <w:szCs w:val="18"/>
                      <w:lang w:val="es-ES"/>
                    </w:rPr>
                    <w:t>În func</w:t>
                  </w:r>
                  <w:r w:rsidR="00354914">
                    <w:rPr>
                      <w:sz w:val="18"/>
                      <w:szCs w:val="18"/>
                      <w:lang w:val="es-ES"/>
                    </w:rPr>
                    <w:t>ţ</w:t>
                  </w:r>
                  <w:r w:rsidRPr="00343B56">
                    <w:rPr>
                      <w:sz w:val="18"/>
                      <w:szCs w:val="18"/>
                      <w:lang w:val="es-ES"/>
                    </w:rPr>
                    <w:t>ie de unită</w:t>
                  </w:r>
                  <w:r w:rsidRPr="00343B56">
                    <w:rPr>
                      <w:rFonts w:ascii="Cambria Math" w:hAnsi="Cambria Math" w:cs="Cambria Math"/>
                      <w:sz w:val="18"/>
                      <w:szCs w:val="18"/>
                      <w:lang w:val="es-ES"/>
                    </w:rPr>
                    <w:t>ț</w:t>
                  </w:r>
                  <w:r w:rsidRPr="00343B56">
                    <w:rPr>
                      <w:sz w:val="18"/>
                      <w:szCs w:val="18"/>
                      <w:lang w:val="es-ES"/>
                    </w:rPr>
                    <w:t>i SI fundamentale</w:t>
                  </w:r>
                </w:p>
              </w:tc>
            </w:tr>
            <w:tr w:rsidR="00343B56" w:rsidTr="00103567">
              <w:tc>
                <w:tcPr>
                  <w:tcW w:w="1550" w:type="dxa"/>
                </w:tcPr>
                <w:p w:rsidR="00343B56" w:rsidRDefault="00343B56" w:rsidP="002304BD">
                  <w:pPr>
                    <w:jc w:val="both"/>
                    <w:rPr>
                      <w:sz w:val="20"/>
                      <w:szCs w:val="20"/>
                      <w:lang w:val="es-ES"/>
                    </w:rPr>
                  </w:pPr>
                  <w:r>
                    <w:rPr>
                      <w:sz w:val="20"/>
                      <w:szCs w:val="20"/>
                      <w:lang w:val="es-ES"/>
                    </w:rPr>
                    <w:t>Unghi plan</w:t>
                  </w:r>
                </w:p>
              </w:tc>
              <w:tc>
                <w:tcPr>
                  <w:tcW w:w="1080" w:type="dxa"/>
                </w:tcPr>
                <w:p w:rsidR="00343B56" w:rsidRDefault="00343B56" w:rsidP="002304BD">
                  <w:pPr>
                    <w:jc w:val="both"/>
                    <w:rPr>
                      <w:sz w:val="20"/>
                      <w:szCs w:val="20"/>
                      <w:lang w:val="es-ES"/>
                    </w:rPr>
                  </w:pPr>
                  <w:r>
                    <w:rPr>
                      <w:sz w:val="20"/>
                      <w:szCs w:val="20"/>
                      <w:lang w:val="es-ES"/>
                    </w:rPr>
                    <w:t>radian</w:t>
                  </w:r>
                </w:p>
              </w:tc>
              <w:tc>
                <w:tcPr>
                  <w:tcW w:w="540" w:type="dxa"/>
                </w:tcPr>
                <w:p w:rsidR="00343B56" w:rsidRDefault="00343B56" w:rsidP="002304BD">
                  <w:pPr>
                    <w:jc w:val="both"/>
                    <w:rPr>
                      <w:sz w:val="20"/>
                      <w:szCs w:val="20"/>
                      <w:lang w:val="es-ES"/>
                    </w:rPr>
                  </w:pPr>
                  <w:r>
                    <w:rPr>
                      <w:sz w:val="20"/>
                      <w:szCs w:val="20"/>
                      <w:lang w:val="es-ES"/>
                    </w:rPr>
                    <w:t>rad</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m·m</w:t>
                  </w:r>
                  <w:r w:rsidRPr="00BF0F38">
                    <w:rPr>
                      <w:sz w:val="20"/>
                      <w:szCs w:val="20"/>
                      <w:vertAlign w:val="superscript"/>
                      <w:lang w:val="es-ES"/>
                    </w:rPr>
                    <w:t>-1</w:t>
                  </w:r>
                </w:p>
              </w:tc>
            </w:tr>
            <w:tr w:rsidR="00343B56" w:rsidTr="00103567">
              <w:tc>
                <w:tcPr>
                  <w:tcW w:w="1550" w:type="dxa"/>
                </w:tcPr>
                <w:p w:rsidR="00343B56" w:rsidRDefault="00343B56" w:rsidP="002304BD">
                  <w:pPr>
                    <w:jc w:val="both"/>
                    <w:rPr>
                      <w:sz w:val="20"/>
                      <w:szCs w:val="20"/>
                      <w:lang w:val="es-ES"/>
                    </w:rPr>
                  </w:pPr>
                  <w:r>
                    <w:rPr>
                      <w:sz w:val="20"/>
                      <w:szCs w:val="20"/>
                      <w:lang w:val="es-ES"/>
                    </w:rPr>
                    <w:t>Unghi solid</w:t>
                  </w:r>
                </w:p>
              </w:tc>
              <w:tc>
                <w:tcPr>
                  <w:tcW w:w="1080" w:type="dxa"/>
                </w:tcPr>
                <w:p w:rsidR="00343B56" w:rsidRDefault="00343B56" w:rsidP="002304BD">
                  <w:pPr>
                    <w:jc w:val="both"/>
                    <w:rPr>
                      <w:sz w:val="20"/>
                      <w:szCs w:val="20"/>
                      <w:lang w:val="es-ES"/>
                    </w:rPr>
                  </w:pPr>
                  <w:r>
                    <w:rPr>
                      <w:sz w:val="20"/>
                      <w:szCs w:val="20"/>
                      <w:lang w:val="es-ES"/>
                    </w:rPr>
                    <w:t>steradian</w:t>
                  </w:r>
                </w:p>
              </w:tc>
              <w:tc>
                <w:tcPr>
                  <w:tcW w:w="540" w:type="dxa"/>
                </w:tcPr>
                <w:p w:rsidR="00343B56" w:rsidRDefault="00343B56" w:rsidP="002304BD">
                  <w:pPr>
                    <w:jc w:val="both"/>
                    <w:rPr>
                      <w:sz w:val="20"/>
                      <w:szCs w:val="20"/>
                      <w:lang w:val="es-ES"/>
                    </w:rPr>
                  </w:pPr>
                  <w:r>
                    <w:rPr>
                      <w:sz w:val="20"/>
                      <w:szCs w:val="20"/>
                      <w:lang w:val="es-ES"/>
                    </w:rPr>
                    <w:t>sr</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m</w:t>
                  </w:r>
                  <w:r w:rsidRPr="00BF0F38">
                    <w:rPr>
                      <w:sz w:val="20"/>
                      <w:szCs w:val="20"/>
                      <w:vertAlign w:val="superscript"/>
                      <w:lang w:val="es-ES"/>
                    </w:rPr>
                    <w:t>2</w:t>
                  </w:r>
                  <w:r>
                    <w:rPr>
                      <w:sz w:val="20"/>
                      <w:szCs w:val="20"/>
                      <w:lang w:val="es-ES"/>
                    </w:rPr>
                    <w:t>·m</w:t>
                  </w:r>
                  <w:r w:rsidRPr="00BF0F38">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354914">
                  <w:pPr>
                    <w:jc w:val="both"/>
                    <w:rPr>
                      <w:sz w:val="20"/>
                      <w:szCs w:val="20"/>
                      <w:lang w:val="es-ES"/>
                    </w:rPr>
                  </w:pPr>
                  <w:r>
                    <w:rPr>
                      <w:sz w:val="20"/>
                      <w:szCs w:val="20"/>
                      <w:lang w:val="es-ES"/>
                    </w:rPr>
                    <w:t>Frecven</w:t>
                  </w:r>
                  <w:r w:rsidR="00354914">
                    <w:rPr>
                      <w:sz w:val="20"/>
                      <w:szCs w:val="20"/>
                      <w:lang w:val="es-ES"/>
                    </w:rPr>
                    <w:t>ţ</w:t>
                  </w:r>
                  <w:r>
                    <w:rPr>
                      <w:sz w:val="20"/>
                      <w:szCs w:val="20"/>
                      <w:lang w:val="es-ES"/>
                    </w:rPr>
                    <w:t>ă</w:t>
                  </w:r>
                </w:p>
              </w:tc>
              <w:tc>
                <w:tcPr>
                  <w:tcW w:w="1080" w:type="dxa"/>
                </w:tcPr>
                <w:p w:rsidR="00343B56" w:rsidRDefault="00343B56" w:rsidP="002304BD">
                  <w:pPr>
                    <w:jc w:val="both"/>
                    <w:rPr>
                      <w:sz w:val="20"/>
                      <w:szCs w:val="20"/>
                      <w:lang w:val="es-ES"/>
                    </w:rPr>
                  </w:pPr>
                  <w:r>
                    <w:rPr>
                      <w:sz w:val="20"/>
                      <w:szCs w:val="20"/>
                      <w:lang w:val="es-ES"/>
                    </w:rPr>
                    <w:t>hertz</w:t>
                  </w:r>
                </w:p>
              </w:tc>
              <w:tc>
                <w:tcPr>
                  <w:tcW w:w="540" w:type="dxa"/>
                </w:tcPr>
                <w:p w:rsidR="00343B56" w:rsidRDefault="00343B56" w:rsidP="002304BD">
                  <w:pPr>
                    <w:jc w:val="both"/>
                    <w:rPr>
                      <w:sz w:val="20"/>
                      <w:szCs w:val="20"/>
                      <w:lang w:val="es-ES"/>
                    </w:rPr>
                  </w:pPr>
                  <w:r>
                    <w:rPr>
                      <w:sz w:val="20"/>
                      <w:szCs w:val="20"/>
                      <w:lang w:val="es-ES"/>
                    </w:rPr>
                    <w:t>Hz</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s</w:t>
                  </w:r>
                  <w:r w:rsidRPr="00FE64E5">
                    <w:rPr>
                      <w:sz w:val="20"/>
                      <w:szCs w:val="20"/>
                      <w:vertAlign w:val="superscript"/>
                      <w:lang w:val="es-ES"/>
                    </w:rPr>
                    <w:t>-1</w:t>
                  </w:r>
                </w:p>
              </w:tc>
            </w:tr>
            <w:tr w:rsidR="00343B56" w:rsidTr="00103567">
              <w:tc>
                <w:tcPr>
                  <w:tcW w:w="1550" w:type="dxa"/>
                </w:tcPr>
                <w:p w:rsidR="00343B56" w:rsidRDefault="00343B56" w:rsidP="00354914">
                  <w:pPr>
                    <w:jc w:val="both"/>
                    <w:rPr>
                      <w:sz w:val="20"/>
                      <w:szCs w:val="20"/>
                      <w:lang w:val="es-ES"/>
                    </w:rPr>
                  </w:pPr>
                  <w:r>
                    <w:rPr>
                      <w:sz w:val="20"/>
                      <w:szCs w:val="20"/>
                      <w:lang w:val="es-ES"/>
                    </w:rPr>
                    <w:t>For</w:t>
                  </w:r>
                  <w:r w:rsidR="00354914">
                    <w:rPr>
                      <w:sz w:val="20"/>
                      <w:szCs w:val="20"/>
                      <w:lang w:val="es-ES"/>
                    </w:rPr>
                    <w:t>ţ</w:t>
                  </w:r>
                  <w:r>
                    <w:rPr>
                      <w:sz w:val="20"/>
                      <w:szCs w:val="20"/>
                      <w:lang w:val="es-ES"/>
                    </w:rPr>
                    <w:t>ă</w:t>
                  </w:r>
                </w:p>
              </w:tc>
              <w:tc>
                <w:tcPr>
                  <w:tcW w:w="1080" w:type="dxa"/>
                </w:tcPr>
                <w:p w:rsidR="00343B56" w:rsidRDefault="00343B56" w:rsidP="002304BD">
                  <w:pPr>
                    <w:jc w:val="both"/>
                    <w:rPr>
                      <w:sz w:val="20"/>
                      <w:szCs w:val="20"/>
                      <w:lang w:val="es-ES"/>
                    </w:rPr>
                  </w:pPr>
                  <w:r>
                    <w:rPr>
                      <w:sz w:val="20"/>
                      <w:szCs w:val="20"/>
                      <w:lang w:val="es-ES"/>
                    </w:rPr>
                    <w:t>newton</w:t>
                  </w:r>
                </w:p>
              </w:tc>
              <w:tc>
                <w:tcPr>
                  <w:tcW w:w="540" w:type="dxa"/>
                </w:tcPr>
                <w:p w:rsidR="00343B56" w:rsidRDefault="00343B56" w:rsidP="002304BD">
                  <w:pPr>
                    <w:jc w:val="both"/>
                    <w:rPr>
                      <w:sz w:val="20"/>
                      <w:szCs w:val="20"/>
                      <w:lang w:val="es-ES"/>
                    </w:rPr>
                  </w:pPr>
                  <w:r>
                    <w:rPr>
                      <w:sz w:val="20"/>
                      <w:szCs w:val="20"/>
                      <w:lang w:val="es-ES"/>
                    </w:rPr>
                    <w:t>N</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m·kg· s</w:t>
                  </w:r>
                  <w:r w:rsidRPr="00FE64E5">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2304BD">
                  <w:pPr>
                    <w:jc w:val="both"/>
                    <w:rPr>
                      <w:sz w:val="20"/>
                      <w:szCs w:val="20"/>
                      <w:lang w:val="es-ES"/>
                    </w:rPr>
                  </w:pPr>
                  <w:r>
                    <w:rPr>
                      <w:sz w:val="20"/>
                      <w:szCs w:val="20"/>
                      <w:lang w:val="es-ES"/>
                    </w:rPr>
                    <w:t>Presiune, tensiune mecanică</w:t>
                  </w:r>
                </w:p>
              </w:tc>
              <w:tc>
                <w:tcPr>
                  <w:tcW w:w="1080" w:type="dxa"/>
                </w:tcPr>
                <w:p w:rsidR="00343B56" w:rsidRDefault="00343B56" w:rsidP="002304BD">
                  <w:pPr>
                    <w:jc w:val="both"/>
                    <w:rPr>
                      <w:sz w:val="20"/>
                      <w:szCs w:val="20"/>
                      <w:lang w:val="es-ES"/>
                    </w:rPr>
                  </w:pPr>
                  <w:r>
                    <w:rPr>
                      <w:sz w:val="20"/>
                      <w:szCs w:val="20"/>
                      <w:lang w:val="es-ES"/>
                    </w:rPr>
                    <w:t>pascal</w:t>
                  </w:r>
                </w:p>
              </w:tc>
              <w:tc>
                <w:tcPr>
                  <w:tcW w:w="540" w:type="dxa"/>
                </w:tcPr>
                <w:p w:rsidR="00343B56" w:rsidRDefault="00343B56" w:rsidP="002304BD">
                  <w:pPr>
                    <w:jc w:val="both"/>
                    <w:rPr>
                      <w:sz w:val="20"/>
                      <w:szCs w:val="20"/>
                      <w:lang w:val="es-ES"/>
                    </w:rPr>
                  </w:pPr>
                  <w:r>
                    <w:rPr>
                      <w:sz w:val="20"/>
                      <w:szCs w:val="20"/>
                      <w:lang w:val="es-ES"/>
                    </w:rPr>
                    <w:t>Pa</w:t>
                  </w:r>
                </w:p>
              </w:tc>
              <w:tc>
                <w:tcPr>
                  <w:tcW w:w="900" w:type="dxa"/>
                </w:tcPr>
                <w:p w:rsidR="00343B56" w:rsidRDefault="00343B56" w:rsidP="002304BD">
                  <w:pPr>
                    <w:jc w:val="both"/>
                    <w:rPr>
                      <w:sz w:val="20"/>
                      <w:szCs w:val="20"/>
                      <w:lang w:val="es-ES"/>
                    </w:rPr>
                  </w:pPr>
                  <w:r>
                    <w:rPr>
                      <w:sz w:val="20"/>
                      <w:szCs w:val="20"/>
                      <w:lang w:val="es-ES"/>
                    </w:rPr>
                    <w:t>N· m</w:t>
                  </w:r>
                  <w:r w:rsidRPr="00BF0F38">
                    <w:rPr>
                      <w:sz w:val="20"/>
                      <w:szCs w:val="20"/>
                      <w:vertAlign w:val="superscript"/>
                      <w:lang w:val="es-ES"/>
                    </w:rPr>
                    <w:t>-</w:t>
                  </w:r>
                  <w:r>
                    <w:rPr>
                      <w:sz w:val="20"/>
                      <w:szCs w:val="20"/>
                      <w:vertAlign w:val="superscript"/>
                      <w:lang w:val="es-ES"/>
                    </w:rPr>
                    <w:t>2</w:t>
                  </w:r>
                </w:p>
              </w:tc>
              <w:tc>
                <w:tcPr>
                  <w:tcW w:w="1466" w:type="dxa"/>
                </w:tcPr>
                <w:p w:rsidR="00343B56" w:rsidRDefault="00343B56" w:rsidP="002304BD">
                  <w:pPr>
                    <w:jc w:val="both"/>
                    <w:rPr>
                      <w:sz w:val="20"/>
                      <w:szCs w:val="20"/>
                      <w:lang w:val="es-ES"/>
                    </w:rPr>
                  </w:pPr>
                  <w:r>
                    <w:rPr>
                      <w:sz w:val="20"/>
                      <w:szCs w:val="20"/>
                      <w:lang w:val="es-ES"/>
                    </w:rPr>
                    <w:t>m</w:t>
                  </w:r>
                  <w:r w:rsidRPr="009341AA">
                    <w:rPr>
                      <w:sz w:val="20"/>
                      <w:szCs w:val="20"/>
                      <w:vertAlign w:val="superscript"/>
                      <w:lang w:val="es-ES"/>
                    </w:rPr>
                    <w:t>-1</w:t>
                  </w:r>
                  <w:r>
                    <w:rPr>
                      <w:sz w:val="20"/>
                      <w:szCs w:val="20"/>
                      <w:lang w:val="es-ES"/>
                    </w:rPr>
                    <w:t>·kg· s</w:t>
                  </w:r>
                  <w:r w:rsidRPr="00FE64E5">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2304BD">
                  <w:pPr>
                    <w:jc w:val="both"/>
                    <w:rPr>
                      <w:sz w:val="20"/>
                      <w:szCs w:val="20"/>
                      <w:lang w:val="es-ES"/>
                    </w:rPr>
                  </w:pPr>
                  <w:r>
                    <w:rPr>
                      <w:sz w:val="20"/>
                      <w:szCs w:val="20"/>
                      <w:lang w:val="es-ES"/>
                    </w:rPr>
                    <w:t>Energie, lucru mecanic, cantitate de căldură</w:t>
                  </w:r>
                </w:p>
              </w:tc>
              <w:tc>
                <w:tcPr>
                  <w:tcW w:w="1080" w:type="dxa"/>
                </w:tcPr>
                <w:p w:rsidR="00343B56" w:rsidRDefault="00343B56" w:rsidP="002304BD">
                  <w:pPr>
                    <w:jc w:val="both"/>
                    <w:rPr>
                      <w:sz w:val="20"/>
                      <w:szCs w:val="20"/>
                      <w:lang w:val="es-ES"/>
                    </w:rPr>
                  </w:pPr>
                  <w:r>
                    <w:rPr>
                      <w:sz w:val="20"/>
                      <w:szCs w:val="20"/>
                      <w:lang w:val="es-ES"/>
                    </w:rPr>
                    <w:t>joule</w:t>
                  </w:r>
                </w:p>
              </w:tc>
              <w:tc>
                <w:tcPr>
                  <w:tcW w:w="540" w:type="dxa"/>
                </w:tcPr>
                <w:p w:rsidR="00343B56" w:rsidRDefault="00343B56" w:rsidP="002304BD">
                  <w:pPr>
                    <w:jc w:val="both"/>
                    <w:rPr>
                      <w:sz w:val="20"/>
                      <w:szCs w:val="20"/>
                      <w:lang w:val="es-ES"/>
                    </w:rPr>
                  </w:pPr>
                  <w:r>
                    <w:rPr>
                      <w:sz w:val="20"/>
                      <w:szCs w:val="20"/>
                      <w:lang w:val="es-ES"/>
                    </w:rPr>
                    <w:t>J</w:t>
                  </w:r>
                </w:p>
              </w:tc>
              <w:tc>
                <w:tcPr>
                  <w:tcW w:w="900" w:type="dxa"/>
                </w:tcPr>
                <w:p w:rsidR="00343B56" w:rsidRDefault="00343B56" w:rsidP="002304BD">
                  <w:pPr>
                    <w:jc w:val="both"/>
                    <w:rPr>
                      <w:sz w:val="20"/>
                      <w:szCs w:val="20"/>
                      <w:lang w:val="es-ES"/>
                    </w:rPr>
                  </w:pPr>
                  <w:r>
                    <w:rPr>
                      <w:sz w:val="20"/>
                      <w:szCs w:val="20"/>
                      <w:lang w:val="es-ES"/>
                    </w:rPr>
                    <w:t>N· m</w:t>
                  </w:r>
                </w:p>
              </w:tc>
              <w:tc>
                <w:tcPr>
                  <w:tcW w:w="1466" w:type="dxa"/>
                </w:tcPr>
                <w:p w:rsidR="00343B56" w:rsidRDefault="00343B56" w:rsidP="002304BD">
                  <w:pPr>
                    <w:jc w:val="both"/>
                    <w:rPr>
                      <w:sz w:val="20"/>
                      <w:szCs w:val="20"/>
                      <w:lang w:val="es-ES"/>
                    </w:rPr>
                  </w:pPr>
                  <w:r>
                    <w:rPr>
                      <w:sz w:val="20"/>
                      <w:szCs w:val="20"/>
                      <w:lang w:val="es-ES"/>
                    </w:rPr>
                    <w:t>m</w:t>
                  </w:r>
                  <w:r>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2304BD">
                  <w:pPr>
                    <w:jc w:val="both"/>
                    <w:rPr>
                      <w:sz w:val="20"/>
                      <w:szCs w:val="20"/>
                      <w:lang w:val="es-ES"/>
                    </w:rPr>
                  </w:pPr>
                  <w:r>
                    <w:rPr>
                      <w:sz w:val="20"/>
                      <w:szCs w:val="20"/>
                      <w:lang w:val="es-ES"/>
                    </w:rPr>
                    <w:t>Putere, flux energetic</w:t>
                  </w:r>
                </w:p>
              </w:tc>
              <w:tc>
                <w:tcPr>
                  <w:tcW w:w="1080" w:type="dxa"/>
                </w:tcPr>
                <w:p w:rsidR="00343B56" w:rsidRDefault="00343B56" w:rsidP="002304BD">
                  <w:pPr>
                    <w:jc w:val="both"/>
                    <w:rPr>
                      <w:sz w:val="20"/>
                      <w:szCs w:val="20"/>
                      <w:lang w:val="es-ES"/>
                    </w:rPr>
                  </w:pPr>
                  <w:r>
                    <w:rPr>
                      <w:sz w:val="20"/>
                      <w:szCs w:val="20"/>
                      <w:lang w:val="es-ES"/>
                    </w:rPr>
                    <w:t>watt</w:t>
                  </w:r>
                </w:p>
              </w:tc>
              <w:tc>
                <w:tcPr>
                  <w:tcW w:w="540" w:type="dxa"/>
                </w:tcPr>
                <w:p w:rsidR="00343B56" w:rsidRDefault="00343B56" w:rsidP="002304BD">
                  <w:pPr>
                    <w:jc w:val="both"/>
                    <w:rPr>
                      <w:sz w:val="20"/>
                      <w:szCs w:val="20"/>
                      <w:lang w:val="es-ES"/>
                    </w:rPr>
                  </w:pPr>
                  <w:r>
                    <w:rPr>
                      <w:sz w:val="20"/>
                      <w:szCs w:val="20"/>
                      <w:lang w:val="es-ES"/>
                    </w:rPr>
                    <w:t>W</w:t>
                  </w:r>
                </w:p>
              </w:tc>
              <w:tc>
                <w:tcPr>
                  <w:tcW w:w="900" w:type="dxa"/>
                </w:tcPr>
                <w:p w:rsidR="00343B56" w:rsidRDefault="00343B56" w:rsidP="002304BD">
                  <w:pPr>
                    <w:jc w:val="both"/>
                    <w:rPr>
                      <w:sz w:val="20"/>
                      <w:szCs w:val="20"/>
                      <w:lang w:val="es-ES"/>
                    </w:rPr>
                  </w:pPr>
                  <w:r>
                    <w:rPr>
                      <w:sz w:val="20"/>
                      <w:szCs w:val="20"/>
                      <w:lang w:val="es-ES"/>
                    </w:rPr>
                    <w:t>J·s</w:t>
                  </w:r>
                  <w:r w:rsidRPr="004F5A90">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3</w:t>
                  </w:r>
                </w:p>
              </w:tc>
            </w:tr>
            <w:tr w:rsidR="00343B56" w:rsidTr="00103567">
              <w:tc>
                <w:tcPr>
                  <w:tcW w:w="1550" w:type="dxa"/>
                </w:tcPr>
                <w:p w:rsidR="00343B56" w:rsidRDefault="00343B56" w:rsidP="002304BD">
                  <w:pPr>
                    <w:jc w:val="both"/>
                    <w:rPr>
                      <w:sz w:val="20"/>
                      <w:szCs w:val="20"/>
                      <w:lang w:val="es-ES"/>
                    </w:rPr>
                  </w:pPr>
                  <w:r>
                    <w:rPr>
                      <w:sz w:val="20"/>
                      <w:szCs w:val="20"/>
                      <w:lang w:val="es-ES"/>
                    </w:rPr>
                    <w:t>Cantitate de electricitate, sarcină electrică</w:t>
                  </w:r>
                </w:p>
              </w:tc>
              <w:tc>
                <w:tcPr>
                  <w:tcW w:w="1080" w:type="dxa"/>
                </w:tcPr>
                <w:p w:rsidR="00343B56" w:rsidRDefault="00343B56" w:rsidP="002304BD">
                  <w:pPr>
                    <w:jc w:val="both"/>
                    <w:rPr>
                      <w:sz w:val="20"/>
                      <w:szCs w:val="20"/>
                      <w:lang w:val="es-ES"/>
                    </w:rPr>
                  </w:pPr>
                  <w:r>
                    <w:rPr>
                      <w:sz w:val="20"/>
                      <w:szCs w:val="20"/>
                      <w:lang w:val="es-ES"/>
                    </w:rPr>
                    <w:t>coulomb</w:t>
                  </w:r>
                </w:p>
              </w:tc>
              <w:tc>
                <w:tcPr>
                  <w:tcW w:w="540" w:type="dxa"/>
                </w:tcPr>
                <w:p w:rsidR="00343B56" w:rsidRDefault="00343B56" w:rsidP="002304BD">
                  <w:pPr>
                    <w:jc w:val="both"/>
                    <w:rPr>
                      <w:sz w:val="20"/>
                      <w:szCs w:val="20"/>
                      <w:lang w:val="es-ES"/>
                    </w:rPr>
                  </w:pPr>
                  <w:r>
                    <w:rPr>
                      <w:sz w:val="20"/>
                      <w:szCs w:val="20"/>
                      <w:lang w:val="es-ES"/>
                    </w:rPr>
                    <w:t>C</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s·A</w:t>
                  </w:r>
                </w:p>
              </w:tc>
            </w:tr>
            <w:tr w:rsidR="00343B56" w:rsidTr="00103567">
              <w:tc>
                <w:tcPr>
                  <w:tcW w:w="1550" w:type="dxa"/>
                </w:tcPr>
                <w:p w:rsidR="00343B56" w:rsidRDefault="00343B56" w:rsidP="00354914">
                  <w:pPr>
                    <w:jc w:val="both"/>
                    <w:rPr>
                      <w:sz w:val="20"/>
                      <w:szCs w:val="20"/>
                      <w:lang w:val="es-ES"/>
                    </w:rPr>
                  </w:pPr>
                  <w:r>
                    <w:rPr>
                      <w:sz w:val="20"/>
                      <w:szCs w:val="20"/>
                      <w:lang w:val="es-ES"/>
                    </w:rPr>
                    <w:t>Poten</w:t>
                  </w:r>
                  <w:r w:rsidR="00354914">
                    <w:rPr>
                      <w:sz w:val="20"/>
                      <w:szCs w:val="20"/>
                      <w:lang w:val="es-ES"/>
                    </w:rPr>
                    <w:t>ţ</w:t>
                  </w:r>
                  <w:r>
                    <w:rPr>
                      <w:sz w:val="20"/>
                      <w:szCs w:val="20"/>
                      <w:lang w:val="es-ES"/>
                    </w:rPr>
                    <w:t>ial electric, tensiune electrică,tensiune electromotoare</w:t>
                  </w:r>
                </w:p>
              </w:tc>
              <w:tc>
                <w:tcPr>
                  <w:tcW w:w="1080" w:type="dxa"/>
                </w:tcPr>
                <w:p w:rsidR="00343B56" w:rsidRDefault="00343B56" w:rsidP="002304BD">
                  <w:pPr>
                    <w:jc w:val="both"/>
                    <w:rPr>
                      <w:sz w:val="20"/>
                      <w:szCs w:val="20"/>
                      <w:lang w:val="es-ES"/>
                    </w:rPr>
                  </w:pPr>
                  <w:r>
                    <w:rPr>
                      <w:sz w:val="20"/>
                      <w:szCs w:val="20"/>
                      <w:lang w:val="es-ES"/>
                    </w:rPr>
                    <w:t>volt</w:t>
                  </w:r>
                </w:p>
              </w:tc>
              <w:tc>
                <w:tcPr>
                  <w:tcW w:w="540" w:type="dxa"/>
                </w:tcPr>
                <w:p w:rsidR="00343B56" w:rsidRDefault="00343B56" w:rsidP="002304BD">
                  <w:pPr>
                    <w:jc w:val="both"/>
                    <w:rPr>
                      <w:sz w:val="20"/>
                      <w:szCs w:val="20"/>
                      <w:lang w:val="es-ES"/>
                    </w:rPr>
                  </w:pPr>
                  <w:r>
                    <w:rPr>
                      <w:sz w:val="20"/>
                      <w:szCs w:val="20"/>
                      <w:lang w:val="es-ES"/>
                    </w:rPr>
                    <w:t>V</w:t>
                  </w:r>
                </w:p>
              </w:tc>
              <w:tc>
                <w:tcPr>
                  <w:tcW w:w="900" w:type="dxa"/>
                </w:tcPr>
                <w:p w:rsidR="00343B56" w:rsidRDefault="00343B56" w:rsidP="002304BD">
                  <w:pPr>
                    <w:jc w:val="both"/>
                    <w:rPr>
                      <w:sz w:val="20"/>
                      <w:szCs w:val="20"/>
                      <w:lang w:val="es-ES"/>
                    </w:rPr>
                  </w:pPr>
                  <w:r>
                    <w:rPr>
                      <w:sz w:val="20"/>
                      <w:szCs w:val="20"/>
                      <w:lang w:val="es-ES"/>
                    </w:rPr>
                    <w:t>W·A</w:t>
                  </w:r>
                  <w:r w:rsidRPr="00C444C6">
                    <w:rPr>
                      <w:sz w:val="20"/>
                      <w:szCs w:val="20"/>
                      <w:vertAlign w:val="superscript"/>
                      <w:lang w:val="es-ES"/>
                    </w:rPr>
                    <w:t>-1</w:t>
                  </w:r>
                </w:p>
              </w:tc>
              <w:tc>
                <w:tcPr>
                  <w:tcW w:w="1466" w:type="dxa"/>
                </w:tcPr>
                <w:p w:rsidR="00343B56" w:rsidRPr="00C444C6" w:rsidRDefault="00343B56" w:rsidP="002304BD">
                  <w:pPr>
                    <w:jc w:val="both"/>
                    <w:rPr>
                      <w:sz w:val="20"/>
                      <w:szCs w:val="20"/>
                      <w:lang w:val="es-ES"/>
                    </w:rPr>
                  </w:pPr>
                  <w:r>
                    <w:rPr>
                      <w:sz w:val="20"/>
                      <w:szCs w:val="20"/>
                      <w:lang w:val="es-ES"/>
                    </w:rPr>
                    <w:t>m</w:t>
                  </w:r>
                  <w:r>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3</w:t>
                  </w:r>
                  <w:r>
                    <w:rPr>
                      <w:sz w:val="20"/>
                      <w:szCs w:val="20"/>
                      <w:lang w:val="es-ES"/>
                    </w:rPr>
                    <w:t>·A</w:t>
                  </w:r>
                  <w:r w:rsidRPr="00C444C6">
                    <w:rPr>
                      <w:sz w:val="20"/>
                      <w:szCs w:val="20"/>
                      <w:vertAlign w:val="superscript"/>
                      <w:lang w:val="es-ES"/>
                    </w:rPr>
                    <w:t>-1</w:t>
                  </w:r>
                </w:p>
              </w:tc>
            </w:tr>
            <w:tr w:rsidR="00343B56" w:rsidTr="00103567">
              <w:tc>
                <w:tcPr>
                  <w:tcW w:w="1550" w:type="dxa"/>
                </w:tcPr>
                <w:p w:rsidR="00343B56" w:rsidRDefault="00343B56" w:rsidP="00354914">
                  <w:pPr>
                    <w:jc w:val="both"/>
                    <w:rPr>
                      <w:sz w:val="20"/>
                      <w:szCs w:val="20"/>
                      <w:lang w:val="es-ES"/>
                    </w:rPr>
                  </w:pPr>
                  <w:r>
                    <w:rPr>
                      <w:sz w:val="20"/>
                      <w:szCs w:val="20"/>
                      <w:lang w:val="es-ES"/>
                    </w:rPr>
                    <w:t>Rezisten</w:t>
                  </w:r>
                  <w:r w:rsidR="00354914">
                    <w:rPr>
                      <w:sz w:val="20"/>
                      <w:szCs w:val="20"/>
                      <w:lang w:val="es-ES"/>
                    </w:rPr>
                    <w:t>ţ</w:t>
                  </w:r>
                  <w:r>
                    <w:rPr>
                      <w:sz w:val="20"/>
                      <w:szCs w:val="20"/>
                      <w:lang w:val="es-ES"/>
                    </w:rPr>
                    <w:t>ă electrică</w:t>
                  </w:r>
                </w:p>
              </w:tc>
              <w:tc>
                <w:tcPr>
                  <w:tcW w:w="1080" w:type="dxa"/>
                </w:tcPr>
                <w:p w:rsidR="00343B56" w:rsidRDefault="00343B56" w:rsidP="002304BD">
                  <w:pPr>
                    <w:jc w:val="both"/>
                    <w:rPr>
                      <w:sz w:val="20"/>
                      <w:szCs w:val="20"/>
                      <w:lang w:val="es-ES"/>
                    </w:rPr>
                  </w:pPr>
                  <w:r>
                    <w:rPr>
                      <w:sz w:val="20"/>
                      <w:szCs w:val="20"/>
                      <w:lang w:val="es-ES"/>
                    </w:rPr>
                    <w:t>ohm</w:t>
                  </w:r>
                </w:p>
              </w:tc>
              <w:tc>
                <w:tcPr>
                  <w:tcW w:w="540" w:type="dxa"/>
                </w:tcPr>
                <w:p w:rsidR="00343B56" w:rsidRDefault="00343B56" w:rsidP="002304BD">
                  <w:pPr>
                    <w:jc w:val="both"/>
                    <w:rPr>
                      <w:sz w:val="20"/>
                      <w:szCs w:val="20"/>
                      <w:lang w:val="es-ES"/>
                    </w:rPr>
                  </w:pPr>
                  <w:r>
                    <w:rPr>
                      <w:sz w:val="20"/>
                      <w:szCs w:val="20"/>
                      <w:lang w:val="es-ES"/>
                    </w:rPr>
                    <w:t>Ω</w:t>
                  </w:r>
                </w:p>
              </w:tc>
              <w:tc>
                <w:tcPr>
                  <w:tcW w:w="900" w:type="dxa"/>
                </w:tcPr>
                <w:p w:rsidR="00343B56" w:rsidRDefault="00343B56" w:rsidP="002304BD">
                  <w:pPr>
                    <w:jc w:val="both"/>
                    <w:rPr>
                      <w:sz w:val="20"/>
                      <w:szCs w:val="20"/>
                      <w:lang w:val="es-ES"/>
                    </w:rPr>
                  </w:pPr>
                  <w:r>
                    <w:rPr>
                      <w:sz w:val="20"/>
                      <w:szCs w:val="20"/>
                      <w:lang w:val="es-ES"/>
                    </w:rPr>
                    <w:t>V·A</w:t>
                  </w:r>
                  <w:r w:rsidRPr="00C444C6">
                    <w:rPr>
                      <w:sz w:val="20"/>
                      <w:szCs w:val="20"/>
                      <w:vertAlign w:val="superscript"/>
                      <w:lang w:val="es-ES"/>
                    </w:rPr>
                    <w:t>-1</w:t>
                  </w:r>
                </w:p>
              </w:tc>
              <w:tc>
                <w:tcPr>
                  <w:tcW w:w="1466" w:type="dxa"/>
                </w:tcPr>
                <w:p w:rsidR="00343B56" w:rsidRPr="00C444C6" w:rsidRDefault="00343B56" w:rsidP="002304BD">
                  <w:pPr>
                    <w:jc w:val="both"/>
                    <w:rPr>
                      <w:sz w:val="20"/>
                      <w:szCs w:val="20"/>
                      <w:lang w:val="es-ES"/>
                    </w:rPr>
                  </w:pPr>
                  <w:r>
                    <w:rPr>
                      <w:sz w:val="20"/>
                      <w:szCs w:val="20"/>
                      <w:lang w:val="es-ES"/>
                    </w:rPr>
                    <w:t>m</w:t>
                  </w:r>
                  <w:r>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3</w:t>
                  </w:r>
                  <w:r>
                    <w:rPr>
                      <w:sz w:val="20"/>
                      <w:szCs w:val="20"/>
                      <w:lang w:val="es-ES"/>
                    </w:rPr>
                    <w:t>·A</w:t>
                  </w:r>
                  <w:r w:rsidRPr="00C444C6">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354914">
                  <w:pPr>
                    <w:jc w:val="both"/>
                    <w:rPr>
                      <w:sz w:val="20"/>
                      <w:szCs w:val="20"/>
                      <w:lang w:val="es-ES"/>
                    </w:rPr>
                  </w:pPr>
                  <w:r>
                    <w:rPr>
                      <w:sz w:val="20"/>
                      <w:szCs w:val="20"/>
                      <w:lang w:val="es-ES"/>
                    </w:rPr>
                    <w:t>Conductan</w:t>
                  </w:r>
                  <w:r w:rsidR="00354914">
                    <w:rPr>
                      <w:sz w:val="20"/>
                      <w:szCs w:val="20"/>
                      <w:lang w:val="es-ES"/>
                    </w:rPr>
                    <w:t>ţ</w:t>
                  </w:r>
                  <w:r>
                    <w:rPr>
                      <w:sz w:val="20"/>
                      <w:szCs w:val="20"/>
                      <w:lang w:val="es-ES"/>
                    </w:rPr>
                    <w:t xml:space="preserve">ă </w:t>
                  </w:r>
                  <w:r>
                    <w:rPr>
                      <w:sz w:val="20"/>
                      <w:szCs w:val="20"/>
                      <w:lang w:val="es-ES"/>
                    </w:rPr>
                    <w:lastRenderedPageBreak/>
                    <w:t>electrică</w:t>
                  </w:r>
                </w:p>
              </w:tc>
              <w:tc>
                <w:tcPr>
                  <w:tcW w:w="1080" w:type="dxa"/>
                </w:tcPr>
                <w:p w:rsidR="00343B56" w:rsidRDefault="00343B56" w:rsidP="002304BD">
                  <w:pPr>
                    <w:jc w:val="both"/>
                    <w:rPr>
                      <w:sz w:val="20"/>
                      <w:szCs w:val="20"/>
                      <w:lang w:val="es-ES"/>
                    </w:rPr>
                  </w:pPr>
                  <w:r>
                    <w:rPr>
                      <w:sz w:val="20"/>
                      <w:szCs w:val="20"/>
                      <w:lang w:val="es-ES"/>
                    </w:rPr>
                    <w:lastRenderedPageBreak/>
                    <w:t>siemens</w:t>
                  </w:r>
                </w:p>
              </w:tc>
              <w:tc>
                <w:tcPr>
                  <w:tcW w:w="540" w:type="dxa"/>
                </w:tcPr>
                <w:p w:rsidR="00343B56" w:rsidRDefault="00343B56" w:rsidP="002304BD">
                  <w:pPr>
                    <w:jc w:val="both"/>
                    <w:rPr>
                      <w:sz w:val="20"/>
                      <w:szCs w:val="20"/>
                      <w:lang w:val="es-ES"/>
                    </w:rPr>
                  </w:pPr>
                  <w:r>
                    <w:rPr>
                      <w:sz w:val="20"/>
                      <w:szCs w:val="20"/>
                      <w:lang w:val="es-ES"/>
                    </w:rPr>
                    <w:t>S</w:t>
                  </w:r>
                </w:p>
              </w:tc>
              <w:tc>
                <w:tcPr>
                  <w:tcW w:w="900" w:type="dxa"/>
                </w:tcPr>
                <w:p w:rsidR="00343B56" w:rsidRDefault="00343B56" w:rsidP="002304BD">
                  <w:pPr>
                    <w:jc w:val="both"/>
                    <w:rPr>
                      <w:sz w:val="20"/>
                      <w:szCs w:val="20"/>
                      <w:lang w:val="es-ES"/>
                    </w:rPr>
                  </w:pPr>
                  <w:r>
                    <w:rPr>
                      <w:sz w:val="20"/>
                      <w:szCs w:val="20"/>
                      <w:lang w:val="es-ES"/>
                    </w:rPr>
                    <w:t>A·V</w:t>
                  </w:r>
                  <w:r w:rsidRPr="00C444C6">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sidRPr="00C444C6">
                    <w:rPr>
                      <w:sz w:val="20"/>
                      <w:szCs w:val="20"/>
                      <w:vertAlign w:val="superscript"/>
                      <w:lang w:val="es-ES"/>
                    </w:rPr>
                    <w:t>-</w:t>
                  </w:r>
                  <w:r>
                    <w:rPr>
                      <w:sz w:val="20"/>
                      <w:szCs w:val="20"/>
                      <w:vertAlign w:val="superscript"/>
                      <w:lang w:val="es-ES"/>
                    </w:rPr>
                    <w:t>2</w:t>
                  </w:r>
                  <w:r>
                    <w:rPr>
                      <w:sz w:val="20"/>
                      <w:szCs w:val="20"/>
                      <w:lang w:val="es-ES"/>
                    </w:rPr>
                    <w:t>·kg</w:t>
                  </w:r>
                  <w:r w:rsidRPr="00C444C6">
                    <w:rPr>
                      <w:sz w:val="20"/>
                      <w:szCs w:val="20"/>
                      <w:vertAlign w:val="superscript"/>
                      <w:lang w:val="es-ES"/>
                    </w:rPr>
                    <w:t>-1</w:t>
                  </w:r>
                  <w:r>
                    <w:rPr>
                      <w:sz w:val="20"/>
                      <w:szCs w:val="20"/>
                      <w:lang w:val="es-ES"/>
                    </w:rPr>
                    <w:t>· s</w:t>
                  </w:r>
                  <w:r>
                    <w:rPr>
                      <w:sz w:val="20"/>
                      <w:szCs w:val="20"/>
                      <w:vertAlign w:val="superscript"/>
                      <w:lang w:val="es-ES"/>
                    </w:rPr>
                    <w:t>3</w:t>
                  </w:r>
                  <w:r>
                    <w:rPr>
                      <w:sz w:val="20"/>
                      <w:szCs w:val="20"/>
                      <w:lang w:val="es-ES"/>
                    </w:rPr>
                    <w:t>·A</w:t>
                  </w:r>
                  <w:r>
                    <w:rPr>
                      <w:sz w:val="20"/>
                      <w:szCs w:val="20"/>
                      <w:vertAlign w:val="superscript"/>
                      <w:lang w:val="es-ES"/>
                    </w:rPr>
                    <w:t>2</w:t>
                  </w:r>
                </w:p>
              </w:tc>
            </w:tr>
            <w:tr w:rsidR="00343B56" w:rsidTr="00103567">
              <w:tc>
                <w:tcPr>
                  <w:tcW w:w="1550" w:type="dxa"/>
                </w:tcPr>
                <w:p w:rsidR="00343B56" w:rsidRDefault="00343B56" w:rsidP="002304BD">
                  <w:pPr>
                    <w:jc w:val="both"/>
                    <w:rPr>
                      <w:sz w:val="20"/>
                      <w:szCs w:val="20"/>
                      <w:lang w:val="es-ES"/>
                    </w:rPr>
                  </w:pPr>
                  <w:r>
                    <w:rPr>
                      <w:sz w:val="20"/>
                      <w:szCs w:val="20"/>
                      <w:lang w:val="es-ES"/>
                    </w:rPr>
                    <w:lastRenderedPageBreak/>
                    <w:t>Capacitate electrică</w:t>
                  </w:r>
                </w:p>
              </w:tc>
              <w:tc>
                <w:tcPr>
                  <w:tcW w:w="1080" w:type="dxa"/>
                </w:tcPr>
                <w:p w:rsidR="00343B56" w:rsidRDefault="00343B56" w:rsidP="002304BD">
                  <w:pPr>
                    <w:jc w:val="both"/>
                    <w:rPr>
                      <w:sz w:val="20"/>
                      <w:szCs w:val="20"/>
                      <w:lang w:val="es-ES"/>
                    </w:rPr>
                  </w:pPr>
                  <w:r>
                    <w:rPr>
                      <w:sz w:val="20"/>
                      <w:szCs w:val="20"/>
                      <w:lang w:val="es-ES"/>
                    </w:rPr>
                    <w:t>farad</w:t>
                  </w:r>
                </w:p>
              </w:tc>
              <w:tc>
                <w:tcPr>
                  <w:tcW w:w="540" w:type="dxa"/>
                </w:tcPr>
                <w:p w:rsidR="00343B56" w:rsidRDefault="00343B56" w:rsidP="002304BD">
                  <w:pPr>
                    <w:jc w:val="both"/>
                    <w:rPr>
                      <w:sz w:val="20"/>
                      <w:szCs w:val="20"/>
                      <w:lang w:val="es-ES"/>
                    </w:rPr>
                  </w:pPr>
                  <w:r>
                    <w:rPr>
                      <w:sz w:val="20"/>
                      <w:szCs w:val="20"/>
                      <w:lang w:val="es-ES"/>
                    </w:rPr>
                    <w:t>F</w:t>
                  </w:r>
                </w:p>
              </w:tc>
              <w:tc>
                <w:tcPr>
                  <w:tcW w:w="900" w:type="dxa"/>
                </w:tcPr>
                <w:p w:rsidR="00343B56" w:rsidRDefault="00343B56" w:rsidP="002304BD">
                  <w:pPr>
                    <w:jc w:val="both"/>
                    <w:rPr>
                      <w:sz w:val="20"/>
                      <w:szCs w:val="20"/>
                      <w:lang w:val="es-ES"/>
                    </w:rPr>
                  </w:pPr>
                  <w:r>
                    <w:rPr>
                      <w:sz w:val="20"/>
                      <w:szCs w:val="20"/>
                      <w:lang w:val="es-ES"/>
                    </w:rPr>
                    <w:t>C·V</w:t>
                  </w:r>
                  <w:r w:rsidRPr="00C444C6">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sidRPr="00C444C6">
                    <w:rPr>
                      <w:sz w:val="20"/>
                      <w:szCs w:val="20"/>
                      <w:vertAlign w:val="superscript"/>
                      <w:lang w:val="es-ES"/>
                    </w:rPr>
                    <w:t>-</w:t>
                  </w:r>
                  <w:r>
                    <w:rPr>
                      <w:sz w:val="20"/>
                      <w:szCs w:val="20"/>
                      <w:vertAlign w:val="superscript"/>
                      <w:lang w:val="es-ES"/>
                    </w:rPr>
                    <w:t>2</w:t>
                  </w:r>
                  <w:r>
                    <w:rPr>
                      <w:sz w:val="20"/>
                      <w:szCs w:val="20"/>
                      <w:lang w:val="es-ES"/>
                    </w:rPr>
                    <w:t>·kg</w:t>
                  </w:r>
                  <w:r w:rsidRPr="00C444C6">
                    <w:rPr>
                      <w:sz w:val="20"/>
                      <w:szCs w:val="20"/>
                      <w:vertAlign w:val="superscript"/>
                      <w:lang w:val="es-ES"/>
                    </w:rPr>
                    <w:t>-1</w:t>
                  </w:r>
                  <w:r>
                    <w:rPr>
                      <w:sz w:val="20"/>
                      <w:szCs w:val="20"/>
                      <w:lang w:val="es-ES"/>
                    </w:rPr>
                    <w:t>· s</w:t>
                  </w:r>
                  <w:r>
                    <w:rPr>
                      <w:sz w:val="20"/>
                      <w:szCs w:val="20"/>
                      <w:vertAlign w:val="superscript"/>
                      <w:lang w:val="es-ES"/>
                    </w:rPr>
                    <w:t>4</w:t>
                  </w:r>
                  <w:r>
                    <w:rPr>
                      <w:sz w:val="20"/>
                      <w:szCs w:val="20"/>
                      <w:lang w:val="es-ES"/>
                    </w:rPr>
                    <w:t>·A</w:t>
                  </w:r>
                  <w:r>
                    <w:rPr>
                      <w:sz w:val="20"/>
                      <w:szCs w:val="20"/>
                      <w:vertAlign w:val="superscript"/>
                      <w:lang w:val="es-ES"/>
                    </w:rPr>
                    <w:t>2</w:t>
                  </w:r>
                </w:p>
              </w:tc>
            </w:tr>
            <w:tr w:rsidR="00343B56" w:rsidTr="00103567">
              <w:tc>
                <w:tcPr>
                  <w:tcW w:w="1550" w:type="dxa"/>
                </w:tcPr>
                <w:p w:rsidR="00343B56" w:rsidRDefault="00343B56" w:rsidP="00354914">
                  <w:pPr>
                    <w:jc w:val="both"/>
                    <w:rPr>
                      <w:sz w:val="20"/>
                      <w:szCs w:val="20"/>
                      <w:lang w:val="es-ES"/>
                    </w:rPr>
                  </w:pPr>
                  <w:r>
                    <w:rPr>
                      <w:sz w:val="20"/>
                      <w:szCs w:val="20"/>
                      <w:lang w:val="es-ES"/>
                    </w:rPr>
                    <w:t>Flux de induc</w:t>
                  </w:r>
                  <w:r w:rsidR="00354914">
                    <w:rPr>
                      <w:sz w:val="20"/>
                      <w:szCs w:val="20"/>
                      <w:lang w:val="es-ES"/>
                    </w:rPr>
                    <w:t>ţ</w:t>
                  </w:r>
                  <w:r>
                    <w:rPr>
                      <w:sz w:val="20"/>
                      <w:szCs w:val="20"/>
                      <w:lang w:val="es-ES"/>
                    </w:rPr>
                    <w:t>ie magnetică</w:t>
                  </w:r>
                </w:p>
              </w:tc>
              <w:tc>
                <w:tcPr>
                  <w:tcW w:w="1080" w:type="dxa"/>
                </w:tcPr>
                <w:p w:rsidR="00343B56" w:rsidRDefault="00343B56" w:rsidP="002304BD">
                  <w:pPr>
                    <w:jc w:val="both"/>
                    <w:rPr>
                      <w:sz w:val="20"/>
                      <w:szCs w:val="20"/>
                      <w:lang w:val="es-ES"/>
                    </w:rPr>
                  </w:pPr>
                  <w:r>
                    <w:rPr>
                      <w:sz w:val="20"/>
                      <w:szCs w:val="20"/>
                      <w:lang w:val="es-ES"/>
                    </w:rPr>
                    <w:t>weber</w:t>
                  </w:r>
                </w:p>
              </w:tc>
              <w:tc>
                <w:tcPr>
                  <w:tcW w:w="540" w:type="dxa"/>
                </w:tcPr>
                <w:p w:rsidR="00343B56" w:rsidRDefault="00343B56" w:rsidP="002304BD">
                  <w:pPr>
                    <w:jc w:val="both"/>
                    <w:rPr>
                      <w:sz w:val="20"/>
                      <w:szCs w:val="20"/>
                      <w:lang w:val="es-ES"/>
                    </w:rPr>
                  </w:pPr>
                  <w:r>
                    <w:rPr>
                      <w:sz w:val="20"/>
                      <w:szCs w:val="20"/>
                      <w:lang w:val="es-ES"/>
                    </w:rPr>
                    <w:t>Wb</w:t>
                  </w:r>
                </w:p>
              </w:tc>
              <w:tc>
                <w:tcPr>
                  <w:tcW w:w="900" w:type="dxa"/>
                </w:tcPr>
                <w:p w:rsidR="00343B56" w:rsidRDefault="00343B56" w:rsidP="002304BD">
                  <w:pPr>
                    <w:jc w:val="both"/>
                    <w:rPr>
                      <w:sz w:val="20"/>
                      <w:szCs w:val="20"/>
                      <w:lang w:val="es-ES"/>
                    </w:rPr>
                  </w:pPr>
                  <w:r>
                    <w:rPr>
                      <w:sz w:val="20"/>
                      <w:szCs w:val="20"/>
                      <w:lang w:val="es-ES"/>
                    </w:rPr>
                    <w:t>V·s</w:t>
                  </w:r>
                </w:p>
              </w:tc>
              <w:tc>
                <w:tcPr>
                  <w:tcW w:w="1466" w:type="dxa"/>
                </w:tcPr>
                <w:p w:rsidR="00343B56" w:rsidRDefault="00343B56" w:rsidP="002304BD">
                  <w:pPr>
                    <w:jc w:val="both"/>
                    <w:rPr>
                      <w:sz w:val="20"/>
                      <w:szCs w:val="20"/>
                      <w:lang w:val="es-ES"/>
                    </w:rPr>
                  </w:pPr>
                  <w:r>
                    <w:rPr>
                      <w:sz w:val="20"/>
                      <w:szCs w:val="20"/>
                      <w:lang w:val="es-ES"/>
                    </w:rPr>
                    <w:t>m</w:t>
                  </w:r>
                  <w:r>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2</w:t>
                  </w:r>
                  <w:r>
                    <w:rPr>
                      <w:sz w:val="20"/>
                      <w:szCs w:val="20"/>
                      <w:lang w:val="es-ES"/>
                    </w:rPr>
                    <w:t>·A</w:t>
                  </w:r>
                  <w:r w:rsidRPr="00C444C6">
                    <w:rPr>
                      <w:sz w:val="20"/>
                      <w:szCs w:val="20"/>
                      <w:vertAlign w:val="superscript"/>
                      <w:lang w:val="es-ES"/>
                    </w:rPr>
                    <w:t>-</w:t>
                  </w:r>
                  <w:r>
                    <w:rPr>
                      <w:sz w:val="20"/>
                      <w:szCs w:val="20"/>
                      <w:vertAlign w:val="superscript"/>
                      <w:lang w:val="es-ES"/>
                    </w:rPr>
                    <w:t>1</w:t>
                  </w:r>
                </w:p>
              </w:tc>
            </w:tr>
            <w:tr w:rsidR="00343B56" w:rsidTr="00103567">
              <w:tc>
                <w:tcPr>
                  <w:tcW w:w="1550" w:type="dxa"/>
                </w:tcPr>
                <w:p w:rsidR="00343B56" w:rsidRDefault="00343B56" w:rsidP="00354914">
                  <w:pPr>
                    <w:jc w:val="both"/>
                    <w:rPr>
                      <w:sz w:val="20"/>
                      <w:szCs w:val="20"/>
                      <w:lang w:val="es-ES"/>
                    </w:rPr>
                  </w:pPr>
                  <w:r>
                    <w:rPr>
                      <w:sz w:val="20"/>
                      <w:szCs w:val="20"/>
                      <w:lang w:val="es-ES"/>
                    </w:rPr>
                    <w:t>Induc</w:t>
                  </w:r>
                  <w:r w:rsidR="00354914">
                    <w:rPr>
                      <w:sz w:val="20"/>
                      <w:szCs w:val="20"/>
                      <w:lang w:val="es-ES"/>
                    </w:rPr>
                    <w:t>ţ</w:t>
                  </w:r>
                  <w:r>
                    <w:rPr>
                      <w:sz w:val="20"/>
                      <w:szCs w:val="20"/>
                      <w:lang w:val="es-ES"/>
                    </w:rPr>
                    <w:t>ie magnetică</w:t>
                  </w:r>
                </w:p>
              </w:tc>
              <w:tc>
                <w:tcPr>
                  <w:tcW w:w="1080" w:type="dxa"/>
                </w:tcPr>
                <w:p w:rsidR="00343B56" w:rsidRDefault="00343B56" w:rsidP="002304BD">
                  <w:pPr>
                    <w:jc w:val="both"/>
                    <w:rPr>
                      <w:sz w:val="20"/>
                      <w:szCs w:val="20"/>
                      <w:lang w:val="es-ES"/>
                    </w:rPr>
                  </w:pPr>
                  <w:r>
                    <w:rPr>
                      <w:sz w:val="20"/>
                      <w:szCs w:val="20"/>
                      <w:lang w:val="es-ES"/>
                    </w:rPr>
                    <w:t>tesla</w:t>
                  </w:r>
                </w:p>
              </w:tc>
              <w:tc>
                <w:tcPr>
                  <w:tcW w:w="540" w:type="dxa"/>
                </w:tcPr>
                <w:p w:rsidR="00343B56" w:rsidRDefault="00343B56" w:rsidP="002304BD">
                  <w:pPr>
                    <w:jc w:val="both"/>
                    <w:rPr>
                      <w:sz w:val="20"/>
                      <w:szCs w:val="20"/>
                      <w:lang w:val="es-ES"/>
                    </w:rPr>
                  </w:pPr>
                  <w:r>
                    <w:rPr>
                      <w:sz w:val="20"/>
                      <w:szCs w:val="20"/>
                      <w:lang w:val="es-ES"/>
                    </w:rPr>
                    <w:t>T</w:t>
                  </w:r>
                </w:p>
              </w:tc>
              <w:tc>
                <w:tcPr>
                  <w:tcW w:w="900" w:type="dxa"/>
                </w:tcPr>
                <w:p w:rsidR="00343B56" w:rsidRDefault="00343B56" w:rsidP="002304BD">
                  <w:pPr>
                    <w:jc w:val="both"/>
                    <w:rPr>
                      <w:sz w:val="20"/>
                      <w:szCs w:val="20"/>
                      <w:lang w:val="es-ES"/>
                    </w:rPr>
                  </w:pPr>
                  <w:r>
                    <w:rPr>
                      <w:sz w:val="20"/>
                      <w:szCs w:val="20"/>
                      <w:lang w:val="es-ES"/>
                    </w:rPr>
                    <w:t>Wb·m</w:t>
                  </w:r>
                  <w:r w:rsidRPr="00CB1F78">
                    <w:rPr>
                      <w:sz w:val="20"/>
                      <w:szCs w:val="20"/>
                      <w:vertAlign w:val="superscript"/>
                      <w:lang w:val="es-ES"/>
                    </w:rPr>
                    <w:t>-2</w:t>
                  </w:r>
                </w:p>
              </w:tc>
              <w:tc>
                <w:tcPr>
                  <w:tcW w:w="1466" w:type="dxa"/>
                </w:tcPr>
                <w:p w:rsidR="00343B56" w:rsidRDefault="00343B56" w:rsidP="002304BD">
                  <w:pPr>
                    <w:jc w:val="both"/>
                    <w:rPr>
                      <w:sz w:val="20"/>
                      <w:szCs w:val="20"/>
                      <w:lang w:val="es-ES"/>
                    </w:rPr>
                  </w:pPr>
                  <w:r>
                    <w:rPr>
                      <w:sz w:val="20"/>
                      <w:szCs w:val="20"/>
                      <w:lang w:val="es-ES"/>
                    </w:rPr>
                    <w:t>kg· s</w:t>
                  </w:r>
                  <w:r w:rsidRPr="00FE64E5">
                    <w:rPr>
                      <w:sz w:val="20"/>
                      <w:szCs w:val="20"/>
                      <w:vertAlign w:val="superscript"/>
                      <w:lang w:val="es-ES"/>
                    </w:rPr>
                    <w:t>-</w:t>
                  </w:r>
                  <w:r>
                    <w:rPr>
                      <w:sz w:val="20"/>
                      <w:szCs w:val="20"/>
                      <w:vertAlign w:val="superscript"/>
                      <w:lang w:val="es-ES"/>
                    </w:rPr>
                    <w:t>2</w:t>
                  </w:r>
                  <w:r>
                    <w:rPr>
                      <w:sz w:val="20"/>
                      <w:szCs w:val="20"/>
                      <w:lang w:val="es-ES"/>
                    </w:rPr>
                    <w:t>·A</w:t>
                  </w:r>
                  <w:r w:rsidRPr="00C444C6">
                    <w:rPr>
                      <w:sz w:val="20"/>
                      <w:szCs w:val="20"/>
                      <w:vertAlign w:val="superscript"/>
                      <w:lang w:val="es-ES"/>
                    </w:rPr>
                    <w:t>-</w:t>
                  </w:r>
                  <w:r>
                    <w:rPr>
                      <w:sz w:val="20"/>
                      <w:szCs w:val="20"/>
                      <w:vertAlign w:val="superscript"/>
                      <w:lang w:val="es-ES"/>
                    </w:rPr>
                    <w:t>1</w:t>
                  </w:r>
                </w:p>
              </w:tc>
            </w:tr>
            <w:tr w:rsidR="00343B56" w:rsidTr="00103567">
              <w:tc>
                <w:tcPr>
                  <w:tcW w:w="1550" w:type="dxa"/>
                </w:tcPr>
                <w:p w:rsidR="00343B56" w:rsidRDefault="00343B56" w:rsidP="00354914">
                  <w:pPr>
                    <w:jc w:val="both"/>
                    <w:rPr>
                      <w:sz w:val="20"/>
                      <w:szCs w:val="20"/>
                      <w:lang w:val="es-ES"/>
                    </w:rPr>
                  </w:pPr>
                  <w:r>
                    <w:rPr>
                      <w:sz w:val="20"/>
                      <w:szCs w:val="20"/>
                      <w:lang w:val="es-ES"/>
                    </w:rPr>
                    <w:t>Inductan</w:t>
                  </w:r>
                  <w:r w:rsidR="00354914">
                    <w:rPr>
                      <w:sz w:val="20"/>
                      <w:szCs w:val="20"/>
                      <w:lang w:val="es-ES"/>
                    </w:rPr>
                    <w:t>ţ</w:t>
                  </w:r>
                  <w:r>
                    <w:rPr>
                      <w:sz w:val="20"/>
                      <w:szCs w:val="20"/>
                      <w:lang w:val="es-ES"/>
                    </w:rPr>
                    <w:t>ă</w:t>
                  </w:r>
                </w:p>
              </w:tc>
              <w:tc>
                <w:tcPr>
                  <w:tcW w:w="1080" w:type="dxa"/>
                </w:tcPr>
                <w:p w:rsidR="00343B56" w:rsidRDefault="00343B56" w:rsidP="002304BD">
                  <w:pPr>
                    <w:jc w:val="both"/>
                    <w:rPr>
                      <w:sz w:val="20"/>
                      <w:szCs w:val="20"/>
                      <w:lang w:val="es-ES"/>
                    </w:rPr>
                  </w:pPr>
                  <w:r>
                    <w:rPr>
                      <w:sz w:val="20"/>
                      <w:szCs w:val="20"/>
                      <w:lang w:val="es-ES"/>
                    </w:rPr>
                    <w:t>henry</w:t>
                  </w:r>
                </w:p>
              </w:tc>
              <w:tc>
                <w:tcPr>
                  <w:tcW w:w="540" w:type="dxa"/>
                </w:tcPr>
                <w:p w:rsidR="00343B56" w:rsidRDefault="00343B56" w:rsidP="002304BD">
                  <w:pPr>
                    <w:jc w:val="both"/>
                    <w:rPr>
                      <w:sz w:val="20"/>
                      <w:szCs w:val="20"/>
                      <w:lang w:val="es-ES"/>
                    </w:rPr>
                  </w:pPr>
                  <w:r>
                    <w:rPr>
                      <w:sz w:val="20"/>
                      <w:szCs w:val="20"/>
                      <w:lang w:val="es-ES"/>
                    </w:rPr>
                    <w:t>H</w:t>
                  </w:r>
                </w:p>
              </w:tc>
              <w:tc>
                <w:tcPr>
                  <w:tcW w:w="900" w:type="dxa"/>
                </w:tcPr>
                <w:p w:rsidR="00343B56" w:rsidRDefault="00343B56" w:rsidP="002304BD">
                  <w:pPr>
                    <w:jc w:val="both"/>
                    <w:rPr>
                      <w:sz w:val="20"/>
                      <w:szCs w:val="20"/>
                      <w:lang w:val="es-ES"/>
                    </w:rPr>
                  </w:pPr>
                  <w:r>
                    <w:rPr>
                      <w:sz w:val="20"/>
                      <w:szCs w:val="20"/>
                      <w:lang w:val="es-ES"/>
                    </w:rPr>
                    <w:t>Wb·A</w:t>
                  </w:r>
                  <w:r w:rsidRPr="00CB1F78">
                    <w:rPr>
                      <w:sz w:val="20"/>
                      <w:szCs w:val="20"/>
                      <w:vertAlign w:val="superscript"/>
                      <w:lang w:val="es-ES"/>
                    </w:rPr>
                    <w:t>-</w:t>
                  </w:r>
                  <w:r>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sidRPr="00CB1F78">
                    <w:rPr>
                      <w:sz w:val="20"/>
                      <w:szCs w:val="20"/>
                      <w:vertAlign w:val="superscript"/>
                      <w:lang w:val="es-ES"/>
                    </w:rPr>
                    <w:t>2</w:t>
                  </w:r>
                  <w:r>
                    <w:rPr>
                      <w:sz w:val="20"/>
                      <w:szCs w:val="20"/>
                      <w:lang w:val="es-ES"/>
                    </w:rPr>
                    <w:t>·kg· s</w:t>
                  </w:r>
                  <w:r w:rsidRPr="00FE64E5">
                    <w:rPr>
                      <w:sz w:val="20"/>
                      <w:szCs w:val="20"/>
                      <w:vertAlign w:val="superscript"/>
                      <w:lang w:val="es-ES"/>
                    </w:rPr>
                    <w:t>-</w:t>
                  </w:r>
                  <w:r>
                    <w:rPr>
                      <w:sz w:val="20"/>
                      <w:szCs w:val="20"/>
                      <w:vertAlign w:val="superscript"/>
                      <w:lang w:val="es-ES"/>
                    </w:rPr>
                    <w:t>2</w:t>
                  </w:r>
                  <w:r>
                    <w:rPr>
                      <w:sz w:val="20"/>
                      <w:szCs w:val="20"/>
                      <w:lang w:val="es-ES"/>
                    </w:rPr>
                    <w:t>·A</w:t>
                  </w:r>
                  <w:r w:rsidRPr="00C444C6">
                    <w:rPr>
                      <w:sz w:val="20"/>
                      <w:szCs w:val="20"/>
                      <w:vertAlign w:val="superscript"/>
                      <w:lang w:val="es-ES"/>
                    </w:rPr>
                    <w:t>-</w:t>
                  </w:r>
                  <w:r>
                    <w:rPr>
                      <w:sz w:val="20"/>
                      <w:szCs w:val="20"/>
                      <w:vertAlign w:val="superscript"/>
                      <w:lang w:val="es-ES"/>
                    </w:rPr>
                    <w:t>2</w:t>
                  </w:r>
                </w:p>
              </w:tc>
            </w:tr>
            <w:tr w:rsidR="00343B56" w:rsidTr="00103567">
              <w:tc>
                <w:tcPr>
                  <w:tcW w:w="1550" w:type="dxa"/>
                </w:tcPr>
                <w:p w:rsidR="00343B56" w:rsidRDefault="00343B56" w:rsidP="002304BD">
                  <w:pPr>
                    <w:jc w:val="both"/>
                    <w:rPr>
                      <w:sz w:val="20"/>
                      <w:szCs w:val="20"/>
                      <w:lang w:val="es-ES"/>
                    </w:rPr>
                  </w:pPr>
                  <w:r>
                    <w:rPr>
                      <w:sz w:val="20"/>
                      <w:szCs w:val="20"/>
                      <w:lang w:val="es-ES"/>
                    </w:rPr>
                    <w:t>Flux luminos</w:t>
                  </w:r>
                </w:p>
              </w:tc>
              <w:tc>
                <w:tcPr>
                  <w:tcW w:w="1080" w:type="dxa"/>
                </w:tcPr>
                <w:p w:rsidR="00343B56" w:rsidRDefault="00343B56" w:rsidP="002304BD">
                  <w:pPr>
                    <w:jc w:val="both"/>
                    <w:rPr>
                      <w:sz w:val="20"/>
                      <w:szCs w:val="20"/>
                      <w:lang w:val="es-ES"/>
                    </w:rPr>
                  </w:pPr>
                  <w:r>
                    <w:rPr>
                      <w:sz w:val="20"/>
                      <w:szCs w:val="20"/>
                      <w:lang w:val="es-ES"/>
                    </w:rPr>
                    <w:t>lumen</w:t>
                  </w:r>
                </w:p>
              </w:tc>
              <w:tc>
                <w:tcPr>
                  <w:tcW w:w="540" w:type="dxa"/>
                </w:tcPr>
                <w:p w:rsidR="00343B56" w:rsidRDefault="00343B56" w:rsidP="002304BD">
                  <w:pPr>
                    <w:jc w:val="both"/>
                    <w:rPr>
                      <w:sz w:val="20"/>
                      <w:szCs w:val="20"/>
                      <w:lang w:val="es-ES"/>
                    </w:rPr>
                  </w:pPr>
                  <w:r>
                    <w:rPr>
                      <w:sz w:val="20"/>
                      <w:szCs w:val="20"/>
                      <w:lang w:val="es-ES"/>
                    </w:rPr>
                    <w:t>lm</w:t>
                  </w:r>
                </w:p>
              </w:tc>
              <w:tc>
                <w:tcPr>
                  <w:tcW w:w="900" w:type="dxa"/>
                </w:tcPr>
                <w:p w:rsidR="00343B56" w:rsidRDefault="00343B56" w:rsidP="002304BD">
                  <w:pPr>
                    <w:jc w:val="both"/>
                    <w:rPr>
                      <w:sz w:val="20"/>
                      <w:szCs w:val="20"/>
                      <w:lang w:val="es-ES"/>
                    </w:rPr>
                  </w:pPr>
                  <w:r>
                    <w:rPr>
                      <w:sz w:val="20"/>
                      <w:szCs w:val="20"/>
                      <w:lang w:val="es-ES"/>
                    </w:rPr>
                    <w:t>cd·sr</w:t>
                  </w:r>
                </w:p>
              </w:tc>
              <w:tc>
                <w:tcPr>
                  <w:tcW w:w="1466" w:type="dxa"/>
                </w:tcPr>
                <w:p w:rsidR="00343B56" w:rsidRDefault="00343B56" w:rsidP="002304BD">
                  <w:pPr>
                    <w:jc w:val="both"/>
                    <w:rPr>
                      <w:sz w:val="20"/>
                      <w:szCs w:val="20"/>
                      <w:lang w:val="es-ES"/>
                    </w:rPr>
                  </w:pPr>
                  <w:r>
                    <w:rPr>
                      <w:sz w:val="20"/>
                      <w:szCs w:val="20"/>
                      <w:lang w:val="es-ES"/>
                    </w:rPr>
                    <w:t>cd</w:t>
                  </w:r>
                </w:p>
              </w:tc>
            </w:tr>
            <w:tr w:rsidR="00343B56" w:rsidTr="00103567">
              <w:tc>
                <w:tcPr>
                  <w:tcW w:w="1550" w:type="dxa"/>
                </w:tcPr>
                <w:p w:rsidR="00343B56" w:rsidRDefault="00343B56" w:rsidP="002304BD">
                  <w:pPr>
                    <w:jc w:val="both"/>
                    <w:rPr>
                      <w:sz w:val="20"/>
                      <w:szCs w:val="20"/>
                      <w:lang w:val="es-ES"/>
                    </w:rPr>
                  </w:pPr>
                  <w:r>
                    <w:rPr>
                      <w:sz w:val="20"/>
                      <w:szCs w:val="20"/>
                      <w:lang w:val="es-ES"/>
                    </w:rPr>
                    <w:t>Iluminare</w:t>
                  </w:r>
                </w:p>
              </w:tc>
              <w:tc>
                <w:tcPr>
                  <w:tcW w:w="1080" w:type="dxa"/>
                </w:tcPr>
                <w:p w:rsidR="00343B56" w:rsidRDefault="00343B56" w:rsidP="002304BD">
                  <w:pPr>
                    <w:jc w:val="both"/>
                    <w:rPr>
                      <w:sz w:val="20"/>
                      <w:szCs w:val="20"/>
                      <w:lang w:val="es-ES"/>
                    </w:rPr>
                  </w:pPr>
                  <w:r>
                    <w:rPr>
                      <w:sz w:val="20"/>
                      <w:szCs w:val="20"/>
                      <w:lang w:val="es-ES"/>
                    </w:rPr>
                    <w:t>lux</w:t>
                  </w:r>
                </w:p>
              </w:tc>
              <w:tc>
                <w:tcPr>
                  <w:tcW w:w="540" w:type="dxa"/>
                </w:tcPr>
                <w:p w:rsidR="00343B56" w:rsidRDefault="00343B56" w:rsidP="002304BD">
                  <w:pPr>
                    <w:jc w:val="both"/>
                    <w:rPr>
                      <w:sz w:val="20"/>
                      <w:szCs w:val="20"/>
                      <w:lang w:val="es-ES"/>
                    </w:rPr>
                  </w:pPr>
                  <w:r>
                    <w:rPr>
                      <w:sz w:val="20"/>
                      <w:szCs w:val="20"/>
                      <w:lang w:val="es-ES"/>
                    </w:rPr>
                    <w:t>lx</w:t>
                  </w:r>
                </w:p>
              </w:tc>
              <w:tc>
                <w:tcPr>
                  <w:tcW w:w="900" w:type="dxa"/>
                </w:tcPr>
                <w:p w:rsidR="00343B56" w:rsidRDefault="00343B56" w:rsidP="002304BD">
                  <w:pPr>
                    <w:jc w:val="both"/>
                    <w:rPr>
                      <w:sz w:val="20"/>
                      <w:szCs w:val="20"/>
                      <w:lang w:val="es-ES"/>
                    </w:rPr>
                  </w:pPr>
                  <w:r>
                    <w:rPr>
                      <w:sz w:val="20"/>
                      <w:szCs w:val="20"/>
                      <w:lang w:val="es-ES"/>
                    </w:rPr>
                    <w:t>lm·m</w:t>
                  </w:r>
                  <w:r w:rsidRPr="00CB1F78">
                    <w:rPr>
                      <w:sz w:val="20"/>
                      <w:szCs w:val="20"/>
                      <w:vertAlign w:val="superscript"/>
                      <w:lang w:val="es-ES"/>
                    </w:rPr>
                    <w:t>-2</w:t>
                  </w:r>
                </w:p>
              </w:tc>
              <w:tc>
                <w:tcPr>
                  <w:tcW w:w="1466" w:type="dxa"/>
                </w:tcPr>
                <w:p w:rsidR="00343B56" w:rsidRDefault="00343B56" w:rsidP="002304BD">
                  <w:pPr>
                    <w:jc w:val="both"/>
                    <w:rPr>
                      <w:sz w:val="20"/>
                      <w:szCs w:val="20"/>
                      <w:lang w:val="es-ES"/>
                    </w:rPr>
                  </w:pPr>
                  <w:r>
                    <w:rPr>
                      <w:sz w:val="20"/>
                      <w:szCs w:val="20"/>
                      <w:lang w:val="es-ES"/>
                    </w:rPr>
                    <w:t>m</w:t>
                  </w:r>
                  <w:r w:rsidRPr="00CB1F78">
                    <w:rPr>
                      <w:sz w:val="20"/>
                      <w:szCs w:val="20"/>
                      <w:vertAlign w:val="superscript"/>
                      <w:lang w:val="es-ES"/>
                    </w:rPr>
                    <w:t>-2</w:t>
                  </w:r>
                  <w:r w:rsidRPr="00CB1F78">
                    <w:rPr>
                      <w:sz w:val="20"/>
                      <w:szCs w:val="20"/>
                      <w:lang w:val="es-ES"/>
                    </w:rPr>
                    <w:t>·</w:t>
                  </w:r>
                  <w:r>
                    <w:rPr>
                      <w:sz w:val="20"/>
                      <w:szCs w:val="20"/>
                      <w:lang w:val="es-ES"/>
                    </w:rPr>
                    <w:t>cd</w:t>
                  </w:r>
                </w:p>
              </w:tc>
            </w:tr>
            <w:tr w:rsidR="00343B56" w:rsidTr="00103567">
              <w:tc>
                <w:tcPr>
                  <w:tcW w:w="1550" w:type="dxa"/>
                </w:tcPr>
                <w:p w:rsidR="00343B56" w:rsidRDefault="00343B56" w:rsidP="002304BD">
                  <w:pPr>
                    <w:jc w:val="both"/>
                    <w:rPr>
                      <w:sz w:val="20"/>
                      <w:szCs w:val="20"/>
                      <w:lang w:val="es-ES"/>
                    </w:rPr>
                  </w:pPr>
                  <w:r>
                    <w:rPr>
                      <w:sz w:val="20"/>
                      <w:szCs w:val="20"/>
                      <w:lang w:val="es-ES"/>
                    </w:rPr>
                    <w:t>Activitate (a unui radionuclid)</w:t>
                  </w:r>
                </w:p>
              </w:tc>
              <w:tc>
                <w:tcPr>
                  <w:tcW w:w="1080" w:type="dxa"/>
                </w:tcPr>
                <w:p w:rsidR="00343B56" w:rsidRDefault="00343B56" w:rsidP="002304BD">
                  <w:pPr>
                    <w:jc w:val="both"/>
                    <w:rPr>
                      <w:sz w:val="20"/>
                      <w:szCs w:val="20"/>
                      <w:lang w:val="es-ES"/>
                    </w:rPr>
                  </w:pPr>
                  <w:r>
                    <w:rPr>
                      <w:sz w:val="20"/>
                      <w:szCs w:val="20"/>
                      <w:lang w:val="es-ES"/>
                    </w:rPr>
                    <w:t>becquerel</w:t>
                  </w:r>
                </w:p>
              </w:tc>
              <w:tc>
                <w:tcPr>
                  <w:tcW w:w="540" w:type="dxa"/>
                </w:tcPr>
                <w:p w:rsidR="00343B56" w:rsidRDefault="00343B56" w:rsidP="002304BD">
                  <w:pPr>
                    <w:jc w:val="both"/>
                    <w:rPr>
                      <w:sz w:val="20"/>
                      <w:szCs w:val="20"/>
                      <w:lang w:val="es-ES"/>
                    </w:rPr>
                  </w:pPr>
                  <w:r>
                    <w:rPr>
                      <w:sz w:val="20"/>
                      <w:szCs w:val="20"/>
                      <w:lang w:val="es-ES"/>
                    </w:rPr>
                    <w:t>Bq</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s</w:t>
                  </w:r>
                  <w:r w:rsidRPr="00CB1F78">
                    <w:rPr>
                      <w:sz w:val="20"/>
                      <w:szCs w:val="20"/>
                      <w:vertAlign w:val="superscript"/>
                      <w:lang w:val="es-ES"/>
                    </w:rPr>
                    <w:t>-1</w:t>
                  </w:r>
                </w:p>
              </w:tc>
            </w:tr>
            <w:tr w:rsidR="00343B56" w:rsidRPr="001B3CC0" w:rsidTr="00103567">
              <w:tc>
                <w:tcPr>
                  <w:tcW w:w="1550" w:type="dxa"/>
                </w:tcPr>
                <w:p w:rsidR="00343B56" w:rsidRDefault="00343B56" w:rsidP="002304BD">
                  <w:pPr>
                    <w:jc w:val="both"/>
                    <w:rPr>
                      <w:sz w:val="20"/>
                      <w:szCs w:val="20"/>
                      <w:lang w:val="es-ES"/>
                    </w:rPr>
                  </w:pPr>
                  <w:r>
                    <w:rPr>
                      <w:sz w:val="20"/>
                      <w:szCs w:val="20"/>
                      <w:lang w:val="es-ES"/>
                    </w:rPr>
                    <w:t>Doză absorbită, energie comunicată masică, kerma, indícele dozei absorbite</w:t>
                  </w:r>
                </w:p>
              </w:tc>
              <w:tc>
                <w:tcPr>
                  <w:tcW w:w="1080" w:type="dxa"/>
                </w:tcPr>
                <w:p w:rsidR="00343B56" w:rsidRDefault="00343B56" w:rsidP="002304BD">
                  <w:pPr>
                    <w:jc w:val="both"/>
                    <w:rPr>
                      <w:sz w:val="20"/>
                      <w:szCs w:val="20"/>
                      <w:lang w:val="es-ES"/>
                    </w:rPr>
                  </w:pPr>
                  <w:r>
                    <w:rPr>
                      <w:sz w:val="20"/>
                      <w:szCs w:val="20"/>
                      <w:lang w:val="es-ES"/>
                    </w:rPr>
                    <w:t>gray</w:t>
                  </w:r>
                </w:p>
              </w:tc>
              <w:tc>
                <w:tcPr>
                  <w:tcW w:w="540" w:type="dxa"/>
                </w:tcPr>
                <w:p w:rsidR="00343B56" w:rsidRDefault="00343B56" w:rsidP="002304BD">
                  <w:pPr>
                    <w:jc w:val="both"/>
                    <w:rPr>
                      <w:sz w:val="20"/>
                      <w:szCs w:val="20"/>
                      <w:lang w:val="es-ES"/>
                    </w:rPr>
                  </w:pPr>
                  <w:r>
                    <w:rPr>
                      <w:sz w:val="20"/>
                      <w:szCs w:val="20"/>
                      <w:lang w:val="es-ES"/>
                    </w:rPr>
                    <w:t>Gy</w:t>
                  </w:r>
                </w:p>
              </w:tc>
              <w:tc>
                <w:tcPr>
                  <w:tcW w:w="900" w:type="dxa"/>
                </w:tcPr>
                <w:p w:rsidR="00343B56" w:rsidRDefault="00343B56" w:rsidP="002304BD">
                  <w:pPr>
                    <w:jc w:val="both"/>
                    <w:rPr>
                      <w:sz w:val="20"/>
                      <w:szCs w:val="20"/>
                      <w:lang w:val="es-ES"/>
                    </w:rPr>
                  </w:pPr>
                  <w:r>
                    <w:rPr>
                      <w:sz w:val="20"/>
                      <w:szCs w:val="20"/>
                      <w:lang w:val="es-ES"/>
                    </w:rPr>
                    <w:t>J·kg</w:t>
                  </w:r>
                  <w:r w:rsidRPr="00CB1F78">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sidRPr="00CB1F78">
                    <w:rPr>
                      <w:sz w:val="20"/>
                      <w:szCs w:val="20"/>
                      <w:vertAlign w:val="superscript"/>
                      <w:lang w:val="es-ES"/>
                    </w:rPr>
                    <w:t>2</w:t>
                  </w:r>
                  <w:r>
                    <w:rPr>
                      <w:sz w:val="20"/>
                      <w:szCs w:val="20"/>
                      <w:lang w:val="es-ES"/>
                    </w:rPr>
                    <w:t>· s</w:t>
                  </w:r>
                  <w:r w:rsidRPr="00FE64E5">
                    <w:rPr>
                      <w:sz w:val="20"/>
                      <w:szCs w:val="20"/>
                      <w:vertAlign w:val="superscript"/>
                      <w:lang w:val="es-ES"/>
                    </w:rPr>
                    <w:t>-</w:t>
                  </w:r>
                  <w:r>
                    <w:rPr>
                      <w:sz w:val="20"/>
                      <w:szCs w:val="20"/>
                      <w:vertAlign w:val="superscript"/>
                      <w:lang w:val="es-ES"/>
                    </w:rPr>
                    <w:t>2</w:t>
                  </w:r>
                </w:p>
              </w:tc>
            </w:tr>
            <w:tr w:rsidR="00343B56" w:rsidRPr="001B3CC0" w:rsidTr="00103567">
              <w:tc>
                <w:tcPr>
                  <w:tcW w:w="1550" w:type="dxa"/>
                </w:tcPr>
                <w:p w:rsidR="00343B56" w:rsidRDefault="00343B56" w:rsidP="002304BD">
                  <w:pPr>
                    <w:jc w:val="both"/>
                    <w:rPr>
                      <w:sz w:val="20"/>
                      <w:szCs w:val="20"/>
                      <w:lang w:val="es-ES"/>
                    </w:rPr>
                  </w:pPr>
                  <w:r>
                    <w:rPr>
                      <w:sz w:val="20"/>
                      <w:szCs w:val="20"/>
                      <w:lang w:val="es-ES"/>
                    </w:rPr>
                    <w:t>Echivalent al dozei absorbite</w:t>
                  </w:r>
                </w:p>
              </w:tc>
              <w:tc>
                <w:tcPr>
                  <w:tcW w:w="1080" w:type="dxa"/>
                </w:tcPr>
                <w:p w:rsidR="00343B56" w:rsidRDefault="00343B56" w:rsidP="002304BD">
                  <w:pPr>
                    <w:jc w:val="both"/>
                    <w:rPr>
                      <w:sz w:val="20"/>
                      <w:szCs w:val="20"/>
                      <w:lang w:val="es-ES"/>
                    </w:rPr>
                  </w:pPr>
                  <w:r>
                    <w:rPr>
                      <w:sz w:val="20"/>
                      <w:szCs w:val="20"/>
                      <w:lang w:val="es-ES"/>
                    </w:rPr>
                    <w:t>sievert</w:t>
                  </w:r>
                </w:p>
              </w:tc>
              <w:tc>
                <w:tcPr>
                  <w:tcW w:w="540" w:type="dxa"/>
                </w:tcPr>
                <w:p w:rsidR="00343B56" w:rsidRDefault="00343B56" w:rsidP="002304BD">
                  <w:pPr>
                    <w:jc w:val="both"/>
                    <w:rPr>
                      <w:sz w:val="20"/>
                      <w:szCs w:val="20"/>
                      <w:lang w:val="es-ES"/>
                    </w:rPr>
                  </w:pPr>
                  <w:r>
                    <w:rPr>
                      <w:sz w:val="20"/>
                      <w:szCs w:val="20"/>
                      <w:lang w:val="es-ES"/>
                    </w:rPr>
                    <w:t>Sv</w:t>
                  </w:r>
                </w:p>
              </w:tc>
              <w:tc>
                <w:tcPr>
                  <w:tcW w:w="900" w:type="dxa"/>
                </w:tcPr>
                <w:p w:rsidR="00343B56" w:rsidRDefault="00343B56" w:rsidP="002304BD">
                  <w:pPr>
                    <w:jc w:val="both"/>
                    <w:rPr>
                      <w:sz w:val="20"/>
                      <w:szCs w:val="20"/>
                      <w:lang w:val="es-ES"/>
                    </w:rPr>
                  </w:pPr>
                  <w:r>
                    <w:rPr>
                      <w:sz w:val="20"/>
                      <w:szCs w:val="20"/>
                      <w:lang w:val="es-ES"/>
                    </w:rPr>
                    <w:t>J·kg</w:t>
                  </w:r>
                  <w:r w:rsidRPr="00CB1F78">
                    <w:rPr>
                      <w:sz w:val="20"/>
                      <w:szCs w:val="20"/>
                      <w:vertAlign w:val="superscript"/>
                      <w:lang w:val="es-ES"/>
                    </w:rPr>
                    <w:t>-1</w:t>
                  </w:r>
                </w:p>
              </w:tc>
              <w:tc>
                <w:tcPr>
                  <w:tcW w:w="1466" w:type="dxa"/>
                </w:tcPr>
                <w:p w:rsidR="00343B56" w:rsidRDefault="00343B56" w:rsidP="002304BD">
                  <w:pPr>
                    <w:jc w:val="both"/>
                    <w:rPr>
                      <w:sz w:val="20"/>
                      <w:szCs w:val="20"/>
                      <w:lang w:val="es-ES"/>
                    </w:rPr>
                  </w:pPr>
                  <w:r>
                    <w:rPr>
                      <w:sz w:val="20"/>
                      <w:szCs w:val="20"/>
                      <w:lang w:val="es-ES"/>
                    </w:rPr>
                    <w:t>m</w:t>
                  </w:r>
                  <w:r w:rsidRPr="00CB1F78">
                    <w:rPr>
                      <w:sz w:val="20"/>
                      <w:szCs w:val="20"/>
                      <w:vertAlign w:val="superscript"/>
                      <w:lang w:val="es-ES"/>
                    </w:rPr>
                    <w:t>2</w:t>
                  </w:r>
                  <w:r>
                    <w:rPr>
                      <w:sz w:val="20"/>
                      <w:szCs w:val="20"/>
                      <w:lang w:val="es-ES"/>
                    </w:rPr>
                    <w:t>· s</w:t>
                  </w:r>
                  <w:r w:rsidRPr="00FE64E5">
                    <w:rPr>
                      <w:sz w:val="20"/>
                      <w:szCs w:val="20"/>
                      <w:vertAlign w:val="superscript"/>
                      <w:lang w:val="es-ES"/>
                    </w:rPr>
                    <w:t>-</w:t>
                  </w:r>
                  <w:r>
                    <w:rPr>
                      <w:sz w:val="20"/>
                      <w:szCs w:val="20"/>
                      <w:vertAlign w:val="superscript"/>
                      <w:lang w:val="es-ES"/>
                    </w:rPr>
                    <w:t>2</w:t>
                  </w:r>
                </w:p>
              </w:tc>
            </w:tr>
            <w:tr w:rsidR="00343B56" w:rsidRPr="001B3CC0" w:rsidTr="00103567">
              <w:tc>
                <w:tcPr>
                  <w:tcW w:w="1550" w:type="dxa"/>
                </w:tcPr>
                <w:p w:rsidR="00343B56" w:rsidRDefault="00343B56" w:rsidP="002304BD">
                  <w:pPr>
                    <w:jc w:val="both"/>
                    <w:rPr>
                      <w:sz w:val="20"/>
                      <w:szCs w:val="20"/>
                      <w:lang w:val="es-ES"/>
                    </w:rPr>
                  </w:pPr>
                  <w:r>
                    <w:rPr>
                      <w:sz w:val="20"/>
                      <w:szCs w:val="20"/>
                      <w:lang w:val="es-ES"/>
                    </w:rPr>
                    <w:t>Activitate catalitică</w:t>
                  </w:r>
                </w:p>
              </w:tc>
              <w:tc>
                <w:tcPr>
                  <w:tcW w:w="1080" w:type="dxa"/>
                </w:tcPr>
                <w:p w:rsidR="00343B56" w:rsidRDefault="00343B56" w:rsidP="002304BD">
                  <w:pPr>
                    <w:jc w:val="both"/>
                    <w:rPr>
                      <w:sz w:val="20"/>
                      <w:szCs w:val="20"/>
                      <w:lang w:val="es-ES"/>
                    </w:rPr>
                  </w:pPr>
                  <w:r>
                    <w:rPr>
                      <w:sz w:val="20"/>
                      <w:szCs w:val="20"/>
                      <w:lang w:val="es-ES"/>
                    </w:rPr>
                    <w:t>katal</w:t>
                  </w:r>
                </w:p>
              </w:tc>
              <w:tc>
                <w:tcPr>
                  <w:tcW w:w="540" w:type="dxa"/>
                </w:tcPr>
                <w:p w:rsidR="00343B56" w:rsidRDefault="00343B56" w:rsidP="002304BD">
                  <w:pPr>
                    <w:jc w:val="both"/>
                    <w:rPr>
                      <w:sz w:val="20"/>
                      <w:szCs w:val="20"/>
                      <w:lang w:val="es-ES"/>
                    </w:rPr>
                  </w:pPr>
                  <w:r>
                    <w:rPr>
                      <w:sz w:val="20"/>
                      <w:szCs w:val="20"/>
                      <w:lang w:val="es-ES"/>
                    </w:rPr>
                    <w:t>kat</w:t>
                  </w:r>
                </w:p>
              </w:tc>
              <w:tc>
                <w:tcPr>
                  <w:tcW w:w="900" w:type="dxa"/>
                </w:tcPr>
                <w:p w:rsidR="00343B56" w:rsidRDefault="00343B56" w:rsidP="002304BD">
                  <w:pPr>
                    <w:jc w:val="both"/>
                    <w:rPr>
                      <w:sz w:val="20"/>
                      <w:szCs w:val="20"/>
                      <w:lang w:val="es-ES"/>
                    </w:rPr>
                  </w:pPr>
                </w:p>
              </w:tc>
              <w:tc>
                <w:tcPr>
                  <w:tcW w:w="1466" w:type="dxa"/>
                </w:tcPr>
                <w:p w:rsidR="00343B56" w:rsidRDefault="00343B56" w:rsidP="002304BD">
                  <w:pPr>
                    <w:jc w:val="both"/>
                    <w:rPr>
                      <w:sz w:val="20"/>
                      <w:szCs w:val="20"/>
                      <w:lang w:val="es-ES"/>
                    </w:rPr>
                  </w:pPr>
                  <w:r>
                    <w:rPr>
                      <w:sz w:val="20"/>
                      <w:szCs w:val="20"/>
                      <w:lang w:val="es-ES"/>
                    </w:rPr>
                    <w:t>mol· s</w:t>
                  </w:r>
                  <w:r w:rsidRPr="00FE64E5">
                    <w:rPr>
                      <w:sz w:val="20"/>
                      <w:szCs w:val="20"/>
                      <w:vertAlign w:val="superscript"/>
                      <w:lang w:val="es-ES"/>
                    </w:rPr>
                    <w:t>-</w:t>
                  </w:r>
                  <w:r>
                    <w:rPr>
                      <w:sz w:val="20"/>
                      <w:szCs w:val="20"/>
                      <w:vertAlign w:val="superscript"/>
                      <w:lang w:val="es-ES"/>
                    </w:rPr>
                    <w:t>1</w:t>
                  </w:r>
                </w:p>
              </w:tc>
            </w:tr>
          </w:tbl>
          <w:p w:rsidR="00343B56" w:rsidRDefault="00343B56" w:rsidP="000804AA">
            <w:pPr>
              <w:jc w:val="both"/>
              <w:rPr>
                <w:b/>
                <w:lang w:val="es-ES"/>
              </w:rPr>
            </w:pPr>
          </w:p>
          <w:p w:rsidR="000804AA" w:rsidRPr="000804AA" w:rsidRDefault="000804AA" w:rsidP="000804AA">
            <w:pPr>
              <w:ind w:right="6"/>
              <w:jc w:val="both"/>
              <w:rPr>
                <w:lang w:val="ro-RO"/>
              </w:rPr>
            </w:pPr>
          </w:p>
          <w:p w:rsidR="000804AA" w:rsidRPr="000804AA" w:rsidRDefault="00DA5C55" w:rsidP="00F66BFC">
            <w:pPr>
              <w:ind w:right="126"/>
              <w:jc w:val="both"/>
              <w:rPr>
                <w:lang w:val="ro-RO"/>
              </w:rPr>
            </w:pPr>
            <w:r>
              <w:rPr>
                <w:lang w:val="ro-RO"/>
              </w:rPr>
              <w:t>(</w:t>
            </w:r>
            <w:r>
              <w:rPr>
                <w:vertAlign w:val="superscript"/>
                <w:lang w:val="ro-RO"/>
              </w:rPr>
              <w:t>1</w:t>
            </w:r>
            <w:r w:rsidR="000804AA" w:rsidRPr="000804AA">
              <w:rPr>
                <w:lang w:val="ro-RO"/>
              </w:rPr>
              <w:t xml:space="preserve">) Nume speciale pentru unitatea de putere: numele volt-amper (simbol ”VA”), cînd este utilizat pentru exprimarea puterii aparente a curentului electric alternativ, </w:t>
            </w:r>
            <w:r w:rsidR="00271AFE">
              <w:rPr>
                <w:lang w:val="ro-RO"/>
              </w:rPr>
              <w:t>ş</w:t>
            </w:r>
            <w:r w:rsidR="000804AA" w:rsidRPr="000804AA">
              <w:rPr>
                <w:lang w:val="ro-RO"/>
              </w:rPr>
              <w:t>i var (simbol ”var”), cînd este utilizat pentru exprimarea puterii electrice reactive. Unitatea de măsură ”VAR” un este inclusă în rezolu</w:t>
            </w:r>
            <w:r w:rsidR="00271AFE">
              <w:rPr>
                <w:lang w:val="ro-RO"/>
              </w:rPr>
              <w:t>ţ</w:t>
            </w:r>
            <w:r w:rsidR="000804AA" w:rsidRPr="000804AA">
              <w:rPr>
                <w:lang w:val="ro-RO"/>
              </w:rPr>
              <w:t>iile CGPM.</w:t>
            </w:r>
          </w:p>
          <w:p w:rsidR="000804AA" w:rsidRPr="000804AA" w:rsidRDefault="000804AA" w:rsidP="00F66BFC">
            <w:pPr>
              <w:ind w:right="126"/>
              <w:rPr>
                <w:lang w:val="ro-RO"/>
              </w:rPr>
            </w:pPr>
          </w:p>
          <w:p w:rsidR="00C147F8" w:rsidRDefault="000804AA" w:rsidP="00F66BFC">
            <w:pPr>
              <w:ind w:right="126"/>
              <w:jc w:val="both"/>
              <w:rPr>
                <w:lang w:val="ro-RO"/>
              </w:rPr>
            </w:pPr>
            <w:r w:rsidRPr="000804AA">
              <w:rPr>
                <w:lang w:val="ro-RO"/>
              </w:rPr>
              <w:t>Unită</w:t>
            </w:r>
            <w:r w:rsidR="00271AFE">
              <w:rPr>
                <w:lang w:val="ro-RO"/>
              </w:rPr>
              <w:t>ţ</w:t>
            </w:r>
            <w:r w:rsidRPr="000804AA">
              <w:rPr>
                <w:lang w:val="ro-RO"/>
              </w:rPr>
              <w:t>ile derivate din unită</w:t>
            </w:r>
            <w:r w:rsidR="00271AFE">
              <w:rPr>
                <w:lang w:val="ro-RO"/>
              </w:rPr>
              <w:t>ţ</w:t>
            </w:r>
            <w:r w:rsidRPr="000804AA">
              <w:rPr>
                <w:lang w:val="ro-RO"/>
              </w:rPr>
              <w:t>ile SI fundamentale pot fi exprimate în func</w:t>
            </w:r>
            <w:r w:rsidR="00271AFE">
              <w:rPr>
                <w:lang w:val="ro-RO"/>
              </w:rPr>
              <w:t>ţ</w:t>
            </w:r>
            <w:r w:rsidRPr="000804AA">
              <w:rPr>
                <w:lang w:val="ro-RO"/>
              </w:rPr>
              <w:t>ie de unită</w:t>
            </w:r>
            <w:r w:rsidR="00271AFE">
              <w:rPr>
                <w:lang w:val="ro-RO"/>
              </w:rPr>
              <w:t>ţ</w:t>
            </w:r>
            <w:r w:rsidRPr="000804AA">
              <w:rPr>
                <w:lang w:val="ro-RO"/>
              </w:rPr>
              <w:t xml:space="preserve">ile de măsură enumerate în prezenta anexă. </w:t>
            </w:r>
          </w:p>
          <w:p w:rsidR="000804AA" w:rsidRPr="000804AA" w:rsidRDefault="000804AA" w:rsidP="00F66BFC">
            <w:pPr>
              <w:ind w:right="126"/>
              <w:jc w:val="both"/>
              <w:rPr>
                <w:lang w:val="ro-RO"/>
              </w:rPr>
            </w:pPr>
            <w:r w:rsidRPr="000804AA">
              <w:rPr>
                <w:lang w:val="ro-RO"/>
              </w:rPr>
              <w:t>În particular, unită</w:t>
            </w:r>
            <w:r w:rsidR="00271AFE">
              <w:rPr>
                <w:lang w:val="ro-RO"/>
              </w:rPr>
              <w:t>ţ</w:t>
            </w:r>
            <w:r w:rsidRPr="000804AA">
              <w:rPr>
                <w:lang w:val="ro-RO"/>
              </w:rPr>
              <w:t xml:space="preserve">ile SI derivate pot fi exprimate prin nume </w:t>
            </w:r>
            <w:r w:rsidR="00271AFE">
              <w:rPr>
                <w:lang w:val="ro-RO"/>
              </w:rPr>
              <w:t>ş</w:t>
            </w:r>
            <w:r w:rsidRPr="000804AA">
              <w:rPr>
                <w:lang w:val="ro-RO"/>
              </w:rPr>
              <w:t>i simboluri speciale prezentate în tabelul de mai sus; de exemplu, unitatea SI a viscozită</w:t>
            </w:r>
            <w:r w:rsidR="00271AFE">
              <w:rPr>
                <w:lang w:val="ro-RO"/>
              </w:rPr>
              <w:t>ţ</w:t>
            </w:r>
            <w:r w:rsidRPr="000804AA">
              <w:rPr>
                <w:lang w:val="ro-RO"/>
              </w:rPr>
              <w:t>ii dinamice poate fi exprimată ca m</w:t>
            </w:r>
            <w:r w:rsidRPr="000804AA">
              <w:rPr>
                <w:vertAlign w:val="superscript"/>
                <w:lang w:val="ro-RO"/>
              </w:rPr>
              <w:t>-1</w:t>
            </w:r>
            <w:r w:rsidRPr="000804AA">
              <w:rPr>
                <w:lang w:val="ro-RO"/>
              </w:rPr>
              <w:t>·kg·s</w:t>
            </w:r>
            <w:r w:rsidRPr="000804AA">
              <w:rPr>
                <w:vertAlign w:val="superscript"/>
                <w:lang w:val="ro-RO"/>
              </w:rPr>
              <w:t>-1</w:t>
            </w:r>
            <w:r w:rsidRPr="000804AA">
              <w:rPr>
                <w:lang w:val="ro-RO"/>
              </w:rPr>
              <w:t xml:space="preserve"> sau N·s·m</w:t>
            </w:r>
            <w:r w:rsidRPr="000804AA">
              <w:rPr>
                <w:vertAlign w:val="superscript"/>
                <w:lang w:val="ro-RO"/>
              </w:rPr>
              <w:t>-2</w:t>
            </w:r>
            <w:r w:rsidRPr="000804AA">
              <w:rPr>
                <w:lang w:val="ro-RO"/>
              </w:rPr>
              <w:t xml:space="preserve"> sau Pa·s.</w:t>
            </w:r>
          </w:p>
          <w:p w:rsidR="000804AA" w:rsidRPr="000804AA" w:rsidRDefault="000804AA" w:rsidP="000804AA">
            <w:pPr>
              <w:ind w:right="207"/>
              <w:jc w:val="both"/>
              <w:rPr>
                <w:b/>
                <w:lang w:val="ro-RO"/>
              </w:rPr>
            </w:pPr>
          </w:p>
        </w:tc>
        <w:tc>
          <w:tcPr>
            <w:tcW w:w="948" w:type="dxa"/>
            <w:tcBorders>
              <w:top w:val="single" w:sz="6" w:space="0" w:color="000000"/>
              <w:left w:val="single" w:sz="6" w:space="0" w:color="000000"/>
              <w:right w:val="single" w:sz="6" w:space="0" w:color="000000"/>
            </w:tcBorders>
          </w:tcPr>
          <w:p w:rsidR="00343B56" w:rsidRPr="00B4067D" w:rsidRDefault="00343B56" w:rsidP="00FD3486">
            <w:pPr>
              <w:rPr>
                <w:sz w:val="20"/>
                <w:szCs w:val="20"/>
                <w:lang w:val="ro-RO"/>
              </w:rPr>
            </w:pPr>
            <w:r w:rsidRPr="00B4067D">
              <w:rPr>
                <w:sz w:val="20"/>
                <w:szCs w:val="20"/>
                <w:lang w:val="en-US"/>
              </w:rPr>
              <w:lastRenderedPageBreak/>
              <w:t>Compatibil</w:t>
            </w:r>
          </w:p>
        </w:tc>
        <w:tc>
          <w:tcPr>
            <w:tcW w:w="1260" w:type="dxa"/>
            <w:tcBorders>
              <w:top w:val="single" w:sz="6" w:space="0" w:color="000000"/>
              <w:left w:val="single" w:sz="6" w:space="0" w:color="000000"/>
              <w:right w:val="single" w:sz="6" w:space="0" w:color="000000"/>
            </w:tcBorders>
          </w:tcPr>
          <w:p w:rsidR="00343B56" w:rsidRPr="00B15B12" w:rsidRDefault="00343B56" w:rsidP="00FD3486">
            <w:pPr>
              <w:rPr>
                <w:b/>
                <w:sz w:val="20"/>
                <w:szCs w:val="20"/>
                <w:lang w:val="en-US"/>
              </w:rPr>
            </w:pPr>
          </w:p>
        </w:tc>
        <w:tc>
          <w:tcPr>
            <w:tcW w:w="1352" w:type="dxa"/>
            <w:tcBorders>
              <w:top w:val="single" w:sz="6" w:space="0" w:color="000000"/>
              <w:left w:val="single" w:sz="6" w:space="0" w:color="000000"/>
              <w:right w:val="single" w:sz="6" w:space="0" w:color="000000"/>
            </w:tcBorders>
          </w:tcPr>
          <w:p w:rsidR="00343B56" w:rsidRPr="00B15B12" w:rsidRDefault="00343B56"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right w:val="single" w:sz="6" w:space="0" w:color="000000"/>
            </w:tcBorders>
          </w:tcPr>
          <w:p w:rsidR="00343B56" w:rsidRPr="00F12007" w:rsidRDefault="00343B56" w:rsidP="009A450F">
            <w:pPr>
              <w:rPr>
                <w:b/>
                <w:sz w:val="20"/>
                <w:szCs w:val="20"/>
                <w:lang w:val="es-ES"/>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9E4F4A" w:rsidRDefault="00B4067D" w:rsidP="00CD517F">
            <w:pPr>
              <w:pStyle w:val="Listparagraf"/>
              <w:numPr>
                <w:ilvl w:val="1"/>
                <w:numId w:val="14"/>
              </w:numPr>
              <w:rPr>
                <w:lang w:val="it-IT"/>
              </w:rPr>
            </w:pPr>
            <w:r w:rsidRPr="009E4F4A">
              <w:rPr>
                <w:lang w:val="it-IT"/>
              </w:rPr>
              <w:lastRenderedPageBreak/>
              <w:t xml:space="preserve">Prefixele </w:t>
            </w:r>
            <w:r w:rsidR="00C00BE0">
              <w:rPr>
                <w:lang w:val="it-IT"/>
              </w:rPr>
              <w:t>ş</w:t>
            </w:r>
            <w:r w:rsidRPr="009E4F4A">
              <w:rPr>
                <w:lang w:val="it-IT"/>
              </w:rPr>
              <w:t>i simbolurile lor utilizate pentru a desemna anumi</w:t>
            </w:r>
            <w:r w:rsidR="00C00BE0">
              <w:rPr>
                <w:lang w:val="it-IT"/>
              </w:rPr>
              <w:t>ţ</w:t>
            </w:r>
            <w:r w:rsidRPr="009E4F4A">
              <w:rPr>
                <w:lang w:val="it-IT"/>
              </w:rPr>
              <w:t xml:space="preserve">i multipli </w:t>
            </w:r>
            <w:r w:rsidR="00C00BE0">
              <w:rPr>
                <w:lang w:val="it-IT"/>
              </w:rPr>
              <w:t>ş</w:t>
            </w:r>
            <w:r w:rsidRPr="009E4F4A">
              <w:rPr>
                <w:lang w:val="it-IT"/>
              </w:rPr>
              <w:t>i submultipli zecimali</w:t>
            </w:r>
          </w:p>
          <w:p w:rsidR="00B4067D" w:rsidRDefault="00B4067D" w:rsidP="00F8253C">
            <w:pPr>
              <w:pStyle w:val="Listparagraf"/>
              <w:ind w:left="360"/>
              <w:rPr>
                <w:sz w:val="20"/>
                <w:szCs w:val="20"/>
                <w:lang w:val="it-IT"/>
              </w:rPr>
            </w:pPr>
          </w:p>
          <w:tbl>
            <w:tblPr>
              <w:tblStyle w:val="GrilTabel"/>
              <w:tblW w:w="0" w:type="auto"/>
              <w:tblLayout w:type="fixed"/>
              <w:tblLook w:val="04A0" w:firstRow="1" w:lastRow="0" w:firstColumn="1" w:lastColumn="0" w:noHBand="0" w:noVBand="1"/>
            </w:tblPr>
            <w:tblGrid>
              <w:gridCol w:w="951"/>
              <w:gridCol w:w="952"/>
              <w:gridCol w:w="952"/>
              <w:gridCol w:w="952"/>
              <w:gridCol w:w="952"/>
              <w:gridCol w:w="952"/>
            </w:tblGrid>
            <w:tr w:rsidR="00B4067D" w:rsidTr="00F729C3">
              <w:tc>
                <w:tcPr>
                  <w:tcW w:w="951" w:type="dxa"/>
                </w:tcPr>
                <w:p w:rsidR="00B4067D" w:rsidRDefault="00B4067D" w:rsidP="00CD517F">
                  <w:pPr>
                    <w:rPr>
                      <w:sz w:val="20"/>
                      <w:szCs w:val="20"/>
                      <w:lang w:val="it-IT"/>
                    </w:rPr>
                  </w:pPr>
                  <w:r>
                    <w:rPr>
                      <w:sz w:val="20"/>
                      <w:szCs w:val="20"/>
                      <w:lang w:val="it-IT"/>
                    </w:rPr>
                    <w:t>Factor</w:t>
                  </w:r>
                </w:p>
              </w:tc>
              <w:tc>
                <w:tcPr>
                  <w:tcW w:w="952" w:type="dxa"/>
                </w:tcPr>
                <w:p w:rsidR="00B4067D" w:rsidRDefault="00B4067D" w:rsidP="00CD517F">
                  <w:pPr>
                    <w:rPr>
                      <w:sz w:val="20"/>
                      <w:szCs w:val="20"/>
                      <w:lang w:val="it-IT"/>
                    </w:rPr>
                  </w:pPr>
                  <w:r>
                    <w:rPr>
                      <w:sz w:val="20"/>
                      <w:szCs w:val="20"/>
                      <w:lang w:val="it-IT"/>
                    </w:rPr>
                    <w:t>Prefix</w:t>
                  </w:r>
                </w:p>
              </w:tc>
              <w:tc>
                <w:tcPr>
                  <w:tcW w:w="952" w:type="dxa"/>
                  <w:tcBorders>
                    <w:right w:val="double" w:sz="4" w:space="0" w:color="auto"/>
                  </w:tcBorders>
                </w:tcPr>
                <w:p w:rsidR="00B4067D" w:rsidRDefault="00B4067D" w:rsidP="00CD517F">
                  <w:pPr>
                    <w:rPr>
                      <w:sz w:val="20"/>
                      <w:szCs w:val="20"/>
                      <w:lang w:val="it-IT"/>
                    </w:rPr>
                  </w:pPr>
                  <w:r>
                    <w:rPr>
                      <w:sz w:val="20"/>
                      <w:szCs w:val="20"/>
                      <w:lang w:val="it-IT"/>
                    </w:rPr>
                    <w:t>Simbol</w:t>
                  </w:r>
                </w:p>
              </w:tc>
              <w:tc>
                <w:tcPr>
                  <w:tcW w:w="952" w:type="dxa"/>
                  <w:tcBorders>
                    <w:left w:val="double" w:sz="4" w:space="0" w:color="auto"/>
                  </w:tcBorders>
                </w:tcPr>
                <w:p w:rsidR="00B4067D" w:rsidRDefault="00B4067D" w:rsidP="00FC6051">
                  <w:pPr>
                    <w:rPr>
                      <w:sz w:val="20"/>
                      <w:szCs w:val="20"/>
                      <w:lang w:val="it-IT"/>
                    </w:rPr>
                  </w:pPr>
                  <w:r>
                    <w:rPr>
                      <w:sz w:val="20"/>
                      <w:szCs w:val="20"/>
                      <w:lang w:val="it-IT"/>
                    </w:rPr>
                    <w:t>Factor</w:t>
                  </w:r>
                </w:p>
              </w:tc>
              <w:tc>
                <w:tcPr>
                  <w:tcW w:w="952" w:type="dxa"/>
                </w:tcPr>
                <w:p w:rsidR="00B4067D" w:rsidRDefault="00B4067D" w:rsidP="00FC6051">
                  <w:pPr>
                    <w:rPr>
                      <w:sz w:val="20"/>
                      <w:szCs w:val="20"/>
                      <w:lang w:val="it-IT"/>
                    </w:rPr>
                  </w:pPr>
                  <w:r>
                    <w:rPr>
                      <w:sz w:val="20"/>
                      <w:szCs w:val="20"/>
                      <w:lang w:val="it-IT"/>
                    </w:rPr>
                    <w:t>Prefix</w:t>
                  </w:r>
                </w:p>
              </w:tc>
              <w:tc>
                <w:tcPr>
                  <w:tcW w:w="952" w:type="dxa"/>
                </w:tcPr>
                <w:p w:rsidR="00B4067D" w:rsidRDefault="00B4067D" w:rsidP="00FC6051">
                  <w:pPr>
                    <w:rPr>
                      <w:sz w:val="20"/>
                      <w:szCs w:val="20"/>
                      <w:lang w:val="it-IT"/>
                    </w:rPr>
                  </w:pPr>
                  <w:r>
                    <w:rPr>
                      <w:sz w:val="20"/>
                      <w:szCs w:val="20"/>
                      <w:lang w:val="it-IT"/>
                    </w:rPr>
                    <w:t>Simbol</w:t>
                  </w:r>
                </w:p>
              </w:tc>
            </w:tr>
            <w:tr w:rsidR="00B4067D" w:rsidRPr="001B3CC0" w:rsidTr="00F729C3">
              <w:tc>
                <w:tcPr>
                  <w:tcW w:w="951" w:type="dxa"/>
                </w:tcPr>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18</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15</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12</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9</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6</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3</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2</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w:t>
                  </w:r>
                </w:p>
              </w:tc>
              <w:tc>
                <w:tcPr>
                  <w:tcW w:w="952" w:type="dxa"/>
                </w:tcPr>
                <w:p w:rsidR="00B4067D" w:rsidRDefault="00B4067D" w:rsidP="00F8253C">
                  <w:pPr>
                    <w:spacing w:line="360" w:lineRule="auto"/>
                    <w:rPr>
                      <w:sz w:val="20"/>
                      <w:szCs w:val="20"/>
                      <w:lang w:val="it-IT"/>
                    </w:rPr>
                  </w:pPr>
                  <w:r>
                    <w:rPr>
                      <w:sz w:val="20"/>
                      <w:szCs w:val="20"/>
                      <w:lang w:val="it-IT"/>
                    </w:rPr>
                    <w:t>exa</w:t>
                  </w:r>
                </w:p>
                <w:p w:rsidR="00B4067D" w:rsidRDefault="00B4067D" w:rsidP="00F8253C">
                  <w:pPr>
                    <w:spacing w:line="360" w:lineRule="auto"/>
                    <w:rPr>
                      <w:sz w:val="20"/>
                      <w:szCs w:val="20"/>
                      <w:lang w:val="it-IT"/>
                    </w:rPr>
                  </w:pPr>
                  <w:r>
                    <w:rPr>
                      <w:sz w:val="20"/>
                      <w:szCs w:val="20"/>
                      <w:lang w:val="it-IT"/>
                    </w:rPr>
                    <w:t>peta</w:t>
                  </w:r>
                </w:p>
                <w:p w:rsidR="00B4067D" w:rsidRDefault="00B4067D" w:rsidP="00F8253C">
                  <w:pPr>
                    <w:spacing w:line="360" w:lineRule="auto"/>
                    <w:rPr>
                      <w:sz w:val="20"/>
                      <w:szCs w:val="20"/>
                      <w:lang w:val="it-IT"/>
                    </w:rPr>
                  </w:pPr>
                  <w:r>
                    <w:rPr>
                      <w:sz w:val="20"/>
                      <w:szCs w:val="20"/>
                      <w:lang w:val="it-IT"/>
                    </w:rPr>
                    <w:t>tera</w:t>
                  </w:r>
                </w:p>
                <w:p w:rsidR="00B4067D" w:rsidRDefault="00B4067D" w:rsidP="00F8253C">
                  <w:pPr>
                    <w:spacing w:line="360" w:lineRule="auto"/>
                    <w:rPr>
                      <w:sz w:val="20"/>
                      <w:szCs w:val="20"/>
                      <w:lang w:val="it-IT"/>
                    </w:rPr>
                  </w:pPr>
                  <w:r>
                    <w:rPr>
                      <w:sz w:val="20"/>
                      <w:szCs w:val="20"/>
                      <w:lang w:val="it-IT"/>
                    </w:rPr>
                    <w:t>giga</w:t>
                  </w:r>
                </w:p>
                <w:p w:rsidR="00B4067D" w:rsidRDefault="00B4067D" w:rsidP="00F8253C">
                  <w:pPr>
                    <w:spacing w:line="360" w:lineRule="auto"/>
                    <w:rPr>
                      <w:sz w:val="20"/>
                      <w:szCs w:val="20"/>
                      <w:lang w:val="it-IT"/>
                    </w:rPr>
                  </w:pPr>
                  <w:r>
                    <w:rPr>
                      <w:sz w:val="20"/>
                      <w:szCs w:val="20"/>
                      <w:lang w:val="it-IT"/>
                    </w:rPr>
                    <w:t>mega</w:t>
                  </w:r>
                </w:p>
                <w:p w:rsidR="00B4067D" w:rsidRDefault="00B4067D" w:rsidP="00F8253C">
                  <w:pPr>
                    <w:spacing w:line="360" w:lineRule="auto"/>
                    <w:rPr>
                      <w:sz w:val="20"/>
                      <w:szCs w:val="20"/>
                      <w:lang w:val="it-IT"/>
                    </w:rPr>
                  </w:pPr>
                  <w:r>
                    <w:rPr>
                      <w:sz w:val="20"/>
                      <w:szCs w:val="20"/>
                      <w:lang w:val="it-IT"/>
                    </w:rPr>
                    <w:t>kilo</w:t>
                  </w:r>
                </w:p>
                <w:p w:rsidR="00B4067D" w:rsidRDefault="00B4067D" w:rsidP="00F8253C">
                  <w:pPr>
                    <w:spacing w:line="360" w:lineRule="auto"/>
                    <w:rPr>
                      <w:sz w:val="20"/>
                      <w:szCs w:val="20"/>
                      <w:lang w:val="it-IT"/>
                    </w:rPr>
                  </w:pPr>
                  <w:r>
                    <w:rPr>
                      <w:sz w:val="20"/>
                      <w:szCs w:val="20"/>
                      <w:lang w:val="it-IT"/>
                    </w:rPr>
                    <w:t>hecto</w:t>
                  </w:r>
                </w:p>
                <w:p w:rsidR="00B4067D" w:rsidRDefault="00B4067D" w:rsidP="00F8253C">
                  <w:pPr>
                    <w:spacing w:line="360" w:lineRule="auto"/>
                    <w:rPr>
                      <w:sz w:val="20"/>
                      <w:szCs w:val="20"/>
                      <w:lang w:val="it-IT"/>
                    </w:rPr>
                  </w:pPr>
                  <w:r>
                    <w:rPr>
                      <w:sz w:val="20"/>
                      <w:szCs w:val="20"/>
                      <w:lang w:val="it-IT"/>
                    </w:rPr>
                    <w:t>deca</w:t>
                  </w:r>
                </w:p>
              </w:tc>
              <w:tc>
                <w:tcPr>
                  <w:tcW w:w="952" w:type="dxa"/>
                  <w:tcBorders>
                    <w:right w:val="double" w:sz="4" w:space="0" w:color="auto"/>
                  </w:tcBorders>
                </w:tcPr>
                <w:p w:rsidR="00B4067D" w:rsidRDefault="00B4067D" w:rsidP="00F8253C">
                  <w:pPr>
                    <w:spacing w:line="360" w:lineRule="auto"/>
                    <w:rPr>
                      <w:sz w:val="20"/>
                      <w:szCs w:val="20"/>
                      <w:lang w:val="it-IT"/>
                    </w:rPr>
                  </w:pPr>
                  <w:r>
                    <w:rPr>
                      <w:sz w:val="20"/>
                      <w:szCs w:val="20"/>
                      <w:lang w:val="it-IT"/>
                    </w:rPr>
                    <w:t>E</w:t>
                  </w:r>
                </w:p>
                <w:p w:rsidR="00B4067D" w:rsidRDefault="00B4067D" w:rsidP="00F8253C">
                  <w:pPr>
                    <w:spacing w:line="360" w:lineRule="auto"/>
                    <w:rPr>
                      <w:sz w:val="20"/>
                      <w:szCs w:val="20"/>
                      <w:lang w:val="it-IT"/>
                    </w:rPr>
                  </w:pPr>
                  <w:r>
                    <w:rPr>
                      <w:sz w:val="20"/>
                      <w:szCs w:val="20"/>
                      <w:lang w:val="it-IT"/>
                    </w:rPr>
                    <w:t>P</w:t>
                  </w:r>
                </w:p>
                <w:p w:rsidR="00B4067D" w:rsidRDefault="00B4067D" w:rsidP="00F8253C">
                  <w:pPr>
                    <w:spacing w:line="360" w:lineRule="auto"/>
                    <w:rPr>
                      <w:sz w:val="20"/>
                      <w:szCs w:val="20"/>
                      <w:lang w:val="it-IT"/>
                    </w:rPr>
                  </w:pPr>
                  <w:r>
                    <w:rPr>
                      <w:sz w:val="20"/>
                      <w:szCs w:val="20"/>
                      <w:lang w:val="it-IT"/>
                    </w:rPr>
                    <w:t>T</w:t>
                  </w:r>
                </w:p>
                <w:p w:rsidR="00B4067D" w:rsidRDefault="00B4067D" w:rsidP="00F8253C">
                  <w:pPr>
                    <w:spacing w:line="360" w:lineRule="auto"/>
                    <w:rPr>
                      <w:sz w:val="20"/>
                      <w:szCs w:val="20"/>
                      <w:lang w:val="it-IT"/>
                    </w:rPr>
                  </w:pPr>
                  <w:r>
                    <w:rPr>
                      <w:sz w:val="20"/>
                      <w:szCs w:val="20"/>
                      <w:lang w:val="it-IT"/>
                    </w:rPr>
                    <w:t>G</w:t>
                  </w:r>
                </w:p>
                <w:p w:rsidR="00B4067D" w:rsidRDefault="00B4067D" w:rsidP="00F8253C">
                  <w:pPr>
                    <w:spacing w:line="360" w:lineRule="auto"/>
                    <w:rPr>
                      <w:sz w:val="20"/>
                      <w:szCs w:val="20"/>
                      <w:lang w:val="it-IT"/>
                    </w:rPr>
                  </w:pPr>
                  <w:r>
                    <w:rPr>
                      <w:sz w:val="20"/>
                      <w:szCs w:val="20"/>
                      <w:lang w:val="it-IT"/>
                    </w:rPr>
                    <w:t>M</w:t>
                  </w:r>
                </w:p>
                <w:p w:rsidR="00B4067D" w:rsidRDefault="00B4067D" w:rsidP="00F8253C">
                  <w:pPr>
                    <w:spacing w:line="360" w:lineRule="auto"/>
                    <w:rPr>
                      <w:sz w:val="20"/>
                      <w:szCs w:val="20"/>
                      <w:lang w:val="it-IT"/>
                    </w:rPr>
                  </w:pPr>
                  <w:r>
                    <w:rPr>
                      <w:sz w:val="20"/>
                      <w:szCs w:val="20"/>
                      <w:lang w:val="it-IT"/>
                    </w:rPr>
                    <w:t>k</w:t>
                  </w:r>
                </w:p>
                <w:p w:rsidR="00B4067D" w:rsidRDefault="00B4067D" w:rsidP="00F8253C">
                  <w:pPr>
                    <w:spacing w:line="360" w:lineRule="auto"/>
                    <w:rPr>
                      <w:sz w:val="20"/>
                      <w:szCs w:val="20"/>
                      <w:lang w:val="it-IT"/>
                    </w:rPr>
                  </w:pPr>
                  <w:r>
                    <w:rPr>
                      <w:sz w:val="20"/>
                      <w:szCs w:val="20"/>
                      <w:lang w:val="it-IT"/>
                    </w:rPr>
                    <w:t>h</w:t>
                  </w:r>
                </w:p>
                <w:p w:rsidR="00B4067D" w:rsidRDefault="00B4067D" w:rsidP="00F8253C">
                  <w:pPr>
                    <w:spacing w:line="360" w:lineRule="auto"/>
                    <w:rPr>
                      <w:sz w:val="20"/>
                      <w:szCs w:val="20"/>
                      <w:lang w:val="it-IT"/>
                    </w:rPr>
                  </w:pPr>
                  <w:r>
                    <w:rPr>
                      <w:sz w:val="20"/>
                      <w:szCs w:val="20"/>
                      <w:lang w:val="it-IT"/>
                    </w:rPr>
                    <w:t>da</w:t>
                  </w:r>
                </w:p>
              </w:tc>
              <w:tc>
                <w:tcPr>
                  <w:tcW w:w="952" w:type="dxa"/>
                  <w:tcBorders>
                    <w:left w:val="double" w:sz="4" w:space="0" w:color="auto"/>
                  </w:tcBorders>
                </w:tcPr>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-2</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-3</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-6</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-9</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-12</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-15</w:t>
                  </w:r>
                </w:p>
                <w:p w:rsidR="00B4067D" w:rsidRDefault="00B4067D" w:rsidP="00F8253C">
                  <w:pPr>
                    <w:spacing w:line="360" w:lineRule="auto"/>
                    <w:rPr>
                      <w:sz w:val="20"/>
                      <w:szCs w:val="20"/>
                      <w:lang w:val="it-IT"/>
                    </w:rPr>
                  </w:pPr>
                  <w:r>
                    <w:rPr>
                      <w:sz w:val="20"/>
                      <w:szCs w:val="20"/>
                      <w:lang w:val="it-IT"/>
                    </w:rPr>
                    <w:t>10</w:t>
                  </w:r>
                  <w:r w:rsidRPr="00F8253C">
                    <w:rPr>
                      <w:sz w:val="20"/>
                      <w:szCs w:val="20"/>
                      <w:vertAlign w:val="superscript"/>
                      <w:lang w:val="it-IT"/>
                    </w:rPr>
                    <w:t>-18</w:t>
                  </w:r>
                </w:p>
              </w:tc>
              <w:tc>
                <w:tcPr>
                  <w:tcW w:w="952" w:type="dxa"/>
                </w:tcPr>
                <w:p w:rsidR="00B4067D" w:rsidRDefault="00B4067D" w:rsidP="00F8253C">
                  <w:pPr>
                    <w:spacing w:line="360" w:lineRule="auto"/>
                    <w:rPr>
                      <w:sz w:val="20"/>
                      <w:szCs w:val="20"/>
                      <w:lang w:val="it-IT"/>
                    </w:rPr>
                  </w:pPr>
                  <w:r>
                    <w:rPr>
                      <w:sz w:val="20"/>
                      <w:szCs w:val="20"/>
                      <w:lang w:val="it-IT"/>
                    </w:rPr>
                    <w:t>deci</w:t>
                  </w:r>
                </w:p>
                <w:p w:rsidR="00B4067D" w:rsidRDefault="00B4067D" w:rsidP="00F8253C">
                  <w:pPr>
                    <w:spacing w:line="360" w:lineRule="auto"/>
                    <w:rPr>
                      <w:sz w:val="20"/>
                      <w:szCs w:val="20"/>
                      <w:lang w:val="it-IT"/>
                    </w:rPr>
                  </w:pPr>
                  <w:r>
                    <w:rPr>
                      <w:sz w:val="20"/>
                      <w:szCs w:val="20"/>
                      <w:lang w:val="it-IT"/>
                    </w:rPr>
                    <w:t>centi</w:t>
                  </w:r>
                </w:p>
                <w:p w:rsidR="00B4067D" w:rsidRDefault="00B4067D" w:rsidP="00F8253C">
                  <w:pPr>
                    <w:spacing w:line="360" w:lineRule="auto"/>
                    <w:rPr>
                      <w:sz w:val="20"/>
                      <w:szCs w:val="20"/>
                      <w:lang w:val="it-IT"/>
                    </w:rPr>
                  </w:pPr>
                  <w:r>
                    <w:rPr>
                      <w:sz w:val="20"/>
                      <w:szCs w:val="20"/>
                      <w:lang w:val="it-IT"/>
                    </w:rPr>
                    <w:t>mili</w:t>
                  </w:r>
                </w:p>
                <w:p w:rsidR="00B4067D" w:rsidRDefault="00B4067D" w:rsidP="00F8253C">
                  <w:pPr>
                    <w:spacing w:line="360" w:lineRule="auto"/>
                    <w:rPr>
                      <w:sz w:val="20"/>
                      <w:szCs w:val="20"/>
                      <w:lang w:val="it-IT"/>
                    </w:rPr>
                  </w:pPr>
                  <w:r>
                    <w:rPr>
                      <w:sz w:val="20"/>
                      <w:szCs w:val="20"/>
                      <w:lang w:val="it-IT"/>
                    </w:rPr>
                    <w:t>micro</w:t>
                  </w:r>
                </w:p>
                <w:p w:rsidR="00B4067D" w:rsidRDefault="00B4067D" w:rsidP="00F8253C">
                  <w:pPr>
                    <w:spacing w:line="360" w:lineRule="auto"/>
                    <w:rPr>
                      <w:sz w:val="20"/>
                      <w:szCs w:val="20"/>
                      <w:lang w:val="it-IT"/>
                    </w:rPr>
                  </w:pPr>
                  <w:r>
                    <w:rPr>
                      <w:sz w:val="20"/>
                      <w:szCs w:val="20"/>
                      <w:lang w:val="it-IT"/>
                    </w:rPr>
                    <w:t>nano</w:t>
                  </w:r>
                </w:p>
                <w:p w:rsidR="00B4067D" w:rsidRDefault="00B4067D" w:rsidP="00F8253C">
                  <w:pPr>
                    <w:spacing w:line="360" w:lineRule="auto"/>
                    <w:rPr>
                      <w:sz w:val="20"/>
                      <w:szCs w:val="20"/>
                      <w:lang w:val="it-IT"/>
                    </w:rPr>
                  </w:pPr>
                  <w:r>
                    <w:rPr>
                      <w:sz w:val="20"/>
                      <w:szCs w:val="20"/>
                      <w:lang w:val="it-IT"/>
                    </w:rPr>
                    <w:t>pico</w:t>
                  </w:r>
                </w:p>
                <w:p w:rsidR="00B4067D" w:rsidRDefault="00B4067D" w:rsidP="00F8253C">
                  <w:pPr>
                    <w:spacing w:line="360" w:lineRule="auto"/>
                    <w:rPr>
                      <w:sz w:val="20"/>
                      <w:szCs w:val="20"/>
                      <w:lang w:val="it-IT"/>
                    </w:rPr>
                  </w:pPr>
                  <w:r>
                    <w:rPr>
                      <w:sz w:val="20"/>
                      <w:szCs w:val="20"/>
                      <w:lang w:val="it-IT"/>
                    </w:rPr>
                    <w:t>femto</w:t>
                  </w:r>
                </w:p>
                <w:p w:rsidR="00B4067D" w:rsidRDefault="00B4067D" w:rsidP="00F8253C">
                  <w:pPr>
                    <w:spacing w:line="360" w:lineRule="auto"/>
                    <w:rPr>
                      <w:sz w:val="20"/>
                      <w:szCs w:val="20"/>
                      <w:lang w:val="it-IT"/>
                    </w:rPr>
                  </w:pPr>
                  <w:r>
                    <w:rPr>
                      <w:sz w:val="20"/>
                      <w:szCs w:val="20"/>
                      <w:lang w:val="it-IT"/>
                    </w:rPr>
                    <w:t>atto</w:t>
                  </w:r>
                </w:p>
              </w:tc>
              <w:tc>
                <w:tcPr>
                  <w:tcW w:w="952" w:type="dxa"/>
                </w:tcPr>
                <w:p w:rsidR="00B4067D" w:rsidRDefault="00B4067D" w:rsidP="00F8253C">
                  <w:pPr>
                    <w:spacing w:line="360" w:lineRule="auto"/>
                    <w:rPr>
                      <w:sz w:val="20"/>
                      <w:szCs w:val="20"/>
                      <w:lang w:val="it-IT"/>
                    </w:rPr>
                  </w:pPr>
                  <w:r>
                    <w:rPr>
                      <w:sz w:val="20"/>
                      <w:szCs w:val="20"/>
                      <w:lang w:val="it-IT"/>
                    </w:rPr>
                    <w:t>d</w:t>
                  </w:r>
                </w:p>
                <w:p w:rsidR="00B4067D" w:rsidRDefault="00B4067D" w:rsidP="00F8253C">
                  <w:pPr>
                    <w:spacing w:line="360" w:lineRule="auto"/>
                    <w:rPr>
                      <w:sz w:val="20"/>
                      <w:szCs w:val="20"/>
                      <w:lang w:val="it-IT"/>
                    </w:rPr>
                  </w:pPr>
                  <w:r>
                    <w:rPr>
                      <w:sz w:val="20"/>
                      <w:szCs w:val="20"/>
                      <w:lang w:val="it-IT"/>
                    </w:rPr>
                    <w:t>c</w:t>
                  </w:r>
                </w:p>
                <w:p w:rsidR="00B4067D" w:rsidRDefault="00B4067D" w:rsidP="00F8253C">
                  <w:pPr>
                    <w:spacing w:line="360" w:lineRule="auto"/>
                    <w:rPr>
                      <w:sz w:val="20"/>
                      <w:szCs w:val="20"/>
                      <w:lang w:val="it-IT"/>
                    </w:rPr>
                  </w:pPr>
                  <w:r>
                    <w:rPr>
                      <w:sz w:val="20"/>
                      <w:szCs w:val="20"/>
                      <w:lang w:val="it-IT"/>
                    </w:rPr>
                    <w:t>m</w:t>
                  </w:r>
                </w:p>
                <w:p w:rsidR="00B4067D" w:rsidRDefault="00B4067D" w:rsidP="00F8253C">
                  <w:pPr>
                    <w:spacing w:line="360" w:lineRule="auto"/>
                    <w:rPr>
                      <w:sz w:val="20"/>
                      <w:szCs w:val="20"/>
                      <w:lang w:val="it-IT"/>
                    </w:rPr>
                  </w:pPr>
                  <w:r>
                    <w:rPr>
                      <w:sz w:val="20"/>
                      <w:szCs w:val="20"/>
                      <w:lang w:val="it-IT"/>
                    </w:rPr>
                    <w:t>µ</w:t>
                  </w:r>
                </w:p>
                <w:p w:rsidR="00B4067D" w:rsidRDefault="00B4067D" w:rsidP="00F8253C">
                  <w:pPr>
                    <w:spacing w:line="360" w:lineRule="auto"/>
                    <w:rPr>
                      <w:sz w:val="20"/>
                      <w:szCs w:val="20"/>
                      <w:lang w:val="it-IT"/>
                    </w:rPr>
                  </w:pPr>
                  <w:r>
                    <w:rPr>
                      <w:sz w:val="20"/>
                      <w:szCs w:val="20"/>
                      <w:lang w:val="it-IT"/>
                    </w:rPr>
                    <w:t>n</w:t>
                  </w:r>
                </w:p>
                <w:p w:rsidR="00B4067D" w:rsidRDefault="00B4067D" w:rsidP="00F8253C">
                  <w:pPr>
                    <w:spacing w:line="360" w:lineRule="auto"/>
                    <w:rPr>
                      <w:sz w:val="20"/>
                      <w:szCs w:val="20"/>
                      <w:lang w:val="it-IT"/>
                    </w:rPr>
                  </w:pPr>
                  <w:r>
                    <w:rPr>
                      <w:sz w:val="20"/>
                      <w:szCs w:val="20"/>
                      <w:lang w:val="it-IT"/>
                    </w:rPr>
                    <w:t>p</w:t>
                  </w:r>
                </w:p>
                <w:p w:rsidR="00B4067D" w:rsidRDefault="00B4067D" w:rsidP="00F8253C">
                  <w:pPr>
                    <w:spacing w:line="360" w:lineRule="auto"/>
                    <w:rPr>
                      <w:sz w:val="20"/>
                      <w:szCs w:val="20"/>
                      <w:lang w:val="it-IT"/>
                    </w:rPr>
                  </w:pPr>
                  <w:r>
                    <w:rPr>
                      <w:sz w:val="20"/>
                      <w:szCs w:val="20"/>
                      <w:lang w:val="it-IT"/>
                    </w:rPr>
                    <w:t>f</w:t>
                  </w:r>
                </w:p>
                <w:p w:rsidR="00B4067D" w:rsidRDefault="00B4067D" w:rsidP="00F8253C">
                  <w:pPr>
                    <w:spacing w:line="360" w:lineRule="auto"/>
                    <w:rPr>
                      <w:sz w:val="20"/>
                      <w:szCs w:val="20"/>
                      <w:lang w:val="it-IT"/>
                    </w:rPr>
                  </w:pPr>
                  <w:r>
                    <w:rPr>
                      <w:sz w:val="20"/>
                      <w:szCs w:val="20"/>
                      <w:lang w:val="it-IT"/>
                    </w:rPr>
                    <w:t>a</w:t>
                  </w:r>
                </w:p>
              </w:tc>
            </w:tr>
          </w:tbl>
          <w:p w:rsidR="00B4067D" w:rsidRDefault="00B4067D" w:rsidP="00CD517F">
            <w:pPr>
              <w:rPr>
                <w:sz w:val="20"/>
                <w:szCs w:val="20"/>
                <w:lang w:val="it-IT"/>
              </w:rPr>
            </w:pPr>
          </w:p>
          <w:p w:rsidR="00B4067D" w:rsidRPr="009E4F4A" w:rsidRDefault="00B4067D" w:rsidP="00F8253C">
            <w:pPr>
              <w:rPr>
                <w:lang w:val="it-IT"/>
              </w:rPr>
            </w:pPr>
            <w:r w:rsidRPr="009E4F4A">
              <w:rPr>
                <w:lang w:val="it-IT"/>
              </w:rPr>
              <w:t xml:space="preserve">Numele </w:t>
            </w:r>
            <w:r w:rsidR="00C00BE0">
              <w:rPr>
                <w:lang w:val="it-IT"/>
              </w:rPr>
              <w:t>ş</w:t>
            </w:r>
            <w:r w:rsidRPr="009E4F4A">
              <w:rPr>
                <w:lang w:val="it-IT"/>
              </w:rPr>
              <w:t xml:space="preserve">i simbolurile multiplelor </w:t>
            </w:r>
            <w:r w:rsidR="00C00BE0">
              <w:rPr>
                <w:lang w:val="it-IT"/>
              </w:rPr>
              <w:t>ş</w:t>
            </w:r>
            <w:r w:rsidRPr="009E4F4A">
              <w:rPr>
                <w:lang w:val="it-IT"/>
              </w:rPr>
              <w:t>i submultiplilor zecimali ale unită</w:t>
            </w:r>
            <w:r w:rsidR="00C00BE0">
              <w:rPr>
                <w:lang w:val="it-IT"/>
              </w:rPr>
              <w:t>ţ</w:t>
            </w:r>
            <w:r w:rsidRPr="009E4F4A">
              <w:rPr>
                <w:lang w:val="it-IT"/>
              </w:rPr>
              <w:t>ii de masă sînt formate prin ata</w:t>
            </w:r>
            <w:r w:rsidR="00C00BE0">
              <w:rPr>
                <w:lang w:val="it-IT"/>
              </w:rPr>
              <w:t>ş</w:t>
            </w:r>
            <w:r w:rsidRPr="009E4F4A">
              <w:rPr>
                <w:lang w:val="it-IT"/>
              </w:rPr>
              <w:t xml:space="preserve">area prefixelor la cuvîntul ”gram” </w:t>
            </w:r>
            <w:r w:rsidR="00C00BE0">
              <w:rPr>
                <w:lang w:val="it-IT"/>
              </w:rPr>
              <w:t>ş</w:t>
            </w:r>
            <w:r w:rsidRPr="009E4F4A">
              <w:rPr>
                <w:lang w:val="it-IT"/>
              </w:rPr>
              <w:t>i a simbolurilor lor la simbolul ”g”.</w:t>
            </w:r>
          </w:p>
          <w:p w:rsidR="00B4067D" w:rsidRPr="009E4F4A" w:rsidRDefault="00B4067D" w:rsidP="00F8253C">
            <w:pPr>
              <w:rPr>
                <w:lang w:val="it-IT"/>
              </w:rPr>
            </w:pPr>
          </w:p>
          <w:p w:rsidR="00B4067D" w:rsidRPr="009E4F4A" w:rsidRDefault="00B4067D" w:rsidP="00F8253C">
            <w:pPr>
              <w:rPr>
                <w:lang w:val="it-IT"/>
              </w:rPr>
            </w:pPr>
            <w:r w:rsidRPr="009E4F4A">
              <w:rPr>
                <w:lang w:val="it-IT"/>
              </w:rPr>
              <w:t>Acolo unde o unitate derivată este exprimată ca o frac</w:t>
            </w:r>
            <w:r w:rsidR="00C00BE0">
              <w:rPr>
                <w:lang w:val="it-IT"/>
              </w:rPr>
              <w:t>ţ</w:t>
            </w:r>
            <w:r w:rsidRPr="009E4F4A">
              <w:rPr>
                <w:lang w:val="it-IT"/>
              </w:rPr>
              <w:t xml:space="preserve">ie, multiplii </w:t>
            </w:r>
            <w:r w:rsidR="00C00BE0">
              <w:rPr>
                <w:lang w:val="it-IT"/>
              </w:rPr>
              <w:t>ş</w:t>
            </w:r>
            <w:r w:rsidRPr="009E4F4A">
              <w:rPr>
                <w:lang w:val="it-IT"/>
              </w:rPr>
              <w:t>i submultiplii ei zecimali pot fi desemna</w:t>
            </w:r>
            <w:r w:rsidR="00C00BE0">
              <w:rPr>
                <w:lang w:val="it-IT"/>
              </w:rPr>
              <w:t>ş</w:t>
            </w:r>
            <w:r w:rsidRPr="009E4F4A">
              <w:rPr>
                <w:lang w:val="it-IT"/>
              </w:rPr>
              <w:t>i pr</w:t>
            </w:r>
            <w:r w:rsidR="00C00BE0">
              <w:rPr>
                <w:lang w:val="it-IT"/>
              </w:rPr>
              <w:t>i</w:t>
            </w:r>
            <w:r w:rsidRPr="009E4F4A">
              <w:rPr>
                <w:lang w:val="it-IT"/>
              </w:rPr>
              <w:t>n ata</w:t>
            </w:r>
            <w:r w:rsidR="00C00BE0">
              <w:rPr>
                <w:lang w:val="it-IT"/>
              </w:rPr>
              <w:t>ş</w:t>
            </w:r>
            <w:r w:rsidRPr="009E4F4A">
              <w:rPr>
                <w:lang w:val="it-IT"/>
              </w:rPr>
              <w:t>area unui prefix la unită</w:t>
            </w:r>
            <w:r w:rsidR="00C00BE0">
              <w:rPr>
                <w:lang w:val="it-IT"/>
              </w:rPr>
              <w:t>ţ</w:t>
            </w:r>
            <w:r w:rsidRPr="009E4F4A">
              <w:rPr>
                <w:lang w:val="it-IT"/>
              </w:rPr>
              <w:t>i la numărător sau la numitor, sau la ambele păr</w:t>
            </w:r>
            <w:r w:rsidR="00C00BE0">
              <w:rPr>
                <w:lang w:val="it-IT"/>
              </w:rPr>
              <w:t>ţ</w:t>
            </w:r>
            <w:r w:rsidRPr="009E4F4A">
              <w:rPr>
                <w:lang w:val="it-IT"/>
              </w:rPr>
              <w:t>i.</w:t>
            </w:r>
          </w:p>
          <w:p w:rsidR="00B4067D" w:rsidRPr="009E4F4A" w:rsidRDefault="00B4067D" w:rsidP="00F8253C">
            <w:pPr>
              <w:rPr>
                <w:lang w:val="it-IT"/>
              </w:rPr>
            </w:pPr>
          </w:p>
          <w:p w:rsidR="00B4067D" w:rsidRPr="009E4F4A" w:rsidRDefault="00B4067D" w:rsidP="00F8253C">
            <w:pPr>
              <w:rPr>
                <w:lang w:val="it-IT"/>
              </w:rPr>
            </w:pPr>
            <w:r w:rsidRPr="009E4F4A">
              <w:rPr>
                <w:lang w:val="it-IT"/>
              </w:rPr>
              <w:t>Prefixele compuse, adică prefixele formate prin juxtapunerea a cîtorva din prefixele de mai sus, nu sînt admise.</w:t>
            </w:r>
          </w:p>
          <w:p w:rsidR="00B4067D" w:rsidRPr="00CD517F" w:rsidRDefault="00B4067D" w:rsidP="00CD517F">
            <w:pPr>
              <w:rPr>
                <w:sz w:val="20"/>
                <w:szCs w:val="20"/>
                <w:lang w:val="it-IT"/>
              </w:rPr>
            </w:pPr>
          </w:p>
        </w:tc>
        <w:tc>
          <w:tcPr>
            <w:tcW w:w="6095" w:type="dxa"/>
            <w:tcBorders>
              <w:top w:val="single" w:sz="4" w:space="0" w:color="auto"/>
              <w:left w:val="single" w:sz="6" w:space="0" w:color="000000"/>
              <w:bottom w:val="single" w:sz="6" w:space="0" w:color="000000"/>
              <w:right w:val="single" w:sz="6" w:space="0" w:color="000000"/>
            </w:tcBorders>
          </w:tcPr>
          <w:p w:rsidR="00103567" w:rsidRPr="00103567" w:rsidRDefault="00C147F8" w:rsidP="00F66BFC">
            <w:pPr>
              <w:ind w:right="126"/>
              <w:jc w:val="both"/>
              <w:rPr>
                <w:lang w:val="it-IT"/>
              </w:rPr>
            </w:pPr>
            <w:r>
              <w:rPr>
                <w:lang w:val="it-IT"/>
              </w:rPr>
              <w:t xml:space="preserve">1.3 </w:t>
            </w:r>
            <w:r w:rsidR="00103567" w:rsidRPr="00103567">
              <w:rPr>
                <w:lang w:val="it-IT"/>
              </w:rPr>
              <w:t xml:space="preserve">Prefixele </w:t>
            </w:r>
            <w:r w:rsidR="00C00BE0">
              <w:rPr>
                <w:lang w:val="it-IT"/>
              </w:rPr>
              <w:t>ş</w:t>
            </w:r>
            <w:r w:rsidR="00103567" w:rsidRPr="00103567">
              <w:rPr>
                <w:lang w:val="it-IT"/>
              </w:rPr>
              <w:t>i simbolurile lor utilizate pentru a desemna anumi</w:t>
            </w:r>
            <w:r w:rsidR="00F66BFC">
              <w:rPr>
                <w:lang w:val="it-IT"/>
              </w:rPr>
              <w:t>ţ</w:t>
            </w:r>
            <w:r w:rsidR="00103567" w:rsidRPr="00103567">
              <w:rPr>
                <w:lang w:val="it-IT"/>
              </w:rPr>
              <w:t xml:space="preserve">i multipli </w:t>
            </w:r>
            <w:r w:rsidR="00C00BE0">
              <w:rPr>
                <w:lang w:val="it-IT"/>
              </w:rPr>
              <w:t>ş</w:t>
            </w:r>
            <w:r w:rsidR="00103567" w:rsidRPr="00103567">
              <w:rPr>
                <w:lang w:val="it-IT"/>
              </w:rPr>
              <w:t>i submultipli zecimali</w:t>
            </w:r>
          </w:p>
          <w:tbl>
            <w:tblPr>
              <w:tblStyle w:val="GrilTabel"/>
              <w:tblW w:w="0" w:type="auto"/>
              <w:tblLayout w:type="fixed"/>
              <w:tblLook w:val="04A0" w:firstRow="1" w:lastRow="0" w:firstColumn="1" w:lastColumn="0" w:noHBand="0" w:noVBand="1"/>
            </w:tblPr>
            <w:tblGrid>
              <w:gridCol w:w="951"/>
              <w:gridCol w:w="952"/>
              <w:gridCol w:w="952"/>
              <w:gridCol w:w="952"/>
              <w:gridCol w:w="713"/>
              <w:gridCol w:w="990"/>
            </w:tblGrid>
            <w:tr w:rsidR="00103567" w:rsidTr="00103567">
              <w:tc>
                <w:tcPr>
                  <w:tcW w:w="951" w:type="dxa"/>
                </w:tcPr>
                <w:p w:rsidR="00103567" w:rsidRDefault="00103567" w:rsidP="002304BD">
                  <w:pPr>
                    <w:rPr>
                      <w:sz w:val="20"/>
                      <w:szCs w:val="20"/>
                      <w:lang w:val="it-IT"/>
                    </w:rPr>
                  </w:pPr>
                  <w:r>
                    <w:rPr>
                      <w:sz w:val="20"/>
                      <w:szCs w:val="20"/>
                      <w:lang w:val="it-IT"/>
                    </w:rPr>
                    <w:t>Factor</w:t>
                  </w:r>
                </w:p>
              </w:tc>
              <w:tc>
                <w:tcPr>
                  <w:tcW w:w="952" w:type="dxa"/>
                </w:tcPr>
                <w:p w:rsidR="00103567" w:rsidRDefault="00103567" w:rsidP="002304BD">
                  <w:pPr>
                    <w:rPr>
                      <w:sz w:val="20"/>
                      <w:szCs w:val="20"/>
                      <w:lang w:val="it-IT"/>
                    </w:rPr>
                  </w:pPr>
                  <w:r>
                    <w:rPr>
                      <w:sz w:val="20"/>
                      <w:szCs w:val="20"/>
                      <w:lang w:val="it-IT"/>
                    </w:rPr>
                    <w:t>Prefix</w:t>
                  </w:r>
                </w:p>
              </w:tc>
              <w:tc>
                <w:tcPr>
                  <w:tcW w:w="952" w:type="dxa"/>
                  <w:tcBorders>
                    <w:right w:val="double" w:sz="4" w:space="0" w:color="auto"/>
                  </w:tcBorders>
                </w:tcPr>
                <w:p w:rsidR="00103567" w:rsidRDefault="00103567" w:rsidP="002304BD">
                  <w:pPr>
                    <w:rPr>
                      <w:sz w:val="20"/>
                      <w:szCs w:val="20"/>
                      <w:lang w:val="it-IT"/>
                    </w:rPr>
                  </w:pPr>
                  <w:r>
                    <w:rPr>
                      <w:sz w:val="20"/>
                      <w:szCs w:val="20"/>
                      <w:lang w:val="it-IT"/>
                    </w:rPr>
                    <w:t>Simbol</w:t>
                  </w:r>
                </w:p>
              </w:tc>
              <w:tc>
                <w:tcPr>
                  <w:tcW w:w="952" w:type="dxa"/>
                  <w:tcBorders>
                    <w:left w:val="double" w:sz="4" w:space="0" w:color="auto"/>
                  </w:tcBorders>
                </w:tcPr>
                <w:p w:rsidR="00103567" w:rsidRDefault="00103567" w:rsidP="002304BD">
                  <w:pPr>
                    <w:rPr>
                      <w:sz w:val="20"/>
                      <w:szCs w:val="20"/>
                      <w:lang w:val="it-IT"/>
                    </w:rPr>
                  </w:pPr>
                  <w:r>
                    <w:rPr>
                      <w:sz w:val="20"/>
                      <w:szCs w:val="20"/>
                      <w:lang w:val="it-IT"/>
                    </w:rPr>
                    <w:t>Factor</w:t>
                  </w:r>
                </w:p>
              </w:tc>
              <w:tc>
                <w:tcPr>
                  <w:tcW w:w="713" w:type="dxa"/>
                </w:tcPr>
                <w:p w:rsidR="00103567" w:rsidRDefault="00103567" w:rsidP="002304BD">
                  <w:pPr>
                    <w:rPr>
                      <w:sz w:val="20"/>
                      <w:szCs w:val="20"/>
                      <w:lang w:val="it-IT"/>
                    </w:rPr>
                  </w:pPr>
                  <w:r>
                    <w:rPr>
                      <w:sz w:val="20"/>
                      <w:szCs w:val="20"/>
                      <w:lang w:val="it-IT"/>
                    </w:rPr>
                    <w:t>Prefix</w:t>
                  </w:r>
                </w:p>
              </w:tc>
              <w:tc>
                <w:tcPr>
                  <w:tcW w:w="990" w:type="dxa"/>
                </w:tcPr>
                <w:p w:rsidR="00103567" w:rsidRDefault="00103567" w:rsidP="002304BD">
                  <w:pPr>
                    <w:rPr>
                      <w:sz w:val="20"/>
                      <w:szCs w:val="20"/>
                      <w:lang w:val="it-IT"/>
                    </w:rPr>
                  </w:pPr>
                  <w:r>
                    <w:rPr>
                      <w:sz w:val="20"/>
                      <w:szCs w:val="20"/>
                      <w:lang w:val="it-IT"/>
                    </w:rPr>
                    <w:t>Simbol</w:t>
                  </w:r>
                </w:p>
              </w:tc>
            </w:tr>
            <w:tr w:rsidR="00103567" w:rsidRPr="001B3CC0" w:rsidTr="00103567">
              <w:tc>
                <w:tcPr>
                  <w:tcW w:w="951" w:type="dxa"/>
                </w:tcPr>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18</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15</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12</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9</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6</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3</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2</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w:t>
                  </w:r>
                </w:p>
              </w:tc>
              <w:tc>
                <w:tcPr>
                  <w:tcW w:w="952" w:type="dxa"/>
                </w:tcPr>
                <w:p w:rsidR="00103567" w:rsidRDefault="00103567" w:rsidP="002304BD">
                  <w:pPr>
                    <w:spacing w:line="360" w:lineRule="auto"/>
                    <w:rPr>
                      <w:sz w:val="20"/>
                      <w:szCs w:val="20"/>
                      <w:lang w:val="it-IT"/>
                    </w:rPr>
                  </w:pPr>
                  <w:r>
                    <w:rPr>
                      <w:sz w:val="20"/>
                      <w:szCs w:val="20"/>
                      <w:lang w:val="it-IT"/>
                    </w:rPr>
                    <w:t>exa</w:t>
                  </w:r>
                </w:p>
                <w:p w:rsidR="00103567" w:rsidRDefault="00103567" w:rsidP="002304BD">
                  <w:pPr>
                    <w:spacing w:line="360" w:lineRule="auto"/>
                    <w:rPr>
                      <w:sz w:val="20"/>
                      <w:szCs w:val="20"/>
                      <w:lang w:val="it-IT"/>
                    </w:rPr>
                  </w:pPr>
                  <w:r>
                    <w:rPr>
                      <w:sz w:val="20"/>
                      <w:szCs w:val="20"/>
                      <w:lang w:val="it-IT"/>
                    </w:rPr>
                    <w:t>peta</w:t>
                  </w:r>
                </w:p>
                <w:p w:rsidR="00103567" w:rsidRDefault="00103567" w:rsidP="002304BD">
                  <w:pPr>
                    <w:spacing w:line="360" w:lineRule="auto"/>
                    <w:rPr>
                      <w:sz w:val="20"/>
                      <w:szCs w:val="20"/>
                      <w:lang w:val="it-IT"/>
                    </w:rPr>
                  </w:pPr>
                  <w:r>
                    <w:rPr>
                      <w:sz w:val="20"/>
                      <w:szCs w:val="20"/>
                      <w:lang w:val="it-IT"/>
                    </w:rPr>
                    <w:t>tera</w:t>
                  </w:r>
                </w:p>
                <w:p w:rsidR="00103567" w:rsidRDefault="00103567" w:rsidP="002304BD">
                  <w:pPr>
                    <w:spacing w:line="360" w:lineRule="auto"/>
                    <w:rPr>
                      <w:sz w:val="20"/>
                      <w:szCs w:val="20"/>
                      <w:lang w:val="it-IT"/>
                    </w:rPr>
                  </w:pPr>
                  <w:r>
                    <w:rPr>
                      <w:sz w:val="20"/>
                      <w:szCs w:val="20"/>
                      <w:lang w:val="it-IT"/>
                    </w:rPr>
                    <w:t>giga</w:t>
                  </w:r>
                </w:p>
                <w:p w:rsidR="00103567" w:rsidRDefault="00103567" w:rsidP="002304BD">
                  <w:pPr>
                    <w:spacing w:line="360" w:lineRule="auto"/>
                    <w:rPr>
                      <w:sz w:val="20"/>
                      <w:szCs w:val="20"/>
                      <w:lang w:val="it-IT"/>
                    </w:rPr>
                  </w:pPr>
                  <w:r>
                    <w:rPr>
                      <w:sz w:val="20"/>
                      <w:szCs w:val="20"/>
                      <w:lang w:val="it-IT"/>
                    </w:rPr>
                    <w:t>mega</w:t>
                  </w:r>
                </w:p>
                <w:p w:rsidR="00103567" w:rsidRDefault="00103567" w:rsidP="002304BD">
                  <w:pPr>
                    <w:spacing w:line="360" w:lineRule="auto"/>
                    <w:rPr>
                      <w:sz w:val="20"/>
                      <w:szCs w:val="20"/>
                      <w:lang w:val="it-IT"/>
                    </w:rPr>
                  </w:pPr>
                  <w:r>
                    <w:rPr>
                      <w:sz w:val="20"/>
                      <w:szCs w:val="20"/>
                      <w:lang w:val="it-IT"/>
                    </w:rPr>
                    <w:t>kilo</w:t>
                  </w:r>
                </w:p>
                <w:p w:rsidR="00103567" w:rsidRDefault="00103567" w:rsidP="002304BD">
                  <w:pPr>
                    <w:spacing w:line="360" w:lineRule="auto"/>
                    <w:rPr>
                      <w:sz w:val="20"/>
                      <w:szCs w:val="20"/>
                      <w:lang w:val="it-IT"/>
                    </w:rPr>
                  </w:pPr>
                  <w:r>
                    <w:rPr>
                      <w:sz w:val="20"/>
                      <w:szCs w:val="20"/>
                      <w:lang w:val="it-IT"/>
                    </w:rPr>
                    <w:t>hecto</w:t>
                  </w:r>
                </w:p>
                <w:p w:rsidR="00103567" w:rsidRDefault="00103567" w:rsidP="002304BD">
                  <w:pPr>
                    <w:spacing w:line="360" w:lineRule="auto"/>
                    <w:rPr>
                      <w:sz w:val="20"/>
                      <w:szCs w:val="20"/>
                      <w:lang w:val="it-IT"/>
                    </w:rPr>
                  </w:pPr>
                  <w:r>
                    <w:rPr>
                      <w:sz w:val="20"/>
                      <w:szCs w:val="20"/>
                      <w:lang w:val="it-IT"/>
                    </w:rPr>
                    <w:t>deca</w:t>
                  </w:r>
                </w:p>
              </w:tc>
              <w:tc>
                <w:tcPr>
                  <w:tcW w:w="952" w:type="dxa"/>
                  <w:tcBorders>
                    <w:right w:val="double" w:sz="4" w:space="0" w:color="auto"/>
                  </w:tcBorders>
                </w:tcPr>
                <w:p w:rsidR="00103567" w:rsidRDefault="00103567" w:rsidP="002304BD">
                  <w:pPr>
                    <w:spacing w:line="360" w:lineRule="auto"/>
                    <w:rPr>
                      <w:sz w:val="20"/>
                      <w:szCs w:val="20"/>
                      <w:lang w:val="it-IT"/>
                    </w:rPr>
                  </w:pPr>
                  <w:r>
                    <w:rPr>
                      <w:sz w:val="20"/>
                      <w:szCs w:val="20"/>
                      <w:lang w:val="it-IT"/>
                    </w:rPr>
                    <w:t>E</w:t>
                  </w:r>
                </w:p>
                <w:p w:rsidR="00103567" w:rsidRDefault="00103567" w:rsidP="002304BD">
                  <w:pPr>
                    <w:spacing w:line="360" w:lineRule="auto"/>
                    <w:rPr>
                      <w:sz w:val="20"/>
                      <w:szCs w:val="20"/>
                      <w:lang w:val="it-IT"/>
                    </w:rPr>
                  </w:pPr>
                  <w:r>
                    <w:rPr>
                      <w:sz w:val="20"/>
                      <w:szCs w:val="20"/>
                      <w:lang w:val="it-IT"/>
                    </w:rPr>
                    <w:t>P</w:t>
                  </w:r>
                </w:p>
                <w:p w:rsidR="00103567" w:rsidRDefault="00103567" w:rsidP="002304BD">
                  <w:pPr>
                    <w:spacing w:line="360" w:lineRule="auto"/>
                    <w:rPr>
                      <w:sz w:val="20"/>
                      <w:szCs w:val="20"/>
                      <w:lang w:val="it-IT"/>
                    </w:rPr>
                  </w:pPr>
                  <w:r>
                    <w:rPr>
                      <w:sz w:val="20"/>
                      <w:szCs w:val="20"/>
                      <w:lang w:val="it-IT"/>
                    </w:rPr>
                    <w:t>T</w:t>
                  </w:r>
                </w:p>
                <w:p w:rsidR="00103567" w:rsidRDefault="00103567" w:rsidP="002304BD">
                  <w:pPr>
                    <w:spacing w:line="360" w:lineRule="auto"/>
                    <w:rPr>
                      <w:sz w:val="20"/>
                      <w:szCs w:val="20"/>
                      <w:lang w:val="it-IT"/>
                    </w:rPr>
                  </w:pPr>
                  <w:r>
                    <w:rPr>
                      <w:sz w:val="20"/>
                      <w:szCs w:val="20"/>
                      <w:lang w:val="it-IT"/>
                    </w:rPr>
                    <w:t>G</w:t>
                  </w:r>
                </w:p>
                <w:p w:rsidR="00103567" w:rsidRDefault="00103567" w:rsidP="002304BD">
                  <w:pPr>
                    <w:spacing w:line="360" w:lineRule="auto"/>
                    <w:rPr>
                      <w:sz w:val="20"/>
                      <w:szCs w:val="20"/>
                      <w:lang w:val="it-IT"/>
                    </w:rPr>
                  </w:pPr>
                  <w:r>
                    <w:rPr>
                      <w:sz w:val="20"/>
                      <w:szCs w:val="20"/>
                      <w:lang w:val="it-IT"/>
                    </w:rPr>
                    <w:t>M</w:t>
                  </w:r>
                </w:p>
                <w:p w:rsidR="00103567" w:rsidRDefault="00103567" w:rsidP="002304BD">
                  <w:pPr>
                    <w:spacing w:line="360" w:lineRule="auto"/>
                    <w:rPr>
                      <w:sz w:val="20"/>
                      <w:szCs w:val="20"/>
                      <w:lang w:val="it-IT"/>
                    </w:rPr>
                  </w:pPr>
                  <w:r>
                    <w:rPr>
                      <w:sz w:val="20"/>
                      <w:szCs w:val="20"/>
                      <w:lang w:val="it-IT"/>
                    </w:rPr>
                    <w:t>k</w:t>
                  </w:r>
                </w:p>
                <w:p w:rsidR="00103567" w:rsidRDefault="00103567" w:rsidP="002304BD">
                  <w:pPr>
                    <w:spacing w:line="360" w:lineRule="auto"/>
                    <w:rPr>
                      <w:sz w:val="20"/>
                      <w:szCs w:val="20"/>
                      <w:lang w:val="it-IT"/>
                    </w:rPr>
                  </w:pPr>
                  <w:r>
                    <w:rPr>
                      <w:sz w:val="20"/>
                      <w:szCs w:val="20"/>
                      <w:lang w:val="it-IT"/>
                    </w:rPr>
                    <w:t>h</w:t>
                  </w:r>
                </w:p>
                <w:p w:rsidR="00103567" w:rsidRDefault="00103567" w:rsidP="002304BD">
                  <w:pPr>
                    <w:spacing w:line="360" w:lineRule="auto"/>
                    <w:rPr>
                      <w:sz w:val="20"/>
                      <w:szCs w:val="20"/>
                      <w:lang w:val="it-IT"/>
                    </w:rPr>
                  </w:pPr>
                  <w:r>
                    <w:rPr>
                      <w:sz w:val="20"/>
                      <w:szCs w:val="20"/>
                      <w:lang w:val="it-IT"/>
                    </w:rPr>
                    <w:t>da</w:t>
                  </w:r>
                </w:p>
              </w:tc>
              <w:tc>
                <w:tcPr>
                  <w:tcW w:w="952" w:type="dxa"/>
                  <w:tcBorders>
                    <w:left w:val="double" w:sz="4" w:space="0" w:color="auto"/>
                  </w:tcBorders>
                </w:tcPr>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-2</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-3</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-6</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-9</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-12</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-15</w:t>
                  </w:r>
                </w:p>
                <w:p w:rsidR="00103567" w:rsidRDefault="00103567" w:rsidP="002304BD">
                  <w:pPr>
                    <w:spacing w:line="360" w:lineRule="auto"/>
                    <w:rPr>
                      <w:sz w:val="20"/>
                      <w:szCs w:val="20"/>
                      <w:lang w:val="it-IT"/>
                    </w:rPr>
                  </w:pPr>
                  <w:r>
                    <w:rPr>
                      <w:sz w:val="20"/>
                      <w:szCs w:val="20"/>
                      <w:lang w:val="it-IT"/>
                    </w:rPr>
                    <w:t>10</w:t>
                  </w:r>
                  <w:r w:rsidRPr="00F8253C">
                    <w:rPr>
                      <w:sz w:val="20"/>
                      <w:szCs w:val="20"/>
                      <w:vertAlign w:val="superscript"/>
                      <w:lang w:val="it-IT"/>
                    </w:rPr>
                    <w:t>-18</w:t>
                  </w:r>
                </w:p>
              </w:tc>
              <w:tc>
                <w:tcPr>
                  <w:tcW w:w="713" w:type="dxa"/>
                </w:tcPr>
                <w:p w:rsidR="00103567" w:rsidRDefault="00103567" w:rsidP="002304BD">
                  <w:pPr>
                    <w:spacing w:line="360" w:lineRule="auto"/>
                    <w:rPr>
                      <w:sz w:val="20"/>
                      <w:szCs w:val="20"/>
                      <w:lang w:val="it-IT"/>
                    </w:rPr>
                  </w:pPr>
                  <w:r>
                    <w:rPr>
                      <w:sz w:val="20"/>
                      <w:szCs w:val="20"/>
                      <w:lang w:val="it-IT"/>
                    </w:rPr>
                    <w:t>deci</w:t>
                  </w:r>
                </w:p>
                <w:p w:rsidR="00103567" w:rsidRDefault="00103567" w:rsidP="002304BD">
                  <w:pPr>
                    <w:spacing w:line="360" w:lineRule="auto"/>
                    <w:rPr>
                      <w:sz w:val="20"/>
                      <w:szCs w:val="20"/>
                      <w:lang w:val="it-IT"/>
                    </w:rPr>
                  </w:pPr>
                  <w:r>
                    <w:rPr>
                      <w:sz w:val="20"/>
                      <w:szCs w:val="20"/>
                      <w:lang w:val="it-IT"/>
                    </w:rPr>
                    <w:t>centi</w:t>
                  </w:r>
                </w:p>
                <w:p w:rsidR="00103567" w:rsidRDefault="00103567" w:rsidP="002304BD">
                  <w:pPr>
                    <w:spacing w:line="360" w:lineRule="auto"/>
                    <w:rPr>
                      <w:sz w:val="20"/>
                      <w:szCs w:val="20"/>
                      <w:lang w:val="it-IT"/>
                    </w:rPr>
                  </w:pPr>
                  <w:r>
                    <w:rPr>
                      <w:sz w:val="20"/>
                      <w:szCs w:val="20"/>
                      <w:lang w:val="it-IT"/>
                    </w:rPr>
                    <w:t>mili</w:t>
                  </w:r>
                </w:p>
                <w:p w:rsidR="00103567" w:rsidRDefault="00103567" w:rsidP="002304BD">
                  <w:pPr>
                    <w:spacing w:line="360" w:lineRule="auto"/>
                    <w:rPr>
                      <w:sz w:val="20"/>
                      <w:szCs w:val="20"/>
                      <w:lang w:val="it-IT"/>
                    </w:rPr>
                  </w:pPr>
                  <w:r>
                    <w:rPr>
                      <w:sz w:val="20"/>
                      <w:szCs w:val="20"/>
                      <w:lang w:val="it-IT"/>
                    </w:rPr>
                    <w:t>micro</w:t>
                  </w:r>
                </w:p>
                <w:p w:rsidR="00103567" w:rsidRDefault="00103567" w:rsidP="002304BD">
                  <w:pPr>
                    <w:spacing w:line="360" w:lineRule="auto"/>
                    <w:rPr>
                      <w:sz w:val="20"/>
                      <w:szCs w:val="20"/>
                      <w:lang w:val="it-IT"/>
                    </w:rPr>
                  </w:pPr>
                  <w:r>
                    <w:rPr>
                      <w:sz w:val="20"/>
                      <w:szCs w:val="20"/>
                      <w:lang w:val="it-IT"/>
                    </w:rPr>
                    <w:t>nano</w:t>
                  </w:r>
                </w:p>
                <w:p w:rsidR="00103567" w:rsidRDefault="00103567" w:rsidP="002304BD">
                  <w:pPr>
                    <w:spacing w:line="360" w:lineRule="auto"/>
                    <w:rPr>
                      <w:sz w:val="20"/>
                      <w:szCs w:val="20"/>
                      <w:lang w:val="it-IT"/>
                    </w:rPr>
                  </w:pPr>
                  <w:r>
                    <w:rPr>
                      <w:sz w:val="20"/>
                      <w:szCs w:val="20"/>
                      <w:lang w:val="it-IT"/>
                    </w:rPr>
                    <w:t>pico</w:t>
                  </w:r>
                </w:p>
                <w:p w:rsidR="00103567" w:rsidRDefault="00103567" w:rsidP="002304BD">
                  <w:pPr>
                    <w:spacing w:line="360" w:lineRule="auto"/>
                    <w:rPr>
                      <w:sz w:val="20"/>
                      <w:szCs w:val="20"/>
                      <w:lang w:val="it-IT"/>
                    </w:rPr>
                  </w:pPr>
                  <w:r>
                    <w:rPr>
                      <w:sz w:val="20"/>
                      <w:szCs w:val="20"/>
                      <w:lang w:val="it-IT"/>
                    </w:rPr>
                    <w:t>femto</w:t>
                  </w:r>
                </w:p>
                <w:p w:rsidR="00103567" w:rsidRDefault="00103567" w:rsidP="002304BD">
                  <w:pPr>
                    <w:spacing w:line="360" w:lineRule="auto"/>
                    <w:rPr>
                      <w:sz w:val="20"/>
                      <w:szCs w:val="20"/>
                      <w:lang w:val="it-IT"/>
                    </w:rPr>
                  </w:pPr>
                  <w:r>
                    <w:rPr>
                      <w:sz w:val="20"/>
                      <w:szCs w:val="20"/>
                      <w:lang w:val="it-IT"/>
                    </w:rPr>
                    <w:t>atto</w:t>
                  </w:r>
                </w:p>
              </w:tc>
              <w:tc>
                <w:tcPr>
                  <w:tcW w:w="990" w:type="dxa"/>
                </w:tcPr>
                <w:p w:rsidR="00103567" w:rsidRDefault="00103567" w:rsidP="002304BD">
                  <w:pPr>
                    <w:spacing w:line="360" w:lineRule="auto"/>
                    <w:rPr>
                      <w:sz w:val="20"/>
                      <w:szCs w:val="20"/>
                      <w:lang w:val="it-IT"/>
                    </w:rPr>
                  </w:pPr>
                  <w:r>
                    <w:rPr>
                      <w:sz w:val="20"/>
                      <w:szCs w:val="20"/>
                      <w:lang w:val="it-IT"/>
                    </w:rPr>
                    <w:t>d</w:t>
                  </w:r>
                </w:p>
                <w:p w:rsidR="00103567" w:rsidRDefault="00103567" w:rsidP="002304BD">
                  <w:pPr>
                    <w:spacing w:line="360" w:lineRule="auto"/>
                    <w:rPr>
                      <w:sz w:val="20"/>
                      <w:szCs w:val="20"/>
                      <w:lang w:val="it-IT"/>
                    </w:rPr>
                  </w:pPr>
                  <w:r>
                    <w:rPr>
                      <w:sz w:val="20"/>
                      <w:szCs w:val="20"/>
                      <w:lang w:val="it-IT"/>
                    </w:rPr>
                    <w:t>c</w:t>
                  </w:r>
                </w:p>
                <w:p w:rsidR="00103567" w:rsidRDefault="00103567" w:rsidP="002304BD">
                  <w:pPr>
                    <w:spacing w:line="360" w:lineRule="auto"/>
                    <w:rPr>
                      <w:sz w:val="20"/>
                      <w:szCs w:val="20"/>
                      <w:lang w:val="it-IT"/>
                    </w:rPr>
                  </w:pPr>
                  <w:r>
                    <w:rPr>
                      <w:sz w:val="20"/>
                      <w:szCs w:val="20"/>
                      <w:lang w:val="it-IT"/>
                    </w:rPr>
                    <w:t>m</w:t>
                  </w:r>
                </w:p>
                <w:p w:rsidR="00103567" w:rsidRDefault="00103567" w:rsidP="002304BD">
                  <w:pPr>
                    <w:spacing w:line="360" w:lineRule="auto"/>
                    <w:rPr>
                      <w:sz w:val="20"/>
                      <w:szCs w:val="20"/>
                      <w:lang w:val="it-IT"/>
                    </w:rPr>
                  </w:pPr>
                  <w:r>
                    <w:rPr>
                      <w:sz w:val="20"/>
                      <w:szCs w:val="20"/>
                      <w:lang w:val="it-IT"/>
                    </w:rPr>
                    <w:t>µ</w:t>
                  </w:r>
                </w:p>
                <w:p w:rsidR="00103567" w:rsidRDefault="00103567" w:rsidP="002304BD">
                  <w:pPr>
                    <w:spacing w:line="360" w:lineRule="auto"/>
                    <w:rPr>
                      <w:sz w:val="20"/>
                      <w:szCs w:val="20"/>
                      <w:lang w:val="it-IT"/>
                    </w:rPr>
                  </w:pPr>
                  <w:r>
                    <w:rPr>
                      <w:sz w:val="20"/>
                      <w:szCs w:val="20"/>
                      <w:lang w:val="it-IT"/>
                    </w:rPr>
                    <w:t>n</w:t>
                  </w:r>
                </w:p>
                <w:p w:rsidR="00103567" w:rsidRDefault="00103567" w:rsidP="002304BD">
                  <w:pPr>
                    <w:spacing w:line="360" w:lineRule="auto"/>
                    <w:rPr>
                      <w:sz w:val="20"/>
                      <w:szCs w:val="20"/>
                      <w:lang w:val="it-IT"/>
                    </w:rPr>
                  </w:pPr>
                  <w:r>
                    <w:rPr>
                      <w:sz w:val="20"/>
                      <w:szCs w:val="20"/>
                      <w:lang w:val="it-IT"/>
                    </w:rPr>
                    <w:t>p</w:t>
                  </w:r>
                </w:p>
                <w:p w:rsidR="00103567" w:rsidRDefault="00103567" w:rsidP="002304BD">
                  <w:pPr>
                    <w:spacing w:line="360" w:lineRule="auto"/>
                    <w:rPr>
                      <w:sz w:val="20"/>
                      <w:szCs w:val="20"/>
                      <w:lang w:val="it-IT"/>
                    </w:rPr>
                  </w:pPr>
                  <w:r>
                    <w:rPr>
                      <w:sz w:val="20"/>
                      <w:szCs w:val="20"/>
                      <w:lang w:val="it-IT"/>
                    </w:rPr>
                    <w:t>f</w:t>
                  </w:r>
                </w:p>
                <w:p w:rsidR="00103567" w:rsidRDefault="00103567" w:rsidP="002304BD">
                  <w:pPr>
                    <w:spacing w:line="360" w:lineRule="auto"/>
                    <w:rPr>
                      <w:sz w:val="20"/>
                      <w:szCs w:val="20"/>
                      <w:lang w:val="it-IT"/>
                    </w:rPr>
                  </w:pPr>
                  <w:r>
                    <w:rPr>
                      <w:sz w:val="20"/>
                      <w:szCs w:val="20"/>
                      <w:lang w:val="it-IT"/>
                    </w:rPr>
                    <w:t>a</w:t>
                  </w:r>
                </w:p>
              </w:tc>
            </w:tr>
          </w:tbl>
          <w:p w:rsidR="000804AA" w:rsidRPr="000804AA" w:rsidRDefault="000804AA" w:rsidP="00F66BFC">
            <w:pPr>
              <w:ind w:right="126"/>
              <w:jc w:val="both"/>
              <w:rPr>
                <w:lang w:val="ro-RO"/>
              </w:rPr>
            </w:pPr>
            <w:r w:rsidRPr="000804AA">
              <w:rPr>
                <w:lang w:val="ro-RO"/>
              </w:rPr>
              <w:t xml:space="preserve">Numele </w:t>
            </w:r>
            <w:r w:rsidR="00C00BE0">
              <w:rPr>
                <w:lang w:val="ro-RO"/>
              </w:rPr>
              <w:t>ş</w:t>
            </w:r>
            <w:r w:rsidRPr="000804AA">
              <w:rPr>
                <w:lang w:val="ro-RO"/>
              </w:rPr>
              <w:t xml:space="preserve">i simbolurile multiplelor </w:t>
            </w:r>
            <w:r w:rsidR="00C00BE0">
              <w:rPr>
                <w:lang w:val="ro-RO"/>
              </w:rPr>
              <w:t>ş</w:t>
            </w:r>
            <w:r w:rsidRPr="000804AA">
              <w:rPr>
                <w:lang w:val="ro-RO"/>
              </w:rPr>
              <w:t>i submultiplilor zecimali ale unită</w:t>
            </w:r>
            <w:r w:rsidR="00C00BE0">
              <w:rPr>
                <w:lang w:val="ro-RO"/>
              </w:rPr>
              <w:t>ţ</w:t>
            </w:r>
            <w:r w:rsidRPr="000804AA">
              <w:rPr>
                <w:lang w:val="ro-RO"/>
              </w:rPr>
              <w:t>ii de masă sînt formate prin ata</w:t>
            </w:r>
            <w:r w:rsidR="00C00BE0">
              <w:rPr>
                <w:lang w:val="ro-RO"/>
              </w:rPr>
              <w:t>ş</w:t>
            </w:r>
            <w:r w:rsidRPr="000804AA">
              <w:rPr>
                <w:lang w:val="ro-RO"/>
              </w:rPr>
              <w:t xml:space="preserve">area prefixelor la cuvîntul ”gram” </w:t>
            </w:r>
            <w:r w:rsidR="00C00BE0">
              <w:rPr>
                <w:lang w:val="ro-RO"/>
              </w:rPr>
              <w:t>ş</w:t>
            </w:r>
            <w:r w:rsidRPr="000804AA">
              <w:rPr>
                <w:lang w:val="ro-RO"/>
              </w:rPr>
              <w:t>i a simbolurilor lor la simbolul ”g”.</w:t>
            </w:r>
          </w:p>
          <w:p w:rsidR="000804AA" w:rsidRPr="000804AA" w:rsidRDefault="000804AA" w:rsidP="00F66BFC">
            <w:pPr>
              <w:ind w:right="126"/>
              <w:jc w:val="both"/>
              <w:rPr>
                <w:lang w:val="ro-RO"/>
              </w:rPr>
            </w:pPr>
          </w:p>
          <w:p w:rsidR="000804AA" w:rsidRPr="000804AA" w:rsidRDefault="000804AA" w:rsidP="00F66BFC">
            <w:pPr>
              <w:ind w:right="126"/>
              <w:jc w:val="both"/>
              <w:rPr>
                <w:lang w:val="ro-RO"/>
              </w:rPr>
            </w:pPr>
            <w:r w:rsidRPr="000804AA">
              <w:rPr>
                <w:lang w:val="ro-RO"/>
              </w:rPr>
              <w:t>În cazul în care o unitate derivată este exprimată ca o frac</w:t>
            </w:r>
            <w:r w:rsidR="00C00BE0">
              <w:rPr>
                <w:lang w:val="ro-RO"/>
              </w:rPr>
              <w:t>ţ</w:t>
            </w:r>
            <w:r w:rsidRPr="000804AA">
              <w:rPr>
                <w:lang w:val="ro-RO"/>
              </w:rPr>
              <w:t xml:space="preserve">ie, multiplii </w:t>
            </w:r>
            <w:r w:rsidR="00C00BE0">
              <w:rPr>
                <w:lang w:val="ro-RO"/>
              </w:rPr>
              <w:t>ş</w:t>
            </w:r>
            <w:r w:rsidRPr="000804AA">
              <w:rPr>
                <w:lang w:val="ro-RO"/>
              </w:rPr>
              <w:t>i submultiplii ei zecimali pot fi desemna</w:t>
            </w:r>
            <w:r w:rsidR="00C00BE0">
              <w:rPr>
                <w:lang w:val="ro-RO"/>
              </w:rPr>
              <w:t>ţ</w:t>
            </w:r>
            <w:r w:rsidRPr="000804AA">
              <w:rPr>
                <w:lang w:val="ro-RO"/>
              </w:rPr>
              <w:t>i prin ata</w:t>
            </w:r>
            <w:r w:rsidR="00C00BE0">
              <w:rPr>
                <w:lang w:val="ro-RO"/>
              </w:rPr>
              <w:t>ş</w:t>
            </w:r>
            <w:r w:rsidRPr="000804AA">
              <w:rPr>
                <w:lang w:val="ro-RO"/>
              </w:rPr>
              <w:t>area unui prefix la unită</w:t>
            </w:r>
            <w:r w:rsidR="00C00BE0">
              <w:rPr>
                <w:lang w:val="ro-RO"/>
              </w:rPr>
              <w:t>ţ</w:t>
            </w:r>
            <w:r w:rsidRPr="000804AA">
              <w:rPr>
                <w:lang w:val="ro-RO"/>
              </w:rPr>
              <w:t>i la numărător sau la numitor, sau la ambele păr</w:t>
            </w:r>
            <w:r w:rsidR="00C00BE0">
              <w:rPr>
                <w:lang w:val="ro-RO"/>
              </w:rPr>
              <w:t>ţ</w:t>
            </w:r>
            <w:r w:rsidRPr="000804AA">
              <w:rPr>
                <w:lang w:val="ro-RO"/>
              </w:rPr>
              <w:t>i.</w:t>
            </w:r>
          </w:p>
          <w:p w:rsidR="000804AA" w:rsidRPr="000804AA" w:rsidRDefault="000804AA" w:rsidP="00F66BFC">
            <w:pPr>
              <w:ind w:right="126"/>
              <w:jc w:val="both"/>
              <w:rPr>
                <w:lang w:val="ro-RO"/>
              </w:rPr>
            </w:pPr>
          </w:p>
          <w:p w:rsidR="000804AA" w:rsidRPr="000804AA" w:rsidRDefault="000804AA" w:rsidP="00F66BFC">
            <w:pPr>
              <w:ind w:right="126"/>
              <w:jc w:val="both"/>
              <w:rPr>
                <w:lang w:val="ro-RO"/>
              </w:rPr>
            </w:pPr>
            <w:r w:rsidRPr="000804AA">
              <w:rPr>
                <w:lang w:val="ro-RO"/>
              </w:rPr>
              <w:t>Prefixele compuse, adică prefixele formate prin juxtapunerea a cîtorva din prefixele de mai sus, nu sînt admise.</w:t>
            </w:r>
          </w:p>
          <w:p w:rsidR="00103567" w:rsidRPr="000804AA" w:rsidRDefault="00103567" w:rsidP="00103567">
            <w:pPr>
              <w:jc w:val="both"/>
              <w:rPr>
                <w:sz w:val="28"/>
                <w:szCs w:val="28"/>
                <w:lang w:val="ro-RO"/>
              </w:rPr>
            </w:pPr>
          </w:p>
          <w:p w:rsidR="00103567" w:rsidRDefault="00103567" w:rsidP="00103567">
            <w:pPr>
              <w:jc w:val="both"/>
              <w:rPr>
                <w:sz w:val="28"/>
                <w:szCs w:val="28"/>
                <w:lang w:val="it-IT"/>
              </w:rPr>
            </w:pPr>
          </w:p>
          <w:p w:rsidR="00103567" w:rsidRDefault="00103567" w:rsidP="00103567">
            <w:pPr>
              <w:jc w:val="both"/>
              <w:rPr>
                <w:sz w:val="28"/>
                <w:szCs w:val="28"/>
                <w:lang w:val="it-IT"/>
              </w:rPr>
            </w:pPr>
          </w:p>
          <w:p w:rsidR="00103567" w:rsidRDefault="00103567" w:rsidP="00103567">
            <w:pPr>
              <w:jc w:val="both"/>
              <w:rPr>
                <w:sz w:val="28"/>
                <w:szCs w:val="28"/>
                <w:lang w:val="it-IT"/>
              </w:rPr>
            </w:pPr>
          </w:p>
          <w:p w:rsidR="00103567" w:rsidRDefault="00103567" w:rsidP="00103567">
            <w:pPr>
              <w:jc w:val="both"/>
              <w:rPr>
                <w:sz w:val="28"/>
                <w:szCs w:val="28"/>
                <w:lang w:val="it-IT"/>
              </w:rPr>
            </w:pPr>
          </w:p>
          <w:p w:rsidR="00103567" w:rsidRDefault="00103567" w:rsidP="00103567">
            <w:pPr>
              <w:jc w:val="both"/>
              <w:rPr>
                <w:sz w:val="28"/>
                <w:szCs w:val="28"/>
                <w:lang w:val="it-IT"/>
              </w:rPr>
            </w:pPr>
          </w:p>
          <w:p w:rsidR="00103567" w:rsidRDefault="00103567" w:rsidP="00103567">
            <w:pPr>
              <w:jc w:val="both"/>
              <w:rPr>
                <w:sz w:val="28"/>
                <w:szCs w:val="28"/>
                <w:lang w:val="it-IT"/>
              </w:rPr>
            </w:pPr>
          </w:p>
          <w:p w:rsidR="00103567" w:rsidRPr="00960B8C" w:rsidRDefault="00103567" w:rsidP="00103567">
            <w:pPr>
              <w:jc w:val="both"/>
              <w:rPr>
                <w:sz w:val="28"/>
                <w:szCs w:val="28"/>
                <w:lang w:val="it-IT"/>
              </w:rPr>
            </w:pPr>
          </w:p>
          <w:p w:rsidR="00103567" w:rsidRDefault="00103567" w:rsidP="00103567">
            <w:pPr>
              <w:rPr>
                <w:sz w:val="20"/>
                <w:szCs w:val="20"/>
                <w:lang w:val="it-IT"/>
              </w:rPr>
            </w:pPr>
          </w:p>
          <w:p w:rsidR="00103567" w:rsidRPr="00103567" w:rsidRDefault="00103567" w:rsidP="00103567">
            <w:pPr>
              <w:ind w:right="101"/>
              <w:rPr>
                <w:lang w:val="it-IT"/>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103567">
            <w:pPr>
              <w:tabs>
                <w:tab w:val="left" w:pos="-131"/>
              </w:tabs>
              <w:rPr>
                <w:sz w:val="20"/>
                <w:szCs w:val="20"/>
                <w:lang w:val="ro-RO"/>
              </w:rPr>
            </w:pPr>
            <w:r w:rsidRPr="00B4067D">
              <w:rPr>
                <w:sz w:val="20"/>
                <w:szCs w:val="20"/>
                <w:lang w:val="en-US"/>
              </w:rPr>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776422" w:rsidRDefault="00B4067D" w:rsidP="003F4243">
            <w:pPr>
              <w:pStyle w:val="Listparagraf"/>
              <w:numPr>
                <w:ilvl w:val="1"/>
                <w:numId w:val="14"/>
              </w:numPr>
              <w:rPr>
                <w:lang w:val="it-IT"/>
              </w:rPr>
            </w:pPr>
            <w:r w:rsidRPr="00776422">
              <w:rPr>
                <w:lang w:val="it-IT"/>
              </w:rPr>
              <w:t xml:space="preserve">Nume </w:t>
            </w:r>
            <w:r w:rsidR="00896EEA">
              <w:rPr>
                <w:lang w:val="it-IT"/>
              </w:rPr>
              <w:t>ş</w:t>
            </w:r>
            <w:r w:rsidRPr="00776422">
              <w:rPr>
                <w:lang w:val="it-IT"/>
              </w:rPr>
              <w:t xml:space="preserve">i simboluri ale multiplilor </w:t>
            </w:r>
            <w:r w:rsidR="00896EEA">
              <w:rPr>
                <w:lang w:val="it-IT"/>
              </w:rPr>
              <w:t>ş</w:t>
            </w:r>
            <w:r w:rsidRPr="00776422">
              <w:rPr>
                <w:lang w:val="it-IT"/>
              </w:rPr>
              <w:t xml:space="preserve">i ale </w:t>
            </w:r>
            <w:r w:rsidRPr="00776422">
              <w:rPr>
                <w:lang w:val="it-IT"/>
              </w:rPr>
              <w:lastRenderedPageBreak/>
              <w:t>submultiplilor zecimali ai unită</w:t>
            </w:r>
            <w:r w:rsidR="00896EEA">
              <w:rPr>
                <w:lang w:val="it-IT"/>
              </w:rPr>
              <w:t>ţ</w:t>
            </w:r>
            <w:r w:rsidRPr="00776422">
              <w:rPr>
                <w:lang w:val="it-IT"/>
              </w:rPr>
              <w:t>ilor SI, special autorizate</w:t>
            </w:r>
          </w:p>
          <w:p w:rsidR="00343B56" w:rsidRPr="00776422" w:rsidRDefault="00343B56" w:rsidP="00343B56">
            <w:pPr>
              <w:rPr>
                <w:lang w:val="it-IT"/>
              </w:rPr>
            </w:pPr>
          </w:p>
          <w:p w:rsidR="00343B56" w:rsidRPr="00776422" w:rsidRDefault="00343B56" w:rsidP="00343B56">
            <w:pPr>
              <w:rPr>
                <w:lang w:val="it-IT"/>
              </w:rPr>
            </w:pPr>
          </w:p>
          <w:p w:rsidR="00343B56" w:rsidRPr="00776422" w:rsidRDefault="00343B56" w:rsidP="00343B56">
            <w:pPr>
              <w:rPr>
                <w:lang w:val="it-IT"/>
              </w:rPr>
            </w:pPr>
          </w:p>
          <w:p w:rsidR="00B4067D" w:rsidRPr="00776422" w:rsidRDefault="00B4067D" w:rsidP="003F4243">
            <w:pPr>
              <w:rPr>
                <w:lang w:val="it-IT"/>
              </w:rPr>
            </w:pPr>
          </w:p>
          <w:tbl>
            <w:tblPr>
              <w:tblStyle w:val="GrilTabel"/>
              <w:tblpPr w:leftFromText="180" w:rightFromText="180" w:vertAnchor="text" w:horzAnchor="margin" w:tblpY="-207"/>
              <w:tblOverlap w:val="never"/>
              <w:tblW w:w="0" w:type="auto"/>
              <w:tblLayout w:type="fixed"/>
              <w:tblLook w:val="04A0" w:firstRow="1" w:lastRow="0" w:firstColumn="1" w:lastColumn="0" w:noHBand="0" w:noVBand="1"/>
            </w:tblPr>
            <w:tblGrid>
              <w:gridCol w:w="1666"/>
              <w:gridCol w:w="810"/>
              <w:gridCol w:w="1080"/>
              <w:gridCol w:w="2155"/>
            </w:tblGrid>
            <w:tr w:rsidR="00B4067D" w:rsidRPr="00DA3146" w:rsidTr="00F729C3">
              <w:tc>
                <w:tcPr>
                  <w:tcW w:w="1666" w:type="dxa"/>
                  <w:vMerge w:val="restart"/>
                </w:tcPr>
                <w:p w:rsidR="00B4067D" w:rsidRPr="00DA3146" w:rsidRDefault="00B4067D" w:rsidP="00FC6051">
                  <w:pPr>
                    <w:rPr>
                      <w:lang w:val="en-US"/>
                    </w:rPr>
                  </w:pPr>
                  <w:r w:rsidRPr="00DA3146">
                    <w:rPr>
                      <w:lang w:val="en-US"/>
                    </w:rPr>
                    <w:t>Mărime</w:t>
                  </w:r>
                </w:p>
              </w:tc>
              <w:tc>
                <w:tcPr>
                  <w:tcW w:w="4045" w:type="dxa"/>
                  <w:gridSpan w:val="3"/>
                </w:tcPr>
                <w:p w:rsidR="00B4067D" w:rsidRPr="00DA3146" w:rsidRDefault="00B4067D" w:rsidP="00FC6051">
                  <w:pPr>
                    <w:rPr>
                      <w:lang w:val="en-US"/>
                    </w:rPr>
                  </w:pPr>
                  <w:r w:rsidRPr="00DA3146">
                    <w:rPr>
                      <w:lang w:val="en-US"/>
                    </w:rPr>
                    <w:t>Unitate</w:t>
                  </w:r>
                </w:p>
              </w:tc>
            </w:tr>
            <w:tr w:rsidR="00B4067D" w:rsidRPr="00DA3146" w:rsidTr="00F729C3">
              <w:tc>
                <w:tcPr>
                  <w:tcW w:w="1666" w:type="dxa"/>
                  <w:vMerge/>
                </w:tcPr>
                <w:p w:rsidR="00B4067D" w:rsidRPr="00DA3146" w:rsidRDefault="00B4067D" w:rsidP="00FC6051">
                  <w:pPr>
                    <w:rPr>
                      <w:lang w:val="en-US"/>
                    </w:rPr>
                  </w:pPr>
                </w:p>
              </w:tc>
              <w:tc>
                <w:tcPr>
                  <w:tcW w:w="810" w:type="dxa"/>
                </w:tcPr>
                <w:p w:rsidR="00B4067D" w:rsidRPr="00DA3146" w:rsidRDefault="00B4067D" w:rsidP="00FC6051">
                  <w:pPr>
                    <w:rPr>
                      <w:lang w:val="en-US"/>
                    </w:rPr>
                  </w:pPr>
                  <w:r w:rsidRPr="00DA3146">
                    <w:rPr>
                      <w:lang w:val="en-US"/>
                    </w:rPr>
                    <w:t>Nume</w:t>
                  </w:r>
                </w:p>
              </w:tc>
              <w:tc>
                <w:tcPr>
                  <w:tcW w:w="1080" w:type="dxa"/>
                </w:tcPr>
                <w:p w:rsidR="00B4067D" w:rsidRPr="00DA3146" w:rsidRDefault="00B4067D" w:rsidP="00FC6051">
                  <w:pPr>
                    <w:rPr>
                      <w:lang w:val="en-US"/>
                    </w:rPr>
                  </w:pPr>
                  <w:r w:rsidRPr="00DA3146">
                    <w:rPr>
                      <w:lang w:val="en-US"/>
                    </w:rPr>
                    <w:t>Simbol</w:t>
                  </w:r>
                </w:p>
              </w:tc>
              <w:tc>
                <w:tcPr>
                  <w:tcW w:w="2155" w:type="dxa"/>
                </w:tcPr>
                <w:p w:rsidR="00B4067D" w:rsidRPr="00DA3146" w:rsidRDefault="00B4067D" w:rsidP="00FC6051">
                  <w:pPr>
                    <w:rPr>
                      <w:lang w:val="en-US"/>
                    </w:rPr>
                  </w:pPr>
                  <w:r w:rsidRPr="00DA3146">
                    <w:rPr>
                      <w:lang w:val="en-US"/>
                    </w:rPr>
                    <w:t>Valoare</w:t>
                  </w:r>
                </w:p>
              </w:tc>
            </w:tr>
            <w:tr w:rsidR="00B4067D" w:rsidRPr="00DA3146" w:rsidTr="00F729C3">
              <w:tc>
                <w:tcPr>
                  <w:tcW w:w="1666" w:type="dxa"/>
                </w:tcPr>
                <w:p w:rsidR="00B4067D" w:rsidRPr="00DA3146" w:rsidRDefault="00B4067D" w:rsidP="00FC6051">
                  <w:pPr>
                    <w:spacing w:line="480" w:lineRule="auto"/>
                    <w:rPr>
                      <w:lang w:val="en-US"/>
                    </w:rPr>
                  </w:pPr>
                  <w:r w:rsidRPr="00DA3146">
                    <w:rPr>
                      <w:lang w:val="en-US"/>
                    </w:rPr>
                    <w:t>Volum</w:t>
                  </w:r>
                </w:p>
                <w:p w:rsidR="00B4067D" w:rsidRPr="00DA3146" w:rsidRDefault="00B4067D" w:rsidP="00FC6051">
                  <w:pPr>
                    <w:spacing w:line="480" w:lineRule="auto"/>
                    <w:rPr>
                      <w:lang w:val="en-US"/>
                    </w:rPr>
                  </w:pPr>
                  <w:r w:rsidRPr="00DA3146">
                    <w:rPr>
                      <w:lang w:val="en-US"/>
                    </w:rPr>
                    <w:t>Masă</w:t>
                  </w:r>
                </w:p>
                <w:p w:rsidR="00B4067D" w:rsidRPr="00DA3146" w:rsidRDefault="00B4067D" w:rsidP="00FC6051">
                  <w:pPr>
                    <w:rPr>
                      <w:lang w:val="en-US"/>
                    </w:rPr>
                  </w:pPr>
                  <w:r w:rsidRPr="00DA3146">
                    <w:rPr>
                      <w:lang w:val="en-US"/>
                    </w:rPr>
                    <w:t>Presiune, tensiune mecanică</w:t>
                  </w:r>
                </w:p>
                <w:p w:rsidR="00B4067D" w:rsidRPr="00DA3146" w:rsidRDefault="00B4067D" w:rsidP="00FC6051">
                  <w:pPr>
                    <w:spacing w:line="360" w:lineRule="auto"/>
                    <w:rPr>
                      <w:lang w:val="en-US"/>
                    </w:rPr>
                  </w:pPr>
                </w:p>
              </w:tc>
              <w:tc>
                <w:tcPr>
                  <w:tcW w:w="810" w:type="dxa"/>
                </w:tcPr>
                <w:p w:rsidR="00B4067D" w:rsidRPr="00DA3146" w:rsidRDefault="00B4067D" w:rsidP="00FC6051">
                  <w:pPr>
                    <w:spacing w:line="480" w:lineRule="auto"/>
                    <w:rPr>
                      <w:lang w:val="en-US"/>
                    </w:rPr>
                  </w:pPr>
                  <w:r w:rsidRPr="00DA3146">
                    <w:rPr>
                      <w:lang w:val="en-US"/>
                    </w:rPr>
                    <w:t>litru</w:t>
                  </w:r>
                </w:p>
                <w:p w:rsidR="00B4067D" w:rsidRPr="00DA3146" w:rsidRDefault="00B4067D" w:rsidP="00FC6051">
                  <w:pPr>
                    <w:spacing w:line="480" w:lineRule="auto"/>
                    <w:rPr>
                      <w:lang w:val="en-US"/>
                    </w:rPr>
                  </w:pPr>
                  <w:r w:rsidRPr="00DA3146">
                    <w:rPr>
                      <w:lang w:val="en-US"/>
                    </w:rPr>
                    <w:t>tona</w:t>
                  </w:r>
                </w:p>
                <w:p w:rsidR="00B4067D" w:rsidRPr="00DA3146" w:rsidRDefault="00B4067D" w:rsidP="00FC6051">
                  <w:pPr>
                    <w:spacing w:line="480" w:lineRule="auto"/>
                    <w:rPr>
                      <w:lang w:val="en-US"/>
                    </w:rPr>
                  </w:pPr>
                  <w:r w:rsidRPr="00DA3146">
                    <w:rPr>
                      <w:lang w:val="en-US"/>
                    </w:rPr>
                    <w:t>bar</w:t>
                  </w:r>
                </w:p>
              </w:tc>
              <w:tc>
                <w:tcPr>
                  <w:tcW w:w="1080" w:type="dxa"/>
                </w:tcPr>
                <w:p w:rsidR="00B4067D" w:rsidRPr="00DA3146" w:rsidRDefault="00B4067D" w:rsidP="00FC6051">
                  <w:pPr>
                    <w:spacing w:line="480" w:lineRule="auto"/>
                    <w:rPr>
                      <w:lang w:val="en-US"/>
                    </w:rPr>
                  </w:pPr>
                  <w:r w:rsidRPr="00DA3146">
                    <w:rPr>
                      <w:lang w:val="en-US"/>
                    </w:rPr>
                    <w:t>l sau L (</w:t>
                  </w:r>
                  <w:r w:rsidRPr="00DA3146">
                    <w:rPr>
                      <w:vertAlign w:val="superscript"/>
                      <w:lang w:val="en-US"/>
                    </w:rPr>
                    <w:t>1</w:t>
                  </w:r>
                  <w:r w:rsidRPr="00DA3146">
                    <w:rPr>
                      <w:lang w:val="en-US"/>
                    </w:rPr>
                    <w:t>)</w:t>
                  </w:r>
                </w:p>
                <w:p w:rsidR="00B4067D" w:rsidRPr="00DA3146" w:rsidRDefault="00B4067D" w:rsidP="00FC6051">
                  <w:pPr>
                    <w:spacing w:line="480" w:lineRule="auto"/>
                    <w:rPr>
                      <w:lang w:val="en-US"/>
                    </w:rPr>
                  </w:pPr>
                  <w:r w:rsidRPr="00DA3146">
                    <w:rPr>
                      <w:lang w:val="en-US"/>
                    </w:rPr>
                    <w:t>t</w:t>
                  </w:r>
                </w:p>
                <w:p w:rsidR="00B4067D" w:rsidRPr="00DA3146" w:rsidRDefault="00B4067D" w:rsidP="00FC6051">
                  <w:pPr>
                    <w:spacing w:line="480" w:lineRule="auto"/>
                    <w:rPr>
                      <w:lang w:val="en-US"/>
                    </w:rPr>
                  </w:pPr>
                  <w:r w:rsidRPr="00DA3146">
                    <w:rPr>
                      <w:lang w:val="en-US"/>
                    </w:rPr>
                    <w:t>bar (</w:t>
                  </w:r>
                  <w:r w:rsidRPr="00DA3146">
                    <w:rPr>
                      <w:vertAlign w:val="superscript"/>
                      <w:lang w:val="en-US"/>
                    </w:rPr>
                    <w:t>2</w:t>
                  </w:r>
                  <w:r w:rsidRPr="00DA3146">
                    <w:rPr>
                      <w:lang w:val="en-US"/>
                    </w:rPr>
                    <w:t>)</w:t>
                  </w:r>
                </w:p>
                <w:p w:rsidR="00B4067D" w:rsidRPr="00DA3146" w:rsidRDefault="00B4067D" w:rsidP="00FC6051">
                  <w:pPr>
                    <w:spacing w:line="480" w:lineRule="auto"/>
                    <w:rPr>
                      <w:lang w:val="en-US"/>
                    </w:rPr>
                  </w:pPr>
                </w:p>
              </w:tc>
              <w:tc>
                <w:tcPr>
                  <w:tcW w:w="2155" w:type="dxa"/>
                </w:tcPr>
                <w:p w:rsidR="00B4067D" w:rsidRPr="00DA3146" w:rsidRDefault="00B4067D" w:rsidP="00FC6051">
                  <w:pPr>
                    <w:spacing w:line="480" w:lineRule="auto"/>
                    <w:rPr>
                      <w:vertAlign w:val="superscript"/>
                      <w:lang w:val="en-US"/>
                    </w:rPr>
                  </w:pPr>
                  <w:r w:rsidRPr="00DA3146">
                    <w:rPr>
                      <w:lang w:val="en-US"/>
                    </w:rPr>
                    <w:t>1l=1dm</w:t>
                  </w:r>
                  <w:r w:rsidRPr="00DA3146">
                    <w:rPr>
                      <w:vertAlign w:val="superscript"/>
                      <w:lang w:val="en-US"/>
                    </w:rPr>
                    <w:t>3</w:t>
                  </w:r>
                  <w:r w:rsidRPr="00DA3146">
                    <w:rPr>
                      <w:lang w:val="en-US"/>
                    </w:rPr>
                    <w:t>=10</w:t>
                  </w:r>
                  <w:r w:rsidRPr="00DA3146">
                    <w:rPr>
                      <w:vertAlign w:val="superscript"/>
                      <w:lang w:val="en-US"/>
                    </w:rPr>
                    <w:t>-3</w:t>
                  </w:r>
                  <w:r w:rsidRPr="00DA3146">
                    <w:rPr>
                      <w:lang w:val="en-US"/>
                    </w:rPr>
                    <w:t>m</w:t>
                  </w:r>
                  <w:r w:rsidRPr="00DA3146">
                    <w:rPr>
                      <w:vertAlign w:val="superscript"/>
                      <w:lang w:val="en-US"/>
                    </w:rPr>
                    <w:t>3</w:t>
                  </w:r>
                </w:p>
                <w:p w:rsidR="00B4067D" w:rsidRPr="00DA3146" w:rsidRDefault="00B4067D" w:rsidP="00FC6051">
                  <w:pPr>
                    <w:spacing w:line="480" w:lineRule="auto"/>
                    <w:rPr>
                      <w:lang w:val="en-US"/>
                    </w:rPr>
                  </w:pPr>
                  <w:r w:rsidRPr="00DA3146">
                    <w:rPr>
                      <w:lang w:val="en-US"/>
                    </w:rPr>
                    <w:t>1t=1Mg=10</w:t>
                  </w:r>
                  <w:r w:rsidRPr="00DA3146">
                    <w:rPr>
                      <w:vertAlign w:val="superscript"/>
                      <w:lang w:val="en-US"/>
                    </w:rPr>
                    <w:t>3</w:t>
                  </w:r>
                  <w:r w:rsidRPr="00DA3146">
                    <w:rPr>
                      <w:lang w:val="en-US"/>
                    </w:rPr>
                    <w:t>kg</w:t>
                  </w:r>
                </w:p>
                <w:p w:rsidR="00B4067D" w:rsidRPr="00DA3146" w:rsidRDefault="00B4067D" w:rsidP="00CF5C4F">
                  <w:pPr>
                    <w:pStyle w:val="Listparagraf"/>
                    <w:numPr>
                      <w:ilvl w:val="0"/>
                      <w:numId w:val="16"/>
                    </w:numPr>
                    <w:spacing w:line="480" w:lineRule="auto"/>
                    <w:rPr>
                      <w:lang w:val="en-US"/>
                    </w:rPr>
                  </w:pPr>
                  <w:r w:rsidRPr="00DA3146">
                    <w:rPr>
                      <w:lang w:val="en-US"/>
                    </w:rPr>
                    <w:t>bar=10</w:t>
                  </w:r>
                  <w:r w:rsidRPr="00DA3146">
                    <w:rPr>
                      <w:vertAlign w:val="superscript"/>
                      <w:lang w:val="en-US"/>
                    </w:rPr>
                    <w:t>5</w:t>
                  </w:r>
                  <w:r w:rsidRPr="00DA3146">
                    <w:rPr>
                      <w:lang w:val="en-US"/>
                    </w:rPr>
                    <w:t>Pa</w:t>
                  </w:r>
                </w:p>
              </w:tc>
            </w:tr>
          </w:tbl>
          <w:p w:rsidR="00B4067D" w:rsidRPr="00776422" w:rsidRDefault="00B4067D" w:rsidP="00CF5C4F">
            <w:pPr>
              <w:pStyle w:val="Listparagraf"/>
              <w:ind w:left="231"/>
              <w:rPr>
                <w:lang w:val="it-IT"/>
              </w:rPr>
            </w:pPr>
            <w:r w:rsidRPr="00776422">
              <w:rPr>
                <w:lang w:val="it-IT"/>
              </w:rPr>
              <w:t>(</w:t>
            </w:r>
            <w:r w:rsidRPr="00776422">
              <w:rPr>
                <w:vertAlign w:val="superscript"/>
                <w:lang w:val="it-IT"/>
              </w:rPr>
              <w:t>1</w:t>
            </w:r>
            <w:r w:rsidRPr="00776422">
              <w:rPr>
                <w:lang w:val="it-IT"/>
              </w:rPr>
              <w:t xml:space="preserve">) Cele două simboluri ”l” </w:t>
            </w:r>
            <w:r w:rsidR="00350D85">
              <w:rPr>
                <w:lang w:val="it-IT"/>
              </w:rPr>
              <w:t>ş</w:t>
            </w:r>
            <w:r w:rsidRPr="00776422">
              <w:rPr>
                <w:lang w:val="it-IT"/>
              </w:rPr>
              <w:t>i ”L”, pot fi utilizate pentru unitatea litru.</w:t>
            </w:r>
          </w:p>
          <w:p w:rsidR="00B4067D" w:rsidRPr="00776422" w:rsidRDefault="00B4067D" w:rsidP="003F4243">
            <w:pPr>
              <w:pStyle w:val="Listparagraf"/>
              <w:ind w:left="231"/>
              <w:rPr>
                <w:lang w:val="it-IT"/>
              </w:rPr>
            </w:pPr>
            <w:r w:rsidRPr="00776422">
              <w:rPr>
                <w:lang w:val="it-IT"/>
              </w:rPr>
              <w:t xml:space="preserve">[Cea de-a </w:t>
            </w:r>
            <w:r w:rsidR="00350D85">
              <w:rPr>
                <w:lang w:val="it-IT"/>
              </w:rPr>
              <w:t>ş</w:t>
            </w:r>
            <w:r w:rsidRPr="00776422">
              <w:rPr>
                <w:lang w:val="it-IT"/>
              </w:rPr>
              <w:t>aisprezecea CGPM (1979), rezolu</w:t>
            </w:r>
            <w:r w:rsidR="00350D85">
              <w:rPr>
                <w:lang w:val="it-IT"/>
              </w:rPr>
              <w:t>ţ</w:t>
            </w:r>
            <w:r w:rsidRPr="00776422">
              <w:rPr>
                <w:lang w:val="it-IT"/>
              </w:rPr>
              <w:t>ia 6]</w:t>
            </w:r>
          </w:p>
          <w:p w:rsidR="00B4067D" w:rsidRPr="00776422" w:rsidRDefault="00B4067D" w:rsidP="003F4243">
            <w:pPr>
              <w:pStyle w:val="Listparagraf"/>
              <w:ind w:left="231"/>
              <w:rPr>
                <w:lang w:val="it-IT"/>
              </w:rPr>
            </w:pPr>
          </w:p>
          <w:p w:rsidR="00B4067D" w:rsidRPr="00776422" w:rsidRDefault="00B4067D" w:rsidP="003F4243">
            <w:pPr>
              <w:pStyle w:val="Listparagraf"/>
              <w:ind w:left="231"/>
              <w:rPr>
                <w:lang w:val="it-IT"/>
              </w:rPr>
            </w:pPr>
            <w:r w:rsidRPr="00776422">
              <w:rPr>
                <w:lang w:val="it-IT"/>
              </w:rPr>
              <w:t>(</w:t>
            </w:r>
            <w:r w:rsidRPr="00776422">
              <w:rPr>
                <w:vertAlign w:val="superscript"/>
                <w:lang w:val="it-IT"/>
              </w:rPr>
              <w:t>2</w:t>
            </w:r>
            <w:r w:rsidRPr="00776422">
              <w:rPr>
                <w:lang w:val="it-IT"/>
              </w:rPr>
              <w:t>)unitate enumerată printer unită</w:t>
            </w:r>
            <w:r w:rsidR="00350D85">
              <w:rPr>
                <w:lang w:val="it-IT"/>
              </w:rPr>
              <w:t>ţ</w:t>
            </w:r>
            <w:r w:rsidRPr="00776422">
              <w:rPr>
                <w:lang w:val="it-IT"/>
              </w:rPr>
              <w:t>ile premise temporar în bro</w:t>
            </w:r>
            <w:r w:rsidR="00350D85">
              <w:rPr>
                <w:lang w:val="it-IT"/>
              </w:rPr>
              <w:t>ş</w:t>
            </w:r>
            <w:r w:rsidRPr="00776422">
              <w:rPr>
                <w:lang w:val="it-IT"/>
              </w:rPr>
              <w:t>ura Biroului Interna</w:t>
            </w:r>
            <w:r w:rsidR="00350D85">
              <w:rPr>
                <w:lang w:val="it-IT"/>
              </w:rPr>
              <w:t>ţ</w:t>
            </w:r>
            <w:r w:rsidRPr="00776422">
              <w:rPr>
                <w:lang w:val="it-IT"/>
              </w:rPr>
              <w:t xml:space="preserve">ional de Măsuri </w:t>
            </w:r>
            <w:r w:rsidR="00350D85">
              <w:rPr>
                <w:lang w:val="it-IT"/>
              </w:rPr>
              <w:t>ş</w:t>
            </w:r>
            <w:r w:rsidRPr="00776422">
              <w:rPr>
                <w:lang w:val="it-IT"/>
              </w:rPr>
              <w:t>i Greută</w:t>
            </w:r>
            <w:r w:rsidR="00350D85">
              <w:rPr>
                <w:lang w:val="it-IT"/>
              </w:rPr>
              <w:t>ţ</w:t>
            </w:r>
            <w:r w:rsidRPr="00776422">
              <w:rPr>
                <w:lang w:val="it-IT"/>
              </w:rPr>
              <w:t>i</w:t>
            </w:r>
          </w:p>
          <w:p w:rsidR="00B4067D" w:rsidRPr="00776422" w:rsidRDefault="00B4067D" w:rsidP="003F4243">
            <w:pPr>
              <w:pStyle w:val="Listparagraf"/>
              <w:ind w:left="231"/>
              <w:rPr>
                <w:lang w:val="it-IT"/>
              </w:rPr>
            </w:pPr>
          </w:p>
          <w:p w:rsidR="00B4067D" w:rsidRPr="00776422" w:rsidRDefault="00B4067D" w:rsidP="003F4243">
            <w:pPr>
              <w:pStyle w:val="Listparagraf"/>
              <w:ind w:left="231"/>
              <w:rPr>
                <w:lang w:val="it-IT"/>
              </w:rPr>
            </w:pPr>
            <w:r w:rsidRPr="00776422">
              <w:rPr>
                <w:i/>
                <w:lang w:val="it-IT"/>
              </w:rPr>
              <w:t>Observa</w:t>
            </w:r>
            <w:r w:rsidR="00350D85">
              <w:rPr>
                <w:i/>
                <w:lang w:val="it-IT"/>
              </w:rPr>
              <w:t>ţ</w:t>
            </w:r>
            <w:r w:rsidRPr="00776422">
              <w:rPr>
                <w:i/>
                <w:lang w:val="it-IT"/>
              </w:rPr>
              <w:t xml:space="preserve">ie : </w:t>
            </w:r>
            <w:r w:rsidRPr="00776422">
              <w:rPr>
                <w:lang w:val="it-IT"/>
              </w:rPr>
              <w:t xml:space="preserve">Prefixele </w:t>
            </w:r>
            <w:r w:rsidR="00350D85">
              <w:rPr>
                <w:lang w:val="it-IT"/>
              </w:rPr>
              <w:t>ş</w:t>
            </w:r>
            <w:r w:rsidRPr="00776422">
              <w:rPr>
                <w:lang w:val="it-IT"/>
              </w:rPr>
              <w:t>i simbolurile lor enumerate la punctual 1.3 pot fi utilizate în conexiune cu unită</w:t>
            </w:r>
            <w:r w:rsidR="00350D85">
              <w:rPr>
                <w:lang w:val="it-IT"/>
              </w:rPr>
              <w:t>ţ</w:t>
            </w:r>
            <w:r w:rsidRPr="00776422">
              <w:rPr>
                <w:lang w:val="it-IT"/>
              </w:rPr>
              <w:t xml:space="preserve">ile </w:t>
            </w:r>
            <w:r w:rsidR="00350D85">
              <w:rPr>
                <w:lang w:val="it-IT"/>
              </w:rPr>
              <w:t>ş</w:t>
            </w:r>
            <w:r w:rsidRPr="00776422">
              <w:rPr>
                <w:lang w:val="it-IT"/>
              </w:rPr>
              <w:t>i simbolurile din tabelul 1.4.</w:t>
            </w:r>
          </w:p>
          <w:p w:rsidR="00B4067D" w:rsidRPr="00776422" w:rsidRDefault="00B4067D" w:rsidP="003F4243">
            <w:pPr>
              <w:rPr>
                <w:lang w:val="it-IT"/>
              </w:rPr>
            </w:pPr>
          </w:p>
        </w:tc>
        <w:tc>
          <w:tcPr>
            <w:tcW w:w="6095" w:type="dxa"/>
            <w:tcBorders>
              <w:top w:val="single" w:sz="6" w:space="0" w:color="000000"/>
              <w:left w:val="single" w:sz="6" w:space="0" w:color="000000"/>
              <w:bottom w:val="single" w:sz="6" w:space="0" w:color="000000"/>
              <w:right w:val="single" w:sz="6" w:space="0" w:color="000000"/>
            </w:tcBorders>
          </w:tcPr>
          <w:p w:rsidR="000804AA" w:rsidRPr="00DA3146" w:rsidRDefault="002315EE" w:rsidP="000804AA">
            <w:pPr>
              <w:pStyle w:val="Listparagraf"/>
              <w:ind w:left="0" w:right="6"/>
              <w:jc w:val="both"/>
              <w:rPr>
                <w:lang w:val="ro-RO"/>
              </w:rPr>
            </w:pPr>
            <w:r w:rsidRPr="00DA3146">
              <w:rPr>
                <w:lang w:val="ro-RO"/>
              </w:rPr>
              <w:lastRenderedPageBreak/>
              <w:t>1.</w:t>
            </w:r>
            <w:r w:rsidR="000804AA" w:rsidRPr="00DA3146">
              <w:rPr>
                <w:lang w:val="ro-RO"/>
              </w:rPr>
              <w:t xml:space="preserve">4. Nume </w:t>
            </w:r>
            <w:r w:rsidR="00896EEA">
              <w:rPr>
                <w:lang w:val="ro-RO"/>
              </w:rPr>
              <w:t>ş</w:t>
            </w:r>
            <w:r w:rsidR="000804AA" w:rsidRPr="00DA3146">
              <w:rPr>
                <w:lang w:val="ro-RO"/>
              </w:rPr>
              <w:t xml:space="preserve">i simboluri ale multiplilor </w:t>
            </w:r>
            <w:r w:rsidR="00896EEA">
              <w:rPr>
                <w:lang w:val="ro-RO"/>
              </w:rPr>
              <w:t>ş</w:t>
            </w:r>
            <w:r w:rsidR="000804AA" w:rsidRPr="00DA3146">
              <w:rPr>
                <w:lang w:val="ro-RO"/>
              </w:rPr>
              <w:t xml:space="preserve">i ale submultiplilor </w:t>
            </w:r>
            <w:r w:rsidR="000804AA" w:rsidRPr="00DA3146">
              <w:rPr>
                <w:lang w:val="ro-RO"/>
              </w:rPr>
              <w:lastRenderedPageBreak/>
              <w:t>zecimali ai unită</w:t>
            </w:r>
            <w:r w:rsidR="00896EEA">
              <w:rPr>
                <w:lang w:val="ro-RO"/>
              </w:rPr>
              <w:t>ţ</w:t>
            </w:r>
            <w:r w:rsidR="000804AA" w:rsidRPr="00DA3146">
              <w:rPr>
                <w:lang w:val="ro-RO"/>
              </w:rPr>
              <w:t>ilor SI, special autorizate:</w:t>
            </w:r>
          </w:p>
          <w:p w:rsidR="000804AA" w:rsidRPr="00DA3146" w:rsidRDefault="000804AA" w:rsidP="00FD3486">
            <w:pPr>
              <w:rPr>
                <w:b/>
                <w:lang w:val="ro-RO"/>
              </w:rPr>
            </w:pPr>
          </w:p>
          <w:tbl>
            <w:tblPr>
              <w:tblStyle w:val="GrilTabel"/>
              <w:tblpPr w:leftFromText="180" w:rightFromText="180" w:vertAnchor="text" w:horzAnchor="margin" w:tblpY="243"/>
              <w:tblOverlap w:val="never"/>
              <w:tblW w:w="0" w:type="auto"/>
              <w:tblLayout w:type="fixed"/>
              <w:tblLook w:val="04A0" w:firstRow="1" w:lastRow="0" w:firstColumn="1" w:lastColumn="0" w:noHBand="0" w:noVBand="1"/>
            </w:tblPr>
            <w:tblGrid>
              <w:gridCol w:w="1666"/>
              <w:gridCol w:w="810"/>
              <w:gridCol w:w="1080"/>
              <w:gridCol w:w="1826"/>
            </w:tblGrid>
            <w:tr w:rsidR="00103567" w:rsidRPr="00DA3146" w:rsidTr="00896EEA">
              <w:tc>
                <w:tcPr>
                  <w:tcW w:w="1666" w:type="dxa"/>
                  <w:vMerge w:val="restart"/>
                </w:tcPr>
                <w:p w:rsidR="00103567" w:rsidRPr="00DA3146" w:rsidRDefault="00103567" w:rsidP="00103567">
                  <w:pPr>
                    <w:rPr>
                      <w:lang w:val="en-US"/>
                    </w:rPr>
                  </w:pPr>
                  <w:r w:rsidRPr="00DA3146">
                    <w:rPr>
                      <w:lang w:val="en-US"/>
                    </w:rPr>
                    <w:t>Mărime</w:t>
                  </w:r>
                </w:p>
              </w:tc>
              <w:tc>
                <w:tcPr>
                  <w:tcW w:w="3716" w:type="dxa"/>
                  <w:gridSpan w:val="3"/>
                </w:tcPr>
                <w:p w:rsidR="00103567" w:rsidRPr="00DA3146" w:rsidRDefault="00103567" w:rsidP="00103567">
                  <w:pPr>
                    <w:rPr>
                      <w:lang w:val="en-US"/>
                    </w:rPr>
                  </w:pPr>
                  <w:r w:rsidRPr="00DA3146">
                    <w:rPr>
                      <w:lang w:val="en-US"/>
                    </w:rPr>
                    <w:t>Unitate</w:t>
                  </w:r>
                </w:p>
              </w:tc>
            </w:tr>
            <w:tr w:rsidR="00103567" w:rsidRPr="00DA3146" w:rsidTr="00896EEA">
              <w:tc>
                <w:tcPr>
                  <w:tcW w:w="1666" w:type="dxa"/>
                  <w:vMerge/>
                </w:tcPr>
                <w:p w:rsidR="00103567" w:rsidRPr="00DA3146" w:rsidRDefault="00103567" w:rsidP="00103567">
                  <w:pPr>
                    <w:rPr>
                      <w:lang w:val="en-US"/>
                    </w:rPr>
                  </w:pPr>
                </w:p>
              </w:tc>
              <w:tc>
                <w:tcPr>
                  <w:tcW w:w="810" w:type="dxa"/>
                </w:tcPr>
                <w:p w:rsidR="00103567" w:rsidRPr="00DA3146" w:rsidRDefault="00103567" w:rsidP="00103567">
                  <w:pPr>
                    <w:rPr>
                      <w:lang w:val="en-US"/>
                    </w:rPr>
                  </w:pPr>
                  <w:r w:rsidRPr="00DA3146">
                    <w:rPr>
                      <w:lang w:val="en-US"/>
                    </w:rPr>
                    <w:t>Nume</w:t>
                  </w:r>
                </w:p>
              </w:tc>
              <w:tc>
                <w:tcPr>
                  <w:tcW w:w="1080" w:type="dxa"/>
                </w:tcPr>
                <w:p w:rsidR="00103567" w:rsidRPr="00DA3146" w:rsidRDefault="00103567" w:rsidP="00103567">
                  <w:pPr>
                    <w:rPr>
                      <w:lang w:val="en-US"/>
                    </w:rPr>
                  </w:pPr>
                  <w:r w:rsidRPr="00DA3146">
                    <w:rPr>
                      <w:lang w:val="en-US"/>
                    </w:rPr>
                    <w:t>Simbol</w:t>
                  </w:r>
                </w:p>
              </w:tc>
              <w:tc>
                <w:tcPr>
                  <w:tcW w:w="1826" w:type="dxa"/>
                </w:tcPr>
                <w:p w:rsidR="00103567" w:rsidRPr="00DA3146" w:rsidRDefault="00103567" w:rsidP="00103567">
                  <w:pPr>
                    <w:rPr>
                      <w:lang w:val="en-US"/>
                    </w:rPr>
                  </w:pPr>
                  <w:r w:rsidRPr="00DA3146">
                    <w:rPr>
                      <w:lang w:val="en-US"/>
                    </w:rPr>
                    <w:t>Valoare</w:t>
                  </w:r>
                </w:p>
              </w:tc>
            </w:tr>
            <w:tr w:rsidR="00103567" w:rsidRPr="00DA3146" w:rsidTr="00896EEA">
              <w:tc>
                <w:tcPr>
                  <w:tcW w:w="1666" w:type="dxa"/>
                </w:tcPr>
                <w:p w:rsidR="00103567" w:rsidRPr="00DA3146" w:rsidRDefault="00103567" w:rsidP="00103567">
                  <w:pPr>
                    <w:spacing w:line="480" w:lineRule="auto"/>
                    <w:rPr>
                      <w:lang w:val="en-US"/>
                    </w:rPr>
                  </w:pPr>
                  <w:r w:rsidRPr="00DA3146">
                    <w:rPr>
                      <w:lang w:val="en-US"/>
                    </w:rPr>
                    <w:t>Volum</w:t>
                  </w:r>
                </w:p>
                <w:p w:rsidR="00103567" w:rsidRPr="00DA3146" w:rsidRDefault="00103567" w:rsidP="00103567">
                  <w:pPr>
                    <w:spacing w:line="480" w:lineRule="auto"/>
                    <w:rPr>
                      <w:lang w:val="en-US"/>
                    </w:rPr>
                  </w:pPr>
                  <w:r w:rsidRPr="00DA3146">
                    <w:rPr>
                      <w:lang w:val="en-US"/>
                    </w:rPr>
                    <w:t>Masă</w:t>
                  </w:r>
                </w:p>
                <w:p w:rsidR="00103567" w:rsidRPr="00DA3146" w:rsidRDefault="00103567" w:rsidP="00103567">
                  <w:pPr>
                    <w:rPr>
                      <w:lang w:val="en-US"/>
                    </w:rPr>
                  </w:pPr>
                  <w:r w:rsidRPr="00DA3146">
                    <w:rPr>
                      <w:lang w:val="en-US"/>
                    </w:rPr>
                    <w:t>Presiune, tensiune mecanică</w:t>
                  </w:r>
                </w:p>
                <w:p w:rsidR="00103567" w:rsidRPr="00DA3146" w:rsidRDefault="00103567" w:rsidP="00103567">
                  <w:pPr>
                    <w:spacing w:line="360" w:lineRule="auto"/>
                    <w:rPr>
                      <w:lang w:val="en-US"/>
                    </w:rPr>
                  </w:pPr>
                </w:p>
              </w:tc>
              <w:tc>
                <w:tcPr>
                  <w:tcW w:w="810" w:type="dxa"/>
                </w:tcPr>
                <w:p w:rsidR="00103567" w:rsidRPr="00DA3146" w:rsidRDefault="00103567" w:rsidP="00103567">
                  <w:pPr>
                    <w:spacing w:line="480" w:lineRule="auto"/>
                    <w:rPr>
                      <w:lang w:val="en-US"/>
                    </w:rPr>
                  </w:pPr>
                  <w:r w:rsidRPr="00DA3146">
                    <w:rPr>
                      <w:lang w:val="en-US"/>
                    </w:rPr>
                    <w:t>litru</w:t>
                  </w:r>
                </w:p>
                <w:p w:rsidR="00103567" w:rsidRPr="00DA3146" w:rsidRDefault="00103567" w:rsidP="00103567">
                  <w:pPr>
                    <w:spacing w:line="480" w:lineRule="auto"/>
                    <w:rPr>
                      <w:lang w:val="en-US"/>
                    </w:rPr>
                  </w:pPr>
                  <w:r w:rsidRPr="00DA3146">
                    <w:rPr>
                      <w:lang w:val="en-US"/>
                    </w:rPr>
                    <w:t>tona</w:t>
                  </w:r>
                </w:p>
                <w:p w:rsidR="00103567" w:rsidRPr="00DA3146" w:rsidRDefault="00103567" w:rsidP="00103567">
                  <w:pPr>
                    <w:spacing w:line="480" w:lineRule="auto"/>
                    <w:rPr>
                      <w:lang w:val="en-US"/>
                    </w:rPr>
                  </w:pPr>
                  <w:r w:rsidRPr="00DA3146">
                    <w:rPr>
                      <w:lang w:val="en-US"/>
                    </w:rPr>
                    <w:t>bar</w:t>
                  </w:r>
                </w:p>
              </w:tc>
              <w:tc>
                <w:tcPr>
                  <w:tcW w:w="1080" w:type="dxa"/>
                </w:tcPr>
                <w:p w:rsidR="00103567" w:rsidRPr="00DA3146" w:rsidRDefault="00103567" w:rsidP="00103567">
                  <w:pPr>
                    <w:spacing w:line="480" w:lineRule="auto"/>
                    <w:rPr>
                      <w:lang w:val="en-US"/>
                    </w:rPr>
                  </w:pPr>
                  <w:r w:rsidRPr="00DA3146">
                    <w:rPr>
                      <w:lang w:val="en-US"/>
                    </w:rPr>
                    <w:t xml:space="preserve">l sau L </w:t>
                  </w:r>
                </w:p>
                <w:p w:rsidR="00103567" w:rsidRPr="00DA3146" w:rsidRDefault="00103567" w:rsidP="00103567">
                  <w:pPr>
                    <w:spacing w:line="480" w:lineRule="auto"/>
                    <w:rPr>
                      <w:lang w:val="en-US"/>
                    </w:rPr>
                  </w:pPr>
                  <w:r w:rsidRPr="00DA3146">
                    <w:rPr>
                      <w:lang w:val="en-US"/>
                    </w:rPr>
                    <w:t>t</w:t>
                  </w:r>
                </w:p>
                <w:p w:rsidR="00103567" w:rsidRPr="00DA3146" w:rsidRDefault="00103567" w:rsidP="00103567">
                  <w:pPr>
                    <w:spacing w:line="480" w:lineRule="auto"/>
                    <w:rPr>
                      <w:lang w:val="en-US"/>
                    </w:rPr>
                  </w:pPr>
                  <w:r w:rsidRPr="00DA3146">
                    <w:rPr>
                      <w:lang w:val="en-US"/>
                    </w:rPr>
                    <w:t xml:space="preserve">bar </w:t>
                  </w:r>
                </w:p>
                <w:p w:rsidR="00103567" w:rsidRPr="00DA3146" w:rsidRDefault="00103567" w:rsidP="00103567">
                  <w:pPr>
                    <w:spacing w:line="480" w:lineRule="auto"/>
                    <w:rPr>
                      <w:lang w:val="en-US"/>
                    </w:rPr>
                  </w:pPr>
                </w:p>
              </w:tc>
              <w:tc>
                <w:tcPr>
                  <w:tcW w:w="1826" w:type="dxa"/>
                </w:tcPr>
                <w:p w:rsidR="00103567" w:rsidRPr="00DA3146" w:rsidRDefault="00103567" w:rsidP="00103567">
                  <w:pPr>
                    <w:spacing w:line="480" w:lineRule="auto"/>
                    <w:rPr>
                      <w:vertAlign w:val="superscript"/>
                      <w:lang w:val="en-US"/>
                    </w:rPr>
                  </w:pPr>
                  <w:r w:rsidRPr="00DA3146">
                    <w:rPr>
                      <w:lang w:val="en-US"/>
                    </w:rPr>
                    <w:t>1l=1dm</w:t>
                  </w:r>
                  <w:r w:rsidRPr="00DA3146">
                    <w:rPr>
                      <w:vertAlign w:val="superscript"/>
                      <w:lang w:val="en-US"/>
                    </w:rPr>
                    <w:t>3</w:t>
                  </w:r>
                  <w:r w:rsidRPr="00DA3146">
                    <w:rPr>
                      <w:lang w:val="en-US"/>
                    </w:rPr>
                    <w:t>=10</w:t>
                  </w:r>
                  <w:r w:rsidRPr="00DA3146">
                    <w:rPr>
                      <w:vertAlign w:val="superscript"/>
                      <w:lang w:val="en-US"/>
                    </w:rPr>
                    <w:t>-3</w:t>
                  </w:r>
                  <w:r w:rsidRPr="00DA3146">
                    <w:rPr>
                      <w:lang w:val="en-US"/>
                    </w:rPr>
                    <w:t>m</w:t>
                  </w:r>
                  <w:r w:rsidRPr="00DA3146">
                    <w:rPr>
                      <w:vertAlign w:val="superscript"/>
                      <w:lang w:val="en-US"/>
                    </w:rPr>
                    <w:t>3</w:t>
                  </w:r>
                </w:p>
                <w:p w:rsidR="00103567" w:rsidRPr="00DA3146" w:rsidRDefault="00103567" w:rsidP="00103567">
                  <w:pPr>
                    <w:spacing w:line="480" w:lineRule="auto"/>
                    <w:rPr>
                      <w:lang w:val="en-US"/>
                    </w:rPr>
                  </w:pPr>
                  <w:r w:rsidRPr="00DA3146">
                    <w:rPr>
                      <w:lang w:val="en-US"/>
                    </w:rPr>
                    <w:t>1t=1Mg=10</w:t>
                  </w:r>
                  <w:r w:rsidRPr="00DA3146">
                    <w:rPr>
                      <w:vertAlign w:val="superscript"/>
                      <w:lang w:val="en-US"/>
                    </w:rPr>
                    <w:t>3</w:t>
                  </w:r>
                  <w:r w:rsidRPr="00DA3146">
                    <w:rPr>
                      <w:lang w:val="en-US"/>
                    </w:rPr>
                    <w:t>kg</w:t>
                  </w:r>
                </w:p>
                <w:p w:rsidR="00103567" w:rsidRPr="00DA3146" w:rsidRDefault="00103567" w:rsidP="00DA3146">
                  <w:pPr>
                    <w:pStyle w:val="Listparagraf"/>
                    <w:numPr>
                      <w:ilvl w:val="0"/>
                      <w:numId w:val="33"/>
                    </w:numPr>
                    <w:spacing w:line="480" w:lineRule="auto"/>
                    <w:rPr>
                      <w:lang w:val="en-US"/>
                    </w:rPr>
                  </w:pPr>
                  <w:r w:rsidRPr="00DA3146">
                    <w:rPr>
                      <w:lang w:val="en-US"/>
                    </w:rPr>
                    <w:t>bar=10</w:t>
                  </w:r>
                  <w:r w:rsidRPr="00DA3146">
                    <w:rPr>
                      <w:vertAlign w:val="superscript"/>
                      <w:lang w:val="en-US"/>
                    </w:rPr>
                    <w:t>5</w:t>
                  </w:r>
                  <w:r w:rsidRPr="00DA3146">
                    <w:rPr>
                      <w:lang w:val="en-US"/>
                    </w:rPr>
                    <w:t>Pa</w:t>
                  </w:r>
                </w:p>
              </w:tc>
            </w:tr>
          </w:tbl>
          <w:p w:rsidR="00103567" w:rsidRPr="00DA3146" w:rsidRDefault="00103567" w:rsidP="00FD3486">
            <w:pPr>
              <w:rPr>
                <w:b/>
                <w:lang w:val="en-US"/>
              </w:rPr>
            </w:pPr>
          </w:p>
          <w:p w:rsidR="00103567" w:rsidRPr="00DA3146" w:rsidRDefault="00103567" w:rsidP="00103567">
            <w:pPr>
              <w:pStyle w:val="Listparagraf"/>
              <w:ind w:left="231" w:right="-720"/>
              <w:jc w:val="both"/>
              <w:rPr>
                <w:lang w:val="en-US"/>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896EEA" w:rsidRDefault="00896EEA" w:rsidP="00DA3146">
            <w:pPr>
              <w:ind w:right="6"/>
              <w:jc w:val="both"/>
              <w:rPr>
                <w:lang w:val="ro-RO"/>
              </w:rPr>
            </w:pPr>
          </w:p>
          <w:p w:rsidR="000804AA" w:rsidRPr="00DA3146" w:rsidRDefault="00DA3146" w:rsidP="00F66BFC">
            <w:pPr>
              <w:ind w:right="126"/>
              <w:jc w:val="both"/>
              <w:rPr>
                <w:lang w:val="ro-RO"/>
              </w:rPr>
            </w:pPr>
            <w:r w:rsidRPr="00DA3146">
              <w:rPr>
                <w:lang w:val="ro-RO"/>
              </w:rPr>
              <w:t>(</w:t>
            </w:r>
            <w:r w:rsidRPr="00DA3146">
              <w:rPr>
                <w:vertAlign w:val="superscript"/>
                <w:lang w:val="ro-RO"/>
              </w:rPr>
              <w:t>1</w:t>
            </w:r>
            <w:r w:rsidRPr="00DA3146">
              <w:rPr>
                <w:lang w:val="ro-RO"/>
              </w:rPr>
              <w:t xml:space="preserve">) </w:t>
            </w:r>
            <w:r w:rsidR="000804AA" w:rsidRPr="00DA3146">
              <w:rPr>
                <w:lang w:val="ro-RO"/>
              </w:rPr>
              <w:t xml:space="preserve">Ambele simboluri ”l” </w:t>
            </w:r>
            <w:r w:rsidR="00350D85">
              <w:rPr>
                <w:lang w:val="ro-RO"/>
              </w:rPr>
              <w:t>ş</w:t>
            </w:r>
            <w:r w:rsidR="000804AA" w:rsidRPr="00DA3146">
              <w:rPr>
                <w:lang w:val="ro-RO"/>
              </w:rPr>
              <w:t>i ”L” pot fi utilizate pentru unitatea litru</w:t>
            </w:r>
            <w:r w:rsidR="004D32A4" w:rsidRPr="00DA3146">
              <w:rPr>
                <w:lang w:val="ro-RO"/>
              </w:rPr>
              <w:t xml:space="preserve"> conform Rezoluţiei 6 a celei de a 16-a</w:t>
            </w:r>
            <w:r w:rsidR="004D32A4" w:rsidRPr="00DA3146">
              <w:rPr>
                <w:color w:val="FF0000"/>
                <w:lang w:val="ro-RO"/>
              </w:rPr>
              <w:t xml:space="preserve"> </w:t>
            </w:r>
            <w:r w:rsidR="004D32A4" w:rsidRPr="00DA3146">
              <w:rPr>
                <w:lang w:val="ro-RO"/>
              </w:rPr>
              <w:t>CGMG din 1979</w:t>
            </w:r>
            <w:r w:rsidR="000804AA" w:rsidRPr="00DA3146">
              <w:rPr>
                <w:lang w:val="ro-RO"/>
              </w:rPr>
              <w:t>.</w:t>
            </w:r>
          </w:p>
          <w:p w:rsidR="00DA3146" w:rsidRPr="00DA3146" w:rsidRDefault="00DA3146" w:rsidP="00F66BFC">
            <w:pPr>
              <w:spacing w:after="240" w:line="280" w:lineRule="exact"/>
              <w:ind w:right="126"/>
              <w:jc w:val="both"/>
              <w:rPr>
                <w:lang w:val="ro-RO"/>
              </w:rPr>
            </w:pPr>
            <w:r w:rsidRPr="00DA3146">
              <w:rPr>
                <w:lang w:val="ro-RO"/>
              </w:rPr>
              <w:t>(</w:t>
            </w:r>
            <w:r w:rsidRPr="00DA3146">
              <w:rPr>
                <w:vertAlign w:val="superscript"/>
                <w:lang w:val="ro-RO"/>
              </w:rPr>
              <w:t>2</w:t>
            </w:r>
            <w:r w:rsidRPr="00DA3146">
              <w:rPr>
                <w:lang w:val="ro-RO"/>
              </w:rPr>
              <w:t>) Unitate enumerată printre unităţile permise temporar în broşura Biroului Internaţional de Măsuri şi Greutăţi (BIPM)</w:t>
            </w:r>
          </w:p>
          <w:p w:rsidR="004D32A4" w:rsidRPr="00DA3146" w:rsidRDefault="004D32A4" w:rsidP="00F66BFC">
            <w:pPr>
              <w:pStyle w:val="Listparagraf"/>
              <w:ind w:left="735" w:right="126"/>
              <w:jc w:val="both"/>
              <w:rPr>
                <w:lang w:val="ro-RO"/>
              </w:rPr>
            </w:pPr>
          </w:p>
          <w:p w:rsidR="000804AA" w:rsidRPr="00DA3146" w:rsidRDefault="00DA3146" w:rsidP="00F66BFC">
            <w:pPr>
              <w:pStyle w:val="Listparagraf"/>
              <w:ind w:left="0" w:right="126"/>
              <w:jc w:val="both"/>
              <w:rPr>
                <w:lang w:val="ro-RO"/>
              </w:rPr>
            </w:pPr>
            <w:r>
              <w:rPr>
                <w:lang w:val="ro-RO"/>
              </w:rPr>
              <w:t>Notă:</w:t>
            </w:r>
            <w:r w:rsidR="000804AA" w:rsidRPr="00DA3146">
              <w:rPr>
                <w:lang w:val="ro-RO"/>
              </w:rPr>
              <w:t xml:space="preserve"> Prefixele </w:t>
            </w:r>
            <w:r w:rsidR="00350D85">
              <w:rPr>
                <w:lang w:val="ro-RO"/>
              </w:rPr>
              <w:t>ş</w:t>
            </w:r>
            <w:r w:rsidR="000804AA" w:rsidRPr="00DA3146">
              <w:rPr>
                <w:lang w:val="ro-RO"/>
              </w:rPr>
              <w:t xml:space="preserve">i simbolurile lor enumerate la punctul </w:t>
            </w:r>
            <w:r>
              <w:rPr>
                <w:lang w:val="ro-RO"/>
              </w:rPr>
              <w:t>1.</w:t>
            </w:r>
            <w:r w:rsidR="000804AA" w:rsidRPr="00DA3146">
              <w:rPr>
                <w:lang w:val="ro-RO"/>
              </w:rPr>
              <w:t>3 pot fi utilizate în conexiune cu unită</w:t>
            </w:r>
            <w:r w:rsidR="00350D85">
              <w:rPr>
                <w:lang w:val="ro-RO"/>
              </w:rPr>
              <w:t>ţ</w:t>
            </w:r>
            <w:r w:rsidR="000804AA" w:rsidRPr="00DA3146">
              <w:rPr>
                <w:lang w:val="ro-RO"/>
              </w:rPr>
              <w:t xml:space="preserve">ile </w:t>
            </w:r>
            <w:r w:rsidR="00350D85">
              <w:rPr>
                <w:lang w:val="ro-RO"/>
              </w:rPr>
              <w:t>ş</w:t>
            </w:r>
            <w:r w:rsidR="000804AA" w:rsidRPr="00DA3146">
              <w:rPr>
                <w:lang w:val="ro-RO"/>
              </w:rPr>
              <w:t xml:space="preserve">i simbolurile din tabelul de la punctul </w:t>
            </w:r>
            <w:r w:rsidR="000300E2">
              <w:rPr>
                <w:lang w:val="ro-RO"/>
              </w:rPr>
              <w:t>1.</w:t>
            </w:r>
            <w:r w:rsidR="000804AA" w:rsidRPr="00DA3146">
              <w:rPr>
                <w:lang w:val="ro-RO"/>
              </w:rPr>
              <w:t>4 din prezenta anexă.</w:t>
            </w:r>
          </w:p>
          <w:p w:rsidR="00103567" w:rsidRPr="00DA3146" w:rsidRDefault="00103567" w:rsidP="00FD3486">
            <w:pPr>
              <w:rPr>
                <w:b/>
                <w:lang w:val="ro-RO"/>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FD3486">
            <w:pPr>
              <w:rPr>
                <w:sz w:val="20"/>
                <w:szCs w:val="20"/>
                <w:lang w:val="ro-RO"/>
              </w:rPr>
            </w:pPr>
            <w:r w:rsidRPr="00B4067D">
              <w:rPr>
                <w:sz w:val="20"/>
                <w:szCs w:val="20"/>
                <w:lang w:val="en-US"/>
              </w:rPr>
              <w:lastRenderedPageBreak/>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776422" w:rsidRDefault="00B4067D" w:rsidP="00CF5C4F">
            <w:pPr>
              <w:pStyle w:val="Listparagraf"/>
              <w:numPr>
                <w:ilvl w:val="0"/>
                <w:numId w:val="14"/>
              </w:numPr>
              <w:rPr>
                <w:lang w:val="it-IT"/>
              </w:rPr>
            </w:pPr>
            <w:r w:rsidRPr="00776422">
              <w:rPr>
                <w:lang w:val="it-IT"/>
              </w:rPr>
              <w:lastRenderedPageBreak/>
              <w:t>UNITĂ</w:t>
            </w:r>
            <w:r w:rsidR="00350D85">
              <w:rPr>
                <w:lang w:val="it-IT"/>
              </w:rPr>
              <w:t>Ş</w:t>
            </w:r>
            <w:r w:rsidRPr="00776422">
              <w:rPr>
                <w:lang w:val="it-IT"/>
              </w:rPr>
              <w:t>I CARE SÎNT DEFINITE PE BAZA UNITĂ</w:t>
            </w:r>
            <w:r w:rsidR="00350D85">
              <w:rPr>
                <w:lang w:val="it-IT"/>
              </w:rPr>
              <w:t>Ţ</w:t>
            </w:r>
            <w:r w:rsidRPr="00776422">
              <w:rPr>
                <w:lang w:val="it-IT"/>
              </w:rPr>
              <w:t>ILOR SI, DAR NU SÎNT MULTIPLI SAU SUBMULTIPLI ZECIMALI AI ACESTORA</w:t>
            </w:r>
          </w:p>
          <w:p w:rsidR="00B4067D" w:rsidRPr="00776422" w:rsidRDefault="00B4067D" w:rsidP="00CF5C4F">
            <w:pPr>
              <w:pStyle w:val="Listparagraf"/>
              <w:ind w:left="360"/>
              <w:rPr>
                <w:sz w:val="20"/>
                <w:szCs w:val="20"/>
                <w:lang w:val="it-IT"/>
              </w:rPr>
            </w:pPr>
          </w:p>
          <w:tbl>
            <w:tblPr>
              <w:tblStyle w:val="GrilTabel"/>
              <w:tblpPr w:leftFromText="180" w:rightFromText="180" w:vertAnchor="text" w:horzAnchor="margin" w:tblpY="-220"/>
              <w:tblOverlap w:val="never"/>
              <w:tblW w:w="0" w:type="auto"/>
              <w:tblLayout w:type="fixed"/>
              <w:tblLook w:val="04A0" w:firstRow="1" w:lastRow="0" w:firstColumn="1" w:lastColumn="0" w:noHBand="0" w:noVBand="1"/>
            </w:tblPr>
            <w:tblGrid>
              <w:gridCol w:w="1126"/>
              <w:gridCol w:w="1710"/>
              <w:gridCol w:w="810"/>
              <w:gridCol w:w="1710"/>
            </w:tblGrid>
            <w:tr w:rsidR="00B4067D" w:rsidTr="00F729C3">
              <w:tc>
                <w:tcPr>
                  <w:tcW w:w="1126" w:type="dxa"/>
                  <w:vMerge w:val="restart"/>
                </w:tcPr>
                <w:p w:rsidR="00B4067D" w:rsidRDefault="00B4067D" w:rsidP="004F5A1F">
                  <w:pPr>
                    <w:pStyle w:val="Listparagraf"/>
                    <w:ind w:left="0"/>
                    <w:rPr>
                      <w:sz w:val="20"/>
                      <w:szCs w:val="20"/>
                      <w:lang w:val="en-US"/>
                    </w:rPr>
                  </w:pPr>
                  <w:r>
                    <w:rPr>
                      <w:sz w:val="20"/>
                      <w:szCs w:val="20"/>
                      <w:lang w:val="en-US"/>
                    </w:rPr>
                    <w:lastRenderedPageBreak/>
                    <w:t>Mărime</w:t>
                  </w:r>
                </w:p>
              </w:tc>
              <w:tc>
                <w:tcPr>
                  <w:tcW w:w="4230" w:type="dxa"/>
                  <w:gridSpan w:val="3"/>
                </w:tcPr>
                <w:p w:rsidR="00B4067D" w:rsidRDefault="00B4067D" w:rsidP="004F5A1F">
                  <w:pPr>
                    <w:pStyle w:val="Listparagraf"/>
                    <w:ind w:left="0"/>
                    <w:rPr>
                      <w:sz w:val="20"/>
                      <w:szCs w:val="20"/>
                      <w:lang w:val="en-US"/>
                    </w:rPr>
                  </w:pPr>
                  <w:r>
                    <w:rPr>
                      <w:sz w:val="20"/>
                      <w:szCs w:val="20"/>
                      <w:lang w:val="en-US"/>
                    </w:rPr>
                    <w:t>Unitate</w:t>
                  </w:r>
                </w:p>
              </w:tc>
            </w:tr>
            <w:tr w:rsidR="00B4067D" w:rsidTr="00F729C3">
              <w:tc>
                <w:tcPr>
                  <w:tcW w:w="1126" w:type="dxa"/>
                  <w:vMerge/>
                </w:tcPr>
                <w:p w:rsidR="00B4067D" w:rsidRDefault="00B4067D" w:rsidP="004F5A1F">
                  <w:pPr>
                    <w:pStyle w:val="Listparagraf"/>
                    <w:ind w:left="0"/>
                    <w:rPr>
                      <w:sz w:val="20"/>
                      <w:szCs w:val="20"/>
                      <w:lang w:val="en-US"/>
                    </w:rPr>
                  </w:pPr>
                </w:p>
              </w:tc>
              <w:tc>
                <w:tcPr>
                  <w:tcW w:w="1710" w:type="dxa"/>
                </w:tcPr>
                <w:p w:rsidR="00B4067D" w:rsidRDefault="00B4067D" w:rsidP="004F5A1F">
                  <w:pPr>
                    <w:pStyle w:val="Listparagraf"/>
                    <w:ind w:left="0"/>
                    <w:rPr>
                      <w:sz w:val="20"/>
                      <w:szCs w:val="20"/>
                      <w:lang w:val="en-US"/>
                    </w:rPr>
                  </w:pPr>
                  <w:r>
                    <w:rPr>
                      <w:sz w:val="20"/>
                      <w:szCs w:val="20"/>
                      <w:lang w:val="en-US"/>
                    </w:rPr>
                    <w:t>Nume</w:t>
                  </w:r>
                </w:p>
              </w:tc>
              <w:tc>
                <w:tcPr>
                  <w:tcW w:w="810" w:type="dxa"/>
                </w:tcPr>
                <w:p w:rsidR="00B4067D" w:rsidRDefault="00B4067D" w:rsidP="004F5A1F">
                  <w:pPr>
                    <w:pStyle w:val="Listparagraf"/>
                    <w:ind w:left="0"/>
                    <w:rPr>
                      <w:sz w:val="20"/>
                      <w:szCs w:val="20"/>
                      <w:lang w:val="en-US"/>
                    </w:rPr>
                  </w:pPr>
                  <w:r>
                    <w:rPr>
                      <w:sz w:val="20"/>
                      <w:szCs w:val="20"/>
                      <w:lang w:val="en-US"/>
                    </w:rPr>
                    <w:t>Simbol</w:t>
                  </w:r>
                </w:p>
              </w:tc>
              <w:tc>
                <w:tcPr>
                  <w:tcW w:w="1710" w:type="dxa"/>
                </w:tcPr>
                <w:p w:rsidR="00B4067D" w:rsidRDefault="00B4067D" w:rsidP="004F5A1F">
                  <w:pPr>
                    <w:pStyle w:val="Listparagraf"/>
                    <w:ind w:left="0"/>
                    <w:rPr>
                      <w:sz w:val="20"/>
                      <w:szCs w:val="20"/>
                      <w:lang w:val="en-US"/>
                    </w:rPr>
                  </w:pPr>
                  <w:r>
                    <w:rPr>
                      <w:sz w:val="20"/>
                      <w:szCs w:val="20"/>
                      <w:lang w:val="en-US"/>
                    </w:rPr>
                    <w:t>Valoare</w:t>
                  </w:r>
                </w:p>
              </w:tc>
            </w:tr>
            <w:tr w:rsidR="00B4067D" w:rsidRPr="001B3CC0" w:rsidTr="00F729C3">
              <w:tc>
                <w:tcPr>
                  <w:tcW w:w="1126" w:type="dxa"/>
                </w:tcPr>
                <w:p w:rsidR="00B4067D" w:rsidRDefault="00B4067D" w:rsidP="004F5A1F">
                  <w:pPr>
                    <w:pStyle w:val="Listparagraf"/>
                    <w:ind w:left="0"/>
                    <w:rPr>
                      <w:sz w:val="20"/>
                      <w:szCs w:val="20"/>
                      <w:lang w:val="en-US"/>
                    </w:rPr>
                  </w:pPr>
                  <w:r>
                    <w:rPr>
                      <w:sz w:val="20"/>
                      <w:szCs w:val="20"/>
                      <w:lang w:val="en-US"/>
                    </w:rPr>
                    <w:t>Unghi plan</w:t>
                  </w: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timp</w:t>
                  </w: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tc>
              <w:tc>
                <w:tcPr>
                  <w:tcW w:w="1710" w:type="dxa"/>
                </w:tcPr>
                <w:p w:rsidR="00B4067D" w:rsidRDefault="00B4067D" w:rsidP="004F5A1F">
                  <w:pPr>
                    <w:pStyle w:val="Listparagraf"/>
                    <w:ind w:left="0"/>
                    <w:rPr>
                      <w:sz w:val="20"/>
                      <w:szCs w:val="20"/>
                      <w:lang w:val="en-US"/>
                    </w:rPr>
                  </w:pPr>
                  <w:r>
                    <w:rPr>
                      <w:sz w:val="20"/>
                      <w:szCs w:val="20"/>
                      <w:lang w:val="en-US"/>
                    </w:rPr>
                    <w:t>rota</w:t>
                  </w:r>
                  <w:r w:rsidR="00350D85">
                    <w:rPr>
                      <w:sz w:val="20"/>
                      <w:szCs w:val="20"/>
                      <w:lang w:val="en-US"/>
                    </w:rPr>
                    <w:t>ţ</w:t>
                  </w:r>
                  <w:r>
                    <w:rPr>
                      <w:sz w:val="20"/>
                      <w:szCs w:val="20"/>
                      <w:lang w:val="en-US"/>
                    </w:rPr>
                    <w:t>ie (</w:t>
                  </w:r>
                  <w:r w:rsidRPr="00CF5C4F">
                    <w:rPr>
                      <w:sz w:val="20"/>
                      <w:szCs w:val="20"/>
                      <w:vertAlign w:val="superscript"/>
                      <w:lang w:val="en-US"/>
                    </w:rPr>
                    <w:t>1</w:t>
                  </w:r>
                  <w:r>
                    <w:rPr>
                      <w:sz w:val="20"/>
                      <w:szCs w:val="20"/>
                      <w:lang w:val="en-US"/>
                    </w:rPr>
                    <w:t>) (</w:t>
                  </w:r>
                  <w:r w:rsidRPr="00CF5C4F">
                    <w:rPr>
                      <w:sz w:val="20"/>
                      <w:szCs w:val="20"/>
                      <w:vertAlign w:val="superscript"/>
                      <w:lang w:val="en-US"/>
                    </w:rPr>
                    <w:t>a</w:t>
                  </w:r>
                  <w:r>
                    <w:rPr>
                      <w:sz w:val="20"/>
                      <w:szCs w:val="20"/>
                      <w:lang w:val="en-US"/>
                    </w:rPr>
                    <w:t>)</w:t>
                  </w: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grad* sau gon*</w:t>
                  </w:r>
                </w:p>
                <w:p w:rsidR="00B4067D" w:rsidRDefault="00B4067D" w:rsidP="004F5A1F">
                  <w:pPr>
                    <w:pStyle w:val="Listparagraf"/>
                    <w:ind w:left="0"/>
                    <w:rPr>
                      <w:sz w:val="20"/>
                      <w:szCs w:val="20"/>
                      <w:lang w:val="en-US"/>
                    </w:rPr>
                  </w:pPr>
                </w:p>
                <w:p w:rsidR="00B4067D" w:rsidRPr="00776422" w:rsidRDefault="00B4067D" w:rsidP="004F5A1F">
                  <w:pPr>
                    <w:pStyle w:val="Listparagraf"/>
                    <w:ind w:left="0"/>
                    <w:rPr>
                      <w:sz w:val="20"/>
                      <w:szCs w:val="20"/>
                      <w:lang w:val="it-IT"/>
                    </w:rPr>
                  </w:pPr>
                  <w:r w:rsidRPr="00776422">
                    <w:rPr>
                      <w:sz w:val="20"/>
                      <w:szCs w:val="20"/>
                      <w:lang w:val="it-IT"/>
                    </w:rPr>
                    <w:t>grad</w:t>
                  </w:r>
                </w:p>
                <w:p w:rsidR="00B4067D" w:rsidRPr="00776422" w:rsidRDefault="00B4067D" w:rsidP="004F5A1F">
                  <w:pPr>
                    <w:pStyle w:val="Listparagraf"/>
                    <w:ind w:left="0"/>
                    <w:rPr>
                      <w:sz w:val="20"/>
                      <w:szCs w:val="20"/>
                      <w:lang w:val="it-IT"/>
                    </w:rPr>
                  </w:pPr>
                </w:p>
                <w:p w:rsidR="00B4067D" w:rsidRPr="00776422" w:rsidRDefault="00B4067D" w:rsidP="004F5A1F">
                  <w:pPr>
                    <w:pStyle w:val="Listparagraf"/>
                    <w:ind w:left="0"/>
                    <w:rPr>
                      <w:sz w:val="20"/>
                      <w:szCs w:val="20"/>
                      <w:lang w:val="it-IT"/>
                    </w:rPr>
                  </w:pPr>
                  <w:r w:rsidRPr="00776422">
                    <w:rPr>
                      <w:sz w:val="20"/>
                      <w:szCs w:val="20"/>
                      <w:lang w:val="it-IT"/>
                    </w:rPr>
                    <w:t>minut de unghi</w:t>
                  </w:r>
                </w:p>
                <w:p w:rsidR="00B4067D" w:rsidRPr="00776422" w:rsidRDefault="00B4067D" w:rsidP="004F5A1F">
                  <w:pPr>
                    <w:pStyle w:val="Listparagraf"/>
                    <w:ind w:left="0"/>
                    <w:rPr>
                      <w:sz w:val="20"/>
                      <w:szCs w:val="20"/>
                      <w:lang w:val="it-IT"/>
                    </w:rPr>
                  </w:pPr>
                </w:p>
                <w:p w:rsidR="00B4067D" w:rsidRPr="00776422" w:rsidRDefault="00B4067D" w:rsidP="004F5A1F">
                  <w:pPr>
                    <w:pStyle w:val="Listparagraf"/>
                    <w:spacing w:line="276" w:lineRule="auto"/>
                    <w:ind w:left="0"/>
                    <w:rPr>
                      <w:sz w:val="20"/>
                      <w:szCs w:val="20"/>
                      <w:lang w:val="it-IT"/>
                    </w:rPr>
                  </w:pPr>
                  <w:r w:rsidRPr="00776422">
                    <w:rPr>
                      <w:sz w:val="20"/>
                      <w:szCs w:val="20"/>
                      <w:lang w:val="it-IT"/>
                    </w:rPr>
                    <w:t>secundă de unghi</w:t>
                  </w:r>
                </w:p>
                <w:p w:rsidR="00B4067D" w:rsidRPr="00776422" w:rsidRDefault="00B4067D" w:rsidP="004F5A1F">
                  <w:pPr>
                    <w:pStyle w:val="Listparagraf"/>
                    <w:spacing w:line="276" w:lineRule="auto"/>
                    <w:ind w:left="0"/>
                    <w:rPr>
                      <w:sz w:val="20"/>
                      <w:szCs w:val="20"/>
                      <w:lang w:val="it-IT"/>
                    </w:rPr>
                  </w:pPr>
                </w:p>
                <w:p w:rsidR="00B4067D" w:rsidRDefault="00B4067D" w:rsidP="004F5A1F">
                  <w:pPr>
                    <w:pStyle w:val="Listparagraf"/>
                    <w:spacing w:line="276" w:lineRule="auto"/>
                    <w:ind w:left="0"/>
                    <w:rPr>
                      <w:sz w:val="20"/>
                      <w:szCs w:val="20"/>
                      <w:lang w:val="en-US"/>
                    </w:rPr>
                  </w:pPr>
                  <w:r>
                    <w:rPr>
                      <w:sz w:val="20"/>
                      <w:szCs w:val="20"/>
                      <w:lang w:val="en-US"/>
                    </w:rPr>
                    <w:t>minut</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oră</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zi</w:t>
                  </w:r>
                </w:p>
              </w:tc>
              <w:tc>
                <w:tcPr>
                  <w:tcW w:w="810" w:type="dxa"/>
                </w:tcPr>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gon*</w:t>
                  </w: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w:t>
                  </w:r>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w:t>
                  </w:r>
                </w:p>
                <w:p w:rsidR="00B4067D" w:rsidRDefault="00B4067D" w:rsidP="004F5A1F">
                  <w:pPr>
                    <w:pStyle w:val="Listparagraf"/>
                    <w:ind w:left="0"/>
                    <w:rPr>
                      <w:sz w:val="20"/>
                      <w:szCs w:val="20"/>
                      <w:lang w:val="en-US"/>
                    </w:rPr>
                  </w:pPr>
                </w:p>
                <w:p w:rsidR="00350D85" w:rsidRDefault="00350D85" w:rsidP="00350D85">
                  <w:pPr>
                    <w:pStyle w:val="Listparagraf"/>
                    <w:ind w:left="0"/>
                    <w:rPr>
                      <w:sz w:val="20"/>
                      <w:szCs w:val="20"/>
                      <w:lang w:val="en-US"/>
                    </w:rPr>
                  </w:pPr>
                  <w:r>
                    <w:rPr>
                      <w:sz w:val="20"/>
                      <w:szCs w:val="20"/>
                      <w:lang w:val="en-US"/>
                    </w:rPr>
                    <w:t>´´</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min</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h</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d</w:t>
                  </w:r>
                </w:p>
              </w:tc>
              <w:tc>
                <w:tcPr>
                  <w:tcW w:w="1710" w:type="dxa"/>
                </w:tcPr>
                <w:p w:rsidR="00B4067D" w:rsidRDefault="00B4067D" w:rsidP="004F5A1F">
                  <w:pPr>
                    <w:pStyle w:val="Listparagraf"/>
                    <w:ind w:left="0"/>
                    <w:rPr>
                      <w:sz w:val="20"/>
                      <w:szCs w:val="20"/>
                      <w:lang w:val="en-US"/>
                    </w:rPr>
                  </w:pPr>
                  <w:r>
                    <w:rPr>
                      <w:sz w:val="20"/>
                      <w:szCs w:val="20"/>
                      <w:lang w:val="en-US"/>
                    </w:rPr>
                    <w:t>1 rota</w:t>
                  </w:r>
                  <w:r w:rsidR="005D4CB5">
                    <w:rPr>
                      <w:sz w:val="20"/>
                      <w:szCs w:val="20"/>
                      <w:lang w:val="en-US"/>
                    </w:rPr>
                    <w:t>ţ</w:t>
                  </w:r>
                  <w:r>
                    <w:rPr>
                      <w:sz w:val="20"/>
                      <w:szCs w:val="20"/>
                      <w:lang w:val="en-US"/>
                    </w:rPr>
                    <w:t>ie=2π rad</w:t>
                  </w:r>
                </w:p>
                <w:p w:rsidR="00B4067D" w:rsidRDefault="00B4067D" w:rsidP="004F5A1F">
                  <w:pPr>
                    <w:pStyle w:val="Listparagraf"/>
                    <w:ind w:left="0"/>
                    <w:rPr>
                      <w:sz w:val="20"/>
                      <w:szCs w:val="20"/>
                      <w:lang w:val="en-US"/>
                    </w:rPr>
                  </w:pPr>
                </w:p>
                <w:p w:rsidR="00B4067D" w:rsidRDefault="00B4067D" w:rsidP="004F5A1F">
                  <w:pPr>
                    <w:pStyle w:val="Listparagraf"/>
                    <w:spacing w:line="360" w:lineRule="auto"/>
                    <w:ind w:left="0"/>
                    <w:rPr>
                      <w:sz w:val="20"/>
                      <w:szCs w:val="20"/>
                      <w:lang w:val="en-US"/>
                    </w:rPr>
                  </w:pPr>
                  <w:r>
                    <w:rPr>
                      <w:sz w:val="20"/>
                      <w:szCs w:val="20"/>
                      <w:lang w:val="en-US"/>
                    </w:rPr>
                    <w:t>1gon=</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200</m:t>
                        </m:r>
                      </m:den>
                    </m:f>
                    <m:r>
                      <w:rPr>
                        <w:rFonts w:ascii="Cambria Math" w:hAnsi="Cambria Math"/>
                        <w:sz w:val="20"/>
                        <w:szCs w:val="20"/>
                        <w:lang w:val="en-US"/>
                      </w:rPr>
                      <m:t xml:space="preserve"> rad</m:t>
                    </m:r>
                  </m:oMath>
                </w:p>
                <w:p w:rsidR="00B4067D" w:rsidRDefault="00B4067D" w:rsidP="004F5A1F">
                  <w:pPr>
                    <w:pStyle w:val="Listparagraf"/>
                    <w:spacing w:line="360" w:lineRule="auto"/>
                    <w:ind w:left="0"/>
                    <w:rPr>
                      <w:sz w:val="20"/>
                      <w:szCs w:val="20"/>
                      <w:lang w:val="en-US"/>
                    </w:rPr>
                  </w:pPr>
                  <w:r>
                    <w:rPr>
                      <w:sz w:val="20"/>
                      <w:szCs w:val="20"/>
                      <w:lang w:val="en-US"/>
                    </w:rPr>
                    <w:t>1°==</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180</m:t>
                        </m:r>
                      </m:den>
                    </m:f>
                    <m:r>
                      <w:rPr>
                        <w:rFonts w:ascii="Cambria Math" w:hAnsi="Cambria Math"/>
                        <w:sz w:val="20"/>
                        <w:szCs w:val="20"/>
                        <w:lang w:val="en-US"/>
                      </w:rPr>
                      <m:t xml:space="preserve"> rad</m:t>
                    </m:r>
                  </m:oMath>
                </w:p>
                <w:p w:rsidR="00B4067D" w:rsidRDefault="00B4067D" w:rsidP="004F5A1F">
                  <w:pPr>
                    <w:pStyle w:val="Listparagraf"/>
                    <w:ind w:left="0"/>
                    <w:rPr>
                      <w:sz w:val="20"/>
                      <w:szCs w:val="20"/>
                      <w:lang w:val="en-US"/>
                    </w:rPr>
                  </w:pPr>
                  <w:r>
                    <w:rPr>
                      <w:sz w:val="20"/>
                      <w:szCs w:val="20"/>
                      <w:lang w:val="en-US"/>
                    </w:rPr>
                    <w:t>1´==</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10800</m:t>
                        </m:r>
                      </m:den>
                    </m:f>
                    <m:r>
                      <w:rPr>
                        <w:rFonts w:ascii="Cambria Math" w:hAnsi="Cambria Math"/>
                        <w:sz w:val="20"/>
                        <w:szCs w:val="20"/>
                        <w:lang w:val="en-US"/>
                      </w:rPr>
                      <m:t xml:space="preserve"> rad</m:t>
                    </m:r>
                  </m:oMath>
                </w:p>
                <w:p w:rsidR="00B4067D" w:rsidRDefault="00B4067D" w:rsidP="004F5A1F">
                  <w:pPr>
                    <w:pStyle w:val="Listparagraf"/>
                    <w:ind w:left="0"/>
                    <w:rPr>
                      <w:sz w:val="20"/>
                      <w:szCs w:val="20"/>
                      <w:lang w:val="en-US"/>
                    </w:rPr>
                  </w:pPr>
                </w:p>
                <w:p w:rsidR="00B4067D" w:rsidRDefault="005D4CB5" w:rsidP="004F5A1F">
                  <w:pPr>
                    <w:pStyle w:val="Listparagraf"/>
                    <w:ind w:left="0"/>
                    <w:rPr>
                      <w:sz w:val="20"/>
                      <w:szCs w:val="20"/>
                      <w:lang w:val="en-US"/>
                    </w:rPr>
                  </w:pPr>
                  <w:r>
                    <w:rPr>
                      <w:sz w:val="20"/>
                      <w:szCs w:val="20"/>
                      <w:lang w:val="en-US"/>
                    </w:rPr>
                    <w:t>1´´</w:t>
                  </w:r>
                  <w:r w:rsidR="00B4067D">
                    <w:rPr>
                      <w:sz w:val="20"/>
                      <w:szCs w:val="20"/>
                      <w:lang w:val="en-US"/>
                    </w:rPr>
                    <w:t>==</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648 000</m:t>
                        </m:r>
                      </m:den>
                    </m:f>
                    <m:r>
                      <w:rPr>
                        <w:rFonts w:ascii="Cambria Math" w:hAnsi="Cambria Math"/>
                        <w:sz w:val="20"/>
                        <w:szCs w:val="20"/>
                        <w:lang w:val="en-US"/>
                      </w:rPr>
                      <m:t xml:space="preserve"> rad</m:t>
                    </m:r>
                  </m:oMath>
                </w:p>
                <w:p w:rsidR="00B4067D" w:rsidRDefault="00B4067D" w:rsidP="004F5A1F">
                  <w:pPr>
                    <w:pStyle w:val="Listparagraf"/>
                    <w:ind w:left="0"/>
                    <w:rPr>
                      <w:sz w:val="20"/>
                      <w:szCs w:val="20"/>
                      <w:lang w:val="en-US"/>
                    </w:rPr>
                  </w:pPr>
                </w:p>
                <w:p w:rsidR="00B4067D" w:rsidRDefault="00B4067D" w:rsidP="004F5A1F">
                  <w:pPr>
                    <w:pStyle w:val="Listparagraf"/>
                    <w:ind w:left="0"/>
                    <w:rPr>
                      <w:sz w:val="20"/>
                      <w:szCs w:val="20"/>
                      <w:lang w:val="en-US"/>
                    </w:rPr>
                  </w:pPr>
                  <w:r>
                    <w:rPr>
                      <w:sz w:val="20"/>
                      <w:szCs w:val="20"/>
                      <w:lang w:val="en-US"/>
                    </w:rPr>
                    <w:t>1 min= 60 s</w:t>
                  </w:r>
                </w:p>
                <w:p w:rsidR="00B4067D" w:rsidRDefault="00B4067D" w:rsidP="004F5A1F">
                  <w:pPr>
                    <w:pStyle w:val="Listparagraf"/>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1h=3600 s</w:t>
                  </w:r>
                </w:p>
                <w:p w:rsidR="00B4067D" w:rsidRDefault="00B4067D" w:rsidP="004F5A1F">
                  <w:pPr>
                    <w:pStyle w:val="Listparagraf"/>
                    <w:spacing w:line="276" w:lineRule="auto"/>
                    <w:ind w:left="0"/>
                    <w:rPr>
                      <w:sz w:val="20"/>
                      <w:szCs w:val="20"/>
                      <w:lang w:val="en-US"/>
                    </w:rPr>
                  </w:pPr>
                </w:p>
                <w:p w:rsidR="00B4067D" w:rsidRDefault="00B4067D" w:rsidP="004F5A1F">
                  <w:pPr>
                    <w:pStyle w:val="Listparagraf"/>
                    <w:spacing w:line="276" w:lineRule="auto"/>
                    <w:ind w:left="0"/>
                    <w:rPr>
                      <w:sz w:val="20"/>
                      <w:szCs w:val="20"/>
                      <w:lang w:val="en-US"/>
                    </w:rPr>
                  </w:pPr>
                  <w:r>
                    <w:rPr>
                      <w:sz w:val="20"/>
                      <w:szCs w:val="20"/>
                      <w:lang w:val="en-US"/>
                    </w:rPr>
                    <w:t>1 d=86 400 s</w:t>
                  </w:r>
                </w:p>
              </w:tc>
            </w:tr>
          </w:tbl>
          <w:p w:rsidR="00B4067D" w:rsidRDefault="00B4067D" w:rsidP="00CF5C4F">
            <w:pPr>
              <w:pStyle w:val="Listparagraf"/>
              <w:ind w:left="360"/>
              <w:rPr>
                <w:sz w:val="20"/>
                <w:szCs w:val="20"/>
                <w:lang w:val="en-US"/>
              </w:rPr>
            </w:pPr>
          </w:p>
          <w:p w:rsidR="00B4067D" w:rsidRPr="001B3CC0" w:rsidRDefault="00B4067D" w:rsidP="00CF5C4F">
            <w:pPr>
              <w:pStyle w:val="Listparagraf"/>
              <w:ind w:left="360"/>
              <w:rPr>
                <w:lang w:val="en-US"/>
              </w:rPr>
            </w:pPr>
            <w:r w:rsidRPr="001B3CC0">
              <w:rPr>
                <w:lang w:val="en-US"/>
              </w:rPr>
              <w:t>(</w:t>
            </w:r>
            <w:r w:rsidRPr="001B3CC0">
              <w:rPr>
                <w:vertAlign w:val="superscript"/>
                <w:lang w:val="en-US"/>
              </w:rPr>
              <w:t>1</w:t>
            </w:r>
            <w:r w:rsidRPr="001B3CC0">
              <w:rPr>
                <w:lang w:val="en-US"/>
              </w:rPr>
              <w:t xml:space="preserve">) Caracterul (*) după un nume sau simbol de unitate indică faptul că acestea nu </w:t>
            </w:r>
            <w:proofErr w:type="gramStart"/>
            <w:r w:rsidRPr="001B3CC0">
              <w:rPr>
                <w:lang w:val="en-US"/>
              </w:rPr>
              <w:t>apar  în</w:t>
            </w:r>
            <w:proofErr w:type="gramEnd"/>
            <w:r w:rsidRPr="001B3CC0">
              <w:rPr>
                <w:lang w:val="en-US"/>
              </w:rPr>
              <w:t xml:space="preserve"> lista stabilită de CGPM, CIMP sau BIPM. </w:t>
            </w:r>
          </w:p>
          <w:p w:rsidR="00B4067D" w:rsidRPr="001B3CC0" w:rsidRDefault="00B4067D" w:rsidP="00CF5C4F">
            <w:pPr>
              <w:pStyle w:val="Listparagraf"/>
              <w:ind w:left="360"/>
              <w:rPr>
                <w:lang w:val="en-US"/>
              </w:rPr>
            </w:pPr>
          </w:p>
          <w:p w:rsidR="00B4067D" w:rsidRPr="001B3CC0" w:rsidRDefault="00B4067D" w:rsidP="00CF5C4F">
            <w:pPr>
              <w:pStyle w:val="Listparagraf"/>
              <w:ind w:left="360"/>
              <w:rPr>
                <w:lang w:val="en-US"/>
              </w:rPr>
            </w:pPr>
            <w:r w:rsidRPr="001B3CC0">
              <w:rPr>
                <w:lang w:val="en-US"/>
              </w:rPr>
              <w:t>(</w:t>
            </w:r>
            <w:r w:rsidRPr="001B3CC0">
              <w:rPr>
                <w:vertAlign w:val="superscript"/>
                <w:lang w:val="en-US"/>
              </w:rPr>
              <w:t>a</w:t>
            </w:r>
            <w:r w:rsidRPr="001B3CC0">
              <w:rPr>
                <w:lang w:val="en-US"/>
              </w:rPr>
              <w:t>) Nu există s</w:t>
            </w:r>
            <w:r w:rsidR="005D4CB5">
              <w:rPr>
                <w:lang w:val="en-US"/>
              </w:rPr>
              <w:t>i</w:t>
            </w:r>
            <w:r w:rsidRPr="001B3CC0">
              <w:rPr>
                <w:lang w:val="en-US"/>
              </w:rPr>
              <w:t>mbol interna</w:t>
            </w:r>
            <w:r w:rsidR="005D4CB5">
              <w:rPr>
                <w:lang w:val="en-US"/>
              </w:rPr>
              <w:t>ţ</w:t>
            </w:r>
            <w:r w:rsidRPr="001B3CC0">
              <w:rPr>
                <w:lang w:val="en-US"/>
              </w:rPr>
              <w:t>ional</w:t>
            </w:r>
          </w:p>
          <w:p w:rsidR="00B4067D" w:rsidRPr="001B3CC0" w:rsidRDefault="00B4067D" w:rsidP="00CF5C4F">
            <w:pPr>
              <w:pStyle w:val="Listparagraf"/>
              <w:ind w:left="360"/>
              <w:rPr>
                <w:lang w:val="en-US"/>
              </w:rPr>
            </w:pPr>
          </w:p>
          <w:p w:rsidR="00B4067D" w:rsidRPr="005D4CB5" w:rsidRDefault="00B4067D" w:rsidP="00CF5C4F">
            <w:pPr>
              <w:pStyle w:val="Listparagraf"/>
              <w:ind w:left="360"/>
              <w:rPr>
                <w:lang w:val="it-IT"/>
              </w:rPr>
            </w:pPr>
            <w:r w:rsidRPr="005D4CB5">
              <w:rPr>
                <w:i/>
                <w:lang w:val="it-IT"/>
              </w:rPr>
              <w:t>Obsera</w:t>
            </w:r>
            <w:r w:rsidR="005D4CB5" w:rsidRPr="005D4CB5">
              <w:rPr>
                <w:i/>
                <w:lang w:val="it-IT"/>
              </w:rPr>
              <w:t>ţ</w:t>
            </w:r>
            <w:r w:rsidRPr="005D4CB5">
              <w:rPr>
                <w:i/>
                <w:lang w:val="it-IT"/>
              </w:rPr>
              <w:t>ie</w:t>
            </w:r>
            <w:r w:rsidRPr="005D4CB5">
              <w:rPr>
                <w:lang w:val="it-IT"/>
              </w:rPr>
              <w:t xml:space="preserve">: Prefixele enumerate la punctual 1.3 pot fi utilizate numai în conexiune cu numele ”grad” sau ”gon” </w:t>
            </w:r>
            <w:r w:rsidR="005D4CB5" w:rsidRPr="005D4CB5">
              <w:rPr>
                <w:lang w:val="it-IT"/>
              </w:rPr>
              <w:t>ş</w:t>
            </w:r>
            <w:r w:rsidRPr="005D4CB5">
              <w:rPr>
                <w:lang w:val="it-IT"/>
              </w:rPr>
              <w:t>i simbolul ”gon”</w:t>
            </w:r>
          </w:p>
          <w:p w:rsidR="00E94405" w:rsidRPr="005D4CB5" w:rsidRDefault="00E94405" w:rsidP="00CF5C4F">
            <w:pPr>
              <w:pStyle w:val="Listparagraf"/>
              <w:ind w:left="360"/>
              <w:rPr>
                <w:sz w:val="20"/>
                <w:szCs w:val="20"/>
                <w:lang w:val="it-IT"/>
              </w:rPr>
            </w:pPr>
          </w:p>
          <w:p w:rsidR="00B4067D" w:rsidRPr="005D4CB5" w:rsidRDefault="00B4067D" w:rsidP="00CF5C4F">
            <w:pPr>
              <w:pStyle w:val="Listparagraf"/>
              <w:ind w:left="360"/>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0804AA" w:rsidRPr="000804AA" w:rsidRDefault="000300E2" w:rsidP="000804AA">
            <w:pPr>
              <w:ind w:right="6"/>
              <w:jc w:val="both"/>
              <w:rPr>
                <w:lang w:val="ro-RO"/>
              </w:rPr>
            </w:pPr>
            <w:r>
              <w:rPr>
                <w:lang w:val="ro-RO"/>
              </w:rPr>
              <w:lastRenderedPageBreak/>
              <w:t>2</w:t>
            </w:r>
            <w:r w:rsidRPr="000804AA">
              <w:rPr>
                <w:lang w:val="ro-RO"/>
              </w:rPr>
              <w:t>.UNITĂ</w:t>
            </w:r>
            <w:r w:rsidR="00350D85">
              <w:rPr>
                <w:lang w:val="ro-RO"/>
              </w:rPr>
              <w:t>Ţ</w:t>
            </w:r>
            <w:r w:rsidRPr="000804AA">
              <w:rPr>
                <w:lang w:val="ro-RO"/>
              </w:rPr>
              <w:t>I CARE SÎNT DEFINITE PE BAZA UNITĂ</w:t>
            </w:r>
            <w:r w:rsidR="00350D85">
              <w:rPr>
                <w:lang w:val="ro-RO"/>
              </w:rPr>
              <w:t>Ţ</w:t>
            </w:r>
            <w:r w:rsidRPr="000804AA">
              <w:rPr>
                <w:lang w:val="ro-RO"/>
              </w:rPr>
              <w:t>ILOR SI, DAR NU SÎNT MULTIPLI SAU SUBMULTIPLI ZECIMALI AI ACESTORA:</w:t>
            </w:r>
          </w:p>
          <w:p w:rsidR="00103567" w:rsidRPr="000804AA" w:rsidRDefault="00103567" w:rsidP="000804AA">
            <w:pPr>
              <w:ind w:right="6"/>
              <w:rPr>
                <w:b/>
                <w:lang w:val="ro-RO"/>
              </w:rPr>
            </w:pPr>
          </w:p>
          <w:p w:rsidR="00103567" w:rsidRPr="00776422" w:rsidRDefault="00103567" w:rsidP="00FD3486">
            <w:pPr>
              <w:rPr>
                <w:b/>
                <w:lang w:val="it-IT"/>
              </w:rPr>
            </w:pPr>
          </w:p>
          <w:p w:rsidR="00103567" w:rsidRPr="00776422" w:rsidRDefault="00103567" w:rsidP="00FD3486">
            <w:pPr>
              <w:rPr>
                <w:b/>
                <w:lang w:val="it-IT"/>
              </w:rPr>
            </w:pPr>
          </w:p>
          <w:p w:rsidR="00103567" w:rsidRPr="00776422" w:rsidRDefault="00103567" w:rsidP="00FD3486">
            <w:pPr>
              <w:rPr>
                <w:b/>
                <w:lang w:val="it-IT"/>
              </w:rPr>
            </w:pPr>
            <w:bookmarkStart w:id="0" w:name="_GoBack"/>
            <w:bookmarkEnd w:id="0"/>
          </w:p>
          <w:p w:rsidR="00103567" w:rsidRPr="00776422" w:rsidRDefault="00103567" w:rsidP="00FD3486">
            <w:pPr>
              <w:rPr>
                <w:b/>
                <w:lang w:val="it-IT"/>
              </w:rPr>
            </w:pPr>
          </w:p>
          <w:tbl>
            <w:tblPr>
              <w:tblStyle w:val="GrilTabel"/>
              <w:tblpPr w:leftFromText="180" w:rightFromText="180" w:vertAnchor="text" w:horzAnchor="margin" w:tblpY="-220"/>
              <w:tblOverlap w:val="never"/>
              <w:tblW w:w="0" w:type="auto"/>
              <w:tblLayout w:type="fixed"/>
              <w:tblLook w:val="04A0" w:firstRow="1" w:lastRow="0" w:firstColumn="1" w:lastColumn="0" w:noHBand="0" w:noVBand="1"/>
            </w:tblPr>
            <w:tblGrid>
              <w:gridCol w:w="1126"/>
              <w:gridCol w:w="1710"/>
              <w:gridCol w:w="810"/>
              <w:gridCol w:w="1710"/>
            </w:tblGrid>
            <w:tr w:rsidR="00103567" w:rsidTr="002304BD">
              <w:tc>
                <w:tcPr>
                  <w:tcW w:w="1126" w:type="dxa"/>
                  <w:vMerge w:val="restart"/>
                </w:tcPr>
                <w:p w:rsidR="00103567" w:rsidRDefault="00103567" w:rsidP="00103567">
                  <w:pPr>
                    <w:pStyle w:val="Listparagraf"/>
                    <w:ind w:left="0"/>
                    <w:rPr>
                      <w:sz w:val="20"/>
                      <w:szCs w:val="20"/>
                      <w:lang w:val="en-US"/>
                    </w:rPr>
                  </w:pPr>
                  <w:r>
                    <w:rPr>
                      <w:sz w:val="20"/>
                      <w:szCs w:val="20"/>
                      <w:lang w:val="en-US"/>
                    </w:rPr>
                    <w:t>Mărime</w:t>
                  </w:r>
                </w:p>
              </w:tc>
              <w:tc>
                <w:tcPr>
                  <w:tcW w:w="4230" w:type="dxa"/>
                  <w:gridSpan w:val="3"/>
                </w:tcPr>
                <w:p w:rsidR="00103567" w:rsidRDefault="00103567" w:rsidP="00103567">
                  <w:pPr>
                    <w:pStyle w:val="Listparagraf"/>
                    <w:ind w:left="0"/>
                    <w:rPr>
                      <w:sz w:val="20"/>
                      <w:szCs w:val="20"/>
                      <w:lang w:val="en-US"/>
                    </w:rPr>
                  </w:pPr>
                  <w:r>
                    <w:rPr>
                      <w:sz w:val="20"/>
                      <w:szCs w:val="20"/>
                      <w:lang w:val="en-US"/>
                    </w:rPr>
                    <w:t>Unitate</w:t>
                  </w:r>
                </w:p>
              </w:tc>
            </w:tr>
            <w:tr w:rsidR="00103567" w:rsidTr="002304BD">
              <w:tc>
                <w:tcPr>
                  <w:tcW w:w="1126" w:type="dxa"/>
                  <w:vMerge/>
                </w:tcPr>
                <w:p w:rsidR="00103567" w:rsidRDefault="00103567" w:rsidP="00103567">
                  <w:pPr>
                    <w:pStyle w:val="Listparagraf"/>
                    <w:ind w:left="0"/>
                    <w:rPr>
                      <w:sz w:val="20"/>
                      <w:szCs w:val="20"/>
                      <w:lang w:val="en-US"/>
                    </w:rPr>
                  </w:pPr>
                </w:p>
              </w:tc>
              <w:tc>
                <w:tcPr>
                  <w:tcW w:w="1710" w:type="dxa"/>
                </w:tcPr>
                <w:p w:rsidR="00103567" w:rsidRDefault="00103567" w:rsidP="00103567">
                  <w:pPr>
                    <w:pStyle w:val="Listparagraf"/>
                    <w:ind w:left="0"/>
                    <w:rPr>
                      <w:sz w:val="20"/>
                      <w:szCs w:val="20"/>
                      <w:lang w:val="en-US"/>
                    </w:rPr>
                  </w:pPr>
                  <w:r>
                    <w:rPr>
                      <w:sz w:val="20"/>
                      <w:szCs w:val="20"/>
                      <w:lang w:val="en-US"/>
                    </w:rPr>
                    <w:t>Nume</w:t>
                  </w:r>
                </w:p>
              </w:tc>
              <w:tc>
                <w:tcPr>
                  <w:tcW w:w="810" w:type="dxa"/>
                </w:tcPr>
                <w:p w:rsidR="00103567" w:rsidRDefault="00103567" w:rsidP="00103567">
                  <w:pPr>
                    <w:pStyle w:val="Listparagraf"/>
                    <w:ind w:left="0"/>
                    <w:rPr>
                      <w:sz w:val="20"/>
                      <w:szCs w:val="20"/>
                      <w:lang w:val="en-US"/>
                    </w:rPr>
                  </w:pPr>
                  <w:r>
                    <w:rPr>
                      <w:sz w:val="20"/>
                      <w:szCs w:val="20"/>
                      <w:lang w:val="en-US"/>
                    </w:rPr>
                    <w:t>Simbol</w:t>
                  </w:r>
                </w:p>
              </w:tc>
              <w:tc>
                <w:tcPr>
                  <w:tcW w:w="1710" w:type="dxa"/>
                </w:tcPr>
                <w:p w:rsidR="00103567" w:rsidRDefault="00103567" w:rsidP="00103567">
                  <w:pPr>
                    <w:pStyle w:val="Listparagraf"/>
                    <w:ind w:left="0"/>
                    <w:rPr>
                      <w:sz w:val="20"/>
                      <w:szCs w:val="20"/>
                      <w:lang w:val="en-US"/>
                    </w:rPr>
                  </w:pPr>
                  <w:r>
                    <w:rPr>
                      <w:sz w:val="20"/>
                      <w:szCs w:val="20"/>
                      <w:lang w:val="en-US"/>
                    </w:rPr>
                    <w:t>Valoare</w:t>
                  </w:r>
                </w:p>
              </w:tc>
            </w:tr>
            <w:tr w:rsidR="00103567" w:rsidRPr="001B3CC0" w:rsidTr="002304BD">
              <w:tc>
                <w:tcPr>
                  <w:tcW w:w="1126" w:type="dxa"/>
                </w:tcPr>
                <w:p w:rsidR="00103567" w:rsidRDefault="00103567" w:rsidP="00103567">
                  <w:pPr>
                    <w:pStyle w:val="Listparagraf"/>
                    <w:ind w:left="0"/>
                    <w:rPr>
                      <w:sz w:val="20"/>
                      <w:szCs w:val="20"/>
                      <w:lang w:val="en-US"/>
                    </w:rPr>
                  </w:pPr>
                  <w:r>
                    <w:rPr>
                      <w:sz w:val="20"/>
                      <w:szCs w:val="20"/>
                      <w:lang w:val="en-US"/>
                    </w:rPr>
                    <w:t>Unghi plan</w:t>
                  </w: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timp</w:t>
                  </w: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tc>
              <w:tc>
                <w:tcPr>
                  <w:tcW w:w="1710" w:type="dxa"/>
                </w:tcPr>
                <w:p w:rsidR="00103567" w:rsidRDefault="00103567" w:rsidP="00103567">
                  <w:pPr>
                    <w:pStyle w:val="Listparagraf"/>
                    <w:ind w:left="0"/>
                    <w:rPr>
                      <w:sz w:val="20"/>
                      <w:szCs w:val="20"/>
                      <w:lang w:val="en-US"/>
                    </w:rPr>
                  </w:pPr>
                  <w:r w:rsidRPr="006D3CF5">
                    <w:rPr>
                      <w:sz w:val="20"/>
                      <w:szCs w:val="20"/>
                      <w:lang w:val="en-US"/>
                    </w:rPr>
                    <w:t>rota</w:t>
                  </w:r>
                  <w:r w:rsidR="00350D85">
                    <w:rPr>
                      <w:sz w:val="20"/>
                      <w:szCs w:val="20"/>
                      <w:lang w:val="en-US"/>
                    </w:rPr>
                    <w:t>ţ</w:t>
                  </w:r>
                  <w:r w:rsidRPr="006D3CF5">
                    <w:rPr>
                      <w:sz w:val="20"/>
                      <w:szCs w:val="20"/>
                      <w:lang w:val="en-US"/>
                    </w:rPr>
                    <w:t>ie</w:t>
                  </w:r>
                  <w:r w:rsidR="000300E2" w:rsidRPr="00350D85">
                    <w:rPr>
                      <w:color w:val="1F497D"/>
                      <w:sz w:val="20"/>
                      <w:szCs w:val="20"/>
                      <w:lang w:val="ro-RO"/>
                    </w:rPr>
                    <w:t>(</w:t>
                  </w:r>
                  <w:r w:rsidR="000300E2" w:rsidRPr="00350D85">
                    <w:rPr>
                      <w:color w:val="1F497D"/>
                      <w:sz w:val="20"/>
                      <w:szCs w:val="20"/>
                      <w:vertAlign w:val="superscript"/>
                      <w:lang w:val="ro-RO"/>
                    </w:rPr>
                    <w:t>1</w:t>
                  </w:r>
                  <w:r w:rsidR="000300E2" w:rsidRPr="00350D85">
                    <w:rPr>
                      <w:color w:val="1F497D"/>
                      <w:sz w:val="20"/>
                      <w:szCs w:val="20"/>
                      <w:lang w:val="ro-RO"/>
                    </w:rPr>
                    <w:t>)(</w:t>
                  </w:r>
                  <w:r w:rsidR="000300E2" w:rsidRPr="00350D85">
                    <w:rPr>
                      <w:color w:val="1F497D"/>
                      <w:sz w:val="20"/>
                      <w:szCs w:val="20"/>
                      <w:vertAlign w:val="superscript"/>
                      <w:lang w:val="ro-RO"/>
                    </w:rPr>
                    <w:t>a</w:t>
                  </w:r>
                  <w:r w:rsidR="000300E2" w:rsidRPr="00350D85">
                    <w:rPr>
                      <w:color w:val="1F497D"/>
                      <w:sz w:val="20"/>
                      <w:szCs w:val="20"/>
                      <w:lang w:val="ro-RO"/>
                    </w:rPr>
                    <w:t>)</w:t>
                  </w: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grad* sau gon*</w:t>
                  </w:r>
                </w:p>
                <w:p w:rsidR="00103567" w:rsidRDefault="00103567" w:rsidP="00103567">
                  <w:pPr>
                    <w:pStyle w:val="Listparagraf"/>
                    <w:ind w:left="0"/>
                    <w:rPr>
                      <w:sz w:val="20"/>
                      <w:szCs w:val="20"/>
                      <w:lang w:val="en-US"/>
                    </w:rPr>
                  </w:pPr>
                </w:p>
                <w:p w:rsidR="00103567" w:rsidRPr="00776422" w:rsidRDefault="00103567" w:rsidP="00103567">
                  <w:pPr>
                    <w:pStyle w:val="Listparagraf"/>
                    <w:ind w:left="0"/>
                    <w:rPr>
                      <w:sz w:val="20"/>
                      <w:szCs w:val="20"/>
                      <w:lang w:val="it-IT"/>
                    </w:rPr>
                  </w:pPr>
                  <w:r w:rsidRPr="00776422">
                    <w:rPr>
                      <w:sz w:val="20"/>
                      <w:szCs w:val="20"/>
                      <w:lang w:val="it-IT"/>
                    </w:rPr>
                    <w:t>grad</w:t>
                  </w:r>
                </w:p>
                <w:p w:rsidR="00103567" w:rsidRPr="00776422" w:rsidRDefault="00103567" w:rsidP="00103567">
                  <w:pPr>
                    <w:pStyle w:val="Listparagraf"/>
                    <w:ind w:left="0"/>
                    <w:rPr>
                      <w:sz w:val="20"/>
                      <w:szCs w:val="20"/>
                      <w:lang w:val="it-IT"/>
                    </w:rPr>
                  </w:pPr>
                </w:p>
                <w:p w:rsidR="00103567" w:rsidRPr="00776422" w:rsidRDefault="00103567" w:rsidP="00103567">
                  <w:pPr>
                    <w:pStyle w:val="Listparagraf"/>
                    <w:ind w:left="0"/>
                    <w:rPr>
                      <w:sz w:val="20"/>
                      <w:szCs w:val="20"/>
                      <w:lang w:val="it-IT"/>
                    </w:rPr>
                  </w:pPr>
                  <w:r w:rsidRPr="00776422">
                    <w:rPr>
                      <w:sz w:val="20"/>
                      <w:szCs w:val="20"/>
                      <w:lang w:val="it-IT"/>
                    </w:rPr>
                    <w:t>minut de unghi</w:t>
                  </w:r>
                </w:p>
                <w:p w:rsidR="00103567" w:rsidRPr="00776422" w:rsidRDefault="00103567" w:rsidP="00103567">
                  <w:pPr>
                    <w:pStyle w:val="Listparagraf"/>
                    <w:ind w:left="0"/>
                    <w:rPr>
                      <w:sz w:val="20"/>
                      <w:szCs w:val="20"/>
                      <w:lang w:val="it-IT"/>
                    </w:rPr>
                  </w:pPr>
                </w:p>
                <w:p w:rsidR="00103567" w:rsidRPr="00776422" w:rsidRDefault="00103567" w:rsidP="00103567">
                  <w:pPr>
                    <w:pStyle w:val="Listparagraf"/>
                    <w:spacing w:line="276" w:lineRule="auto"/>
                    <w:ind w:left="0"/>
                    <w:rPr>
                      <w:sz w:val="20"/>
                      <w:szCs w:val="20"/>
                      <w:lang w:val="it-IT"/>
                    </w:rPr>
                  </w:pPr>
                  <w:r w:rsidRPr="00776422">
                    <w:rPr>
                      <w:sz w:val="20"/>
                      <w:szCs w:val="20"/>
                      <w:lang w:val="it-IT"/>
                    </w:rPr>
                    <w:t>secundă de unghi</w:t>
                  </w:r>
                </w:p>
                <w:p w:rsidR="00103567" w:rsidRPr="00776422" w:rsidRDefault="00103567" w:rsidP="00103567">
                  <w:pPr>
                    <w:pStyle w:val="Listparagraf"/>
                    <w:spacing w:line="276" w:lineRule="auto"/>
                    <w:ind w:left="0"/>
                    <w:rPr>
                      <w:sz w:val="20"/>
                      <w:szCs w:val="20"/>
                      <w:lang w:val="it-IT"/>
                    </w:rPr>
                  </w:pPr>
                </w:p>
                <w:p w:rsidR="00103567" w:rsidRDefault="00103567" w:rsidP="00103567">
                  <w:pPr>
                    <w:pStyle w:val="Listparagraf"/>
                    <w:spacing w:line="276" w:lineRule="auto"/>
                    <w:ind w:left="0"/>
                    <w:rPr>
                      <w:sz w:val="20"/>
                      <w:szCs w:val="20"/>
                      <w:lang w:val="en-US"/>
                    </w:rPr>
                  </w:pPr>
                  <w:r>
                    <w:rPr>
                      <w:sz w:val="20"/>
                      <w:szCs w:val="20"/>
                      <w:lang w:val="en-US"/>
                    </w:rPr>
                    <w:t>minut</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oră</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zi</w:t>
                  </w:r>
                </w:p>
              </w:tc>
              <w:tc>
                <w:tcPr>
                  <w:tcW w:w="810" w:type="dxa"/>
                </w:tcPr>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gon*</w:t>
                  </w: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w:t>
                  </w:r>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w:t>
                  </w:r>
                </w:p>
                <w:p w:rsidR="00350D85" w:rsidRDefault="00350D85" w:rsidP="00103567">
                  <w:pPr>
                    <w:pStyle w:val="Listparagraf"/>
                    <w:ind w:left="0"/>
                    <w:rPr>
                      <w:sz w:val="20"/>
                      <w:szCs w:val="20"/>
                      <w:lang w:val="en-US"/>
                    </w:rPr>
                  </w:pPr>
                </w:p>
                <w:p w:rsidR="00350D85" w:rsidRDefault="00350D85" w:rsidP="00350D85">
                  <w:pPr>
                    <w:pStyle w:val="Listparagraf"/>
                    <w:ind w:left="0"/>
                    <w:rPr>
                      <w:sz w:val="20"/>
                      <w:szCs w:val="20"/>
                      <w:lang w:val="en-US"/>
                    </w:rPr>
                  </w:pPr>
                  <w:r>
                    <w:rPr>
                      <w:sz w:val="20"/>
                      <w:szCs w:val="20"/>
                      <w:lang w:val="en-US"/>
                    </w:rPr>
                    <w:t>´´</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min</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h</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d</w:t>
                  </w:r>
                </w:p>
              </w:tc>
              <w:tc>
                <w:tcPr>
                  <w:tcW w:w="1710" w:type="dxa"/>
                </w:tcPr>
                <w:p w:rsidR="00103567" w:rsidRDefault="00103567" w:rsidP="00103567">
                  <w:pPr>
                    <w:pStyle w:val="Listparagraf"/>
                    <w:ind w:left="0"/>
                    <w:rPr>
                      <w:sz w:val="20"/>
                      <w:szCs w:val="20"/>
                      <w:lang w:val="en-US"/>
                    </w:rPr>
                  </w:pPr>
                  <w:r>
                    <w:rPr>
                      <w:sz w:val="20"/>
                      <w:szCs w:val="20"/>
                      <w:lang w:val="en-US"/>
                    </w:rPr>
                    <w:t>1 rota</w:t>
                  </w:r>
                  <w:r w:rsidR="005D4CB5">
                    <w:rPr>
                      <w:sz w:val="20"/>
                      <w:szCs w:val="20"/>
                      <w:lang w:val="en-US"/>
                    </w:rPr>
                    <w:t>ţ</w:t>
                  </w:r>
                  <w:r>
                    <w:rPr>
                      <w:sz w:val="20"/>
                      <w:szCs w:val="20"/>
                      <w:lang w:val="en-US"/>
                    </w:rPr>
                    <w:t>ie=2π rad</w:t>
                  </w:r>
                </w:p>
                <w:p w:rsidR="00103567" w:rsidRDefault="00103567" w:rsidP="00103567">
                  <w:pPr>
                    <w:pStyle w:val="Listparagraf"/>
                    <w:ind w:left="0"/>
                    <w:rPr>
                      <w:sz w:val="20"/>
                      <w:szCs w:val="20"/>
                      <w:lang w:val="en-US"/>
                    </w:rPr>
                  </w:pPr>
                </w:p>
                <w:p w:rsidR="00103567" w:rsidRDefault="00103567" w:rsidP="00103567">
                  <w:pPr>
                    <w:pStyle w:val="Listparagraf"/>
                    <w:spacing w:line="360" w:lineRule="auto"/>
                    <w:ind w:left="0"/>
                    <w:rPr>
                      <w:sz w:val="20"/>
                      <w:szCs w:val="20"/>
                      <w:lang w:val="en-US"/>
                    </w:rPr>
                  </w:pPr>
                  <w:r>
                    <w:rPr>
                      <w:sz w:val="20"/>
                      <w:szCs w:val="20"/>
                      <w:lang w:val="en-US"/>
                    </w:rPr>
                    <w:t>1gon=</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200</m:t>
                        </m:r>
                      </m:den>
                    </m:f>
                    <m:r>
                      <w:rPr>
                        <w:rFonts w:ascii="Cambria Math" w:hAnsi="Cambria Math"/>
                        <w:sz w:val="20"/>
                        <w:szCs w:val="20"/>
                        <w:lang w:val="en-US"/>
                      </w:rPr>
                      <m:t xml:space="preserve"> rad</m:t>
                    </m:r>
                  </m:oMath>
                </w:p>
                <w:p w:rsidR="00103567" w:rsidRDefault="00103567" w:rsidP="00103567">
                  <w:pPr>
                    <w:pStyle w:val="Listparagraf"/>
                    <w:spacing w:line="360" w:lineRule="auto"/>
                    <w:ind w:left="0"/>
                    <w:rPr>
                      <w:sz w:val="20"/>
                      <w:szCs w:val="20"/>
                      <w:lang w:val="en-US"/>
                    </w:rPr>
                  </w:pPr>
                  <w:r>
                    <w:rPr>
                      <w:sz w:val="20"/>
                      <w:szCs w:val="20"/>
                      <w:lang w:val="en-US"/>
                    </w:rPr>
                    <w:t>1°==</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180</m:t>
                        </m:r>
                      </m:den>
                    </m:f>
                    <m:r>
                      <w:rPr>
                        <w:rFonts w:ascii="Cambria Math" w:hAnsi="Cambria Math"/>
                        <w:sz w:val="20"/>
                        <w:szCs w:val="20"/>
                        <w:lang w:val="en-US"/>
                      </w:rPr>
                      <m:t xml:space="preserve"> rad</m:t>
                    </m:r>
                  </m:oMath>
                </w:p>
                <w:p w:rsidR="00103567" w:rsidRDefault="00103567" w:rsidP="00103567">
                  <w:pPr>
                    <w:pStyle w:val="Listparagraf"/>
                    <w:ind w:left="0"/>
                    <w:rPr>
                      <w:sz w:val="20"/>
                      <w:szCs w:val="20"/>
                      <w:lang w:val="en-US"/>
                    </w:rPr>
                  </w:pPr>
                  <w:r>
                    <w:rPr>
                      <w:sz w:val="20"/>
                      <w:szCs w:val="20"/>
                      <w:lang w:val="en-US"/>
                    </w:rPr>
                    <w:t>1´==</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10800</m:t>
                        </m:r>
                      </m:den>
                    </m:f>
                    <m:r>
                      <w:rPr>
                        <w:rFonts w:ascii="Cambria Math" w:hAnsi="Cambria Math"/>
                        <w:sz w:val="20"/>
                        <w:szCs w:val="20"/>
                        <w:lang w:val="en-US"/>
                      </w:rPr>
                      <m:t xml:space="preserve"> rad</m:t>
                    </m:r>
                  </m:oMath>
                </w:p>
                <w:p w:rsidR="00103567" w:rsidRDefault="00103567" w:rsidP="00103567">
                  <w:pPr>
                    <w:pStyle w:val="Listparagraf"/>
                    <w:ind w:left="0"/>
                    <w:rPr>
                      <w:sz w:val="20"/>
                      <w:szCs w:val="20"/>
                      <w:lang w:val="en-US"/>
                    </w:rPr>
                  </w:pPr>
                </w:p>
                <w:p w:rsidR="00103567" w:rsidRDefault="005D4CB5" w:rsidP="00103567">
                  <w:pPr>
                    <w:pStyle w:val="Listparagraf"/>
                    <w:ind w:left="0"/>
                    <w:rPr>
                      <w:sz w:val="20"/>
                      <w:szCs w:val="20"/>
                      <w:lang w:val="en-US"/>
                    </w:rPr>
                  </w:pPr>
                  <w:r>
                    <w:rPr>
                      <w:sz w:val="20"/>
                      <w:szCs w:val="20"/>
                      <w:lang w:val="en-US"/>
                    </w:rPr>
                    <w:t>1´´</w:t>
                  </w:r>
                  <w:r w:rsidR="00103567">
                    <w:rPr>
                      <w:sz w:val="20"/>
                      <w:szCs w:val="20"/>
                      <w:lang w:val="en-US"/>
                    </w:rPr>
                    <w:t>==</w:t>
                  </w:r>
                  <m:oMath>
                    <m:r>
                      <w:rPr>
                        <w:rFonts w:ascii="Cambria Math" w:hAnsi="Cambria Math"/>
                        <w:sz w:val="20"/>
                        <w:szCs w:val="20"/>
                        <w:lang w:val="en-US"/>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648 000</m:t>
                        </m:r>
                      </m:den>
                    </m:f>
                    <m:r>
                      <w:rPr>
                        <w:rFonts w:ascii="Cambria Math" w:hAnsi="Cambria Math"/>
                        <w:sz w:val="20"/>
                        <w:szCs w:val="20"/>
                        <w:lang w:val="en-US"/>
                      </w:rPr>
                      <m:t xml:space="preserve"> rad</m:t>
                    </m:r>
                  </m:oMath>
                </w:p>
                <w:p w:rsidR="00103567" w:rsidRDefault="00103567" w:rsidP="00103567">
                  <w:pPr>
                    <w:pStyle w:val="Listparagraf"/>
                    <w:ind w:left="0"/>
                    <w:rPr>
                      <w:sz w:val="20"/>
                      <w:szCs w:val="20"/>
                      <w:lang w:val="en-US"/>
                    </w:rPr>
                  </w:pPr>
                </w:p>
                <w:p w:rsidR="00103567" w:rsidRDefault="00103567" w:rsidP="00103567">
                  <w:pPr>
                    <w:pStyle w:val="Listparagraf"/>
                    <w:ind w:left="0"/>
                    <w:rPr>
                      <w:sz w:val="20"/>
                      <w:szCs w:val="20"/>
                      <w:lang w:val="en-US"/>
                    </w:rPr>
                  </w:pPr>
                  <w:r>
                    <w:rPr>
                      <w:sz w:val="20"/>
                      <w:szCs w:val="20"/>
                      <w:lang w:val="en-US"/>
                    </w:rPr>
                    <w:t>1 min= 60 s</w:t>
                  </w:r>
                </w:p>
                <w:p w:rsidR="00103567" w:rsidRDefault="00103567" w:rsidP="00103567">
                  <w:pPr>
                    <w:pStyle w:val="Listparagraf"/>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1h=3600 s</w:t>
                  </w:r>
                </w:p>
                <w:p w:rsidR="00103567" w:rsidRDefault="00103567" w:rsidP="00103567">
                  <w:pPr>
                    <w:pStyle w:val="Listparagraf"/>
                    <w:spacing w:line="276" w:lineRule="auto"/>
                    <w:ind w:left="0"/>
                    <w:rPr>
                      <w:sz w:val="20"/>
                      <w:szCs w:val="20"/>
                      <w:lang w:val="en-US"/>
                    </w:rPr>
                  </w:pPr>
                </w:p>
                <w:p w:rsidR="00103567" w:rsidRDefault="00103567" w:rsidP="00103567">
                  <w:pPr>
                    <w:pStyle w:val="Listparagraf"/>
                    <w:spacing w:line="276" w:lineRule="auto"/>
                    <w:ind w:left="0"/>
                    <w:rPr>
                      <w:sz w:val="20"/>
                      <w:szCs w:val="20"/>
                      <w:lang w:val="en-US"/>
                    </w:rPr>
                  </w:pPr>
                  <w:r>
                    <w:rPr>
                      <w:sz w:val="20"/>
                      <w:szCs w:val="20"/>
                      <w:lang w:val="en-US"/>
                    </w:rPr>
                    <w:t>1 d=86 400 s</w:t>
                  </w:r>
                </w:p>
              </w:tc>
            </w:tr>
          </w:tbl>
          <w:p w:rsidR="00103567" w:rsidRDefault="00103567" w:rsidP="00FD3486">
            <w:pPr>
              <w:rPr>
                <w:b/>
                <w:lang w:val="en-US"/>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5D4CB5" w:rsidRDefault="005D4CB5" w:rsidP="000804AA">
            <w:pPr>
              <w:pStyle w:val="Listparagraf"/>
              <w:ind w:left="0" w:right="6"/>
              <w:jc w:val="both"/>
              <w:rPr>
                <w:color w:val="1F497D"/>
                <w:sz w:val="28"/>
                <w:szCs w:val="28"/>
                <w:lang w:val="ro-RO"/>
              </w:rPr>
            </w:pPr>
          </w:p>
          <w:p w:rsidR="000804AA" w:rsidRPr="000804AA" w:rsidRDefault="007D5286" w:rsidP="000804AA">
            <w:pPr>
              <w:pStyle w:val="Listparagraf"/>
              <w:ind w:left="0" w:right="6"/>
              <w:jc w:val="both"/>
              <w:rPr>
                <w:lang w:val="ro-RO"/>
              </w:rPr>
            </w:pPr>
            <w:r w:rsidRPr="005D4CB5">
              <w:rPr>
                <w:color w:val="1F497D"/>
                <w:sz w:val="20"/>
                <w:szCs w:val="20"/>
                <w:lang w:val="ro-RO"/>
              </w:rPr>
              <w:t>(</w:t>
            </w:r>
            <w:r w:rsidRPr="005D4CB5">
              <w:rPr>
                <w:color w:val="1F497D"/>
                <w:sz w:val="20"/>
                <w:szCs w:val="20"/>
                <w:vertAlign w:val="superscript"/>
                <w:lang w:val="ro-RO"/>
              </w:rPr>
              <w:t>1</w:t>
            </w:r>
            <w:r w:rsidRPr="005D4CB5">
              <w:rPr>
                <w:color w:val="1F497D"/>
                <w:sz w:val="20"/>
                <w:szCs w:val="20"/>
                <w:lang w:val="ro-RO"/>
              </w:rPr>
              <w:t>)</w:t>
            </w:r>
            <w:r>
              <w:rPr>
                <w:color w:val="1F497D"/>
                <w:sz w:val="28"/>
                <w:szCs w:val="28"/>
                <w:lang w:val="ro-RO"/>
              </w:rPr>
              <w:t xml:space="preserve"> </w:t>
            </w:r>
            <w:r w:rsidR="000804AA" w:rsidRPr="000804AA">
              <w:rPr>
                <w:lang w:val="ro-RO"/>
              </w:rPr>
              <w:t xml:space="preserve">Caracterul „*” după un nume sau simbol de unitate indică faptul că acestea nu apar  în lista stabilită de CGPM, CIMP sau BIPM. </w:t>
            </w:r>
          </w:p>
          <w:p w:rsidR="000804AA" w:rsidRPr="005D4CB5" w:rsidRDefault="000804AA" w:rsidP="005D4CB5">
            <w:pPr>
              <w:ind w:right="6"/>
              <w:jc w:val="both"/>
              <w:rPr>
                <w:lang w:val="ro-RO"/>
              </w:rPr>
            </w:pPr>
          </w:p>
          <w:p w:rsidR="000545FA" w:rsidRDefault="007D5286" w:rsidP="000804AA">
            <w:pPr>
              <w:pStyle w:val="Listparagraf"/>
              <w:ind w:left="0" w:right="6"/>
              <w:jc w:val="both"/>
              <w:rPr>
                <w:sz w:val="28"/>
                <w:szCs w:val="28"/>
                <w:lang w:val="ro-RO"/>
              </w:rPr>
            </w:pPr>
            <w:r w:rsidRPr="005D4CB5">
              <w:rPr>
                <w:color w:val="1F497D"/>
                <w:sz w:val="20"/>
                <w:szCs w:val="20"/>
                <w:lang w:val="ro-RO"/>
              </w:rPr>
              <w:t>(</w:t>
            </w:r>
            <w:r w:rsidRPr="005D4CB5">
              <w:rPr>
                <w:color w:val="1F497D"/>
                <w:sz w:val="20"/>
                <w:szCs w:val="20"/>
                <w:vertAlign w:val="superscript"/>
                <w:lang w:val="ro-RO"/>
              </w:rPr>
              <w:t>a</w:t>
            </w:r>
            <w:r w:rsidRPr="005D4CB5">
              <w:rPr>
                <w:color w:val="1F497D"/>
                <w:sz w:val="20"/>
                <w:szCs w:val="20"/>
                <w:lang w:val="ro-RO"/>
              </w:rPr>
              <w:t>)</w:t>
            </w:r>
            <w:r w:rsidR="000545FA" w:rsidRPr="005D6606">
              <w:rPr>
                <w:sz w:val="28"/>
                <w:szCs w:val="28"/>
                <w:lang w:val="ro-RO"/>
              </w:rPr>
              <w:t xml:space="preserve"> Nu există simbol internaţional.</w:t>
            </w:r>
          </w:p>
          <w:p w:rsidR="000545FA" w:rsidRDefault="000545FA" w:rsidP="000804AA">
            <w:pPr>
              <w:pStyle w:val="Listparagraf"/>
              <w:ind w:left="0" w:right="6"/>
              <w:jc w:val="both"/>
              <w:rPr>
                <w:color w:val="1F497D"/>
                <w:sz w:val="28"/>
                <w:szCs w:val="28"/>
                <w:lang w:val="ro-RO"/>
              </w:rPr>
            </w:pPr>
          </w:p>
          <w:p w:rsidR="000804AA" w:rsidRPr="000804AA" w:rsidRDefault="000545FA" w:rsidP="000804AA">
            <w:pPr>
              <w:pStyle w:val="Listparagraf"/>
              <w:ind w:left="0" w:right="6"/>
              <w:jc w:val="both"/>
              <w:rPr>
                <w:lang w:val="ro-RO"/>
              </w:rPr>
            </w:pPr>
            <w:r>
              <w:rPr>
                <w:lang w:val="ro-RO"/>
              </w:rPr>
              <w:t xml:space="preserve">Notă: </w:t>
            </w:r>
            <w:r w:rsidR="000804AA" w:rsidRPr="000804AA">
              <w:rPr>
                <w:lang w:val="ro-RO"/>
              </w:rPr>
              <w:t xml:space="preserve">Prefixele enumerate la punctul 3 pot fi utilizate numai în conexiune cu numele ”grad” sau ”gon” </w:t>
            </w:r>
            <w:r w:rsidR="005D4CB5">
              <w:rPr>
                <w:lang w:val="ro-RO"/>
              </w:rPr>
              <w:t>ş</w:t>
            </w:r>
            <w:r w:rsidR="000804AA" w:rsidRPr="000804AA">
              <w:rPr>
                <w:lang w:val="ro-RO"/>
              </w:rPr>
              <w:t>i simbolul ”gon”</w:t>
            </w:r>
          </w:p>
          <w:p w:rsidR="00103567" w:rsidRPr="000804AA" w:rsidRDefault="00103567" w:rsidP="000804AA">
            <w:pPr>
              <w:pStyle w:val="Listparagraf"/>
              <w:ind w:left="360" w:right="255"/>
              <w:jc w:val="both"/>
              <w:rPr>
                <w:b/>
                <w:lang w:val="ro-RO"/>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FD3486">
            <w:pPr>
              <w:rPr>
                <w:sz w:val="20"/>
                <w:szCs w:val="20"/>
                <w:lang w:val="ro-RO"/>
              </w:rPr>
            </w:pPr>
            <w:r w:rsidRPr="00B4067D">
              <w:rPr>
                <w:sz w:val="20"/>
                <w:szCs w:val="20"/>
                <w:lang w:val="en-US"/>
              </w:rPr>
              <w:lastRenderedPageBreak/>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9E4F4A" w:rsidRDefault="00B4067D" w:rsidP="004F5A1F">
            <w:pPr>
              <w:pStyle w:val="Listparagraf"/>
              <w:numPr>
                <w:ilvl w:val="0"/>
                <w:numId w:val="14"/>
              </w:numPr>
              <w:rPr>
                <w:lang w:val="it-IT"/>
              </w:rPr>
            </w:pPr>
            <w:r w:rsidRPr="009E4F4A">
              <w:rPr>
                <w:lang w:val="it-IT"/>
              </w:rPr>
              <w:lastRenderedPageBreak/>
              <w:t>UNITĂ</w:t>
            </w:r>
            <w:r w:rsidR="005D4CB5">
              <w:rPr>
                <w:lang w:val="it-IT"/>
              </w:rPr>
              <w:t>Ţ</w:t>
            </w:r>
            <w:r w:rsidRPr="009E4F4A">
              <w:rPr>
                <w:lang w:val="it-IT"/>
              </w:rPr>
              <w:t xml:space="preserve">I DEFINITE INDEPĂENDENT DE CELE </w:t>
            </w:r>
            <w:r w:rsidR="005D4CB5">
              <w:rPr>
                <w:lang w:val="it-IT"/>
              </w:rPr>
              <w:t>Ş</w:t>
            </w:r>
            <w:r w:rsidRPr="009E4F4A">
              <w:rPr>
                <w:lang w:val="it-IT"/>
              </w:rPr>
              <w:t>APTE UNITĂ</w:t>
            </w:r>
            <w:r w:rsidR="005D4CB5">
              <w:rPr>
                <w:lang w:val="it-IT"/>
              </w:rPr>
              <w:t>Ţ</w:t>
            </w:r>
            <w:r w:rsidRPr="009E4F4A">
              <w:rPr>
                <w:lang w:val="it-IT"/>
              </w:rPr>
              <w:t>I FUNDAMENTALE</w:t>
            </w:r>
          </w:p>
          <w:p w:rsidR="00B4067D" w:rsidRPr="009E4F4A" w:rsidRDefault="00B4067D" w:rsidP="004F5A1F">
            <w:pPr>
              <w:rPr>
                <w:lang w:val="it-IT"/>
              </w:rPr>
            </w:pPr>
          </w:p>
          <w:p w:rsidR="00B4067D" w:rsidRPr="009E4F4A" w:rsidRDefault="00B4067D" w:rsidP="004F5A1F">
            <w:pPr>
              <w:rPr>
                <w:lang w:val="it-IT"/>
              </w:rPr>
            </w:pPr>
            <w:r w:rsidRPr="009E4F4A">
              <w:rPr>
                <w:lang w:val="it-IT"/>
              </w:rPr>
              <w:t>Unitatea de masă atomică unificată este frac</w:t>
            </w:r>
            <w:r w:rsidR="00202FEE">
              <w:rPr>
                <w:lang w:val="it-IT"/>
              </w:rPr>
              <w:t>ţ</w:t>
            </w:r>
            <w:r w:rsidRPr="009E4F4A">
              <w:rPr>
                <w:lang w:val="it-IT"/>
              </w:rPr>
              <w:t xml:space="preserve">iunea 1/12 din masa unui atom al nuclidului </w:t>
            </w:r>
            <w:r w:rsidRPr="009E4F4A">
              <w:rPr>
                <w:vertAlign w:val="superscript"/>
                <w:lang w:val="it-IT"/>
              </w:rPr>
              <w:t>12</w:t>
            </w:r>
            <w:r w:rsidRPr="009E4F4A">
              <w:rPr>
                <w:lang w:val="it-IT"/>
              </w:rPr>
              <w:t>C.</w:t>
            </w:r>
          </w:p>
          <w:p w:rsidR="00B4067D" w:rsidRPr="009E4F4A" w:rsidRDefault="00B4067D" w:rsidP="004F5A1F">
            <w:pPr>
              <w:rPr>
                <w:lang w:val="it-IT"/>
              </w:rPr>
            </w:pPr>
          </w:p>
          <w:p w:rsidR="00B4067D" w:rsidRPr="009E4F4A" w:rsidRDefault="00B4067D" w:rsidP="004F5A1F">
            <w:pPr>
              <w:rPr>
                <w:lang w:val="it-IT"/>
              </w:rPr>
            </w:pPr>
            <w:r w:rsidRPr="009E4F4A">
              <w:rPr>
                <w:lang w:val="it-IT"/>
              </w:rPr>
              <w:t>Electron-voltul este energia cinetică dobîndită de un electron care traversează o diferen</w:t>
            </w:r>
            <w:r w:rsidR="00202FEE">
              <w:rPr>
                <w:lang w:val="it-IT"/>
              </w:rPr>
              <w:t>ţ</w:t>
            </w:r>
            <w:r w:rsidRPr="009E4F4A">
              <w:rPr>
                <w:lang w:val="it-IT"/>
              </w:rPr>
              <w:t>ă de poten</w:t>
            </w:r>
            <w:r w:rsidR="00202FEE">
              <w:rPr>
                <w:lang w:val="it-IT"/>
              </w:rPr>
              <w:t>ţ</w:t>
            </w:r>
            <w:r w:rsidRPr="009E4F4A">
              <w:rPr>
                <w:lang w:val="it-IT"/>
              </w:rPr>
              <w:t>ial de 1 volt în vid.</w:t>
            </w:r>
          </w:p>
          <w:p w:rsidR="00B4067D" w:rsidRDefault="00B4067D" w:rsidP="004F5A1F">
            <w:pPr>
              <w:rPr>
                <w:sz w:val="20"/>
                <w:szCs w:val="20"/>
                <w:lang w:val="it-IT"/>
              </w:rPr>
            </w:pPr>
          </w:p>
          <w:p w:rsidR="00B4067D" w:rsidRDefault="00B4067D" w:rsidP="004F5A1F">
            <w:pPr>
              <w:rPr>
                <w:sz w:val="20"/>
                <w:szCs w:val="20"/>
                <w:lang w:val="it-IT"/>
              </w:rPr>
            </w:pPr>
          </w:p>
          <w:tbl>
            <w:tblPr>
              <w:tblStyle w:val="GrilTabel"/>
              <w:tblpPr w:leftFromText="180" w:rightFromText="180" w:vertAnchor="text" w:horzAnchor="margin" w:tblpY="-115"/>
              <w:tblOverlap w:val="never"/>
              <w:tblW w:w="0" w:type="auto"/>
              <w:tblLayout w:type="fixed"/>
              <w:tblLook w:val="04A0" w:firstRow="1" w:lastRow="0" w:firstColumn="1" w:lastColumn="0" w:noHBand="0" w:noVBand="1"/>
            </w:tblPr>
            <w:tblGrid>
              <w:gridCol w:w="1075"/>
              <w:gridCol w:w="1350"/>
              <w:gridCol w:w="810"/>
              <w:gridCol w:w="2476"/>
            </w:tblGrid>
            <w:tr w:rsidR="00B4067D" w:rsidRPr="001B3CC0" w:rsidTr="00F729C3">
              <w:tc>
                <w:tcPr>
                  <w:tcW w:w="1075" w:type="dxa"/>
                  <w:vMerge w:val="restart"/>
                </w:tcPr>
                <w:p w:rsidR="00B4067D" w:rsidRDefault="00B4067D" w:rsidP="00F729C3">
                  <w:pPr>
                    <w:jc w:val="center"/>
                    <w:rPr>
                      <w:sz w:val="20"/>
                      <w:szCs w:val="20"/>
                      <w:lang w:val="it-IT"/>
                    </w:rPr>
                  </w:pPr>
                  <w:r>
                    <w:rPr>
                      <w:sz w:val="20"/>
                      <w:szCs w:val="20"/>
                      <w:lang w:val="it-IT"/>
                    </w:rPr>
                    <w:t>Mărime</w:t>
                  </w:r>
                </w:p>
              </w:tc>
              <w:tc>
                <w:tcPr>
                  <w:tcW w:w="4636" w:type="dxa"/>
                  <w:gridSpan w:val="3"/>
                </w:tcPr>
                <w:p w:rsidR="00B4067D" w:rsidRDefault="00B4067D" w:rsidP="00F729C3">
                  <w:pPr>
                    <w:jc w:val="center"/>
                    <w:rPr>
                      <w:sz w:val="20"/>
                      <w:szCs w:val="20"/>
                      <w:lang w:val="it-IT"/>
                    </w:rPr>
                  </w:pPr>
                  <w:r>
                    <w:rPr>
                      <w:sz w:val="20"/>
                      <w:szCs w:val="20"/>
                      <w:lang w:val="it-IT"/>
                    </w:rPr>
                    <w:t>Unitate</w:t>
                  </w:r>
                </w:p>
              </w:tc>
            </w:tr>
            <w:tr w:rsidR="00B4067D" w:rsidRPr="001B3CC0" w:rsidTr="00F729C3">
              <w:tc>
                <w:tcPr>
                  <w:tcW w:w="1075" w:type="dxa"/>
                  <w:vMerge/>
                </w:tcPr>
                <w:p w:rsidR="00B4067D" w:rsidRDefault="00B4067D" w:rsidP="00F729C3">
                  <w:pPr>
                    <w:jc w:val="center"/>
                    <w:rPr>
                      <w:sz w:val="20"/>
                      <w:szCs w:val="20"/>
                      <w:lang w:val="it-IT"/>
                    </w:rPr>
                  </w:pPr>
                </w:p>
              </w:tc>
              <w:tc>
                <w:tcPr>
                  <w:tcW w:w="1350" w:type="dxa"/>
                </w:tcPr>
                <w:p w:rsidR="00B4067D" w:rsidRDefault="00B4067D" w:rsidP="00F729C3">
                  <w:pPr>
                    <w:jc w:val="center"/>
                    <w:rPr>
                      <w:sz w:val="20"/>
                      <w:szCs w:val="20"/>
                      <w:lang w:val="it-IT"/>
                    </w:rPr>
                  </w:pPr>
                  <w:r>
                    <w:rPr>
                      <w:sz w:val="20"/>
                      <w:szCs w:val="20"/>
                      <w:lang w:val="it-IT"/>
                    </w:rPr>
                    <w:t>Nume</w:t>
                  </w:r>
                </w:p>
              </w:tc>
              <w:tc>
                <w:tcPr>
                  <w:tcW w:w="810" w:type="dxa"/>
                </w:tcPr>
                <w:p w:rsidR="00B4067D" w:rsidRDefault="00B4067D" w:rsidP="00F729C3">
                  <w:pPr>
                    <w:jc w:val="center"/>
                    <w:rPr>
                      <w:sz w:val="20"/>
                      <w:szCs w:val="20"/>
                      <w:lang w:val="it-IT"/>
                    </w:rPr>
                  </w:pPr>
                  <w:r>
                    <w:rPr>
                      <w:sz w:val="20"/>
                      <w:szCs w:val="20"/>
                      <w:lang w:val="it-IT"/>
                    </w:rPr>
                    <w:t>Simbol</w:t>
                  </w:r>
                </w:p>
              </w:tc>
              <w:tc>
                <w:tcPr>
                  <w:tcW w:w="2476" w:type="dxa"/>
                </w:tcPr>
                <w:p w:rsidR="00B4067D" w:rsidRDefault="00B4067D" w:rsidP="00F729C3">
                  <w:pPr>
                    <w:jc w:val="center"/>
                    <w:rPr>
                      <w:sz w:val="20"/>
                      <w:szCs w:val="20"/>
                      <w:lang w:val="it-IT"/>
                    </w:rPr>
                  </w:pPr>
                  <w:r>
                    <w:rPr>
                      <w:sz w:val="20"/>
                      <w:szCs w:val="20"/>
                      <w:lang w:val="it-IT"/>
                    </w:rPr>
                    <w:t>Valoare</w:t>
                  </w:r>
                </w:p>
              </w:tc>
            </w:tr>
            <w:tr w:rsidR="00B4067D" w:rsidRPr="001B3CC0" w:rsidTr="00F729C3">
              <w:tc>
                <w:tcPr>
                  <w:tcW w:w="1075" w:type="dxa"/>
                </w:tcPr>
                <w:p w:rsidR="00B4067D" w:rsidRDefault="00B4067D" w:rsidP="00F729C3">
                  <w:pPr>
                    <w:jc w:val="center"/>
                    <w:rPr>
                      <w:sz w:val="20"/>
                      <w:szCs w:val="20"/>
                      <w:lang w:val="it-IT"/>
                    </w:rPr>
                  </w:pPr>
                  <w:r>
                    <w:rPr>
                      <w:sz w:val="20"/>
                      <w:szCs w:val="20"/>
                      <w:lang w:val="it-IT"/>
                    </w:rPr>
                    <w:t>Masă</w:t>
                  </w: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r>
                    <w:rPr>
                      <w:sz w:val="20"/>
                      <w:szCs w:val="20"/>
                      <w:lang w:val="it-IT"/>
                    </w:rPr>
                    <w:t>Energie</w:t>
                  </w:r>
                </w:p>
                <w:p w:rsidR="00B4067D" w:rsidRDefault="00B4067D" w:rsidP="00F729C3">
                  <w:pPr>
                    <w:jc w:val="center"/>
                    <w:rPr>
                      <w:sz w:val="20"/>
                      <w:szCs w:val="20"/>
                      <w:lang w:val="it-IT"/>
                    </w:rPr>
                  </w:pPr>
                </w:p>
              </w:tc>
              <w:tc>
                <w:tcPr>
                  <w:tcW w:w="1350" w:type="dxa"/>
                </w:tcPr>
                <w:p w:rsidR="00B4067D" w:rsidRDefault="00B4067D" w:rsidP="00F729C3">
                  <w:pPr>
                    <w:jc w:val="both"/>
                    <w:rPr>
                      <w:sz w:val="20"/>
                      <w:szCs w:val="20"/>
                      <w:lang w:val="it-IT"/>
                    </w:rPr>
                  </w:pPr>
                  <w:r>
                    <w:rPr>
                      <w:sz w:val="20"/>
                      <w:szCs w:val="20"/>
                      <w:lang w:val="it-IT"/>
                    </w:rPr>
                    <w:t>Unitate de masă atomică unificată</w:t>
                  </w:r>
                </w:p>
                <w:p w:rsidR="00B4067D" w:rsidRDefault="00B4067D" w:rsidP="00F729C3">
                  <w:pPr>
                    <w:jc w:val="both"/>
                    <w:rPr>
                      <w:sz w:val="20"/>
                      <w:szCs w:val="20"/>
                      <w:lang w:val="it-IT"/>
                    </w:rPr>
                  </w:pPr>
                </w:p>
                <w:p w:rsidR="00B4067D" w:rsidRDefault="00B4067D" w:rsidP="00F729C3">
                  <w:pPr>
                    <w:jc w:val="both"/>
                    <w:rPr>
                      <w:sz w:val="20"/>
                      <w:szCs w:val="20"/>
                      <w:lang w:val="it-IT"/>
                    </w:rPr>
                  </w:pPr>
                  <w:r>
                    <w:rPr>
                      <w:sz w:val="20"/>
                      <w:szCs w:val="20"/>
                      <w:lang w:val="it-IT"/>
                    </w:rPr>
                    <w:t>Electron-volt</w:t>
                  </w:r>
                </w:p>
              </w:tc>
              <w:tc>
                <w:tcPr>
                  <w:tcW w:w="810" w:type="dxa"/>
                </w:tcPr>
                <w:p w:rsidR="00B4067D" w:rsidRDefault="00B4067D" w:rsidP="00F729C3">
                  <w:pPr>
                    <w:jc w:val="center"/>
                    <w:rPr>
                      <w:sz w:val="20"/>
                      <w:szCs w:val="20"/>
                      <w:lang w:val="it-IT"/>
                    </w:rPr>
                  </w:pPr>
                  <w:r>
                    <w:rPr>
                      <w:sz w:val="20"/>
                      <w:szCs w:val="20"/>
                      <w:lang w:val="it-IT"/>
                    </w:rPr>
                    <w:t>U</w:t>
                  </w: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r>
                    <w:rPr>
                      <w:sz w:val="20"/>
                      <w:szCs w:val="20"/>
                      <w:lang w:val="it-IT"/>
                    </w:rPr>
                    <w:t>eV</w:t>
                  </w:r>
                </w:p>
                <w:p w:rsidR="00B4067D" w:rsidRDefault="00B4067D" w:rsidP="00F729C3">
                  <w:pPr>
                    <w:jc w:val="center"/>
                    <w:rPr>
                      <w:sz w:val="20"/>
                      <w:szCs w:val="20"/>
                      <w:lang w:val="it-IT"/>
                    </w:rPr>
                  </w:pPr>
                </w:p>
              </w:tc>
              <w:tc>
                <w:tcPr>
                  <w:tcW w:w="2476" w:type="dxa"/>
                </w:tcPr>
                <w:p w:rsidR="00B4067D" w:rsidRDefault="00B4067D" w:rsidP="00F729C3">
                  <w:pPr>
                    <w:rPr>
                      <w:sz w:val="20"/>
                      <w:szCs w:val="20"/>
                      <w:lang w:val="it-IT"/>
                    </w:rPr>
                  </w:pPr>
                  <w:r>
                    <w:rPr>
                      <w:sz w:val="20"/>
                      <w:szCs w:val="20"/>
                      <w:lang w:val="it-IT"/>
                    </w:rPr>
                    <w:t>1u=1,660 565 5 x 10</w:t>
                  </w:r>
                  <w:r w:rsidRPr="00F729C3">
                    <w:rPr>
                      <w:sz w:val="20"/>
                      <w:szCs w:val="20"/>
                      <w:vertAlign w:val="superscript"/>
                      <w:lang w:val="it-IT"/>
                    </w:rPr>
                    <w:t>-27</w:t>
                  </w:r>
                  <w:r>
                    <w:rPr>
                      <w:sz w:val="20"/>
                      <w:szCs w:val="20"/>
                      <w:lang w:val="it-IT"/>
                    </w:rPr>
                    <w:t xml:space="preserve"> kg</w:t>
                  </w:r>
                </w:p>
                <w:p w:rsidR="00B4067D" w:rsidRDefault="00B4067D" w:rsidP="00F729C3">
                  <w:pPr>
                    <w:rPr>
                      <w:sz w:val="20"/>
                      <w:szCs w:val="20"/>
                      <w:lang w:val="it-IT"/>
                    </w:rPr>
                  </w:pPr>
                </w:p>
                <w:p w:rsidR="00B4067D" w:rsidRDefault="00B4067D" w:rsidP="00F729C3">
                  <w:pPr>
                    <w:rPr>
                      <w:sz w:val="20"/>
                      <w:szCs w:val="20"/>
                      <w:lang w:val="it-IT"/>
                    </w:rPr>
                  </w:pPr>
                </w:p>
                <w:p w:rsidR="00B4067D" w:rsidRDefault="00B4067D" w:rsidP="00F729C3">
                  <w:pPr>
                    <w:rPr>
                      <w:sz w:val="20"/>
                      <w:szCs w:val="20"/>
                      <w:lang w:val="it-IT"/>
                    </w:rPr>
                  </w:pPr>
                </w:p>
                <w:p w:rsidR="00B4067D" w:rsidRDefault="00B4067D" w:rsidP="00F729C3">
                  <w:pPr>
                    <w:rPr>
                      <w:sz w:val="20"/>
                      <w:szCs w:val="20"/>
                      <w:lang w:val="it-IT"/>
                    </w:rPr>
                  </w:pPr>
                  <w:r>
                    <w:rPr>
                      <w:sz w:val="20"/>
                      <w:szCs w:val="20"/>
                      <w:lang w:val="it-IT"/>
                    </w:rPr>
                    <w:t>1 eV=1,602 189 1 x 10</w:t>
                  </w:r>
                  <w:r w:rsidRPr="00F729C3">
                    <w:rPr>
                      <w:sz w:val="20"/>
                      <w:szCs w:val="20"/>
                      <w:vertAlign w:val="superscript"/>
                      <w:lang w:val="it-IT"/>
                    </w:rPr>
                    <w:t>-19</w:t>
                  </w:r>
                  <w:r w:rsidRPr="00F729C3">
                    <w:rPr>
                      <w:sz w:val="20"/>
                      <w:szCs w:val="20"/>
                      <w:lang w:val="it-IT"/>
                    </w:rPr>
                    <w:t>J</w:t>
                  </w:r>
                </w:p>
              </w:tc>
            </w:tr>
          </w:tbl>
          <w:p w:rsidR="00B4067D" w:rsidRDefault="00B4067D" w:rsidP="004F5A1F">
            <w:pPr>
              <w:rPr>
                <w:sz w:val="20"/>
                <w:szCs w:val="20"/>
                <w:lang w:val="it-IT"/>
              </w:rPr>
            </w:pPr>
          </w:p>
          <w:p w:rsidR="00B4067D" w:rsidRPr="009E4F4A" w:rsidRDefault="00B4067D" w:rsidP="00F729C3">
            <w:pPr>
              <w:jc w:val="both"/>
              <w:rPr>
                <w:lang w:val="it-IT"/>
              </w:rPr>
            </w:pPr>
            <w:r w:rsidRPr="009E4F4A">
              <w:rPr>
                <w:lang w:val="it-IT"/>
              </w:rPr>
              <w:t>Valoarea acestor unită</w:t>
            </w:r>
            <w:r w:rsidR="00202FEE">
              <w:rPr>
                <w:lang w:val="it-IT"/>
              </w:rPr>
              <w:t>ţ</w:t>
            </w:r>
            <w:r w:rsidRPr="009E4F4A">
              <w:rPr>
                <w:lang w:val="it-IT"/>
              </w:rPr>
              <w:t>i exprimate în unită</w:t>
            </w:r>
            <w:r w:rsidR="00202FEE">
              <w:rPr>
                <w:lang w:val="it-IT"/>
              </w:rPr>
              <w:t>ţ</w:t>
            </w:r>
            <w:r w:rsidRPr="009E4F4A">
              <w:rPr>
                <w:lang w:val="it-IT"/>
              </w:rPr>
              <w:t>i SI nu este cunoscută exect.</w:t>
            </w:r>
          </w:p>
          <w:p w:rsidR="00B4067D" w:rsidRPr="009E4F4A" w:rsidRDefault="00B4067D" w:rsidP="00F729C3">
            <w:pPr>
              <w:jc w:val="both"/>
              <w:rPr>
                <w:lang w:val="it-IT"/>
              </w:rPr>
            </w:pPr>
          </w:p>
          <w:p w:rsidR="00B4067D" w:rsidRPr="009E4F4A" w:rsidRDefault="00B4067D" w:rsidP="00F729C3">
            <w:pPr>
              <w:jc w:val="both"/>
              <w:rPr>
                <w:lang w:val="it-IT"/>
              </w:rPr>
            </w:pPr>
            <w:r w:rsidRPr="009E4F4A">
              <w:rPr>
                <w:lang w:val="it-IT"/>
              </w:rPr>
              <w:t>Valorile de mai sus sînt luate din Buletinul CODATA nr. 11 din decembrie 1973 al Consiliului Interna</w:t>
            </w:r>
            <w:r w:rsidR="00202FEE">
              <w:rPr>
                <w:lang w:val="it-IT"/>
              </w:rPr>
              <w:t>ţ</w:t>
            </w:r>
            <w:r w:rsidRPr="009E4F4A">
              <w:rPr>
                <w:lang w:val="it-IT"/>
              </w:rPr>
              <w:t xml:space="preserve">ional al Uniunii </w:t>
            </w:r>
            <w:r w:rsidR="00202FEE">
              <w:rPr>
                <w:lang w:val="it-IT"/>
              </w:rPr>
              <w:t>ş</w:t>
            </w:r>
            <w:r w:rsidRPr="009E4F4A">
              <w:rPr>
                <w:lang w:val="it-IT"/>
              </w:rPr>
              <w:t>tiin</w:t>
            </w:r>
            <w:r w:rsidR="00202FEE">
              <w:rPr>
                <w:lang w:val="it-IT"/>
              </w:rPr>
              <w:t>ţ</w:t>
            </w:r>
            <w:r w:rsidRPr="009E4F4A">
              <w:rPr>
                <w:lang w:val="it-IT"/>
              </w:rPr>
              <w:t>ifice.</w:t>
            </w:r>
          </w:p>
          <w:p w:rsidR="00B4067D" w:rsidRPr="009E4F4A" w:rsidRDefault="00B4067D" w:rsidP="00F729C3">
            <w:pPr>
              <w:jc w:val="both"/>
              <w:rPr>
                <w:lang w:val="it-IT"/>
              </w:rPr>
            </w:pPr>
          </w:p>
          <w:p w:rsidR="00B4067D" w:rsidRDefault="00B4067D" w:rsidP="00F729C3">
            <w:pPr>
              <w:jc w:val="both"/>
              <w:rPr>
                <w:sz w:val="20"/>
                <w:szCs w:val="20"/>
                <w:lang w:val="it-IT"/>
              </w:rPr>
            </w:pPr>
            <w:r w:rsidRPr="009E4F4A">
              <w:rPr>
                <w:i/>
                <w:lang w:val="it-IT"/>
              </w:rPr>
              <w:t>Observa</w:t>
            </w:r>
            <w:r w:rsidR="00202FEE">
              <w:rPr>
                <w:i/>
                <w:lang w:val="it-IT"/>
              </w:rPr>
              <w:t>ţ</w:t>
            </w:r>
            <w:r w:rsidRPr="009E4F4A">
              <w:rPr>
                <w:i/>
                <w:lang w:val="it-IT"/>
              </w:rPr>
              <w:t>ie:</w:t>
            </w:r>
            <w:r w:rsidRPr="009E4F4A">
              <w:rPr>
                <w:lang w:val="it-IT"/>
              </w:rPr>
              <w:t xml:space="preserve"> Prefixele </w:t>
            </w:r>
            <w:r w:rsidR="00202FEE">
              <w:rPr>
                <w:lang w:val="it-IT"/>
              </w:rPr>
              <w:t>ş</w:t>
            </w:r>
            <w:r w:rsidRPr="009E4F4A">
              <w:rPr>
                <w:lang w:val="it-IT"/>
              </w:rPr>
              <w:t>i simbolurile lor enumerate la punctul 1.3 pot fi utilizate în conexiune cu aceste două unită</w:t>
            </w:r>
            <w:r w:rsidR="00202FEE">
              <w:rPr>
                <w:lang w:val="it-IT"/>
              </w:rPr>
              <w:t>ţ</w:t>
            </w:r>
            <w:r w:rsidRPr="009E4F4A">
              <w:rPr>
                <w:lang w:val="it-IT"/>
              </w:rPr>
              <w:t xml:space="preserve">i </w:t>
            </w:r>
            <w:r w:rsidR="00202FEE">
              <w:rPr>
                <w:lang w:val="it-IT"/>
              </w:rPr>
              <w:t>ş</w:t>
            </w:r>
            <w:r w:rsidRPr="009E4F4A">
              <w:rPr>
                <w:lang w:val="it-IT"/>
              </w:rPr>
              <w:t>i cu simbolurile lor.</w:t>
            </w:r>
          </w:p>
          <w:p w:rsidR="00B4067D" w:rsidRDefault="00B4067D"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946562" w:rsidRDefault="00946562" w:rsidP="00F729C3">
            <w:pPr>
              <w:jc w:val="both"/>
              <w:rPr>
                <w:sz w:val="20"/>
                <w:szCs w:val="20"/>
                <w:lang w:val="it-IT"/>
              </w:rPr>
            </w:pPr>
          </w:p>
          <w:p w:rsidR="00B4067D" w:rsidRPr="004F5A1F" w:rsidRDefault="00B4067D" w:rsidP="004F5A1F">
            <w:pPr>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0804AA" w:rsidRPr="00D424E7" w:rsidRDefault="00D424E7" w:rsidP="00D424E7">
            <w:pPr>
              <w:jc w:val="both"/>
              <w:rPr>
                <w:lang w:val="ro-RO"/>
              </w:rPr>
            </w:pPr>
            <w:r>
              <w:rPr>
                <w:lang w:val="ro-RO"/>
              </w:rPr>
              <w:lastRenderedPageBreak/>
              <w:t xml:space="preserve">3. </w:t>
            </w:r>
            <w:r w:rsidRPr="00D424E7">
              <w:rPr>
                <w:lang w:val="ro-RO"/>
              </w:rPr>
              <w:t>UNITĂ</w:t>
            </w:r>
            <w:r w:rsidR="005D4CB5">
              <w:rPr>
                <w:lang w:val="ro-RO"/>
              </w:rPr>
              <w:t>Ţ</w:t>
            </w:r>
            <w:r w:rsidRPr="00D424E7">
              <w:rPr>
                <w:lang w:val="ro-RO"/>
              </w:rPr>
              <w:t xml:space="preserve">I DEFINITE INDEPENDENT DE CELE </w:t>
            </w:r>
            <w:r w:rsidR="005D4CB5">
              <w:rPr>
                <w:lang w:val="ro-RO"/>
              </w:rPr>
              <w:t>Ş</w:t>
            </w:r>
            <w:r w:rsidRPr="00D424E7">
              <w:rPr>
                <w:lang w:val="ro-RO"/>
              </w:rPr>
              <w:t>APTE UNITĂ</w:t>
            </w:r>
            <w:r w:rsidR="005D4CB5">
              <w:rPr>
                <w:lang w:val="ro-RO"/>
              </w:rPr>
              <w:t>Ţ</w:t>
            </w:r>
            <w:r w:rsidRPr="00D424E7">
              <w:rPr>
                <w:lang w:val="ro-RO"/>
              </w:rPr>
              <w:t>I FUNDAMENTALE (VALOAREA CĂROR UNITĂŢI EXPRIMATE ÎN UNITĂŢI SI NU ESTE CUNOSCUTĂ EXACT):</w:t>
            </w:r>
          </w:p>
          <w:p w:rsidR="00103567" w:rsidRDefault="00103567" w:rsidP="00103567">
            <w:pPr>
              <w:ind w:right="75"/>
              <w:rPr>
                <w:lang w:val="ro-RO"/>
              </w:rPr>
            </w:pPr>
          </w:p>
          <w:p w:rsidR="00202FEE" w:rsidRDefault="00202FEE" w:rsidP="00103567">
            <w:pPr>
              <w:ind w:right="75"/>
              <w:rPr>
                <w:lang w:val="ro-RO"/>
              </w:rPr>
            </w:pPr>
          </w:p>
          <w:p w:rsidR="00202FEE" w:rsidRDefault="00202FEE" w:rsidP="00103567">
            <w:pPr>
              <w:ind w:right="75"/>
              <w:rPr>
                <w:lang w:val="ro-RO"/>
              </w:rPr>
            </w:pPr>
          </w:p>
          <w:p w:rsidR="00202FEE" w:rsidRDefault="00202FEE" w:rsidP="00103567">
            <w:pPr>
              <w:ind w:right="75"/>
              <w:rPr>
                <w:lang w:val="ro-RO"/>
              </w:rPr>
            </w:pPr>
          </w:p>
          <w:p w:rsidR="00202FEE" w:rsidRPr="000804AA" w:rsidRDefault="00202FEE" w:rsidP="00103567">
            <w:pPr>
              <w:ind w:right="75"/>
              <w:rPr>
                <w:lang w:val="ro-RO"/>
              </w:rPr>
            </w:pPr>
          </w:p>
          <w:tbl>
            <w:tblPr>
              <w:tblStyle w:val="GrilTabel"/>
              <w:tblpPr w:leftFromText="180" w:rightFromText="180" w:vertAnchor="text" w:horzAnchor="margin" w:tblpY="185"/>
              <w:tblOverlap w:val="never"/>
              <w:tblW w:w="0" w:type="auto"/>
              <w:tblLayout w:type="fixed"/>
              <w:tblLook w:val="04A0" w:firstRow="1" w:lastRow="0" w:firstColumn="1" w:lastColumn="0" w:noHBand="0" w:noVBand="1"/>
            </w:tblPr>
            <w:tblGrid>
              <w:gridCol w:w="1075"/>
              <w:gridCol w:w="1350"/>
              <w:gridCol w:w="810"/>
              <w:gridCol w:w="2340"/>
            </w:tblGrid>
            <w:tr w:rsidR="00103567" w:rsidRPr="001B3CC0" w:rsidTr="009D557E">
              <w:tc>
                <w:tcPr>
                  <w:tcW w:w="1075" w:type="dxa"/>
                  <w:vMerge w:val="restart"/>
                </w:tcPr>
                <w:p w:rsidR="00103567" w:rsidRDefault="00103567" w:rsidP="00103567">
                  <w:pPr>
                    <w:jc w:val="center"/>
                    <w:rPr>
                      <w:sz w:val="20"/>
                      <w:szCs w:val="20"/>
                      <w:lang w:val="it-IT"/>
                    </w:rPr>
                  </w:pPr>
                  <w:r>
                    <w:rPr>
                      <w:sz w:val="20"/>
                      <w:szCs w:val="20"/>
                      <w:lang w:val="it-IT"/>
                    </w:rPr>
                    <w:lastRenderedPageBreak/>
                    <w:t>Mărime</w:t>
                  </w:r>
                </w:p>
              </w:tc>
              <w:tc>
                <w:tcPr>
                  <w:tcW w:w="4500" w:type="dxa"/>
                  <w:gridSpan w:val="3"/>
                </w:tcPr>
                <w:p w:rsidR="00103567" w:rsidRDefault="00103567" w:rsidP="00103567">
                  <w:pPr>
                    <w:jc w:val="center"/>
                    <w:rPr>
                      <w:sz w:val="20"/>
                      <w:szCs w:val="20"/>
                      <w:lang w:val="it-IT"/>
                    </w:rPr>
                  </w:pPr>
                  <w:r>
                    <w:rPr>
                      <w:sz w:val="20"/>
                      <w:szCs w:val="20"/>
                      <w:lang w:val="it-IT"/>
                    </w:rPr>
                    <w:t>Unitate</w:t>
                  </w:r>
                </w:p>
              </w:tc>
            </w:tr>
            <w:tr w:rsidR="00103567" w:rsidRPr="001B3CC0" w:rsidTr="009D557E">
              <w:tc>
                <w:tcPr>
                  <w:tcW w:w="1075" w:type="dxa"/>
                  <w:vMerge/>
                </w:tcPr>
                <w:p w:rsidR="00103567" w:rsidRDefault="00103567" w:rsidP="00103567">
                  <w:pPr>
                    <w:jc w:val="center"/>
                    <w:rPr>
                      <w:sz w:val="20"/>
                      <w:szCs w:val="20"/>
                      <w:lang w:val="it-IT"/>
                    </w:rPr>
                  </w:pPr>
                </w:p>
              </w:tc>
              <w:tc>
                <w:tcPr>
                  <w:tcW w:w="1350" w:type="dxa"/>
                </w:tcPr>
                <w:p w:rsidR="00103567" w:rsidRDefault="00103567" w:rsidP="00103567">
                  <w:pPr>
                    <w:jc w:val="center"/>
                    <w:rPr>
                      <w:sz w:val="20"/>
                      <w:szCs w:val="20"/>
                      <w:lang w:val="it-IT"/>
                    </w:rPr>
                  </w:pPr>
                  <w:r>
                    <w:rPr>
                      <w:sz w:val="20"/>
                      <w:szCs w:val="20"/>
                      <w:lang w:val="it-IT"/>
                    </w:rPr>
                    <w:t>Nume</w:t>
                  </w:r>
                </w:p>
              </w:tc>
              <w:tc>
                <w:tcPr>
                  <w:tcW w:w="810" w:type="dxa"/>
                </w:tcPr>
                <w:p w:rsidR="00103567" w:rsidRDefault="00103567" w:rsidP="00103567">
                  <w:pPr>
                    <w:jc w:val="center"/>
                    <w:rPr>
                      <w:sz w:val="20"/>
                      <w:szCs w:val="20"/>
                      <w:lang w:val="it-IT"/>
                    </w:rPr>
                  </w:pPr>
                  <w:r>
                    <w:rPr>
                      <w:sz w:val="20"/>
                      <w:szCs w:val="20"/>
                      <w:lang w:val="it-IT"/>
                    </w:rPr>
                    <w:t>Simbol</w:t>
                  </w:r>
                </w:p>
              </w:tc>
              <w:tc>
                <w:tcPr>
                  <w:tcW w:w="2340" w:type="dxa"/>
                </w:tcPr>
                <w:p w:rsidR="00103567" w:rsidRDefault="00103567" w:rsidP="00103567">
                  <w:pPr>
                    <w:jc w:val="center"/>
                    <w:rPr>
                      <w:sz w:val="20"/>
                      <w:szCs w:val="20"/>
                      <w:lang w:val="it-IT"/>
                    </w:rPr>
                  </w:pPr>
                  <w:r>
                    <w:rPr>
                      <w:sz w:val="20"/>
                      <w:szCs w:val="20"/>
                      <w:lang w:val="it-IT"/>
                    </w:rPr>
                    <w:t>Valoare</w:t>
                  </w:r>
                </w:p>
              </w:tc>
            </w:tr>
            <w:tr w:rsidR="00103567" w:rsidRPr="001B3CC0" w:rsidTr="009D557E">
              <w:tc>
                <w:tcPr>
                  <w:tcW w:w="1075" w:type="dxa"/>
                </w:tcPr>
                <w:p w:rsidR="00103567" w:rsidRDefault="00103567" w:rsidP="00103567">
                  <w:pPr>
                    <w:jc w:val="center"/>
                    <w:rPr>
                      <w:sz w:val="20"/>
                      <w:szCs w:val="20"/>
                      <w:lang w:val="it-IT"/>
                    </w:rPr>
                  </w:pPr>
                  <w:r>
                    <w:rPr>
                      <w:sz w:val="20"/>
                      <w:szCs w:val="20"/>
                      <w:lang w:val="it-IT"/>
                    </w:rPr>
                    <w:t>Masă</w:t>
                  </w:r>
                </w:p>
                <w:p w:rsidR="00103567" w:rsidRDefault="00103567" w:rsidP="00103567">
                  <w:pPr>
                    <w:jc w:val="center"/>
                    <w:rPr>
                      <w:sz w:val="20"/>
                      <w:szCs w:val="20"/>
                      <w:lang w:val="it-IT"/>
                    </w:rPr>
                  </w:pPr>
                </w:p>
                <w:p w:rsidR="00103567" w:rsidRDefault="00103567" w:rsidP="00103567">
                  <w:pPr>
                    <w:jc w:val="center"/>
                    <w:rPr>
                      <w:sz w:val="20"/>
                      <w:szCs w:val="20"/>
                      <w:lang w:val="it-IT"/>
                    </w:rPr>
                  </w:pPr>
                </w:p>
                <w:p w:rsidR="00103567" w:rsidRDefault="00103567" w:rsidP="00103567">
                  <w:pPr>
                    <w:jc w:val="center"/>
                    <w:rPr>
                      <w:sz w:val="20"/>
                      <w:szCs w:val="20"/>
                      <w:lang w:val="it-IT"/>
                    </w:rPr>
                  </w:pPr>
                </w:p>
                <w:p w:rsidR="00103567" w:rsidRDefault="00103567" w:rsidP="00103567">
                  <w:pPr>
                    <w:jc w:val="center"/>
                    <w:rPr>
                      <w:sz w:val="20"/>
                      <w:szCs w:val="20"/>
                      <w:lang w:val="it-IT"/>
                    </w:rPr>
                  </w:pPr>
                  <w:r>
                    <w:rPr>
                      <w:sz w:val="20"/>
                      <w:szCs w:val="20"/>
                      <w:lang w:val="it-IT"/>
                    </w:rPr>
                    <w:t>Energie</w:t>
                  </w:r>
                </w:p>
                <w:p w:rsidR="00103567" w:rsidRDefault="00103567" w:rsidP="00103567">
                  <w:pPr>
                    <w:jc w:val="center"/>
                    <w:rPr>
                      <w:sz w:val="20"/>
                      <w:szCs w:val="20"/>
                      <w:lang w:val="it-IT"/>
                    </w:rPr>
                  </w:pPr>
                </w:p>
              </w:tc>
              <w:tc>
                <w:tcPr>
                  <w:tcW w:w="1350" w:type="dxa"/>
                </w:tcPr>
                <w:p w:rsidR="00103567" w:rsidRDefault="00103567" w:rsidP="00103567">
                  <w:pPr>
                    <w:jc w:val="both"/>
                    <w:rPr>
                      <w:sz w:val="20"/>
                      <w:szCs w:val="20"/>
                      <w:lang w:val="it-IT"/>
                    </w:rPr>
                  </w:pPr>
                  <w:r>
                    <w:rPr>
                      <w:sz w:val="20"/>
                      <w:szCs w:val="20"/>
                      <w:lang w:val="it-IT"/>
                    </w:rPr>
                    <w:t>Unitate de masă atomică unificată</w:t>
                  </w:r>
                </w:p>
                <w:p w:rsidR="00103567" w:rsidRDefault="00103567" w:rsidP="00103567">
                  <w:pPr>
                    <w:jc w:val="both"/>
                    <w:rPr>
                      <w:sz w:val="20"/>
                      <w:szCs w:val="20"/>
                      <w:lang w:val="it-IT"/>
                    </w:rPr>
                  </w:pPr>
                </w:p>
                <w:p w:rsidR="00103567" w:rsidRDefault="00103567" w:rsidP="00103567">
                  <w:pPr>
                    <w:jc w:val="both"/>
                    <w:rPr>
                      <w:sz w:val="20"/>
                      <w:szCs w:val="20"/>
                      <w:lang w:val="it-IT"/>
                    </w:rPr>
                  </w:pPr>
                  <w:r>
                    <w:rPr>
                      <w:sz w:val="20"/>
                      <w:szCs w:val="20"/>
                      <w:lang w:val="it-IT"/>
                    </w:rPr>
                    <w:t>Electron-volt</w:t>
                  </w:r>
                </w:p>
              </w:tc>
              <w:tc>
                <w:tcPr>
                  <w:tcW w:w="810" w:type="dxa"/>
                </w:tcPr>
                <w:p w:rsidR="00103567" w:rsidRDefault="00202FEE" w:rsidP="00103567">
                  <w:pPr>
                    <w:jc w:val="center"/>
                    <w:rPr>
                      <w:sz w:val="20"/>
                      <w:szCs w:val="20"/>
                      <w:lang w:val="it-IT"/>
                    </w:rPr>
                  </w:pPr>
                  <w:r>
                    <w:rPr>
                      <w:sz w:val="20"/>
                      <w:szCs w:val="20"/>
                      <w:lang w:val="it-IT"/>
                    </w:rPr>
                    <w:t>u</w:t>
                  </w:r>
                </w:p>
                <w:p w:rsidR="00103567" w:rsidRDefault="00103567" w:rsidP="00103567">
                  <w:pPr>
                    <w:jc w:val="center"/>
                    <w:rPr>
                      <w:sz w:val="20"/>
                      <w:szCs w:val="20"/>
                      <w:lang w:val="it-IT"/>
                    </w:rPr>
                  </w:pPr>
                </w:p>
                <w:p w:rsidR="00103567" w:rsidRDefault="00103567" w:rsidP="00103567">
                  <w:pPr>
                    <w:jc w:val="center"/>
                    <w:rPr>
                      <w:sz w:val="20"/>
                      <w:szCs w:val="20"/>
                      <w:lang w:val="it-IT"/>
                    </w:rPr>
                  </w:pPr>
                </w:p>
                <w:p w:rsidR="00103567" w:rsidRDefault="00103567" w:rsidP="00103567">
                  <w:pPr>
                    <w:jc w:val="center"/>
                    <w:rPr>
                      <w:sz w:val="20"/>
                      <w:szCs w:val="20"/>
                      <w:lang w:val="it-IT"/>
                    </w:rPr>
                  </w:pPr>
                </w:p>
                <w:p w:rsidR="00103567" w:rsidRDefault="00103567" w:rsidP="00103567">
                  <w:pPr>
                    <w:jc w:val="center"/>
                    <w:rPr>
                      <w:sz w:val="20"/>
                      <w:szCs w:val="20"/>
                      <w:lang w:val="it-IT"/>
                    </w:rPr>
                  </w:pPr>
                  <w:r>
                    <w:rPr>
                      <w:sz w:val="20"/>
                      <w:szCs w:val="20"/>
                      <w:lang w:val="it-IT"/>
                    </w:rPr>
                    <w:t>eV</w:t>
                  </w:r>
                </w:p>
                <w:p w:rsidR="00103567" w:rsidRDefault="00103567" w:rsidP="00103567">
                  <w:pPr>
                    <w:jc w:val="center"/>
                    <w:rPr>
                      <w:sz w:val="20"/>
                      <w:szCs w:val="20"/>
                      <w:lang w:val="it-IT"/>
                    </w:rPr>
                  </w:pPr>
                </w:p>
              </w:tc>
              <w:tc>
                <w:tcPr>
                  <w:tcW w:w="2340" w:type="dxa"/>
                </w:tcPr>
                <w:p w:rsidR="00103567" w:rsidRDefault="00103567" w:rsidP="00103567">
                  <w:pPr>
                    <w:rPr>
                      <w:sz w:val="20"/>
                      <w:szCs w:val="20"/>
                      <w:lang w:val="it-IT"/>
                    </w:rPr>
                  </w:pPr>
                  <w:r>
                    <w:rPr>
                      <w:sz w:val="20"/>
                      <w:szCs w:val="20"/>
                      <w:lang w:val="it-IT"/>
                    </w:rPr>
                    <w:t>1u=1,660 565 5 x 10</w:t>
                  </w:r>
                  <w:r w:rsidRPr="00F729C3">
                    <w:rPr>
                      <w:sz w:val="20"/>
                      <w:szCs w:val="20"/>
                      <w:vertAlign w:val="superscript"/>
                      <w:lang w:val="it-IT"/>
                    </w:rPr>
                    <w:t>-27</w:t>
                  </w:r>
                  <w:r>
                    <w:rPr>
                      <w:sz w:val="20"/>
                      <w:szCs w:val="20"/>
                      <w:lang w:val="it-IT"/>
                    </w:rPr>
                    <w:t xml:space="preserve"> kg</w:t>
                  </w:r>
                </w:p>
                <w:p w:rsidR="00103567" w:rsidRDefault="00103567" w:rsidP="00103567">
                  <w:pPr>
                    <w:rPr>
                      <w:sz w:val="20"/>
                      <w:szCs w:val="20"/>
                      <w:lang w:val="it-IT"/>
                    </w:rPr>
                  </w:pPr>
                </w:p>
                <w:p w:rsidR="00103567" w:rsidRDefault="00103567" w:rsidP="00103567">
                  <w:pPr>
                    <w:rPr>
                      <w:sz w:val="20"/>
                      <w:szCs w:val="20"/>
                      <w:lang w:val="it-IT"/>
                    </w:rPr>
                  </w:pPr>
                </w:p>
                <w:p w:rsidR="00103567" w:rsidRDefault="00103567" w:rsidP="00103567">
                  <w:pPr>
                    <w:rPr>
                      <w:sz w:val="20"/>
                      <w:szCs w:val="20"/>
                      <w:lang w:val="it-IT"/>
                    </w:rPr>
                  </w:pPr>
                </w:p>
                <w:p w:rsidR="00103567" w:rsidRDefault="00103567" w:rsidP="00103567">
                  <w:pPr>
                    <w:rPr>
                      <w:sz w:val="20"/>
                      <w:szCs w:val="20"/>
                      <w:lang w:val="it-IT"/>
                    </w:rPr>
                  </w:pPr>
                  <w:r>
                    <w:rPr>
                      <w:sz w:val="20"/>
                      <w:szCs w:val="20"/>
                      <w:lang w:val="it-IT"/>
                    </w:rPr>
                    <w:t>1 eV=1,602 189 1 x 10</w:t>
                  </w:r>
                  <w:r w:rsidRPr="00F729C3">
                    <w:rPr>
                      <w:sz w:val="20"/>
                      <w:szCs w:val="20"/>
                      <w:vertAlign w:val="superscript"/>
                      <w:lang w:val="it-IT"/>
                    </w:rPr>
                    <w:t>-19</w:t>
                  </w:r>
                  <w:r w:rsidRPr="00F729C3">
                    <w:rPr>
                      <w:sz w:val="20"/>
                      <w:szCs w:val="20"/>
                      <w:lang w:val="it-IT"/>
                    </w:rPr>
                    <w:t>J</w:t>
                  </w:r>
                </w:p>
              </w:tc>
            </w:tr>
          </w:tbl>
          <w:p w:rsidR="00103567" w:rsidRDefault="00103567" w:rsidP="00FD3486">
            <w:pPr>
              <w:rPr>
                <w:b/>
                <w:lang w:val="it-IT"/>
              </w:rPr>
            </w:pPr>
          </w:p>
          <w:p w:rsidR="00202FEE" w:rsidRDefault="00202FEE" w:rsidP="00FD3486">
            <w:pPr>
              <w:rPr>
                <w:b/>
                <w:lang w:val="it-IT"/>
              </w:rPr>
            </w:pPr>
          </w:p>
          <w:p w:rsidR="000804AA" w:rsidRDefault="000804AA" w:rsidP="00202FEE">
            <w:pPr>
              <w:ind w:left="360" w:right="186"/>
              <w:rPr>
                <w:lang w:val="ro-RO"/>
              </w:rPr>
            </w:pPr>
            <w:r w:rsidRPr="000804AA">
              <w:rPr>
                <w:lang w:val="ro-RO"/>
              </w:rPr>
              <w:t>Unitatea de masă atomică unificată este frac</w:t>
            </w:r>
            <w:r w:rsidR="00202FEE">
              <w:rPr>
                <w:lang w:val="ro-RO"/>
              </w:rPr>
              <w:t>ţ</w:t>
            </w:r>
            <w:r w:rsidRPr="000804AA">
              <w:rPr>
                <w:lang w:val="ro-RO"/>
              </w:rPr>
              <w:t xml:space="preserve">iunea 1/12 din masa unui atom al nuclidului </w:t>
            </w:r>
            <w:r w:rsidRPr="000804AA">
              <w:rPr>
                <w:vertAlign w:val="superscript"/>
                <w:lang w:val="ro-RO"/>
              </w:rPr>
              <w:t>12</w:t>
            </w:r>
            <w:r w:rsidRPr="000804AA">
              <w:rPr>
                <w:lang w:val="ro-RO"/>
              </w:rPr>
              <w:t>C.</w:t>
            </w:r>
          </w:p>
          <w:p w:rsidR="00EC5793" w:rsidRPr="000804AA" w:rsidRDefault="00EC5793" w:rsidP="00D424E7">
            <w:pPr>
              <w:ind w:left="360" w:right="186"/>
              <w:rPr>
                <w:lang w:val="ro-RO"/>
              </w:rPr>
            </w:pPr>
          </w:p>
          <w:p w:rsidR="000804AA" w:rsidRDefault="000804AA" w:rsidP="00202FEE">
            <w:pPr>
              <w:ind w:left="360" w:right="186"/>
              <w:rPr>
                <w:lang w:val="ro-RO"/>
              </w:rPr>
            </w:pPr>
            <w:r w:rsidRPr="000804AA">
              <w:rPr>
                <w:lang w:val="ro-RO"/>
              </w:rPr>
              <w:t>Electron-voltul este energia cinetică dobîndită de un electron care traversează o diferen</w:t>
            </w:r>
            <w:r w:rsidR="00202FEE">
              <w:rPr>
                <w:lang w:val="ro-RO"/>
              </w:rPr>
              <w:t>ţ</w:t>
            </w:r>
            <w:r w:rsidRPr="000804AA">
              <w:rPr>
                <w:lang w:val="ro-RO"/>
              </w:rPr>
              <w:t>ă de poten</w:t>
            </w:r>
            <w:r w:rsidR="00202FEE">
              <w:rPr>
                <w:lang w:val="ro-RO"/>
              </w:rPr>
              <w:t>ţ</w:t>
            </w:r>
            <w:r w:rsidRPr="000804AA">
              <w:rPr>
                <w:lang w:val="ro-RO"/>
              </w:rPr>
              <w:t>ial de 1 volt în vid.</w:t>
            </w:r>
          </w:p>
          <w:p w:rsidR="00EC5793" w:rsidRPr="000804AA" w:rsidRDefault="00EC5793" w:rsidP="00EC5793">
            <w:pPr>
              <w:ind w:left="360" w:right="186"/>
              <w:rPr>
                <w:lang w:val="ro-RO"/>
              </w:rPr>
            </w:pPr>
          </w:p>
          <w:p w:rsidR="000804AA" w:rsidRPr="000804AA" w:rsidRDefault="006D3CF5" w:rsidP="00EC5793">
            <w:pPr>
              <w:ind w:left="360" w:right="186"/>
              <w:jc w:val="both"/>
              <w:rPr>
                <w:lang w:val="ro-RO"/>
              </w:rPr>
            </w:pPr>
            <w:r>
              <w:rPr>
                <w:lang w:val="ro-RO"/>
              </w:rPr>
              <w:t xml:space="preserve">Notă: </w:t>
            </w:r>
            <w:r w:rsidR="000804AA" w:rsidRPr="000804AA">
              <w:rPr>
                <w:lang w:val="ro-RO"/>
              </w:rPr>
              <w:t xml:space="preserve">Prefixele </w:t>
            </w:r>
            <w:r w:rsidR="00202FEE">
              <w:rPr>
                <w:lang w:val="ro-RO"/>
              </w:rPr>
              <w:t>ş</w:t>
            </w:r>
            <w:r w:rsidR="000804AA" w:rsidRPr="000804AA">
              <w:rPr>
                <w:lang w:val="ro-RO"/>
              </w:rPr>
              <w:t>i simbolurile lor enumerate la punctul 3 pot fi utilizate în conexiune cu aceste două unită</w:t>
            </w:r>
            <w:r w:rsidR="00202FEE">
              <w:rPr>
                <w:lang w:val="ro-RO"/>
              </w:rPr>
              <w:t>ţ</w:t>
            </w:r>
            <w:r w:rsidR="000804AA" w:rsidRPr="000804AA">
              <w:rPr>
                <w:lang w:val="ro-RO"/>
              </w:rPr>
              <w:t xml:space="preserve">i </w:t>
            </w:r>
            <w:r w:rsidR="00202FEE">
              <w:rPr>
                <w:lang w:val="ro-RO"/>
              </w:rPr>
              <w:t>ş</w:t>
            </w:r>
            <w:r w:rsidR="000804AA" w:rsidRPr="000804AA">
              <w:rPr>
                <w:lang w:val="ro-RO"/>
              </w:rPr>
              <w:t>i cu simbolurile lor.</w:t>
            </w:r>
          </w:p>
          <w:p w:rsidR="009D557E" w:rsidRPr="000804AA" w:rsidRDefault="009D557E" w:rsidP="000804AA">
            <w:pPr>
              <w:ind w:right="75"/>
              <w:jc w:val="both"/>
              <w:rPr>
                <w:b/>
                <w:lang w:val="ro-RO"/>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FD3486">
            <w:pPr>
              <w:rPr>
                <w:sz w:val="20"/>
                <w:szCs w:val="20"/>
                <w:lang w:val="ro-RO"/>
              </w:rPr>
            </w:pPr>
            <w:r w:rsidRPr="00B4067D">
              <w:rPr>
                <w:sz w:val="20"/>
                <w:szCs w:val="20"/>
                <w:lang w:val="en-US"/>
              </w:rPr>
              <w:lastRenderedPageBreak/>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en-US"/>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9E4F4A" w:rsidRDefault="00B4067D" w:rsidP="00D424E7">
            <w:pPr>
              <w:pStyle w:val="Listparagraf"/>
              <w:numPr>
                <w:ilvl w:val="0"/>
                <w:numId w:val="14"/>
              </w:numPr>
              <w:jc w:val="both"/>
              <w:rPr>
                <w:lang w:val="it-IT"/>
              </w:rPr>
            </w:pPr>
            <w:r w:rsidRPr="009E4F4A">
              <w:rPr>
                <w:lang w:val="it-IT"/>
              </w:rPr>
              <w:lastRenderedPageBreak/>
              <w:t>UNITĂ</w:t>
            </w:r>
            <w:r w:rsidR="00721F86">
              <w:rPr>
                <w:lang w:val="it-IT"/>
              </w:rPr>
              <w:t>Ţ</w:t>
            </w:r>
            <w:r w:rsidRPr="009E4F4A">
              <w:rPr>
                <w:lang w:val="it-IT"/>
              </w:rPr>
              <w:t xml:space="preserve">I </w:t>
            </w:r>
            <w:r w:rsidR="00721F86">
              <w:rPr>
                <w:lang w:val="it-IT"/>
              </w:rPr>
              <w:t>Ş</w:t>
            </w:r>
            <w:r w:rsidRPr="009E4F4A">
              <w:rPr>
                <w:lang w:val="it-IT"/>
              </w:rPr>
              <w:t>I DENUMIRI DE UNITĂ</w:t>
            </w:r>
            <w:r w:rsidR="00721F86">
              <w:rPr>
                <w:lang w:val="it-IT"/>
              </w:rPr>
              <w:t>Ţ</w:t>
            </w:r>
            <w:r w:rsidRPr="009E4F4A">
              <w:rPr>
                <w:lang w:val="it-IT"/>
              </w:rPr>
              <w:t>I PERMISE NUMAI ÎN DOMENIUL SPECIALIZAT</w:t>
            </w:r>
          </w:p>
          <w:tbl>
            <w:tblPr>
              <w:tblStyle w:val="GrilTabel"/>
              <w:tblpPr w:leftFromText="180" w:rightFromText="180" w:vertAnchor="text" w:horzAnchor="margin" w:tblpY="605"/>
              <w:tblOverlap w:val="never"/>
              <w:tblW w:w="5665" w:type="dxa"/>
              <w:tblLayout w:type="fixed"/>
              <w:tblLook w:val="04A0" w:firstRow="1" w:lastRow="0" w:firstColumn="1" w:lastColumn="0" w:noHBand="0" w:noVBand="1"/>
            </w:tblPr>
            <w:tblGrid>
              <w:gridCol w:w="1255"/>
              <w:gridCol w:w="990"/>
              <w:gridCol w:w="810"/>
              <w:gridCol w:w="2610"/>
            </w:tblGrid>
            <w:tr w:rsidR="00B4067D" w:rsidTr="00A22994">
              <w:tc>
                <w:tcPr>
                  <w:tcW w:w="1255" w:type="dxa"/>
                  <w:vMerge w:val="restart"/>
                </w:tcPr>
                <w:p w:rsidR="00B4067D" w:rsidRDefault="00B4067D" w:rsidP="00F729C3">
                  <w:pPr>
                    <w:jc w:val="center"/>
                    <w:rPr>
                      <w:sz w:val="20"/>
                      <w:szCs w:val="20"/>
                      <w:lang w:val="it-IT"/>
                    </w:rPr>
                  </w:pPr>
                  <w:r>
                    <w:rPr>
                      <w:sz w:val="20"/>
                      <w:szCs w:val="20"/>
                      <w:lang w:val="it-IT"/>
                    </w:rPr>
                    <w:t>Mărime</w:t>
                  </w:r>
                </w:p>
              </w:tc>
              <w:tc>
                <w:tcPr>
                  <w:tcW w:w="4410" w:type="dxa"/>
                  <w:gridSpan w:val="3"/>
                </w:tcPr>
                <w:p w:rsidR="00B4067D" w:rsidRDefault="00B4067D" w:rsidP="00F729C3">
                  <w:pPr>
                    <w:jc w:val="center"/>
                    <w:rPr>
                      <w:sz w:val="20"/>
                      <w:szCs w:val="20"/>
                      <w:lang w:val="it-IT"/>
                    </w:rPr>
                  </w:pPr>
                  <w:r>
                    <w:rPr>
                      <w:sz w:val="20"/>
                      <w:szCs w:val="20"/>
                      <w:lang w:val="it-IT"/>
                    </w:rPr>
                    <w:t>Unitate</w:t>
                  </w:r>
                </w:p>
              </w:tc>
            </w:tr>
            <w:tr w:rsidR="00B4067D" w:rsidTr="00A22994">
              <w:tc>
                <w:tcPr>
                  <w:tcW w:w="1255" w:type="dxa"/>
                  <w:vMerge/>
                </w:tcPr>
                <w:p w:rsidR="00B4067D" w:rsidRDefault="00B4067D" w:rsidP="00F729C3">
                  <w:pPr>
                    <w:jc w:val="center"/>
                    <w:rPr>
                      <w:sz w:val="20"/>
                      <w:szCs w:val="20"/>
                      <w:lang w:val="it-IT"/>
                    </w:rPr>
                  </w:pPr>
                </w:p>
              </w:tc>
              <w:tc>
                <w:tcPr>
                  <w:tcW w:w="990" w:type="dxa"/>
                </w:tcPr>
                <w:p w:rsidR="00B4067D" w:rsidRDefault="00B4067D" w:rsidP="00F729C3">
                  <w:pPr>
                    <w:jc w:val="center"/>
                    <w:rPr>
                      <w:sz w:val="20"/>
                      <w:szCs w:val="20"/>
                      <w:lang w:val="it-IT"/>
                    </w:rPr>
                  </w:pPr>
                  <w:r>
                    <w:rPr>
                      <w:sz w:val="20"/>
                      <w:szCs w:val="20"/>
                      <w:lang w:val="it-IT"/>
                    </w:rPr>
                    <w:t>Nume</w:t>
                  </w:r>
                </w:p>
              </w:tc>
              <w:tc>
                <w:tcPr>
                  <w:tcW w:w="810" w:type="dxa"/>
                </w:tcPr>
                <w:p w:rsidR="00B4067D" w:rsidRDefault="00B4067D" w:rsidP="00F729C3">
                  <w:pPr>
                    <w:jc w:val="center"/>
                    <w:rPr>
                      <w:sz w:val="20"/>
                      <w:szCs w:val="20"/>
                      <w:lang w:val="it-IT"/>
                    </w:rPr>
                  </w:pPr>
                  <w:r>
                    <w:rPr>
                      <w:sz w:val="20"/>
                      <w:szCs w:val="20"/>
                      <w:lang w:val="it-IT"/>
                    </w:rPr>
                    <w:t>Simbol</w:t>
                  </w:r>
                </w:p>
              </w:tc>
              <w:tc>
                <w:tcPr>
                  <w:tcW w:w="2610" w:type="dxa"/>
                </w:tcPr>
                <w:p w:rsidR="00B4067D" w:rsidRDefault="00B4067D" w:rsidP="00F729C3">
                  <w:pPr>
                    <w:jc w:val="center"/>
                    <w:rPr>
                      <w:sz w:val="20"/>
                      <w:szCs w:val="20"/>
                      <w:lang w:val="it-IT"/>
                    </w:rPr>
                  </w:pPr>
                  <w:r>
                    <w:rPr>
                      <w:sz w:val="20"/>
                      <w:szCs w:val="20"/>
                      <w:lang w:val="it-IT"/>
                    </w:rPr>
                    <w:t>Valoare</w:t>
                  </w:r>
                </w:p>
              </w:tc>
            </w:tr>
            <w:tr w:rsidR="00B4067D" w:rsidRPr="00D03F27" w:rsidTr="00A22994">
              <w:tc>
                <w:tcPr>
                  <w:tcW w:w="1255" w:type="dxa"/>
                </w:tcPr>
                <w:p w:rsidR="00B4067D" w:rsidRDefault="00B4067D" w:rsidP="00A22994">
                  <w:pPr>
                    <w:ind w:right="-108"/>
                    <w:jc w:val="both"/>
                    <w:rPr>
                      <w:sz w:val="20"/>
                      <w:szCs w:val="20"/>
                      <w:lang w:val="it-IT"/>
                    </w:rPr>
                  </w:pPr>
                  <w:r>
                    <w:rPr>
                      <w:sz w:val="20"/>
                      <w:szCs w:val="20"/>
                      <w:lang w:val="it-IT"/>
                    </w:rPr>
                    <w:t>Vergen</w:t>
                  </w:r>
                  <w:r w:rsidR="00721F86">
                    <w:rPr>
                      <w:sz w:val="20"/>
                      <w:szCs w:val="20"/>
                      <w:lang w:val="it-IT"/>
                    </w:rPr>
                    <w:t>ţ</w:t>
                  </w:r>
                  <w:r>
                    <w:rPr>
                      <w:sz w:val="20"/>
                      <w:szCs w:val="20"/>
                      <w:lang w:val="it-IT"/>
                    </w:rPr>
                    <w:t>a sistemelor optice</w:t>
                  </w:r>
                </w:p>
                <w:p w:rsidR="00B4067D" w:rsidRDefault="00B4067D" w:rsidP="00A22994">
                  <w:pPr>
                    <w:ind w:right="-108"/>
                    <w:jc w:val="both"/>
                    <w:rPr>
                      <w:sz w:val="20"/>
                      <w:szCs w:val="20"/>
                      <w:lang w:val="it-IT"/>
                    </w:rPr>
                  </w:pPr>
                </w:p>
                <w:p w:rsidR="00B4067D" w:rsidRDefault="00B4067D" w:rsidP="00A22994">
                  <w:pPr>
                    <w:jc w:val="both"/>
                    <w:rPr>
                      <w:sz w:val="20"/>
                      <w:szCs w:val="20"/>
                      <w:lang w:val="it-IT"/>
                    </w:rPr>
                  </w:pPr>
                  <w:r>
                    <w:rPr>
                      <w:sz w:val="20"/>
                      <w:szCs w:val="20"/>
                      <w:lang w:val="it-IT"/>
                    </w:rPr>
                    <w:t>Masa petrelor pre</w:t>
                  </w:r>
                  <w:r w:rsidR="00721F86">
                    <w:rPr>
                      <w:sz w:val="20"/>
                      <w:szCs w:val="20"/>
                      <w:lang w:val="it-IT"/>
                    </w:rPr>
                    <w:t>ţ</w:t>
                  </w:r>
                  <w:r>
                    <w:rPr>
                      <w:sz w:val="20"/>
                      <w:szCs w:val="20"/>
                      <w:lang w:val="it-IT"/>
                    </w:rPr>
                    <w:t>ioase</w:t>
                  </w:r>
                </w:p>
                <w:p w:rsidR="00B4067D" w:rsidRDefault="00B4067D" w:rsidP="00A22994">
                  <w:pPr>
                    <w:jc w:val="both"/>
                    <w:rPr>
                      <w:sz w:val="20"/>
                      <w:szCs w:val="20"/>
                      <w:lang w:val="it-IT"/>
                    </w:rPr>
                  </w:pPr>
                </w:p>
                <w:p w:rsidR="00B4067D" w:rsidRDefault="00B4067D" w:rsidP="00A22994">
                  <w:pPr>
                    <w:jc w:val="both"/>
                    <w:rPr>
                      <w:sz w:val="20"/>
                      <w:szCs w:val="20"/>
                      <w:lang w:val="it-IT"/>
                    </w:rPr>
                  </w:pPr>
                  <w:r>
                    <w:rPr>
                      <w:sz w:val="20"/>
                      <w:szCs w:val="20"/>
                      <w:lang w:val="it-IT"/>
                    </w:rPr>
                    <w:t>Suprafa</w:t>
                  </w:r>
                  <w:r w:rsidR="00721F86">
                    <w:rPr>
                      <w:sz w:val="20"/>
                      <w:szCs w:val="20"/>
                      <w:lang w:val="it-IT"/>
                    </w:rPr>
                    <w:t>ţ</w:t>
                  </w:r>
                  <w:r>
                    <w:rPr>
                      <w:sz w:val="20"/>
                      <w:szCs w:val="20"/>
                      <w:lang w:val="it-IT"/>
                    </w:rPr>
                    <w:t>a terenurilor agricole</w:t>
                  </w:r>
                </w:p>
                <w:p w:rsidR="00B4067D" w:rsidRDefault="00B4067D" w:rsidP="00A22994">
                  <w:pPr>
                    <w:jc w:val="both"/>
                    <w:rPr>
                      <w:sz w:val="20"/>
                      <w:szCs w:val="20"/>
                      <w:lang w:val="it-IT"/>
                    </w:rPr>
                  </w:pPr>
                </w:p>
                <w:p w:rsidR="00B4067D" w:rsidRDefault="00B4067D" w:rsidP="00721F86">
                  <w:pPr>
                    <w:jc w:val="both"/>
                    <w:rPr>
                      <w:sz w:val="20"/>
                      <w:szCs w:val="20"/>
                      <w:lang w:val="it-IT"/>
                    </w:rPr>
                  </w:pPr>
                  <w:r>
                    <w:rPr>
                      <w:sz w:val="20"/>
                      <w:szCs w:val="20"/>
                      <w:lang w:val="it-IT"/>
                    </w:rPr>
                    <w:t xml:space="preserve">Masa liniară a firelor </w:t>
                  </w:r>
                  <w:r w:rsidR="00721F86">
                    <w:rPr>
                      <w:sz w:val="20"/>
                      <w:szCs w:val="20"/>
                      <w:lang w:val="it-IT"/>
                    </w:rPr>
                    <w:t>ş</w:t>
                  </w:r>
                  <w:r>
                    <w:rPr>
                      <w:sz w:val="20"/>
                      <w:szCs w:val="20"/>
                      <w:lang w:val="it-IT"/>
                    </w:rPr>
                    <w:t>i a fibrelor textile</w:t>
                  </w:r>
                </w:p>
              </w:tc>
              <w:tc>
                <w:tcPr>
                  <w:tcW w:w="990" w:type="dxa"/>
                </w:tcPr>
                <w:p w:rsidR="00B4067D" w:rsidRDefault="00B4067D" w:rsidP="00F729C3">
                  <w:pPr>
                    <w:jc w:val="both"/>
                    <w:rPr>
                      <w:sz w:val="20"/>
                      <w:szCs w:val="20"/>
                      <w:lang w:val="it-IT"/>
                    </w:rPr>
                  </w:pPr>
                  <w:r>
                    <w:rPr>
                      <w:sz w:val="20"/>
                      <w:szCs w:val="20"/>
                      <w:lang w:val="it-IT"/>
                    </w:rPr>
                    <w:t>dioptrie*</w:t>
                  </w: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r>
                    <w:rPr>
                      <w:sz w:val="20"/>
                      <w:szCs w:val="20"/>
                      <w:lang w:val="it-IT"/>
                    </w:rPr>
                    <w:t>carat metric</w:t>
                  </w: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r>
                    <w:rPr>
                      <w:sz w:val="20"/>
                      <w:szCs w:val="20"/>
                      <w:lang w:val="it-IT"/>
                    </w:rPr>
                    <w:t>ar</w:t>
                  </w: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r>
                    <w:rPr>
                      <w:sz w:val="20"/>
                      <w:szCs w:val="20"/>
                      <w:lang w:val="it-IT"/>
                    </w:rPr>
                    <w:t>tex*</w:t>
                  </w: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F729C3">
                  <w:pPr>
                    <w:jc w:val="both"/>
                    <w:rPr>
                      <w:sz w:val="20"/>
                      <w:szCs w:val="20"/>
                      <w:lang w:val="it-IT"/>
                    </w:rPr>
                  </w:pPr>
                </w:p>
                <w:p w:rsidR="00B4067D" w:rsidRDefault="00B4067D" w:rsidP="00A22994">
                  <w:pPr>
                    <w:ind w:left="-288"/>
                    <w:jc w:val="both"/>
                    <w:rPr>
                      <w:sz w:val="20"/>
                      <w:szCs w:val="20"/>
                      <w:lang w:val="it-IT"/>
                    </w:rPr>
                  </w:pPr>
                </w:p>
              </w:tc>
              <w:tc>
                <w:tcPr>
                  <w:tcW w:w="810" w:type="dxa"/>
                </w:tcPr>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p>
                <w:p w:rsidR="00B4067D" w:rsidRDefault="00B4067D" w:rsidP="00F729C3">
                  <w:pPr>
                    <w:jc w:val="center"/>
                    <w:rPr>
                      <w:sz w:val="20"/>
                      <w:szCs w:val="20"/>
                      <w:lang w:val="it-IT"/>
                    </w:rPr>
                  </w:pPr>
                  <w:r>
                    <w:rPr>
                      <w:sz w:val="20"/>
                      <w:szCs w:val="20"/>
                      <w:lang w:val="it-IT"/>
                    </w:rPr>
                    <w:t>a</w:t>
                  </w:r>
                </w:p>
                <w:p w:rsidR="00B4067D" w:rsidRDefault="00B4067D" w:rsidP="00F729C3">
                  <w:pPr>
                    <w:jc w:val="center"/>
                    <w:rPr>
                      <w:sz w:val="20"/>
                      <w:szCs w:val="20"/>
                      <w:lang w:val="it-IT"/>
                    </w:rPr>
                  </w:pPr>
                </w:p>
              </w:tc>
              <w:tc>
                <w:tcPr>
                  <w:tcW w:w="2610" w:type="dxa"/>
                </w:tcPr>
                <w:p w:rsidR="00B4067D" w:rsidRDefault="00B4067D" w:rsidP="00F729C3">
                  <w:pPr>
                    <w:rPr>
                      <w:sz w:val="20"/>
                      <w:szCs w:val="20"/>
                      <w:vertAlign w:val="superscript"/>
                      <w:lang w:val="it-IT"/>
                    </w:rPr>
                  </w:pPr>
                  <w:r>
                    <w:rPr>
                      <w:sz w:val="20"/>
                      <w:szCs w:val="20"/>
                      <w:lang w:val="it-IT"/>
                    </w:rPr>
                    <w:t>1 dioptrie=1m</w:t>
                  </w:r>
                  <w:r w:rsidRPr="00A22994">
                    <w:rPr>
                      <w:sz w:val="20"/>
                      <w:szCs w:val="20"/>
                      <w:vertAlign w:val="superscript"/>
                      <w:lang w:val="it-IT"/>
                    </w:rPr>
                    <w:t>-1</w:t>
                  </w:r>
                </w:p>
                <w:p w:rsidR="00B4067D" w:rsidRDefault="00B4067D" w:rsidP="00F729C3">
                  <w:pPr>
                    <w:rPr>
                      <w:sz w:val="20"/>
                      <w:szCs w:val="20"/>
                      <w:vertAlign w:val="superscript"/>
                      <w:lang w:val="it-IT"/>
                    </w:rPr>
                  </w:pPr>
                </w:p>
                <w:p w:rsidR="00B4067D" w:rsidRDefault="00B4067D" w:rsidP="00F729C3">
                  <w:pPr>
                    <w:rPr>
                      <w:sz w:val="20"/>
                      <w:szCs w:val="20"/>
                      <w:vertAlign w:val="superscript"/>
                      <w:lang w:val="it-IT"/>
                    </w:rPr>
                  </w:pPr>
                </w:p>
                <w:p w:rsidR="00B4067D" w:rsidRDefault="00B4067D" w:rsidP="00F729C3">
                  <w:pPr>
                    <w:rPr>
                      <w:sz w:val="20"/>
                      <w:szCs w:val="20"/>
                      <w:vertAlign w:val="superscript"/>
                      <w:lang w:val="it-IT"/>
                    </w:rPr>
                  </w:pPr>
                </w:p>
                <w:p w:rsidR="00B4067D" w:rsidRDefault="00B4067D" w:rsidP="00F729C3">
                  <w:pPr>
                    <w:rPr>
                      <w:sz w:val="20"/>
                      <w:szCs w:val="20"/>
                      <w:lang w:val="it-IT"/>
                    </w:rPr>
                  </w:pPr>
                  <w:r>
                    <w:rPr>
                      <w:sz w:val="20"/>
                      <w:szCs w:val="20"/>
                      <w:lang w:val="it-IT"/>
                    </w:rPr>
                    <w:t>1 carat metric= 2 x 10</w:t>
                  </w:r>
                  <w:r w:rsidRPr="00A22994">
                    <w:rPr>
                      <w:sz w:val="20"/>
                      <w:szCs w:val="20"/>
                      <w:vertAlign w:val="superscript"/>
                      <w:lang w:val="it-IT"/>
                    </w:rPr>
                    <w:t>-4</w:t>
                  </w:r>
                  <w:r>
                    <w:rPr>
                      <w:sz w:val="20"/>
                      <w:szCs w:val="20"/>
                      <w:lang w:val="it-IT"/>
                    </w:rPr>
                    <w:t xml:space="preserve"> kg</w:t>
                  </w:r>
                </w:p>
                <w:p w:rsidR="00B4067D" w:rsidRDefault="00B4067D" w:rsidP="00F729C3">
                  <w:pPr>
                    <w:rPr>
                      <w:sz w:val="20"/>
                      <w:szCs w:val="20"/>
                      <w:lang w:val="it-IT"/>
                    </w:rPr>
                  </w:pPr>
                </w:p>
                <w:p w:rsidR="00B4067D" w:rsidRDefault="00B4067D" w:rsidP="00F729C3">
                  <w:pPr>
                    <w:rPr>
                      <w:sz w:val="20"/>
                      <w:szCs w:val="20"/>
                      <w:lang w:val="it-IT"/>
                    </w:rPr>
                  </w:pPr>
                </w:p>
                <w:p w:rsidR="00B4067D" w:rsidRDefault="00B4067D" w:rsidP="00F729C3">
                  <w:pPr>
                    <w:rPr>
                      <w:sz w:val="20"/>
                      <w:szCs w:val="20"/>
                      <w:lang w:val="it-IT"/>
                    </w:rPr>
                  </w:pPr>
                </w:p>
                <w:p w:rsidR="00B4067D" w:rsidRDefault="00B4067D" w:rsidP="00F729C3">
                  <w:pPr>
                    <w:rPr>
                      <w:sz w:val="20"/>
                      <w:szCs w:val="20"/>
                      <w:vertAlign w:val="superscript"/>
                      <w:lang w:val="it-IT"/>
                    </w:rPr>
                  </w:pPr>
                  <w:r>
                    <w:rPr>
                      <w:sz w:val="20"/>
                      <w:szCs w:val="20"/>
                      <w:lang w:val="it-IT"/>
                    </w:rPr>
                    <w:t>1 a= 10</w:t>
                  </w:r>
                  <w:r w:rsidRPr="00A22994">
                    <w:rPr>
                      <w:sz w:val="20"/>
                      <w:szCs w:val="20"/>
                      <w:vertAlign w:val="superscript"/>
                      <w:lang w:val="it-IT"/>
                    </w:rPr>
                    <w:t>2</w:t>
                  </w:r>
                  <w:r>
                    <w:rPr>
                      <w:sz w:val="20"/>
                      <w:szCs w:val="20"/>
                      <w:lang w:val="it-IT"/>
                    </w:rPr>
                    <w:t xml:space="preserve"> m</w:t>
                  </w:r>
                  <w:r w:rsidRPr="00A22994">
                    <w:rPr>
                      <w:sz w:val="20"/>
                      <w:szCs w:val="20"/>
                      <w:vertAlign w:val="superscript"/>
                      <w:lang w:val="it-IT"/>
                    </w:rPr>
                    <w:t>2</w:t>
                  </w:r>
                </w:p>
                <w:p w:rsidR="00B4067D" w:rsidRDefault="00B4067D" w:rsidP="00F729C3">
                  <w:pPr>
                    <w:rPr>
                      <w:sz w:val="20"/>
                      <w:szCs w:val="20"/>
                      <w:vertAlign w:val="superscript"/>
                      <w:lang w:val="it-IT"/>
                    </w:rPr>
                  </w:pPr>
                </w:p>
                <w:p w:rsidR="00B4067D" w:rsidRDefault="00B4067D" w:rsidP="00F729C3">
                  <w:pPr>
                    <w:rPr>
                      <w:sz w:val="20"/>
                      <w:szCs w:val="20"/>
                      <w:vertAlign w:val="superscript"/>
                      <w:lang w:val="it-IT"/>
                    </w:rPr>
                  </w:pPr>
                </w:p>
                <w:p w:rsidR="00B4067D" w:rsidRDefault="00B4067D" w:rsidP="00F729C3">
                  <w:pPr>
                    <w:rPr>
                      <w:sz w:val="20"/>
                      <w:szCs w:val="20"/>
                      <w:vertAlign w:val="superscript"/>
                      <w:lang w:val="it-IT"/>
                    </w:rPr>
                  </w:pPr>
                </w:p>
                <w:p w:rsidR="00B4067D" w:rsidRPr="00A22994" w:rsidRDefault="00B4067D" w:rsidP="00A22994">
                  <w:pPr>
                    <w:rPr>
                      <w:sz w:val="20"/>
                      <w:szCs w:val="20"/>
                      <w:lang w:val="it-IT"/>
                    </w:rPr>
                  </w:pPr>
                  <w:r>
                    <w:rPr>
                      <w:sz w:val="20"/>
                      <w:szCs w:val="20"/>
                      <w:lang w:val="it-IT"/>
                    </w:rPr>
                    <w:t>1tex=10</w:t>
                  </w:r>
                  <w:r w:rsidRPr="00A22994">
                    <w:rPr>
                      <w:sz w:val="20"/>
                      <w:szCs w:val="20"/>
                      <w:vertAlign w:val="superscript"/>
                      <w:lang w:val="it-IT"/>
                    </w:rPr>
                    <w:t>-6</w:t>
                  </w:r>
                  <w:r>
                    <w:rPr>
                      <w:sz w:val="20"/>
                      <w:szCs w:val="20"/>
                      <w:lang w:val="it-IT"/>
                    </w:rPr>
                    <w:t>kgm</w:t>
                  </w:r>
                  <w:r w:rsidRPr="00A22994">
                    <w:rPr>
                      <w:sz w:val="20"/>
                      <w:szCs w:val="20"/>
                      <w:vertAlign w:val="superscript"/>
                      <w:lang w:val="it-IT"/>
                    </w:rPr>
                    <w:t>-1</w:t>
                  </w:r>
                </w:p>
              </w:tc>
            </w:tr>
          </w:tbl>
          <w:p w:rsidR="00B4067D" w:rsidRDefault="00B4067D" w:rsidP="00F729C3">
            <w:pPr>
              <w:pStyle w:val="Listparagraf"/>
              <w:ind w:left="360"/>
              <w:jc w:val="both"/>
              <w:rPr>
                <w:sz w:val="20"/>
                <w:szCs w:val="20"/>
                <w:lang w:val="it-IT"/>
              </w:rPr>
            </w:pPr>
          </w:p>
          <w:p w:rsidR="00B4067D" w:rsidRPr="00F729C3" w:rsidRDefault="00B4067D" w:rsidP="00F729C3">
            <w:pPr>
              <w:jc w:val="both"/>
              <w:rPr>
                <w:sz w:val="20"/>
                <w:szCs w:val="20"/>
                <w:lang w:val="it-IT"/>
              </w:rPr>
            </w:pPr>
          </w:p>
          <w:p w:rsidR="00B4067D" w:rsidRPr="00D03F27" w:rsidRDefault="00B4067D" w:rsidP="001E1D23">
            <w:pPr>
              <w:ind w:firstLine="708"/>
              <w:rPr>
                <w:sz w:val="20"/>
                <w:szCs w:val="20"/>
                <w:lang w:val="it-IT"/>
              </w:rPr>
            </w:pPr>
          </w:p>
          <w:p w:rsidR="00B4067D" w:rsidRPr="00721F86" w:rsidRDefault="00B4067D" w:rsidP="00721F86">
            <w:pPr>
              <w:ind w:firstLine="708"/>
              <w:rPr>
                <w:lang w:val="it-IT"/>
              </w:rPr>
            </w:pPr>
            <w:r w:rsidRPr="00776422">
              <w:rPr>
                <w:i/>
                <w:lang w:val="it-IT"/>
              </w:rPr>
              <w:t>Observa</w:t>
            </w:r>
            <w:r w:rsidR="00721F86">
              <w:rPr>
                <w:i/>
                <w:lang w:val="it-IT"/>
              </w:rPr>
              <w:t>ţ</w:t>
            </w:r>
            <w:r w:rsidRPr="00776422">
              <w:rPr>
                <w:i/>
                <w:lang w:val="it-IT"/>
              </w:rPr>
              <w:t>ie</w:t>
            </w:r>
            <w:r w:rsidRPr="00776422">
              <w:rPr>
                <w:lang w:val="it-IT"/>
              </w:rPr>
              <w:t xml:space="preserve"> : Prefixele enumerate la punctual 1.3 pot fi utilizate în conexiune cu unită</w:t>
            </w:r>
            <w:r w:rsidRPr="00776422">
              <w:rPr>
                <w:rFonts w:ascii="Cambria Math" w:hAnsi="Cambria Math" w:cs="Cambria Math"/>
                <w:lang w:val="it-IT"/>
              </w:rPr>
              <w:t>ț</w:t>
            </w:r>
            <w:r w:rsidRPr="00776422">
              <w:rPr>
                <w:lang w:val="it-IT"/>
              </w:rPr>
              <w:t xml:space="preserve">ile de mai sus. </w:t>
            </w:r>
            <w:r w:rsidRPr="00721F86">
              <w:rPr>
                <w:lang w:val="it-IT"/>
              </w:rPr>
              <w:t>Multiplul 10</w:t>
            </w:r>
            <w:r w:rsidRPr="00721F86">
              <w:rPr>
                <w:vertAlign w:val="superscript"/>
                <w:lang w:val="it-IT"/>
              </w:rPr>
              <w:t>2</w:t>
            </w:r>
            <w:r w:rsidRPr="00721F86">
              <w:rPr>
                <w:lang w:val="it-IT"/>
              </w:rPr>
              <w:t xml:space="preserve"> a se nume</w:t>
            </w:r>
            <w:r w:rsidRPr="00721F86">
              <w:rPr>
                <w:rFonts w:ascii="Cambria Math" w:hAnsi="Cambria Math" w:cs="Cambria Math"/>
                <w:lang w:val="it-IT"/>
              </w:rPr>
              <w:t>ș</w:t>
            </w:r>
            <w:r w:rsidRPr="00721F86">
              <w:rPr>
                <w:lang w:val="it-IT"/>
              </w:rPr>
              <w:t>te ”hectar”.</w:t>
            </w:r>
          </w:p>
        </w:tc>
        <w:tc>
          <w:tcPr>
            <w:tcW w:w="6095" w:type="dxa"/>
            <w:tcBorders>
              <w:top w:val="single" w:sz="6" w:space="0" w:color="000000"/>
              <w:left w:val="single" w:sz="6" w:space="0" w:color="000000"/>
              <w:bottom w:val="single" w:sz="6" w:space="0" w:color="000000"/>
              <w:right w:val="single" w:sz="6" w:space="0" w:color="000000"/>
            </w:tcBorders>
          </w:tcPr>
          <w:p w:rsidR="009D557E" w:rsidRPr="009D557E" w:rsidRDefault="00EC5793" w:rsidP="009D557E">
            <w:pPr>
              <w:ind w:right="75"/>
              <w:jc w:val="both"/>
              <w:rPr>
                <w:lang w:val="it-IT"/>
              </w:rPr>
            </w:pPr>
            <w:r>
              <w:rPr>
                <w:lang w:val="it-IT"/>
              </w:rPr>
              <w:t>4.</w:t>
            </w:r>
            <w:r w:rsidR="009D557E" w:rsidRPr="009D557E">
              <w:rPr>
                <w:lang w:val="it-IT"/>
              </w:rPr>
              <w:t xml:space="preserve"> </w:t>
            </w:r>
            <w:r w:rsidRPr="009D557E">
              <w:rPr>
                <w:lang w:val="it-IT"/>
              </w:rPr>
              <w:t>UNITĂ</w:t>
            </w:r>
            <w:r w:rsidR="00721F86">
              <w:rPr>
                <w:lang w:val="it-IT"/>
              </w:rPr>
              <w:t>Ţ</w:t>
            </w:r>
            <w:r w:rsidRPr="009D557E">
              <w:rPr>
                <w:lang w:val="it-IT"/>
              </w:rPr>
              <w:t xml:space="preserve">I </w:t>
            </w:r>
            <w:r w:rsidR="00721F86">
              <w:rPr>
                <w:lang w:val="it-IT"/>
              </w:rPr>
              <w:t>Ş</w:t>
            </w:r>
            <w:r w:rsidRPr="009D557E">
              <w:rPr>
                <w:lang w:val="it-IT"/>
              </w:rPr>
              <w:t>I DENUMIRI DE UNITĂ</w:t>
            </w:r>
            <w:r w:rsidR="00721F86">
              <w:rPr>
                <w:lang w:val="it-IT"/>
              </w:rPr>
              <w:t>Ţ</w:t>
            </w:r>
            <w:r w:rsidRPr="009D557E">
              <w:rPr>
                <w:lang w:val="it-IT"/>
              </w:rPr>
              <w:t>I PERMISE NUMAI ÎN DOMENIUL SPECIALIZAT</w:t>
            </w:r>
          </w:p>
          <w:p w:rsidR="009D557E" w:rsidRDefault="009D557E" w:rsidP="00FD3486">
            <w:pPr>
              <w:rPr>
                <w:b/>
                <w:lang w:val="it-IT"/>
              </w:rPr>
            </w:pPr>
          </w:p>
          <w:tbl>
            <w:tblPr>
              <w:tblStyle w:val="GrilTabel"/>
              <w:tblpPr w:leftFromText="180" w:rightFromText="180" w:vertAnchor="text" w:horzAnchor="margin" w:tblpY="31"/>
              <w:tblOverlap w:val="never"/>
              <w:tblW w:w="5485" w:type="dxa"/>
              <w:tblLayout w:type="fixed"/>
              <w:tblLook w:val="04A0" w:firstRow="1" w:lastRow="0" w:firstColumn="1" w:lastColumn="0" w:noHBand="0" w:noVBand="1"/>
            </w:tblPr>
            <w:tblGrid>
              <w:gridCol w:w="1255"/>
              <w:gridCol w:w="990"/>
              <w:gridCol w:w="810"/>
              <w:gridCol w:w="2430"/>
            </w:tblGrid>
            <w:tr w:rsidR="00946562" w:rsidRPr="00EC5793" w:rsidTr="00946562">
              <w:tc>
                <w:tcPr>
                  <w:tcW w:w="1255" w:type="dxa"/>
                  <w:vMerge w:val="restart"/>
                </w:tcPr>
                <w:p w:rsidR="00946562" w:rsidRDefault="00946562" w:rsidP="00946562">
                  <w:pPr>
                    <w:jc w:val="center"/>
                    <w:rPr>
                      <w:sz w:val="20"/>
                      <w:szCs w:val="20"/>
                      <w:lang w:val="it-IT"/>
                    </w:rPr>
                  </w:pPr>
                  <w:r>
                    <w:rPr>
                      <w:sz w:val="20"/>
                      <w:szCs w:val="20"/>
                      <w:lang w:val="it-IT"/>
                    </w:rPr>
                    <w:t>Mărime</w:t>
                  </w:r>
                </w:p>
              </w:tc>
              <w:tc>
                <w:tcPr>
                  <w:tcW w:w="4230" w:type="dxa"/>
                  <w:gridSpan w:val="3"/>
                </w:tcPr>
                <w:p w:rsidR="00946562" w:rsidRDefault="00946562" w:rsidP="00946562">
                  <w:pPr>
                    <w:jc w:val="center"/>
                    <w:rPr>
                      <w:sz w:val="20"/>
                      <w:szCs w:val="20"/>
                      <w:lang w:val="it-IT"/>
                    </w:rPr>
                  </w:pPr>
                  <w:r>
                    <w:rPr>
                      <w:sz w:val="20"/>
                      <w:szCs w:val="20"/>
                      <w:lang w:val="it-IT"/>
                    </w:rPr>
                    <w:t>Unitate</w:t>
                  </w:r>
                </w:p>
              </w:tc>
            </w:tr>
            <w:tr w:rsidR="00946562" w:rsidRPr="00EC5793" w:rsidTr="00946562">
              <w:tc>
                <w:tcPr>
                  <w:tcW w:w="1255" w:type="dxa"/>
                  <w:vMerge/>
                </w:tcPr>
                <w:p w:rsidR="00946562" w:rsidRDefault="00946562" w:rsidP="00946562">
                  <w:pPr>
                    <w:jc w:val="center"/>
                    <w:rPr>
                      <w:sz w:val="20"/>
                      <w:szCs w:val="20"/>
                      <w:lang w:val="it-IT"/>
                    </w:rPr>
                  </w:pPr>
                </w:p>
              </w:tc>
              <w:tc>
                <w:tcPr>
                  <w:tcW w:w="990" w:type="dxa"/>
                </w:tcPr>
                <w:p w:rsidR="00946562" w:rsidRDefault="00946562" w:rsidP="00946562">
                  <w:pPr>
                    <w:jc w:val="center"/>
                    <w:rPr>
                      <w:sz w:val="20"/>
                      <w:szCs w:val="20"/>
                      <w:lang w:val="it-IT"/>
                    </w:rPr>
                  </w:pPr>
                  <w:r>
                    <w:rPr>
                      <w:sz w:val="20"/>
                      <w:szCs w:val="20"/>
                      <w:lang w:val="it-IT"/>
                    </w:rPr>
                    <w:t>Nume</w:t>
                  </w:r>
                </w:p>
              </w:tc>
              <w:tc>
                <w:tcPr>
                  <w:tcW w:w="810" w:type="dxa"/>
                </w:tcPr>
                <w:p w:rsidR="00946562" w:rsidRDefault="00946562" w:rsidP="00946562">
                  <w:pPr>
                    <w:jc w:val="center"/>
                    <w:rPr>
                      <w:sz w:val="20"/>
                      <w:szCs w:val="20"/>
                      <w:lang w:val="it-IT"/>
                    </w:rPr>
                  </w:pPr>
                  <w:r>
                    <w:rPr>
                      <w:sz w:val="20"/>
                      <w:szCs w:val="20"/>
                      <w:lang w:val="it-IT"/>
                    </w:rPr>
                    <w:t>Simbol</w:t>
                  </w:r>
                </w:p>
              </w:tc>
              <w:tc>
                <w:tcPr>
                  <w:tcW w:w="2430" w:type="dxa"/>
                </w:tcPr>
                <w:p w:rsidR="00946562" w:rsidRDefault="00946562" w:rsidP="00946562">
                  <w:pPr>
                    <w:jc w:val="center"/>
                    <w:rPr>
                      <w:sz w:val="20"/>
                      <w:szCs w:val="20"/>
                      <w:lang w:val="it-IT"/>
                    </w:rPr>
                  </w:pPr>
                  <w:r>
                    <w:rPr>
                      <w:sz w:val="20"/>
                      <w:szCs w:val="20"/>
                      <w:lang w:val="it-IT"/>
                    </w:rPr>
                    <w:t>Valoare</w:t>
                  </w:r>
                </w:p>
              </w:tc>
            </w:tr>
            <w:tr w:rsidR="00946562" w:rsidRPr="001B3CC0" w:rsidTr="00946562">
              <w:tc>
                <w:tcPr>
                  <w:tcW w:w="1255" w:type="dxa"/>
                </w:tcPr>
                <w:p w:rsidR="00946562" w:rsidRDefault="00946562" w:rsidP="00946562">
                  <w:pPr>
                    <w:ind w:right="-108"/>
                    <w:jc w:val="both"/>
                    <w:rPr>
                      <w:sz w:val="20"/>
                      <w:szCs w:val="20"/>
                      <w:lang w:val="it-IT"/>
                    </w:rPr>
                  </w:pPr>
                  <w:r>
                    <w:rPr>
                      <w:sz w:val="20"/>
                      <w:szCs w:val="20"/>
                      <w:lang w:val="it-IT"/>
                    </w:rPr>
                    <w:t>Vergen</w:t>
                  </w:r>
                  <w:r w:rsidR="00721F86">
                    <w:rPr>
                      <w:sz w:val="20"/>
                      <w:szCs w:val="20"/>
                      <w:lang w:val="it-IT"/>
                    </w:rPr>
                    <w:t>ţ</w:t>
                  </w:r>
                  <w:r>
                    <w:rPr>
                      <w:sz w:val="20"/>
                      <w:szCs w:val="20"/>
                      <w:lang w:val="it-IT"/>
                    </w:rPr>
                    <w:t>a sistemelor optice</w:t>
                  </w:r>
                </w:p>
                <w:p w:rsidR="00946562" w:rsidRDefault="00946562" w:rsidP="00946562">
                  <w:pPr>
                    <w:ind w:right="-108"/>
                    <w:jc w:val="both"/>
                    <w:rPr>
                      <w:sz w:val="20"/>
                      <w:szCs w:val="20"/>
                      <w:lang w:val="it-IT"/>
                    </w:rPr>
                  </w:pPr>
                </w:p>
                <w:p w:rsidR="00946562" w:rsidRDefault="00946562" w:rsidP="00946562">
                  <w:pPr>
                    <w:jc w:val="both"/>
                    <w:rPr>
                      <w:sz w:val="20"/>
                      <w:szCs w:val="20"/>
                      <w:lang w:val="it-IT"/>
                    </w:rPr>
                  </w:pPr>
                  <w:r>
                    <w:rPr>
                      <w:sz w:val="20"/>
                      <w:szCs w:val="20"/>
                      <w:lang w:val="it-IT"/>
                    </w:rPr>
                    <w:t>Masa petrelor pre</w:t>
                  </w:r>
                  <w:r w:rsidR="00721F86">
                    <w:rPr>
                      <w:sz w:val="20"/>
                      <w:szCs w:val="20"/>
                      <w:lang w:val="it-IT"/>
                    </w:rPr>
                    <w:t>ţ</w:t>
                  </w:r>
                  <w:r>
                    <w:rPr>
                      <w:sz w:val="20"/>
                      <w:szCs w:val="20"/>
                      <w:lang w:val="it-IT"/>
                    </w:rPr>
                    <w:t>ioase</w:t>
                  </w:r>
                </w:p>
                <w:p w:rsidR="00946562" w:rsidRDefault="00946562" w:rsidP="00946562">
                  <w:pPr>
                    <w:jc w:val="both"/>
                    <w:rPr>
                      <w:sz w:val="20"/>
                      <w:szCs w:val="20"/>
                      <w:lang w:val="it-IT"/>
                    </w:rPr>
                  </w:pPr>
                </w:p>
                <w:p w:rsidR="00946562" w:rsidRDefault="00946562" w:rsidP="00946562">
                  <w:pPr>
                    <w:jc w:val="both"/>
                    <w:rPr>
                      <w:sz w:val="20"/>
                      <w:szCs w:val="20"/>
                      <w:lang w:val="it-IT"/>
                    </w:rPr>
                  </w:pPr>
                  <w:r>
                    <w:rPr>
                      <w:sz w:val="20"/>
                      <w:szCs w:val="20"/>
                      <w:lang w:val="it-IT"/>
                    </w:rPr>
                    <w:t>Suprafa</w:t>
                  </w:r>
                  <w:r w:rsidR="00721F86">
                    <w:rPr>
                      <w:sz w:val="20"/>
                      <w:szCs w:val="20"/>
                      <w:lang w:val="it-IT"/>
                    </w:rPr>
                    <w:t>ţ</w:t>
                  </w:r>
                  <w:r>
                    <w:rPr>
                      <w:sz w:val="20"/>
                      <w:szCs w:val="20"/>
                      <w:lang w:val="it-IT"/>
                    </w:rPr>
                    <w:t>a terenurilor agricole</w:t>
                  </w:r>
                </w:p>
                <w:p w:rsidR="00946562" w:rsidRDefault="00946562" w:rsidP="00946562">
                  <w:pPr>
                    <w:jc w:val="both"/>
                    <w:rPr>
                      <w:sz w:val="20"/>
                      <w:szCs w:val="20"/>
                      <w:lang w:val="it-IT"/>
                    </w:rPr>
                  </w:pPr>
                </w:p>
                <w:p w:rsidR="00946562" w:rsidRDefault="00946562" w:rsidP="00721F86">
                  <w:pPr>
                    <w:jc w:val="both"/>
                    <w:rPr>
                      <w:sz w:val="20"/>
                      <w:szCs w:val="20"/>
                      <w:lang w:val="it-IT"/>
                    </w:rPr>
                  </w:pPr>
                  <w:r>
                    <w:rPr>
                      <w:sz w:val="20"/>
                      <w:szCs w:val="20"/>
                      <w:lang w:val="it-IT"/>
                    </w:rPr>
                    <w:t xml:space="preserve">Masa liniară a firelor </w:t>
                  </w:r>
                  <w:r w:rsidR="00721F86">
                    <w:rPr>
                      <w:sz w:val="20"/>
                      <w:szCs w:val="20"/>
                      <w:lang w:val="it-IT"/>
                    </w:rPr>
                    <w:t>ş</w:t>
                  </w:r>
                  <w:r>
                    <w:rPr>
                      <w:sz w:val="20"/>
                      <w:szCs w:val="20"/>
                      <w:lang w:val="it-IT"/>
                    </w:rPr>
                    <w:t>i a fibrelor textile</w:t>
                  </w:r>
                </w:p>
              </w:tc>
              <w:tc>
                <w:tcPr>
                  <w:tcW w:w="990" w:type="dxa"/>
                </w:tcPr>
                <w:p w:rsidR="00946562" w:rsidRDefault="00946562" w:rsidP="00946562">
                  <w:pPr>
                    <w:jc w:val="both"/>
                    <w:rPr>
                      <w:sz w:val="20"/>
                      <w:szCs w:val="20"/>
                      <w:lang w:val="it-IT"/>
                    </w:rPr>
                  </w:pPr>
                  <w:r>
                    <w:rPr>
                      <w:sz w:val="20"/>
                      <w:szCs w:val="20"/>
                      <w:lang w:val="it-IT"/>
                    </w:rPr>
                    <w:t>dioptrie*</w:t>
                  </w: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r>
                    <w:rPr>
                      <w:sz w:val="20"/>
                      <w:szCs w:val="20"/>
                      <w:lang w:val="it-IT"/>
                    </w:rPr>
                    <w:t>carat metric</w:t>
                  </w: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r>
                    <w:rPr>
                      <w:sz w:val="20"/>
                      <w:szCs w:val="20"/>
                      <w:lang w:val="it-IT"/>
                    </w:rPr>
                    <w:t>ar</w:t>
                  </w: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r>
                    <w:rPr>
                      <w:sz w:val="20"/>
                      <w:szCs w:val="20"/>
                      <w:lang w:val="it-IT"/>
                    </w:rPr>
                    <w:t>tex*</w:t>
                  </w: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jc w:val="both"/>
                    <w:rPr>
                      <w:sz w:val="20"/>
                      <w:szCs w:val="20"/>
                      <w:lang w:val="it-IT"/>
                    </w:rPr>
                  </w:pPr>
                </w:p>
                <w:p w:rsidR="00946562" w:rsidRDefault="00946562" w:rsidP="00946562">
                  <w:pPr>
                    <w:ind w:left="-288"/>
                    <w:jc w:val="both"/>
                    <w:rPr>
                      <w:sz w:val="20"/>
                      <w:szCs w:val="20"/>
                      <w:lang w:val="it-IT"/>
                    </w:rPr>
                  </w:pPr>
                </w:p>
              </w:tc>
              <w:tc>
                <w:tcPr>
                  <w:tcW w:w="810" w:type="dxa"/>
                </w:tcPr>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p>
                <w:p w:rsidR="00946562" w:rsidRDefault="00946562" w:rsidP="00946562">
                  <w:pPr>
                    <w:jc w:val="center"/>
                    <w:rPr>
                      <w:sz w:val="20"/>
                      <w:szCs w:val="20"/>
                      <w:lang w:val="it-IT"/>
                    </w:rPr>
                  </w:pPr>
                  <w:r>
                    <w:rPr>
                      <w:sz w:val="20"/>
                      <w:szCs w:val="20"/>
                      <w:lang w:val="it-IT"/>
                    </w:rPr>
                    <w:t>a</w:t>
                  </w:r>
                </w:p>
                <w:p w:rsidR="00946562" w:rsidRDefault="00946562" w:rsidP="00946562">
                  <w:pPr>
                    <w:jc w:val="center"/>
                    <w:rPr>
                      <w:sz w:val="20"/>
                      <w:szCs w:val="20"/>
                      <w:lang w:val="it-IT"/>
                    </w:rPr>
                  </w:pPr>
                </w:p>
              </w:tc>
              <w:tc>
                <w:tcPr>
                  <w:tcW w:w="2430" w:type="dxa"/>
                </w:tcPr>
                <w:p w:rsidR="00946562" w:rsidRDefault="00946562" w:rsidP="00946562">
                  <w:pPr>
                    <w:rPr>
                      <w:sz w:val="20"/>
                      <w:szCs w:val="20"/>
                      <w:vertAlign w:val="superscript"/>
                      <w:lang w:val="it-IT"/>
                    </w:rPr>
                  </w:pPr>
                  <w:r>
                    <w:rPr>
                      <w:sz w:val="20"/>
                      <w:szCs w:val="20"/>
                      <w:lang w:val="it-IT"/>
                    </w:rPr>
                    <w:t>1 dioptrie=1m</w:t>
                  </w:r>
                  <w:r w:rsidRPr="00A22994">
                    <w:rPr>
                      <w:sz w:val="20"/>
                      <w:szCs w:val="20"/>
                      <w:vertAlign w:val="superscript"/>
                      <w:lang w:val="it-IT"/>
                    </w:rPr>
                    <w:t>-1</w:t>
                  </w:r>
                </w:p>
                <w:p w:rsidR="00946562" w:rsidRDefault="00946562" w:rsidP="00946562">
                  <w:pPr>
                    <w:rPr>
                      <w:sz w:val="20"/>
                      <w:szCs w:val="20"/>
                      <w:vertAlign w:val="superscript"/>
                      <w:lang w:val="it-IT"/>
                    </w:rPr>
                  </w:pPr>
                </w:p>
                <w:p w:rsidR="00946562" w:rsidRDefault="00946562" w:rsidP="00946562">
                  <w:pPr>
                    <w:rPr>
                      <w:sz w:val="20"/>
                      <w:szCs w:val="20"/>
                      <w:vertAlign w:val="superscript"/>
                      <w:lang w:val="it-IT"/>
                    </w:rPr>
                  </w:pPr>
                </w:p>
                <w:p w:rsidR="00946562" w:rsidRDefault="00946562" w:rsidP="00946562">
                  <w:pPr>
                    <w:rPr>
                      <w:sz w:val="20"/>
                      <w:szCs w:val="20"/>
                      <w:vertAlign w:val="superscript"/>
                      <w:lang w:val="it-IT"/>
                    </w:rPr>
                  </w:pPr>
                </w:p>
                <w:p w:rsidR="00946562" w:rsidRDefault="00946562" w:rsidP="00946562">
                  <w:pPr>
                    <w:rPr>
                      <w:sz w:val="20"/>
                      <w:szCs w:val="20"/>
                      <w:lang w:val="it-IT"/>
                    </w:rPr>
                  </w:pPr>
                  <w:r>
                    <w:rPr>
                      <w:sz w:val="20"/>
                      <w:szCs w:val="20"/>
                      <w:lang w:val="it-IT"/>
                    </w:rPr>
                    <w:t>1 carat metric= 2 x 10</w:t>
                  </w:r>
                  <w:r w:rsidRPr="00A22994">
                    <w:rPr>
                      <w:sz w:val="20"/>
                      <w:szCs w:val="20"/>
                      <w:vertAlign w:val="superscript"/>
                      <w:lang w:val="it-IT"/>
                    </w:rPr>
                    <w:t>-4</w:t>
                  </w:r>
                  <w:r>
                    <w:rPr>
                      <w:sz w:val="20"/>
                      <w:szCs w:val="20"/>
                      <w:lang w:val="it-IT"/>
                    </w:rPr>
                    <w:t xml:space="preserve"> kg</w:t>
                  </w:r>
                </w:p>
                <w:p w:rsidR="00946562" w:rsidRDefault="00946562" w:rsidP="00946562">
                  <w:pPr>
                    <w:rPr>
                      <w:sz w:val="20"/>
                      <w:szCs w:val="20"/>
                      <w:lang w:val="it-IT"/>
                    </w:rPr>
                  </w:pPr>
                </w:p>
                <w:p w:rsidR="00946562" w:rsidRDefault="00946562" w:rsidP="00946562">
                  <w:pPr>
                    <w:rPr>
                      <w:sz w:val="20"/>
                      <w:szCs w:val="20"/>
                      <w:lang w:val="it-IT"/>
                    </w:rPr>
                  </w:pPr>
                </w:p>
                <w:p w:rsidR="00946562" w:rsidRDefault="00946562" w:rsidP="00946562">
                  <w:pPr>
                    <w:rPr>
                      <w:sz w:val="20"/>
                      <w:szCs w:val="20"/>
                      <w:lang w:val="it-IT"/>
                    </w:rPr>
                  </w:pPr>
                </w:p>
                <w:p w:rsidR="00946562" w:rsidRDefault="00946562" w:rsidP="00946562">
                  <w:pPr>
                    <w:rPr>
                      <w:sz w:val="20"/>
                      <w:szCs w:val="20"/>
                      <w:vertAlign w:val="superscript"/>
                      <w:lang w:val="it-IT"/>
                    </w:rPr>
                  </w:pPr>
                  <w:r>
                    <w:rPr>
                      <w:sz w:val="20"/>
                      <w:szCs w:val="20"/>
                      <w:lang w:val="it-IT"/>
                    </w:rPr>
                    <w:t>1 a= 10</w:t>
                  </w:r>
                  <w:r w:rsidRPr="00A22994">
                    <w:rPr>
                      <w:sz w:val="20"/>
                      <w:szCs w:val="20"/>
                      <w:vertAlign w:val="superscript"/>
                      <w:lang w:val="it-IT"/>
                    </w:rPr>
                    <w:t>2</w:t>
                  </w:r>
                  <w:r>
                    <w:rPr>
                      <w:sz w:val="20"/>
                      <w:szCs w:val="20"/>
                      <w:lang w:val="it-IT"/>
                    </w:rPr>
                    <w:t xml:space="preserve"> m</w:t>
                  </w:r>
                  <w:r w:rsidRPr="00A22994">
                    <w:rPr>
                      <w:sz w:val="20"/>
                      <w:szCs w:val="20"/>
                      <w:vertAlign w:val="superscript"/>
                      <w:lang w:val="it-IT"/>
                    </w:rPr>
                    <w:t>2</w:t>
                  </w:r>
                </w:p>
                <w:p w:rsidR="00946562" w:rsidRDefault="00946562" w:rsidP="00946562">
                  <w:pPr>
                    <w:rPr>
                      <w:sz w:val="20"/>
                      <w:szCs w:val="20"/>
                      <w:vertAlign w:val="superscript"/>
                      <w:lang w:val="it-IT"/>
                    </w:rPr>
                  </w:pPr>
                </w:p>
                <w:p w:rsidR="00946562" w:rsidRDefault="00946562" w:rsidP="00946562">
                  <w:pPr>
                    <w:rPr>
                      <w:sz w:val="20"/>
                      <w:szCs w:val="20"/>
                      <w:vertAlign w:val="superscript"/>
                      <w:lang w:val="it-IT"/>
                    </w:rPr>
                  </w:pPr>
                </w:p>
                <w:p w:rsidR="00845591" w:rsidRDefault="00845591" w:rsidP="00946562">
                  <w:pPr>
                    <w:rPr>
                      <w:sz w:val="20"/>
                      <w:szCs w:val="20"/>
                      <w:vertAlign w:val="superscript"/>
                      <w:lang w:val="it-IT"/>
                    </w:rPr>
                  </w:pPr>
                </w:p>
                <w:p w:rsidR="00946562" w:rsidRPr="00A22994" w:rsidRDefault="00946562" w:rsidP="00946562">
                  <w:pPr>
                    <w:rPr>
                      <w:sz w:val="20"/>
                      <w:szCs w:val="20"/>
                      <w:lang w:val="it-IT"/>
                    </w:rPr>
                  </w:pPr>
                  <w:r>
                    <w:rPr>
                      <w:sz w:val="20"/>
                      <w:szCs w:val="20"/>
                      <w:lang w:val="it-IT"/>
                    </w:rPr>
                    <w:t>1tex=10</w:t>
                  </w:r>
                  <w:r w:rsidRPr="00A22994">
                    <w:rPr>
                      <w:sz w:val="20"/>
                      <w:szCs w:val="20"/>
                      <w:vertAlign w:val="superscript"/>
                      <w:lang w:val="it-IT"/>
                    </w:rPr>
                    <w:t>-6</w:t>
                  </w:r>
                  <w:r>
                    <w:rPr>
                      <w:sz w:val="20"/>
                      <w:szCs w:val="20"/>
                      <w:lang w:val="it-IT"/>
                    </w:rPr>
                    <w:t>kgm</w:t>
                  </w:r>
                  <w:r w:rsidRPr="00A22994">
                    <w:rPr>
                      <w:sz w:val="20"/>
                      <w:szCs w:val="20"/>
                      <w:vertAlign w:val="superscript"/>
                      <w:lang w:val="it-IT"/>
                    </w:rPr>
                    <w:t>-1</w:t>
                  </w:r>
                </w:p>
              </w:tc>
            </w:tr>
          </w:tbl>
          <w:p w:rsidR="00946562" w:rsidRDefault="00946562" w:rsidP="00FD3486">
            <w:pPr>
              <w:rPr>
                <w:b/>
                <w:lang w:val="it-IT"/>
              </w:rPr>
            </w:pPr>
          </w:p>
          <w:p w:rsidR="00946562" w:rsidRDefault="00946562"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721F86" w:rsidRDefault="00721F86" w:rsidP="00FD3486">
            <w:pPr>
              <w:rPr>
                <w:b/>
                <w:lang w:val="it-IT"/>
              </w:rPr>
            </w:pPr>
          </w:p>
          <w:p w:rsidR="000804AA" w:rsidRPr="000804AA" w:rsidRDefault="000D446A" w:rsidP="00845591">
            <w:pPr>
              <w:pStyle w:val="tt"/>
              <w:ind w:right="126"/>
              <w:jc w:val="both"/>
              <w:rPr>
                <w:b w:val="0"/>
                <w:bCs w:val="0"/>
                <w:lang w:val="ro-RO"/>
              </w:rPr>
            </w:pPr>
            <w:r>
              <w:rPr>
                <w:b w:val="0"/>
                <w:bCs w:val="0"/>
                <w:lang w:val="ro-RO"/>
              </w:rPr>
              <w:t xml:space="preserve">Notă: </w:t>
            </w:r>
            <w:r w:rsidR="000804AA" w:rsidRPr="000804AA">
              <w:rPr>
                <w:b w:val="0"/>
                <w:bCs w:val="0"/>
                <w:lang w:val="ro-RO"/>
              </w:rPr>
              <w:t>Prefixele enumerate la punctul 3 pot fi utilizate în conexiune cu unită</w:t>
            </w:r>
            <w:r w:rsidR="00721F86">
              <w:rPr>
                <w:b w:val="0"/>
                <w:bCs w:val="0"/>
                <w:lang w:val="ro-RO"/>
              </w:rPr>
              <w:t>ţ</w:t>
            </w:r>
            <w:r w:rsidR="000804AA" w:rsidRPr="000804AA">
              <w:rPr>
                <w:b w:val="0"/>
                <w:bCs w:val="0"/>
                <w:lang w:val="ro-RO"/>
              </w:rPr>
              <w:t>ile de mai sus. Multiplul 10</w:t>
            </w:r>
            <w:r w:rsidR="000804AA" w:rsidRPr="000804AA">
              <w:rPr>
                <w:b w:val="0"/>
                <w:bCs w:val="0"/>
                <w:vertAlign w:val="superscript"/>
                <w:lang w:val="ro-RO"/>
              </w:rPr>
              <w:t>2</w:t>
            </w:r>
            <w:r w:rsidR="000804AA" w:rsidRPr="000804AA">
              <w:rPr>
                <w:b w:val="0"/>
                <w:bCs w:val="0"/>
                <w:lang w:val="ro-RO"/>
              </w:rPr>
              <w:t xml:space="preserve"> a se nume</w:t>
            </w:r>
            <w:r w:rsidR="00721F86">
              <w:rPr>
                <w:b w:val="0"/>
                <w:bCs w:val="0"/>
                <w:lang w:val="ro-RO"/>
              </w:rPr>
              <w:t>ş</w:t>
            </w:r>
            <w:r w:rsidR="000804AA" w:rsidRPr="000804AA">
              <w:rPr>
                <w:b w:val="0"/>
                <w:bCs w:val="0"/>
                <w:lang w:val="ro-RO"/>
              </w:rPr>
              <w:t>te ”hectar”.</w:t>
            </w:r>
          </w:p>
          <w:p w:rsidR="009D557E" w:rsidRPr="00721F86" w:rsidRDefault="009D557E" w:rsidP="009D557E">
            <w:pPr>
              <w:pStyle w:val="tt"/>
              <w:ind w:right="165"/>
              <w:jc w:val="both"/>
              <w:rPr>
                <w:b w:val="0"/>
                <w:lang w:val="it-IT"/>
              </w:rPr>
            </w:pPr>
          </w:p>
          <w:p w:rsidR="009D557E" w:rsidRPr="009D557E" w:rsidRDefault="009D557E" w:rsidP="00FD3486">
            <w:pPr>
              <w:rPr>
                <w:b/>
                <w:lang w:val="it-IT"/>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FD3486">
            <w:pPr>
              <w:rPr>
                <w:sz w:val="20"/>
                <w:szCs w:val="20"/>
                <w:lang w:val="ro-RO"/>
              </w:rPr>
            </w:pPr>
            <w:r w:rsidRPr="00B4067D">
              <w:rPr>
                <w:sz w:val="20"/>
                <w:szCs w:val="20"/>
                <w:lang w:val="en-US"/>
              </w:rPr>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es-ES"/>
              </w:rPr>
            </w:pPr>
          </w:p>
        </w:tc>
      </w:tr>
      <w:tr w:rsidR="009E4F4A" w:rsidRPr="000D446A"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9E4F4A" w:rsidRDefault="00B4067D" w:rsidP="00D424E7">
            <w:pPr>
              <w:pStyle w:val="Listparagraf"/>
              <w:numPr>
                <w:ilvl w:val="0"/>
                <w:numId w:val="14"/>
              </w:numPr>
              <w:tabs>
                <w:tab w:val="left" w:pos="1320"/>
              </w:tabs>
              <w:rPr>
                <w:lang w:val="it-IT"/>
              </w:rPr>
            </w:pPr>
            <w:r w:rsidRPr="009E4F4A">
              <w:rPr>
                <w:lang w:val="it-IT"/>
              </w:rPr>
              <w:t>UNITĂ</w:t>
            </w:r>
            <w:r w:rsidR="00721F86">
              <w:rPr>
                <w:lang w:val="it-IT"/>
              </w:rPr>
              <w:t>Ţ</w:t>
            </w:r>
            <w:r w:rsidRPr="009E4F4A">
              <w:rPr>
                <w:lang w:val="it-IT"/>
              </w:rPr>
              <w:t>I COMPUSE</w:t>
            </w:r>
          </w:p>
          <w:p w:rsidR="00B4067D" w:rsidRPr="009E4F4A" w:rsidRDefault="00B4067D" w:rsidP="00A22994">
            <w:pPr>
              <w:tabs>
                <w:tab w:val="left" w:pos="1320"/>
              </w:tabs>
              <w:rPr>
                <w:lang w:val="it-IT"/>
              </w:rPr>
            </w:pPr>
            <w:r w:rsidRPr="009E4F4A">
              <w:rPr>
                <w:lang w:val="it-IT"/>
              </w:rPr>
              <w:t>Combina</w:t>
            </w:r>
            <w:r w:rsidR="00F50E35">
              <w:rPr>
                <w:lang w:val="it-IT"/>
              </w:rPr>
              <w:t>ţ</w:t>
            </w:r>
            <w:r w:rsidRPr="009E4F4A">
              <w:rPr>
                <w:lang w:val="it-IT"/>
              </w:rPr>
              <w:t>ia unită</w:t>
            </w:r>
            <w:r w:rsidR="00F50E35">
              <w:rPr>
                <w:lang w:val="it-IT"/>
              </w:rPr>
              <w:t>ţ</w:t>
            </w:r>
            <w:r w:rsidRPr="009E4F4A">
              <w:rPr>
                <w:lang w:val="it-IT"/>
              </w:rPr>
              <w:t>ilor enumerate în capitolul I formează unită</w:t>
            </w:r>
            <w:r w:rsidR="00F50E35">
              <w:rPr>
                <w:lang w:val="it-IT"/>
              </w:rPr>
              <w:t>ţ</w:t>
            </w:r>
            <w:r w:rsidRPr="009E4F4A">
              <w:rPr>
                <w:lang w:val="it-IT"/>
              </w:rPr>
              <w:t>i compuse.</w:t>
            </w:r>
          </w:p>
          <w:p w:rsidR="00B4067D" w:rsidRDefault="00B4067D" w:rsidP="00A22994">
            <w:pPr>
              <w:tabs>
                <w:tab w:val="left" w:pos="1320"/>
              </w:tabs>
              <w:rPr>
                <w:sz w:val="20"/>
                <w:szCs w:val="20"/>
                <w:lang w:val="it-IT"/>
              </w:rPr>
            </w:pPr>
          </w:p>
          <w:p w:rsidR="00946562" w:rsidRDefault="00946562" w:rsidP="00A22994">
            <w:pPr>
              <w:tabs>
                <w:tab w:val="left" w:pos="1320"/>
              </w:tabs>
              <w:rPr>
                <w:sz w:val="20"/>
                <w:szCs w:val="20"/>
                <w:lang w:val="it-IT"/>
              </w:rPr>
            </w:pPr>
          </w:p>
          <w:p w:rsidR="00946562" w:rsidRDefault="00946562" w:rsidP="00A22994">
            <w:pPr>
              <w:tabs>
                <w:tab w:val="left" w:pos="1320"/>
              </w:tabs>
              <w:rPr>
                <w:sz w:val="20"/>
                <w:szCs w:val="20"/>
                <w:lang w:val="it-IT"/>
              </w:rPr>
            </w:pPr>
          </w:p>
          <w:p w:rsidR="00946562" w:rsidRDefault="00946562" w:rsidP="00A22994">
            <w:pPr>
              <w:tabs>
                <w:tab w:val="left" w:pos="1320"/>
              </w:tabs>
              <w:rPr>
                <w:sz w:val="20"/>
                <w:szCs w:val="20"/>
                <w:lang w:val="it-IT"/>
              </w:rPr>
            </w:pPr>
          </w:p>
          <w:p w:rsidR="00946562" w:rsidRDefault="00946562" w:rsidP="00A22994">
            <w:pPr>
              <w:tabs>
                <w:tab w:val="left" w:pos="1320"/>
              </w:tabs>
              <w:rPr>
                <w:sz w:val="20"/>
                <w:szCs w:val="20"/>
                <w:lang w:val="it-IT"/>
              </w:rPr>
            </w:pPr>
          </w:p>
          <w:p w:rsidR="00946562" w:rsidRDefault="00946562" w:rsidP="00A22994">
            <w:pPr>
              <w:tabs>
                <w:tab w:val="left" w:pos="1320"/>
              </w:tabs>
              <w:rPr>
                <w:sz w:val="20"/>
                <w:szCs w:val="20"/>
                <w:lang w:val="it-IT"/>
              </w:rPr>
            </w:pPr>
          </w:p>
          <w:p w:rsidR="00946562" w:rsidRPr="00A22994" w:rsidRDefault="00946562" w:rsidP="00A22994">
            <w:pPr>
              <w:tabs>
                <w:tab w:val="left" w:pos="1320"/>
              </w:tabs>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0D446A" w:rsidRDefault="000D446A" w:rsidP="009D557E">
            <w:pPr>
              <w:tabs>
                <w:tab w:val="left" w:pos="1320"/>
              </w:tabs>
              <w:ind w:right="165"/>
              <w:jc w:val="both"/>
              <w:rPr>
                <w:lang w:val="it-IT"/>
              </w:rPr>
            </w:pPr>
            <w:r>
              <w:rPr>
                <w:lang w:val="it-IT"/>
              </w:rPr>
              <w:t>5. UNITĂŢI COMPUSE</w:t>
            </w:r>
          </w:p>
          <w:p w:rsidR="009D557E" w:rsidRPr="009D557E" w:rsidRDefault="000804AA" w:rsidP="009D557E">
            <w:pPr>
              <w:tabs>
                <w:tab w:val="left" w:pos="1320"/>
              </w:tabs>
              <w:ind w:right="165"/>
              <w:jc w:val="both"/>
              <w:rPr>
                <w:lang w:val="it-IT"/>
              </w:rPr>
            </w:pPr>
            <w:r>
              <w:rPr>
                <w:lang w:val="it-IT"/>
              </w:rPr>
              <w:t xml:space="preserve"> </w:t>
            </w:r>
            <w:r w:rsidR="009D557E" w:rsidRPr="009D557E">
              <w:rPr>
                <w:lang w:val="it-IT"/>
              </w:rPr>
              <w:t>Combina</w:t>
            </w:r>
            <w:r w:rsidR="00F50E35">
              <w:rPr>
                <w:lang w:val="it-IT"/>
              </w:rPr>
              <w:t>ţ</w:t>
            </w:r>
            <w:r w:rsidR="009D557E" w:rsidRPr="009D557E">
              <w:rPr>
                <w:lang w:val="it-IT"/>
              </w:rPr>
              <w:t>ia unită</w:t>
            </w:r>
            <w:r w:rsidR="00F50E35">
              <w:rPr>
                <w:lang w:val="it-IT"/>
              </w:rPr>
              <w:t>ţ</w:t>
            </w:r>
            <w:r w:rsidR="009D557E" w:rsidRPr="009D557E">
              <w:rPr>
                <w:lang w:val="it-IT"/>
              </w:rPr>
              <w:t>ilor enumerate în prezenta anexă  formează unită</w:t>
            </w:r>
            <w:r w:rsidR="00F50E35">
              <w:rPr>
                <w:lang w:val="it-IT"/>
              </w:rPr>
              <w:t>ţ</w:t>
            </w:r>
            <w:r w:rsidR="009D557E" w:rsidRPr="009D557E">
              <w:rPr>
                <w:lang w:val="it-IT"/>
              </w:rPr>
              <w:t>i compuse.</w:t>
            </w:r>
          </w:p>
          <w:p w:rsidR="009D557E" w:rsidRPr="009D557E" w:rsidRDefault="009D557E" w:rsidP="009D557E">
            <w:pPr>
              <w:tabs>
                <w:tab w:val="left" w:pos="1320"/>
              </w:tabs>
              <w:ind w:right="165"/>
              <w:jc w:val="both"/>
              <w:rPr>
                <w:lang w:val="it-IT"/>
              </w:rPr>
            </w:pPr>
          </w:p>
          <w:p w:rsidR="009D557E" w:rsidRPr="00776422" w:rsidRDefault="009D557E" w:rsidP="009D557E">
            <w:pPr>
              <w:pStyle w:val="tt"/>
              <w:ind w:right="165"/>
              <w:jc w:val="both"/>
              <w:rPr>
                <w:lang w:val="it-IT"/>
              </w:rPr>
            </w:pPr>
          </w:p>
          <w:p w:rsidR="009D557E" w:rsidRPr="00776422" w:rsidRDefault="009D557E" w:rsidP="00FD3486">
            <w:pPr>
              <w:rPr>
                <w:sz w:val="20"/>
                <w:szCs w:val="20"/>
                <w:lang w:val="it-IT"/>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FD3486">
            <w:pPr>
              <w:rPr>
                <w:sz w:val="20"/>
                <w:szCs w:val="20"/>
                <w:lang w:val="ro-RO"/>
              </w:rPr>
            </w:pPr>
            <w:r w:rsidRPr="00B4067D">
              <w:rPr>
                <w:sz w:val="20"/>
                <w:szCs w:val="20"/>
                <w:lang w:val="en-US"/>
              </w:rPr>
              <w:t>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p>
        </w:tc>
        <w:tc>
          <w:tcPr>
            <w:tcW w:w="1352" w:type="dxa"/>
            <w:tcBorders>
              <w:top w:val="single" w:sz="6" w:space="0" w:color="000000"/>
              <w:left w:val="single" w:sz="6" w:space="0" w:color="000000"/>
              <w:bottom w:val="single" w:sz="6" w:space="0" w:color="000000"/>
              <w:right w:val="single" w:sz="6" w:space="0" w:color="000000"/>
            </w:tcBorders>
          </w:tcPr>
          <w:p w:rsidR="00B4067D" w:rsidRPr="00B15B12" w:rsidRDefault="00B4067D" w:rsidP="00FD3486">
            <w:pPr>
              <w:rPr>
                <w:b/>
                <w:sz w:val="20"/>
                <w:szCs w:val="20"/>
                <w:lang w:val="en-US"/>
              </w:rPr>
            </w:pPr>
            <w:r w:rsidRPr="00B15B12">
              <w:rPr>
                <w:sz w:val="20"/>
                <w:szCs w:val="20"/>
                <w:lang w:val="en-US"/>
              </w:rPr>
              <w:t>Ministerul Economiei</w:t>
            </w:r>
          </w:p>
        </w:tc>
        <w:tc>
          <w:tcPr>
            <w:tcW w:w="1169" w:type="dxa"/>
            <w:tcBorders>
              <w:top w:val="single" w:sz="6" w:space="0" w:color="000000"/>
              <w:left w:val="single" w:sz="6" w:space="0" w:color="000000"/>
              <w:bottom w:val="single" w:sz="6" w:space="0" w:color="000000"/>
              <w:right w:val="single" w:sz="6" w:space="0" w:color="000000"/>
            </w:tcBorders>
          </w:tcPr>
          <w:p w:rsidR="00B4067D" w:rsidRPr="00BB6AE1" w:rsidRDefault="00B4067D"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776422" w:rsidRDefault="00B4067D" w:rsidP="001E1D23">
            <w:pPr>
              <w:rPr>
                <w:lang w:val="it-IT"/>
              </w:rPr>
            </w:pPr>
            <w:r w:rsidRPr="00776422">
              <w:rPr>
                <w:lang w:val="it-IT"/>
              </w:rPr>
              <w:t>CAPITOLUL II</w:t>
            </w:r>
          </w:p>
          <w:p w:rsidR="00B4067D" w:rsidRPr="00776422" w:rsidRDefault="00B4067D" w:rsidP="001E1D23">
            <w:pPr>
              <w:rPr>
                <w:lang w:val="it-IT"/>
              </w:rPr>
            </w:pPr>
            <w:r w:rsidRPr="00776422">
              <w:rPr>
                <w:lang w:val="it-IT"/>
              </w:rPr>
              <w:t>UNITĂ</w:t>
            </w:r>
            <w:r w:rsidR="00F50E35">
              <w:rPr>
                <w:lang w:val="it-IT"/>
              </w:rPr>
              <w:t>Ţ</w:t>
            </w:r>
            <w:r w:rsidRPr="00776422">
              <w:rPr>
                <w:lang w:val="it-IT"/>
              </w:rPr>
              <w:t>I DE MĂSURĂ LEGALE PREVĂZUTE LA ARTICOLUL 1 LITERA (b)</w:t>
            </w:r>
          </w:p>
          <w:p w:rsidR="00B4067D" w:rsidRPr="00776422" w:rsidRDefault="00B4067D" w:rsidP="001E1D23">
            <w:pPr>
              <w:rPr>
                <w:lang w:val="it-IT"/>
              </w:rPr>
            </w:pPr>
            <w:r w:rsidRPr="00776422">
              <w:rPr>
                <w:lang w:val="it-IT"/>
              </w:rPr>
              <w:lastRenderedPageBreak/>
              <w:t>MĂRIMI, DENUMIRI DE UNITĂ</w:t>
            </w:r>
            <w:r w:rsidR="00F50E35">
              <w:rPr>
                <w:lang w:val="it-IT"/>
              </w:rPr>
              <w:t>Ţ</w:t>
            </w:r>
            <w:r w:rsidRPr="00776422">
              <w:rPr>
                <w:lang w:val="it-IT"/>
              </w:rPr>
              <w:t xml:space="preserve">I, SIMBOLURI </w:t>
            </w:r>
            <w:r w:rsidR="00F50E35">
              <w:rPr>
                <w:lang w:val="it-IT"/>
              </w:rPr>
              <w:t>Ş</w:t>
            </w:r>
            <w:r w:rsidRPr="00776422">
              <w:rPr>
                <w:lang w:val="it-IT"/>
              </w:rPr>
              <w:t>I VALORI</w:t>
            </w:r>
          </w:p>
          <w:p w:rsidR="00B4067D" w:rsidRPr="00776422" w:rsidRDefault="00B4067D" w:rsidP="001E1D23">
            <w:pPr>
              <w:rPr>
                <w:sz w:val="20"/>
                <w:szCs w:val="20"/>
                <w:lang w:val="it-IT"/>
              </w:rPr>
            </w:pPr>
          </w:p>
          <w:p w:rsidR="00B4067D" w:rsidRPr="00776422" w:rsidRDefault="00B4067D" w:rsidP="001E1D23">
            <w:pPr>
              <w:rPr>
                <w:sz w:val="20"/>
                <w:szCs w:val="20"/>
                <w:lang w:val="it-IT"/>
              </w:rPr>
            </w:pPr>
          </w:p>
          <w:tbl>
            <w:tblPr>
              <w:tblStyle w:val="GrilTabel"/>
              <w:tblpPr w:leftFromText="180" w:rightFromText="180" w:vertAnchor="text" w:horzAnchor="margin" w:tblpY="-115"/>
              <w:tblOverlap w:val="never"/>
              <w:tblW w:w="0" w:type="auto"/>
              <w:tblLayout w:type="fixed"/>
              <w:tblLook w:val="04A0" w:firstRow="1" w:lastRow="0" w:firstColumn="1" w:lastColumn="0" w:noHBand="0" w:noVBand="1"/>
            </w:tblPr>
            <w:tblGrid>
              <w:gridCol w:w="1255"/>
              <w:gridCol w:w="1170"/>
              <w:gridCol w:w="1080"/>
              <w:gridCol w:w="2206"/>
            </w:tblGrid>
            <w:tr w:rsidR="00B4067D" w:rsidTr="001E2087">
              <w:tc>
                <w:tcPr>
                  <w:tcW w:w="1255" w:type="dxa"/>
                  <w:vMerge w:val="restart"/>
                </w:tcPr>
                <w:p w:rsidR="00B4067D" w:rsidRDefault="00B4067D" w:rsidP="003E1EA0">
                  <w:pPr>
                    <w:jc w:val="center"/>
                    <w:rPr>
                      <w:sz w:val="20"/>
                      <w:szCs w:val="20"/>
                      <w:lang w:val="it-IT"/>
                    </w:rPr>
                  </w:pPr>
                  <w:r>
                    <w:rPr>
                      <w:sz w:val="20"/>
                      <w:szCs w:val="20"/>
                      <w:lang w:val="it-IT"/>
                    </w:rPr>
                    <w:t>Mărime</w:t>
                  </w:r>
                </w:p>
              </w:tc>
              <w:tc>
                <w:tcPr>
                  <w:tcW w:w="4456" w:type="dxa"/>
                  <w:gridSpan w:val="3"/>
                </w:tcPr>
                <w:p w:rsidR="00B4067D" w:rsidRDefault="00B4067D" w:rsidP="003E1EA0">
                  <w:pPr>
                    <w:jc w:val="center"/>
                    <w:rPr>
                      <w:sz w:val="20"/>
                      <w:szCs w:val="20"/>
                      <w:lang w:val="it-IT"/>
                    </w:rPr>
                  </w:pPr>
                  <w:r>
                    <w:rPr>
                      <w:sz w:val="20"/>
                      <w:szCs w:val="20"/>
                      <w:lang w:val="it-IT"/>
                    </w:rPr>
                    <w:t>Unitate</w:t>
                  </w:r>
                </w:p>
              </w:tc>
            </w:tr>
            <w:tr w:rsidR="00B4067D" w:rsidTr="001E2087">
              <w:tc>
                <w:tcPr>
                  <w:tcW w:w="1255" w:type="dxa"/>
                  <w:vMerge/>
                </w:tcPr>
                <w:p w:rsidR="00B4067D" w:rsidRDefault="00B4067D" w:rsidP="003E1EA0">
                  <w:pPr>
                    <w:jc w:val="center"/>
                    <w:rPr>
                      <w:sz w:val="20"/>
                      <w:szCs w:val="20"/>
                      <w:lang w:val="it-IT"/>
                    </w:rPr>
                  </w:pPr>
                </w:p>
              </w:tc>
              <w:tc>
                <w:tcPr>
                  <w:tcW w:w="1170" w:type="dxa"/>
                </w:tcPr>
                <w:p w:rsidR="00B4067D" w:rsidRDefault="00B4067D" w:rsidP="003E1EA0">
                  <w:pPr>
                    <w:jc w:val="center"/>
                    <w:rPr>
                      <w:sz w:val="20"/>
                      <w:szCs w:val="20"/>
                      <w:lang w:val="it-IT"/>
                    </w:rPr>
                  </w:pPr>
                  <w:r>
                    <w:rPr>
                      <w:sz w:val="20"/>
                      <w:szCs w:val="20"/>
                      <w:lang w:val="it-IT"/>
                    </w:rPr>
                    <w:t>Nume</w:t>
                  </w:r>
                </w:p>
              </w:tc>
              <w:tc>
                <w:tcPr>
                  <w:tcW w:w="1080" w:type="dxa"/>
                </w:tcPr>
                <w:p w:rsidR="00B4067D" w:rsidRDefault="00B4067D" w:rsidP="003E1EA0">
                  <w:pPr>
                    <w:jc w:val="center"/>
                    <w:rPr>
                      <w:sz w:val="20"/>
                      <w:szCs w:val="20"/>
                      <w:lang w:val="it-IT"/>
                    </w:rPr>
                  </w:pPr>
                  <w:r>
                    <w:rPr>
                      <w:sz w:val="20"/>
                      <w:szCs w:val="20"/>
                      <w:lang w:val="it-IT"/>
                    </w:rPr>
                    <w:t>Simbol</w:t>
                  </w:r>
                </w:p>
              </w:tc>
              <w:tc>
                <w:tcPr>
                  <w:tcW w:w="2206" w:type="dxa"/>
                </w:tcPr>
                <w:p w:rsidR="00B4067D" w:rsidRDefault="00B4067D" w:rsidP="003E1EA0">
                  <w:pPr>
                    <w:jc w:val="center"/>
                    <w:rPr>
                      <w:sz w:val="20"/>
                      <w:szCs w:val="20"/>
                      <w:lang w:val="it-IT"/>
                    </w:rPr>
                  </w:pPr>
                  <w:r>
                    <w:rPr>
                      <w:sz w:val="20"/>
                      <w:szCs w:val="20"/>
                      <w:lang w:val="it-IT"/>
                    </w:rPr>
                    <w:t>Valoare</w:t>
                  </w:r>
                </w:p>
              </w:tc>
            </w:tr>
            <w:tr w:rsidR="00B4067D" w:rsidRPr="001B3CC0" w:rsidTr="001E2087">
              <w:tc>
                <w:tcPr>
                  <w:tcW w:w="1255" w:type="dxa"/>
                </w:tcPr>
                <w:p w:rsidR="00B4067D" w:rsidRDefault="00B4067D" w:rsidP="001E2087">
                  <w:pPr>
                    <w:rPr>
                      <w:sz w:val="20"/>
                      <w:szCs w:val="20"/>
                      <w:lang w:val="it-IT"/>
                    </w:rPr>
                  </w:pPr>
                  <w:r>
                    <w:rPr>
                      <w:sz w:val="20"/>
                      <w:szCs w:val="20"/>
                      <w:lang w:val="it-IT"/>
                    </w:rPr>
                    <w:t>Presiunea sîngelui</w:t>
                  </w:r>
                </w:p>
                <w:p w:rsidR="00B4067D" w:rsidRDefault="00B4067D" w:rsidP="001E2087">
                  <w:pPr>
                    <w:rPr>
                      <w:sz w:val="20"/>
                      <w:szCs w:val="20"/>
                      <w:lang w:val="it-IT"/>
                    </w:rPr>
                  </w:pP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Unghi plan</w:t>
                  </w:r>
                </w:p>
                <w:p w:rsidR="00B4067D" w:rsidRDefault="00B4067D" w:rsidP="001E2087">
                  <w:pPr>
                    <w:rPr>
                      <w:sz w:val="20"/>
                      <w:szCs w:val="20"/>
                      <w:lang w:val="it-IT"/>
                    </w:rPr>
                  </w:pP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Activitate</w:t>
                  </w:r>
                </w:p>
                <w:p w:rsidR="00B4067D" w:rsidRDefault="00B4067D" w:rsidP="001E2087">
                  <w:pPr>
                    <w:rPr>
                      <w:sz w:val="20"/>
                      <w:szCs w:val="20"/>
                      <w:lang w:val="it-IT"/>
                    </w:rPr>
                  </w:pPr>
                  <w:r>
                    <w:rPr>
                      <w:sz w:val="20"/>
                      <w:szCs w:val="20"/>
                      <w:lang w:val="it-IT"/>
                    </w:rPr>
                    <w:t>(a unui radionuclid)</w:t>
                  </w: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Doză absorbită</w:t>
                  </w: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Echivalent al dozei absorbite</w:t>
                  </w: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Expunere (raze X și y)</w:t>
                  </w: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Viscozitate dinamică</w:t>
                  </w:r>
                </w:p>
                <w:p w:rsidR="00B4067D" w:rsidRDefault="00B4067D" w:rsidP="001E2087">
                  <w:pPr>
                    <w:rPr>
                      <w:sz w:val="20"/>
                      <w:szCs w:val="20"/>
                      <w:lang w:val="it-IT"/>
                    </w:rPr>
                  </w:pPr>
                </w:p>
                <w:p w:rsidR="00B4067D" w:rsidRDefault="00B4067D" w:rsidP="001E2087">
                  <w:pPr>
                    <w:rPr>
                      <w:sz w:val="20"/>
                      <w:szCs w:val="20"/>
                      <w:lang w:val="it-IT"/>
                    </w:rPr>
                  </w:pPr>
                  <w:r>
                    <w:rPr>
                      <w:sz w:val="20"/>
                      <w:szCs w:val="20"/>
                      <w:lang w:val="it-IT"/>
                    </w:rPr>
                    <w:t>Viscozitate cinematică</w:t>
                  </w:r>
                </w:p>
                <w:p w:rsidR="00B4067D" w:rsidRDefault="00B4067D" w:rsidP="001E2087">
                  <w:pPr>
                    <w:rPr>
                      <w:sz w:val="20"/>
                      <w:szCs w:val="20"/>
                      <w:lang w:val="it-IT"/>
                    </w:rPr>
                  </w:pPr>
                </w:p>
              </w:tc>
              <w:tc>
                <w:tcPr>
                  <w:tcW w:w="1170" w:type="dxa"/>
                </w:tcPr>
                <w:p w:rsidR="00B4067D" w:rsidRPr="00776422" w:rsidRDefault="00B4067D" w:rsidP="001E2087">
                  <w:pPr>
                    <w:spacing w:line="276" w:lineRule="auto"/>
                    <w:jc w:val="both"/>
                    <w:rPr>
                      <w:sz w:val="20"/>
                      <w:szCs w:val="20"/>
                      <w:lang w:val="en-US"/>
                    </w:rPr>
                  </w:pPr>
                  <w:r w:rsidRPr="00776422">
                    <w:rPr>
                      <w:sz w:val="20"/>
                      <w:szCs w:val="20"/>
                      <w:lang w:val="en-US"/>
                    </w:rPr>
                    <w:t>Milimetru de mercur (*)</w:t>
                  </w:r>
                </w:p>
                <w:p w:rsidR="00B4067D" w:rsidRPr="00776422" w:rsidRDefault="00B4067D" w:rsidP="001E2087">
                  <w:pPr>
                    <w:spacing w:line="276" w:lineRule="auto"/>
                    <w:jc w:val="both"/>
                    <w:rPr>
                      <w:sz w:val="20"/>
                      <w:szCs w:val="20"/>
                      <w:lang w:val="en-US"/>
                    </w:rPr>
                  </w:pPr>
                </w:p>
                <w:p w:rsidR="00B4067D" w:rsidRPr="00776422" w:rsidRDefault="00B4067D" w:rsidP="001E2087">
                  <w:pPr>
                    <w:spacing w:line="276" w:lineRule="auto"/>
                    <w:jc w:val="both"/>
                    <w:rPr>
                      <w:sz w:val="20"/>
                      <w:szCs w:val="20"/>
                      <w:lang w:val="en-US"/>
                    </w:rPr>
                  </w:pPr>
                </w:p>
                <w:p w:rsidR="00B4067D" w:rsidRPr="00776422" w:rsidRDefault="00B4067D" w:rsidP="001E2087">
                  <w:pPr>
                    <w:spacing w:line="360" w:lineRule="auto"/>
                    <w:jc w:val="both"/>
                    <w:rPr>
                      <w:sz w:val="20"/>
                      <w:szCs w:val="20"/>
                      <w:lang w:val="en-US"/>
                    </w:rPr>
                  </w:pPr>
                </w:p>
                <w:p w:rsidR="00B4067D" w:rsidRPr="00776422" w:rsidRDefault="00B4067D" w:rsidP="001E2087">
                  <w:pPr>
                    <w:spacing w:line="360" w:lineRule="auto"/>
                    <w:jc w:val="both"/>
                    <w:rPr>
                      <w:sz w:val="20"/>
                      <w:szCs w:val="20"/>
                      <w:lang w:val="en-US"/>
                    </w:rPr>
                  </w:pPr>
                  <w:r w:rsidRPr="00776422">
                    <w:rPr>
                      <w:sz w:val="20"/>
                      <w:szCs w:val="20"/>
                      <w:lang w:val="en-US"/>
                    </w:rPr>
                    <w:t>Curie</w:t>
                  </w:r>
                </w:p>
                <w:p w:rsidR="00B4067D" w:rsidRPr="00776422" w:rsidRDefault="00B4067D" w:rsidP="001E2087">
                  <w:pPr>
                    <w:spacing w:line="276" w:lineRule="auto"/>
                    <w:jc w:val="both"/>
                    <w:rPr>
                      <w:sz w:val="20"/>
                      <w:szCs w:val="20"/>
                      <w:lang w:val="en-US"/>
                    </w:rPr>
                  </w:pPr>
                </w:p>
                <w:p w:rsidR="00B4067D" w:rsidRPr="00776422" w:rsidRDefault="00B4067D" w:rsidP="001E2087">
                  <w:pPr>
                    <w:spacing w:line="276" w:lineRule="auto"/>
                    <w:jc w:val="both"/>
                    <w:rPr>
                      <w:sz w:val="20"/>
                      <w:szCs w:val="20"/>
                      <w:lang w:val="en-US"/>
                    </w:rPr>
                  </w:pPr>
                </w:p>
                <w:p w:rsidR="00B4067D" w:rsidRPr="00776422" w:rsidRDefault="00B4067D" w:rsidP="001E2087">
                  <w:pPr>
                    <w:spacing w:line="276" w:lineRule="auto"/>
                    <w:jc w:val="both"/>
                    <w:rPr>
                      <w:sz w:val="20"/>
                      <w:szCs w:val="20"/>
                      <w:lang w:val="en-US"/>
                    </w:rPr>
                  </w:pPr>
                  <w:r w:rsidRPr="00776422">
                    <w:rPr>
                      <w:sz w:val="20"/>
                      <w:szCs w:val="20"/>
                      <w:lang w:val="en-US"/>
                    </w:rPr>
                    <w:t>rad</w:t>
                  </w:r>
                </w:p>
                <w:p w:rsidR="00B4067D" w:rsidRPr="00776422" w:rsidRDefault="00B4067D" w:rsidP="001E2087">
                  <w:pPr>
                    <w:spacing w:line="276" w:lineRule="auto"/>
                    <w:jc w:val="both"/>
                    <w:rPr>
                      <w:sz w:val="20"/>
                      <w:szCs w:val="20"/>
                      <w:lang w:val="en-US"/>
                    </w:rPr>
                  </w:pPr>
                </w:p>
                <w:p w:rsidR="00B4067D" w:rsidRPr="00776422" w:rsidRDefault="00B4067D" w:rsidP="001E2087">
                  <w:pPr>
                    <w:jc w:val="both"/>
                    <w:rPr>
                      <w:sz w:val="20"/>
                      <w:szCs w:val="20"/>
                      <w:lang w:val="en-US"/>
                    </w:rPr>
                  </w:pPr>
                </w:p>
                <w:p w:rsidR="00B4067D" w:rsidRPr="00776422" w:rsidRDefault="00B4067D" w:rsidP="001E2087">
                  <w:pPr>
                    <w:jc w:val="both"/>
                    <w:rPr>
                      <w:sz w:val="20"/>
                      <w:szCs w:val="20"/>
                      <w:lang w:val="en-US"/>
                    </w:rPr>
                  </w:pPr>
                  <w:r w:rsidRPr="00776422">
                    <w:rPr>
                      <w:sz w:val="20"/>
                      <w:szCs w:val="20"/>
                      <w:lang w:val="en-US"/>
                    </w:rPr>
                    <w:t>rem*</w:t>
                  </w:r>
                </w:p>
                <w:p w:rsidR="00B4067D" w:rsidRPr="00776422" w:rsidRDefault="00B4067D" w:rsidP="001E2087">
                  <w:pPr>
                    <w:spacing w:line="276" w:lineRule="auto"/>
                    <w:jc w:val="both"/>
                    <w:rPr>
                      <w:sz w:val="20"/>
                      <w:szCs w:val="20"/>
                      <w:lang w:val="en-US"/>
                    </w:rPr>
                  </w:pPr>
                </w:p>
                <w:p w:rsidR="00B4067D" w:rsidRPr="00776422" w:rsidRDefault="00B4067D" w:rsidP="001E2087">
                  <w:pPr>
                    <w:spacing w:line="360" w:lineRule="auto"/>
                    <w:jc w:val="both"/>
                    <w:rPr>
                      <w:sz w:val="20"/>
                      <w:szCs w:val="20"/>
                      <w:lang w:val="en-US"/>
                    </w:rPr>
                  </w:pPr>
                </w:p>
                <w:p w:rsidR="00B4067D" w:rsidRPr="00776422" w:rsidRDefault="00B4067D" w:rsidP="001E2087">
                  <w:pPr>
                    <w:spacing w:line="360" w:lineRule="auto"/>
                    <w:jc w:val="both"/>
                    <w:rPr>
                      <w:sz w:val="20"/>
                      <w:szCs w:val="20"/>
                      <w:lang w:val="en-US"/>
                    </w:rPr>
                  </w:pPr>
                  <w:r w:rsidRPr="00776422">
                    <w:rPr>
                      <w:sz w:val="20"/>
                      <w:szCs w:val="20"/>
                      <w:lang w:val="en-US"/>
                    </w:rPr>
                    <w:t>röntgen</w:t>
                  </w:r>
                </w:p>
                <w:p w:rsidR="00B4067D" w:rsidRPr="00776422" w:rsidRDefault="00B4067D" w:rsidP="001E2087">
                  <w:pPr>
                    <w:spacing w:line="360" w:lineRule="auto"/>
                    <w:jc w:val="both"/>
                    <w:rPr>
                      <w:sz w:val="20"/>
                      <w:szCs w:val="20"/>
                      <w:lang w:val="en-US"/>
                    </w:rPr>
                  </w:pPr>
                </w:p>
                <w:p w:rsidR="00B4067D" w:rsidRPr="00776422" w:rsidRDefault="00B4067D" w:rsidP="001E2087">
                  <w:pPr>
                    <w:spacing w:line="360" w:lineRule="auto"/>
                    <w:jc w:val="both"/>
                    <w:rPr>
                      <w:sz w:val="20"/>
                      <w:szCs w:val="20"/>
                      <w:lang w:val="en-US"/>
                    </w:rPr>
                  </w:pPr>
                  <w:r w:rsidRPr="00776422">
                    <w:rPr>
                      <w:sz w:val="20"/>
                      <w:szCs w:val="20"/>
                      <w:lang w:val="en-US"/>
                    </w:rPr>
                    <w:t>poise</w:t>
                  </w:r>
                </w:p>
                <w:p w:rsidR="00B4067D" w:rsidRPr="00776422" w:rsidRDefault="00B4067D" w:rsidP="001E2087">
                  <w:pPr>
                    <w:spacing w:line="360" w:lineRule="auto"/>
                    <w:jc w:val="both"/>
                    <w:rPr>
                      <w:sz w:val="20"/>
                      <w:szCs w:val="20"/>
                      <w:lang w:val="en-US"/>
                    </w:rPr>
                  </w:pPr>
                </w:p>
                <w:p w:rsidR="00B4067D" w:rsidRPr="00776422" w:rsidRDefault="00B4067D" w:rsidP="001E2087">
                  <w:pPr>
                    <w:spacing w:line="360" w:lineRule="auto"/>
                    <w:jc w:val="both"/>
                    <w:rPr>
                      <w:sz w:val="20"/>
                      <w:szCs w:val="20"/>
                      <w:lang w:val="en-US"/>
                    </w:rPr>
                  </w:pPr>
                  <w:r w:rsidRPr="00776422">
                    <w:rPr>
                      <w:sz w:val="20"/>
                      <w:szCs w:val="20"/>
                      <w:lang w:val="en-US"/>
                    </w:rPr>
                    <w:t>stokes</w:t>
                  </w:r>
                </w:p>
              </w:tc>
              <w:tc>
                <w:tcPr>
                  <w:tcW w:w="1080" w:type="dxa"/>
                </w:tcPr>
                <w:p w:rsidR="00B4067D" w:rsidRDefault="00B4067D" w:rsidP="003E1EA0">
                  <w:pPr>
                    <w:jc w:val="both"/>
                    <w:rPr>
                      <w:sz w:val="20"/>
                      <w:szCs w:val="20"/>
                      <w:lang w:val="it-IT"/>
                    </w:rPr>
                  </w:pPr>
                  <w:r>
                    <w:rPr>
                      <w:sz w:val="20"/>
                      <w:szCs w:val="20"/>
                      <w:lang w:val="it-IT"/>
                    </w:rPr>
                    <w:t>mmHG(*)</w:t>
                  </w:r>
                </w:p>
                <w:p w:rsidR="00B4067D" w:rsidRDefault="00B4067D" w:rsidP="003E1EA0">
                  <w:pPr>
                    <w:jc w:val="both"/>
                    <w:rPr>
                      <w:sz w:val="20"/>
                      <w:szCs w:val="20"/>
                      <w:lang w:val="it-IT"/>
                    </w:rPr>
                  </w:pPr>
                </w:p>
                <w:p w:rsidR="00B4067D" w:rsidRDefault="00B4067D" w:rsidP="003E1EA0">
                  <w:pPr>
                    <w:jc w:val="both"/>
                    <w:rPr>
                      <w:sz w:val="20"/>
                      <w:szCs w:val="20"/>
                      <w:lang w:val="it-IT"/>
                    </w:rPr>
                  </w:pPr>
                </w:p>
                <w:p w:rsidR="00B4067D" w:rsidRDefault="00B4067D" w:rsidP="003E1EA0">
                  <w:pPr>
                    <w:jc w:val="both"/>
                    <w:rPr>
                      <w:sz w:val="20"/>
                      <w:szCs w:val="20"/>
                      <w:lang w:val="it-IT"/>
                    </w:rPr>
                  </w:pPr>
                </w:p>
                <w:p w:rsidR="00B4067D" w:rsidRDefault="00B4067D" w:rsidP="001E2087">
                  <w:pPr>
                    <w:spacing w:line="276" w:lineRule="auto"/>
                    <w:jc w:val="both"/>
                    <w:rPr>
                      <w:sz w:val="20"/>
                      <w:szCs w:val="20"/>
                      <w:lang w:val="it-IT"/>
                    </w:rPr>
                  </w:pPr>
                  <w:r>
                    <w:rPr>
                      <w:sz w:val="20"/>
                      <w:szCs w:val="20"/>
                      <w:lang w:val="it-IT"/>
                    </w:rPr>
                    <w:t>g*(</w:t>
                  </w:r>
                  <w:r w:rsidRPr="003E1EA0">
                    <w:rPr>
                      <w:sz w:val="20"/>
                      <w:szCs w:val="20"/>
                      <w:vertAlign w:val="superscript"/>
                      <w:lang w:val="it-IT"/>
                    </w:rPr>
                    <w:t>1</w:t>
                  </w:r>
                  <w:r>
                    <w:rPr>
                      <w:sz w:val="20"/>
                      <w:szCs w:val="20"/>
                      <w:lang w:val="it-IT"/>
                    </w:rPr>
                    <w:t>)</w:t>
                  </w:r>
                </w:p>
                <w:p w:rsidR="00B4067D" w:rsidRDefault="00B4067D" w:rsidP="001E2087">
                  <w:pPr>
                    <w:spacing w:line="276" w:lineRule="auto"/>
                    <w:jc w:val="both"/>
                    <w:rPr>
                      <w:sz w:val="20"/>
                      <w:szCs w:val="20"/>
                      <w:lang w:val="it-IT"/>
                    </w:rPr>
                  </w:pPr>
                </w:p>
                <w:p w:rsidR="00B4067D" w:rsidRDefault="00B4067D" w:rsidP="001E2087">
                  <w:pPr>
                    <w:spacing w:line="276" w:lineRule="auto"/>
                    <w:jc w:val="both"/>
                    <w:rPr>
                      <w:sz w:val="20"/>
                      <w:szCs w:val="20"/>
                      <w:lang w:val="it-IT"/>
                    </w:rPr>
                  </w:pPr>
                </w:p>
                <w:p w:rsidR="00B4067D" w:rsidRDefault="00B4067D" w:rsidP="001E2087">
                  <w:pPr>
                    <w:spacing w:line="276" w:lineRule="auto"/>
                    <w:jc w:val="both"/>
                    <w:rPr>
                      <w:sz w:val="20"/>
                      <w:szCs w:val="20"/>
                      <w:lang w:val="it-IT"/>
                    </w:rPr>
                  </w:pPr>
                  <w:r>
                    <w:rPr>
                      <w:sz w:val="20"/>
                      <w:szCs w:val="20"/>
                      <w:lang w:val="it-IT"/>
                    </w:rPr>
                    <w:t>Ci</w:t>
                  </w:r>
                </w:p>
                <w:p w:rsidR="00B4067D" w:rsidRDefault="00B4067D" w:rsidP="001E2087">
                  <w:pPr>
                    <w:spacing w:line="276" w:lineRule="auto"/>
                    <w:jc w:val="both"/>
                    <w:rPr>
                      <w:sz w:val="20"/>
                      <w:szCs w:val="20"/>
                      <w:lang w:val="it-IT"/>
                    </w:rPr>
                  </w:pPr>
                </w:p>
                <w:p w:rsidR="00B4067D" w:rsidRDefault="00B4067D" w:rsidP="001E2087">
                  <w:pPr>
                    <w:spacing w:line="276" w:lineRule="auto"/>
                    <w:jc w:val="both"/>
                    <w:rPr>
                      <w:sz w:val="20"/>
                      <w:szCs w:val="20"/>
                      <w:lang w:val="it-IT"/>
                    </w:rPr>
                  </w:pPr>
                </w:p>
                <w:p w:rsidR="00B4067D" w:rsidRDefault="00B4067D" w:rsidP="001E2087">
                  <w:pPr>
                    <w:spacing w:line="276" w:lineRule="auto"/>
                    <w:jc w:val="both"/>
                    <w:rPr>
                      <w:sz w:val="20"/>
                      <w:szCs w:val="20"/>
                      <w:lang w:val="it-IT"/>
                    </w:rPr>
                  </w:pPr>
                  <w:r>
                    <w:rPr>
                      <w:sz w:val="20"/>
                      <w:szCs w:val="20"/>
                      <w:lang w:val="it-IT"/>
                    </w:rPr>
                    <w:t>rad(</w:t>
                  </w:r>
                  <w:r w:rsidRPr="001E2087">
                    <w:rPr>
                      <w:sz w:val="20"/>
                      <w:szCs w:val="20"/>
                      <w:vertAlign w:val="superscript"/>
                      <w:lang w:val="it-IT"/>
                    </w:rPr>
                    <w:t>2</w:t>
                  </w:r>
                  <w:r w:rsidRPr="001E2087">
                    <w:rPr>
                      <w:sz w:val="20"/>
                      <w:szCs w:val="20"/>
                      <w:lang w:val="it-IT"/>
                    </w:rPr>
                    <w:t>)</w:t>
                  </w:r>
                </w:p>
                <w:p w:rsidR="00B4067D" w:rsidRDefault="00B4067D" w:rsidP="001E2087">
                  <w:pPr>
                    <w:jc w:val="both"/>
                    <w:rPr>
                      <w:sz w:val="20"/>
                      <w:szCs w:val="20"/>
                      <w:lang w:val="it-IT"/>
                    </w:rPr>
                  </w:pPr>
                </w:p>
                <w:p w:rsidR="00B4067D" w:rsidRDefault="00B4067D" w:rsidP="001E2087">
                  <w:pPr>
                    <w:jc w:val="both"/>
                    <w:rPr>
                      <w:sz w:val="20"/>
                      <w:szCs w:val="20"/>
                      <w:lang w:val="it-IT"/>
                    </w:rPr>
                  </w:pPr>
                </w:p>
                <w:p w:rsidR="00B4067D" w:rsidRDefault="00B4067D" w:rsidP="001E2087">
                  <w:pPr>
                    <w:jc w:val="both"/>
                    <w:rPr>
                      <w:sz w:val="20"/>
                      <w:szCs w:val="20"/>
                      <w:lang w:val="it-IT"/>
                    </w:rPr>
                  </w:pPr>
                  <w:r>
                    <w:rPr>
                      <w:sz w:val="20"/>
                      <w:szCs w:val="20"/>
                      <w:lang w:val="it-IT"/>
                    </w:rPr>
                    <w:t>rem*</w:t>
                  </w:r>
                </w:p>
                <w:p w:rsidR="00B4067D" w:rsidRDefault="00B4067D" w:rsidP="001E2087">
                  <w:pPr>
                    <w:jc w:val="both"/>
                    <w:rPr>
                      <w:sz w:val="20"/>
                      <w:szCs w:val="20"/>
                      <w:lang w:val="it-IT"/>
                    </w:rPr>
                  </w:pPr>
                </w:p>
                <w:p w:rsidR="00B4067D" w:rsidRDefault="00B4067D" w:rsidP="001E2087">
                  <w:pPr>
                    <w:jc w:val="both"/>
                    <w:rPr>
                      <w:sz w:val="20"/>
                      <w:szCs w:val="20"/>
                      <w:lang w:val="it-IT"/>
                    </w:rPr>
                  </w:pPr>
                </w:p>
                <w:p w:rsidR="00B4067D" w:rsidRDefault="00B4067D" w:rsidP="001E2087">
                  <w:pPr>
                    <w:jc w:val="both"/>
                    <w:rPr>
                      <w:sz w:val="20"/>
                      <w:szCs w:val="20"/>
                      <w:lang w:val="it-IT"/>
                    </w:rPr>
                  </w:pPr>
                </w:p>
                <w:p w:rsidR="00B4067D" w:rsidRDefault="00B4067D" w:rsidP="001E2087">
                  <w:pPr>
                    <w:jc w:val="both"/>
                    <w:rPr>
                      <w:sz w:val="20"/>
                      <w:szCs w:val="20"/>
                      <w:lang w:val="it-IT"/>
                    </w:rPr>
                  </w:pPr>
                  <w:r>
                    <w:rPr>
                      <w:sz w:val="20"/>
                      <w:szCs w:val="20"/>
                      <w:lang w:val="it-IT"/>
                    </w:rPr>
                    <w:t>R</w:t>
                  </w:r>
                </w:p>
                <w:p w:rsidR="00B4067D" w:rsidRDefault="00B4067D" w:rsidP="001E2087">
                  <w:pPr>
                    <w:jc w:val="both"/>
                    <w:rPr>
                      <w:sz w:val="20"/>
                      <w:szCs w:val="20"/>
                      <w:lang w:val="it-IT"/>
                    </w:rPr>
                  </w:pPr>
                </w:p>
                <w:p w:rsidR="00B4067D" w:rsidRDefault="00B4067D" w:rsidP="001E2087">
                  <w:pPr>
                    <w:jc w:val="both"/>
                    <w:rPr>
                      <w:sz w:val="20"/>
                      <w:szCs w:val="20"/>
                      <w:lang w:val="it-IT"/>
                    </w:rPr>
                  </w:pPr>
                </w:p>
                <w:p w:rsidR="00B4067D" w:rsidRDefault="00B4067D" w:rsidP="001E2087">
                  <w:pPr>
                    <w:jc w:val="both"/>
                    <w:rPr>
                      <w:sz w:val="20"/>
                      <w:szCs w:val="20"/>
                      <w:lang w:val="it-IT"/>
                    </w:rPr>
                  </w:pPr>
                  <w:r>
                    <w:rPr>
                      <w:sz w:val="20"/>
                      <w:szCs w:val="20"/>
                      <w:lang w:val="it-IT"/>
                    </w:rPr>
                    <w:t>P</w:t>
                  </w:r>
                </w:p>
                <w:p w:rsidR="00B4067D" w:rsidRDefault="00B4067D" w:rsidP="001E2087">
                  <w:pPr>
                    <w:jc w:val="both"/>
                    <w:rPr>
                      <w:sz w:val="20"/>
                      <w:szCs w:val="20"/>
                      <w:lang w:val="it-IT"/>
                    </w:rPr>
                  </w:pPr>
                </w:p>
                <w:p w:rsidR="00B4067D" w:rsidRDefault="00B4067D" w:rsidP="001E2087">
                  <w:pPr>
                    <w:jc w:val="both"/>
                    <w:rPr>
                      <w:sz w:val="20"/>
                      <w:szCs w:val="20"/>
                      <w:lang w:val="it-IT"/>
                    </w:rPr>
                  </w:pPr>
                </w:p>
                <w:p w:rsidR="00B4067D" w:rsidRDefault="00B4067D" w:rsidP="001E2087">
                  <w:pPr>
                    <w:jc w:val="both"/>
                    <w:rPr>
                      <w:sz w:val="20"/>
                      <w:szCs w:val="20"/>
                      <w:lang w:val="it-IT"/>
                    </w:rPr>
                  </w:pPr>
                  <w:r>
                    <w:rPr>
                      <w:sz w:val="20"/>
                      <w:szCs w:val="20"/>
                      <w:lang w:val="it-IT"/>
                    </w:rPr>
                    <w:t>St</w:t>
                  </w:r>
                </w:p>
              </w:tc>
              <w:tc>
                <w:tcPr>
                  <w:tcW w:w="2206" w:type="dxa"/>
                </w:tcPr>
                <w:p w:rsidR="00B4067D" w:rsidRDefault="00B4067D" w:rsidP="003E1EA0">
                  <w:pPr>
                    <w:jc w:val="both"/>
                    <w:rPr>
                      <w:sz w:val="20"/>
                      <w:szCs w:val="20"/>
                      <w:lang w:val="it-IT"/>
                    </w:rPr>
                  </w:pPr>
                  <w:r>
                    <w:rPr>
                      <w:sz w:val="20"/>
                      <w:szCs w:val="20"/>
                      <w:lang w:val="it-IT"/>
                    </w:rPr>
                    <w:t>1mmHg=133,322 Pa</w:t>
                  </w:r>
                </w:p>
                <w:p w:rsidR="00B4067D" w:rsidRDefault="00B4067D" w:rsidP="003E1EA0">
                  <w:pPr>
                    <w:jc w:val="both"/>
                    <w:rPr>
                      <w:sz w:val="20"/>
                      <w:szCs w:val="20"/>
                      <w:lang w:val="it-IT"/>
                    </w:rPr>
                  </w:pPr>
                </w:p>
                <w:p w:rsidR="00B4067D" w:rsidRDefault="00B4067D" w:rsidP="003E1EA0">
                  <w:pPr>
                    <w:jc w:val="both"/>
                    <w:rPr>
                      <w:sz w:val="20"/>
                      <w:szCs w:val="20"/>
                      <w:lang w:val="it-IT"/>
                    </w:rPr>
                  </w:pPr>
                </w:p>
                <w:p w:rsidR="00B4067D" w:rsidRDefault="00B4067D" w:rsidP="003E1EA0">
                  <w:pPr>
                    <w:jc w:val="both"/>
                    <w:rPr>
                      <w:sz w:val="20"/>
                      <w:szCs w:val="20"/>
                      <w:lang w:val="it-IT"/>
                    </w:rPr>
                  </w:pPr>
                </w:p>
                <w:p w:rsidR="00B4067D" w:rsidRPr="00776422" w:rsidRDefault="00B4067D" w:rsidP="003E1EA0">
                  <w:pPr>
                    <w:jc w:val="both"/>
                    <w:rPr>
                      <w:sz w:val="20"/>
                      <w:szCs w:val="20"/>
                      <w:lang w:val="it-IT"/>
                    </w:rPr>
                  </w:pPr>
                  <w:r>
                    <w:rPr>
                      <w:sz w:val="20"/>
                      <w:szCs w:val="20"/>
                      <w:lang w:val="it-IT"/>
                    </w:rPr>
                    <w:t>1g=</w:t>
                  </w:r>
                  <m:oMath>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it-IT"/>
                          </w:rPr>
                          <m:t>200</m:t>
                        </m:r>
                      </m:den>
                    </m:f>
                    <m:r>
                      <w:rPr>
                        <w:rFonts w:ascii="Cambria Math" w:hAnsi="Cambria Math"/>
                        <w:sz w:val="20"/>
                        <w:szCs w:val="20"/>
                        <w:lang w:val="it-IT"/>
                      </w:rPr>
                      <m:t xml:space="preserve"> </m:t>
                    </m:r>
                    <m:r>
                      <w:rPr>
                        <w:rFonts w:ascii="Cambria Math" w:hAnsi="Cambria Math"/>
                        <w:sz w:val="20"/>
                        <w:szCs w:val="20"/>
                        <w:lang w:val="en-US"/>
                      </w:rPr>
                      <m:t>rad</m:t>
                    </m:r>
                  </m:oMath>
                </w:p>
                <w:p w:rsidR="00B4067D" w:rsidRPr="00776422" w:rsidRDefault="00B4067D" w:rsidP="003E1EA0">
                  <w:pPr>
                    <w:jc w:val="both"/>
                    <w:rPr>
                      <w:sz w:val="20"/>
                      <w:szCs w:val="20"/>
                      <w:lang w:val="it-IT"/>
                    </w:rPr>
                  </w:pPr>
                </w:p>
                <w:p w:rsidR="00B4067D" w:rsidRPr="00776422" w:rsidRDefault="00B4067D" w:rsidP="003E1EA0">
                  <w:pPr>
                    <w:jc w:val="both"/>
                    <w:rPr>
                      <w:sz w:val="20"/>
                      <w:szCs w:val="20"/>
                      <w:lang w:val="it-IT"/>
                    </w:rPr>
                  </w:pPr>
                </w:p>
                <w:p w:rsidR="00B4067D" w:rsidRPr="00776422" w:rsidRDefault="00B4067D" w:rsidP="003E1EA0">
                  <w:pPr>
                    <w:jc w:val="both"/>
                    <w:rPr>
                      <w:sz w:val="20"/>
                      <w:szCs w:val="20"/>
                      <w:lang w:val="it-IT"/>
                    </w:rPr>
                  </w:pPr>
                  <w:r w:rsidRPr="00776422">
                    <w:rPr>
                      <w:sz w:val="20"/>
                      <w:szCs w:val="20"/>
                      <w:lang w:val="it-IT"/>
                    </w:rPr>
                    <w:t>1Ci=3,7 x 10</w:t>
                  </w:r>
                  <w:r w:rsidRPr="00776422">
                    <w:rPr>
                      <w:sz w:val="20"/>
                      <w:szCs w:val="20"/>
                      <w:vertAlign w:val="superscript"/>
                      <w:lang w:val="it-IT"/>
                    </w:rPr>
                    <w:t>10</w:t>
                  </w:r>
                  <w:r w:rsidRPr="00776422">
                    <w:rPr>
                      <w:sz w:val="20"/>
                      <w:szCs w:val="20"/>
                      <w:lang w:val="it-IT"/>
                    </w:rPr>
                    <w:t>Bq</w:t>
                  </w:r>
                </w:p>
                <w:p w:rsidR="00B4067D" w:rsidRPr="00776422" w:rsidRDefault="00B4067D" w:rsidP="003E1EA0">
                  <w:pPr>
                    <w:jc w:val="both"/>
                    <w:rPr>
                      <w:sz w:val="20"/>
                      <w:szCs w:val="20"/>
                      <w:lang w:val="it-IT"/>
                    </w:rPr>
                  </w:pPr>
                </w:p>
                <w:p w:rsidR="00B4067D" w:rsidRPr="00776422" w:rsidRDefault="00B4067D" w:rsidP="001E2087">
                  <w:pPr>
                    <w:spacing w:line="360" w:lineRule="auto"/>
                    <w:jc w:val="both"/>
                    <w:rPr>
                      <w:sz w:val="20"/>
                      <w:szCs w:val="20"/>
                      <w:lang w:val="it-IT"/>
                    </w:rPr>
                  </w:pPr>
                </w:p>
                <w:p w:rsidR="00B4067D" w:rsidRDefault="00B4067D" w:rsidP="001E2087">
                  <w:pPr>
                    <w:spacing w:line="360" w:lineRule="auto"/>
                    <w:jc w:val="both"/>
                    <w:rPr>
                      <w:sz w:val="20"/>
                      <w:szCs w:val="20"/>
                      <w:lang w:val="en-US"/>
                    </w:rPr>
                  </w:pPr>
                  <w:r>
                    <w:rPr>
                      <w:sz w:val="20"/>
                      <w:szCs w:val="20"/>
                      <w:lang w:val="en-US"/>
                    </w:rPr>
                    <w:t>1 rad=10</w:t>
                  </w:r>
                  <w:r w:rsidRPr="001E2087">
                    <w:rPr>
                      <w:sz w:val="20"/>
                      <w:szCs w:val="20"/>
                      <w:vertAlign w:val="superscript"/>
                      <w:lang w:val="en-US"/>
                    </w:rPr>
                    <w:t>-2</w:t>
                  </w:r>
                  <w:r>
                    <w:rPr>
                      <w:sz w:val="20"/>
                      <w:szCs w:val="20"/>
                      <w:lang w:val="en-US"/>
                    </w:rPr>
                    <w:t xml:space="preserve"> Gy</w:t>
                  </w:r>
                </w:p>
                <w:p w:rsidR="00B4067D" w:rsidRDefault="00B4067D" w:rsidP="001E2087">
                  <w:pPr>
                    <w:spacing w:line="360" w:lineRule="auto"/>
                    <w:jc w:val="both"/>
                    <w:rPr>
                      <w:sz w:val="20"/>
                      <w:szCs w:val="20"/>
                      <w:lang w:val="en-US"/>
                    </w:rPr>
                  </w:pPr>
                </w:p>
                <w:p w:rsidR="00B4067D" w:rsidRDefault="00B4067D" w:rsidP="001E2087">
                  <w:pPr>
                    <w:spacing w:line="360" w:lineRule="auto"/>
                    <w:jc w:val="both"/>
                    <w:rPr>
                      <w:sz w:val="20"/>
                      <w:szCs w:val="20"/>
                      <w:lang w:val="en-US"/>
                    </w:rPr>
                  </w:pPr>
                  <w:r>
                    <w:rPr>
                      <w:sz w:val="20"/>
                      <w:szCs w:val="20"/>
                      <w:lang w:val="en-US"/>
                    </w:rPr>
                    <w:t>1 rem=10</w:t>
                  </w:r>
                  <w:r w:rsidRPr="001E2087">
                    <w:rPr>
                      <w:sz w:val="20"/>
                      <w:szCs w:val="20"/>
                      <w:vertAlign w:val="superscript"/>
                      <w:lang w:val="en-US"/>
                    </w:rPr>
                    <w:t>-2</w:t>
                  </w:r>
                  <w:r>
                    <w:rPr>
                      <w:sz w:val="20"/>
                      <w:szCs w:val="20"/>
                      <w:lang w:val="en-US"/>
                    </w:rPr>
                    <w:t>Sv</w:t>
                  </w:r>
                </w:p>
                <w:p w:rsidR="00B4067D" w:rsidRDefault="00B4067D" w:rsidP="001E2087">
                  <w:pPr>
                    <w:spacing w:line="276" w:lineRule="auto"/>
                    <w:ind w:firstLine="14"/>
                    <w:jc w:val="both"/>
                    <w:rPr>
                      <w:sz w:val="20"/>
                      <w:szCs w:val="20"/>
                      <w:lang w:val="en-US"/>
                    </w:rPr>
                  </w:pPr>
                </w:p>
                <w:p w:rsidR="00B4067D" w:rsidRDefault="00B4067D" w:rsidP="001E2087">
                  <w:pPr>
                    <w:spacing w:line="276" w:lineRule="auto"/>
                    <w:jc w:val="both"/>
                    <w:rPr>
                      <w:sz w:val="20"/>
                      <w:szCs w:val="20"/>
                      <w:lang w:val="en-US"/>
                    </w:rPr>
                  </w:pPr>
                </w:p>
                <w:p w:rsidR="00B4067D" w:rsidRDefault="00B4067D" w:rsidP="001E2087">
                  <w:pPr>
                    <w:spacing w:line="276" w:lineRule="auto"/>
                    <w:jc w:val="both"/>
                    <w:rPr>
                      <w:sz w:val="20"/>
                      <w:szCs w:val="20"/>
                      <w:vertAlign w:val="superscript"/>
                      <w:lang w:val="en-US"/>
                    </w:rPr>
                  </w:pPr>
                  <w:r>
                    <w:rPr>
                      <w:sz w:val="20"/>
                      <w:szCs w:val="20"/>
                      <w:lang w:val="en-US"/>
                    </w:rPr>
                    <w:t>1R=2,58 x 10</w:t>
                  </w:r>
                  <w:r w:rsidRPr="001E2087">
                    <w:rPr>
                      <w:sz w:val="20"/>
                      <w:szCs w:val="20"/>
                      <w:vertAlign w:val="superscript"/>
                      <w:lang w:val="en-US"/>
                    </w:rPr>
                    <w:t>-4</w:t>
                  </w:r>
                  <w:r>
                    <w:rPr>
                      <w:sz w:val="20"/>
                      <w:szCs w:val="20"/>
                      <w:lang w:val="en-US"/>
                    </w:rPr>
                    <w:t xml:space="preserve"> C·kg</w:t>
                  </w:r>
                  <w:r w:rsidRPr="001E2087">
                    <w:rPr>
                      <w:sz w:val="20"/>
                      <w:szCs w:val="20"/>
                      <w:vertAlign w:val="superscript"/>
                      <w:lang w:val="en-US"/>
                    </w:rPr>
                    <w:t>-1</w:t>
                  </w:r>
                </w:p>
                <w:p w:rsidR="00B4067D" w:rsidRDefault="00B4067D" w:rsidP="001E2087">
                  <w:pPr>
                    <w:spacing w:line="276" w:lineRule="auto"/>
                    <w:jc w:val="both"/>
                    <w:rPr>
                      <w:sz w:val="20"/>
                      <w:szCs w:val="20"/>
                      <w:vertAlign w:val="superscript"/>
                      <w:lang w:val="en-US"/>
                    </w:rPr>
                  </w:pPr>
                </w:p>
                <w:p w:rsidR="00B4067D" w:rsidRDefault="00B4067D" w:rsidP="001E2087">
                  <w:pPr>
                    <w:spacing w:line="276" w:lineRule="auto"/>
                    <w:jc w:val="both"/>
                    <w:rPr>
                      <w:sz w:val="20"/>
                      <w:szCs w:val="20"/>
                      <w:vertAlign w:val="superscript"/>
                      <w:lang w:val="en-US"/>
                    </w:rPr>
                  </w:pPr>
                </w:p>
                <w:p w:rsidR="00B4067D" w:rsidRDefault="00B4067D" w:rsidP="001E2087">
                  <w:pPr>
                    <w:spacing w:line="276" w:lineRule="auto"/>
                    <w:jc w:val="both"/>
                    <w:rPr>
                      <w:sz w:val="20"/>
                      <w:szCs w:val="20"/>
                      <w:lang w:val="en-US"/>
                    </w:rPr>
                  </w:pPr>
                  <w:r>
                    <w:rPr>
                      <w:sz w:val="20"/>
                      <w:szCs w:val="20"/>
                      <w:lang w:val="en-US"/>
                    </w:rPr>
                    <w:t>1P=10</w:t>
                  </w:r>
                  <w:r w:rsidRPr="001E2087">
                    <w:rPr>
                      <w:sz w:val="20"/>
                      <w:szCs w:val="20"/>
                      <w:vertAlign w:val="superscript"/>
                      <w:lang w:val="en-US"/>
                    </w:rPr>
                    <w:t>-1</w:t>
                  </w:r>
                  <w:r>
                    <w:rPr>
                      <w:sz w:val="20"/>
                      <w:szCs w:val="20"/>
                      <w:lang w:val="en-US"/>
                    </w:rPr>
                    <w:t>Pa·s</w:t>
                  </w:r>
                </w:p>
                <w:p w:rsidR="00B4067D" w:rsidRDefault="00B4067D" w:rsidP="001E2087">
                  <w:pPr>
                    <w:spacing w:line="360" w:lineRule="auto"/>
                    <w:jc w:val="both"/>
                    <w:rPr>
                      <w:sz w:val="20"/>
                      <w:szCs w:val="20"/>
                      <w:lang w:val="en-US"/>
                    </w:rPr>
                  </w:pPr>
                </w:p>
                <w:p w:rsidR="00B4067D" w:rsidRDefault="00B4067D" w:rsidP="001E2087">
                  <w:pPr>
                    <w:spacing w:line="360" w:lineRule="auto"/>
                    <w:jc w:val="both"/>
                    <w:rPr>
                      <w:sz w:val="20"/>
                      <w:szCs w:val="20"/>
                      <w:lang w:val="en-US"/>
                    </w:rPr>
                  </w:pPr>
                  <w:r>
                    <w:rPr>
                      <w:sz w:val="20"/>
                      <w:szCs w:val="20"/>
                      <w:lang w:val="en-US"/>
                    </w:rPr>
                    <w:t>1 St=10</w:t>
                  </w:r>
                  <w:r w:rsidRPr="001E2087">
                    <w:rPr>
                      <w:sz w:val="20"/>
                      <w:szCs w:val="20"/>
                      <w:vertAlign w:val="superscript"/>
                      <w:lang w:val="en-US"/>
                    </w:rPr>
                    <w:t>-4</w:t>
                  </w:r>
                  <w:r>
                    <w:rPr>
                      <w:sz w:val="20"/>
                      <w:szCs w:val="20"/>
                      <w:lang w:val="en-US"/>
                    </w:rPr>
                    <w:t>m</w:t>
                  </w:r>
                  <w:r w:rsidRPr="001E2087">
                    <w:rPr>
                      <w:sz w:val="20"/>
                      <w:szCs w:val="20"/>
                      <w:vertAlign w:val="superscript"/>
                      <w:lang w:val="en-US"/>
                    </w:rPr>
                    <w:t>2</w:t>
                  </w:r>
                  <w:r>
                    <w:rPr>
                      <w:sz w:val="20"/>
                      <w:szCs w:val="20"/>
                      <w:lang w:val="en-US"/>
                    </w:rPr>
                    <w:t>·s</w:t>
                  </w:r>
                  <w:r w:rsidRPr="001E2087">
                    <w:rPr>
                      <w:sz w:val="20"/>
                      <w:szCs w:val="20"/>
                      <w:vertAlign w:val="superscript"/>
                      <w:lang w:val="en-US"/>
                    </w:rPr>
                    <w:t>-1</w:t>
                  </w:r>
                </w:p>
                <w:p w:rsidR="00B4067D" w:rsidRPr="00776422" w:rsidRDefault="00B4067D" w:rsidP="003E1EA0">
                  <w:pPr>
                    <w:jc w:val="both"/>
                    <w:rPr>
                      <w:sz w:val="20"/>
                      <w:szCs w:val="20"/>
                      <w:lang w:val="en-US"/>
                    </w:rPr>
                  </w:pPr>
                </w:p>
              </w:tc>
            </w:tr>
          </w:tbl>
          <w:p w:rsidR="00B4067D" w:rsidRDefault="00B4067D" w:rsidP="001E1D23">
            <w:pPr>
              <w:rPr>
                <w:sz w:val="20"/>
                <w:szCs w:val="20"/>
                <w:lang w:val="en-US"/>
              </w:rPr>
            </w:pPr>
          </w:p>
          <w:p w:rsidR="00B4067D" w:rsidRDefault="00B4067D" w:rsidP="001E1D23">
            <w:pPr>
              <w:rPr>
                <w:sz w:val="20"/>
                <w:szCs w:val="20"/>
                <w:lang w:val="en-US"/>
              </w:rPr>
            </w:pPr>
          </w:p>
          <w:p w:rsidR="00B4067D" w:rsidRPr="009E4F4A" w:rsidRDefault="00B4067D" w:rsidP="001E1D23">
            <w:pPr>
              <w:rPr>
                <w:lang w:val="en-US"/>
              </w:rPr>
            </w:pPr>
            <w:r>
              <w:rPr>
                <w:sz w:val="20"/>
                <w:szCs w:val="20"/>
                <w:lang w:val="en-US"/>
              </w:rPr>
              <w:t>(</w:t>
            </w:r>
            <w:r w:rsidRPr="009E4F4A">
              <w:rPr>
                <w:vertAlign w:val="superscript"/>
                <w:lang w:val="en-US"/>
              </w:rPr>
              <w:t>1</w:t>
            </w:r>
            <w:r w:rsidRPr="009E4F4A">
              <w:rPr>
                <w:lang w:val="en-US"/>
              </w:rPr>
              <w:t xml:space="preserve">) Simbol </w:t>
            </w:r>
            <w:proofErr w:type="gramStart"/>
            <w:r w:rsidRPr="009E4F4A">
              <w:rPr>
                <w:lang w:val="en-US"/>
              </w:rPr>
              <w:t>pentru ”</w:t>
            </w:r>
            <w:proofErr w:type="gramEnd"/>
            <w:r w:rsidRPr="009E4F4A">
              <w:rPr>
                <w:lang w:val="en-US"/>
              </w:rPr>
              <w:t>grad”.</w:t>
            </w:r>
          </w:p>
          <w:p w:rsidR="00B4067D" w:rsidRPr="009E4F4A" w:rsidRDefault="00B4067D" w:rsidP="001E1D23">
            <w:pPr>
              <w:rPr>
                <w:lang w:val="en-US"/>
              </w:rPr>
            </w:pPr>
            <w:r w:rsidRPr="009E4F4A">
              <w:rPr>
                <w:lang w:val="en-US"/>
              </w:rPr>
              <w:t>(</w:t>
            </w:r>
            <w:r w:rsidRPr="009E4F4A">
              <w:rPr>
                <w:vertAlign w:val="superscript"/>
                <w:lang w:val="en-US"/>
              </w:rPr>
              <w:t>2</w:t>
            </w:r>
            <w:r w:rsidRPr="009E4F4A">
              <w:rPr>
                <w:lang w:val="en-US"/>
              </w:rPr>
              <w:t>) Cînd există riscul confuziei cu simbolul pentru radian, rd poate fi utilizat ca symbol pentru rad.</w:t>
            </w:r>
          </w:p>
          <w:p w:rsidR="00B4067D" w:rsidRPr="009E4F4A" w:rsidRDefault="00B4067D" w:rsidP="001E1D23">
            <w:pPr>
              <w:rPr>
                <w:lang w:val="en-US"/>
              </w:rPr>
            </w:pPr>
          </w:p>
          <w:p w:rsidR="00B4067D" w:rsidRPr="009E4F4A" w:rsidRDefault="00B4067D" w:rsidP="001E1D23">
            <w:pPr>
              <w:rPr>
                <w:lang w:val="en-US"/>
              </w:rPr>
            </w:pPr>
            <w:r w:rsidRPr="009E4F4A">
              <w:rPr>
                <w:i/>
                <w:lang w:val="en-US"/>
              </w:rPr>
              <w:t>Observa</w:t>
            </w:r>
            <w:r w:rsidR="00F50E35">
              <w:rPr>
                <w:i/>
                <w:lang w:val="en-US"/>
              </w:rPr>
              <w:t>ţ</w:t>
            </w:r>
            <w:r w:rsidRPr="009E4F4A">
              <w:rPr>
                <w:i/>
                <w:lang w:val="en-US"/>
              </w:rPr>
              <w:t>ie:</w:t>
            </w:r>
            <w:r w:rsidRPr="009E4F4A">
              <w:rPr>
                <w:lang w:val="en-US"/>
              </w:rPr>
              <w:t xml:space="preserve"> Prefixele </w:t>
            </w:r>
            <w:r w:rsidR="00F50E35">
              <w:rPr>
                <w:lang w:val="en-US"/>
              </w:rPr>
              <w:t>ş</w:t>
            </w:r>
            <w:r w:rsidRPr="009E4F4A">
              <w:rPr>
                <w:lang w:val="en-US"/>
              </w:rPr>
              <w:t xml:space="preserve">i simbolurile lor enumerate la punctual 1.3 din capitolul I pot fi utilizate în conexiune </w:t>
            </w:r>
            <w:r w:rsidRPr="009E4F4A">
              <w:rPr>
                <w:lang w:val="en-US"/>
              </w:rPr>
              <w:lastRenderedPageBreak/>
              <w:t>cu unită</w:t>
            </w:r>
            <w:r w:rsidR="00F50E35">
              <w:rPr>
                <w:lang w:val="en-US"/>
              </w:rPr>
              <w:t>ţ</w:t>
            </w:r>
            <w:r w:rsidRPr="009E4F4A">
              <w:rPr>
                <w:lang w:val="en-US"/>
              </w:rPr>
              <w:t xml:space="preserve">ile </w:t>
            </w:r>
            <w:r w:rsidR="00F50E35">
              <w:rPr>
                <w:lang w:val="en-US"/>
              </w:rPr>
              <w:t>ş</w:t>
            </w:r>
            <w:r w:rsidRPr="009E4F4A">
              <w:rPr>
                <w:lang w:val="en-US"/>
              </w:rPr>
              <w:t>i simbolurile din această sec</w:t>
            </w:r>
            <w:r w:rsidR="00F50E35">
              <w:rPr>
                <w:lang w:val="en-US"/>
              </w:rPr>
              <w:t>ţ</w:t>
            </w:r>
            <w:r w:rsidRPr="009E4F4A">
              <w:rPr>
                <w:lang w:val="en-US"/>
              </w:rPr>
              <w:t>iune, cu excep</w:t>
            </w:r>
            <w:r w:rsidR="00F50E35">
              <w:rPr>
                <w:lang w:val="en-US"/>
              </w:rPr>
              <w:t>ţ</w:t>
            </w:r>
            <w:r w:rsidRPr="009E4F4A">
              <w:rPr>
                <w:lang w:val="en-US"/>
              </w:rPr>
              <w:t xml:space="preserve">ia milimetrului de mercur </w:t>
            </w:r>
            <w:r w:rsidR="00F50E35">
              <w:rPr>
                <w:lang w:val="en-US"/>
              </w:rPr>
              <w:t>ş</w:t>
            </w:r>
            <w:r w:rsidRPr="009E4F4A">
              <w:rPr>
                <w:lang w:val="en-US"/>
              </w:rPr>
              <w:t xml:space="preserve">i a simbolului său </w:t>
            </w:r>
            <w:r w:rsidR="00F50E35">
              <w:rPr>
                <w:lang w:val="en-US"/>
              </w:rPr>
              <w:t>ş</w:t>
            </w:r>
            <w:r w:rsidRPr="009E4F4A">
              <w:rPr>
                <w:lang w:val="en-US"/>
              </w:rPr>
              <w:t>i a simbolului ”g”.</w:t>
            </w:r>
          </w:p>
          <w:p w:rsidR="00B4067D" w:rsidRPr="009E4F4A" w:rsidRDefault="00B4067D" w:rsidP="001E1D23">
            <w:pPr>
              <w:rPr>
                <w:lang w:val="en-US"/>
              </w:rPr>
            </w:pPr>
          </w:p>
          <w:p w:rsidR="00B4067D" w:rsidRPr="00776422" w:rsidRDefault="00B4067D" w:rsidP="00E93F36">
            <w:pPr>
              <w:rPr>
                <w:lang w:val="it-IT"/>
              </w:rPr>
            </w:pPr>
            <w:r w:rsidRPr="00776422">
              <w:rPr>
                <w:lang w:val="it-IT"/>
              </w:rPr>
              <w:t>Pînă la data men</w:t>
            </w:r>
            <w:r w:rsidR="00F50E35">
              <w:rPr>
                <w:lang w:val="it-IT"/>
              </w:rPr>
              <w:t>ţ</w:t>
            </w:r>
            <w:r w:rsidRPr="00776422">
              <w:rPr>
                <w:lang w:val="it-IT"/>
              </w:rPr>
              <w:t>ionată la articolul1 litera (b), pentru a forma unită</w:t>
            </w:r>
            <w:r w:rsidR="00F50E35">
              <w:rPr>
                <w:lang w:val="it-IT"/>
              </w:rPr>
              <w:t>ţ</w:t>
            </w:r>
            <w:r w:rsidRPr="00776422">
              <w:rPr>
                <w:lang w:val="it-IT"/>
              </w:rPr>
              <w:t>i compuse, unită</w:t>
            </w:r>
            <w:r w:rsidR="00F50E35">
              <w:rPr>
                <w:lang w:val="it-IT"/>
              </w:rPr>
              <w:t>ţ</w:t>
            </w:r>
            <w:r w:rsidRPr="00776422">
              <w:rPr>
                <w:lang w:val="it-IT"/>
              </w:rPr>
              <w:t>ile enumerate în capitolul II pot fi combinate cu fiecare din celelalte unită</w:t>
            </w:r>
            <w:r w:rsidR="00F50E35">
              <w:rPr>
                <w:lang w:val="it-IT"/>
              </w:rPr>
              <w:t>ţ</w:t>
            </w:r>
            <w:r w:rsidRPr="00776422">
              <w:rPr>
                <w:lang w:val="it-IT"/>
              </w:rPr>
              <w:t>i sau cu unită</w:t>
            </w:r>
            <w:r w:rsidR="00F50E35">
              <w:rPr>
                <w:lang w:val="it-IT"/>
              </w:rPr>
              <w:t>ţ</w:t>
            </w:r>
            <w:r w:rsidRPr="00776422">
              <w:rPr>
                <w:lang w:val="it-IT"/>
              </w:rPr>
              <w:t>ile din capitolul I.</w:t>
            </w:r>
          </w:p>
          <w:p w:rsidR="00B4067D" w:rsidRPr="00776422" w:rsidRDefault="00B4067D" w:rsidP="00E93F36">
            <w:pPr>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B4067D" w:rsidRPr="00BB6AE1" w:rsidRDefault="00B4067D" w:rsidP="004C09D0">
            <w:pPr>
              <w:rPr>
                <w:b/>
                <w:sz w:val="20"/>
                <w:szCs w:val="20"/>
                <w:lang w:val="sv-SE"/>
              </w:rPr>
            </w:pPr>
          </w:p>
        </w:tc>
        <w:tc>
          <w:tcPr>
            <w:tcW w:w="948" w:type="dxa"/>
            <w:tcBorders>
              <w:top w:val="single" w:sz="6" w:space="0" w:color="000000"/>
              <w:left w:val="single" w:sz="6" w:space="0" w:color="000000"/>
              <w:bottom w:val="single" w:sz="6" w:space="0" w:color="000000"/>
              <w:right w:val="single" w:sz="6" w:space="0" w:color="000000"/>
            </w:tcBorders>
          </w:tcPr>
          <w:p w:rsidR="00B4067D" w:rsidRPr="00B4067D" w:rsidRDefault="00B4067D" w:rsidP="004C09D0">
            <w:pPr>
              <w:rPr>
                <w:sz w:val="20"/>
                <w:szCs w:val="20"/>
                <w:lang w:val="ro-RO"/>
              </w:rPr>
            </w:pPr>
            <w:r w:rsidRPr="00B4067D">
              <w:rPr>
                <w:sz w:val="20"/>
                <w:szCs w:val="20"/>
                <w:lang w:val="ro-RO"/>
              </w:rPr>
              <w:t>Incompatibil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352"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es-ES"/>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776422" w:rsidRDefault="00B4067D" w:rsidP="001E1D23">
            <w:pPr>
              <w:rPr>
                <w:lang w:val="it-IT"/>
              </w:rPr>
            </w:pPr>
            <w:r w:rsidRPr="00776422">
              <w:rPr>
                <w:lang w:val="it-IT"/>
              </w:rPr>
              <w:lastRenderedPageBreak/>
              <w:t>CPITOLUL III</w:t>
            </w:r>
          </w:p>
          <w:p w:rsidR="00B4067D" w:rsidRPr="00776422" w:rsidRDefault="00B4067D" w:rsidP="001E1D23">
            <w:pPr>
              <w:rPr>
                <w:lang w:val="it-IT"/>
              </w:rPr>
            </w:pPr>
            <w:r w:rsidRPr="00776422">
              <w:rPr>
                <w:lang w:val="it-IT"/>
              </w:rPr>
              <w:t>UNITĂ</w:t>
            </w:r>
            <w:r w:rsidR="00F50E35">
              <w:rPr>
                <w:lang w:val="it-IT"/>
              </w:rPr>
              <w:t>Ţ</w:t>
            </w:r>
            <w:r w:rsidRPr="00776422">
              <w:rPr>
                <w:lang w:val="it-IT"/>
              </w:rPr>
              <w:t>I DE MĂSURĂ LEGALE PREVĂZUTE LA ARTICOLUL 1 LITERA (c)</w:t>
            </w:r>
          </w:p>
          <w:p w:rsidR="00B4067D" w:rsidRPr="00776422" w:rsidRDefault="00B4067D" w:rsidP="001E1D23">
            <w:pPr>
              <w:rPr>
                <w:lang w:val="it-IT"/>
              </w:rPr>
            </w:pPr>
          </w:p>
          <w:p w:rsidR="00B4067D" w:rsidRPr="00776422" w:rsidRDefault="00B4067D" w:rsidP="001E1D23">
            <w:pPr>
              <w:rPr>
                <w:lang w:val="it-IT"/>
              </w:rPr>
            </w:pPr>
            <w:r w:rsidRPr="00776422">
              <w:rPr>
                <w:lang w:val="it-IT"/>
              </w:rPr>
              <w:t>MĂRIME, DENUMIRI DE UNITĂ</w:t>
            </w:r>
            <w:r w:rsidR="00DA54AA">
              <w:rPr>
                <w:lang w:val="it-IT"/>
              </w:rPr>
              <w:t>Ţ</w:t>
            </w:r>
            <w:r w:rsidRPr="00776422">
              <w:rPr>
                <w:lang w:val="it-IT"/>
              </w:rPr>
              <w:t xml:space="preserve">I, SIMBOLURI </w:t>
            </w:r>
            <w:r w:rsidR="00DA54AA">
              <w:rPr>
                <w:lang w:val="it-IT"/>
              </w:rPr>
              <w:t>Ş</w:t>
            </w:r>
            <w:r w:rsidRPr="00776422">
              <w:rPr>
                <w:lang w:val="it-IT"/>
              </w:rPr>
              <w:t>I VALORI APROXIMATIVE</w:t>
            </w:r>
          </w:p>
          <w:p w:rsidR="00B4067D" w:rsidRPr="00776422" w:rsidRDefault="00B4067D" w:rsidP="001E1D23">
            <w:pPr>
              <w:rPr>
                <w:lang w:val="it-IT"/>
              </w:rPr>
            </w:pPr>
          </w:p>
          <w:p w:rsidR="00B4067D" w:rsidRPr="009E4F4A" w:rsidRDefault="00B4067D" w:rsidP="001E1D23">
            <w:pPr>
              <w:rPr>
                <w:lang w:val="en-US"/>
              </w:rPr>
            </w:pPr>
            <w:r w:rsidRPr="009E4F4A">
              <w:rPr>
                <w:lang w:val="en-US"/>
              </w:rPr>
              <w:t>Lungime</w:t>
            </w:r>
          </w:p>
          <w:p w:rsidR="00B4067D" w:rsidRPr="009E4F4A" w:rsidRDefault="00DA54AA" w:rsidP="001E1D23">
            <w:pPr>
              <w:rPr>
                <w:lang w:val="en-US"/>
              </w:rPr>
            </w:pPr>
            <w:r>
              <w:rPr>
                <w:lang w:val="en-US"/>
              </w:rPr>
              <w:t>ţ</w:t>
            </w:r>
            <w:r w:rsidR="00B4067D" w:rsidRPr="009E4F4A">
              <w:rPr>
                <w:lang w:val="en-US"/>
              </w:rPr>
              <w:t>ol                                             1in=2,54 x 10</w:t>
            </w:r>
            <w:r w:rsidR="00B4067D" w:rsidRPr="009E4F4A">
              <w:rPr>
                <w:vertAlign w:val="superscript"/>
                <w:lang w:val="en-US"/>
              </w:rPr>
              <w:t>-2</w:t>
            </w:r>
            <w:r w:rsidR="00B4067D" w:rsidRPr="009E4F4A">
              <w:rPr>
                <w:lang w:val="en-US"/>
              </w:rPr>
              <w:t>m</w:t>
            </w:r>
          </w:p>
          <w:p w:rsidR="00B4067D" w:rsidRPr="009E4F4A" w:rsidRDefault="00B4067D" w:rsidP="001E1D23">
            <w:pPr>
              <w:rPr>
                <w:lang w:val="en-US"/>
              </w:rPr>
            </w:pPr>
            <w:r w:rsidRPr="009E4F4A">
              <w:rPr>
                <w:lang w:val="en-US"/>
              </w:rPr>
              <w:t>picior                                        1 ft=0,3048 m</w:t>
            </w:r>
          </w:p>
          <w:p w:rsidR="00B4067D" w:rsidRPr="009E4F4A" w:rsidRDefault="00B4067D" w:rsidP="001E1D23">
            <w:pPr>
              <w:rPr>
                <w:lang w:val="en-US"/>
              </w:rPr>
            </w:pPr>
            <w:r w:rsidRPr="009E4F4A">
              <w:rPr>
                <w:lang w:val="en-US"/>
              </w:rPr>
              <w:t>fathom (</w:t>
            </w:r>
            <w:r w:rsidRPr="009E4F4A">
              <w:rPr>
                <w:vertAlign w:val="superscript"/>
                <w:lang w:val="en-US"/>
              </w:rPr>
              <w:t>1</w:t>
            </w:r>
            <w:r w:rsidRPr="009E4F4A">
              <w:rPr>
                <w:lang w:val="en-US"/>
              </w:rPr>
              <w:t>)                                 1fm=1,829 m</w:t>
            </w:r>
          </w:p>
          <w:p w:rsidR="00B4067D" w:rsidRPr="009E4F4A" w:rsidRDefault="00B4067D" w:rsidP="001E1D23">
            <w:pPr>
              <w:rPr>
                <w:lang w:val="en-US"/>
              </w:rPr>
            </w:pPr>
            <w:r w:rsidRPr="009E4F4A">
              <w:rPr>
                <w:lang w:val="en-US"/>
              </w:rPr>
              <w:t>milă                                          1milă=1609 m</w:t>
            </w:r>
          </w:p>
          <w:p w:rsidR="00B4067D" w:rsidRPr="009E4F4A" w:rsidRDefault="00B4067D" w:rsidP="001E1D23">
            <w:pPr>
              <w:rPr>
                <w:lang w:val="en-US"/>
              </w:rPr>
            </w:pPr>
            <w:r w:rsidRPr="009E4F4A">
              <w:rPr>
                <w:lang w:val="en-US"/>
              </w:rPr>
              <w:t>yard                                          1yard=0,9144m</w:t>
            </w:r>
          </w:p>
          <w:p w:rsidR="00B4067D" w:rsidRPr="009E4F4A" w:rsidRDefault="00B4067D" w:rsidP="001E1D23">
            <w:pPr>
              <w:rPr>
                <w:lang w:val="en-US"/>
              </w:rPr>
            </w:pPr>
          </w:p>
          <w:p w:rsidR="00B4067D" w:rsidRPr="00776422" w:rsidRDefault="00B4067D" w:rsidP="00AD3077">
            <w:pPr>
              <w:rPr>
                <w:lang w:val="it-IT"/>
              </w:rPr>
            </w:pPr>
            <w:r w:rsidRPr="00776422">
              <w:rPr>
                <w:lang w:val="it-IT"/>
              </w:rPr>
              <w:t>Arie</w:t>
            </w:r>
          </w:p>
          <w:p w:rsidR="00B4067D" w:rsidRPr="00776422" w:rsidRDefault="00B4067D" w:rsidP="001E1D23">
            <w:pPr>
              <w:rPr>
                <w:lang w:val="it-IT"/>
              </w:rPr>
            </w:pPr>
            <w:r w:rsidRPr="00776422">
              <w:rPr>
                <w:lang w:val="it-IT"/>
              </w:rPr>
              <w:t>picior pătrat                             1 sq ft=0,929 x 10</w:t>
            </w:r>
            <w:r w:rsidRPr="00776422">
              <w:rPr>
                <w:vertAlign w:val="superscript"/>
                <w:lang w:val="it-IT"/>
              </w:rPr>
              <w:t>-1</w:t>
            </w:r>
            <w:r w:rsidRPr="00776422">
              <w:rPr>
                <w:lang w:val="it-IT"/>
              </w:rPr>
              <w:t xml:space="preserve"> m</w:t>
            </w:r>
            <w:r w:rsidRPr="00776422">
              <w:rPr>
                <w:vertAlign w:val="superscript"/>
                <w:lang w:val="it-IT"/>
              </w:rPr>
              <w:t>2</w:t>
            </w:r>
          </w:p>
          <w:p w:rsidR="00B4067D" w:rsidRPr="009E4F4A" w:rsidRDefault="00B4067D" w:rsidP="001E1D23">
            <w:pPr>
              <w:rPr>
                <w:lang w:val="en-US"/>
              </w:rPr>
            </w:pPr>
            <w:r w:rsidRPr="009E4F4A">
              <w:rPr>
                <w:lang w:val="en-US"/>
              </w:rPr>
              <w:t>yard pătrat                               1 sq yd=0,8361 m</w:t>
            </w:r>
            <w:r w:rsidRPr="009E4F4A">
              <w:rPr>
                <w:vertAlign w:val="superscript"/>
                <w:lang w:val="en-US"/>
              </w:rPr>
              <w:t>2</w:t>
            </w:r>
          </w:p>
          <w:p w:rsidR="00B4067D" w:rsidRPr="009E4F4A" w:rsidRDefault="00B4067D" w:rsidP="001E1D23">
            <w:pPr>
              <w:rPr>
                <w:lang w:val="en-US"/>
              </w:rPr>
            </w:pPr>
          </w:p>
          <w:p w:rsidR="00B4067D" w:rsidRPr="009E4F4A" w:rsidRDefault="00B4067D" w:rsidP="001E1D23">
            <w:pPr>
              <w:rPr>
                <w:lang w:val="en-US"/>
              </w:rPr>
            </w:pPr>
            <w:r w:rsidRPr="009E4F4A">
              <w:rPr>
                <w:lang w:val="en-US"/>
              </w:rPr>
              <w:t>Volum</w:t>
            </w:r>
          </w:p>
          <w:p w:rsidR="00B4067D" w:rsidRPr="009E4F4A" w:rsidRDefault="00B4067D" w:rsidP="001E1D23">
            <w:pPr>
              <w:rPr>
                <w:lang w:val="en-US"/>
              </w:rPr>
            </w:pPr>
            <w:r w:rsidRPr="009E4F4A">
              <w:rPr>
                <w:lang w:val="en-US"/>
              </w:rPr>
              <w:t>uncie de fluid                         1 fl oz=28,41 x 10</w:t>
            </w:r>
            <w:r w:rsidRPr="009E4F4A">
              <w:rPr>
                <w:vertAlign w:val="superscript"/>
                <w:lang w:val="en-US"/>
              </w:rPr>
              <w:t>-6</w:t>
            </w:r>
            <w:r w:rsidRPr="009E4F4A">
              <w:rPr>
                <w:lang w:val="en-US"/>
              </w:rPr>
              <w:t>m</w:t>
            </w:r>
            <w:r w:rsidRPr="009E4F4A">
              <w:rPr>
                <w:vertAlign w:val="superscript"/>
                <w:lang w:val="en-US"/>
              </w:rPr>
              <w:t>3</w:t>
            </w:r>
          </w:p>
          <w:p w:rsidR="00B4067D" w:rsidRPr="009E4F4A" w:rsidRDefault="00B4067D" w:rsidP="001E1D23">
            <w:pPr>
              <w:rPr>
                <w:lang w:val="en-US"/>
              </w:rPr>
            </w:pPr>
            <w:r w:rsidRPr="009E4F4A">
              <w:rPr>
                <w:lang w:val="en-US"/>
              </w:rPr>
              <w:t>gill                                          1 gill=0,1421 x 10</w:t>
            </w:r>
            <w:r w:rsidRPr="009E4F4A">
              <w:rPr>
                <w:vertAlign w:val="superscript"/>
                <w:lang w:val="en-US"/>
              </w:rPr>
              <w:t>-3</w:t>
            </w:r>
            <w:r w:rsidRPr="009E4F4A">
              <w:rPr>
                <w:lang w:val="en-US"/>
              </w:rPr>
              <w:t xml:space="preserve"> m</w:t>
            </w:r>
            <w:r w:rsidRPr="009E4F4A">
              <w:rPr>
                <w:vertAlign w:val="superscript"/>
                <w:lang w:val="en-US"/>
              </w:rPr>
              <w:t>3</w:t>
            </w:r>
          </w:p>
          <w:p w:rsidR="00B4067D" w:rsidRPr="009E4F4A" w:rsidRDefault="00B4067D" w:rsidP="001E1D23">
            <w:pPr>
              <w:rPr>
                <w:lang w:val="en-US"/>
              </w:rPr>
            </w:pPr>
            <w:r w:rsidRPr="009E4F4A">
              <w:rPr>
                <w:lang w:val="en-US"/>
              </w:rPr>
              <w:t>pint                                         1 pt=0,5683 x 10</w:t>
            </w:r>
            <w:r w:rsidRPr="009E4F4A">
              <w:rPr>
                <w:vertAlign w:val="superscript"/>
                <w:lang w:val="en-US"/>
              </w:rPr>
              <w:t>-3</w:t>
            </w:r>
            <w:r w:rsidRPr="009E4F4A">
              <w:rPr>
                <w:lang w:val="en-US"/>
              </w:rPr>
              <w:t xml:space="preserve"> m</w:t>
            </w:r>
            <w:r w:rsidRPr="009E4F4A">
              <w:rPr>
                <w:vertAlign w:val="superscript"/>
                <w:lang w:val="en-US"/>
              </w:rPr>
              <w:t>3</w:t>
            </w:r>
          </w:p>
          <w:p w:rsidR="00B4067D" w:rsidRPr="009E4F4A" w:rsidRDefault="00B4067D" w:rsidP="001E1D23">
            <w:pPr>
              <w:rPr>
                <w:lang w:val="en-US"/>
              </w:rPr>
            </w:pPr>
            <w:r w:rsidRPr="009E4F4A">
              <w:rPr>
                <w:lang w:val="en-US"/>
              </w:rPr>
              <w:t>quart                                       1 qt=1,137 x 10</w:t>
            </w:r>
            <w:r w:rsidRPr="009E4F4A">
              <w:rPr>
                <w:vertAlign w:val="superscript"/>
                <w:lang w:val="en-US"/>
              </w:rPr>
              <w:t>-3</w:t>
            </w:r>
            <w:r w:rsidRPr="009E4F4A">
              <w:rPr>
                <w:lang w:val="en-US"/>
              </w:rPr>
              <w:t xml:space="preserve"> m</w:t>
            </w:r>
            <w:r w:rsidRPr="009E4F4A">
              <w:rPr>
                <w:vertAlign w:val="superscript"/>
                <w:lang w:val="en-US"/>
              </w:rPr>
              <w:t>3</w:t>
            </w:r>
          </w:p>
          <w:p w:rsidR="00B4067D" w:rsidRPr="009E4F4A" w:rsidRDefault="00B4067D" w:rsidP="001E1D23">
            <w:pPr>
              <w:rPr>
                <w:lang w:val="en-US"/>
              </w:rPr>
            </w:pPr>
            <w:r w:rsidRPr="009E4F4A">
              <w:rPr>
                <w:lang w:val="en-US"/>
              </w:rPr>
              <w:t>gallon                                     1 gal=4,546 x 10</w:t>
            </w:r>
            <w:r w:rsidRPr="009E4F4A">
              <w:rPr>
                <w:vertAlign w:val="superscript"/>
                <w:lang w:val="en-US"/>
              </w:rPr>
              <w:t>-3</w:t>
            </w:r>
            <w:r w:rsidRPr="009E4F4A">
              <w:rPr>
                <w:lang w:val="en-US"/>
              </w:rPr>
              <w:t xml:space="preserve"> m</w:t>
            </w:r>
            <w:r w:rsidRPr="009E4F4A">
              <w:rPr>
                <w:vertAlign w:val="superscript"/>
                <w:lang w:val="en-US"/>
              </w:rPr>
              <w:t>3</w:t>
            </w:r>
          </w:p>
          <w:p w:rsidR="00B4067D" w:rsidRPr="009E4F4A" w:rsidRDefault="00B4067D" w:rsidP="001E1D23">
            <w:pPr>
              <w:rPr>
                <w:lang w:val="en-US"/>
              </w:rPr>
            </w:pPr>
          </w:p>
          <w:p w:rsidR="00B4067D" w:rsidRPr="009E4F4A" w:rsidRDefault="00B4067D" w:rsidP="001E1D23">
            <w:pPr>
              <w:rPr>
                <w:lang w:val="en-US"/>
              </w:rPr>
            </w:pPr>
            <w:r w:rsidRPr="009E4F4A">
              <w:rPr>
                <w:lang w:val="en-US"/>
              </w:rPr>
              <w:t>Masă</w:t>
            </w:r>
          </w:p>
          <w:p w:rsidR="00B4067D" w:rsidRPr="009E4F4A" w:rsidRDefault="00B4067D" w:rsidP="001E1D23">
            <w:pPr>
              <w:rPr>
                <w:lang w:val="en-US"/>
              </w:rPr>
            </w:pPr>
            <w:r w:rsidRPr="009E4F4A">
              <w:rPr>
                <w:lang w:val="en-US"/>
              </w:rPr>
              <w:t xml:space="preserve">uncie (avoirdupois)      </w:t>
            </w:r>
            <w:r w:rsidR="00B83804" w:rsidRPr="009E4F4A">
              <w:rPr>
                <w:lang w:val="en-US"/>
              </w:rPr>
              <w:t xml:space="preserve">  </w:t>
            </w:r>
            <w:r w:rsidRPr="009E4F4A">
              <w:rPr>
                <w:lang w:val="en-US"/>
              </w:rPr>
              <w:t xml:space="preserve">         1 oz=28,35 x 10</w:t>
            </w:r>
            <w:r w:rsidRPr="009E4F4A">
              <w:rPr>
                <w:vertAlign w:val="superscript"/>
                <w:lang w:val="en-US"/>
              </w:rPr>
              <w:t>-3</w:t>
            </w:r>
            <w:r w:rsidRPr="009E4F4A">
              <w:rPr>
                <w:lang w:val="en-US"/>
              </w:rPr>
              <w:t xml:space="preserve"> kg</w:t>
            </w:r>
          </w:p>
          <w:p w:rsidR="00B4067D" w:rsidRPr="009E4F4A" w:rsidRDefault="00B4067D" w:rsidP="006B5ABB">
            <w:pPr>
              <w:rPr>
                <w:lang w:val="en-US"/>
              </w:rPr>
            </w:pPr>
            <w:r w:rsidRPr="009E4F4A">
              <w:rPr>
                <w:lang w:val="en-US"/>
              </w:rPr>
              <w:t xml:space="preserve">uncie troy                             </w:t>
            </w:r>
            <w:r w:rsidR="00B83804" w:rsidRPr="009E4F4A">
              <w:rPr>
                <w:lang w:val="en-US"/>
              </w:rPr>
              <w:t xml:space="preserve"> </w:t>
            </w:r>
            <w:r w:rsidRPr="009E4F4A">
              <w:rPr>
                <w:lang w:val="en-US"/>
              </w:rPr>
              <w:t xml:space="preserve">  1 oz tr=31,10 x 10</w:t>
            </w:r>
            <w:r w:rsidRPr="009E4F4A">
              <w:rPr>
                <w:vertAlign w:val="superscript"/>
                <w:lang w:val="en-US"/>
              </w:rPr>
              <w:t>-3</w:t>
            </w:r>
            <w:r w:rsidRPr="009E4F4A">
              <w:rPr>
                <w:lang w:val="en-US"/>
              </w:rPr>
              <w:t xml:space="preserve"> kg</w:t>
            </w:r>
          </w:p>
          <w:p w:rsidR="00B4067D" w:rsidRPr="009E4F4A" w:rsidRDefault="00B4067D" w:rsidP="006B5ABB">
            <w:pPr>
              <w:rPr>
                <w:lang w:val="en-US"/>
              </w:rPr>
            </w:pPr>
            <w:r w:rsidRPr="009E4F4A">
              <w:rPr>
                <w:lang w:val="en-US"/>
              </w:rPr>
              <w:lastRenderedPageBreak/>
              <w:t>livră                                         1 lb=0,4536 kg</w:t>
            </w:r>
          </w:p>
          <w:p w:rsidR="00B4067D" w:rsidRPr="009E4F4A" w:rsidRDefault="00B4067D" w:rsidP="006B5ABB">
            <w:pPr>
              <w:rPr>
                <w:lang w:val="en-US"/>
              </w:rPr>
            </w:pPr>
          </w:p>
          <w:p w:rsidR="00B4067D" w:rsidRPr="009E4F4A" w:rsidRDefault="00B4067D" w:rsidP="006B5ABB">
            <w:pPr>
              <w:rPr>
                <w:lang w:val="en-US"/>
              </w:rPr>
            </w:pPr>
            <w:r w:rsidRPr="009E4F4A">
              <w:rPr>
                <w:lang w:val="en-US"/>
              </w:rPr>
              <w:t>Energie</w:t>
            </w:r>
          </w:p>
          <w:p w:rsidR="00B4067D" w:rsidRPr="009E4F4A" w:rsidRDefault="00B4067D" w:rsidP="006B5ABB">
            <w:pPr>
              <w:rPr>
                <w:lang w:val="en-US"/>
              </w:rPr>
            </w:pPr>
            <w:r w:rsidRPr="009E4F4A">
              <w:rPr>
                <w:lang w:val="en-US"/>
              </w:rPr>
              <w:t>therm                                      1 therm=105,506 x 10</w:t>
            </w:r>
            <w:r w:rsidRPr="009E4F4A">
              <w:rPr>
                <w:vertAlign w:val="superscript"/>
                <w:lang w:val="en-US"/>
              </w:rPr>
              <w:t>6</w:t>
            </w:r>
            <w:r w:rsidRPr="009E4F4A">
              <w:rPr>
                <w:lang w:val="en-US"/>
              </w:rPr>
              <w:t>J</w:t>
            </w:r>
          </w:p>
          <w:p w:rsidR="00B4067D" w:rsidRPr="009E4F4A" w:rsidRDefault="00B4067D" w:rsidP="006B5ABB">
            <w:pPr>
              <w:rPr>
                <w:lang w:val="en-US"/>
              </w:rPr>
            </w:pPr>
          </w:p>
          <w:p w:rsidR="00B4067D" w:rsidRPr="00776422" w:rsidRDefault="00B4067D" w:rsidP="006B5ABB">
            <w:pPr>
              <w:rPr>
                <w:lang w:val="it-IT"/>
              </w:rPr>
            </w:pPr>
            <w:r w:rsidRPr="00776422">
              <w:rPr>
                <w:lang w:val="it-IT"/>
              </w:rPr>
              <w:t>(</w:t>
            </w:r>
            <w:r w:rsidRPr="00776422">
              <w:rPr>
                <w:vertAlign w:val="superscript"/>
                <w:lang w:val="it-IT"/>
              </w:rPr>
              <w:t>1</w:t>
            </w:r>
            <w:r w:rsidRPr="00776422">
              <w:rPr>
                <w:lang w:val="it-IT"/>
              </w:rPr>
              <w:t>) numai pentri naviga</w:t>
            </w:r>
            <w:r w:rsidR="00DA54AA">
              <w:rPr>
                <w:lang w:val="it-IT"/>
              </w:rPr>
              <w:t>ţ</w:t>
            </w:r>
            <w:r w:rsidRPr="00776422">
              <w:rPr>
                <w:lang w:val="it-IT"/>
              </w:rPr>
              <w:t>ie maritimă.</w:t>
            </w:r>
          </w:p>
          <w:p w:rsidR="00B4067D" w:rsidRPr="00776422" w:rsidRDefault="00B4067D" w:rsidP="006B5ABB">
            <w:pPr>
              <w:rPr>
                <w:lang w:val="it-IT"/>
              </w:rPr>
            </w:pPr>
          </w:p>
          <w:p w:rsidR="00B4067D" w:rsidRPr="00776422" w:rsidRDefault="00B4067D" w:rsidP="00FC6051">
            <w:pPr>
              <w:rPr>
                <w:lang w:val="it-IT"/>
              </w:rPr>
            </w:pPr>
            <w:r w:rsidRPr="00776422">
              <w:rPr>
                <w:lang w:val="it-IT"/>
              </w:rPr>
              <w:t>Unită</w:t>
            </w:r>
            <w:r w:rsidR="00DA54AA">
              <w:rPr>
                <w:lang w:val="it-IT"/>
              </w:rPr>
              <w:t>ţ</w:t>
            </w:r>
            <w:r w:rsidRPr="00776422">
              <w:rPr>
                <w:lang w:val="it-IT"/>
              </w:rPr>
              <w:t>ile combinate din prezentul capitol pot fi combinate între ele sau cu unită</w:t>
            </w:r>
            <w:r w:rsidR="00DA54AA">
              <w:rPr>
                <w:lang w:val="it-IT"/>
              </w:rPr>
              <w:t>ţ</w:t>
            </w:r>
            <w:r w:rsidRPr="00776422">
              <w:rPr>
                <w:lang w:val="it-IT"/>
              </w:rPr>
              <w:t>ile enumerate la capitolul I pentru a forma unită</w:t>
            </w:r>
            <w:r w:rsidR="00DA54AA">
              <w:rPr>
                <w:lang w:val="it-IT"/>
              </w:rPr>
              <w:t>ţ</w:t>
            </w:r>
            <w:r w:rsidRPr="00776422">
              <w:rPr>
                <w:lang w:val="it-IT"/>
              </w:rPr>
              <w:t>i compuse  ”</w:t>
            </w:r>
          </w:p>
          <w:p w:rsidR="00B4067D" w:rsidRPr="00776422" w:rsidRDefault="00B4067D" w:rsidP="00FC6051">
            <w:pPr>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B4067D" w:rsidRPr="00BB6AE1" w:rsidRDefault="00B4067D" w:rsidP="004C09D0">
            <w:pPr>
              <w:rPr>
                <w:b/>
                <w:sz w:val="20"/>
                <w:szCs w:val="20"/>
                <w:lang w:val="sv-SE"/>
              </w:rPr>
            </w:pPr>
          </w:p>
        </w:tc>
        <w:tc>
          <w:tcPr>
            <w:tcW w:w="948" w:type="dxa"/>
            <w:tcBorders>
              <w:top w:val="single" w:sz="6" w:space="0" w:color="000000"/>
              <w:left w:val="single" w:sz="6" w:space="0" w:color="000000"/>
              <w:bottom w:val="single" w:sz="6" w:space="0" w:color="000000"/>
              <w:right w:val="single" w:sz="6" w:space="0" w:color="000000"/>
            </w:tcBorders>
          </w:tcPr>
          <w:p w:rsidR="00B4067D" w:rsidRPr="00F12007" w:rsidRDefault="00B4067D" w:rsidP="00B4067D">
            <w:pPr>
              <w:rPr>
                <w:b/>
                <w:sz w:val="20"/>
                <w:szCs w:val="20"/>
                <w:lang w:val="ro-RO"/>
              </w:rPr>
            </w:pPr>
            <w:r w:rsidRPr="00B4067D">
              <w:rPr>
                <w:sz w:val="20"/>
                <w:szCs w:val="20"/>
                <w:lang w:val="ro-RO"/>
              </w:rPr>
              <w:t>Incompatibil</w:t>
            </w:r>
            <w:r w:rsidRPr="00F12007">
              <w:rPr>
                <w:b/>
                <w:sz w:val="20"/>
                <w:szCs w:val="20"/>
                <w:lang w:val="ro-RO"/>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352"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en-US"/>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343B56" w:rsidRDefault="00B4067D" w:rsidP="001E1D23">
            <w:pPr>
              <w:rPr>
                <w:i/>
                <w:lang w:val="en-US"/>
              </w:rPr>
            </w:pPr>
            <w:r w:rsidRPr="00343B56">
              <w:rPr>
                <w:i/>
                <w:lang w:val="en-US"/>
              </w:rPr>
              <w:lastRenderedPageBreak/>
              <w:t>Articolul 2</w:t>
            </w:r>
          </w:p>
          <w:p w:rsidR="00B4067D" w:rsidRPr="00343B56" w:rsidRDefault="00B4067D" w:rsidP="001E1D23">
            <w:pPr>
              <w:rPr>
                <w:b/>
                <w:lang w:val="it-IT"/>
              </w:rPr>
            </w:pPr>
            <w:r w:rsidRPr="00343B56">
              <w:rPr>
                <w:b/>
                <w:lang w:val="it-IT"/>
              </w:rPr>
              <w:t>Transpunere</w:t>
            </w:r>
          </w:p>
          <w:p w:rsidR="00B4067D" w:rsidRPr="00343B56" w:rsidRDefault="00B4067D" w:rsidP="00FC6051">
            <w:pPr>
              <w:pStyle w:val="Listparagraf"/>
              <w:numPr>
                <w:ilvl w:val="0"/>
                <w:numId w:val="17"/>
              </w:numPr>
              <w:rPr>
                <w:lang w:val="it-IT"/>
              </w:rPr>
            </w:pPr>
            <w:r w:rsidRPr="00343B56">
              <w:rPr>
                <w:lang w:val="it-IT"/>
              </w:rPr>
              <w:t xml:space="preserve">Statele membre adoptă </w:t>
            </w:r>
            <w:r w:rsidR="00DA54AA">
              <w:rPr>
                <w:lang w:val="it-IT"/>
              </w:rPr>
              <w:t>ş</w:t>
            </w:r>
            <w:r w:rsidRPr="00343B56">
              <w:rPr>
                <w:lang w:val="it-IT"/>
              </w:rPr>
              <w:t xml:space="preserve">i publică, pănă la 31 decembrie 2009 cel tîrziu, actele cu putere de lege </w:t>
            </w:r>
            <w:r w:rsidR="00DA54AA">
              <w:rPr>
                <w:lang w:val="it-IT"/>
              </w:rPr>
              <w:t>ş</w:t>
            </w:r>
            <w:r w:rsidRPr="00343B56">
              <w:rPr>
                <w:lang w:val="it-IT"/>
              </w:rPr>
              <w:t>i actele administrative necesare pentru a se conforma prezentei directive. Statele membre comunică de îndată Comisiei textul măsurilor respective.</w:t>
            </w:r>
          </w:p>
          <w:p w:rsidR="00B4067D" w:rsidRPr="00343B56" w:rsidRDefault="00B4067D" w:rsidP="00FC6051">
            <w:pPr>
              <w:pStyle w:val="Listparagraf"/>
              <w:rPr>
                <w:lang w:val="it-IT"/>
              </w:rPr>
            </w:pPr>
            <w:r w:rsidRPr="00343B56">
              <w:rPr>
                <w:lang w:val="it-IT"/>
              </w:rPr>
              <w:t>Statele membre aplică măsurile respective începînd cu 1 ianuarie 2010.</w:t>
            </w:r>
          </w:p>
          <w:p w:rsidR="00B4067D" w:rsidRPr="00343B56" w:rsidRDefault="00B4067D" w:rsidP="00FC6051">
            <w:pPr>
              <w:pStyle w:val="Listparagraf"/>
              <w:rPr>
                <w:lang w:val="it-IT"/>
              </w:rPr>
            </w:pPr>
          </w:p>
          <w:p w:rsidR="00B4067D" w:rsidRPr="00343B56" w:rsidRDefault="00B4067D" w:rsidP="00FC6051">
            <w:pPr>
              <w:pStyle w:val="Listparagraf"/>
              <w:rPr>
                <w:lang w:val="it-IT"/>
              </w:rPr>
            </w:pPr>
            <w:r w:rsidRPr="00343B56">
              <w:rPr>
                <w:lang w:val="it-IT"/>
              </w:rPr>
              <w:t>Atunci cînd statele membre adoptă măsurile respective, acestea con</w:t>
            </w:r>
            <w:r w:rsidR="00DA54AA">
              <w:rPr>
                <w:lang w:val="it-IT"/>
              </w:rPr>
              <w:t>ţ</w:t>
            </w:r>
            <w:r w:rsidRPr="00343B56">
              <w:rPr>
                <w:lang w:val="it-IT"/>
              </w:rPr>
              <w:t>in o trimitere la prezenta directivă sau sînt înso</w:t>
            </w:r>
            <w:r w:rsidR="00DA54AA">
              <w:rPr>
                <w:lang w:val="it-IT"/>
              </w:rPr>
              <w:t>ţ</w:t>
            </w:r>
            <w:r w:rsidRPr="00343B56">
              <w:rPr>
                <w:lang w:val="it-IT"/>
              </w:rPr>
              <w:t>ite de o asemenea trimitere la data publicării  lor oficiale . Statele membre stabilesc modalită</w:t>
            </w:r>
            <w:r w:rsidR="00DA54AA">
              <w:rPr>
                <w:lang w:val="it-IT"/>
              </w:rPr>
              <w:t>ţ</w:t>
            </w:r>
            <w:r w:rsidRPr="00343B56">
              <w:rPr>
                <w:lang w:val="it-IT"/>
              </w:rPr>
              <w:t>ile de efectuare a acestei trimiteri</w:t>
            </w:r>
          </w:p>
          <w:p w:rsidR="00B4067D" w:rsidRPr="00343B56" w:rsidRDefault="00B4067D" w:rsidP="00FC23B9">
            <w:pPr>
              <w:pStyle w:val="Listparagraf"/>
              <w:numPr>
                <w:ilvl w:val="0"/>
                <w:numId w:val="17"/>
              </w:numPr>
              <w:rPr>
                <w:lang w:val="it-IT"/>
              </w:rPr>
            </w:pPr>
            <w:r w:rsidRPr="00343B56">
              <w:rPr>
                <w:lang w:val="it-IT"/>
              </w:rPr>
              <w:t>Statele membre comunică Comisiei textele principalelor dispozi</w:t>
            </w:r>
            <w:r w:rsidR="00DA54AA">
              <w:rPr>
                <w:lang w:val="it-IT"/>
              </w:rPr>
              <w:t>ţ</w:t>
            </w:r>
            <w:r w:rsidRPr="00343B56">
              <w:rPr>
                <w:lang w:val="it-IT"/>
              </w:rPr>
              <w:t>ii de drept intern adoptate în domeniul reglementat de prezenta directivă</w:t>
            </w:r>
          </w:p>
          <w:p w:rsidR="00B4067D" w:rsidRPr="00BB6AE1" w:rsidRDefault="00B4067D" w:rsidP="001E1D23">
            <w:pPr>
              <w:rPr>
                <w:sz w:val="20"/>
                <w:szCs w:val="20"/>
                <w:lang w:val="it-IT"/>
              </w:rPr>
            </w:pPr>
          </w:p>
        </w:tc>
        <w:tc>
          <w:tcPr>
            <w:tcW w:w="6095" w:type="dxa"/>
            <w:tcBorders>
              <w:top w:val="single" w:sz="6" w:space="0" w:color="000000"/>
              <w:left w:val="single" w:sz="6" w:space="0" w:color="000000"/>
              <w:bottom w:val="single" w:sz="6" w:space="0" w:color="000000"/>
              <w:right w:val="single" w:sz="6" w:space="0" w:color="000000"/>
            </w:tcBorders>
          </w:tcPr>
          <w:p w:rsidR="00B4067D" w:rsidRPr="00776422" w:rsidRDefault="00B4067D" w:rsidP="00026FB9">
            <w:pPr>
              <w:jc w:val="both"/>
              <w:rPr>
                <w:b/>
                <w:i/>
                <w:sz w:val="20"/>
                <w:szCs w:val="20"/>
                <w:lang w:val="it-IT"/>
              </w:rPr>
            </w:pPr>
          </w:p>
        </w:tc>
        <w:tc>
          <w:tcPr>
            <w:tcW w:w="948" w:type="dxa"/>
            <w:tcBorders>
              <w:top w:val="single" w:sz="6" w:space="0" w:color="000000"/>
              <w:left w:val="single" w:sz="6" w:space="0" w:color="000000"/>
              <w:bottom w:val="single" w:sz="6" w:space="0" w:color="000000"/>
              <w:right w:val="single" w:sz="6" w:space="0" w:color="000000"/>
            </w:tcBorders>
          </w:tcPr>
          <w:p w:rsidR="00B4067D" w:rsidRPr="003C3226" w:rsidRDefault="00845591" w:rsidP="00DA54AA">
            <w:pPr>
              <w:rPr>
                <w:sz w:val="20"/>
                <w:szCs w:val="20"/>
                <w:lang w:val="ro-RO"/>
              </w:rPr>
            </w:pPr>
            <w:r w:rsidRPr="003C3226">
              <w:rPr>
                <w:sz w:val="20"/>
                <w:szCs w:val="20"/>
                <w:lang w:val="ro-RO"/>
              </w:rPr>
              <w:t>Compatibil par</w:t>
            </w:r>
            <w:r>
              <w:rPr>
                <w:sz w:val="20"/>
                <w:szCs w:val="20"/>
                <w:lang w:val="ro-RO"/>
              </w:rPr>
              <w:t>ţ</w:t>
            </w:r>
            <w:r w:rsidRPr="003C3226">
              <w:rPr>
                <w:sz w:val="20"/>
                <w:szCs w:val="20"/>
                <w:lang w:val="ro-RO"/>
              </w:rPr>
              <w:t>ial</w:t>
            </w:r>
          </w:p>
        </w:tc>
        <w:tc>
          <w:tcPr>
            <w:tcW w:w="1260"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352"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r>
      <w:tr w:rsidR="009E4F4A" w:rsidRPr="00FC23B9"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DA54AA" w:rsidRDefault="00B4067D" w:rsidP="004F41D7">
            <w:pPr>
              <w:ind w:left="127" w:hanging="62"/>
              <w:rPr>
                <w:i/>
                <w:lang w:val="pt-BR"/>
              </w:rPr>
            </w:pPr>
            <w:r w:rsidRPr="00DA54AA">
              <w:rPr>
                <w:i/>
                <w:lang w:val="pt-BR"/>
              </w:rPr>
              <w:t>Articolul 3</w:t>
            </w:r>
          </w:p>
          <w:p w:rsidR="00B4067D" w:rsidRPr="00DA54AA" w:rsidRDefault="00B4067D" w:rsidP="00D40B26">
            <w:pPr>
              <w:ind w:firstLine="65"/>
              <w:rPr>
                <w:b/>
                <w:lang w:val="pt-BR"/>
              </w:rPr>
            </w:pPr>
            <w:r w:rsidRPr="00DA54AA">
              <w:rPr>
                <w:b/>
                <w:lang w:val="pt-BR"/>
              </w:rPr>
              <w:t>Intrarea în vigoare</w:t>
            </w:r>
          </w:p>
          <w:p w:rsidR="00B4067D" w:rsidRPr="00343B56" w:rsidRDefault="00B4067D" w:rsidP="00D40B26">
            <w:pPr>
              <w:ind w:firstLine="65"/>
              <w:rPr>
                <w:lang w:val="pt-BR"/>
              </w:rPr>
            </w:pPr>
            <w:r w:rsidRPr="00DA54AA">
              <w:rPr>
                <w:lang w:val="pt-BR"/>
              </w:rPr>
              <w:t>Prezenta directivă intră în vigoare în a douăzecea zi dela</w:t>
            </w:r>
            <w:r w:rsidRPr="00343B56">
              <w:rPr>
                <w:lang w:val="pt-BR"/>
              </w:rPr>
              <w:t xml:space="preserve"> data publicării în Jurnalul Oficial al Uniunii Europene.</w:t>
            </w:r>
          </w:p>
          <w:p w:rsidR="00B4067D" w:rsidRPr="00343B56" w:rsidRDefault="00B4067D" w:rsidP="00D40B26">
            <w:pPr>
              <w:ind w:firstLine="65"/>
              <w:rPr>
                <w:lang w:val="pt-BR"/>
              </w:rPr>
            </w:pPr>
          </w:p>
          <w:p w:rsidR="00B4067D" w:rsidRPr="00343B56" w:rsidRDefault="00B4067D" w:rsidP="00D40B26">
            <w:pPr>
              <w:ind w:firstLine="65"/>
              <w:rPr>
                <w:lang w:val="pt-BR"/>
              </w:rPr>
            </w:pPr>
          </w:p>
        </w:tc>
        <w:tc>
          <w:tcPr>
            <w:tcW w:w="6095"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c>
          <w:tcPr>
            <w:tcW w:w="948"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r w:rsidRPr="00B4067D">
              <w:rPr>
                <w:sz w:val="20"/>
                <w:szCs w:val="20"/>
                <w:lang w:val="ro-RO"/>
              </w:rPr>
              <w:t>Incompatibil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c>
          <w:tcPr>
            <w:tcW w:w="1352"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r>
      <w:tr w:rsidR="009E4F4A" w:rsidRPr="00F12007" w:rsidTr="00AD3077">
        <w:trPr>
          <w:jc w:val="center"/>
        </w:trPr>
        <w:tc>
          <w:tcPr>
            <w:tcW w:w="54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067D" w:rsidRPr="00343B56" w:rsidRDefault="00B4067D" w:rsidP="001E1D23">
            <w:pPr>
              <w:rPr>
                <w:i/>
                <w:lang w:val="pt-BR"/>
              </w:rPr>
            </w:pPr>
            <w:r w:rsidRPr="00343B56">
              <w:rPr>
                <w:i/>
                <w:lang w:val="pt-BR"/>
              </w:rPr>
              <w:lastRenderedPageBreak/>
              <w:t>Articolul 4</w:t>
            </w:r>
          </w:p>
          <w:p w:rsidR="00B4067D" w:rsidRPr="00343B56" w:rsidRDefault="00B4067D" w:rsidP="001E1D23">
            <w:pPr>
              <w:rPr>
                <w:b/>
                <w:lang w:val="pt-BR"/>
              </w:rPr>
            </w:pPr>
            <w:r w:rsidRPr="00343B56">
              <w:rPr>
                <w:b/>
                <w:lang w:val="pt-BR"/>
              </w:rPr>
              <w:t>Destinatari</w:t>
            </w:r>
          </w:p>
          <w:p w:rsidR="00B4067D" w:rsidRPr="00343B56" w:rsidRDefault="00B4067D" w:rsidP="001E1D23">
            <w:pPr>
              <w:rPr>
                <w:lang w:val="pt-BR"/>
              </w:rPr>
            </w:pPr>
            <w:r w:rsidRPr="00343B56">
              <w:rPr>
                <w:lang w:val="pt-BR"/>
              </w:rPr>
              <w:t xml:space="preserve">Prezenta directivă se adresează statelor membre. </w:t>
            </w:r>
          </w:p>
        </w:tc>
        <w:tc>
          <w:tcPr>
            <w:tcW w:w="6095" w:type="dxa"/>
            <w:tcBorders>
              <w:top w:val="single" w:sz="6" w:space="0" w:color="000000"/>
              <w:left w:val="single" w:sz="6" w:space="0" w:color="000000"/>
              <w:bottom w:val="single" w:sz="6" w:space="0" w:color="000000"/>
              <w:right w:val="single" w:sz="6" w:space="0" w:color="000000"/>
            </w:tcBorders>
          </w:tcPr>
          <w:p w:rsidR="00B4067D" w:rsidRPr="00F12007" w:rsidRDefault="00B4067D" w:rsidP="000C5EAC">
            <w:pPr>
              <w:rPr>
                <w:b/>
                <w:sz w:val="20"/>
                <w:szCs w:val="20"/>
                <w:lang w:val="pt-BR"/>
              </w:rPr>
            </w:pPr>
          </w:p>
        </w:tc>
        <w:tc>
          <w:tcPr>
            <w:tcW w:w="948"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lang w:val="ro-RO"/>
              </w:rPr>
            </w:pPr>
            <w:r w:rsidRPr="00B4067D">
              <w:rPr>
                <w:sz w:val="20"/>
                <w:szCs w:val="20"/>
                <w:lang w:val="ro-RO"/>
              </w:rPr>
              <w:t>Incompatibil</w:t>
            </w:r>
          </w:p>
        </w:tc>
        <w:tc>
          <w:tcPr>
            <w:tcW w:w="1260"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352" w:type="dxa"/>
            <w:tcBorders>
              <w:top w:val="single" w:sz="6" w:space="0" w:color="000000"/>
              <w:left w:val="single" w:sz="6" w:space="0" w:color="000000"/>
              <w:bottom w:val="single" w:sz="6" w:space="0" w:color="000000"/>
              <w:right w:val="single" w:sz="6" w:space="0" w:color="000000"/>
            </w:tcBorders>
          </w:tcPr>
          <w:p w:rsidR="00B4067D" w:rsidRPr="00F12007" w:rsidRDefault="00B4067D" w:rsidP="004C09D0">
            <w:pPr>
              <w:rPr>
                <w:b/>
                <w:sz w:val="20"/>
                <w:szCs w:val="20"/>
              </w:rPr>
            </w:pPr>
          </w:p>
        </w:tc>
        <w:tc>
          <w:tcPr>
            <w:tcW w:w="1169" w:type="dxa"/>
            <w:tcBorders>
              <w:top w:val="single" w:sz="6" w:space="0" w:color="000000"/>
              <w:left w:val="single" w:sz="6" w:space="0" w:color="000000"/>
              <w:bottom w:val="single" w:sz="6" w:space="0" w:color="000000"/>
              <w:right w:val="single" w:sz="6" w:space="0" w:color="000000"/>
            </w:tcBorders>
          </w:tcPr>
          <w:p w:rsidR="00B4067D" w:rsidRPr="00F12007" w:rsidRDefault="00B4067D" w:rsidP="009A450F">
            <w:pPr>
              <w:rPr>
                <w:b/>
                <w:sz w:val="20"/>
                <w:szCs w:val="20"/>
                <w:lang w:val="pt-BR"/>
              </w:rPr>
            </w:pPr>
          </w:p>
        </w:tc>
      </w:tr>
    </w:tbl>
    <w:p w:rsidR="00AB58A7" w:rsidRPr="00F12007" w:rsidRDefault="00667598" w:rsidP="009A450F">
      <w:pPr>
        <w:rPr>
          <w:sz w:val="20"/>
          <w:szCs w:val="20"/>
        </w:rPr>
      </w:pPr>
      <w:r w:rsidRPr="00F12007">
        <w:rPr>
          <w:sz w:val="20"/>
          <w:szCs w:val="20"/>
        </w:rPr>
        <w:br/>
      </w:r>
    </w:p>
    <w:sectPr w:rsidR="00AB58A7" w:rsidRPr="00F12007" w:rsidSect="00FA294A">
      <w:pgSz w:w="16838" w:h="11906" w:orient="landscape"/>
      <w:pgMar w:top="71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B" w:csb1="00000000"/>
  </w:font>
  <w:font w:name="EUAlbertina+02">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509"/>
      </w:pPr>
      <w:rPr>
        <w:rFonts w:ascii="Times New Roman" w:hAnsi="Times New Roman" w:cs="Times New Roman"/>
        <w:b w:val="0"/>
        <w:bCs w:val="0"/>
        <w:color w:val="1A171C"/>
        <w:w w:val="89"/>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232"/>
      </w:pPr>
      <w:rPr>
        <w:rFonts w:ascii="Times New Roman" w:hAnsi="Times New Roman" w:cs="Times New Roman"/>
        <w:b w:val="0"/>
        <w:bCs w:val="0"/>
        <w:color w:val="1A171C"/>
        <w:w w:val="77"/>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61D4040"/>
    <w:multiLevelType w:val="hybridMultilevel"/>
    <w:tmpl w:val="F1D86DB4"/>
    <w:lvl w:ilvl="0" w:tplc="AF9A2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F1304"/>
    <w:multiLevelType w:val="multilevel"/>
    <w:tmpl w:val="76144C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E0072F"/>
    <w:multiLevelType w:val="hybridMultilevel"/>
    <w:tmpl w:val="AEF6C4A8"/>
    <w:lvl w:ilvl="0" w:tplc="01627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18FB"/>
    <w:multiLevelType w:val="hybridMultilevel"/>
    <w:tmpl w:val="5B30A1D6"/>
    <w:lvl w:ilvl="0" w:tplc="F0D4B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32474"/>
    <w:multiLevelType w:val="hybridMultilevel"/>
    <w:tmpl w:val="8EA2646E"/>
    <w:lvl w:ilvl="0" w:tplc="1D9AF8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20F97"/>
    <w:multiLevelType w:val="multilevel"/>
    <w:tmpl w:val="081A2C2E"/>
    <w:lvl w:ilvl="0">
      <w:start w:val="1"/>
      <w:numFmt w:val="decimal"/>
      <w:lvlText w:val="%1."/>
      <w:lvlJc w:val="left"/>
      <w:pPr>
        <w:ind w:left="591" w:hanging="360"/>
      </w:pPr>
      <w:rPr>
        <w:rFonts w:hint="default"/>
      </w:rPr>
    </w:lvl>
    <w:lvl w:ilvl="1">
      <w:start w:val="1"/>
      <w:numFmt w:val="decimal"/>
      <w:isLgl/>
      <w:lvlText w:val="%1.%2."/>
      <w:lvlJc w:val="left"/>
      <w:pPr>
        <w:ind w:left="951" w:hanging="360"/>
      </w:pPr>
      <w:rPr>
        <w:rFonts w:hint="default"/>
      </w:rPr>
    </w:lvl>
    <w:lvl w:ilvl="2">
      <w:start w:val="1"/>
      <w:numFmt w:val="decimal"/>
      <w:isLgl/>
      <w:lvlText w:val="%1.%2.%3."/>
      <w:lvlJc w:val="left"/>
      <w:pPr>
        <w:ind w:left="1671" w:hanging="720"/>
      </w:pPr>
      <w:rPr>
        <w:rFonts w:hint="default"/>
      </w:rPr>
    </w:lvl>
    <w:lvl w:ilvl="3">
      <w:start w:val="1"/>
      <w:numFmt w:val="decimal"/>
      <w:isLgl/>
      <w:lvlText w:val="%1.%2.%3.%4."/>
      <w:lvlJc w:val="left"/>
      <w:pPr>
        <w:ind w:left="2031"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3111" w:hanging="1080"/>
      </w:pPr>
      <w:rPr>
        <w:rFonts w:hint="default"/>
      </w:rPr>
    </w:lvl>
    <w:lvl w:ilvl="6">
      <w:start w:val="1"/>
      <w:numFmt w:val="decimal"/>
      <w:isLgl/>
      <w:lvlText w:val="%1.%2.%3.%4.%5.%6.%7."/>
      <w:lvlJc w:val="left"/>
      <w:pPr>
        <w:ind w:left="3471" w:hanging="1080"/>
      </w:pPr>
      <w:rPr>
        <w:rFonts w:hint="default"/>
      </w:rPr>
    </w:lvl>
    <w:lvl w:ilvl="7">
      <w:start w:val="1"/>
      <w:numFmt w:val="decimal"/>
      <w:isLgl/>
      <w:lvlText w:val="%1.%2.%3.%4.%5.%6.%7.%8."/>
      <w:lvlJc w:val="left"/>
      <w:pPr>
        <w:ind w:left="4191" w:hanging="1440"/>
      </w:pPr>
      <w:rPr>
        <w:rFonts w:hint="default"/>
      </w:rPr>
    </w:lvl>
    <w:lvl w:ilvl="8">
      <w:start w:val="1"/>
      <w:numFmt w:val="decimal"/>
      <w:isLgl/>
      <w:lvlText w:val="%1.%2.%3.%4.%5.%6.%7.%8.%9."/>
      <w:lvlJc w:val="left"/>
      <w:pPr>
        <w:ind w:left="4551" w:hanging="1440"/>
      </w:pPr>
      <w:rPr>
        <w:rFonts w:hint="default"/>
      </w:rPr>
    </w:lvl>
  </w:abstractNum>
  <w:abstractNum w:abstractNumId="8">
    <w:nsid w:val="207B48D9"/>
    <w:multiLevelType w:val="hybridMultilevel"/>
    <w:tmpl w:val="E25ED89A"/>
    <w:lvl w:ilvl="0" w:tplc="129E8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D497F"/>
    <w:multiLevelType w:val="hybridMultilevel"/>
    <w:tmpl w:val="778EDD46"/>
    <w:lvl w:ilvl="0" w:tplc="3C32DC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023FD"/>
    <w:multiLevelType w:val="hybridMultilevel"/>
    <w:tmpl w:val="F75E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32ABC"/>
    <w:multiLevelType w:val="multilevel"/>
    <w:tmpl w:val="56044A4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AA5F56"/>
    <w:multiLevelType w:val="hybridMultilevel"/>
    <w:tmpl w:val="6CD8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80CA6"/>
    <w:multiLevelType w:val="hybridMultilevel"/>
    <w:tmpl w:val="0DFA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E32B3"/>
    <w:multiLevelType w:val="hybridMultilevel"/>
    <w:tmpl w:val="1068CD64"/>
    <w:lvl w:ilvl="0" w:tplc="2F08C604">
      <w:start w:val="1"/>
      <w:numFmt w:val="decimal"/>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15">
    <w:nsid w:val="321053FA"/>
    <w:multiLevelType w:val="hybridMultilevel"/>
    <w:tmpl w:val="ECFAD848"/>
    <w:lvl w:ilvl="0" w:tplc="5C48D11E">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6">
    <w:nsid w:val="3EA02E75"/>
    <w:multiLevelType w:val="hybridMultilevel"/>
    <w:tmpl w:val="0DFA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F76A18"/>
    <w:multiLevelType w:val="hybridMultilevel"/>
    <w:tmpl w:val="29E824B8"/>
    <w:lvl w:ilvl="0" w:tplc="258E336C">
      <w:start w:val="1"/>
      <w:numFmt w:val="decimal"/>
      <w:lvlText w:val="(%1)"/>
      <w:lvlJc w:val="left"/>
      <w:pPr>
        <w:ind w:left="669" w:hanging="360"/>
      </w:pPr>
      <w:rPr>
        <w:rFonts w:hint="default"/>
        <w:sz w:val="20"/>
        <w:szCs w:val="20"/>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C54B0"/>
    <w:multiLevelType w:val="hybridMultilevel"/>
    <w:tmpl w:val="EDB6E584"/>
    <w:lvl w:ilvl="0" w:tplc="838AAF9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31693"/>
    <w:multiLevelType w:val="hybridMultilevel"/>
    <w:tmpl w:val="E0C2F566"/>
    <w:lvl w:ilvl="0" w:tplc="FEA0C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47ED2"/>
    <w:multiLevelType w:val="hybridMultilevel"/>
    <w:tmpl w:val="5B30A1D6"/>
    <w:lvl w:ilvl="0" w:tplc="F0D4B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C7363F"/>
    <w:multiLevelType w:val="hybridMultilevel"/>
    <w:tmpl w:val="20746D44"/>
    <w:lvl w:ilvl="0" w:tplc="60225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55461"/>
    <w:multiLevelType w:val="hybridMultilevel"/>
    <w:tmpl w:val="F0966E76"/>
    <w:lvl w:ilvl="0" w:tplc="6ABC399E">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3">
    <w:nsid w:val="4F45401A"/>
    <w:multiLevelType w:val="hybridMultilevel"/>
    <w:tmpl w:val="91306544"/>
    <w:lvl w:ilvl="0" w:tplc="4B2AF9BA">
      <w:start w:val="1"/>
      <w:numFmt w:val="decimal"/>
      <w:lvlText w:val="%1)"/>
      <w:lvlJc w:val="left"/>
      <w:pPr>
        <w:ind w:left="360" w:hanging="360"/>
      </w:pPr>
      <w:rPr>
        <w:rFonts w:ascii="Times New Roman" w:eastAsia="Times New Roman" w:hAnsi="Times New Roman"/>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5EBD4BF4"/>
    <w:multiLevelType w:val="hybridMultilevel"/>
    <w:tmpl w:val="9740E39C"/>
    <w:lvl w:ilvl="0" w:tplc="C5B66CAC">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1BE0903"/>
    <w:multiLevelType w:val="hybridMultilevel"/>
    <w:tmpl w:val="B9D80556"/>
    <w:lvl w:ilvl="0" w:tplc="07603F02">
      <w:start w:val="1"/>
      <w:numFmt w:val="low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6">
    <w:nsid w:val="62C72D5A"/>
    <w:multiLevelType w:val="hybridMultilevel"/>
    <w:tmpl w:val="0DFA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D8311D"/>
    <w:multiLevelType w:val="hybridMultilevel"/>
    <w:tmpl w:val="3F724F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C6413"/>
    <w:multiLevelType w:val="hybridMultilevel"/>
    <w:tmpl w:val="77187664"/>
    <w:lvl w:ilvl="0" w:tplc="287467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2016935"/>
    <w:multiLevelType w:val="hybridMultilevel"/>
    <w:tmpl w:val="BDBC5500"/>
    <w:lvl w:ilvl="0" w:tplc="4CEC48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162E93"/>
    <w:multiLevelType w:val="hybridMultilevel"/>
    <w:tmpl w:val="0DFA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709FA"/>
    <w:multiLevelType w:val="hybridMultilevel"/>
    <w:tmpl w:val="28A47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A1655"/>
    <w:multiLevelType w:val="hybridMultilevel"/>
    <w:tmpl w:val="FD36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25"/>
  </w:num>
  <w:num w:numId="4">
    <w:abstractNumId w:val="4"/>
  </w:num>
  <w:num w:numId="5">
    <w:abstractNumId w:val="14"/>
  </w:num>
  <w:num w:numId="6">
    <w:abstractNumId w:val="19"/>
  </w:num>
  <w:num w:numId="7">
    <w:abstractNumId w:val="6"/>
  </w:num>
  <w:num w:numId="8">
    <w:abstractNumId w:val="18"/>
  </w:num>
  <w:num w:numId="9">
    <w:abstractNumId w:val="7"/>
  </w:num>
  <w:num w:numId="10">
    <w:abstractNumId w:val="12"/>
  </w:num>
  <w:num w:numId="11">
    <w:abstractNumId w:val="32"/>
  </w:num>
  <w:num w:numId="12">
    <w:abstractNumId w:val="10"/>
  </w:num>
  <w:num w:numId="13">
    <w:abstractNumId w:val="11"/>
  </w:num>
  <w:num w:numId="14">
    <w:abstractNumId w:val="3"/>
  </w:num>
  <w:num w:numId="15">
    <w:abstractNumId w:val="21"/>
  </w:num>
  <w:num w:numId="16">
    <w:abstractNumId w:val="5"/>
  </w:num>
  <w:num w:numId="17">
    <w:abstractNumId w:val="2"/>
  </w:num>
  <w:num w:numId="18">
    <w:abstractNumId w:val="8"/>
  </w:num>
  <w:num w:numId="19">
    <w:abstractNumId w:val="17"/>
  </w:num>
  <w:num w:numId="20">
    <w:abstractNumId w:val="13"/>
  </w:num>
  <w:num w:numId="21">
    <w:abstractNumId w:val="26"/>
  </w:num>
  <w:num w:numId="22">
    <w:abstractNumId w:val="16"/>
  </w:num>
  <w:num w:numId="23">
    <w:abstractNumId w:val="28"/>
  </w:num>
  <w:num w:numId="24">
    <w:abstractNumId w:val="31"/>
  </w:num>
  <w:num w:numId="25">
    <w:abstractNumId w:val="20"/>
  </w:num>
  <w:num w:numId="26">
    <w:abstractNumId w:val="0"/>
  </w:num>
  <w:num w:numId="27">
    <w:abstractNumId w:val="1"/>
  </w:num>
  <w:num w:numId="28">
    <w:abstractNumId w:val="30"/>
  </w:num>
  <w:num w:numId="29">
    <w:abstractNumId w:val="27"/>
  </w:num>
  <w:num w:numId="30">
    <w:abstractNumId w:val="9"/>
  </w:num>
  <w:num w:numId="31">
    <w:abstractNumId w:val="23"/>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98"/>
    <w:rsid w:val="00013260"/>
    <w:rsid w:val="00023184"/>
    <w:rsid w:val="0002446B"/>
    <w:rsid w:val="00026FB9"/>
    <w:rsid w:val="000300E2"/>
    <w:rsid w:val="000302DB"/>
    <w:rsid w:val="00033603"/>
    <w:rsid w:val="000545FA"/>
    <w:rsid w:val="000751EC"/>
    <w:rsid w:val="000803B2"/>
    <w:rsid w:val="000804AA"/>
    <w:rsid w:val="00082A20"/>
    <w:rsid w:val="000836F4"/>
    <w:rsid w:val="00091F08"/>
    <w:rsid w:val="000A56F3"/>
    <w:rsid w:val="000A5D09"/>
    <w:rsid w:val="000C5EAC"/>
    <w:rsid w:val="000D2915"/>
    <w:rsid w:val="000D446A"/>
    <w:rsid w:val="000F35EB"/>
    <w:rsid w:val="000F52D1"/>
    <w:rsid w:val="00100A77"/>
    <w:rsid w:val="00103567"/>
    <w:rsid w:val="001042D1"/>
    <w:rsid w:val="0010500E"/>
    <w:rsid w:val="00111B8B"/>
    <w:rsid w:val="00115BE4"/>
    <w:rsid w:val="00126968"/>
    <w:rsid w:val="00141630"/>
    <w:rsid w:val="001678A6"/>
    <w:rsid w:val="00190184"/>
    <w:rsid w:val="001959C4"/>
    <w:rsid w:val="001B3CC0"/>
    <w:rsid w:val="001D74EF"/>
    <w:rsid w:val="001E1D23"/>
    <w:rsid w:val="001E2087"/>
    <w:rsid w:val="001F7E45"/>
    <w:rsid w:val="00202FEE"/>
    <w:rsid w:val="00217F47"/>
    <w:rsid w:val="002304BD"/>
    <w:rsid w:val="002315EE"/>
    <w:rsid w:val="0024104B"/>
    <w:rsid w:val="002469DA"/>
    <w:rsid w:val="00250DAF"/>
    <w:rsid w:val="00251F43"/>
    <w:rsid w:val="00260820"/>
    <w:rsid w:val="00264D6B"/>
    <w:rsid w:val="00271AFE"/>
    <w:rsid w:val="00283600"/>
    <w:rsid w:val="00290F27"/>
    <w:rsid w:val="002953B6"/>
    <w:rsid w:val="002D2936"/>
    <w:rsid w:val="002D4511"/>
    <w:rsid w:val="002D46CB"/>
    <w:rsid w:val="002D7BD1"/>
    <w:rsid w:val="002E1A8E"/>
    <w:rsid w:val="002E5B08"/>
    <w:rsid w:val="00303F82"/>
    <w:rsid w:val="00315DD4"/>
    <w:rsid w:val="00324F3C"/>
    <w:rsid w:val="0033071A"/>
    <w:rsid w:val="00332715"/>
    <w:rsid w:val="003343D3"/>
    <w:rsid w:val="00343B56"/>
    <w:rsid w:val="00350D85"/>
    <w:rsid w:val="00352A81"/>
    <w:rsid w:val="00352E71"/>
    <w:rsid w:val="00354914"/>
    <w:rsid w:val="003606ED"/>
    <w:rsid w:val="003623EC"/>
    <w:rsid w:val="0037767E"/>
    <w:rsid w:val="00382DD5"/>
    <w:rsid w:val="003910AE"/>
    <w:rsid w:val="00394782"/>
    <w:rsid w:val="0039734F"/>
    <w:rsid w:val="003A0884"/>
    <w:rsid w:val="003A3981"/>
    <w:rsid w:val="003B302A"/>
    <w:rsid w:val="003B69FA"/>
    <w:rsid w:val="003C1982"/>
    <w:rsid w:val="003C3226"/>
    <w:rsid w:val="003E1EA0"/>
    <w:rsid w:val="003F4243"/>
    <w:rsid w:val="003F6343"/>
    <w:rsid w:val="00413776"/>
    <w:rsid w:val="0041752F"/>
    <w:rsid w:val="00427590"/>
    <w:rsid w:val="00433F2D"/>
    <w:rsid w:val="004439EF"/>
    <w:rsid w:val="00445CD2"/>
    <w:rsid w:val="004463BD"/>
    <w:rsid w:val="00457BC8"/>
    <w:rsid w:val="00457CC8"/>
    <w:rsid w:val="00485B5B"/>
    <w:rsid w:val="00485DF2"/>
    <w:rsid w:val="004B764B"/>
    <w:rsid w:val="004C0309"/>
    <w:rsid w:val="004C09D0"/>
    <w:rsid w:val="004C6927"/>
    <w:rsid w:val="004C7B74"/>
    <w:rsid w:val="004D32A4"/>
    <w:rsid w:val="004D590B"/>
    <w:rsid w:val="004D63EA"/>
    <w:rsid w:val="004E26D7"/>
    <w:rsid w:val="004F1DC4"/>
    <w:rsid w:val="004F41D7"/>
    <w:rsid w:val="004F5A1F"/>
    <w:rsid w:val="004F5A90"/>
    <w:rsid w:val="00532E1A"/>
    <w:rsid w:val="0055218E"/>
    <w:rsid w:val="00565C73"/>
    <w:rsid w:val="00572B19"/>
    <w:rsid w:val="00582F38"/>
    <w:rsid w:val="0058692A"/>
    <w:rsid w:val="00591043"/>
    <w:rsid w:val="005969F8"/>
    <w:rsid w:val="00596DA0"/>
    <w:rsid w:val="005D0034"/>
    <w:rsid w:val="005D25DA"/>
    <w:rsid w:val="005D4AB4"/>
    <w:rsid w:val="005D4CB5"/>
    <w:rsid w:val="00603CBB"/>
    <w:rsid w:val="00617A6D"/>
    <w:rsid w:val="00624F84"/>
    <w:rsid w:val="00625412"/>
    <w:rsid w:val="00631508"/>
    <w:rsid w:val="00633C59"/>
    <w:rsid w:val="0065676C"/>
    <w:rsid w:val="00666995"/>
    <w:rsid w:val="00667598"/>
    <w:rsid w:val="00674D1C"/>
    <w:rsid w:val="006856FB"/>
    <w:rsid w:val="006A4DEF"/>
    <w:rsid w:val="006A7054"/>
    <w:rsid w:val="006A7D7F"/>
    <w:rsid w:val="006B346C"/>
    <w:rsid w:val="006B5ABB"/>
    <w:rsid w:val="006D2F7E"/>
    <w:rsid w:val="006D3CF5"/>
    <w:rsid w:val="006D743B"/>
    <w:rsid w:val="006D7D43"/>
    <w:rsid w:val="006E2534"/>
    <w:rsid w:val="006F112B"/>
    <w:rsid w:val="006F4323"/>
    <w:rsid w:val="00711821"/>
    <w:rsid w:val="00714A58"/>
    <w:rsid w:val="00721F86"/>
    <w:rsid w:val="00725B70"/>
    <w:rsid w:val="00730621"/>
    <w:rsid w:val="007347C3"/>
    <w:rsid w:val="00735620"/>
    <w:rsid w:val="00741F0A"/>
    <w:rsid w:val="00746C1B"/>
    <w:rsid w:val="00754177"/>
    <w:rsid w:val="007722B6"/>
    <w:rsid w:val="00776422"/>
    <w:rsid w:val="007966C7"/>
    <w:rsid w:val="007C3BE3"/>
    <w:rsid w:val="007D1A01"/>
    <w:rsid w:val="007D339D"/>
    <w:rsid w:val="007D5286"/>
    <w:rsid w:val="007D7E49"/>
    <w:rsid w:val="007E2E97"/>
    <w:rsid w:val="007E5D8F"/>
    <w:rsid w:val="007F2417"/>
    <w:rsid w:val="008017C9"/>
    <w:rsid w:val="00812A30"/>
    <w:rsid w:val="00812A38"/>
    <w:rsid w:val="00812AF3"/>
    <w:rsid w:val="008172BA"/>
    <w:rsid w:val="008362EA"/>
    <w:rsid w:val="00845591"/>
    <w:rsid w:val="00857659"/>
    <w:rsid w:val="00862951"/>
    <w:rsid w:val="00871396"/>
    <w:rsid w:val="00883CAC"/>
    <w:rsid w:val="00893888"/>
    <w:rsid w:val="00896EEA"/>
    <w:rsid w:val="008A3876"/>
    <w:rsid w:val="008C5682"/>
    <w:rsid w:val="008D72EB"/>
    <w:rsid w:val="008D7907"/>
    <w:rsid w:val="008F0093"/>
    <w:rsid w:val="00913D82"/>
    <w:rsid w:val="00930BD2"/>
    <w:rsid w:val="009341AA"/>
    <w:rsid w:val="00935C1F"/>
    <w:rsid w:val="00942BF5"/>
    <w:rsid w:val="00944271"/>
    <w:rsid w:val="00946562"/>
    <w:rsid w:val="0094720A"/>
    <w:rsid w:val="009612E3"/>
    <w:rsid w:val="00976B49"/>
    <w:rsid w:val="009823A3"/>
    <w:rsid w:val="00983185"/>
    <w:rsid w:val="0099227F"/>
    <w:rsid w:val="009A04B7"/>
    <w:rsid w:val="009A450F"/>
    <w:rsid w:val="009A672A"/>
    <w:rsid w:val="009B02A0"/>
    <w:rsid w:val="009B2CC1"/>
    <w:rsid w:val="009B63E2"/>
    <w:rsid w:val="009C504A"/>
    <w:rsid w:val="009D059D"/>
    <w:rsid w:val="009D2FD9"/>
    <w:rsid w:val="009D557E"/>
    <w:rsid w:val="009E0D00"/>
    <w:rsid w:val="009E4F4A"/>
    <w:rsid w:val="009F220B"/>
    <w:rsid w:val="009F23AB"/>
    <w:rsid w:val="00A14AA3"/>
    <w:rsid w:val="00A22994"/>
    <w:rsid w:val="00A26ECF"/>
    <w:rsid w:val="00A358B2"/>
    <w:rsid w:val="00A37A7D"/>
    <w:rsid w:val="00A50EAA"/>
    <w:rsid w:val="00A54B51"/>
    <w:rsid w:val="00A62581"/>
    <w:rsid w:val="00A64927"/>
    <w:rsid w:val="00A677A6"/>
    <w:rsid w:val="00A746BA"/>
    <w:rsid w:val="00A77BBD"/>
    <w:rsid w:val="00AB58A7"/>
    <w:rsid w:val="00AC3105"/>
    <w:rsid w:val="00AC349C"/>
    <w:rsid w:val="00AD05E1"/>
    <w:rsid w:val="00AD3077"/>
    <w:rsid w:val="00AD3556"/>
    <w:rsid w:val="00B15B12"/>
    <w:rsid w:val="00B17E83"/>
    <w:rsid w:val="00B17F28"/>
    <w:rsid w:val="00B24234"/>
    <w:rsid w:val="00B253E1"/>
    <w:rsid w:val="00B333CB"/>
    <w:rsid w:val="00B3382C"/>
    <w:rsid w:val="00B36122"/>
    <w:rsid w:val="00B4067D"/>
    <w:rsid w:val="00B4405B"/>
    <w:rsid w:val="00B451C8"/>
    <w:rsid w:val="00B45DB8"/>
    <w:rsid w:val="00B52C96"/>
    <w:rsid w:val="00B65F8F"/>
    <w:rsid w:val="00B73FBB"/>
    <w:rsid w:val="00B75992"/>
    <w:rsid w:val="00B83804"/>
    <w:rsid w:val="00B920F2"/>
    <w:rsid w:val="00B93AE7"/>
    <w:rsid w:val="00BB58F1"/>
    <w:rsid w:val="00BB6AE1"/>
    <w:rsid w:val="00BC5AD2"/>
    <w:rsid w:val="00BD67B5"/>
    <w:rsid w:val="00BF0F38"/>
    <w:rsid w:val="00BF16CA"/>
    <w:rsid w:val="00BF17A1"/>
    <w:rsid w:val="00BF5845"/>
    <w:rsid w:val="00C00BE0"/>
    <w:rsid w:val="00C11F39"/>
    <w:rsid w:val="00C124F8"/>
    <w:rsid w:val="00C147F8"/>
    <w:rsid w:val="00C15DD3"/>
    <w:rsid w:val="00C22861"/>
    <w:rsid w:val="00C435CC"/>
    <w:rsid w:val="00C444C6"/>
    <w:rsid w:val="00C465E6"/>
    <w:rsid w:val="00C52B74"/>
    <w:rsid w:val="00C66D66"/>
    <w:rsid w:val="00C72F9F"/>
    <w:rsid w:val="00C85DFF"/>
    <w:rsid w:val="00CA4699"/>
    <w:rsid w:val="00CB1F78"/>
    <w:rsid w:val="00CB6CB9"/>
    <w:rsid w:val="00CD517F"/>
    <w:rsid w:val="00CF3DF4"/>
    <w:rsid w:val="00CF5C4F"/>
    <w:rsid w:val="00D00C97"/>
    <w:rsid w:val="00D03F27"/>
    <w:rsid w:val="00D04A14"/>
    <w:rsid w:val="00D125BF"/>
    <w:rsid w:val="00D37F51"/>
    <w:rsid w:val="00D40B26"/>
    <w:rsid w:val="00D424E7"/>
    <w:rsid w:val="00D5299A"/>
    <w:rsid w:val="00D7118D"/>
    <w:rsid w:val="00D815D6"/>
    <w:rsid w:val="00D846C3"/>
    <w:rsid w:val="00D861A2"/>
    <w:rsid w:val="00D87039"/>
    <w:rsid w:val="00D93DD7"/>
    <w:rsid w:val="00DA3146"/>
    <w:rsid w:val="00DA54AA"/>
    <w:rsid w:val="00DA5C55"/>
    <w:rsid w:val="00DC02C2"/>
    <w:rsid w:val="00DC4CA9"/>
    <w:rsid w:val="00DD04C2"/>
    <w:rsid w:val="00DD25E7"/>
    <w:rsid w:val="00DE44E7"/>
    <w:rsid w:val="00DF14A3"/>
    <w:rsid w:val="00E25C95"/>
    <w:rsid w:val="00E275F6"/>
    <w:rsid w:val="00E30327"/>
    <w:rsid w:val="00E53313"/>
    <w:rsid w:val="00E67668"/>
    <w:rsid w:val="00E93F36"/>
    <w:rsid w:val="00E94405"/>
    <w:rsid w:val="00EA2A32"/>
    <w:rsid w:val="00EA328D"/>
    <w:rsid w:val="00EA3C2E"/>
    <w:rsid w:val="00EA733B"/>
    <w:rsid w:val="00EA78BC"/>
    <w:rsid w:val="00EB2F34"/>
    <w:rsid w:val="00EC5793"/>
    <w:rsid w:val="00ED056F"/>
    <w:rsid w:val="00ED283C"/>
    <w:rsid w:val="00ED38F7"/>
    <w:rsid w:val="00EF001D"/>
    <w:rsid w:val="00F12007"/>
    <w:rsid w:val="00F242A2"/>
    <w:rsid w:val="00F34530"/>
    <w:rsid w:val="00F50E35"/>
    <w:rsid w:val="00F66BFC"/>
    <w:rsid w:val="00F729C3"/>
    <w:rsid w:val="00F76AF8"/>
    <w:rsid w:val="00F8253C"/>
    <w:rsid w:val="00F92744"/>
    <w:rsid w:val="00FA294A"/>
    <w:rsid w:val="00FC23B9"/>
    <w:rsid w:val="00FC6051"/>
    <w:rsid w:val="00FD3486"/>
    <w:rsid w:val="00FD73FC"/>
    <w:rsid w:val="00FE64E5"/>
    <w:rsid w:val="00FF5A0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C59"/>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667598"/>
    <w:pPr>
      <w:jc w:val="center"/>
    </w:pPr>
    <w:rPr>
      <w:b/>
      <w:bCs/>
    </w:rPr>
  </w:style>
  <w:style w:type="character" w:customStyle="1" w:styleId="apple-style-span">
    <w:name w:val="apple-style-span"/>
    <w:basedOn w:val="Fontdeparagrafimplicit"/>
    <w:rsid w:val="00667598"/>
  </w:style>
  <w:style w:type="paragraph" w:styleId="NormalWeb">
    <w:name w:val="Normal (Web)"/>
    <w:basedOn w:val="Normal"/>
    <w:rsid w:val="00F242A2"/>
    <w:pPr>
      <w:ind w:firstLine="567"/>
      <w:jc w:val="both"/>
    </w:pPr>
  </w:style>
  <w:style w:type="paragraph" w:customStyle="1" w:styleId="cp">
    <w:name w:val="cp"/>
    <w:basedOn w:val="Normal"/>
    <w:rsid w:val="00F242A2"/>
    <w:pPr>
      <w:jc w:val="center"/>
    </w:pPr>
    <w:rPr>
      <w:b/>
      <w:bCs/>
    </w:rPr>
  </w:style>
  <w:style w:type="paragraph" w:customStyle="1" w:styleId="tt">
    <w:name w:val="tt"/>
    <w:basedOn w:val="Normal"/>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rsid w:val="004C6927"/>
    <w:pPr>
      <w:jc w:val="center"/>
    </w:pPr>
  </w:style>
  <w:style w:type="paragraph" w:styleId="Listparagraf">
    <w:name w:val="List Paragraph"/>
    <w:basedOn w:val="Normal"/>
    <w:uiPriority w:val="99"/>
    <w:qFormat/>
    <w:rsid w:val="00B17E83"/>
    <w:pPr>
      <w:ind w:left="720"/>
      <w:contextualSpacing/>
    </w:pPr>
  </w:style>
  <w:style w:type="table" w:styleId="GrilTabel">
    <w:name w:val="Table Grid"/>
    <w:basedOn w:val="TabelNormal"/>
    <w:rsid w:val="00ED3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ED283C"/>
    <w:rPr>
      <w:color w:val="808080"/>
    </w:rPr>
  </w:style>
  <w:style w:type="paragraph" w:styleId="TextnBalon">
    <w:name w:val="Balloon Text"/>
    <w:basedOn w:val="Normal"/>
    <w:link w:val="TextnBalonCaracter"/>
    <w:rsid w:val="00ED283C"/>
    <w:rPr>
      <w:rFonts w:ascii="Tahoma" w:hAnsi="Tahoma" w:cs="Tahoma"/>
      <w:sz w:val="16"/>
      <w:szCs w:val="16"/>
    </w:rPr>
  </w:style>
  <w:style w:type="character" w:customStyle="1" w:styleId="TextnBalonCaracter">
    <w:name w:val="Text în Balon Caracter"/>
    <w:basedOn w:val="Fontdeparagrafimplicit"/>
    <w:link w:val="TextnBalon"/>
    <w:rsid w:val="00ED283C"/>
    <w:rPr>
      <w:rFonts w:ascii="Tahoma" w:hAnsi="Tahoma" w:cs="Tahoma"/>
      <w:sz w:val="16"/>
      <w:szCs w:val="16"/>
      <w:lang w:val="ru-RU" w:eastAsia="ru-RU"/>
    </w:rPr>
  </w:style>
  <w:style w:type="paragraph" w:customStyle="1" w:styleId="Body">
    <w:name w:val="Body"/>
    <w:basedOn w:val="Normal"/>
    <w:uiPriority w:val="1"/>
    <w:qFormat/>
    <w:rsid w:val="002D46CB"/>
    <w:pPr>
      <w:widowControl w:val="0"/>
      <w:autoSpaceDE w:val="0"/>
      <w:autoSpaceDN w:val="0"/>
      <w:adjustRightInd w:val="0"/>
    </w:pPr>
    <w:rPr>
      <w:sz w:val="19"/>
      <w:szCs w:val="19"/>
    </w:rPr>
  </w:style>
  <w:style w:type="paragraph" w:customStyle="1" w:styleId="Listparagraf1">
    <w:name w:val="Listă paragraf1"/>
    <w:basedOn w:val="Normal"/>
    <w:rsid w:val="009B63E2"/>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C59"/>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667598"/>
    <w:pPr>
      <w:jc w:val="center"/>
    </w:pPr>
    <w:rPr>
      <w:b/>
      <w:bCs/>
    </w:rPr>
  </w:style>
  <w:style w:type="character" w:customStyle="1" w:styleId="apple-style-span">
    <w:name w:val="apple-style-span"/>
    <w:basedOn w:val="Fontdeparagrafimplicit"/>
    <w:rsid w:val="00667598"/>
  </w:style>
  <w:style w:type="paragraph" w:styleId="NormalWeb">
    <w:name w:val="Normal (Web)"/>
    <w:basedOn w:val="Normal"/>
    <w:rsid w:val="00F242A2"/>
    <w:pPr>
      <w:ind w:firstLine="567"/>
      <w:jc w:val="both"/>
    </w:pPr>
  </w:style>
  <w:style w:type="paragraph" w:customStyle="1" w:styleId="cp">
    <w:name w:val="cp"/>
    <w:basedOn w:val="Normal"/>
    <w:rsid w:val="00F242A2"/>
    <w:pPr>
      <w:jc w:val="center"/>
    </w:pPr>
    <w:rPr>
      <w:b/>
      <w:bCs/>
    </w:rPr>
  </w:style>
  <w:style w:type="paragraph" w:customStyle="1" w:styleId="tt">
    <w:name w:val="tt"/>
    <w:basedOn w:val="Normal"/>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rsid w:val="004C6927"/>
    <w:pPr>
      <w:jc w:val="center"/>
    </w:pPr>
  </w:style>
  <w:style w:type="paragraph" w:styleId="Listparagraf">
    <w:name w:val="List Paragraph"/>
    <w:basedOn w:val="Normal"/>
    <w:uiPriority w:val="99"/>
    <w:qFormat/>
    <w:rsid w:val="00B17E83"/>
    <w:pPr>
      <w:ind w:left="720"/>
      <w:contextualSpacing/>
    </w:pPr>
  </w:style>
  <w:style w:type="table" w:styleId="GrilTabel">
    <w:name w:val="Table Grid"/>
    <w:basedOn w:val="TabelNormal"/>
    <w:rsid w:val="00ED3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ED283C"/>
    <w:rPr>
      <w:color w:val="808080"/>
    </w:rPr>
  </w:style>
  <w:style w:type="paragraph" w:styleId="TextnBalon">
    <w:name w:val="Balloon Text"/>
    <w:basedOn w:val="Normal"/>
    <w:link w:val="TextnBalonCaracter"/>
    <w:rsid w:val="00ED283C"/>
    <w:rPr>
      <w:rFonts w:ascii="Tahoma" w:hAnsi="Tahoma" w:cs="Tahoma"/>
      <w:sz w:val="16"/>
      <w:szCs w:val="16"/>
    </w:rPr>
  </w:style>
  <w:style w:type="character" w:customStyle="1" w:styleId="TextnBalonCaracter">
    <w:name w:val="Text în Balon Caracter"/>
    <w:basedOn w:val="Fontdeparagrafimplicit"/>
    <w:link w:val="TextnBalon"/>
    <w:rsid w:val="00ED283C"/>
    <w:rPr>
      <w:rFonts w:ascii="Tahoma" w:hAnsi="Tahoma" w:cs="Tahoma"/>
      <w:sz w:val="16"/>
      <w:szCs w:val="16"/>
      <w:lang w:val="ru-RU" w:eastAsia="ru-RU"/>
    </w:rPr>
  </w:style>
  <w:style w:type="paragraph" w:customStyle="1" w:styleId="Body">
    <w:name w:val="Body"/>
    <w:basedOn w:val="Normal"/>
    <w:uiPriority w:val="1"/>
    <w:qFormat/>
    <w:rsid w:val="002D46CB"/>
    <w:pPr>
      <w:widowControl w:val="0"/>
      <w:autoSpaceDE w:val="0"/>
      <w:autoSpaceDN w:val="0"/>
      <w:adjustRightInd w:val="0"/>
    </w:pPr>
    <w:rPr>
      <w:sz w:val="19"/>
      <w:szCs w:val="19"/>
    </w:rPr>
  </w:style>
  <w:style w:type="paragraph" w:customStyle="1" w:styleId="Listparagraf1">
    <w:name w:val="Listă paragraf1"/>
    <w:basedOn w:val="Normal"/>
    <w:rsid w:val="009B63E2"/>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23382-7093-40E5-8584-9C7C04B9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5340</Words>
  <Characters>30975</Characters>
  <Application>Microsoft Office Word</Application>
  <DocSecurity>0</DocSecurity>
  <Lines>258</Lines>
  <Paragraphs>72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TABELUL DE CONCORDANŢĂ</vt:lpstr>
      <vt:lpstr>TABELUL DE CONCORDANŢĂ</vt:lpstr>
      <vt:lpstr>TABELUL DE CONCORDANŢĂ </vt:lpstr>
    </vt:vector>
  </TitlesOfParts>
  <Company>Home</Company>
  <LinksUpToDate>false</LinksUpToDate>
  <CharactersWithSpaces>36243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creator>Lidia</dc:creator>
  <cp:lastModifiedBy>SEF Presa</cp:lastModifiedBy>
  <cp:revision>32</cp:revision>
  <cp:lastPrinted>2013-10-30T13:10:00Z</cp:lastPrinted>
  <dcterms:created xsi:type="dcterms:W3CDTF">2013-07-25T10:39:00Z</dcterms:created>
  <dcterms:modified xsi:type="dcterms:W3CDTF">2013-10-30T13:38:00Z</dcterms:modified>
</cp:coreProperties>
</file>