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43F58" w14:textId="4595BC6F" w:rsidR="00A3568C" w:rsidRDefault="00A3568C">
      <w:pPr>
        <w:spacing w:after="160" w:line="259" w:lineRule="auto"/>
        <w:rPr>
          <w:b/>
          <w:lang w:val="ro-MD" w:eastAsia="en-US"/>
        </w:rPr>
      </w:pPr>
    </w:p>
    <w:tbl>
      <w:tblPr>
        <w:tblStyle w:val="TableNormal"/>
        <w:tblW w:w="0" w:type="auto"/>
        <w:tblInd w:w="1923" w:type="dxa"/>
        <w:tblLayout w:type="fixed"/>
        <w:tblLook w:val="01E0" w:firstRow="1" w:lastRow="1" w:firstColumn="1" w:lastColumn="1" w:noHBand="0" w:noVBand="0"/>
      </w:tblPr>
      <w:tblGrid>
        <w:gridCol w:w="5916"/>
      </w:tblGrid>
      <w:tr w:rsidR="00A3568C" w:rsidRPr="00783D99" w14:paraId="7B524E66" w14:textId="77777777" w:rsidTr="00FF2694">
        <w:trPr>
          <w:trHeight w:val="1783"/>
        </w:trPr>
        <w:tc>
          <w:tcPr>
            <w:tcW w:w="5916" w:type="dxa"/>
          </w:tcPr>
          <w:p w14:paraId="3F8EECCF" w14:textId="77777777" w:rsidR="00A3568C" w:rsidRPr="00783D99" w:rsidRDefault="00A3568C" w:rsidP="00D3037F">
            <w:pPr>
              <w:pStyle w:val="TableParagraph"/>
              <w:spacing w:line="276" w:lineRule="auto"/>
              <w:jc w:val="center"/>
              <w:rPr>
                <w:sz w:val="28"/>
                <w:szCs w:val="28"/>
                <w:lang w:val="ro-MD"/>
              </w:rPr>
            </w:pPr>
          </w:p>
          <w:p w14:paraId="691F92DE" w14:textId="77777777" w:rsidR="00A3568C" w:rsidRPr="00783D99" w:rsidRDefault="00A3568C" w:rsidP="00D3037F">
            <w:pPr>
              <w:pStyle w:val="TableParagraph"/>
              <w:spacing w:line="276" w:lineRule="auto"/>
              <w:jc w:val="center"/>
              <w:rPr>
                <w:sz w:val="28"/>
                <w:szCs w:val="28"/>
                <w:lang w:val="ro-MD"/>
              </w:rPr>
            </w:pPr>
            <w:r w:rsidRPr="00783D99">
              <w:rPr>
                <w:noProof/>
                <w:sz w:val="28"/>
                <w:szCs w:val="28"/>
                <w:lang w:val="en-US"/>
              </w:rPr>
              <w:drawing>
                <wp:inline distT="0" distB="0" distL="0" distR="0" wp14:anchorId="6902242E" wp14:editId="1232E55C">
                  <wp:extent cx="685204"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85204" cy="795527"/>
                          </a:xfrm>
                          <a:prstGeom prst="rect">
                            <a:avLst/>
                          </a:prstGeom>
                        </pic:spPr>
                      </pic:pic>
                    </a:graphicData>
                  </a:graphic>
                </wp:inline>
              </w:drawing>
            </w:r>
          </w:p>
        </w:tc>
      </w:tr>
      <w:tr w:rsidR="00A3568C" w:rsidRPr="00783D99" w14:paraId="40402E8A" w14:textId="77777777" w:rsidTr="00FF2694">
        <w:trPr>
          <w:trHeight w:val="2392"/>
        </w:trPr>
        <w:tc>
          <w:tcPr>
            <w:tcW w:w="5916" w:type="dxa"/>
          </w:tcPr>
          <w:p w14:paraId="1F9693A5" w14:textId="77777777" w:rsidR="00A3568C" w:rsidRPr="00783D99" w:rsidRDefault="00A3568C" w:rsidP="00C0677C">
            <w:pPr>
              <w:pStyle w:val="TableParagraph"/>
              <w:spacing w:line="276" w:lineRule="auto"/>
              <w:jc w:val="center"/>
              <w:rPr>
                <w:sz w:val="28"/>
                <w:szCs w:val="28"/>
                <w:lang w:val="ro-MD"/>
              </w:rPr>
            </w:pPr>
          </w:p>
          <w:p w14:paraId="6EAAECB1" w14:textId="77777777" w:rsidR="00A3568C" w:rsidRDefault="00A3568C" w:rsidP="00C0677C">
            <w:pPr>
              <w:pStyle w:val="TableParagraph"/>
              <w:tabs>
                <w:tab w:val="left" w:pos="3781"/>
              </w:tabs>
              <w:spacing w:line="276" w:lineRule="auto"/>
              <w:jc w:val="center"/>
              <w:rPr>
                <w:b/>
                <w:spacing w:val="-67"/>
                <w:sz w:val="28"/>
                <w:szCs w:val="28"/>
                <w:lang w:val="ro-MD"/>
              </w:rPr>
            </w:pPr>
            <w:r w:rsidRPr="00783D99">
              <w:rPr>
                <w:b/>
                <w:spacing w:val="15"/>
                <w:sz w:val="28"/>
                <w:szCs w:val="28"/>
                <w:lang w:val="ro-MD"/>
              </w:rPr>
              <w:t>GUVERNUL</w:t>
            </w:r>
            <w:r w:rsidRPr="00783D99">
              <w:rPr>
                <w:b/>
                <w:spacing w:val="50"/>
                <w:sz w:val="28"/>
                <w:szCs w:val="28"/>
                <w:lang w:val="ro-MD"/>
              </w:rPr>
              <w:t xml:space="preserve"> </w:t>
            </w:r>
            <w:r w:rsidRPr="00783D99">
              <w:rPr>
                <w:b/>
                <w:spacing w:val="17"/>
                <w:sz w:val="28"/>
                <w:szCs w:val="28"/>
                <w:lang w:val="ro-MD"/>
              </w:rPr>
              <w:t>REPUBLICII</w:t>
            </w:r>
            <w:r w:rsidRPr="00783D99">
              <w:rPr>
                <w:b/>
                <w:spacing w:val="49"/>
                <w:sz w:val="28"/>
                <w:szCs w:val="28"/>
                <w:lang w:val="ro-MD"/>
              </w:rPr>
              <w:t xml:space="preserve"> </w:t>
            </w:r>
            <w:r w:rsidRPr="00783D99">
              <w:rPr>
                <w:b/>
                <w:spacing w:val="16"/>
                <w:sz w:val="28"/>
                <w:szCs w:val="28"/>
                <w:lang w:val="ro-MD"/>
              </w:rPr>
              <w:t>MOLDOVA</w:t>
            </w:r>
          </w:p>
          <w:p w14:paraId="2E4734A5" w14:textId="77777777" w:rsidR="00A3568C" w:rsidRPr="00783D99" w:rsidRDefault="00A3568C" w:rsidP="00C0677C">
            <w:pPr>
              <w:pStyle w:val="TableParagraph"/>
              <w:tabs>
                <w:tab w:val="left" w:pos="3781"/>
              </w:tabs>
              <w:spacing w:line="276" w:lineRule="auto"/>
              <w:jc w:val="center"/>
              <w:rPr>
                <w:sz w:val="28"/>
                <w:szCs w:val="28"/>
                <w:lang w:val="ro-MD"/>
              </w:rPr>
            </w:pPr>
            <w:r w:rsidRPr="00783D99">
              <w:rPr>
                <w:b/>
                <w:sz w:val="28"/>
                <w:szCs w:val="28"/>
                <w:lang w:val="ro-MD"/>
              </w:rPr>
              <w:t>H O</w:t>
            </w:r>
            <w:r w:rsidRPr="00783D99">
              <w:rPr>
                <w:b/>
                <w:spacing w:val="-1"/>
                <w:sz w:val="28"/>
                <w:szCs w:val="28"/>
                <w:lang w:val="ro-MD"/>
              </w:rPr>
              <w:t xml:space="preserve"> </w:t>
            </w:r>
            <w:r w:rsidRPr="00783D99">
              <w:rPr>
                <w:b/>
                <w:sz w:val="28"/>
                <w:szCs w:val="28"/>
                <w:lang w:val="ro-MD"/>
              </w:rPr>
              <w:t>T Ă</w:t>
            </w:r>
            <w:r w:rsidRPr="00783D99">
              <w:rPr>
                <w:b/>
                <w:spacing w:val="-1"/>
                <w:sz w:val="28"/>
                <w:szCs w:val="28"/>
                <w:lang w:val="ro-MD"/>
              </w:rPr>
              <w:t xml:space="preserve"> </w:t>
            </w:r>
            <w:r w:rsidRPr="00783D99">
              <w:rPr>
                <w:b/>
                <w:sz w:val="28"/>
                <w:szCs w:val="28"/>
                <w:lang w:val="ro-MD"/>
              </w:rPr>
              <w:t>R</w:t>
            </w:r>
            <w:r w:rsidRPr="00783D99">
              <w:rPr>
                <w:b/>
                <w:spacing w:val="-2"/>
                <w:sz w:val="28"/>
                <w:szCs w:val="28"/>
                <w:lang w:val="ro-MD"/>
              </w:rPr>
              <w:t xml:space="preserve"> </w:t>
            </w:r>
            <w:r w:rsidRPr="00783D99">
              <w:rPr>
                <w:b/>
                <w:sz w:val="28"/>
                <w:szCs w:val="28"/>
                <w:lang w:val="ro-MD"/>
              </w:rPr>
              <w:t>Î</w:t>
            </w:r>
            <w:r w:rsidRPr="00783D99">
              <w:rPr>
                <w:b/>
                <w:spacing w:val="1"/>
                <w:sz w:val="28"/>
                <w:szCs w:val="28"/>
                <w:lang w:val="ro-MD"/>
              </w:rPr>
              <w:t xml:space="preserve"> </w:t>
            </w:r>
            <w:r w:rsidRPr="00783D99">
              <w:rPr>
                <w:b/>
                <w:sz w:val="28"/>
                <w:szCs w:val="28"/>
                <w:lang w:val="ro-MD"/>
              </w:rPr>
              <w:t>R E</w:t>
            </w:r>
            <w:r w:rsidRPr="00783D99">
              <w:rPr>
                <w:b/>
                <w:spacing w:val="70"/>
                <w:sz w:val="28"/>
                <w:szCs w:val="28"/>
                <w:lang w:val="ro-MD"/>
              </w:rPr>
              <w:t xml:space="preserve"> </w:t>
            </w:r>
            <w:r w:rsidRPr="00783D99">
              <w:rPr>
                <w:b/>
                <w:sz w:val="28"/>
                <w:szCs w:val="28"/>
                <w:lang w:val="ro-MD"/>
              </w:rPr>
              <w:t>nr</w:t>
            </w:r>
            <w:r w:rsidRPr="00783D99">
              <w:rPr>
                <w:sz w:val="28"/>
                <w:szCs w:val="28"/>
                <w:lang w:val="ro-MD"/>
              </w:rPr>
              <w:t>.</w:t>
            </w:r>
          </w:p>
          <w:p w14:paraId="7CBB589B" w14:textId="77777777" w:rsidR="00A3568C" w:rsidRPr="00783D99" w:rsidRDefault="00A3568C" w:rsidP="00C0677C">
            <w:pPr>
              <w:pStyle w:val="TableParagraph"/>
              <w:tabs>
                <w:tab w:val="left" w:pos="5630"/>
              </w:tabs>
              <w:spacing w:line="276" w:lineRule="auto"/>
              <w:jc w:val="center"/>
              <w:rPr>
                <w:b/>
                <w:sz w:val="28"/>
                <w:szCs w:val="28"/>
                <w:lang w:val="ro-MD"/>
              </w:rPr>
            </w:pPr>
            <w:r w:rsidRPr="00783D99">
              <w:rPr>
                <w:b/>
                <w:sz w:val="28"/>
                <w:szCs w:val="28"/>
                <w:lang w:val="ro-MD"/>
              </w:rPr>
              <w:t>din</w:t>
            </w:r>
          </w:p>
          <w:p w14:paraId="3A433B21" w14:textId="77777777" w:rsidR="00A3568C" w:rsidRPr="00783D99" w:rsidRDefault="00A3568C" w:rsidP="00C0677C">
            <w:pPr>
              <w:pStyle w:val="TableParagraph"/>
              <w:spacing w:line="276" w:lineRule="auto"/>
              <w:jc w:val="center"/>
              <w:rPr>
                <w:b/>
                <w:sz w:val="28"/>
                <w:szCs w:val="28"/>
                <w:lang w:val="ro-MD"/>
              </w:rPr>
            </w:pPr>
            <w:proofErr w:type="spellStart"/>
            <w:r w:rsidRPr="00783D99">
              <w:rPr>
                <w:b/>
                <w:sz w:val="28"/>
                <w:szCs w:val="28"/>
                <w:lang w:val="ro-MD"/>
              </w:rPr>
              <w:t>Chişinău</w:t>
            </w:r>
            <w:proofErr w:type="spellEnd"/>
          </w:p>
        </w:tc>
      </w:tr>
    </w:tbl>
    <w:p w14:paraId="51E88921" w14:textId="1297713A" w:rsidR="00A3568C" w:rsidRPr="008B3DF9" w:rsidRDefault="00A3568C" w:rsidP="003F0E27">
      <w:pPr>
        <w:widowControl w:val="0"/>
        <w:autoSpaceDE w:val="0"/>
        <w:autoSpaceDN w:val="0"/>
        <w:spacing w:before="4" w:line="360" w:lineRule="auto"/>
        <w:ind w:right="34"/>
        <w:jc w:val="center"/>
        <w:rPr>
          <w:sz w:val="28"/>
          <w:szCs w:val="28"/>
          <w:lang w:val="ro-MD" w:eastAsia="en-US"/>
        </w:rPr>
      </w:pPr>
      <w:r w:rsidRPr="008B3DF9">
        <w:rPr>
          <w:sz w:val="28"/>
          <w:szCs w:val="28"/>
          <w:lang w:val="ro-MD"/>
        </w:rPr>
        <w:t>Cu privire la aprobarea</w:t>
      </w:r>
      <w:r w:rsidRPr="008B3DF9">
        <w:rPr>
          <w:spacing w:val="-1"/>
          <w:sz w:val="28"/>
          <w:szCs w:val="28"/>
          <w:lang w:val="ro-MD"/>
        </w:rPr>
        <w:t xml:space="preserve"> </w:t>
      </w:r>
      <w:r w:rsidRPr="008B3DF9">
        <w:rPr>
          <w:sz w:val="28"/>
          <w:szCs w:val="28"/>
          <w:lang w:val="ro-MD"/>
        </w:rPr>
        <w:t xml:space="preserve">proiectului </w:t>
      </w:r>
      <w:r w:rsidR="00880754" w:rsidRPr="008B3DF9">
        <w:rPr>
          <w:sz w:val="28"/>
          <w:szCs w:val="28"/>
          <w:lang w:val="ro-MD"/>
        </w:rPr>
        <w:t xml:space="preserve">de </w:t>
      </w:r>
      <w:r w:rsidR="00BD7050">
        <w:rPr>
          <w:sz w:val="28"/>
          <w:szCs w:val="28"/>
          <w:lang w:val="ro-MD"/>
        </w:rPr>
        <w:t>l</w:t>
      </w:r>
      <w:r w:rsidR="00880754" w:rsidRPr="008B3DF9">
        <w:rPr>
          <w:sz w:val="28"/>
          <w:szCs w:val="28"/>
          <w:lang w:val="ro-MD"/>
        </w:rPr>
        <w:t>ege</w:t>
      </w:r>
      <w:r w:rsidR="00880754" w:rsidRPr="008B3DF9">
        <w:rPr>
          <w:sz w:val="28"/>
          <w:szCs w:val="28"/>
          <w:lang w:val="ro-MD" w:eastAsia="en-US"/>
        </w:rPr>
        <w:t xml:space="preserve"> pentru modificarea</w:t>
      </w:r>
      <w:r w:rsidR="003F0E27">
        <w:rPr>
          <w:sz w:val="28"/>
          <w:szCs w:val="28"/>
          <w:lang w:val="ro-MD" w:eastAsia="en-US"/>
        </w:rPr>
        <w:t xml:space="preserve"> </w:t>
      </w:r>
      <w:r w:rsidR="00880754" w:rsidRPr="008B3DF9">
        <w:rPr>
          <w:sz w:val="28"/>
          <w:szCs w:val="28"/>
          <w:lang w:val="ro-MD" w:eastAsia="en-US"/>
        </w:rPr>
        <w:t>Legii nr. 239/2007 regnului vegetal</w:t>
      </w:r>
    </w:p>
    <w:p w14:paraId="60E1A881" w14:textId="77777777" w:rsidR="00A3568C" w:rsidRPr="00783D99" w:rsidRDefault="00A3568C" w:rsidP="00A3568C">
      <w:pPr>
        <w:spacing w:line="276" w:lineRule="auto"/>
        <w:jc w:val="center"/>
        <w:rPr>
          <w:b/>
          <w:sz w:val="28"/>
          <w:szCs w:val="28"/>
          <w:lang w:val="ro-MD"/>
        </w:rPr>
      </w:pPr>
      <w:r w:rsidRPr="00783D99">
        <w:rPr>
          <w:b/>
          <w:sz w:val="28"/>
          <w:szCs w:val="28"/>
          <w:lang w:val="ro-MD"/>
        </w:rPr>
        <w:t>-------------------------------------------------------------------------</w:t>
      </w:r>
    </w:p>
    <w:p w14:paraId="4C0A3DD2" w14:textId="77777777" w:rsidR="00A3568C" w:rsidRPr="00783D99" w:rsidRDefault="00A3568C" w:rsidP="00A3568C">
      <w:pPr>
        <w:pStyle w:val="Corptext"/>
        <w:spacing w:line="276" w:lineRule="auto"/>
        <w:rPr>
          <w:b/>
          <w:sz w:val="28"/>
          <w:szCs w:val="28"/>
          <w:lang w:val="ro-MD"/>
        </w:rPr>
      </w:pPr>
    </w:p>
    <w:p w14:paraId="3FF27CC7" w14:textId="77777777" w:rsidR="00A3568C" w:rsidRPr="00783D99" w:rsidRDefault="00A3568C" w:rsidP="00A3568C">
      <w:pPr>
        <w:pStyle w:val="Corptext"/>
        <w:spacing w:line="276" w:lineRule="auto"/>
        <w:rPr>
          <w:b/>
          <w:sz w:val="28"/>
          <w:szCs w:val="28"/>
          <w:lang w:val="ro-MD"/>
        </w:rPr>
      </w:pPr>
    </w:p>
    <w:p w14:paraId="54A9AFD0" w14:textId="77777777" w:rsidR="00A3568C" w:rsidRPr="00783D99" w:rsidRDefault="00A3568C" w:rsidP="00A3568C">
      <w:pPr>
        <w:spacing w:line="276" w:lineRule="auto"/>
        <w:ind w:firstLine="543"/>
        <w:rPr>
          <w:sz w:val="28"/>
          <w:szCs w:val="28"/>
          <w:lang w:val="ro-MD"/>
        </w:rPr>
      </w:pPr>
      <w:r w:rsidRPr="00783D99">
        <w:rPr>
          <w:sz w:val="28"/>
          <w:szCs w:val="28"/>
          <w:lang w:val="ro-MD"/>
        </w:rPr>
        <w:t>Guvernul</w:t>
      </w:r>
      <w:r w:rsidRPr="00783D99">
        <w:rPr>
          <w:spacing w:val="-6"/>
          <w:sz w:val="28"/>
          <w:szCs w:val="28"/>
          <w:lang w:val="ro-MD"/>
        </w:rPr>
        <w:t xml:space="preserve"> </w:t>
      </w:r>
      <w:r w:rsidRPr="00783D99">
        <w:rPr>
          <w:sz w:val="28"/>
          <w:szCs w:val="28"/>
          <w:lang w:val="ro-MD"/>
        </w:rPr>
        <w:t>HOTĂRĂŞTE:</w:t>
      </w:r>
    </w:p>
    <w:p w14:paraId="0CCAB062" w14:textId="77777777" w:rsidR="00A3568C" w:rsidRPr="00783D99" w:rsidRDefault="00A3568C" w:rsidP="00A3568C">
      <w:pPr>
        <w:pStyle w:val="Corptext"/>
        <w:spacing w:line="276" w:lineRule="auto"/>
        <w:rPr>
          <w:sz w:val="28"/>
          <w:szCs w:val="28"/>
          <w:lang w:val="ro-MD"/>
        </w:rPr>
      </w:pPr>
    </w:p>
    <w:p w14:paraId="03479DC3" w14:textId="3793EC30" w:rsidR="00A3568C" w:rsidRPr="00783D99" w:rsidRDefault="00A3568C" w:rsidP="008B3DF9">
      <w:pPr>
        <w:spacing w:line="276" w:lineRule="auto"/>
        <w:ind w:firstLine="543"/>
        <w:jc w:val="both"/>
        <w:rPr>
          <w:sz w:val="28"/>
          <w:szCs w:val="28"/>
          <w:lang w:val="ro-MD"/>
        </w:rPr>
      </w:pPr>
      <w:r w:rsidRPr="008B3DF9">
        <w:rPr>
          <w:sz w:val="28"/>
          <w:szCs w:val="28"/>
          <w:lang w:val="ro-MD"/>
        </w:rPr>
        <w:t>Se</w:t>
      </w:r>
      <w:r w:rsidRPr="008B3DF9">
        <w:rPr>
          <w:spacing w:val="62"/>
          <w:sz w:val="28"/>
          <w:szCs w:val="28"/>
          <w:lang w:val="ro-MD"/>
        </w:rPr>
        <w:t xml:space="preserve"> </w:t>
      </w:r>
      <w:r w:rsidRPr="008B3DF9">
        <w:rPr>
          <w:sz w:val="28"/>
          <w:szCs w:val="28"/>
          <w:lang w:val="ro-MD"/>
        </w:rPr>
        <w:t>aprobă</w:t>
      </w:r>
      <w:r w:rsidRPr="008B3DF9">
        <w:rPr>
          <w:spacing w:val="60"/>
          <w:sz w:val="28"/>
          <w:szCs w:val="28"/>
          <w:lang w:val="ro-MD"/>
        </w:rPr>
        <w:t xml:space="preserve"> </w:t>
      </w:r>
      <w:proofErr w:type="spellStart"/>
      <w:r w:rsidRPr="008B3DF9">
        <w:rPr>
          <w:sz w:val="28"/>
          <w:szCs w:val="28"/>
          <w:lang w:val="ro-MD"/>
        </w:rPr>
        <w:t>şi</w:t>
      </w:r>
      <w:proofErr w:type="spellEnd"/>
      <w:r w:rsidRPr="008B3DF9">
        <w:rPr>
          <w:spacing w:val="63"/>
          <w:sz w:val="28"/>
          <w:szCs w:val="28"/>
          <w:lang w:val="ro-MD"/>
        </w:rPr>
        <w:t xml:space="preserve"> </w:t>
      </w:r>
      <w:r w:rsidRPr="008B3DF9">
        <w:rPr>
          <w:sz w:val="28"/>
          <w:szCs w:val="28"/>
          <w:lang w:val="ro-MD"/>
        </w:rPr>
        <w:t>se</w:t>
      </w:r>
      <w:r w:rsidRPr="008B3DF9">
        <w:rPr>
          <w:spacing w:val="62"/>
          <w:sz w:val="28"/>
          <w:szCs w:val="28"/>
          <w:lang w:val="ro-MD"/>
        </w:rPr>
        <w:t xml:space="preserve"> </w:t>
      </w:r>
      <w:r w:rsidRPr="008B3DF9">
        <w:rPr>
          <w:sz w:val="28"/>
          <w:szCs w:val="28"/>
          <w:lang w:val="ro-MD"/>
        </w:rPr>
        <w:t>prezintă</w:t>
      </w:r>
      <w:r w:rsidRPr="008B3DF9">
        <w:rPr>
          <w:spacing w:val="62"/>
          <w:sz w:val="28"/>
          <w:szCs w:val="28"/>
          <w:lang w:val="ro-MD"/>
        </w:rPr>
        <w:t xml:space="preserve"> </w:t>
      </w:r>
      <w:r w:rsidRPr="008B3DF9">
        <w:rPr>
          <w:sz w:val="28"/>
          <w:szCs w:val="28"/>
          <w:lang w:val="ro-MD"/>
        </w:rPr>
        <w:t>Parlamentului</w:t>
      </w:r>
      <w:r w:rsidRPr="008B3DF9">
        <w:rPr>
          <w:spacing w:val="60"/>
          <w:sz w:val="28"/>
          <w:szCs w:val="28"/>
          <w:lang w:val="ro-MD"/>
        </w:rPr>
        <w:t xml:space="preserve"> </w:t>
      </w:r>
      <w:r w:rsidRPr="008B3DF9">
        <w:rPr>
          <w:sz w:val="28"/>
          <w:szCs w:val="28"/>
          <w:lang w:val="ro-MD"/>
        </w:rPr>
        <w:t>spre</w:t>
      </w:r>
      <w:r w:rsidRPr="008B3DF9">
        <w:rPr>
          <w:spacing w:val="62"/>
          <w:sz w:val="28"/>
          <w:szCs w:val="28"/>
          <w:lang w:val="ro-MD"/>
        </w:rPr>
        <w:t xml:space="preserve"> </w:t>
      </w:r>
      <w:r w:rsidRPr="008B3DF9">
        <w:rPr>
          <w:sz w:val="28"/>
          <w:szCs w:val="28"/>
          <w:lang w:val="ro-MD"/>
        </w:rPr>
        <w:t>examinare</w:t>
      </w:r>
      <w:r w:rsidRPr="008B3DF9">
        <w:rPr>
          <w:spacing w:val="60"/>
          <w:sz w:val="28"/>
          <w:szCs w:val="28"/>
          <w:lang w:val="ro-MD"/>
        </w:rPr>
        <w:t xml:space="preserve"> </w:t>
      </w:r>
      <w:r w:rsidRPr="008B3DF9">
        <w:rPr>
          <w:sz w:val="28"/>
          <w:szCs w:val="28"/>
          <w:lang w:val="ro-MD"/>
        </w:rPr>
        <w:t>proiectul</w:t>
      </w:r>
      <w:r w:rsidR="008B3DF9">
        <w:rPr>
          <w:sz w:val="28"/>
          <w:szCs w:val="28"/>
          <w:lang w:val="ro-MD"/>
        </w:rPr>
        <w:t xml:space="preserve"> de </w:t>
      </w:r>
      <w:r w:rsidR="00BD7050">
        <w:rPr>
          <w:sz w:val="28"/>
          <w:szCs w:val="28"/>
          <w:lang w:val="ro-MD"/>
        </w:rPr>
        <w:t>l</w:t>
      </w:r>
      <w:r w:rsidR="008B3DF9">
        <w:rPr>
          <w:sz w:val="28"/>
          <w:szCs w:val="28"/>
          <w:lang w:val="ro-MD"/>
        </w:rPr>
        <w:t>ege pentru modificarea Legii 239/2007</w:t>
      </w:r>
      <w:r w:rsidR="0060456C">
        <w:rPr>
          <w:sz w:val="28"/>
          <w:szCs w:val="28"/>
          <w:lang w:val="ro-MD"/>
        </w:rPr>
        <w:t xml:space="preserve"> regnului vegetal</w:t>
      </w:r>
      <w:r w:rsidR="008B3DF9" w:rsidRPr="008B3DF9">
        <w:rPr>
          <w:spacing w:val="60"/>
          <w:sz w:val="28"/>
          <w:szCs w:val="28"/>
          <w:lang w:val="ro-MD"/>
        </w:rPr>
        <w:t xml:space="preserve"> </w:t>
      </w:r>
    </w:p>
    <w:p w14:paraId="6D7BEE7F" w14:textId="77777777" w:rsidR="00A3568C" w:rsidRPr="00783D99" w:rsidRDefault="00A3568C" w:rsidP="00A3568C">
      <w:pPr>
        <w:pStyle w:val="Corptext"/>
        <w:spacing w:line="276" w:lineRule="auto"/>
        <w:rPr>
          <w:sz w:val="28"/>
          <w:szCs w:val="28"/>
          <w:lang w:val="ro-MD"/>
        </w:rPr>
      </w:pPr>
    </w:p>
    <w:p w14:paraId="54DE0BDE" w14:textId="77777777" w:rsidR="00FF2694" w:rsidRDefault="00FF2694" w:rsidP="00A3568C">
      <w:pPr>
        <w:tabs>
          <w:tab w:val="left" w:pos="6489"/>
        </w:tabs>
        <w:spacing w:line="276" w:lineRule="auto"/>
        <w:ind w:left="567"/>
        <w:rPr>
          <w:b/>
          <w:sz w:val="28"/>
          <w:szCs w:val="28"/>
          <w:lang w:val="ro-MD"/>
        </w:rPr>
      </w:pPr>
    </w:p>
    <w:p w14:paraId="467961DE" w14:textId="77777777" w:rsidR="00A3568C" w:rsidRPr="00783D99" w:rsidRDefault="00A3568C" w:rsidP="00A3568C">
      <w:pPr>
        <w:tabs>
          <w:tab w:val="left" w:pos="6489"/>
        </w:tabs>
        <w:spacing w:line="276" w:lineRule="auto"/>
        <w:ind w:left="567"/>
        <w:rPr>
          <w:b/>
          <w:sz w:val="28"/>
          <w:szCs w:val="28"/>
          <w:lang w:val="ro-MD"/>
        </w:rPr>
      </w:pPr>
      <w:r w:rsidRPr="00783D99">
        <w:rPr>
          <w:b/>
          <w:sz w:val="28"/>
          <w:szCs w:val="28"/>
          <w:lang w:val="ro-MD"/>
        </w:rPr>
        <w:t xml:space="preserve">Prim-ministru                                       </w:t>
      </w:r>
      <w:r>
        <w:rPr>
          <w:b/>
          <w:sz w:val="28"/>
          <w:szCs w:val="28"/>
          <w:lang w:val="ro-MD"/>
        </w:rPr>
        <w:t xml:space="preserve">     </w:t>
      </w:r>
      <w:r w:rsidRPr="00783D99">
        <w:rPr>
          <w:b/>
          <w:sz w:val="28"/>
          <w:szCs w:val="28"/>
          <w:lang w:val="ro-MD"/>
        </w:rPr>
        <w:t>DORIN</w:t>
      </w:r>
      <w:r w:rsidRPr="00783D99">
        <w:rPr>
          <w:b/>
          <w:spacing w:val="-5"/>
          <w:sz w:val="28"/>
          <w:szCs w:val="28"/>
          <w:lang w:val="ro-MD"/>
        </w:rPr>
        <w:t xml:space="preserve"> </w:t>
      </w:r>
      <w:r w:rsidRPr="00783D99">
        <w:rPr>
          <w:b/>
          <w:sz w:val="28"/>
          <w:szCs w:val="28"/>
          <w:lang w:val="ro-MD"/>
        </w:rPr>
        <w:t>RECEAN</w:t>
      </w:r>
    </w:p>
    <w:p w14:paraId="39AC696D" w14:textId="77777777" w:rsidR="00A3568C" w:rsidRPr="00783D99" w:rsidRDefault="00A3568C" w:rsidP="00A3568C">
      <w:pPr>
        <w:spacing w:line="276" w:lineRule="auto"/>
        <w:rPr>
          <w:sz w:val="28"/>
          <w:szCs w:val="28"/>
          <w:lang w:val="ro-MD"/>
        </w:rPr>
      </w:pPr>
    </w:p>
    <w:p w14:paraId="657A1B2A" w14:textId="77777777" w:rsidR="00FF2694" w:rsidRDefault="00FF2694" w:rsidP="00A3568C">
      <w:pPr>
        <w:spacing w:line="276" w:lineRule="auto"/>
        <w:ind w:firstLine="543"/>
        <w:rPr>
          <w:sz w:val="28"/>
          <w:szCs w:val="28"/>
          <w:lang w:val="ro-MD"/>
        </w:rPr>
      </w:pPr>
    </w:p>
    <w:p w14:paraId="26554407" w14:textId="77777777" w:rsidR="00A3568C" w:rsidRPr="00783D99" w:rsidRDefault="00A3568C" w:rsidP="00A3568C">
      <w:pPr>
        <w:spacing w:line="276" w:lineRule="auto"/>
        <w:ind w:firstLine="543"/>
        <w:rPr>
          <w:sz w:val="28"/>
          <w:szCs w:val="28"/>
          <w:lang w:val="ro-MD"/>
        </w:rPr>
      </w:pPr>
      <w:r w:rsidRPr="00783D99">
        <w:rPr>
          <w:sz w:val="28"/>
          <w:szCs w:val="28"/>
          <w:lang w:val="ro-MD"/>
        </w:rPr>
        <w:t>Contrasemnează:</w:t>
      </w:r>
    </w:p>
    <w:p w14:paraId="301F9AAF" w14:textId="77777777" w:rsidR="00A3568C" w:rsidRPr="00783D99" w:rsidRDefault="00A3568C" w:rsidP="00A3568C">
      <w:pPr>
        <w:pStyle w:val="Corptext"/>
        <w:spacing w:line="276" w:lineRule="auto"/>
        <w:rPr>
          <w:sz w:val="28"/>
          <w:szCs w:val="28"/>
          <w:lang w:val="ro-MD"/>
        </w:rPr>
      </w:pPr>
    </w:p>
    <w:p w14:paraId="477DF2C2" w14:textId="77777777" w:rsidR="00A3568C" w:rsidRPr="00D51908" w:rsidRDefault="00A3568C" w:rsidP="00A3568C">
      <w:pPr>
        <w:spacing w:line="276" w:lineRule="auto"/>
        <w:ind w:firstLine="543"/>
        <w:rPr>
          <w:sz w:val="28"/>
          <w:szCs w:val="28"/>
          <w:lang w:val="ro-MD"/>
        </w:rPr>
      </w:pPr>
      <w:r w:rsidRPr="00D51908">
        <w:rPr>
          <w:sz w:val="28"/>
          <w:szCs w:val="28"/>
          <w:lang w:val="ro-MD"/>
        </w:rPr>
        <w:t>Ministrul mediului</w:t>
      </w:r>
      <w:r w:rsidRPr="00D51908">
        <w:rPr>
          <w:sz w:val="28"/>
          <w:szCs w:val="28"/>
          <w:lang w:val="ro-MD"/>
        </w:rPr>
        <w:tab/>
        <w:t xml:space="preserve">              </w:t>
      </w:r>
      <w:r w:rsidRPr="00D51908">
        <w:rPr>
          <w:sz w:val="28"/>
          <w:szCs w:val="28"/>
          <w:lang w:val="ro-MD"/>
        </w:rPr>
        <w:tab/>
        <w:t xml:space="preserve">         </w:t>
      </w:r>
      <w:r>
        <w:rPr>
          <w:sz w:val="28"/>
          <w:szCs w:val="28"/>
          <w:lang w:val="ro-MD"/>
        </w:rPr>
        <w:t xml:space="preserve">     </w:t>
      </w:r>
      <w:r w:rsidRPr="00D51908">
        <w:rPr>
          <w:sz w:val="28"/>
          <w:szCs w:val="28"/>
          <w:lang w:val="ro-MD"/>
        </w:rPr>
        <w:t>Iordanca - Rodica IORDANOV</w:t>
      </w:r>
    </w:p>
    <w:p w14:paraId="45D6C562" w14:textId="77777777" w:rsidR="00A3568C" w:rsidRPr="00D51908" w:rsidRDefault="00A3568C" w:rsidP="00A3568C">
      <w:pPr>
        <w:spacing w:line="276" w:lineRule="auto"/>
        <w:ind w:firstLine="543"/>
        <w:rPr>
          <w:rFonts w:asciiTheme="majorBidi" w:hAnsiTheme="majorBidi" w:cstheme="majorBidi"/>
          <w:sz w:val="28"/>
          <w:szCs w:val="28"/>
          <w:lang w:val="ro-MD"/>
        </w:rPr>
      </w:pPr>
    </w:p>
    <w:p w14:paraId="5B5F1053" w14:textId="77777777" w:rsidR="00A3568C" w:rsidRPr="00D51908" w:rsidRDefault="00A3568C" w:rsidP="00A3568C">
      <w:pPr>
        <w:spacing w:line="276" w:lineRule="auto"/>
        <w:ind w:firstLine="543"/>
        <w:rPr>
          <w:rFonts w:asciiTheme="majorBidi" w:hAnsiTheme="majorBidi" w:cstheme="majorBidi"/>
          <w:sz w:val="28"/>
          <w:szCs w:val="28"/>
          <w:lang w:val="ro-MD"/>
        </w:rPr>
      </w:pPr>
      <w:r w:rsidRPr="00D51908">
        <w:rPr>
          <w:rFonts w:asciiTheme="majorBidi" w:hAnsiTheme="majorBidi" w:cstheme="majorBidi"/>
          <w:sz w:val="28"/>
          <w:szCs w:val="28"/>
          <w:lang w:val="ro-MD"/>
        </w:rPr>
        <w:t>Ministrul justiției</w:t>
      </w:r>
      <w:r w:rsidRPr="00D51908">
        <w:rPr>
          <w:rFonts w:asciiTheme="majorBidi" w:hAnsiTheme="majorBidi" w:cstheme="majorBidi"/>
          <w:sz w:val="28"/>
          <w:szCs w:val="28"/>
          <w:lang w:val="ro-MD"/>
        </w:rPr>
        <w:tab/>
      </w:r>
      <w:r w:rsidRPr="00D51908">
        <w:rPr>
          <w:rFonts w:asciiTheme="majorBidi" w:hAnsiTheme="majorBidi" w:cstheme="majorBidi"/>
          <w:sz w:val="28"/>
          <w:szCs w:val="28"/>
          <w:lang w:val="ro-MD"/>
        </w:rPr>
        <w:tab/>
      </w:r>
      <w:r w:rsidRPr="00D51908">
        <w:rPr>
          <w:rFonts w:asciiTheme="majorBidi" w:hAnsiTheme="majorBidi" w:cstheme="majorBidi"/>
          <w:sz w:val="28"/>
          <w:szCs w:val="28"/>
          <w:lang w:val="ro-MD"/>
        </w:rPr>
        <w:tab/>
      </w:r>
      <w:r w:rsidRPr="00D51908">
        <w:rPr>
          <w:rFonts w:asciiTheme="majorBidi" w:hAnsiTheme="majorBidi" w:cstheme="majorBidi"/>
          <w:sz w:val="28"/>
          <w:szCs w:val="28"/>
          <w:lang w:val="ro-MD"/>
        </w:rPr>
        <w:tab/>
      </w:r>
      <w:r>
        <w:rPr>
          <w:rFonts w:asciiTheme="majorBidi" w:hAnsiTheme="majorBidi" w:cstheme="majorBidi"/>
          <w:sz w:val="28"/>
          <w:szCs w:val="28"/>
          <w:lang w:val="ro-MD"/>
        </w:rPr>
        <w:t xml:space="preserve">   </w:t>
      </w:r>
      <w:r w:rsidRPr="00D51908">
        <w:rPr>
          <w:rFonts w:asciiTheme="majorBidi" w:hAnsiTheme="majorBidi" w:cstheme="majorBidi"/>
          <w:sz w:val="28"/>
          <w:szCs w:val="28"/>
          <w:lang w:val="ro-MD"/>
        </w:rPr>
        <w:t>Veronica MIHAILOV-MORARU</w:t>
      </w:r>
    </w:p>
    <w:p w14:paraId="23EF46CE" w14:textId="32B11736" w:rsidR="00B13808" w:rsidRDefault="00B13808">
      <w:pPr>
        <w:spacing w:after="160" w:line="259" w:lineRule="auto"/>
        <w:rPr>
          <w:b/>
          <w:lang w:val="ro-MD" w:eastAsia="en-US"/>
        </w:rPr>
      </w:pPr>
    </w:p>
    <w:p w14:paraId="73BB6F19" w14:textId="00F06D52" w:rsidR="00EE700F" w:rsidRPr="00DF021B" w:rsidRDefault="00880754" w:rsidP="00DF021B">
      <w:pPr>
        <w:spacing w:after="160" w:line="259" w:lineRule="auto"/>
        <w:jc w:val="right"/>
        <w:rPr>
          <w:i/>
          <w:lang w:val="ro-MD" w:eastAsia="en-US"/>
        </w:rPr>
      </w:pPr>
      <w:r>
        <w:rPr>
          <w:b/>
          <w:lang w:val="ro-MD" w:eastAsia="en-US"/>
        </w:rPr>
        <w:br w:type="page"/>
      </w:r>
      <w:r w:rsidR="00DF021B" w:rsidRPr="00DF021B">
        <w:rPr>
          <w:i/>
          <w:lang w:val="ro-MD" w:eastAsia="en-US"/>
        </w:rPr>
        <w:lastRenderedPageBreak/>
        <w:t>Proiect</w:t>
      </w:r>
    </w:p>
    <w:p w14:paraId="78A2179A" w14:textId="77777777" w:rsidR="00EE700F" w:rsidRPr="00D801C3" w:rsidRDefault="00EE700F" w:rsidP="00C0677C">
      <w:pPr>
        <w:widowControl w:val="0"/>
        <w:autoSpaceDE w:val="0"/>
        <w:autoSpaceDN w:val="0"/>
        <w:spacing w:before="4" w:line="360" w:lineRule="auto"/>
        <w:ind w:right="34" w:firstLine="709"/>
        <w:jc w:val="center"/>
        <w:rPr>
          <w:b/>
          <w:lang w:val="ro-MD" w:eastAsia="en-US"/>
        </w:rPr>
      </w:pPr>
    </w:p>
    <w:p w14:paraId="3706FE02" w14:textId="224B5963" w:rsidR="00580C88" w:rsidRPr="00580C88" w:rsidRDefault="00DF021B" w:rsidP="00580C88">
      <w:pPr>
        <w:pStyle w:val="Corptext"/>
        <w:spacing w:line="276" w:lineRule="auto"/>
        <w:jc w:val="center"/>
        <w:rPr>
          <w:i/>
          <w:sz w:val="28"/>
          <w:szCs w:val="28"/>
          <w:lang w:val="ro-MD"/>
        </w:rPr>
      </w:pPr>
      <w:r w:rsidRPr="00580C88">
        <w:rPr>
          <w:b/>
          <w:sz w:val="28"/>
          <w:szCs w:val="28"/>
          <w:lang w:val="ro-MD"/>
        </w:rPr>
        <w:t>PARLAMENT</w:t>
      </w:r>
      <w:r w:rsidR="00580C88" w:rsidRPr="00580C88">
        <w:rPr>
          <w:b/>
          <w:sz w:val="28"/>
          <w:szCs w:val="28"/>
          <w:lang w:val="ro-MD"/>
        </w:rPr>
        <w:t xml:space="preserve"> REPUBLICII MOLDOVA</w:t>
      </w:r>
    </w:p>
    <w:p w14:paraId="7D706328" w14:textId="37F1EC25" w:rsidR="00EE700F" w:rsidRPr="00D801C3" w:rsidRDefault="00EE700F" w:rsidP="00DF021B">
      <w:pPr>
        <w:widowControl w:val="0"/>
        <w:autoSpaceDE w:val="0"/>
        <w:autoSpaceDN w:val="0"/>
        <w:spacing w:before="4" w:line="360" w:lineRule="auto"/>
        <w:ind w:right="34"/>
        <w:jc w:val="center"/>
        <w:rPr>
          <w:b/>
          <w:lang w:val="ro-MD" w:eastAsia="en-US"/>
        </w:rPr>
      </w:pPr>
    </w:p>
    <w:p w14:paraId="5B98EB3E" w14:textId="77777777" w:rsidR="00EE700F" w:rsidRPr="003F0E27" w:rsidRDefault="00EE700F" w:rsidP="00C0677C">
      <w:pPr>
        <w:widowControl w:val="0"/>
        <w:autoSpaceDE w:val="0"/>
        <w:autoSpaceDN w:val="0"/>
        <w:spacing w:before="4" w:line="360" w:lineRule="auto"/>
        <w:ind w:right="34"/>
        <w:jc w:val="center"/>
        <w:rPr>
          <w:b/>
          <w:sz w:val="28"/>
          <w:szCs w:val="28"/>
          <w:lang w:val="ro-MD" w:eastAsia="en-US"/>
        </w:rPr>
      </w:pPr>
      <w:r w:rsidRPr="003F0E27">
        <w:rPr>
          <w:b/>
          <w:sz w:val="28"/>
          <w:szCs w:val="28"/>
          <w:lang w:val="ro-MD" w:eastAsia="en-US"/>
        </w:rPr>
        <w:t>LEGE</w:t>
      </w:r>
    </w:p>
    <w:p w14:paraId="14859127" w14:textId="77777777" w:rsidR="00EE700F" w:rsidRPr="003F0E27" w:rsidRDefault="00EE700F" w:rsidP="00C0677C">
      <w:pPr>
        <w:widowControl w:val="0"/>
        <w:autoSpaceDE w:val="0"/>
        <w:autoSpaceDN w:val="0"/>
        <w:spacing w:before="4" w:line="360" w:lineRule="auto"/>
        <w:ind w:right="34"/>
        <w:jc w:val="center"/>
        <w:rPr>
          <w:sz w:val="28"/>
          <w:szCs w:val="28"/>
          <w:lang w:val="ro-MD" w:eastAsia="en-US"/>
        </w:rPr>
      </w:pPr>
      <w:r w:rsidRPr="003F0E27">
        <w:rPr>
          <w:sz w:val="28"/>
          <w:szCs w:val="28"/>
          <w:lang w:val="ro-MD" w:eastAsia="en-US"/>
        </w:rPr>
        <w:t>pentru modificarea Legii nr. 239/2007 regnului vegetal</w:t>
      </w:r>
    </w:p>
    <w:p w14:paraId="631E40A9" w14:textId="77777777" w:rsidR="00EE700F" w:rsidRPr="003F0E27" w:rsidRDefault="00EE700F" w:rsidP="00C0677C">
      <w:pPr>
        <w:widowControl w:val="0"/>
        <w:autoSpaceDE w:val="0"/>
        <w:autoSpaceDN w:val="0"/>
        <w:spacing w:before="4" w:line="360" w:lineRule="auto"/>
        <w:ind w:right="34"/>
        <w:jc w:val="center"/>
        <w:rPr>
          <w:sz w:val="28"/>
          <w:szCs w:val="28"/>
          <w:lang w:val="ro-MD" w:eastAsia="en-US"/>
        </w:rPr>
      </w:pPr>
    </w:p>
    <w:p w14:paraId="1AA375C7" w14:textId="77777777" w:rsidR="00EE700F" w:rsidRPr="003F0E27" w:rsidRDefault="00EE700F" w:rsidP="00782481">
      <w:pPr>
        <w:widowControl w:val="0"/>
        <w:autoSpaceDE w:val="0"/>
        <w:autoSpaceDN w:val="0"/>
        <w:spacing w:before="4" w:line="360" w:lineRule="auto"/>
        <w:ind w:right="34" w:firstLine="709"/>
        <w:jc w:val="both"/>
        <w:rPr>
          <w:sz w:val="28"/>
          <w:szCs w:val="28"/>
          <w:lang w:val="ro-MD" w:eastAsia="en-US"/>
        </w:rPr>
      </w:pPr>
      <w:r w:rsidRPr="003F0E27">
        <w:rPr>
          <w:sz w:val="28"/>
          <w:szCs w:val="28"/>
          <w:lang w:val="ro-MD" w:eastAsia="en-US"/>
        </w:rPr>
        <w:t>Parlamentul adoptă prezenta lege organică.</w:t>
      </w:r>
    </w:p>
    <w:p w14:paraId="0BEA19BB" w14:textId="77777777" w:rsidR="00EE700F" w:rsidRPr="003F0E27" w:rsidRDefault="00EE700F" w:rsidP="00782481">
      <w:pPr>
        <w:widowControl w:val="0"/>
        <w:autoSpaceDE w:val="0"/>
        <w:autoSpaceDN w:val="0"/>
        <w:spacing w:before="4" w:line="360" w:lineRule="auto"/>
        <w:ind w:right="34" w:firstLine="709"/>
        <w:jc w:val="both"/>
        <w:rPr>
          <w:sz w:val="28"/>
          <w:szCs w:val="28"/>
          <w:lang w:val="ro-MD" w:eastAsia="en-US"/>
        </w:rPr>
      </w:pPr>
    </w:p>
    <w:p w14:paraId="2EE9C485" w14:textId="77777777" w:rsidR="00EE700F" w:rsidRPr="003F0E27" w:rsidRDefault="00EE700F" w:rsidP="00DC59F0">
      <w:pPr>
        <w:spacing w:line="276" w:lineRule="auto"/>
        <w:ind w:firstLine="540"/>
        <w:jc w:val="both"/>
        <w:rPr>
          <w:color w:val="333333"/>
          <w:sz w:val="28"/>
          <w:szCs w:val="28"/>
          <w:shd w:val="clear" w:color="auto" w:fill="FFFFFF"/>
          <w:lang w:val="ro-MD"/>
        </w:rPr>
      </w:pPr>
      <w:r w:rsidRPr="003F0E27">
        <w:rPr>
          <w:b/>
          <w:bCs/>
          <w:color w:val="333333"/>
          <w:sz w:val="28"/>
          <w:szCs w:val="28"/>
          <w:shd w:val="clear" w:color="auto" w:fill="FFFFFF"/>
          <w:lang w:val="ro-MD"/>
        </w:rPr>
        <w:t xml:space="preserve">Art. I. </w:t>
      </w:r>
      <w:r w:rsidRPr="003F0E27">
        <w:rPr>
          <w:color w:val="333333"/>
          <w:sz w:val="28"/>
          <w:szCs w:val="28"/>
          <w:shd w:val="clear" w:color="auto" w:fill="FFFFFF"/>
          <w:lang w:val="ro-MD"/>
        </w:rPr>
        <w:t>– Legea regnului vegetal nr. 239/2007 (Monitorul Oficial al Republicii Moldova, 2008, nr. 40–41, art. 114), cu modificările ulterioare, se modifică după cum urmează:</w:t>
      </w:r>
    </w:p>
    <w:p w14:paraId="5924F4E3" w14:textId="77777777" w:rsidR="00EE700F" w:rsidRPr="003F0E27" w:rsidRDefault="00EE700F" w:rsidP="00DC59F0">
      <w:pPr>
        <w:spacing w:line="276" w:lineRule="auto"/>
        <w:ind w:firstLine="540"/>
        <w:jc w:val="both"/>
        <w:rPr>
          <w:color w:val="333333"/>
          <w:sz w:val="28"/>
          <w:szCs w:val="28"/>
          <w:shd w:val="clear" w:color="auto" w:fill="FFFFFF"/>
          <w:lang w:val="ro-MD"/>
        </w:rPr>
      </w:pPr>
      <w:r w:rsidRPr="003F0E27">
        <w:rPr>
          <w:color w:val="333333"/>
          <w:sz w:val="28"/>
          <w:szCs w:val="28"/>
          <w:shd w:val="clear" w:color="auto" w:fill="FFFFFF"/>
          <w:lang w:val="ro-MD"/>
        </w:rPr>
        <w:t>1. La articolul 4, noțiunea „</w:t>
      </w:r>
      <w:r w:rsidRPr="003F0E27">
        <w:rPr>
          <w:iCs/>
          <w:color w:val="333333"/>
          <w:sz w:val="28"/>
          <w:szCs w:val="28"/>
          <w:shd w:val="clear" w:color="auto" w:fill="FFFFFF"/>
          <w:lang w:val="ro-MD"/>
        </w:rPr>
        <w:t>act de cercetare fitosanitară a vegetației forestiere</w:t>
      </w:r>
      <w:r w:rsidRPr="003F0E27">
        <w:rPr>
          <w:color w:val="333333"/>
          <w:sz w:val="28"/>
          <w:szCs w:val="28"/>
          <w:shd w:val="clear" w:color="auto" w:fill="FFFFFF"/>
          <w:lang w:val="ro-MD"/>
        </w:rPr>
        <w:t>” va avea următorul cuprins:</w:t>
      </w:r>
    </w:p>
    <w:p w14:paraId="56A01D4E" w14:textId="15DEDB89" w:rsidR="00E65411" w:rsidRPr="00E65411" w:rsidRDefault="00EE700F" w:rsidP="00DC59F0">
      <w:pPr>
        <w:spacing w:line="276" w:lineRule="auto"/>
        <w:ind w:firstLine="540"/>
        <w:jc w:val="both"/>
        <w:rPr>
          <w:color w:val="333333"/>
          <w:sz w:val="28"/>
          <w:szCs w:val="28"/>
          <w:shd w:val="clear" w:color="auto" w:fill="FFFFFF"/>
          <w:lang w:val="ro-RO"/>
        </w:rPr>
      </w:pPr>
      <w:r w:rsidRPr="003F0E27">
        <w:rPr>
          <w:color w:val="333333"/>
          <w:sz w:val="28"/>
          <w:szCs w:val="28"/>
          <w:shd w:val="clear" w:color="auto" w:fill="FFFFFF"/>
          <w:lang w:val="ro-MD"/>
        </w:rPr>
        <w:t>„</w:t>
      </w:r>
      <w:bookmarkStart w:id="0" w:name="_Hlk138836396"/>
      <w:r w:rsidRPr="003F0E27">
        <w:rPr>
          <w:iCs/>
          <w:color w:val="333333"/>
          <w:sz w:val="28"/>
          <w:szCs w:val="28"/>
          <w:shd w:val="clear" w:color="auto" w:fill="FFFFFF"/>
          <w:lang w:val="ro-MD"/>
        </w:rPr>
        <w:t>act de cercetare fitosanitară a vegetației forestiere</w:t>
      </w:r>
      <w:bookmarkEnd w:id="0"/>
      <w:r w:rsidRPr="003F0E27">
        <w:rPr>
          <w:color w:val="333333"/>
          <w:sz w:val="28"/>
          <w:szCs w:val="28"/>
          <w:shd w:val="clear" w:color="auto" w:fill="FFFFFF"/>
          <w:lang w:val="ro-MD"/>
        </w:rPr>
        <w:t xml:space="preserve"> – document de constatare, elaborat de către personalul specializat  </w:t>
      </w:r>
      <w:r w:rsidR="00B80F4C" w:rsidRPr="003F0E27">
        <w:rPr>
          <w:color w:val="333333"/>
          <w:sz w:val="28"/>
          <w:szCs w:val="28"/>
          <w:shd w:val="clear" w:color="auto" w:fill="FFFFFF"/>
          <w:lang w:val="ro-MD"/>
        </w:rPr>
        <w:t>al Agenției „Moldsilva și al întreprinderilor de stat din subordinea acesteia, cât și al Institutului de Cercetări și Amenajări Silvice,</w:t>
      </w:r>
      <w:r w:rsidRPr="003F0E27">
        <w:rPr>
          <w:color w:val="333333"/>
          <w:sz w:val="28"/>
          <w:szCs w:val="28"/>
          <w:shd w:val="clear" w:color="auto" w:fill="FFFFFF"/>
          <w:lang w:val="ro-MD"/>
        </w:rPr>
        <w:t xml:space="preserve"> pentru fondul forestier proprietate publică a statului, pentru spațiile verzi din intravilanul administrațiilor publice locale, pentru fondul forestier proprietate publică a administrațiilor publice locale și deținătorii privați, cât și pentru alte categorii de terenuri acoperite cu vegetație forestieră, indiferent de forma de proprietate, prin care se atestă starea silvo-patologică a vegetației forestiere și care conține recomandările privind tipul tăierii, în conformitate cu n</w:t>
      </w:r>
      <w:r w:rsidR="00E65411">
        <w:rPr>
          <w:color w:val="333333"/>
          <w:sz w:val="28"/>
          <w:szCs w:val="28"/>
          <w:shd w:val="clear" w:color="auto" w:fill="FFFFFF"/>
          <w:lang w:val="ro-MD"/>
        </w:rPr>
        <w:t>ormele de gospodărire silvică;”</w:t>
      </w:r>
      <w:r w:rsidR="00E65411">
        <w:rPr>
          <w:color w:val="333333"/>
          <w:sz w:val="28"/>
          <w:szCs w:val="28"/>
          <w:shd w:val="clear" w:color="auto" w:fill="FFFFFF"/>
          <w:lang w:val="ro-RO"/>
        </w:rPr>
        <w:t>;</w:t>
      </w:r>
    </w:p>
    <w:p w14:paraId="4331F0E3" w14:textId="1853E16D" w:rsidR="00EE700F" w:rsidRPr="003F0E27" w:rsidRDefault="005C2CBC" w:rsidP="00DC59F0">
      <w:pPr>
        <w:spacing w:line="276" w:lineRule="auto"/>
        <w:ind w:firstLine="540"/>
        <w:jc w:val="both"/>
        <w:rPr>
          <w:color w:val="333333"/>
          <w:sz w:val="28"/>
          <w:szCs w:val="28"/>
          <w:shd w:val="clear" w:color="auto" w:fill="FFFFFF"/>
          <w:lang w:val="ro-MD"/>
        </w:rPr>
      </w:pPr>
      <w:r>
        <w:rPr>
          <w:color w:val="333333"/>
          <w:sz w:val="28"/>
          <w:szCs w:val="28"/>
          <w:shd w:val="clear" w:color="auto" w:fill="FFFFFF"/>
          <w:lang w:val="ro-MD"/>
        </w:rPr>
        <w:t>2. La A</w:t>
      </w:r>
      <w:r w:rsidR="00EE700F" w:rsidRPr="003F0E27">
        <w:rPr>
          <w:color w:val="333333"/>
          <w:sz w:val="28"/>
          <w:szCs w:val="28"/>
          <w:shd w:val="clear" w:color="auto" w:fill="FFFFFF"/>
          <w:lang w:val="ro-MD"/>
        </w:rPr>
        <w:t>rticolul 26:</w:t>
      </w:r>
    </w:p>
    <w:p w14:paraId="6DF304B6" w14:textId="77777777" w:rsidR="00EE700F" w:rsidRPr="003F0E27" w:rsidRDefault="00EE700F" w:rsidP="00DC59F0">
      <w:pPr>
        <w:spacing w:line="276" w:lineRule="auto"/>
        <w:ind w:left="720" w:hanging="180"/>
        <w:jc w:val="both"/>
        <w:rPr>
          <w:color w:val="333333"/>
          <w:sz w:val="28"/>
          <w:szCs w:val="28"/>
          <w:shd w:val="clear" w:color="auto" w:fill="FFFFFF"/>
          <w:lang w:val="ro-MD"/>
        </w:rPr>
      </w:pPr>
      <w:r w:rsidRPr="003F0E27">
        <w:rPr>
          <w:sz w:val="28"/>
          <w:szCs w:val="28"/>
          <w:shd w:val="clear" w:color="auto" w:fill="FFFFFF"/>
          <w:lang w:val="ro-MD"/>
        </w:rPr>
        <w:t>alineatul (4) va avea următorul cuprins:</w:t>
      </w:r>
    </w:p>
    <w:p w14:paraId="1F08A890" w14:textId="5116148A" w:rsidR="00EE700F" w:rsidRPr="003F0E27" w:rsidRDefault="00E65411" w:rsidP="00DC59F0">
      <w:pPr>
        <w:tabs>
          <w:tab w:val="left" w:pos="426"/>
        </w:tabs>
        <w:spacing w:line="276" w:lineRule="auto"/>
        <w:jc w:val="both"/>
        <w:rPr>
          <w:iCs/>
          <w:color w:val="000000"/>
          <w:sz w:val="28"/>
          <w:szCs w:val="28"/>
          <w:lang w:val="ro-MD"/>
        </w:rPr>
      </w:pPr>
      <w:r>
        <w:rPr>
          <w:iCs/>
          <w:color w:val="000000"/>
          <w:sz w:val="28"/>
          <w:szCs w:val="28"/>
          <w:lang w:val="ro-MD"/>
        </w:rPr>
        <w:tab/>
      </w:r>
      <w:r w:rsidR="00EE700F" w:rsidRPr="003F0E27">
        <w:rPr>
          <w:iCs/>
          <w:color w:val="000000"/>
          <w:sz w:val="28"/>
          <w:szCs w:val="28"/>
          <w:lang w:val="ro-MD"/>
        </w:rPr>
        <w:t>„(4) Procedura de autorizare a tăierilor de vegetație forestieră se aplică pentru reglementarea tăierilor de vegetație forestieră amplasată</w:t>
      </w:r>
      <w:r w:rsidR="00ED6D71" w:rsidRPr="003F0E27">
        <w:rPr>
          <w:iCs/>
          <w:color w:val="000000"/>
          <w:sz w:val="28"/>
          <w:szCs w:val="28"/>
          <w:lang w:val="ro-MD"/>
        </w:rPr>
        <w:t xml:space="preserve"> pe:</w:t>
      </w:r>
      <w:r w:rsidR="00EE700F" w:rsidRPr="003F0E27">
        <w:rPr>
          <w:iCs/>
          <w:color w:val="000000"/>
          <w:sz w:val="28"/>
          <w:szCs w:val="28"/>
          <w:lang w:val="ro-MD"/>
        </w:rPr>
        <w:t xml:space="preserve"> </w:t>
      </w:r>
    </w:p>
    <w:p w14:paraId="2A376C43" w14:textId="77777777" w:rsidR="00EE700F" w:rsidRPr="00E65411" w:rsidRDefault="00EE700F" w:rsidP="00DC59F0">
      <w:pPr>
        <w:tabs>
          <w:tab w:val="left" w:pos="851"/>
        </w:tabs>
        <w:spacing w:line="276" w:lineRule="auto"/>
        <w:ind w:firstLine="567"/>
        <w:jc w:val="both"/>
        <w:rPr>
          <w:bCs/>
          <w:iCs/>
          <w:color w:val="000000"/>
          <w:sz w:val="28"/>
          <w:szCs w:val="28"/>
          <w:lang w:val="ro-MD"/>
        </w:rPr>
      </w:pPr>
      <w:r w:rsidRPr="00E65411">
        <w:rPr>
          <w:bCs/>
          <w:iCs/>
          <w:color w:val="000000"/>
          <w:sz w:val="28"/>
          <w:szCs w:val="28"/>
          <w:lang w:val="ro-MD"/>
        </w:rPr>
        <w:t>1) terenurile fondului forestier:</w:t>
      </w:r>
    </w:p>
    <w:p w14:paraId="2B4118EA"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a) terenurile fondului forestier gestionate de entitățile silvice de stat;</w:t>
      </w:r>
    </w:p>
    <w:p w14:paraId="7B6582ED"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b) terenurile fondului forestier gestionate de organele administrației publice locale sau alte autorități/instituții/entități decât cele silvice;</w:t>
      </w:r>
    </w:p>
    <w:p w14:paraId="005CA79A"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 xml:space="preserve">c) terenurile fondului forestier proprietate privată; </w:t>
      </w:r>
    </w:p>
    <w:p w14:paraId="7D9668D4" w14:textId="77777777" w:rsidR="00EE700F" w:rsidRPr="00C350E7" w:rsidRDefault="00EE700F" w:rsidP="00DC59F0">
      <w:pPr>
        <w:tabs>
          <w:tab w:val="left" w:pos="851"/>
        </w:tabs>
        <w:spacing w:line="276" w:lineRule="auto"/>
        <w:ind w:firstLine="567"/>
        <w:jc w:val="both"/>
        <w:rPr>
          <w:iCs/>
          <w:color w:val="000000"/>
          <w:sz w:val="28"/>
          <w:szCs w:val="28"/>
          <w:lang w:val="ro-MD"/>
        </w:rPr>
      </w:pPr>
      <w:r w:rsidRPr="00C350E7">
        <w:rPr>
          <w:bCs/>
          <w:iCs/>
          <w:color w:val="000000"/>
          <w:sz w:val="28"/>
          <w:szCs w:val="28"/>
          <w:lang w:val="ro-MD"/>
        </w:rPr>
        <w:t>2) terenurile cu vegetație forestieră din afara fondului forestier</w:t>
      </w:r>
      <w:r w:rsidRPr="00C350E7">
        <w:rPr>
          <w:iCs/>
          <w:color w:val="000000"/>
          <w:sz w:val="28"/>
          <w:szCs w:val="28"/>
          <w:lang w:val="ro-MD"/>
        </w:rPr>
        <w:t>:</w:t>
      </w:r>
    </w:p>
    <w:p w14:paraId="0E407B77"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 xml:space="preserve">a) terenurile din categoria spațiilor verzi ale localităților urbane </w:t>
      </w:r>
      <w:proofErr w:type="spellStart"/>
      <w:r w:rsidRPr="003F0E27">
        <w:rPr>
          <w:iCs/>
          <w:color w:val="000000"/>
          <w:sz w:val="28"/>
          <w:szCs w:val="28"/>
          <w:lang w:val="ro-MD"/>
        </w:rPr>
        <w:t>şi</w:t>
      </w:r>
      <w:proofErr w:type="spellEnd"/>
      <w:r w:rsidRPr="003F0E27">
        <w:rPr>
          <w:iCs/>
          <w:color w:val="000000"/>
          <w:sz w:val="28"/>
          <w:szCs w:val="28"/>
          <w:lang w:val="ro-MD"/>
        </w:rPr>
        <w:t xml:space="preserve"> rurale;</w:t>
      </w:r>
    </w:p>
    <w:p w14:paraId="5ACD3C0D"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lastRenderedPageBreak/>
        <w:t xml:space="preserve">b) terenurile cu perdele forestiere de protecție </w:t>
      </w:r>
      <w:proofErr w:type="spellStart"/>
      <w:r w:rsidRPr="003F0E27">
        <w:rPr>
          <w:iCs/>
          <w:color w:val="000000"/>
          <w:sz w:val="28"/>
          <w:szCs w:val="28"/>
          <w:lang w:val="ro-MD"/>
        </w:rPr>
        <w:t>şi</w:t>
      </w:r>
      <w:proofErr w:type="spellEnd"/>
      <w:r w:rsidRPr="003F0E27">
        <w:rPr>
          <w:iCs/>
          <w:color w:val="000000"/>
          <w:sz w:val="28"/>
          <w:szCs w:val="28"/>
          <w:lang w:val="ro-MD"/>
        </w:rPr>
        <w:t xml:space="preserve"> plantațiile de arbori </w:t>
      </w:r>
      <w:proofErr w:type="spellStart"/>
      <w:r w:rsidRPr="003F0E27">
        <w:rPr>
          <w:iCs/>
          <w:color w:val="000000"/>
          <w:sz w:val="28"/>
          <w:szCs w:val="28"/>
          <w:lang w:val="ro-MD"/>
        </w:rPr>
        <w:t>şi</w:t>
      </w:r>
      <w:proofErr w:type="spellEnd"/>
      <w:r w:rsidRPr="003F0E27">
        <w:rPr>
          <w:iCs/>
          <w:color w:val="000000"/>
          <w:sz w:val="28"/>
          <w:szCs w:val="28"/>
          <w:lang w:val="ro-MD"/>
        </w:rPr>
        <w:t xml:space="preserve"> arbuști situate de-a lungul căilor de comunicație </w:t>
      </w:r>
      <w:proofErr w:type="spellStart"/>
      <w:r w:rsidRPr="003F0E27">
        <w:rPr>
          <w:iCs/>
          <w:color w:val="000000"/>
          <w:sz w:val="28"/>
          <w:szCs w:val="28"/>
          <w:lang w:val="ro-MD"/>
        </w:rPr>
        <w:t>şi</w:t>
      </w:r>
      <w:proofErr w:type="spellEnd"/>
      <w:r w:rsidRPr="003F0E27">
        <w:rPr>
          <w:iCs/>
          <w:color w:val="000000"/>
          <w:sz w:val="28"/>
          <w:szCs w:val="28"/>
          <w:lang w:val="ro-MD"/>
        </w:rPr>
        <w:t xml:space="preserve"> pe terenurile din fondul apelor;</w:t>
      </w:r>
    </w:p>
    <w:p w14:paraId="0E85A4EE"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c) terenurile cu destinație agricolă pe care sunt amplasate perdele forestiere de protecție și arbori solitari;</w:t>
      </w:r>
    </w:p>
    <w:p w14:paraId="3814E8A5" w14:textId="77777777" w:rsidR="00EE700F" w:rsidRPr="003F0E27" w:rsidRDefault="00EE700F" w:rsidP="00DC59F0">
      <w:pPr>
        <w:tabs>
          <w:tab w:val="left" w:pos="851"/>
        </w:tabs>
        <w:spacing w:line="276" w:lineRule="auto"/>
        <w:ind w:firstLine="567"/>
        <w:jc w:val="both"/>
        <w:rPr>
          <w:iCs/>
          <w:color w:val="000000"/>
          <w:sz w:val="28"/>
          <w:szCs w:val="28"/>
          <w:lang w:val="ro-MD"/>
        </w:rPr>
      </w:pPr>
      <w:r w:rsidRPr="003F0E27">
        <w:rPr>
          <w:iCs/>
          <w:color w:val="000000"/>
          <w:sz w:val="28"/>
          <w:szCs w:val="28"/>
          <w:lang w:val="ro-MD"/>
        </w:rPr>
        <w:t xml:space="preserve">d) terenurile proprietate privată obținute în urma </w:t>
      </w:r>
      <w:proofErr w:type="spellStart"/>
      <w:r w:rsidRPr="003F0E27">
        <w:rPr>
          <w:iCs/>
          <w:color w:val="000000"/>
          <w:sz w:val="28"/>
          <w:szCs w:val="28"/>
          <w:lang w:val="ro-MD"/>
        </w:rPr>
        <w:t>deetatizării</w:t>
      </w:r>
      <w:proofErr w:type="spellEnd"/>
      <w:r w:rsidRPr="003F0E27">
        <w:rPr>
          <w:iCs/>
          <w:color w:val="000000"/>
          <w:sz w:val="28"/>
          <w:szCs w:val="28"/>
          <w:lang w:val="ro-MD"/>
        </w:rPr>
        <w:t xml:space="preserve"> proprietății publice acoperite cu vegetație forestieră, care după aspect și funcționalitate corespund normelor de clasificare a pădurilor sau spațiilor verzi;</w:t>
      </w:r>
    </w:p>
    <w:p w14:paraId="152DE5E6" w14:textId="77777777" w:rsidR="00EE700F" w:rsidRPr="003F0E27" w:rsidRDefault="00EE700F" w:rsidP="00DC59F0">
      <w:pPr>
        <w:tabs>
          <w:tab w:val="left" w:pos="851"/>
        </w:tabs>
        <w:spacing w:line="276" w:lineRule="auto"/>
        <w:ind w:firstLine="567"/>
        <w:jc w:val="both"/>
        <w:rPr>
          <w:iCs/>
          <w:sz w:val="28"/>
          <w:szCs w:val="28"/>
          <w:lang w:val="ro-MD"/>
        </w:rPr>
      </w:pPr>
      <w:r w:rsidRPr="003F0E27">
        <w:rPr>
          <w:iCs/>
          <w:sz w:val="28"/>
          <w:szCs w:val="28"/>
          <w:lang w:val="ro-MD"/>
        </w:rPr>
        <w:t>e) terenurile cu pajiști și cele acoperite cu vegetație forestieră mai mari de 0,25 ha, cu excepția terenurilor ocupate de culturi de plante energetice lemnoase plantate pentru cultivarea biomasei;</w:t>
      </w:r>
    </w:p>
    <w:p w14:paraId="1CD967DF" w14:textId="77777777" w:rsidR="00EE700F" w:rsidRPr="003F0E27" w:rsidRDefault="00EE700F" w:rsidP="00DC59F0">
      <w:pPr>
        <w:tabs>
          <w:tab w:val="left" w:pos="851"/>
        </w:tabs>
        <w:spacing w:line="276" w:lineRule="auto"/>
        <w:ind w:firstLine="567"/>
        <w:jc w:val="both"/>
        <w:rPr>
          <w:iCs/>
          <w:sz w:val="28"/>
          <w:szCs w:val="28"/>
          <w:lang w:val="ro-MD"/>
        </w:rPr>
      </w:pPr>
      <w:r w:rsidRPr="003F0E27">
        <w:rPr>
          <w:iCs/>
          <w:sz w:val="28"/>
          <w:szCs w:val="28"/>
          <w:lang w:val="ro-MD"/>
        </w:rPr>
        <w:t>f)</w:t>
      </w:r>
      <w:r w:rsidRPr="003F0E27">
        <w:rPr>
          <w:iCs/>
          <w:sz w:val="28"/>
          <w:szCs w:val="28"/>
          <w:lang w:val="it-IT"/>
        </w:rPr>
        <w:t xml:space="preserve"> </w:t>
      </w:r>
      <w:r w:rsidRPr="003F0E27">
        <w:rPr>
          <w:iCs/>
          <w:sz w:val="28"/>
          <w:szCs w:val="28"/>
          <w:lang w:val="ro-MD"/>
        </w:rPr>
        <w:t xml:space="preserve">grădinile botanice, dendrologice </w:t>
      </w:r>
      <w:proofErr w:type="spellStart"/>
      <w:r w:rsidRPr="003F0E27">
        <w:rPr>
          <w:iCs/>
          <w:sz w:val="28"/>
          <w:szCs w:val="28"/>
          <w:lang w:val="ro-MD"/>
        </w:rPr>
        <w:t>şi</w:t>
      </w:r>
      <w:proofErr w:type="spellEnd"/>
      <w:r w:rsidRPr="003F0E27">
        <w:rPr>
          <w:iCs/>
          <w:sz w:val="28"/>
          <w:szCs w:val="28"/>
          <w:lang w:val="ro-MD"/>
        </w:rPr>
        <w:t xml:space="preserve"> zoologice.”;</w:t>
      </w:r>
    </w:p>
    <w:p w14:paraId="5B729C25" w14:textId="0C7C5375" w:rsidR="00EE700F" w:rsidRPr="003F0E27" w:rsidRDefault="00E3016B" w:rsidP="00DC59F0">
      <w:pPr>
        <w:spacing w:line="276" w:lineRule="auto"/>
        <w:ind w:firstLine="540"/>
        <w:jc w:val="both"/>
        <w:rPr>
          <w:color w:val="333333"/>
          <w:sz w:val="28"/>
          <w:szCs w:val="28"/>
          <w:shd w:val="clear" w:color="auto" w:fill="FFFFFF"/>
          <w:lang w:val="ro-MD"/>
        </w:rPr>
      </w:pPr>
      <w:r>
        <w:rPr>
          <w:color w:val="333333"/>
          <w:sz w:val="28"/>
          <w:szCs w:val="28"/>
          <w:shd w:val="clear" w:color="auto" w:fill="FFFFFF"/>
          <w:lang w:val="ro-MD"/>
        </w:rPr>
        <w:t>la alineatul (5)</w:t>
      </w:r>
      <w:r w:rsidR="00EE700F" w:rsidRPr="003F0E27">
        <w:rPr>
          <w:color w:val="333333"/>
          <w:sz w:val="28"/>
          <w:szCs w:val="28"/>
          <w:shd w:val="clear" w:color="auto" w:fill="FFFFFF"/>
          <w:lang w:val="ro-MD"/>
        </w:rPr>
        <w:t xml:space="preserve"> după cuvântul „</w:t>
      </w:r>
      <w:r w:rsidR="00EE700F" w:rsidRPr="003F0E27">
        <w:rPr>
          <w:iCs/>
          <w:color w:val="333333"/>
          <w:sz w:val="28"/>
          <w:szCs w:val="28"/>
          <w:shd w:val="clear" w:color="auto" w:fill="FFFFFF"/>
          <w:lang w:val="ro-MD"/>
        </w:rPr>
        <w:t>permisive</w:t>
      </w:r>
      <w:r w:rsidR="00EE700F" w:rsidRPr="003F0E27">
        <w:rPr>
          <w:color w:val="333333"/>
          <w:sz w:val="28"/>
          <w:szCs w:val="28"/>
          <w:shd w:val="clear" w:color="auto" w:fill="FFFFFF"/>
          <w:lang w:val="ro-MD"/>
        </w:rPr>
        <w:t>”, se introduce următorul text „</w:t>
      </w:r>
      <w:r w:rsidR="00EE700F" w:rsidRPr="003F0E27">
        <w:rPr>
          <w:iCs/>
          <w:color w:val="333333"/>
          <w:sz w:val="28"/>
          <w:szCs w:val="28"/>
          <w:shd w:val="clear" w:color="auto" w:fill="FFFFFF"/>
          <w:lang w:val="ro-MD"/>
        </w:rPr>
        <w:t>de către deținătorul terenului sau cu acordul în scris al acestuia, sau de către alte persoane împuternicite corespunzător prevederilor din Codul civil al Republicii Moldova,</w:t>
      </w:r>
      <w:r w:rsidR="00EE700F" w:rsidRPr="003F0E27">
        <w:rPr>
          <w:color w:val="333333"/>
          <w:sz w:val="28"/>
          <w:szCs w:val="28"/>
          <w:shd w:val="clear" w:color="auto" w:fill="FFFFFF"/>
          <w:lang w:val="ro-MD"/>
        </w:rPr>
        <w:t>”;</w:t>
      </w:r>
    </w:p>
    <w:p w14:paraId="56DD11E1" w14:textId="77777777" w:rsidR="00EE700F" w:rsidRPr="003F0E27" w:rsidRDefault="00EE700F" w:rsidP="00DC59F0">
      <w:pPr>
        <w:spacing w:line="276" w:lineRule="auto"/>
        <w:ind w:firstLine="540"/>
        <w:jc w:val="both"/>
        <w:rPr>
          <w:color w:val="333333"/>
          <w:sz w:val="28"/>
          <w:szCs w:val="28"/>
          <w:shd w:val="clear" w:color="auto" w:fill="FFFFFF"/>
          <w:lang w:val="ro-MD"/>
        </w:rPr>
      </w:pPr>
      <w:r w:rsidRPr="003F0E27">
        <w:rPr>
          <w:color w:val="333333"/>
          <w:sz w:val="28"/>
          <w:szCs w:val="28"/>
          <w:shd w:val="clear" w:color="auto" w:fill="FFFFFF"/>
          <w:lang w:val="ro-MD"/>
        </w:rPr>
        <w:t>alineatul (6):</w:t>
      </w:r>
    </w:p>
    <w:p w14:paraId="7A03C7CA" w14:textId="77777777" w:rsidR="00EE700F" w:rsidRPr="003F0E27" w:rsidRDefault="00EE700F" w:rsidP="00DC59F0">
      <w:pPr>
        <w:spacing w:line="276" w:lineRule="auto"/>
        <w:ind w:firstLine="540"/>
        <w:jc w:val="both"/>
        <w:rPr>
          <w:sz w:val="28"/>
          <w:szCs w:val="28"/>
          <w:shd w:val="clear" w:color="auto" w:fill="FFFFFF"/>
          <w:lang w:val="ro-MD"/>
        </w:rPr>
      </w:pPr>
      <w:r w:rsidRPr="003F0E27">
        <w:rPr>
          <w:color w:val="333333"/>
          <w:sz w:val="28"/>
          <w:szCs w:val="28"/>
          <w:shd w:val="clear" w:color="auto" w:fill="FFFFFF"/>
          <w:lang w:val="ro-MD"/>
        </w:rPr>
        <w:t>la litera b) după cuvintele „</w:t>
      </w:r>
      <w:r w:rsidRPr="003F0E27">
        <w:rPr>
          <w:iCs/>
          <w:color w:val="333333"/>
          <w:sz w:val="28"/>
          <w:szCs w:val="28"/>
          <w:shd w:val="clear" w:color="auto" w:fill="FFFFFF"/>
          <w:lang w:val="ro-MD"/>
        </w:rPr>
        <w:t>adresa (locația)</w:t>
      </w:r>
      <w:r w:rsidRPr="003F0E27">
        <w:rPr>
          <w:color w:val="333333"/>
          <w:sz w:val="28"/>
          <w:szCs w:val="28"/>
          <w:shd w:val="clear" w:color="auto" w:fill="FFFFFF"/>
          <w:lang w:val="ro-MD"/>
        </w:rPr>
        <w:t>” se introduce textul „</w:t>
      </w:r>
      <w:r w:rsidRPr="003F0E27">
        <w:rPr>
          <w:iCs/>
          <w:color w:val="333333"/>
          <w:sz w:val="28"/>
          <w:szCs w:val="28"/>
          <w:shd w:val="clear" w:color="auto" w:fill="FFFFFF"/>
          <w:lang w:val="ro-MD"/>
        </w:rPr>
        <w:t>și numărul cadastral al terenului</w:t>
      </w:r>
      <w:r w:rsidRPr="003F0E27">
        <w:rPr>
          <w:color w:val="333333"/>
          <w:sz w:val="28"/>
          <w:szCs w:val="28"/>
          <w:shd w:val="clear" w:color="auto" w:fill="FFFFFF"/>
          <w:lang w:val="ro-MD"/>
        </w:rPr>
        <w:t>” și după cuvintele „</w:t>
      </w:r>
      <w:r w:rsidRPr="003F0E27">
        <w:rPr>
          <w:iCs/>
          <w:color w:val="333333"/>
          <w:sz w:val="28"/>
          <w:szCs w:val="28"/>
          <w:shd w:val="clear" w:color="auto" w:fill="FFFFFF"/>
          <w:lang w:val="ro-MD"/>
        </w:rPr>
        <w:t>vegetației forestiere”</w:t>
      </w:r>
      <w:r w:rsidRPr="003F0E27">
        <w:rPr>
          <w:color w:val="333333"/>
          <w:sz w:val="28"/>
          <w:szCs w:val="28"/>
          <w:shd w:val="clear" w:color="auto" w:fill="FFFFFF"/>
          <w:lang w:val="ro-MD"/>
        </w:rPr>
        <w:t xml:space="preserve"> se introduce </w:t>
      </w:r>
      <w:r w:rsidRPr="003F0E27">
        <w:rPr>
          <w:sz w:val="28"/>
          <w:szCs w:val="28"/>
          <w:shd w:val="clear" w:color="auto" w:fill="FFFFFF"/>
          <w:lang w:val="ro-MD"/>
        </w:rPr>
        <w:t xml:space="preserve">textul: „ </w:t>
      </w:r>
      <w:r w:rsidRPr="003F0E27">
        <w:rPr>
          <w:iCs/>
          <w:sz w:val="28"/>
          <w:szCs w:val="28"/>
          <w:shd w:val="clear" w:color="auto" w:fill="FFFFFF"/>
          <w:lang w:val="ro-MD"/>
        </w:rPr>
        <w:t xml:space="preserve">- </w:t>
      </w:r>
      <w:r w:rsidRPr="003F0E27">
        <w:rPr>
          <w:bCs/>
          <w:iCs/>
          <w:sz w:val="28"/>
          <w:szCs w:val="28"/>
          <w:lang w:val="ro-MD"/>
        </w:rPr>
        <w:t>pentru terenurile din afara fondului forestier</w:t>
      </w:r>
      <w:r w:rsidRPr="003F0E27">
        <w:rPr>
          <w:sz w:val="28"/>
          <w:szCs w:val="28"/>
          <w:shd w:val="clear" w:color="auto" w:fill="FFFFFF"/>
          <w:lang w:val="ro-MD"/>
        </w:rPr>
        <w:t>”;</w:t>
      </w:r>
    </w:p>
    <w:p w14:paraId="7E149587" w14:textId="77777777" w:rsidR="00EE700F" w:rsidRPr="003F0E27" w:rsidRDefault="00EE700F" w:rsidP="00DC59F0">
      <w:pPr>
        <w:spacing w:line="276" w:lineRule="auto"/>
        <w:ind w:firstLine="540"/>
        <w:jc w:val="both"/>
        <w:rPr>
          <w:sz w:val="28"/>
          <w:szCs w:val="28"/>
          <w:shd w:val="clear" w:color="auto" w:fill="FFFFFF"/>
          <w:lang w:val="ro-MD"/>
        </w:rPr>
      </w:pPr>
      <w:r w:rsidRPr="003F0E27">
        <w:rPr>
          <w:sz w:val="28"/>
          <w:szCs w:val="28"/>
          <w:shd w:val="clear" w:color="auto" w:fill="FFFFFF"/>
          <w:lang w:val="ro-MD"/>
        </w:rPr>
        <w:t>se completează cu litera b</w:t>
      </w:r>
      <w:r w:rsidRPr="003F0E27">
        <w:rPr>
          <w:sz w:val="28"/>
          <w:szCs w:val="28"/>
          <w:shd w:val="clear" w:color="auto" w:fill="FFFFFF"/>
          <w:vertAlign w:val="superscript"/>
          <w:lang w:val="ro-MD"/>
        </w:rPr>
        <w:t>1</w:t>
      </w:r>
      <w:r w:rsidRPr="003F0E27">
        <w:rPr>
          <w:sz w:val="28"/>
          <w:szCs w:val="28"/>
          <w:shd w:val="clear" w:color="auto" w:fill="FFFFFF"/>
          <w:lang w:val="ro-MD"/>
        </w:rPr>
        <w:t>) cu următorul cuprins:</w:t>
      </w:r>
    </w:p>
    <w:p w14:paraId="76B953B3" w14:textId="6A51B1F7" w:rsidR="00EE700F" w:rsidRPr="003F0E27" w:rsidRDefault="00EE700F" w:rsidP="00DC59F0">
      <w:pPr>
        <w:pStyle w:val="Textsimplu"/>
        <w:spacing w:line="276" w:lineRule="auto"/>
        <w:ind w:firstLine="540"/>
        <w:jc w:val="both"/>
        <w:rPr>
          <w:rFonts w:ascii="Times New Roman" w:hAnsi="Times New Roman"/>
          <w:b w:val="0"/>
          <w:sz w:val="28"/>
          <w:szCs w:val="28"/>
          <w:lang w:val="ro-MD"/>
        </w:rPr>
      </w:pPr>
      <w:r w:rsidRPr="003F0E27">
        <w:rPr>
          <w:rFonts w:ascii="Times New Roman" w:hAnsi="Times New Roman"/>
          <w:b w:val="0"/>
          <w:sz w:val="28"/>
          <w:szCs w:val="28"/>
          <w:lang w:val="ro-MD"/>
        </w:rPr>
        <w:t>„</w:t>
      </w:r>
      <w:r w:rsidRPr="003F0E27">
        <w:rPr>
          <w:rFonts w:ascii="Times New Roman" w:hAnsi="Times New Roman"/>
          <w:b w:val="0"/>
          <w:iCs/>
          <w:sz w:val="28"/>
          <w:szCs w:val="28"/>
          <w:lang w:val="ro-MD"/>
        </w:rPr>
        <w:t>b</w:t>
      </w:r>
      <w:r w:rsidRPr="003F0E27">
        <w:rPr>
          <w:rFonts w:ascii="Times New Roman" w:hAnsi="Times New Roman"/>
          <w:b w:val="0"/>
          <w:iCs/>
          <w:sz w:val="28"/>
          <w:szCs w:val="28"/>
          <w:vertAlign w:val="superscript"/>
          <w:lang w:val="ro-MD"/>
        </w:rPr>
        <w:t>1</w:t>
      </w:r>
      <w:r w:rsidRPr="003F0E27">
        <w:rPr>
          <w:rFonts w:ascii="Times New Roman" w:hAnsi="Times New Roman"/>
          <w:b w:val="0"/>
          <w:iCs/>
          <w:sz w:val="28"/>
          <w:szCs w:val="28"/>
          <w:lang w:val="ro-MD"/>
        </w:rPr>
        <w:t>) tipul tăierilor, suprafața exploatabi</w:t>
      </w:r>
      <w:r w:rsidR="0018632C" w:rsidRPr="003F0E27">
        <w:rPr>
          <w:rFonts w:ascii="Times New Roman" w:hAnsi="Times New Roman"/>
          <w:b w:val="0"/>
          <w:iCs/>
          <w:sz w:val="28"/>
          <w:szCs w:val="28"/>
          <w:lang w:val="ro-MD"/>
        </w:rPr>
        <w:t xml:space="preserve">lă, locația ( entitatea silvică, </w:t>
      </w:r>
      <w:r w:rsidRPr="003F0E27">
        <w:rPr>
          <w:rFonts w:ascii="Times New Roman" w:hAnsi="Times New Roman"/>
          <w:b w:val="0"/>
          <w:iCs/>
          <w:sz w:val="28"/>
          <w:szCs w:val="28"/>
          <w:lang w:val="ro-MD"/>
        </w:rPr>
        <w:t>ocolul silvic</w:t>
      </w:r>
      <w:r w:rsidR="0018632C" w:rsidRPr="003F0E27">
        <w:rPr>
          <w:rFonts w:ascii="Times New Roman" w:hAnsi="Times New Roman"/>
          <w:b w:val="0"/>
          <w:iCs/>
          <w:sz w:val="28"/>
          <w:szCs w:val="28"/>
          <w:lang w:val="ro-MD"/>
        </w:rPr>
        <w:t>,</w:t>
      </w:r>
      <w:r w:rsidR="00DC59F0">
        <w:rPr>
          <w:rFonts w:ascii="Times New Roman" w:hAnsi="Times New Roman"/>
          <w:b w:val="0"/>
          <w:sz w:val="28"/>
          <w:szCs w:val="28"/>
          <w:lang w:val="ro-MD"/>
        </w:rPr>
        <w:t xml:space="preserve"> unita</w:t>
      </w:r>
      <w:r w:rsidR="0018632C" w:rsidRPr="003F0E27">
        <w:rPr>
          <w:rFonts w:ascii="Times New Roman" w:hAnsi="Times New Roman"/>
          <w:b w:val="0"/>
          <w:sz w:val="28"/>
          <w:szCs w:val="28"/>
          <w:lang w:val="ro-MD"/>
        </w:rPr>
        <w:t>tea amenagistică</w:t>
      </w:r>
      <w:r w:rsidRPr="003F0E27">
        <w:rPr>
          <w:rFonts w:ascii="Times New Roman" w:hAnsi="Times New Roman"/>
          <w:b w:val="0"/>
          <w:iCs/>
          <w:sz w:val="28"/>
          <w:szCs w:val="28"/>
          <w:lang w:val="ro-MD"/>
        </w:rPr>
        <w:t xml:space="preserve"> sau conturul), volumul de masă lemnoasă preconizat extragerii în m</w:t>
      </w:r>
      <w:r w:rsidRPr="003F0E27">
        <w:rPr>
          <w:rFonts w:ascii="Times New Roman" w:hAnsi="Times New Roman"/>
          <w:b w:val="0"/>
          <w:iCs/>
          <w:sz w:val="28"/>
          <w:szCs w:val="28"/>
          <w:vertAlign w:val="superscript"/>
          <w:lang w:val="ro-MD"/>
        </w:rPr>
        <w:t>3</w:t>
      </w:r>
      <w:r w:rsidRPr="003F0E27">
        <w:rPr>
          <w:rFonts w:ascii="Times New Roman" w:hAnsi="Times New Roman"/>
          <w:b w:val="0"/>
          <w:iCs/>
          <w:sz w:val="28"/>
          <w:szCs w:val="28"/>
          <w:lang w:val="ro-MD"/>
        </w:rPr>
        <w:t xml:space="preserve"> (fără scoarța lemnului de lucru) - pentru terenurile din fondul forestier, indiferent de forma de proprietate</w:t>
      </w:r>
      <w:r w:rsidRPr="003F0E27">
        <w:rPr>
          <w:rFonts w:ascii="Times New Roman" w:hAnsi="Times New Roman"/>
          <w:b w:val="0"/>
          <w:sz w:val="28"/>
          <w:szCs w:val="28"/>
          <w:lang w:val="ro-MD"/>
        </w:rPr>
        <w:t>.”;</w:t>
      </w:r>
    </w:p>
    <w:p w14:paraId="3ECCFD61" w14:textId="77777777" w:rsidR="00EE700F" w:rsidRPr="003F0E27" w:rsidRDefault="00EE700F" w:rsidP="00DC59F0">
      <w:pPr>
        <w:spacing w:line="276" w:lineRule="auto"/>
        <w:ind w:firstLine="540"/>
        <w:jc w:val="both"/>
        <w:rPr>
          <w:sz w:val="28"/>
          <w:szCs w:val="28"/>
          <w:shd w:val="clear" w:color="auto" w:fill="FFFFFF"/>
          <w:lang w:val="ro-MD"/>
        </w:rPr>
      </w:pPr>
      <w:r w:rsidRPr="003F0E27">
        <w:rPr>
          <w:sz w:val="28"/>
          <w:szCs w:val="28"/>
          <w:shd w:val="clear" w:color="auto" w:fill="FFFFFF"/>
          <w:lang w:val="ro-MD"/>
        </w:rPr>
        <w:t>la litera d) cuvântul „</w:t>
      </w:r>
      <w:r w:rsidRPr="003F0E27">
        <w:rPr>
          <w:iCs/>
          <w:sz w:val="28"/>
          <w:szCs w:val="28"/>
          <w:shd w:val="clear" w:color="auto" w:fill="FFFFFF"/>
          <w:lang w:val="ro-MD"/>
        </w:rPr>
        <w:t>descrierea</w:t>
      </w:r>
      <w:r w:rsidRPr="003F0E27">
        <w:rPr>
          <w:sz w:val="28"/>
          <w:szCs w:val="28"/>
          <w:shd w:val="clear" w:color="auto" w:fill="FFFFFF"/>
          <w:lang w:val="ro-MD"/>
        </w:rPr>
        <w:t>” se substituie cu cuvântul „</w:t>
      </w:r>
      <w:r w:rsidRPr="003F0E27">
        <w:rPr>
          <w:iCs/>
          <w:sz w:val="28"/>
          <w:szCs w:val="28"/>
          <w:shd w:val="clear" w:color="auto" w:fill="FFFFFF"/>
          <w:lang w:val="ro-MD"/>
        </w:rPr>
        <w:t>lista</w:t>
      </w:r>
      <w:r w:rsidRPr="003F0E27">
        <w:rPr>
          <w:sz w:val="28"/>
          <w:szCs w:val="28"/>
          <w:shd w:val="clear" w:color="auto" w:fill="FFFFFF"/>
          <w:lang w:val="ro-MD"/>
        </w:rPr>
        <w:t>”.</w:t>
      </w:r>
    </w:p>
    <w:p w14:paraId="3719E6F8" w14:textId="77777777" w:rsidR="00FA1303" w:rsidRDefault="00EE700F" w:rsidP="00DC59F0">
      <w:pPr>
        <w:spacing w:line="276" w:lineRule="auto"/>
        <w:ind w:left="720" w:hanging="180"/>
        <w:jc w:val="both"/>
        <w:rPr>
          <w:sz w:val="28"/>
          <w:szCs w:val="28"/>
          <w:shd w:val="clear" w:color="auto" w:fill="FFFFFF"/>
          <w:lang w:val="ro-MD"/>
        </w:rPr>
      </w:pPr>
      <w:r w:rsidRPr="003F0E27">
        <w:rPr>
          <w:sz w:val="28"/>
          <w:szCs w:val="28"/>
          <w:shd w:val="clear" w:color="auto" w:fill="FFFFFF"/>
          <w:lang w:val="ro-MD"/>
        </w:rPr>
        <w:t>alineatul (7)</w:t>
      </w:r>
      <w:r w:rsidR="005C0013" w:rsidRPr="005C0013">
        <w:rPr>
          <w:sz w:val="28"/>
          <w:szCs w:val="28"/>
          <w:shd w:val="clear" w:color="auto" w:fill="FFFFFF"/>
          <w:lang w:val="ro-MD"/>
        </w:rPr>
        <w:t xml:space="preserve"> </w:t>
      </w:r>
      <w:r w:rsidR="005C0013">
        <w:rPr>
          <w:sz w:val="28"/>
          <w:szCs w:val="28"/>
          <w:shd w:val="clear" w:color="auto" w:fill="FFFFFF"/>
          <w:lang w:val="ro-MD"/>
        </w:rPr>
        <w:t>va avea următorul cuprins</w:t>
      </w:r>
      <w:r w:rsidRPr="003F0E27">
        <w:rPr>
          <w:sz w:val="28"/>
          <w:szCs w:val="28"/>
          <w:shd w:val="clear" w:color="auto" w:fill="FFFFFF"/>
          <w:lang w:val="ro-MD"/>
        </w:rPr>
        <w:t>:</w:t>
      </w:r>
    </w:p>
    <w:p w14:paraId="103E2248" w14:textId="4D10320A" w:rsidR="00FA1303" w:rsidRPr="00FA1303" w:rsidRDefault="00FA1303" w:rsidP="00DC59F0">
      <w:pPr>
        <w:spacing w:line="276" w:lineRule="auto"/>
        <w:ind w:firstLine="567"/>
        <w:jc w:val="both"/>
        <w:rPr>
          <w:sz w:val="28"/>
          <w:szCs w:val="28"/>
          <w:shd w:val="clear" w:color="auto" w:fill="FFFFFF"/>
          <w:lang w:val="ro-MD"/>
        </w:rPr>
      </w:pPr>
      <w:r>
        <w:rPr>
          <w:sz w:val="28"/>
          <w:szCs w:val="28"/>
          <w:shd w:val="clear" w:color="auto" w:fill="FFFFFF"/>
          <w:lang w:val="ro-MD"/>
        </w:rPr>
        <w:t>„</w:t>
      </w:r>
      <w:r w:rsidRPr="00FA1303">
        <w:rPr>
          <w:sz w:val="28"/>
          <w:szCs w:val="28"/>
          <w:shd w:val="clear" w:color="auto" w:fill="FFFFFF"/>
          <w:lang w:val="ro-MD"/>
        </w:rPr>
        <w:t xml:space="preserve">(7) În dependență de categoria terenurilor cu </w:t>
      </w:r>
      <w:r w:rsidR="001B6CE1">
        <w:rPr>
          <w:sz w:val="28"/>
          <w:szCs w:val="28"/>
          <w:shd w:val="clear" w:color="auto" w:fill="FFFFFF"/>
          <w:lang w:val="ro-MD"/>
        </w:rPr>
        <w:t xml:space="preserve">vegetație forestieră, la cerere </w:t>
      </w:r>
      <w:r w:rsidRPr="00FA1303">
        <w:rPr>
          <w:sz w:val="28"/>
          <w:szCs w:val="28"/>
          <w:shd w:val="clear" w:color="auto" w:fill="FFFFFF"/>
          <w:lang w:val="ro-MD"/>
        </w:rPr>
        <w:t>privind obținerea autorizației pentru tăieri ale vegetației forestiere se anexează următoarele documente:</w:t>
      </w:r>
    </w:p>
    <w:p w14:paraId="2F18C929" w14:textId="0CB771D0" w:rsidR="00EE700F" w:rsidRPr="003F0E27" w:rsidRDefault="00FA1303" w:rsidP="00DC59F0">
      <w:pPr>
        <w:spacing w:line="276" w:lineRule="auto"/>
        <w:ind w:firstLine="540"/>
        <w:jc w:val="both"/>
        <w:rPr>
          <w:iCs/>
          <w:sz w:val="28"/>
          <w:szCs w:val="28"/>
          <w:shd w:val="clear" w:color="auto" w:fill="FFFFFF"/>
          <w:lang w:val="ro-MD"/>
        </w:rPr>
      </w:pPr>
      <w:r w:rsidRPr="003F0E27">
        <w:rPr>
          <w:iCs/>
          <w:sz w:val="28"/>
          <w:szCs w:val="28"/>
          <w:shd w:val="clear" w:color="auto" w:fill="FFFFFF"/>
          <w:lang w:val="ro-MD"/>
        </w:rPr>
        <w:t xml:space="preserve"> </w:t>
      </w:r>
      <w:r w:rsidR="00EE700F" w:rsidRPr="003F0E27">
        <w:rPr>
          <w:iCs/>
          <w:sz w:val="28"/>
          <w:szCs w:val="28"/>
          <w:shd w:val="clear" w:color="auto" w:fill="FFFFFF"/>
          <w:lang w:val="ro-MD"/>
        </w:rPr>
        <w:t>a) pentru cazul specificat la alin. (4), pct. 1, lit. a) – extrasul din materialele de amenajare și  de inventariere a vegetației lemnoase, preconizate exploatării în fondul forestier, iar pentru tăierile de igienă rase  și  actul de cercetare fitosanitară a vegetației forestiere;</w:t>
      </w:r>
    </w:p>
    <w:p w14:paraId="64E9FB90" w14:textId="2E846ECF" w:rsidR="00EE700F" w:rsidRPr="003F0E27" w:rsidRDefault="00EE700F" w:rsidP="00DC59F0">
      <w:pPr>
        <w:spacing w:line="276" w:lineRule="auto"/>
        <w:ind w:firstLine="540"/>
        <w:jc w:val="both"/>
        <w:rPr>
          <w:iCs/>
          <w:sz w:val="28"/>
          <w:szCs w:val="28"/>
          <w:shd w:val="clear" w:color="auto" w:fill="FFFFFF"/>
          <w:lang w:val="ro-MD"/>
        </w:rPr>
      </w:pPr>
      <w:r w:rsidRPr="003F0E27">
        <w:rPr>
          <w:iCs/>
          <w:sz w:val="28"/>
          <w:szCs w:val="28"/>
          <w:shd w:val="clear" w:color="auto" w:fill="FFFFFF"/>
          <w:lang w:val="ro-MD"/>
        </w:rPr>
        <w:t>b) pentru cazul specificat la alin. (4), pct. 1), lit. b) și c)– d</w:t>
      </w:r>
      <w:r w:rsidR="00717039">
        <w:rPr>
          <w:iCs/>
          <w:sz w:val="28"/>
          <w:szCs w:val="28"/>
          <w:shd w:val="clear" w:color="auto" w:fill="FFFFFF"/>
          <w:lang w:val="ro-MD"/>
        </w:rPr>
        <w:t xml:space="preserve">ecizia deținătorului de teren, </w:t>
      </w:r>
      <w:r w:rsidRPr="003F0E27">
        <w:rPr>
          <w:iCs/>
          <w:sz w:val="28"/>
          <w:szCs w:val="28"/>
          <w:shd w:val="clear" w:color="auto" w:fill="FFFFFF"/>
          <w:lang w:val="ro-MD"/>
        </w:rPr>
        <w:t>extr</w:t>
      </w:r>
      <w:r w:rsidR="00A95FD1" w:rsidRPr="003F0E27">
        <w:rPr>
          <w:iCs/>
          <w:sz w:val="28"/>
          <w:szCs w:val="28"/>
          <w:shd w:val="clear" w:color="auto" w:fill="FFFFFF"/>
          <w:lang w:val="ro-MD"/>
        </w:rPr>
        <w:t>as din materialele de amenajare</w:t>
      </w:r>
      <w:r w:rsidR="009B17E4" w:rsidRPr="003F0E27">
        <w:rPr>
          <w:iCs/>
          <w:sz w:val="28"/>
          <w:szCs w:val="28"/>
          <w:shd w:val="clear" w:color="auto" w:fill="FFFFFF"/>
          <w:lang w:val="ro-MD"/>
        </w:rPr>
        <w:t xml:space="preserve"> silvică</w:t>
      </w:r>
      <w:r w:rsidRPr="003F0E27">
        <w:rPr>
          <w:iCs/>
          <w:sz w:val="28"/>
          <w:szCs w:val="28"/>
          <w:shd w:val="clear" w:color="auto" w:fill="FFFFFF"/>
          <w:lang w:val="ro-MD"/>
        </w:rPr>
        <w:t xml:space="preserve"> și de inventariere a vegetației lemnoase, preconizate exploatării în fondul forestier,</w:t>
      </w:r>
      <w:r w:rsidR="007252D7" w:rsidRPr="007252D7">
        <w:rPr>
          <w:lang w:val="en-US"/>
        </w:rPr>
        <w:t xml:space="preserve"> </w:t>
      </w:r>
      <w:r w:rsidR="007252D7" w:rsidRPr="007252D7">
        <w:rPr>
          <w:iCs/>
          <w:sz w:val="28"/>
          <w:szCs w:val="28"/>
          <w:shd w:val="clear" w:color="auto" w:fill="FFFFFF"/>
          <w:lang w:val="ro-MD"/>
        </w:rPr>
        <w:t xml:space="preserve">iar pentru tăierile de igienă rase, </w:t>
      </w:r>
      <w:r w:rsidR="007252D7" w:rsidRPr="007252D7">
        <w:rPr>
          <w:iCs/>
          <w:sz w:val="28"/>
          <w:szCs w:val="28"/>
          <w:shd w:val="clear" w:color="auto" w:fill="FFFFFF"/>
          <w:lang w:val="ro-MD"/>
        </w:rPr>
        <w:lastRenderedPageBreak/>
        <w:t>cât și în lipsa amenajamentului silvic se anexează actul de cercetare fitosanitară a vegetației forestiere</w:t>
      </w:r>
      <w:r w:rsidR="004374A3" w:rsidRPr="003F0E27">
        <w:rPr>
          <w:iCs/>
          <w:sz w:val="28"/>
          <w:szCs w:val="28"/>
          <w:shd w:val="clear" w:color="auto" w:fill="FFFFFF"/>
          <w:lang w:val="ro-MD"/>
        </w:rPr>
        <w:t>;</w:t>
      </w:r>
    </w:p>
    <w:p w14:paraId="7F64C310" w14:textId="05D39138" w:rsidR="00EE700F" w:rsidRPr="003F0E27" w:rsidRDefault="00EE700F" w:rsidP="00DC59F0">
      <w:pPr>
        <w:spacing w:line="276" w:lineRule="auto"/>
        <w:ind w:firstLine="540"/>
        <w:jc w:val="both"/>
        <w:rPr>
          <w:iCs/>
          <w:color w:val="FF0000"/>
          <w:sz w:val="28"/>
          <w:szCs w:val="28"/>
          <w:shd w:val="clear" w:color="auto" w:fill="FFFFFF"/>
          <w:lang w:val="ro-MD"/>
        </w:rPr>
      </w:pPr>
      <w:r w:rsidRPr="003F0E27">
        <w:rPr>
          <w:iCs/>
          <w:sz w:val="28"/>
          <w:szCs w:val="28"/>
          <w:shd w:val="clear" w:color="auto" w:fill="FFFFFF"/>
          <w:lang w:val="ro-MD"/>
        </w:rPr>
        <w:t xml:space="preserve">c) pentru cazurile specificate la alin. (4), pct. 2)– decizia deținătorului de teren, documentele ce atestă dreptul de proprietate sau posesie asupra terenului, extras din materialele de </w:t>
      </w:r>
      <w:r w:rsidRPr="003F0E27">
        <w:rPr>
          <w:iCs/>
          <w:color w:val="333333"/>
          <w:sz w:val="28"/>
          <w:szCs w:val="28"/>
          <w:shd w:val="clear" w:color="auto" w:fill="FFFFFF"/>
          <w:lang w:val="ro-MD"/>
        </w:rPr>
        <w:t xml:space="preserve">inventariere a vegetației lemnoase, preconizate exploatării, </w:t>
      </w:r>
      <w:r w:rsidR="004374A3" w:rsidRPr="003F0E27">
        <w:rPr>
          <w:iCs/>
          <w:color w:val="333333"/>
          <w:sz w:val="28"/>
          <w:szCs w:val="28"/>
          <w:shd w:val="clear" w:color="auto" w:fill="FFFFFF"/>
          <w:lang w:val="ro-MD"/>
        </w:rPr>
        <w:t xml:space="preserve">iar </w:t>
      </w:r>
      <w:r w:rsidRPr="003F0E27">
        <w:rPr>
          <w:iCs/>
          <w:color w:val="333333"/>
          <w:sz w:val="28"/>
          <w:szCs w:val="28"/>
          <w:shd w:val="clear" w:color="auto" w:fill="FFFFFF"/>
          <w:lang w:val="ro-MD"/>
        </w:rPr>
        <w:t>în cazul tăierilor de igienă rase, și actul de cercetare fitosa</w:t>
      </w:r>
      <w:r w:rsidR="00256F62">
        <w:rPr>
          <w:iCs/>
          <w:color w:val="333333"/>
          <w:sz w:val="28"/>
          <w:szCs w:val="28"/>
          <w:shd w:val="clear" w:color="auto" w:fill="FFFFFF"/>
          <w:lang w:val="ro-MD"/>
        </w:rPr>
        <w:t>nitară a vegetației forestiere.”</w:t>
      </w:r>
    </w:p>
    <w:p w14:paraId="579C3166" w14:textId="4070CBE0" w:rsidR="00EE700F" w:rsidRPr="003F0E27" w:rsidRDefault="00680766" w:rsidP="00DC59F0">
      <w:pPr>
        <w:spacing w:line="276" w:lineRule="auto"/>
        <w:ind w:firstLine="540"/>
        <w:jc w:val="both"/>
        <w:rPr>
          <w:color w:val="333333"/>
          <w:sz w:val="28"/>
          <w:szCs w:val="28"/>
          <w:shd w:val="clear" w:color="auto" w:fill="FFFFFF"/>
          <w:lang w:val="ro-MD"/>
        </w:rPr>
      </w:pPr>
      <w:r>
        <w:rPr>
          <w:color w:val="333333"/>
          <w:sz w:val="28"/>
          <w:szCs w:val="28"/>
          <w:shd w:val="clear" w:color="auto" w:fill="FFFFFF"/>
          <w:lang w:val="ro-MD"/>
        </w:rPr>
        <w:t xml:space="preserve">la </w:t>
      </w:r>
      <w:r w:rsidR="00EE700F" w:rsidRPr="003F0E27">
        <w:rPr>
          <w:color w:val="333333"/>
          <w:sz w:val="28"/>
          <w:szCs w:val="28"/>
          <w:shd w:val="clear" w:color="auto" w:fill="FFFFFF"/>
          <w:lang w:val="ro-MD"/>
        </w:rPr>
        <w:t>alineatul (9), textul „</w:t>
      </w:r>
      <w:r w:rsidR="00EE700F" w:rsidRPr="003F0E27">
        <w:rPr>
          <w:iCs/>
          <w:color w:val="333333"/>
          <w:sz w:val="28"/>
          <w:szCs w:val="28"/>
          <w:shd w:val="clear" w:color="auto" w:fill="FFFFFF"/>
          <w:lang w:val="ro-MD"/>
        </w:rPr>
        <w:t>lit. a), b), d) și e)</w:t>
      </w:r>
      <w:r w:rsidR="00EE700F" w:rsidRPr="003F0E27">
        <w:rPr>
          <w:color w:val="333333"/>
          <w:sz w:val="28"/>
          <w:szCs w:val="28"/>
          <w:shd w:val="clear" w:color="auto" w:fill="FFFFFF"/>
          <w:lang w:val="ro-MD"/>
        </w:rPr>
        <w:t>” se  exclude</w:t>
      </w:r>
    </w:p>
    <w:p w14:paraId="1E20082C" w14:textId="77777777" w:rsidR="00EE700F" w:rsidRPr="003F0E27" w:rsidRDefault="00EE700F" w:rsidP="00DC59F0">
      <w:pPr>
        <w:pStyle w:val="NormalWeb"/>
        <w:spacing w:before="0" w:beforeAutospacing="0" w:after="0" w:afterAutospacing="0" w:line="276" w:lineRule="auto"/>
        <w:ind w:firstLine="567"/>
        <w:jc w:val="both"/>
        <w:rPr>
          <w:color w:val="333333"/>
          <w:sz w:val="28"/>
          <w:szCs w:val="28"/>
          <w:shd w:val="clear" w:color="auto" w:fill="FFFFFF"/>
          <w:lang w:val="ro-MD"/>
        </w:rPr>
      </w:pPr>
      <w:bookmarkStart w:id="1" w:name="_Hlk151906816"/>
      <w:r w:rsidRPr="003F0E27">
        <w:rPr>
          <w:color w:val="333333"/>
          <w:sz w:val="28"/>
          <w:szCs w:val="28"/>
          <w:shd w:val="clear" w:color="auto" w:fill="FFFFFF"/>
          <w:lang w:val="ro-MD"/>
        </w:rPr>
        <w:t>aliniatul (10), va avea următorul cuprins:</w:t>
      </w:r>
    </w:p>
    <w:p w14:paraId="4DE64BF6" w14:textId="40445B5C" w:rsidR="00EE700F" w:rsidRPr="003F0E27" w:rsidRDefault="00EE700F" w:rsidP="00DC59F0">
      <w:pPr>
        <w:pStyle w:val="NormalWeb"/>
        <w:spacing w:before="0" w:beforeAutospacing="0" w:after="0" w:afterAutospacing="0" w:line="276" w:lineRule="auto"/>
        <w:ind w:firstLine="567"/>
        <w:jc w:val="both"/>
        <w:rPr>
          <w:iCs/>
          <w:color w:val="333333"/>
          <w:sz w:val="28"/>
          <w:szCs w:val="28"/>
          <w:shd w:val="clear" w:color="auto" w:fill="FFFFFF"/>
          <w:lang w:val="ro-MD"/>
        </w:rPr>
      </w:pPr>
      <w:bookmarkStart w:id="2" w:name="_Hlk151906798"/>
      <w:bookmarkEnd w:id="1"/>
      <w:r w:rsidRPr="003F0E27">
        <w:rPr>
          <w:iCs/>
          <w:color w:val="000000"/>
          <w:sz w:val="28"/>
          <w:szCs w:val="28"/>
          <w:lang w:val="ro-MD"/>
        </w:rPr>
        <w:t>„(10) Cererea privind eliberarea, suspendarea, reperfectare, prelungire a valabilităț</w:t>
      </w:r>
      <w:r w:rsidR="00285338" w:rsidRPr="003F0E27">
        <w:rPr>
          <w:iCs/>
          <w:color w:val="000000"/>
          <w:sz w:val="28"/>
          <w:szCs w:val="28"/>
          <w:lang w:val="ro-MD"/>
        </w:rPr>
        <w:t xml:space="preserve">ii și eliberarea </w:t>
      </w:r>
      <w:r w:rsidR="000C5118" w:rsidRPr="003F0E27">
        <w:rPr>
          <w:iCs/>
          <w:color w:val="000000"/>
          <w:sz w:val="28"/>
          <w:szCs w:val="28"/>
          <w:lang w:val="ro-MD"/>
        </w:rPr>
        <w:t>duplicatului</w:t>
      </w:r>
      <w:r w:rsidR="00285338" w:rsidRPr="003F0E27">
        <w:rPr>
          <w:iCs/>
          <w:color w:val="000000"/>
          <w:sz w:val="28"/>
          <w:szCs w:val="28"/>
          <w:lang w:val="ro-MD"/>
        </w:rPr>
        <w:t xml:space="preserve"> a</w:t>
      </w:r>
      <w:r w:rsidRPr="003F0E27">
        <w:rPr>
          <w:iCs/>
          <w:color w:val="000000"/>
          <w:sz w:val="28"/>
          <w:szCs w:val="28"/>
          <w:lang w:val="ro-MD"/>
        </w:rPr>
        <w:t xml:space="preserve">utorizației pentru tăieri ale vegetației forestieră se examinează în termen </w:t>
      </w:r>
      <w:r w:rsidR="00834EF3">
        <w:rPr>
          <w:iCs/>
          <w:color w:val="000000"/>
          <w:sz w:val="28"/>
          <w:szCs w:val="28"/>
          <w:lang w:val="ro-MD"/>
        </w:rPr>
        <w:t xml:space="preserve">de </w:t>
      </w:r>
      <w:r w:rsidRPr="003F0E27">
        <w:rPr>
          <w:iCs/>
          <w:color w:val="000000"/>
          <w:sz w:val="28"/>
          <w:szCs w:val="28"/>
          <w:lang w:val="ro-MD"/>
        </w:rPr>
        <w:t>20 zile lucrătoare de la depunerea setului complet de documente.”</w:t>
      </w:r>
    </w:p>
    <w:bookmarkEnd w:id="2"/>
    <w:p w14:paraId="16FCFD41" w14:textId="77777777" w:rsidR="00EE700F" w:rsidRPr="003F0E27" w:rsidRDefault="00EE700F" w:rsidP="00DC59F0">
      <w:pPr>
        <w:pStyle w:val="NormalWeb"/>
        <w:spacing w:before="0" w:beforeAutospacing="0" w:after="0" w:afterAutospacing="0" w:line="276" w:lineRule="auto"/>
        <w:ind w:firstLine="567"/>
        <w:jc w:val="both"/>
        <w:rPr>
          <w:sz w:val="28"/>
          <w:szCs w:val="28"/>
          <w:shd w:val="clear" w:color="auto" w:fill="FFFFFF"/>
          <w:lang w:val="ro-MD"/>
        </w:rPr>
      </w:pPr>
      <w:r w:rsidRPr="003F0E27">
        <w:rPr>
          <w:sz w:val="28"/>
          <w:szCs w:val="28"/>
          <w:shd w:val="clear" w:color="auto" w:fill="FFFFFF"/>
          <w:lang w:val="ro-MD"/>
        </w:rPr>
        <w:t>alineatul (13), cuvântul „</w:t>
      </w:r>
      <w:r w:rsidRPr="003F0E27">
        <w:rPr>
          <w:iCs/>
          <w:sz w:val="28"/>
          <w:szCs w:val="28"/>
          <w:shd w:val="clear" w:color="auto" w:fill="FFFFFF"/>
          <w:lang w:val="ro-MD"/>
        </w:rPr>
        <w:t>anularea</w:t>
      </w:r>
      <w:r w:rsidRPr="003F0E27">
        <w:rPr>
          <w:sz w:val="28"/>
          <w:szCs w:val="28"/>
          <w:shd w:val="clear" w:color="auto" w:fill="FFFFFF"/>
          <w:lang w:val="ro-MD"/>
        </w:rPr>
        <w:t>” se substituie cu cuvântul „</w:t>
      </w:r>
      <w:r w:rsidRPr="003F0E27">
        <w:rPr>
          <w:iCs/>
          <w:sz w:val="28"/>
          <w:szCs w:val="28"/>
          <w:shd w:val="clear" w:color="auto" w:fill="FFFFFF"/>
          <w:lang w:val="ro-MD"/>
        </w:rPr>
        <w:t>retragerea</w:t>
      </w:r>
      <w:r w:rsidRPr="003F0E27">
        <w:rPr>
          <w:sz w:val="28"/>
          <w:szCs w:val="28"/>
          <w:shd w:val="clear" w:color="auto" w:fill="FFFFFF"/>
          <w:lang w:val="ro-MD"/>
        </w:rPr>
        <w:t xml:space="preserve">”; </w:t>
      </w:r>
    </w:p>
    <w:p w14:paraId="028C54C6" w14:textId="77777777" w:rsidR="00EE700F" w:rsidRPr="003F0E27" w:rsidRDefault="00EE700F" w:rsidP="00DC59F0">
      <w:pPr>
        <w:spacing w:line="276" w:lineRule="auto"/>
        <w:ind w:firstLine="540"/>
        <w:jc w:val="both"/>
        <w:rPr>
          <w:color w:val="333333"/>
          <w:sz w:val="28"/>
          <w:szCs w:val="28"/>
          <w:shd w:val="clear" w:color="auto" w:fill="FFFFFF"/>
          <w:lang w:val="ro-MD"/>
        </w:rPr>
      </w:pPr>
      <w:r w:rsidRPr="003F0E27">
        <w:rPr>
          <w:color w:val="333333"/>
          <w:sz w:val="28"/>
          <w:szCs w:val="28"/>
          <w:shd w:val="clear" w:color="auto" w:fill="FFFFFF"/>
          <w:lang w:val="ro-MD"/>
        </w:rPr>
        <w:t>3. La Articolul 26</w:t>
      </w:r>
      <w:r w:rsidRPr="003F0E27">
        <w:rPr>
          <w:color w:val="333333"/>
          <w:sz w:val="28"/>
          <w:szCs w:val="28"/>
          <w:shd w:val="clear" w:color="auto" w:fill="FFFFFF"/>
          <w:vertAlign w:val="superscript"/>
          <w:lang w:val="ro-MD"/>
        </w:rPr>
        <w:t>1</w:t>
      </w:r>
      <w:r w:rsidRPr="003F0E27">
        <w:rPr>
          <w:color w:val="333333"/>
          <w:sz w:val="28"/>
          <w:szCs w:val="28"/>
          <w:shd w:val="clear" w:color="auto" w:fill="FFFFFF"/>
          <w:lang w:val="ro-MD"/>
        </w:rPr>
        <w:t>:</w:t>
      </w:r>
    </w:p>
    <w:p w14:paraId="5D83CEB1" w14:textId="77777777" w:rsidR="006C2509" w:rsidRPr="003F0E27" w:rsidRDefault="006C2509" w:rsidP="00DC59F0">
      <w:pPr>
        <w:spacing w:line="276" w:lineRule="auto"/>
        <w:ind w:firstLine="540"/>
        <w:jc w:val="both"/>
        <w:rPr>
          <w:sz w:val="28"/>
          <w:szCs w:val="28"/>
          <w:shd w:val="clear" w:color="auto" w:fill="FFFFFF"/>
          <w:lang w:val="ro-MD"/>
        </w:rPr>
      </w:pPr>
      <w:r w:rsidRPr="003F0E27">
        <w:rPr>
          <w:sz w:val="28"/>
          <w:szCs w:val="28"/>
          <w:shd w:val="clear" w:color="auto" w:fill="FFFFFF"/>
          <w:lang w:val="ro-MD"/>
        </w:rPr>
        <w:t>alineatele (1)-(3</w:t>
      </w:r>
      <w:r w:rsidR="00EE700F" w:rsidRPr="003F0E27">
        <w:rPr>
          <w:sz w:val="28"/>
          <w:szCs w:val="28"/>
          <w:shd w:val="clear" w:color="auto" w:fill="FFFFFF"/>
          <w:lang w:val="ro-MD"/>
        </w:rPr>
        <w:t xml:space="preserve">) vor avea următorul cuprins: </w:t>
      </w:r>
    </w:p>
    <w:p w14:paraId="5810722F" w14:textId="72FE7308" w:rsidR="006C2509" w:rsidRPr="003F0E27" w:rsidRDefault="00EE700F" w:rsidP="00DC59F0">
      <w:pPr>
        <w:spacing w:line="276" w:lineRule="auto"/>
        <w:ind w:firstLine="540"/>
        <w:jc w:val="both"/>
        <w:rPr>
          <w:sz w:val="28"/>
          <w:szCs w:val="28"/>
          <w:shd w:val="clear" w:color="auto" w:fill="FFFFFF"/>
          <w:lang w:val="ro-MD"/>
        </w:rPr>
      </w:pPr>
      <w:r w:rsidRPr="003F0E27">
        <w:rPr>
          <w:iCs/>
          <w:sz w:val="28"/>
          <w:szCs w:val="28"/>
          <w:shd w:val="clear" w:color="auto" w:fill="FFFFFF"/>
          <w:lang w:val="ro-MD"/>
        </w:rPr>
        <w:t xml:space="preserve">„(1) Procedura de notificare privind recoltarea masei lemnoase reprezintă o procedură de informare a Agenției de Mediu </w:t>
      </w:r>
      <w:r w:rsidR="000C5118" w:rsidRPr="003F0E27">
        <w:rPr>
          <w:iCs/>
          <w:sz w:val="28"/>
          <w:szCs w:val="28"/>
          <w:shd w:val="clear" w:color="auto" w:fill="FFFFFF"/>
          <w:lang w:val="ro-MD"/>
        </w:rPr>
        <w:t>ș</w:t>
      </w:r>
      <w:r w:rsidRPr="003F0E27">
        <w:rPr>
          <w:iCs/>
          <w:sz w:val="28"/>
          <w:szCs w:val="28"/>
          <w:shd w:val="clear" w:color="auto" w:fill="FFFFFF"/>
          <w:lang w:val="ro-MD"/>
        </w:rPr>
        <w:t>i a Inspectoratului pentru Protecția Mediului despre intenția de a efectua tăieri silvice în fondul forestier și vegetația forestieră din afara acestuia, în raport cu situațiile prevăzute de prezentul articol.</w:t>
      </w:r>
    </w:p>
    <w:p w14:paraId="4F3D0A5E" w14:textId="7D668B4F" w:rsidR="006C2509" w:rsidRPr="003F0E27" w:rsidRDefault="00EE700F" w:rsidP="00DC59F0">
      <w:pPr>
        <w:spacing w:line="276" w:lineRule="auto"/>
        <w:ind w:firstLine="540"/>
        <w:jc w:val="both"/>
        <w:rPr>
          <w:iCs/>
          <w:sz w:val="28"/>
          <w:szCs w:val="28"/>
          <w:shd w:val="clear" w:color="auto" w:fill="FFFFFF"/>
          <w:lang w:val="ro-MD"/>
        </w:rPr>
      </w:pPr>
      <w:r w:rsidRPr="003F0E27">
        <w:rPr>
          <w:iCs/>
          <w:sz w:val="28"/>
          <w:szCs w:val="28"/>
          <w:shd w:val="clear" w:color="auto" w:fill="FFFFFF"/>
          <w:lang w:val="ro-MD"/>
        </w:rPr>
        <w:t>(2)</w:t>
      </w:r>
      <w:r w:rsidRPr="003F0E27">
        <w:rPr>
          <w:sz w:val="28"/>
          <w:szCs w:val="28"/>
          <w:shd w:val="clear" w:color="auto" w:fill="FFFFFF"/>
          <w:lang w:val="ro-MD"/>
        </w:rPr>
        <w:t xml:space="preserve"> </w:t>
      </w:r>
      <w:r w:rsidRPr="003F0E27">
        <w:rPr>
          <w:iCs/>
          <w:sz w:val="28"/>
          <w:szCs w:val="28"/>
          <w:shd w:val="clear" w:color="auto" w:fill="FFFFFF"/>
          <w:lang w:val="ro-MD"/>
        </w:rPr>
        <w:t>Notificarea privind recoltarea masei lemnoase, însoțită de documente și informații confirmative (acte ce confirmă dreptul de proprietate/gestionare/ administrare a terenului, procese - verbale de constatare, decizii, fotografii, proiectul de execuție a culturilor silvice), se depune la</w:t>
      </w:r>
      <w:r w:rsidRPr="003F0E27">
        <w:rPr>
          <w:sz w:val="28"/>
          <w:szCs w:val="28"/>
          <w:shd w:val="clear" w:color="auto" w:fill="FFFFFF"/>
          <w:lang w:val="ro-MD"/>
        </w:rPr>
        <w:t xml:space="preserve"> </w:t>
      </w:r>
      <w:r w:rsidRPr="003F0E27">
        <w:rPr>
          <w:iCs/>
          <w:sz w:val="28"/>
          <w:szCs w:val="28"/>
          <w:shd w:val="clear" w:color="auto" w:fill="FFFFFF"/>
          <w:lang w:val="ro-MD"/>
        </w:rPr>
        <w:t>Agenția de Mediu și Inspectoratul pentru Protecția Mediului concomitent</w:t>
      </w:r>
      <w:r w:rsidRPr="003F0E27">
        <w:rPr>
          <w:sz w:val="28"/>
          <w:szCs w:val="28"/>
          <w:shd w:val="clear" w:color="auto" w:fill="FFFFFF"/>
          <w:lang w:val="ro-MD"/>
        </w:rPr>
        <w:t xml:space="preserve">, </w:t>
      </w:r>
      <w:r w:rsidRPr="003F0E27">
        <w:rPr>
          <w:iCs/>
          <w:sz w:val="28"/>
          <w:szCs w:val="28"/>
          <w:shd w:val="clear" w:color="auto" w:fill="FFFFFF"/>
          <w:lang w:val="ro-MD"/>
        </w:rPr>
        <w:t>prin intermediul instrumentelor electronice disponibile cunoscute și accesibile notificatorului sau pe suport de hârtie. La înregistrarea notificării, autoritățile menționate expediază notificatorului o înștiințare</w:t>
      </w:r>
      <w:r w:rsidR="006C2509" w:rsidRPr="003F0E27">
        <w:rPr>
          <w:iCs/>
          <w:sz w:val="28"/>
          <w:szCs w:val="28"/>
          <w:shd w:val="clear" w:color="auto" w:fill="FFFFFF"/>
          <w:lang w:val="ro-MD"/>
        </w:rPr>
        <w:t xml:space="preserve"> despre înregistrarea acesteia.</w:t>
      </w:r>
    </w:p>
    <w:p w14:paraId="5675347A" w14:textId="0DF16B3D" w:rsidR="001D36AD" w:rsidRDefault="00EE700F" w:rsidP="00DC59F0">
      <w:pPr>
        <w:spacing w:line="276" w:lineRule="auto"/>
        <w:ind w:firstLine="540"/>
        <w:jc w:val="both"/>
        <w:rPr>
          <w:sz w:val="28"/>
          <w:szCs w:val="28"/>
          <w:shd w:val="clear" w:color="auto" w:fill="FFFFFF"/>
          <w:lang w:val="ro-MD"/>
        </w:rPr>
      </w:pPr>
      <w:r w:rsidRPr="003F0E27">
        <w:rPr>
          <w:iCs/>
          <w:sz w:val="28"/>
          <w:szCs w:val="28"/>
          <w:lang w:val="ro-MD"/>
        </w:rPr>
        <w:t>(3) Procedura de notificare privind recoltarea masei lemnoase se aplică:</w:t>
      </w:r>
    </w:p>
    <w:p w14:paraId="10B6D809" w14:textId="33630E26" w:rsidR="006E2987" w:rsidRDefault="001D36AD"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a) </w:t>
      </w:r>
      <w:r w:rsidR="0088685F">
        <w:rPr>
          <w:iCs/>
          <w:sz w:val="28"/>
          <w:szCs w:val="28"/>
          <w:lang w:val="ro-MD"/>
        </w:rPr>
        <w:t>la</w:t>
      </w:r>
      <w:r w:rsidR="00EE700F" w:rsidRPr="001D36AD">
        <w:rPr>
          <w:iCs/>
          <w:sz w:val="28"/>
          <w:szCs w:val="28"/>
          <w:lang w:val="ro-MD"/>
        </w:rPr>
        <w:t xml:space="preserve"> realizarea lucrărilor silvo-tehnice ordinare de elagaj artificial și curățare sanitară până la 1/3 din coronamen</w:t>
      </w:r>
      <w:r w:rsidR="00443CE2" w:rsidRPr="001D36AD">
        <w:rPr>
          <w:iCs/>
          <w:sz w:val="28"/>
          <w:szCs w:val="28"/>
          <w:lang w:val="ro-MD"/>
        </w:rPr>
        <w:t>tul arborilor, ce nu</w:t>
      </w:r>
      <w:r w:rsidR="00EE700F" w:rsidRPr="001D36AD">
        <w:rPr>
          <w:iCs/>
          <w:sz w:val="28"/>
          <w:szCs w:val="28"/>
          <w:lang w:val="ro-MD"/>
        </w:rPr>
        <w:t xml:space="preserve"> implica defrișarea acestor arbori</w:t>
      </w:r>
      <w:r w:rsidRPr="001D36AD">
        <w:rPr>
          <w:iCs/>
          <w:sz w:val="28"/>
          <w:szCs w:val="28"/>
          <w:lang w:val="ro-MD"/>
        </w:rPr>
        <w:t xml:space="preserve"> de pe terenurile din categoria spațiilor verzi ale localităților urbane și rurale</w:t>
      </w:r>
      <w:r w:rsidR="00EE700F" w:rsidRPr="001D36AD">
        <w:rPr>
          <w:iCs/>
          <w:sz w:val="28"/>
          <w:szCs w:val="28"/>
          <w:lang w:val="ro-MD"/>
        </w:rPr>
        <w:t>;</w:t>
      </w:r>
    </w:p>
    <w:p w14:paraId="57FF3C85" w14:textId="77777777" w:rsidR="00AA68CC" w:rsidRDefault="006E2987"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b) </w:t>
      </w:r>
      <w:r w:rsidR="0088685F">
        <w:rPr>
          <w:iCs/>
          <w:sz w:val="28"/>
          <w:szCs w:val="28"/>
          <w:lang w:val="ro-MD"/>
        </w:rPr>
        <w:t>la</w:t>
      </w:r>
      <w:r w:rsidR="00EE700F" w:rsidRPr="006E2987">
        <w:rPr>
          <w:iCs/>
          <w:sz w:val="28"/>
          <w:szCs w:val="28"/>
          <w:lang w:val="ro-MD"/>
        </w:rPr>
        <w:t xml:space="preserve"> realizarea tăierilor de igienă asupra arborilor și arbuștilor, arborilor solitari care nu fac parte dintr-o plantație proiectată de arbori sau nu fac parte din una din categoriile de spații verzi, conform clasificării spațiilor verzi, care sunt uscați, rupți sau doborâți de vânt ori zăpadă</w:t>
      </w:r>
      <w:r w:rsidRPr="006E2987">
        <w:rPr>
          <w:iCs/>
          <w:sz w:val="28"/>
          <w:szCs w:val="28"/>
          <w:lang w:val="ro-MD"/>
        </w:rPr>
        <w:t xml:space="preserve"> de pe terenurile din categoria spațiilor verzi ale localităților urbane și rurale</w:t>
      </w:r>
      <w:r w:rsidR="00EE700F" w:rsidRPr="006E2987">
        <w:rPr>
          <w:iCs/>
          <w:sz w:val="28"/>
          <w:szCs w:val="28"/>
          <w:lang w:val="ro-MD"/>
        </w:rPr>
        <w:t>;</w:t>
      </w:r>
    </w:p>
    <w:p w14:paraId="3B58638F" w14:textId="77777777" w:rsidR="00AA68CC" w:rsidRDefault="00AA68CC" w:rsidP="00DC59F0">
      <w:pPr>
        <w:spacing w:line="276" w:lineRule="auto"/>
        <w:ind w:firstLine="540"/>
        <w:jc w:val="both"/>
        <w:rPr>
          <w:sz w:val="28"/>
          <w:szCs w:val="28"/>
          <w:shd w:val="clear" w:color="auto" w:fill="FFFFFF"/>
          <w:lang w:val="ro-MD"/>
        </w:rPr>
      </w:pPr>
      <w:r>
        <w:rPr>
          <w:sz w:val="28"/>
          <w:szCs w:val="28"/>
          <w:shd w:val="clear" w:color="auto" w:fill="FFFFFF"/>
          <w:lang w:val="ro-MD"/>
        </w:rPr>
        <w:lastRenderedPageBreak/>
        <w:t xml:space="preserve">c) </w:t>
      </w:r>
      <w:r w:rsidR="00EE700F" w:rsidRPr="00AA68CC">
        <w:rPr>
          <w:iCs/>
          <w:sz w:val="28"/>
          <w:szCs w:val="28"/>
          <w:lang w:val="ro-MD"/>
        </w:rPr>
        <w:t xml:space="preserve">la realizarea tăierilor de igienă a arborilor și a arbuștilor sau anumitor părți ale acestora care constituie impediment pentru lichidarea avariilor sau reparațiilor urgente la rețelele inginerești, în cazul căderii arborilor pe edificii, pe liniile de comunicații electronice </w:t>
      </w:r>
      <w:proofErr w:type="spellStart"/>
      <w:r w:rsidR="00EE700F" w:rsidRPr="00AA68CC">
        <w:rPr>
          <w:iCs/>
          <w:sz w:val="28"/>
          <w:szCs w:val="28"/>
          <w:lang w:val="ro-MD"/>
        </w:rPr>
        <w:t>şi</w:t>
      </w:r>
      <w:proofErr w:type="spellEnd"/>
      <w:r w:rsidR="00EE700F" w:rsidRPr="00AA68CC">
        <w:rPr>
          <w:iCs/>
          <w:sz w:val="28"/>
          <w:szCs w:val="28"/>
          <w:lang w:val="ro-MD"/>
        </w:rPr>
        <w:t xml:space="preserve"> rețelele de transport al energiei electrice, pe rețelele de distribuție a gazelor naturale, pe alte rețele inginerești, pe echipamentele de semnalizare, pe căile ferate </w:t>
      </w:r>
      <w:proofErr w:type="spellStart"/>
      <w:r w:rsidR="00EE700F" w:rsidRPr="00AA68CC">
        <w:rPr>
          <w:iCs/>
          <w:sz w:val="28"/>
          <w:szCs w:val="28"/>
          <w:lang w:val="ro-MD"/>
        </w:rPr>
        <w:t>şi</w:t>
      </w:r>
      <w:proofErr w:type="spellEnd"/>
      <w:r w:rsidR="00EE700F" w:rsidRPr="00AA68CC">
        <w:rPr>
          <w:iCs/>
          <w:sz w:val="28"/>
          <w:szCs w:val="28"/>
          <w:lang w:val="ro-MD"/>
        </w:rPr>
        <w:t xml:space="preserve"> în alte cazuri în care este pusă în pericol securitatea circulației trenurilor, pe obiecte de infrastructură comunitară (drumuri publice, zone pietonale, zone destinate recreării populației) împiedicând utilizarea acestora, precum </w:t>
      </w:r>
      <w:proofErr w:type="spellStart"/>
      <w:r w:rsidR="00EE700F" w:rsidRPr="00AA68CC">
        <w:rPr>
          <w:iCs/>
          <w:sz w:val="28"/>
          <w:szCs w:val="28"/>
          <w:lang w:val="ro-MD"/>
        </w:rPr>
        <w:t>şi</w:t>
      </w:r>
      <w:proofErr w:type="spellEnd"/>
      <w:r w:rsidR="00EE700F" w:rsidRPr="00AA68CC">
        <w:rPr>
          <w:iCs/>
          <w:sz w:val="28"/>
          <w:szCs w:val="28"/>
          <w:lang w:val="ro-MD"/>
        </w:rPr>
        <w:t xml:space="preserve"> în cazurile în care vegetația forestieră prezintă pericol iminent pentru securitatea populației;</w:t>
      </w:r>
    </w:p>
    <w:p w14:paraId="5FF4791F" w14:textId="77777777" w:rsidR="00AA68CC" w:rsidRDefault="00AA68CC"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d) </w:t>
      </w:r>
      <w:r w:rsidR="00EE700F" w:rsidRPr="00AA68CC">
        <w:rPr>
          <w:iCs/>
          <w:sz w:val="28"/>
          <w:szCs w:val="28"/>
          <w:lang w:val="ro-MD"/>
        </w:rPr>
        <w:t xml:space="preserve">la realizarea tăierilor în vegetația forestieră provenită din lăstari </w:t>
      </w:r>
      <w:proofErr w:type="spellStart"/>
      <w:r w:rsidR="00EE700F" w:rsidRPr="00AA68CC">
        <w:rPr>
          <w:iCs/>
          <w:sz w:val="28"/>
          <w:szCs w:val="28"/>
          <w:lang w:val="ro-MD"/>
        </w:rPr>
        <w:t>şi</w:t>
      </w:r>
      <w:proofErr w:type="spellEnd"/>
      <w:r w:rsidR="00EE700F" w:rsidRPr="00AA68CC">
        <w:rPr>
          <w:iCs/>
          <w:sz w:val="28"/>
          <w:szCs w:val="28"/>
          <w:lang w:val="ro-MD"/>
        </w:rPr>
        <w:t xml:space="preserve"> semințe, aflată în afara plantațiilor forestiere proiectate (în zonele de protecție a rețelelor de transport al energiei electrice sau de gaze naturale, a liniilor de comunicații electronice, a terasamentelor de cale ferată, a debleurilor, a canalelor de evacuare a apei, a digurilor de protecție contra inundațiilor </w:t>
      </w:r>
      <w:proofErr w:type="spellStart"/>
      <w:r w:rsidR="00EE700F" w:rsidRPr="00AA68CC">
        <w:rPr>
          <w:iCs/>
          <w:sz w:val="28"/>
          <w:szCs w:val="28"/>
          <w:lang w:val="ro-MD"/>
        </w:rPr>
        <w:t>şi</w:t>
      </w:r>
      <w:proofErr w:type="spellEnd"/>
      <w:r w:rsidR="00EE700F" w:rsidRPr="00AA68CC">
        <w:rPr>
          <w:iCs/>
          <w:sz w:val="28"/>
          <w:szCs w:val="28"/>
          <w:lang w:val="ro-MD"/>
        </w:rPr>
        <w:t xml:space="preserve"> a barajelor), care împiedică exploatarea sigură a acestora și constituie un risc sporit pentru integritatea componentelor de infrastructură inginerească;</w:t>
      </w:r>
    </w:p>
    <w:p w14:paraId="0647ECDE" w14:textId="77777777" w:rsidR="00AA68CC" w:rsidRDefault="00AA68CC"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e) </w:t>
      </w:r>
      <w:r w:rsidR="00EE700F" w:rsidRPr="00AA68CC">
        <w:rPr>
          <w:iCs/>
          <w:sz w:val="28"/>
          <w:szCs w:val="28"/>
          <w:lang w:val="ro-MD"/>
        </w:rPr>
        <w:t xml:space="preserve">la realizarea tăierilor în vegetația forestieră preexistentă, provenită din lăstari </w:t>
      </w:r>
      <w:proofErr w:type="spellStart"/>
      <w:r w:rsidR="00EE700F" w:rsidRPr="00AA68CC">
        <w:rPr>
          <w:iCs/>
          <w:sz w:val="28"/>
          <w:szCs w:val="28"/>
          <w:lang w:val="ro-MD"/>
        </w:rPr>
        <w:t>şi</w:t>
      </w:r>
      <w:proofErr w:type="spellEnd"/>
      <w:r w:rsidR="00EE700F" w:rsidRPr="00AA68CC">
        <w:rPr>
          <w:iCs/>
          <w:sz w:val="28"/>
          <w:szCs w:val="28"/>
          <w:lang w:val="ro-MD"/>
        </w:rPr>
        <w:t xml:space="preserve"> semințe, aflată în afara plantațiilor forestiere proiectate, pe terenurile destinate împăduririi care împiedică procesul de implementare a proiectelor de execuție a culturilor silvice elaborate și aprobate în modul stabilit;</w:t>
      </w:r>
    </w:p>
    <w:p w14:paraId="6E7822CD" w14:textId="77777777" w:rsidR="00AA68CC" w:rsidRDefault="00AA68CC"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f) </w:t>
      </w:r>
      <w:r w:rsidR="00EE700F" w:rsidRPr="00AA68CC">
        <w:rPr>
          <w:iCs/>
          <w:sz w:val="28"/>
          <w:szCs w:val="28"/>
          <w:lang w:val="ro-MD"/>
        </w:rPr>
        <w:t>la defrișarea vegetației forestiere în baza hotărârii irevocabile a instanței de judecată;</w:t>
      </w:r>
    </w:p>
    <w:p w14:paraId="4255C24E" w14:textId="557D0F54" w:rsidR="00EE700F" w:rsidRPr="00AA68CC" w:rsidRDefault="00AA68CC" w:rsidP="00DC59F0">
      <w:pPr>
        <w:spacing w:line="276" w:lineRule="auto"/>
        <w:ind w:firstLine="540"/>
        <w:jc w:val="both"/>
        <w:rPr>
          <w:sz w:val="28"/>
          <w:szCs w:val="28"/>
          <w:shd w:val="clear" w:color="auto" w:fill="FFFFFF"/>
          <w:lang w:val="ro-MD"/>
        </w:rPr>
      </w:pPr>
      <w:r>
        <w:rPr>
          <w:sz w:val="28"/>
          <w:szCs w:val="28"/>
          <w:shd w:val="clear" w:color="auto" w:fill="FFFFFF"/>
          <w:lang w:val="ro-MD"/>
        </w:rPr>
        <w:t xml:space="preserve">g) </w:t>
      </w:r>
      <w:r w:rsidR="00B84127" w:rsidRPr="00AA68CC">
        <w:rPr>
          <w:iCs/>
          <w:sz w:val="28"/>
          <w:szCs w:val="28"/>
          <w:lang w:val="ro-MD"/>
        </w:rPr>
        <w:t xml:space="preserve">la </w:t>
      </w:r>
      <w:r w:rsidR="00EE700F" w:rsidRPr="00AA68CC">
        <w:rPr>
          <w:iCs/>
          <w:sz w:val="28"/>
          <w:szCs w:val="28"/>
          <w:lang w:val="ro-MD"/>
        </w:rPr>
        <w:t xml:space="preserve">tăierea arborilor probă, </w:t>
      </w:r>
      <w:r w:rsidR="000C5118" w:rsidRPr="00AA68CC">
        <w:rPr>
          <w:iCs/>
          <w:sz w:val="28"/>
          <w:szCs w:val="28"/>
          <w:lang w:val="ro-MD"/>
        </w:rPr>
        <w:t>extrași</w:t>
      </w:r>
      <w:r w:rsidR="00EE700F" w:rsidRPr="00AA68CC">
        <w:rPr>
          <w:iCs/>
          <w:sz w:val="28"/>
          <w:szCs w:val="28"/>
          <w:lang w:val="ro-MD"/>
        </w:rPr>
        <w:t xml:space="preserve"> în procesul lucrărilor de punere în valoare a masei lemnoase destinate exploatării, efectuarea amenajamentului silvic sau cercetărilor </w:t>
      </w:r>
      <w:proofErr w:type="spellStart"/>
      <w:r w:rsidR="00EE700F" w:rsidRPr="00AA68CC">
        <w:rPr>
          <w:iCs/>
          <w:sz w:val="28"/>
          <w:szCs w:val="28"/>
          <w:lang w:val="ro-MD"/>
        </w:rPr>
        <w:t>silvopatologice</w:t>
      </w:r>
      <w:proofErr w:type="spellEnd"/>
      <w:r w:rsidR="00EE700F" w:rsidRPr="00AA68CC">
        <w:rPr>
          <w:iCs/>
          <w:sz w:val="28"/>
          <w:szCs w:val="28"/>
          <w:lang w:val="ro-MD"/>
        </w:rPr>
        <w:t xml:space="preserve">, executarea lucrărilor de cercetare </w:t>
      </w:r>
      <w:r w:rsidR="000C5118" w:rsidRPr="00AA68CC">
        <w:rPr>
          <w:iCs/>
          <w:sz w:val="28"/>
          <w:szCs w:val="28"/>
          <w:lang w:val="ro-MD"/>
        </w:rPr>
        <w:t>științifică</w:t>
      </w:r>
      <w:r w:rsidR="00EE700F" w:rsidRPr="00AA68CC">
        <w:rPr>
          <w:iCs/>
          <w:sz w:val="28"/>
          <w:szCs w:val="28"/>
          <w:lang w:val="ro-MD"/>
        </w:rPr>
        <w:t xml:space="preserve">, stingerea incendiilor silvice, </w:t>
      </w:r>
      <w:r w:rsidR="000C5118" w:rsidRPr="00AA68CC">
        <w:rPr>
          <w:iCs/>
          <w:sz w:val="28"/>
          <w:szCs w:val="28"/>
          <w:lang w:val="ro-MD"/>
        </w:rPr>
        <w:t>reparația</w:t>
      </w:r>
      <w:r w:rsidR="00EE700F" w:rsidRPr="00AA68CC">
        <w:rPr>
          <w:iCs/>
          <w:sz w:val="28"/>
          <w:szCs w:val="28"/>
          <w:lang w:val="ro-MD"/>
        </w:rPr>
        <w:t xml:space="preserve"> și întreținerea drumurilor forestiere, </w:t>
      </w:r>
      <w:r w:rsidR="000C5118" w:rsidRPr="00AA68CC">
        <w:rPr>
          <w:iCs/>
          <w:sz w:val="28"/>
          <w:szCs w:val="28"/>
          <w:lang w:val="ro-MD"/>
        </w:rPr>
        <w:t>anti incendiare</w:t>
      </w:r>
      <w:r w:rsidR="00EE700F" w:rsidRPr="00AA68CC">
        <w:rPr>
          <w:iCs/>
          <w:sz w:val="28"/>
          <w:szCs w:val="28"/>
          <w:lang w:val="ro-MD"/>
        </w:rPr>
        <w:t xml:space="preserve"> și efectuarea lucrărilor de salvare în cazuri de accidente”;</w:t>
      </w:r>
      <w:r w:rsidR="00BF708E" w:rsidRPr="00AA68CC">
        <w:rPr>
          <w:iCs/>
          <w:sz w:val="28"/>
          <w:szCs w:val="28"/>
          <w:lang w:val="ro-MD"/>
        </w:rPr>
        <w:t>”</w:t>
      </w:r>
    </w:p>
    <w:p w14:paraId="6F0C0A17" w14:textId="77777777" w:rsidR="00EE700F" w:rsidRPr="003F0E27" w:rsidRDefault="00EE700F" w:rsidP="00DC59F0">
      <w:pPr>
        <w:spacing w:line="276" w:lineRule="auto"/>
        <w:ind w:firstLine="360"/>
        <w:jc w:val="both"/>
        <w:rPr>
          <w:sz w:val="28"/>
          <w:szCs w:val="28"/>
          <w:shd w:val="clear" w:color="auto" w:fill="FFFFFF"/>
          <w:lang w:val="ro-MD"/>
        </w:rPr>
      </w:pPr>
      <w:r w:rsidRPr="003F0E27">
        <w:rPr>
          <w:sz w:val="28"/>
          <w:szCs w:val="28"/>
          <w:shd w:val="clear" w:color="auto" w:fill="FFFFFF"/>
          <w:lang w:val="ro-MD"/>
        </w:rPr>
        <w:t>alineatul (5) va avea următorul cuprins:</w:t>
      </w:r>
    </w:p>
    <w:p w14:paraId="3BEC19CE" w14:textId="77777777" w:rsidR="00EE700F" w:rsidRPr="003F0E27" w:rsidRDefault="00EE700F" w:rsidP="00DC59F0">
      <w:pPr>
        <w:spacing w:line="276" w:lineRule="auto"/>
        <w:ind w:firstLine="360"/>
        <w:jc w:val="both"/>
        <w:rPr>
          <w:iCs/>
          <w:sz w:val="28"/>
          <w:szCs w:val="28"/>
          <w:shd w:val="clear" w:color="auto" w:fill="FFFFFF"/>
          <w:lang w:val="ro-MD"/>
        </w:rPr>
      </w:pPr>
      <w:r w:rsidRPr="003F0E27">
        <w:rPr>
          <w:sz w:val="28"/>
          <w:szCs w:val="28"/>
          <w:shd w:val="clear" w:color="auto" w:fill="FFFFFF"/>
          <w:lang w:val="ro-MD"/>
        </w:rPr>
        <w:t>„(</w:t>
      </w:r>
      <w:r w:rsidRPr="003F0E27">
        <w:rPr>
          <w:iCs/>
          <w:sz w:val="28"/>
          <w:szCs w:val="28"/>
          <w:shd w:val="clear" w:color="auto" w:fill="FFFFFF"/>
          <w:lang w:val="ro-MD"/>
        </w:rPr>
        <w:t>5)</w:t>
      </w:r>
      <w:r w:rsidRPr="003F0E27">
        <w:rPr>
          <w:sz w:val="28"/>
          <w:szCs w:val="28"/>
          <w:shd w:val="clear" w:color="auto" w:fill="FFFFFF"/>
          <w:lang w:val="it-IT"/>
        </w:rPr>
        <w:t xml:space="preserve"> </w:t>
      </w:r>
      <w:r w:rsidRPr="003F0E27">
        <w:rPr>
          <w:iCs/>
          <w:sz w:val="28"/>
          <w:szCs w:val="28"/>
          <w:shd w:val="clear" w:color="auto" w:fill="FFFFFF"/>
          <w:lang w:val="it-IT"/>
        </w:rPr>
        <w:t>În cazurile specificate la alin. (3) lit. a), d) și e),</w:t>
      </w:r>
      <w:r w:rsidRPr="003F0E27">
        <w:rPr>
          <w:iCs/>
          <w:sz w:val="28"/>
          <w:szCs w:val="28"/>
          <w:shd w:val="clear" w:color="auto" w:fill="FFFFFF"/>
          <w:lang w:val="ro-MD"/>
        </w:rPr>
        <w:t xml:space="preserve"> notificatorul începe lucrările de recoltare a masei lemnoase numai după 5 zile de la primirea înștiințării despre recepționarea notificării de la Inspectoratul pentru Protecția Mediului, termen în care Inspectoratul poate să-și exprime, în condiții aleatorii, intenția de a participa la lucrările preconizate. În termen de 2 zile de la finalizarea lucrărilor executate, notificatorii informează Agenția de Mediu și Inspectoratul pentru Protecția Mediului </w:t>
      </w:r>
      <w:r w:rsidRPr="003F0E27">
        <w:rPr>
          <w:iCs/>
          <w:sz w:val="28"/>
          <w:szCs w:val="28"/>
          <w:shd w:val="clear" w:color="auto" w:fill="FFFFFF"/>
          <w:lang w:val="ro-MD"/>
        </w:rPr>
        <w:lastRenderedPageBreak/>
        <w:t>despre acțiunile întreprinse, indicând volumul de masă lemnoasă recoltată și modul de luare la evidență a acesteia.”;</w:t>
      </w:r>
    </w:p>
    <w:p w14:paraId="6BA6BAA4" w14:textId="77777777" w:rsidR="00EE700F" w:rsidRPr="003F0E27" w:rsidRDefault="00EE700F" w:rsidP="00BB6271">
      <w:pPr>
        <w:spacing w:line="276" w:lineRule="auto"/>
        <w:ind w:firstLine="567"/>
        <w:jc w:val="both"/>
        <w:rPr>
          <w:sz w:val="28"/>
          <w:szCs w:val="28"/>
          <w:lang w:val="ro-MD"/>
        </w:rPr>
      </w:pPr>
      <w:r w:rsidRPr="003F0E27">
        <w:rPr>
          <w:sz w:val="28"/>
          <w:szCs w:val="28"/>
          <w:lang w:val="ro-MD"/>
        </w:rPr>
        <w:t xml:space="preserve">alineatul (6), sintagma </w:t>
      </w:r>
      <w:r w:rsidRPr="003F0E27">
        <w:rPr>
          <w:iCs/>
          <w:sz w:val="28"/>
          <w:szCs w:val="28"/>
          <w:lang w:val="ro-MD"/>
        </w:rPr>
        <w:t>„Beneficiarii notificării</w:t>
      </w:r>
      <w:r w:rsidRPr="003F0E27">
        <w:rPr>
          <w:sz w:val="28"/>
          <w:szCs w:val="28"/>
          <w:lang w:val="ro-MD"/>
        </w:rPr>
        <w:t>” se substituie cu cuvântul „</w:t>
      </w:r>
      <w:r w:rsidRPr="003F0E27">
        <w:rPr>
          <w:iCs/>
          <w:sz w:val="28"/>
          <w:szCs w:val="28"/>
          <w:lang w:val="ro-MD"/>
        </w:rPr>
        <w:t>Notificatorii</w:t>
      </w:r>
      <w:r w:rsidRPr="003F0E27">
        <w:rPr>
          <w:sz w:val="28"/>
          <w:szCs w:val="28"/>
          <w:lang w:val="ro-MD"/>
        </w:rPr>
        <w:t>”;</w:t>
      </w:r>
    </w:p>
    <w:p w14:paraId="1CFDD48E" w14:textId="77777777" w:rsidR="00EE700F" w:rsidRPr="003F0E27" w:rsidRDefault="00EE700F" w:rsidP="00DC59F0">
      <w:pPr>
        <w:spacing w:line="276" w:lineRule="auto"/>
        <w:ind w:firstLine="567"/>
        <w:jc w:val="both"/>
        <w:rPr>
          <w:color w:val="333333"/>
          <w:sz w:val="28"/>
          <w:szCs w:val="28"/>
          <w:shd w:val="clear" w:color="auto" w:fill="FFFFFF"/>
          <w:lang w:val="ro-MD"/>
        </w:rPr>
      </w:pPr>
      <w:r w:rsidRPr="003F0E27">
        <w:rPr>
          <w:color w:val="333333"/>
          <w:sz w:val="28"/>
          <w:szCs w:val="28"/>
          <w:shd w:val="clear" w:color="auto" w:fill="FFFFFF"/>
          <w:lang w:val="ro-MD"/>
        </w:rPr>
        <w:t>se completează cu aliniatul (8) cu următorul cuprins:</w:t>
      </w:r>
    </w:p>
    <w:p w14:paraId="573C51B0" w14:textId="734FE9C7" w:rsidR="00EE700F" w:rsidRPr="00580F52" w:rsidRDefault="00EE700F" w:rsidP="00DC59F0">
      <w:pPr>
        <w:pStyle w:val="Corptext"/>
        <w:spacing w:after="80" w:line="276" w:lineRule="auto"/>
        <w:ind w:firstLine="567"/>
        <w:jc w:val="both"/>
        <w:rPr>
          <w:rStyle w:val="Robust"/>
          <w:rFonts w:cs="Times New Roman"/>
          <w:b w:val="0"/>
          <w:bCs w:val="0"/>
          <w:iCs/>
          <w:color w:val="000000"/>
          <w:sz w:val="28"/>
          <w:szCs w:val="28"/>
          <w:lang w:val="ro-RO" w:bidi="ro-RO"/>
        </w:rPr>
      </w:pPr>
      <w:r w:rsidRPr="003F0E27">
        <w:rPr>
          <w:rFonts w:cs="Times New Roman"/>
          <w:iCs/>
          <w:color w:val="000000"/>
          <w:sz w:val="28"/>
          <w:szCs w:val="28"/>
          <w:lang w:val="ro-RO" w:bidi="ro-RO"/>
        </w:rPr>
        <w:t>„</w:t>
      </w:r>
      <w:r w:rsidR="00F41E37" w:rsidRPr="003F0E27">
        <w:rPr>
          <w:rFonts w:cs="Times New Roman"/>
          <w:iCs/>
          <w:color w:val="000000"/>
          <w:sz w:val="28"/>
          <w:szCs w:val="28"/>
          <w:lang w:val="ro-RO" w:bidi="ro-RO"/>
        </w:rPr>
        <w:t xml:space="preserve">Se consideră taiere ilegală inclusiv acțiunile de tăiere silvice în fondul forestier și a vegetației din afara fondului forestier fără respectarea prevederilor de notificare, prevăzute de prezenta lege.” </w:t>
      </w:r>
    </w:p>
    <w:p w14:paraId="69D2D580" w14:textId="449D00EF" w:rsidR="00181E97" w:rsidRDefault="00181E97" w:rsidP="00181E97">
      <w:pPr>
        <w:pStyle w:val="NormalWeb"/>
        <w:shd w:val="clear" w:color="auto" w:fill="FFFFFF"/>
        <w:spacing w:before="0" w:beforeAutospacing="0" w:after="0" w:afterAutospacing="0" w:line="276" w:lineRule="auto"/>
        <w:ind w:left="142" w:firstLine="398"/>
        <w:jc w:val="both"/>
        <w:rPr>
          <w:color w:val="333333"/>
          <w:sz w:val="28"/>
          <w:szCs w:val="28"/>
          <w:lang w:val="ro-MD"/>
        </w:rPr>
      </w:pPr>
      <w:r>
        <w:rPr>
          <w:rStyle w:val="Robust"/>
          <w:color w:val="333333"/>
          <w:sz w:val="28"/>
          <w:szCs w:val="28"/>
          <w:lang w:val="ro-MD"/>
        </w:rPr>
        <w:t>Art. II</w:t>
      </w:r>
    </w:p>
    <w:p w14:paraId="41FB77D0" w14:textId="61F3068A" w:rsidR="00F41E37" w:rsidRPr="003F0E27" w:rsidRDefault="00181E97" w:rsidP="00181E97">
      <w:pPr>
        <w:pStyle w:val="NormalWeb"/>
        <w:shd w:val="clear" w:color="auto" w:fill="FFFFFF"/>
        <w:spacing w:before="0" w:beforeAutospacing="0" w:after="0" w:afterAutospacing="0" w:line="276" w:lineRule="auto"/>
        <w:ind w:left="142" w:firstLine="398"/>
        <w:jc w:val="both"/>
        <w:rPr>
          <w:color w:val="333333"/>
          <w:sz w:val="28"/>
          <w:szCs w:val="28"/>
          <w:lang w:val="ro-MD"/>
        </w:rPr>
      </w:pPr>
      <w:r>
        <w:rPr>
          <w:color w:val="333333"/>
          <w:sz w:val="28"/>
          <w:szCs w:val="28"/>
          <w:lang w:val="ro-MD"/>
        </w:rPr>
        <w:t xml:space="preserve"> (1</w:t>
      </w:r>
      <w:r w:rsidR="00EE700F" w:rsidRPr="003F0E27">
        <w:rPr>
          <w:color w:val="333333"/>
          <w:sz w:val="28"/>
          <w:szCs w:val="28"/>
          <w:lang w:val="ro-MD"/>
        </w:rPr>
        <w:t xml:space="preserve">) Guvernul, în termen de </w:t>
      </w:r>
      <w:r w:rsidR="005C719E" w:rsidRPr="003F0E27">
        <w:rPr>
          <w:color w:val="333333"/>
          <w:sz w:val="28"/>
          <w:szCs w:val="28"/>
          <w:lang w:val="ro-MD"/>
        </w:rPr>
        <w:t>3</w:t>
      </w:r>
      <w:r w:rsidR="00EE700F" w:rsidRPr="003F0E27">
        <w:rPr>
          <w:color w:val="333333"/>
          <w:sz w:val="28"/>
          <w:szCs w:val="28"/>
          <w:lang w:val="ro-MD"/>
        </w:rPr>
        <w:t xml:space="preserve"> lun</w:t>
      </w:r>
      <w:r w:rsidR="005C719E" w:rsidRPr="003F0E27">
        <w:rPr>
          <w:color w:val="333333"/>
          <w:sz w:val="28"/>
          <w:szCs w:val="28"/>
          <w:lang w:val="ro-MD"/>
        </w:rPr>
        <w:t>i</w:t>
      </w:r>
      <w:r w:rsidR="00EE700F" w:rsidRPr="003F0E27">
        <w:rPr>
          <w:color w:val="333333"/>
          <w:sz w:val="28"/>
          <w:szCs w:val="28"/>
          <w:lang w:val="ro-MD"/>
        </w:rPr>
        <w:t xml:space="preserve"> de la data publicării prezentei legi, va aduce actele sale normative în concordanță cu aceasta</w:t>
      </w:r>
      <w:r w:rsidR="00F41E37" w:rsidRPr="003F0E27">
        <w:rPr>
          <w:color w:val="333333"/>
          <w:sz w:val="28"/>
          <w:szCs w:val="28"/>
          <w:lang w:val="ro-MD"/>
        </w:rPr>
        <w:t>.</w:t>
      </w:r>
    </w:p>
    <w:p w14:paraId="43F704B3" w14:textId="2458FED2" w:rsidR="00EE700F" w:rsidRPr="003F0E27" w:rsidRDefault="00181E97" w:rsidP="00DC59F0">
      <w:pPr>
        <w:pStyle w:val="NormalWeb"/>
        <w:shd w:val="clear" w:color="auto" w:fill="FFFFFF"/>
        <w:spacing w:before="0" w:beforeAutospacing="0" w:after="0" w:afterAutospacing="0" w:line="276" w:lineRule="auto"/>
        <w:ind w:firstLine="540"/>
        <w:jc w:val="both"/>
        <w:rPr>
          <w:color w:val="333333"/>
          <w:sz w:val="28"/>
          <w:szCs w:val="28"/>
          <w:lang w:val="ro-MD"/>
        </w:rPr>
      </w:pPr>
      <w:r>
        <w:rPr>
          <w:color w:val="333333"/>
          <w:sz w:val="28"/>
          <w:szCs w:val="28"/>
          <w:lang w:val="ro-MD"/>
        </w:rPr>
        <w:t>(2</w:t>
      </w:r>
      <w:r w:rsidR="00F41E37" w:rsidRPr="003F0E27">
        <w:rPr>
          <w:color w:val="333333"/>
          <w:sz w:val="28"/>
          <w:szCs w:val="28"/>
          <w:lang w:val="ro-MD"/>
        </w:rPr>
        <w:t>) Proprietarii terenurilor fondului forestier prevăzute în pct.1 alin.(4) art.26 timp de 3 ani de la data intrării în vigoarea a prezen</w:t>
      </w:r>
      <w:r w:rsidR="00D61BA4" w:rsidRPr="003F0E27">
        <w:rPr>
          <w:color w:val="333333"/>
          <w:sz w:val="28"/>
          <w:szCs w:val="28"/>
          <w:lang w:val="ro-MD"/>
        </w:rPr>
        <w:t>tei legi</w:t>
      </w:r>
      <w:r w:rsidR="00F41E37" w:rsidRPr="003F0E27">
        <w:rPr>
          <w:color w:val="333333"/>
          <w:sz w:val="28"/>
          <w:szCs w:val="28"/>
          <w:lang w:val="ro-MD"/>
        </w:rPr>
        <w:t xml:space="preserve"> </w:t>
      </w:r>
      <w:r w:rsidR="00D61BA4" w:rsidRPr="003F0E27">
        <w:rPr>
          <w:color w:val="333333"/>
          <w:sz w:val="28"/>
          <w:szCs w:val="28"/>
          <w:lang w:val="ro-MD"/>
        </w:rPr>
        <w:t>vor elabora și aproba</w:t>
      </w:r>
      <w:r w:rsidR="00F41E37" w:rsidRPr="003F0E27">
        <w:rPr>
          <w:color w:val="333333"/>
          <w:sz w:val="28"/>
          <w:szCs w:val="28"/>
          <w:lang w:val="ro-MD"/>
        </w:rPr>
        <w:t xml:space="preserve"> materialele amenajamentelor silvice.</w:t>
      </w:r>
      <w:r w:rsidR="00EE700F" w:rsidRPr="003F0E27">
        <w:rPr>
          <w:color w:val="333333"/>
          <w:sz w:val="28"/>
          <w:szCs w:val="28"/>
          <w:lang w:val="ro-MD"/>
        </w:rPr>
        <w:t xml:space="preserve"> </w:t>
      </w:r>
      <w:r w:rsidR="009C29A4">
        <w:rPr>
          <w:color w:val="333333"/>
          <w:sz w:val="28"/>
          <w:szCs w:val="28"/>
          <w:lang w:val="ro-MD"/>
        </w:rPr>
        <w:t xml:space="preserve"> </w:t>
      </w:r>
    </w:p>
    <w:p w14:paraId="43D7BDEE" w14:textId="77777777" w:rsidR="00846FA2" w:rsidRPr="003F0E27" w:rsidRDefault="00846FA2" w:rsidP="00DC59F0">
      <w:pPr>
        <w:spacing w:line="276" w:lineRule="auto"/>
        <w:rPr>
          <w:sz w:val="28"/>
          <w:szCs w:val="28"/>
          <w:lang w:val="ro-MD"/>
        </w:rPr>
      </w:pPr>
      <w:bookmarkStart w:id="3" w:name="_GoBack"/>
      <w:bookmarkEnd w:id="3"/>
    </w:p>
    <w:sectPr w:rsidR="00846FA2" w:rsidRPr="003F0E27" w:rsidSect="00C0677C">
      <w:footerReference w:type="default" r:id="rId8"/>
      <w:pgSz w:w="12240" w:h="15840"/>
      <w:pgMar w:top="1134" w:right="964" w:bottom="1134" w:left="181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DE82C" w14:textId="77777777" w:rsidR="007E13F3" w:rsidRDefault="007E13F3" w:rsidP="00FA39C7">
      <w:r>
        <w:separator/>
      </w:r>
    </w:p>
  </w:endnote>
  <w:endnote w:type="continuationSeparator" w:id="0">
    <w:p w14:paraId="7E136730" w14:textId="77777777" w:rsidR="007E13F3" w:rsidRDefault="007E13F3" w:rsidP="00FA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127411"/>
      <w:docPartObj>
        <w:docPartGallery w:val="Page Numbers (Bottom of Page)"/>
        <w:docPartUnique/>
      </w:docPartObj>
    </w:sdtPr>
    <w:sdtEndPr/>
    <w:sdtContent>
      <w:p w14:paraId="2236E6C0" w14:textId="411A9032" w:rsidR="00FA39C7" w:rsidRDefault="00FA39C7">
        <w:pPr>
          <w:pStyle w:val="Subsol"/>
          <w:jc w:val="right"/>
        </w:pPr>
        <w:r>
          <w:fldChar w:fldCharType="begin"/>
        </w:r>
        <w:r>
          <w:instrText>PAGE   \* MERGEFORMAT</w:instrText>
        </w:r>
        <w:r>
          <w:fldChar w:fldCharType="separate"/>
        </w:r>
        <w:r w:rsidR="00D11D10" w:rsidRPr="00D11D10">
          <w:rPr>
            <w:noProof/>
            <w:lang w:val="ro-RO"/>
          </w:rPr>
          <w:t>6</w:t>
        </w:r>
        <w:r>
          <w:fldChar w:fldCharType="end"/>
        </w:r>
      </w:p>
    </w:sdtContent>
  </w:sdt>
  <w:p w14:paraId="1A3251B7" w14:textId="77777777" w:rsidR="00FA39C7" w:rsidRDefault="00FA39C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7C93" w14:textId="77777777" w:rsidR="007E13F3" w:rsidRDefault="007E13F3" w:rsidP="00FA39C7">
      <w:r>
        <w:separator/>
      </w:r>
    </w:p>
  </w:footnote>
  <w:footnote w:type="continuationSeparator" w:id="0">
    <w:p w14:paraId="32209E20" w14:textId="77777777" w:rsidR="007E13F3" w:rsidRDefault="007E13F3" w:rsidP="00FA3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33D75"/>
    <w:multiLevelType w:val="hybridMultilevel"/>
    <w:tmpl w:val="82C42624"/>
    <w:lvl w:ilvl="0" w:tplc="15BE85D8">
      <w:start w:val="1"/>
      <w:numFmt w:val="lowerLetter"/>
      <w:lvlText w:val="%1)"/>
      <w:lvlJc w:val="left"/>
      <w:pPr>
        <w:ind w:left="1350" w:hanging="360"/>
      </w:pPr>
      <w:rPr>
        <w:rFonts w:hint="default"/>
      </w:rPr>
    </w:lvl>
    <w:lvl w:ilvl="1" w:tplc="04180019">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EE"/>
    <w:rsid w:val="00095FB1"/>
    <w:rsid w:val="000C5118"/>
    <w:rsid w:val="0012752A"/>
    <w:rsid w:val="001666A8"/>
    <w:rsid w:val="00181E97"/>
    <w:rsid w:val="0018632C"/>
    <w:rsid w:val="001B6CE1"/>
    <w:rsid w:val="001D36AD"/>
    <w:rsid w:val="0023467E"/>
    <w:rsid w:val="00256F62"/>
    <w:rsid w:val="00285338"/>
    <w:rsid w:val="003B22EA"/>
    <w:rsid w:val="003D3C5E"/>
    <w:rsid w:val="003F0E27"/>
    <w:rsid w:val="00400CAD"/>
    <w:rsid w:val="00422180"/>
    <w:rsid w:val="004374A3"/>
    <w:rsid w:val="00443CE2"/>
    <w:rsid w:val="00464D92"/>
    <w:rsid w:val="005734AA"/>
    <w:rsid w:val="00580C88"/>
    <w:rsid w:val="00580F52"/>
    <w:rsid w:val="005C0013"/>
    <w:rsid w:val="005C2CBC"/>
    <w:rsid w:val="005C719E"/>
    <w:rsid w:val="005F26A4"/>
    <w:rsid w:val="0060456C"/>
    <w:rsid w:val="00680766"/>
    <w:rsid w:val="006C2509"/>
    <w:rsid w:val="006D6E35"/>
    <w:rsid w:val="006E2987"/>
    <w:rsid w:val="00717039"/>
    <w:rsid w:val="007252D7"/>
    <w:rsid w:val="00753108"/>
    <w:rsid w:val="00782481"/>
    <w:rsid w:val="007E13F3"/>
    <w:rsid w:val="00834EF3"/>
    <w:rsid w:val="00836716"/>
    <w:rsid w:val="00846FA2"/>
    <w:rsid w:val="00862062"/>
    <w:rsid w:val="00880754"/>
    <w:rsid w:val="0088685F"/>
    <w:rsid w:val="008B3DF9"/>
    <w:rsid w:val="008F2DC5"/>
    <w:rsid w:val="00924838"/>
    <w:rsid w:val="0093401F"/>
    <w:rsid w:val="00945A32"/>
    <w:rsid w:val="009B17E4"/>
    <w:rsid w:val="009C29A4"/>
    <w:rsid w:val="009D3BEE"/>
    <w:rsid w:val="00A20DDC"/>
    <w:rsid w:val="00A3568C"/>
    <w:rsid w:val="00A95FD1"/>
    <w:rsid w:val="00AA4551"/>
    <w:rsid w:val="00AA68CC"/>
    <w:rsid w:val="00AC6283"/>
    <w:rsid w:val="00B13808"/>
    <w:rsid w:val="00B80F4C"/>
    <w:rsid w:val="00B84127"/>
    <w:rsid w:val="00BB6271"/>
    <w:rsid w:val="00BD484C"/>
    <w:rsid w:val="00BD7050"/>
    <w:rsid w:val="00BF708E"/>
    <w:rsid w:val="00C0677C"/>
    <w:rsid w:val="00C31348"/>
    <w:rsid w:val="00C350E7"/>
    <w:rsid w:val="00C377FF"/>
    <w:rsid w:val="00CF340F"/>
    <w:rsid w:val="00D11D10"/>
    <w:rsid w:val="00D42347"/>
    <w:rsid w:val="00D61BA4"/>
    <w:rsid w:val="00DC59F0"/>
    <w:rsid w:val="00DF021B"/>
    <w:rsid w:val="00E05398"/>
    <w:rsid w:val="00E3016B"/>
    <w:rsid w:val="00E3742E"/>
    <w:rsid w:val="00E41B4E"/>
    <w:rsid w:val="00E65411"/>
    <w:rsid w:val="00ED6D71"/>
    <w:rsid w:val="00EE700F"/>
    <w:rsid w:val="00F335D9"/>
    <w:rsid w:val="00F41E37"/>
    <w:rsid w:val="00FA1303"/>
    <w:rsid w:val="00FA39C7"/>
    <w:rsid w:val="00FE5637"/>
    <w:rsid w:val="00FF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F300"/>
  <w15:chartTrackingRefBased/>
  <w15:docId w15:val="{D2426281-FAE2-4DEC-97F2-5C3B92F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0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ullet Points,Liste Paragraf,Normal bullet 2,body 2,List Paragraph1,List Paragraph2,References,NUMBERED PARAGRAPH,List Paragraph 1,Bullets,List_Paragraph,Multilevel para_II"/>
    <w:basedOn w:val="Normal"/>
    <w:link w:val="ListparagrafCaracter"/>
    <w:uiPriority w:val="34"/>
    <w:qFormat/>
    <w:rsid w:val="00EE700F"/>
    <w:pPr>
      <w:ind w:left="708"/>
    </w:pPr>
  </w:style>
  <w:style w:type="character" w:styleId="Referincomentariu">
    <w:name w:val="annotation reference"/>
    <w:uiPriority w:val="99"/>
    <w:semiHidden/>
    <w:unhideWhenUsed/>
    <w:qFormat/>
    <w:rsid w:val="00EE700F"/>
    <w:rPr>
      <w:sz w:val="16"/>
      <w:szCs w:val="16"/>
    </w:rPr>
  </w:style>
  <w:style w:type="paragraph" w:styleId="Textcomentariu">
    <w:name w:val="annotation text"/>
    <w:basedOn w:val="Normal"/>
    <w:link w:val="TextcomentariuCaracter"/>
    <w:uiPriority w:val="99"/>
    <w:unhideWhenUsed/>
    <w:rsid w:val="00EE700F"/>
    <w:pPr>
      <w:spacing w:after="160"/>
    </w:pPr>
    <w:rPr>
      <w:rFonts w:ascii="Calibri" w:eastAsia="Calibri" w:hAnsi="Calibri"/>
      <w:sz w:val="20"/>
      <w:szCs w:val="20"/>
      <w:lang w:val="ro-RO" w:eastAsia="en-US"/>
    </w:rPr>
  </w:style>
  <w:style w:type="character" w:customStyle="1" w:styleId="TextcomentariuCaracter">
    <w:name w:val="Text comentariu Caracter"/>
    <w:basedOn w:val="Fontdeparagrafimplicit"/>
    <w:link w:val="Textcomentariu"/>
    <w:uiPriority w:val="99"/>
    <w:rsid w:val="00EE700F"/>
    <w:rPr>
      <w:rFonts w:ascii="Calibri" w:eastAsia="Calibri" w:hAnsi="Calibri" w:cs="Times New Roman"/>
      <w:kern w:val="0"/>
      <w:sz w:val="20"/>
      <w:szCs w:val="20"/>
      <w:lang w:val="ro-RO"/>
      <w14:ligatures w14:val="none"/>
    </w:rPr>
  </w:style>
  <w:style w:type="paragraph" w:styleId="Textsimplu">
    <w:name w:val="Plain Text"/>
    <w:basedOn w:val="Normal"/>
    <w:link w:val="TextsimpluCaracter"/>
    <w:rsid w:val="00EE700F"/>
    <w:rPr>
      <w:rFonts w:ascii="Courier New" w:hAnsi="Courier New"/>
      <w:b/>
      <w:sz w:val="20"/>
      <w:szCs w:val="20"/>
    </w:rPr>
  </w:style>
  <w:style w:type="character" w:customStyle="1" w:styleId="TextsimpluCaracter">
    <w:name w:val="Text simplu Caracter"/>
    <w:basedOn w:val="Fontdeparagrafimplicit"/>
    <w:link w:val="Textsimplu"/>
    <w:rsid w:val="00EE700F"/>
    <w:rPr>
      <w:rFonts w:ascii="Courier New" w:eastAsia="Times New Roman" w:hAnsi="Courier New" w:cs="Times New Roman"/>
      <w:b/>
      <w:kern w:val="0"/>
      <w:sz w:val="20"/>
      <w:szCs w:val="20"/>
      <w:lang w:val="ru-RU" w:eastAsia="ru-RU"/>
      <w14:ligatures w14:val="none"/>
    </w:rPr>
  </w:style>
  <w:style w:type="character" w:styleId="Robust">
    <w:name w:val="Strong"/>
    <w:uiPriority w:val="22"/>
    <w:qFormat/>
    <w:rsid w:val="00EE700F"/>
    <w:rPr>
      <w:b/>
      <w:bCs/>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unhideWhenUsed/>
    <w:rsid w:val="00EE700F"/>
    <w:pPr>
      <w:spacing w:before="100" w:beforeAutospacing="1" w:after="100" w:afterAutospacing="1"/>
    </w:pPr>
    <w:rPr>
      <w:lang w:val="en-US" w:eastAsia="en-US"/>
    </w:rPr>
  </w:style>
  <w:style w:type="character" w:customStyle="1" w:styleId="ListparagrafCaracter">
    <w:name w:val="Listă paragraf Caracter"/>
    <w:aliases w:val="Bullet Points Caracter,Liste Paragraf Caracter,Normal bullet 2 Caracter,body 2 Caracter,List Paragraph1 Caracter,List Paragraph2 Caracter,References Caracter,NUMBERED PARAGRAPH Caracter,List Paragraph 1 Caracter,Bullets Caracter"/>
    <w:link w:val="Listparagraf"/>
    <w:uiPriority w:val="34"/>
    <w:locked/>
    <w:rsid w:val="00EE700F"/>
    <w:rPr>
      <w:rFonts w:ascii="Times New Roman" w:eastAsia="Times New Roman" w:hAnsi="Times New Roman" w:cs="Times New Roman"/>
      <w:kern w:val="0"/>
      <w:sz w:val="24"/>
      <w:szCs w:val="24"/>
      <w:lang w:val="ru-RU" w:eastAsia="ru-RU"/>
      <w14:ligatures w14:val="none"/>
    </w:rPr>
  </w:style>
  <w:style w:type="character" w:customStyle="1" w:styleId="CorptextCaracter">
    <w:name w:val="Corp text Caracter"/>
    <w:link w:val="Corptext"/>
    <w:rsid w:val="00EE700F"/>
    <w:rPr>
      <w:rFonts w:ascii="Times New Roman" w:eastAsia="Times New Roman" w:hAnsi="Times New Roman"/>
      <w:sz w:val="26"/>
      <w:szCs w:val="26"/>
    </w:rPr>
  </w:style>
  <w:style w:type="paragraph" w:styleId="Corptext">
    <w:name w:val="Body Text"/>
    <w:basedOn w:val="Normal"/>
    <w:link w:val="CorptextCaracter"/>
    <w:qFormat/>
    <w:rsid w:val="00EE700F"/>
    <w:pPr>
      <w:widowControl w:val="0"/>
      <w:spacing w:line="283" w:lineRule="auto"/>
      <w:ind w:firstLine="400"/>
    </w:pPr>
    <w:rPr>
      <w:rFonts w:cstheme="minorBidi"/>
      <w:kern w:val="2"/>
      <w:sz w:val="26"/>
      <w:szCs w:val="26"/>
      <w:lang w:val="en-US" w:eastAsia="en-US"/>
      <w14:ligatures w14:val="standardContextual"/>
    </w:rPr>
  </w:style>
  <w:style w:type="character" w:customStyle="1" w:styleId="CorptextCaracter1">
    <w:name w:val="Corp text Caracter1"/>
    <w:basedOn w:val="Fontdeparagrafimplicit"/>
    <w:uiPriority w:val="99"/>
    <w:semiHidden/>
    <w:rsid w:val="00EE700F"/>
    <w:rPr>
      <w:rFonts w:ascii="Times New Roman" w:eastAsia="Times New Roman" w:hAnsi="Times New Roman" w:cs="Times New Roman"/>
      <w:kern w:val="0"/>
      <w:sz w:val="24"/>
      <w:szCs w:val="24"/>
      <w:lang w:val="ru-RU" w:eastAsia="ru-RU"/>
      <w14:ligatures w14:val="none"/>
    </w:rPr>
  </w:style>
  <w:style w:type="paragraph" w:styleId="Antet">
    <w:name w:val="header"/>
    <w:basedOn w:val="Normal"/>
    <w:link w:val="AntetCaracter"/>
    <w:uiPriority w:val="99"/>
    <w:unhideWhenUsed/>
    <w:rsid w:val="00FA39C7"/>
    <w:pPr>
      <w:tabs>
        <w:tab w:val="center" w:pos="4677"/>
        <w:tab w:val="right" w:pos="9355"/>
      </w:tabs>
    </w:pPr>
  </w:style>
  <w:style w:type="character" w:customStyle="1" w:styleId="AntetCaracter">
    <w:name w:val="Antet Caracter"/>
    <w:basedOn w:val="Fontdeparagrafimplicit"/>
    <w:link w:val="Antet"/>
    <w:uiPriority w:val="99"/>
    <w:rsid w:val="00FA39C7"/>
    <w:rPr>
      <w:rFonts w:ascii="Times New Roman" w:eastAsia="Times New Roman" w:hAnsi="Times New Roman" w:cs="Times New Roman"/>
      <w:kern w:val="0"/>
      <w:sz w:val="24"/>
      <w:szCs w:val="24"/>
      <w:lang w:val="ru-RU" w:eastAsia="ru-RU"/>
      <w14:ligatures w14:val="none"/>
    </w:rPr>
  </w:style>
  <w:style w:type="paragraph" w:styleId="Subsol">
    <w:name w:val="footer"/>
    <w:basedOn w:val="Normal"/>
    <w:link w:val="SubsolCaracter"/>
    <w:uiPriority w:val="99"/>
    <w:unhideWhenUsed/>
    <w:rsid w:val="00FA39C7"/>
    <w:pPr>
      <w:tabs>
        <w:tab w:val="center" w:pos="4677"/>
        <w:tab w:val="right" w:pos="9355"/>
      </w:tabs>
    </w:pPr>
  </w:style>
  <w:style w:type="character" w:customStyle="1" w:styleId="SubsolCaracter">
    <w:name w:val="Subsol Caracter"/>
    <w:basedOn w:val="Fontdeparagrafimplicit"/>
    <w:link w:val="Subsol"/>
    <w:uiPriority w:val="99"/>
    <w:rsid w:val="00FA39C7"/>
    <w:rPr>
      <w:rFonts w:ascii="Times New Roman" w:eastAsia="Times New Roman" w:hAnsi="Times New Roman" w:cs="Times New Roman"/>
      <w:kern w:val="0"/>
      <w:sz w:val="24"/>
      <w:szCs w:val="24"/>
      <w:lang w:val="ru-RU" w:eastAsia="ru-RU"/>
      <w14:ligatures w14:val="none"/>
    </w:rPr>
  </w:style>
  <w:style w:type="paragraph" w:styleId="TextnBalon">
    <w:name w:val="Balloon Text"/>
    <w:basedOn w:val="Normal"/>
    <w:link w:val="TextnBalonCaracter"/>
    <w:uiPriority w:val="99"/>
    <w:semiHidden/>
    <w:unhideWhenUsed/>
    <w:rsid w:val="00ED6D7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D6D71"/>
    <w:rPr>
      <w:rFonts w:ascii="Segoe UI" w:eastAsia="Times New Roman" w:hAnsi="Segoe UI" w:cs="Segoe UI"/>
      <w:kern w:val="0"/>
      <w:sz w:val="18"/>
      <w:szCs w:val="18"/>
      <w:lang w:val="ru-RU" w:eastAsia="ru-RU"/>
      <w14:ligatures w14:val="none"/>
    </w:rPr>
  </w:style>
  <w:style w:type="table" w:customStyle="1" w:styleId="TableNormal">
    <w:name w:val="Table Normal"/>
    <w:uiPriority w:val="2"/>
    <w:semiHidden/>
    <w:unhideWhenUsed/>
    <w:qFormat/>
    <w:rsid w:val="00A3568C"/>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568C"/>
    <w:pPr>
      <w:widowControl w:val="0"/>
      <w:autoSpaceDE w:val="0"/>
      <w:autoSpaceDN w:val="0"/>
    </w:pPr>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1646</Words>
  <Characters>9385</Characters>
  <Application>Microsoft Office Word</Application>
  <DocSecurity>0</DocSecurity>
  <Lines>78</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Konovalenco</dc:creator>
  <cp:keywords/>
  <dc:description/>
  <cp:lastModifiedBy>DPDB-1318</cp:lastModifiedBy>
  <cp:revision>11</cp:revision>
  <dcterms:created xsi:type="dcterms:W3CDTF">2023-11-30T11:27:00Z</dcterms:created>
  <dcterms:modified xsi:type="dcterms:W3CDTF">2023-12-12T15:33:00Z</dcterms:modified>
</cp:coreProperties>
</file>