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7D" w:rsidRPr="00963F7D" w:rsidRDefault="00963F7D" w:rsidP="00963F7D">
      <w:pPr>
        <w:jc w:val="center"/>
        <w:rPr>
          <w:b/>
          <w:sz w:val="28"/>
          <w:szCs w:val="28"/>
          <w:lang w:val="ro-RO"/>
        </w:rPr>
      </w:pPr>
      <w:r w:rsidRPr="00963F7D">
        <w:rPr>
          <w:b/>
          <w:sz w:val="28"/>
          <w:szCs w:val="28"/>
          <w:lang w:val="ro-RO"/>
        </w:rPr>
        <w:t>Notă informativă</w:t>
      </w:r>
    </w:p>
    <w:p w:rsidR="00963F7D" w:rsidRPr="00963F7D" w:rsidRDefault="00963F7D" w:rsidP="00963F7D">
      <w:pPr>
        <w:jc w:val="center"/>
        <w:rPr>
          <w:b/>
          <w:sz w:val="28"/>
          <w:szCs w:val="28"/>
          <w:lang w:val="en-US"/>
        </w:rPr>
      </w:pPr>
      <w:r w:rsidRPr="00963F7D">
        <w:rPr>
          <w:b/>
          <w:sz w:val="28"/>
          <w:szCs w:val="28"/>
          <w:lang w:val="ro-RO"/>
        </w:rPr>
        <w:t>la proiectul h</w:t>
      </w:r>
      <w:proofErr w:type="spellStart"/>
      <w:r w:rsidRPr="00963F7D">
        <w:rPr>
          <w:b/>
          <w:sz w:val="28"/>
          <w:szCs w:val="28"/>
          <w:lang w:val="en-US"/>
        </w:rPr>
        <w:t>otărîrii</w:t>
      </w:r>
      <w:proofErr w:type="spellEnd"/>
      <w:r w:rsidRPr="00963F7D">
        <w:rPr>
          <w:b/>
          <w:sz w:val="28"/>
          <w:szCs w:val="28"/>
          <w:lang w:val="en-US"/>
        </w:rPr>
        <w:t xml:space="preserve"> </w:t>
      </w:r>
      <w:proofErr w:type="spellStart"/>
      <w:r w:rsidRPr="00963F7D">
        <w:rPr>
          <w:b/>
          <w:sz w:val="28"/>
          <w:szCs w:val="28"/>
          <w:lang w:val="en-US"/>
        </w:rPr>
        <w:t>Guvernului</w:t>
      </w:r>
      <w:proofErr w:type="spellEnd"/>
      <w:r w:rsidRPr="00963F7D">
        <w:rPr>
          <w:b/>
          <w:sz w:val="28"/>
          <w:szCs w:val="28"/>
          <w:lang w:val="en-US"/>
        </w:rPr>
        <w:t xml:space="preserve">  </w:t>
      </w:r>
    </w:p>
    <w:p w:rsidR="00963F7D" w:rsidRPr="00963F7D" w:rsidRDefault="00963F7D" w:rsidP="00963F7D">
      <w:pPr>
        <w:jc w:val="center"/>
        <w:rPr>
          <w:b/>
          <w:sz w:val="28"/>
          <w:szCs w:val="28"/>
          <w:lang w:val="ro-RO"/>
        </w:rPr>
      </w:pPr>
      <w:r w:rsidRPr="00963F7D">
        <w:rPr>
          <w:b/>
          <w:sz w:val="28"/>
          <w:szCs w:val="28"/>
          <w:lang w:val="ro-RO"/>
        </w:rPr>
        <w:t xml:space="preserve">„Cu privire la </w:t>
      </w:r>
      <w:r w:rsidRPr="00963F7D">
        <w:rPr>
          <w:b/>
          <w:sz w:val="28"/>
          <w:szCs w:val="28"/>
          <w:lang w:val="en-US"/>
        </w:rPr>
        <w:t xml:space="preserve"> </w:t>
      </w:r>
      <w:proofErr w:type="spellStart"/>
      <w:r w:rsidRPr="00963F7D">
        <w:rPr>
          <w:b/>
          <w:sz w:val="28"/>
          <w:szCs w:val="28"/>
          <w:lang w:val="en-US"/>
        </w:rPr>
        <w:t>notificarea</w:t>
      </w:r>
      <w:proofErr w:type="spellEnd"/>
      <w:r w:rsidRPr="00963F7D">
        <w:rPr>
          <w:b/>
          <w:sz w:val="28"/>
          <w:szCs w:val="28"/>
          <w:lang w:val="en-US"/>
        </w:rPr>
        <w:t xml:space="preserve"> </w:t>
      </w:r>
      <w:proofErr w:type="spellStart"/>
      <w:r w:rsidRPr="00963F7D">
        <w:rPr>
          <w:b/>
          <w:sz w:val="28"/>
          <w:szCs w:val="28"/>
          <w:lang w:val="en-US"/>
        </w:rPr>
        <w:t>suplimentelor</w:t>
      </w:r>
      <w:proofErr w:type="spellEnd"/>
      <w:r w:rsidRPr="00963F7D">
        <w:rPr>
          <w:b/>
          <w:sz w:val="28"/>
          <w:szCs w:val="28"/>
          <w:lang w:val="en-US"/>
        </w:rPr>
        <w:t xml:space="preserve"> </w:t>
      </w:r>
      <w:proofErr w:type="spellStart"/>
      <w:r w:rsidRPr="00963F7D">
        <w:rPr>
          <w:b/>
          <w:sz w:val="28"/>
          <w:szCs w:val="28"/>
          <w:lang w:val="en-US"/>
        </w:rPr>
        <w:t>alimentare</w:t>
      </w:r>
      <w:proofErr w:type="spellEnd"/>
      <w:r w:rsidRPr="00963F7D">
        <w:rPr>
          <w:b/>
          <w:sz w:val="28"/>
          <w:szCs w:val="28"/>
          <w:lang w:val="ro-RO"/>
        </w:rPr>
        <w:t>”.</w:t>
      </w:r>
    </w:p>
    <w:p w:rsidR="00963F7D" w:rsidRPr="00963F7D" w:rsidRDefault="00963F7D" w:rsidP="00963F7D">
      <w:pPr>
        <w:jc w:val="center"/>
        <w:rPr>
          <w:b/>
          <w:sz w:val="28"/>
          <w:szCs w:val="28"/>
          <w:lang w:val="ro-RO"/>
        </w:rPr>
      </w:pPr>
    </w:p>
    <w:p w:rsidR="00963F7D" w:rsidRPr="00963F7D" w:rsidRDefault="00963F7D" w:rsidP="00963F7D">
      <w:pPr>
        <w:ind w:firstLine="660"/>
        <w:rPr>
          <w:b/>
          <w:i/>
          <w:sz w:val="28"/>
          <w:szCs w:val="28"/>
          <w:lang w:val="ro-RO"/>
        </w:rPr>
      </w:pPr>
      <w:r w:rsidRPr="00963F7D">
        <w:rPr>
          <w:b/>
          <w:i/>
          <w:sz w:val="28"/>
          <w:szCs w:val="28"/>
          <w:lang w:val="ro-RO"/>
        </w:rPr>
        <w:t>Cauze care au condiţionat elaborarea proiectului</w:t>
      </w:r>
    </w:p>
    <w:p w:rsidR="00963F7D" w:rsidRPr="00963F7D" w:rsidRDefault="00963F7D" w:rsidP="00963F7D">
      <w:pPr>
        <w:ind w:firstLine="660"/>
        <w:jc w:val="both"/>
        <w:rPr>
          <w:rFonts w:eastAsia="Calibri"/>
          <w:sz w:val="28"/>
          <w:szCs w:val="28"/>
          <w:lang w:val="ro-RO"/>
        </w:rPr>
      </w:pPr>
      <w:r w:rsidRPr="00963F7D">
        <w:rPr>
          <w:rFonts w:eastAsia="Calibri"/>
          <w:sz w:val="28"/>
          <w:szCs w:val="28"/>
          <w:lang w:val="ro-RO"/>
        </w:rPr>
        <w:t xml:space="preserve">În contextul implementării Programului de activitate al Guvernului Republicii Moldova pentru anii 2011-2014 „Integrarea Europeană: Libertate, Democraţie, Bunăstare” şi a Planului de acţiuni al Guvernului pentru anii 2011-2014, aprobat prin </w:t>
      </w:r>
      <w:proofErr w:type="spellStart"/>
      <w:r w:rsidRPr="00963F7D">
        <w:rPr>
          <w:rFonts w:eastAsia="Calibri"/>
          <w:sz w:val="28"/>
          <w:szCs w:val="28"/>
          <w:lang w:val="ro-RO"/>
        </w:rPr>
        <w:t>Hotărîrea</w:t>
      </w:r>
      <w:proofErr w:type="spellEnd"/>
      <w:r w:rsidRPr="00963F7D">
        <w:rPr>
          <w:rFonts w:eastAsia="Calibri"/>
          <w:sz w:val="28"/>
          <w:szCs w:val="28"/>
          <w:lang w:val="ro-RO"/>
        </w:rPr>
        <w:t xml:space="preserve"> Guvernului nr. 179 din 23 martie 2011, angajamentele prioritar asumate ale Guvernului sunt axate spre dezvoltarea social-economică a ţării şi integrarea în spaţiul european. </w:t>
      </w:r>
    </w:p>
    <w:p w:rsidR="00963F7D" w:rsidRPr="00963F7D" w:rsidRDefault="00963F7D" w:rsidP="00963F7D">
      <w:pPr>
        <w:ind w:firstLine="660"/>
        <w:jc w:val="both"/>
        <w:rPr>
          <w:rStyle w:val="a3"/>
          <w:b w:val="0"/>
          <w:sz w:val="28"/>
          <w:szCs w:val="28"/>
          <w:shd w:val="clear" w:color="auto" w:fill="FFFFFF"/>
          <w:lang w:val="ro-RO"/>
        </w:rPr>
      </w:pPr>
      <w:r w:rsidRPr="00963F7D">
        <w:rPr>
          <w:rFonts w:eastAsia="Calibri"/>
          <w:sz w:val="28"/>
          <w:szCs w:val="28"/>
          <w:lang w:val="ro-RO"/>
        </w:rPr>
        <w:t xml:space="preserve">La moment cerinţele pentru plasarea pe piaţă a suplimentelor alimentare sunt reglementate parţial prin </w:t>
      </w:r>
      <w:proofErr w:type="spellStart"/>
      <w:r w:rsidRPr="00963F7D">
        <w:rPr>
          <w:rFonts w:eastAsia="Calibri"/>
          <w:sz w:val="28"/>
          <w:szCs w:val="28"/>
          <w:lang w:val="ro-RO"/>
        </w:rPr>
        <w:t>Hotărîrea</w:t>
      </w:r>
      <w:proofErr w:type="spellEnd"/>
      <w:r w:rsidRPr="00963F7D">
        <w:rPr>
          <w:rFonts w:eastAsia="Calibri"/>
          <w:sz w:val="28"/>
          <w:szCs w:val="28"/>
          <w:lang w:val="ro-RO"/>
        </w:rPr>
        <w:t xml:space="preserve"> Guvernului nr. 538 din 02 septembrie 2009 pentru aprobarea Regulamentului sanitar privind suplimentele alimentare</w:t>
      </w:r>
      <w:r w:rsidRPr="00963F7D">
        <w:rPr>
          <w:sz w:val="28"/>
          <w:szCs w:val="28"/>
          <w:lang w:val="ro-RO"/>
        </w:rPr>
        <w:t xml:space="preserve">. </w:t>
      </w:r>
      <w:r w:rsidRPr="00963F7D">
        <w:rPr>
          <w:rStyle w:val="a3"/>
          <w:sz w:val="28"/>
          <w:szCs w:val="28"/>
          <w:shd w:val="clear" w:color="auto" w:fill="FFFFFF"/>
          <w:lang w:val="ro-RO"/>
        </w:rPr>
        <w:t xml:space="preserve">     </w:t>
      </w:r>
    </w:p>
    <w:p w:rsidR="00963F7D" w:rsidRPr="00963F7D" w:rsidRDefault="00963F7D" w:rsidP="00963F7D">
      <w:pPr>
        <w:jc w:val="both"/>
        <w:rPr>
          <w:rStyle w:val="a3"/>
          <w:b w:val="0"/>
          <w:sz w:val="28"/>
          <w:szCs w:val="28"/>
          <w:shd w:val="clear" w:color="auto" w:fill="FFFFFF"/>
          <w:lang w:val="ro-RO"/>
        </w:rPr>
      </w:pPr>
      <w:r w:rsidRPr="00963F7D">
        <w:rPr>
          <w:rStyle w:val="a3"/>
          <w:sz w:val="28"/>
          <w:szCs w:val="28"/>
          <w:shd w:val="clear" w:color="auto" w:fill="FFFFFF"/>
          <w:lang w:val="ro-RO"/>
        </w:rPr>
        <w:tab/>
      </w:r>
      <w:r w:rsidRPr="00963F7D">
        <w:rPr>
          <w:rStyle w:val="a3"/>
          <w:b w:val="0"/>
          <w:sz w:val="28"/>
          <w:szCs w:val="28"/>
          <w:shd w:val="clear" w:color="auto" w:fill="FFFFFF"/>
          <w:lang w:val="ro-RO"/>
        </w:rPr>
        <w:t>Un număr tot mai mare de produse sunt introduse pe piaţa Republicii Moldova sub formă de suplimente alimentare.</w:t>
      </w:r>
      <w:r w:rsidRPr="00963F7D">
        <w:rPr>
          <w:rStyle w:val="a3"/>
          <w:b w:val="0"/>
          <w:sz w:val="28"/>
          <w:szCs w:val="28"/>
          <w:shd w:val="clear" w:color="auto" w:fill="FFFFFF"/>
          <w:lang w:val="ro-RO"/>
        </w:rPr>
        <w:tab/>
        <w:t>Reglementarea acestor produse pe piaţa Republicii Moldova este necesară pentru:</w:t>
      </w:r>
    </w:p>
    <w:p w:rsidR="00963F7D" w:rsidRPr="00963F7D" w:rsidRDefault="00963F7D" w:rsidP="00963F7D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</w:pPr>
      <w:r w:rsidRPr="00963F7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plasarea pe piaţă a unor produse sigure şi inofensive, furnizarea informaţiei complete şi veridice privind proprietăţile produsului;</w:t>
      </w:r>
    </w:p>
    <w:p w:rsidR="00963F7D" w:rsidRPr="00963F7D" w:rsidRDefault="00963F7D" w:rsidP="00963F7D">
      <w:pPr>
        <w:pStyle w:val="a4"/>
        <w:numPr>
          <w:ilvl w:val="0"/>
          <w:numId w:val="1"/>
        </w:num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</w:pPr>
      <w:r w:rsidRPr="00963F7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asigurarea unui nivel sporit de protecţie a consumatorilor şi minimalizarea gradului de confundare cu medicamentele.</w:t>
      </w:r>
    </w:p>
    <w:p w:rsidR="00963F7D" w:rsidRPr="00963F7D" w:rsidRDefault="00963F7D" w:rsidP="00963F7D">
      <w:pPr>
        <w:pStyle w:val="a5"/>
        <w:spacing w:line="276" w:lineRule="auto"/>
        <w:ind w:left="0" w:firstLine="660"/>
        <w:jc w:val="both"/>
        <w:rPr>
          <w:rStyle w:val="a3"/>
          <w:b w:val="0"/>
          <w:i/>
          <w:sz w:val="28"/>
          <w:szCs w:val="28"/>
          <w:shd w:val="clear" w:color="auto" w:fill="FFFFFF"/>
          <w:lang w:val="en-US"/>
        </w:rPr>
      </w:pPr>
      <w:proofErr w:type="spellStart"/>
      <w:r w:rsidRPr="00963F7D">
        <w:rPr>
          <w:sz w:val="28"/>
          <w:szCs w:val="28"/>
          <w:lang w:val="en-US"/>
        </w:rPr>
        <w:t>Elaborarea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proiectului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63F7D">
        <w:rPr>
          <w:sz w:val="28"/>
          <w:szCs w:val="28"/>
          <w:lang w:val="en-US"/>
        </w:rPr>
        <w:t>este</w:t>
      </w:r>
      <w:proofErr w:type="spellEnd"/>
      <w:proofErr w:type="gram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impusă</w:t>
      </w:r>
      <w:proofErr w:type="spellEnd"/>
      <w:r w:rsidRPr="00963F7D">
        <w:rPr>
          <w:sz w:val="28"/>
          <w:szCs w:val="28"/>
          <w:lang w:val="en-US"/>
        </w:rPr>
        <w:t xml:space="preserve"> de </w:t>
      </w:r>
      <w:proofErr w:type="spellStart"/>
      <w:r w:rsidRPr="00963F7D">
        <w:rPr>
          <w:sz w:val="28"/>
          <w:szCs w:val="28"/>
          <w:lang w:val="en-US"/>
        </w:rPr>
        <w:t>necesitatea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aducerii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în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concordanţă</w:t>
      </w:r>
      <w:proofErr w:type="spellEnd"/>
      <w:r w:rsidRPr="00963F7D">
        <w:rPr>
          <w:sz w:val="28"/>
          <w:szCs w:val="28"/>
          <w:lang w:val="en-US"/>
        </w:rPr>
        <w:t xml:space="preserve"> a </w:t>
      </w:r>
      <w:proofErr w:type="spellStart"/>
      <w:r w:rsidRPr="00963F7D">
        <w:rPr>
          <w:sz w:val="28"/>
          <w:szCs w:val="28"/>
          <w:lang w:val="en-US"/>
        </w:rPr>
        <w:t>actului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normativ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în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domeniul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reglementării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suplimentelor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alimentare</w:t>
      </w:r>
      <w:proofErr w:type="spellEnd"/>
      <w:r w:rsidRPr="00963F7D">
        <w:rPr>
          <w:sz w:val="28"/>
          <w:szCs w:val="28"/>
          <w:lang w:val="en-US"/>
        </w:rPr>
        <w:t xml:space="preserve"> cu </w:t>
      </w:r>
      <w:proofErr w:type="spellStart"/>
      <w:r w:rsidRPr="00963F7D">
        <w:rPr>
          <w:sz w:val="28"/>
          <w:szCs w:val="28"/>
          <w:lang w:val="en-US"/>
        </w:rPr>
        <w:t>cerinţele</w:t>
      </w:r>
      <w:proofErr w:type="spellEnd"/>
      <w:r w:rsidRPr="00963F7D">
        <w:rPr>
          <w:sz w:val="28"/>
          <w:szCs w:val="28"/>
          <w:lang w:val="en-US"/>
        </w:rPr>
        <w:t xml:space="preserve"> stipulate </w:t>
      </w:r>
      <w:proofErr w:type="spellStart"/>
      <w:r w:rsidRPr="00963F7D">
        <w:rPr>
          <w:sz w:val="28"/>
          <w:szCs w:val="28"/>
          <w:lang w:val="en-US"/>
        </w:rPr>
        <w:t>în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actele</w:t>
      </w:r>
      <w:proofErr w:type="spellEnd"/>
      <w:r w:rsidRPr="00963F7D">
        <w:rPr>
          <w:sz w:val="28"/>
          <w:szCs w:val="28"/>
          <w:lang w:val="en-US"/>
        </w:rPr>
        <w:t xml:space="preserve"> normative </w:t>
      </w:r>
      <w:proofErr w:type="spellStart"/>
      <w:r w:rsidRPr="00963F7D">
        <w:rPr>
          <w:sz w:val="28"/>
          <w:szCs w:val="28"/>
          <w:lang w:val="en-US"/>
        </w:rPr>
        <w:t>europene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şi</w:t>
      </w:r>
      <w:proofErr w:type="spellEnd"/>
      <w:r w:rsidRPr="00963F7D">
        <w:rPr>
          <w:sz w:val="28"/>
          <w:szCs w:val="28"/>
          <w:lang w:val="en-US"/>
        </w:rPr>
        <w:t xml:space="preserve"> de </w:t>
      </w:r>
      <w:proofErr w:type="spellStart"/>
      <w:r w:rsidRPr="00963F7D">
        <w:rPr>
          <w:sz w:val="28"/>
          <w:szCs w:val="28"/>
          <w:lang w:val="en-US"/>
        </w:rPr>
        <w:t>prevederile</w:t>
      </w:r>
      <w:proofErr w:type="spellEnd"/>
      <w:r w:rsidRPr="00963F7D">
        <w:rPr>
          <w:sz w:val="28"/>
          <w:szCs w:val="28"/>
          <w:lang w:val="en-US"/>
        </w:rPr>
        <w:t xml:space="preserve"> p. 7, </w:t>
      </w:r>
      <w:proofErr w:type="spellStart"/>
      <w:r w:rsidRPr="00963F7D">
        <w:rPr>
          <w:sz w:val="28"/>
          <w:szCs w:val="28"/>
          <w:lang w:val="en-US"/>
        </w:rPr>
        <w:t>subpct</w:t>
      </w:r>
      <w:proofErr w:type="spellEnd"/>
      <w:r w:rsidRPr="00963F7D">
        <w:rPr>
          <w:sz w:val="28"/>
          <w:szCs w:val="28"/>
          <w:lang w:val="en-US"/>
        </w:rPr>
        <w:t xml:space="preserve">. 18) </w:t>
      </w:r>
      <w:proofErr w:type="spellStart"/>
      <w:proofErr w:type="gramStart"/>
      <w:r w:rsidRPr="00963F7D">
        <w:rPr>
          <w:rStyle w:val="a3"/>
          <w:sz w:val="28"/>
          <w:szCs w:val="28"/>
          <w:shd w:val="clear" w:color="auto" w:fill="FFFFFF"/>
          <w:lang w:val="en-US"/>
        </w:rPr>
        <w:t>privind</w:t>
      </w:r>
      <w:proofErr w:type="spellEnd"/>
      <w:proofErr w:type="gram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atribuirea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funcţiei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de „</w:t>
      </w:r>
      <w:proofErr w:type="spellStart"/>
      <w:r w:rsidRPr="00963F7D">
        <w:rPr>
          <w:i/>
          <w:sz w:val="28"/>
          <w:szCs w:val="28"/>
          <w:lang w:val="en-US"/>
        </w:rPr>
        <w:t>notificare</w:t>
      </w:r>
      <w:proofErr w:type="spellEnd"/>
      <w:r w:rsidRPr="00963F7D">
        <w:rPr>
          <w:i/>
          <w:sz w:val="28"/>
          <w:szCs w:val="28"/>
          <w:lang w:val="en-US"/>
        </w:rPr>
        <w:t xml:space="preserve"> </w:t>
      </w:r>
      <w:proofErr w:type="spellStart"/>
      <w:r w:rsidRPr="00963F7D">
        <w:rPr>
          <w:i/>
          <w:sz w:val="28"/>
          <w:szCs w:val="28"/>
          <w:lang w:val="en-US"/>
        </w:rPr>
        <w:t>şi</w:t>
      </w:r>
      <w:proofErr w:type="spellEnd"/>
      <w:r w:rsidRPr="00963F7D">
        <w:rPr>
          <w:i/>
          <w:sz w:val="28"/>
          <w:szCs w:val="28"/>
          <w:lang w:val="en-US"/>
        </w:rPr>
        <w:t xml:space="preserve"> </w:t>
      </w:r>
      <w:proofErr w:type="spellStart"/>
      <w:r w:rsidRPr="00963F7D">
        <w:rPr>
          <w:i/>
          <w:sz w:val="28"/>
          <w:szCs w:val="28"/>
          <w:lang w:val="en-US"/>
        </w:rPr>
        <w:t>înregistrare</w:t>
      </w:r>
      <w:proofErr w:type="spellEnd"/>
      <w:r w:rsidRPr="00963F7D">
        <w:rPr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i/>
          <w:sz w:val="28"/>
          <w:szCs w:val="28"/>
          <w:lang w:val="en-US"/>
        </w:rPr>
        <w:t>suplimentelor</w:t>
      </w:r>
      <w:proofErr w:type="spellEnd"/>
      <w:r w:rsidRPr="00963F7D">
        <w:rPr>
          <w:i/>
          <w:sz w:val="28"/>
          <w:szCs w:val="28"/>
          <w:lang w:val="en-US"/>
        </w:rPr>
        <w:t xml:space="preserve"> </w:t>
      </w:r>
      <w:proofErr w:type="spellStart"/>
      <w:r w:rsidRPr="00963F7D">
        <w:rPr>
          <w:i/>
          <w:sz w:val="28"/>
          <w:szCs w:val="28"/>
          <w:lang w:val="en-US"/>
        </w:rPr>
        <w:t>alimentare</w:t>
      </w:r>
      <w:proofErr w:type="spellEnd"/>
      <w:r w:rsidRPr="00963F7D">
        <w:rPr>
          <w:b/>
          <w:i/>
          <w:sz w:val="28"/>
          <w:szCs w:val="28"/>
          <w:lang w:val="en-US"/>
        </w:rPr>
        <w:t>”</w:t>
      </w:r>
      <w:r w:rsidRPr="00963F7D">
        <w:rPr>
          <w:sz w:val="28"/>
          <w:szCs w:val="28"/>
          <w:lang w:val="en-US"/>
        </w:rPr>
        <w:t xml:space="preserve"> al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Regulamentului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Agenţiei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Medicamentului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şi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Dispozitivelor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Medicale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>,</w:t>
      </w:r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aprobat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en-US"/>
        </w:rPr>
        <w:t>prin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hyperlink r:id="rId5" w:history="1">
        <w:proofErr w:type="spellStart"/>
        <w:r w:rsidRPr="00963F7D">
          <w:rPr>
            <w:rStyle w:val="a7"/>
            <w:bCs/>
            <w:sz w:val="28"/>
            <w:szCs w:val="28"/>
            <w:shd w:val="clear" w:color="auto" w:fill="FFFFFF"/>
            <w:lang w:val="en-US"/>
          </w:rPr>
          <w:t>Hotărârea</w:t>
        </w:r>
        <w:proofErr w:type="spellEnd"/>
        <w:r w:rsidRPr="00963F7D">
          <w:rPr>
            <w:rStyle w:val="a7"/>
            <w:bCs/>
            <w:sz w:val="28"/>
            <w:szCs w:val="28"/>
            <w:shd w:val="clear" w:color="auto" w:fill="FFFFFF"/>
            <w:lang w:val="en-US"/>
          </w:rPr>
          <w:t xml:space="preserve"> </w:t>
        </w:r>
        <w:proofErr w:type="spellStart"/>
        <w:r w:rsidRPr="00963F7D">
          <w:rPr>
            <w:rStyle w:val="a7"/>
            <w:bCs/>
            <w:sz w:val="28"/>
            <w:szCs w:val="28"/>
            <w:shd w:val="clear" w:color="auto" w:fill="FFFFFF"/>
            <w:lang w:val="en-US"/>
          </w:rPr>
          <w:t>Guvernului</w:t>
        </w:r>
        <w:proofErr w:type="spellEnd"/>
        <w:r w:rsidRPr="00963F7D">
          <w:rPr>
            <w:rStyle w:val="a7"/>
            <w:bCs/>
            <w:sz w:val="28"/>
            <w:szCs w:val="28"/>
            <w:shd w:val="clear" w:color="auto" w:fill="FFFFFF"/>
            <w:lang w:val="en-US"/>
          </w:rPr>
          <w:t xml:space="preserve"> nr. 71 din 23.01.2013</w:t>
        </w:r>
      </w:hyperlink>
      <w:r w:rsidRPr="00963F7D">
        <w:rPr>
          <w:b/>
          <w:i/>
          <w:sz w:val="28"/>
          <w:szCs w:val="28"/>
          <w:lang w:val="en-US"/>
        </w:rPr>
        <w:t>.</w:t>
      </w:r>
    </w:p>
    <w:p w:rsidR="00963F7D" w:rsidRPr="00963F7D" w:rsidRDefault="00963F7D" w:rsidP="00963F7D">
      <w:pPr>
        <w:ind w:firstLine="660"/>
        <w:jc w:val="both"/>
        <w:rPr>
          <w:rStyle w:val="a3"/>
          <w:b w:val="0"/>
          <w:sz w:val="28"/>
          <w:szCs w:val="28"/>
          <w:shd w:val="clear" w:color="auto" w:fill="FFFFFF"/>
          <w:lang w:val="ro-RO"/>
        </w:rPr>
      </w:pPr>
      <w:r w:rsidRPr="00963F7D">
        <w:rPr>
          <w:rStyle w:val="a3"/>
          <w:sz w:val="28"/>
          <w:szCs w:val="28"/>
          <w:shd w:val="clear" w:color="auto" w:fill="FFFFFF"/>
          <w:lang w:val="ro-RO"/>
        </w:rPr>
        <w:t xml:space="preserve">Alinierea la prevederile legislaţiei europene va permite o circulaţie </w:t>
      </w:r>
      <w:proofErr w:type="spellStart"/>
      <w:r w:rsidRPr="00963F7D">
        <w:rPr>
          <w:rStyle w:val="a3"/>
          <w:sz w:val="28"/>
          <w:szCs w:val="28"/>
          <w:shd w:val="clear" w:color="auto" w:fill="FFFFFF"/>
          <w:lang w:val="ro-RO"/>
        </w:rPr>
        <w:t>fară</w:t>
      </w:r>
      <w:proofErr w:type="spellEnd"/>
      <w:r w:rsidRPr="00963F7D">
        <w:rPr>
          <w:rStyle w:val="a3"/>
          <w:sz w:val="28"/>
          <w:szCs w:val="28"/>
          <w:shd w:val="clear" w:color="auto" w:fill="FFFFFF"/>
          <w:lang w:val="ro-RO"/>
        </w:rPr>
        <w:t xml:space="preserve"> impedimente a suplimentelor alimentare, precum şi garantarea calităţii acestora.</w:t>
      </w:r>
    </w:p>
    <w:p w:rsidR="00963F7D" w:rsidRPr="00963F7D" w:rsidRDefault="00963F7D" w:rsidP="00963F7D">
      <w:pPr>
        <w:jc w:val="center"/>
        <w:rPr>
          <w:rStyle w:val="a3"/>
          <w:sz w:val="28"/>
          <w:szCs w:val="28"/>
          <w:shd w:val="clear" w:color="auto" w:fill="FFFFFF"/>
          <w:lang w:val="ro-RO"/>
        </w:rPr>
      </w:pPr>
    </w:p>
    <w:p w:rsidR="00963F7D" w:rsidRPr="00963F7D" w:rsidRDefault="00963F7D" w:rsidP="00963F7D">
      <w:pPr>
        <w:ind w:firstLine="708"/>
        <w:rPr>
          <w:rStyle w:val="a3"/>
          <w:i/>
          <w:sz w:val="28"/>
          <w:szCs w:val="28"/>
          <w:shd w:val="clear" w:color="auto" w:fill="FFFFFF"/>
          <w:lang w:val="ro-RO"/>
        </w:rPr>
      </w:pPr>
      <w:r w:rsidRPr="00963F7D">
        <w:rPr>
          <w:rStyle w:val="a3"/>
          <w:i/>
          <w:sz w:val="28"/>
          <w:szCs w:val="28"/>
          <w:shd w:val="clear" w:color="auto" w:fill="FFFFFF"/>
          <w:lang w:val="ro-RO"/>
        </w:rPr>
        <w:t>Scopul şi obiectivele proiectului</w:t>
      </w:r>
    </w:p>
    <w:p w:rsidR="00963F7D" w:rsidRPr="00963F7D" w:rsidRDefault="00963F7D" w:rsidP="00963F7D">
      <w:pPr>
        <w:jc w:val="both"/>
        <w:rPr>
          <w:sz w:val="28"/>
          <w:szCs w:val="28"/>
          <w:lang w:val="ro-RO"/>
        </w:rPr>
      </w:pPr>
      <w:r w:rsidRPr="00963F7D">
        <w:rPr>
          <w:rStyle w:val="a3"/>
          <w:sz w:val="28"/>
          <w:szCs w:val="28"/>
          <w:shd w:val="clear" w:color="auto" w:fill="FFFFFF"/>
          <w:lang w:val="ro-RO"/>
        </w:rPr>
        <w:t xml:space="preserve">     </w:t>
      </w:r>
      <w:r w:rsidRPr="00963F7D">
        <w:rPr>
          <w:rStyle w:val="a3"/>
          <w:sz w:val="28"/>
          <w:szCs w:val="28"/>
          <w:shd w:val="clear" w:color="auto" w:fill="FFFFFF"/>
          <w:lang w:val="ro-RO"/>
        </w:rPr>
        <w:tab/>
      </w:r>
      <w:r w:rsidRPr="00963F7D">
        <w:rPr>
          <w:sz w:val="28"/>
          <w:szCs w:val="28"/>
          <w:lang w:val="ro-RO"/>
        </w:rPr>
        <w:t xml:space="preserve">Scopul proiectului este de a perfecţiona cadrul legal naţional privind suplimentele alimentare prin transpunerea directivelor europene în domeniul suplimentelor alimentare, şi anume: </w:t>
      </w:r>
    </w:p>
    <w:p w:rsidR="00963F7D" w:rsidRPr="00963F7D" w:rsidRDefault="00963F7D" w:rsidP="00963F7D">
      <w:pPr>
        <w:ind w:firstLine="708"/>
        <w:jc w:val="both"/>
        <w:rPr>
          <w:bCs/>
          <w:sz w:val="28"/>
          <w:szCs w:val="28"/>
          <w:lang w:val="en-US"/>
        </w:rPr>
      </w:pPr>
      <w:proofErr w:type="spellStart"/>
      <w:r w:rsidRPr="00963F7D">
        <w:rPr>
          <w:i/>
          <w:sz w:val="28"/>
          <w:szCs w:val="28"/>
          <w:lang w:val="en-US"/>
        </w:rPr>
        <w:t>Directiva</w:t>
      </w:r>
      <w:proofErr w:type="spellEnd"/>
      <w:r w:rsidRPr="00963F7D">
        <w:rPr>
          <w:i/>
          <w:sz w:val="28"/>
          <w:szCs w:val="28"/>
          <w:lang w:val="en-US"/>
        </w:rPr>
        <w:t xml:space="preserve"> 2002/46/CE</w:t>
      </w:r>
      <w:r w:rsidRPr="00963F7D">
        <w:rPr>
          <w:sz w:val="28"/>
          <w:szCs w:val="28"/>
          <w:lang w:val="en-US"/>
        </w:rPr>
        <w:t xml:space="preserve"> </w:t>
      </w:r>
      <w:r w:rsidRPr="00963F7D">
        <w:rPr>
          <w:i/>
          <w:sz w:val="28"/>
          <w:szCs w:val="28"/>
          <w:lang w:val="en-US"/>
        </w:rPr>
        <w:t xml:space="preserve">a </w:t>
      </w:r>
      <w:proofErr w:type="spellStart"/>
      <w:r w:rsidRPr="00963F7D">
        <w:rPr>
          <w:i/>
          <w:sz w:val="28"/>
          <w:szCs w:val="28"/>
          <w:lang w:val="en-US"/>
        </w:rPr>
        <w:t>Parlamentului</w:t>
      </w:r>
      <w:proofErr w:type="spellEnd"/>
      <w:r w:rsidRPr="00963F7D">
        <w:rPr>
          <w:i/>
          <w:sz w:val="28"/>
          <w:szCs w:val="28"/>
          <w:lang w:val="en-US"/>
        </w:rPr>
        <w:t xml:space="preserve"> European </w:t>
      </w:r>
      <w:proofErr w:type="spellStart"/>
      <w:r w:rsidRPr="00963F7D">
        <w:rPr>
          <w:i/>
          <w:sz w:val="28"/>
          <w:szCs w:val="28"/>
          <w:lang w:val="en-US"/>
        </w:rPr>
        <w:t>şi</w:t>
      </w:r>
      <w:proofErr w:type="spellEnd"/>
      <w:r w:rsidRPr="00963F7D">
        <w:rPr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i/>
          <w:sz w:val="28"/>
          <w:szCs w:val="28"/>
          <w:lang w:val="en-US"/>
        </w:rPr>
        <w:t>Consiliului</w:t>
      </w:r>
      <w:proofErr w:type="spellEnd"/>
      <w:r w:rsidRPr="00963F7D">
        <w:rPr>
          <w:i/>
          <w:sz w:val="28"/>
          <w:szCs w:val="28"/>
          <w:lang w:val="en-US"/>
        </w:rPr>
        <w:t xml:space="preserve"> din 10 </w:t>
      </w:r>
      <w:proofErr w:type="spellStart"/>
      <w:r w:rsidRPr="00963F7D">
        <w:rPr>
          <w:i/>
          <w:sz w:val="28"/>
          <w:szCs w:val="28"/>
          <w:lang w:val="en-US"/>
        </w:rPr>
        <w:t>iunie</w:t>
      </w:r>
      <w:proofErr w:type="spellEnd"/>
      <w:r w:rsidRPr="00963F7D">
        <w:rPr>
          <w:i/>
          <w:sz w:val="28"/>
          <w:szCs w:val="28"/>
          <w:lang w:val="en-US"/>
        </w:rPr>
        <w:t xml:space="preserve"> 2002</w:t>
      </w:r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referitoare</w:t>
      </w:r>
      <w:proofErr w:type="spellEnd"/>
      <w:r w:rsidRPr="00963F7D">
        <w:rPr>
          <w:sz w:val="28"/>
          <w:szCs w:val="28"/>
          <w:lang w:val="en-US"/>
        </w:rPr>
        <w:t xml:space="preserve"> la </w:t>
      </w:r>
      <w:proofErr w:type="spellStart"/>
      <w:r w:rsidRPr="00963F7D">
        <w:rPr>
          <w:sz w:val="28"/>
          <w:szCs w:val="28"/>
          <w:lang w:val="en-US"/>
        </w:rPr>
        <w:t>apropierea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legislaţiilor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statelor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membre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privind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suplimentele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alimentare</w:t>
      </w:r>
      <w:proofErr w:type="spellEnd"/>
      <w:r w:rsidRPr="00963F7D">
        <w:rPr>
          <w:sz w:val="28"/>
          <w:szCs w:val="28"/>
          <w:lang w:val="en-US"/>
        </w:rPr>
        <w:t xml:space="preserve">, </w:t>
      </w:r>
      <w:proofErr w:type="spellStart"/>
      <w:r w:rsidRPr="00963F7D">
        <w:rPr>
          <w:sz w:val="28"/>
          <w:szCs w:val="28"/>
          <w:lang w:val="en-US"/>
        </w:rPr>
        <w:t>modificată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i/>
          <w:sz w:val="28"/>
          <w:szCs w:val="28"/>
          <w:lang w:val="en-US"/>
        </w:rPr>
        <w:t>prin</w:t>
      </w:r>
      <w:proofErr w:type="spellEnd"/>
      <w:r w:rsidRPr="00963F7D">
        <w:rPr>
          <w:i/>
          <w:sz w:val="28"/>
          <w:szCs w:val="28"/>
          <w:lang w:val="en-US"/>
        </w:rPr>
        <w:t xml:space="preserve"> </w:t>
      </w:r>
      <w:proofErr w:type="spellStart"/>
      <w:r w:rsidRPr="00963F7D">
        <w:rPr>
          <w:i/>
          <w:sz w:val="28"/>
          <w:szCs w:val="28"/>
          <w:lang w:val="en-US"/>
        </w:rPr>
        <w:t>Directiva</w:t>
      </w:r>
      <w:proofErr w:type="spellEnd"/>
      <w:r w:rsidRPr="00963F7D">
        <w:rPr>
          <w:i/>
          <w:sz w:val="28"/>
          <w:szCs w:val="28"/>
          <w:lang w:val="en-US"/>
        </w:rPr>
        <w:t xml:space="preserve"> </w:t>
      </w:r>
      <w:proofErr w:type="spellStart"/>
      <w:r w:rsidRPr="00963F7D">
        <w:rPr>
          <w:i/>
          <w:sz w:val="28"/>
          <w:szCs w:val="28"/>
          <w:lang w:val="en-US"/>
        </w:rPr>
        <w:t>Comisiei</w:t>
      </w:r>
      <w:proofErr w:type="spellEnd"/>
      <w:r w:rsidRPr="00963F7D">
        <w:rPr>
          <w:i/>
          <w:sz w:val="28"/>
          <w:szCs w:val="28"/>
          <w:lang w:val="en-US"/>
        </w:rPr>
        <w:t xml:space="preserve"> 2006/37/CE din 30 </w:t>
      </w:r>
      <w:proofErr w:type="spellStart"/>
      <w:r w:rsidRPr="00963F7D">
        <w:rPr>
          <w:i/>
          <w:sz w:val="28"/>
          <w:szCs w:val="28"/>
          <w:lang w:val="en-US"/>
        </w:rPr>
        <w:t>martie</w:t>
      </w:r>
      <w:proofErr w:type="spellEnd"/>
      <w:r w:rsidRPr="00963F7D">
        <w:rPr>
          <w:i/>
          <w:sz w:val="28"/>
          <w:szCs w:val="28"/>
          <w:lang w:val="en-US"/>
        </w:rPr>
        <w:t xml:space="preserve"> 2006</w:t>
      </w:r>
      <w:r w:rsidRPr="00963F7D">
        <w:rPr>
          <w:sz w:val="28"/>
          <w:szCs w:val="28"/>
          <w:lang w:val="en-US"/>
        </w:rPr>
        <w:t xml:space="preserve"> </w:t>
      </w:r>
      <w:r w:rsidRPr="00963F7D">
        <w:rPr>
          <w:bCs/>
          <w:sz w:val="28"/>
          <w:szCs w:val="28"/>
          <w:lang w:val="en-US"/>
        </w:rPr>
        <w:t xml:space="preserve">de </w:t>
      </w:r>
      <w:proofErr w:type="spellStart"/>
      <w:r w:rsidRPr="00963F7D">
        <w:rPr>
          <w:bCs/>
          <w:sz w:val="28"/>
          <w:szCs w:val="28"/>
          <w:lang w:val="en-US"/>
        </w:rPr>
        <w:t>modificare</w:t>
      </w:r>
      <w:proofErr w:type="spellEnd"/>
      <w:r w:rsidRPr="00963F7D">
        <w:rPr>
          <w:bCs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sz w:val="28"/>
          <w:szCs w:val="28"/>
          <w:lang w:val="en-US"/>
        </w:rPr>
        <w:t>anexei</w:t>
      </w:r>
      <w:proofErr w:type="spellEnd"/>
      <w:r w:rsidRPr="00963F7D">
        <w:rPr>
          <w:bCs/>
          <w:sz w:val="28"/>
          <w:szCs w:val="28"/>
          <w:lang w:val="en-US"/>
        </w:rPr>
        <w:t xml:space="preserve"> II la </w:t>
      </w:r>
      <w:proofErr w:type="spellStart"/>
      <w:r w:rsidRPr="00963F7D">
        <w:rPr>
          <w:bCs/>
          <w:i/>
          <w:sz w:val="28"/>
          <w:szCs w:val="28"/>
          <w:lang w:val="en-US"/>
        </w:rPr>
        <w:t>Directiva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2002/46/CE a </w:t>
      </w:r>
      <w:proofErr w:type="spellStart"/>
      <w:r w:rsidRPr="00963F7D">
        <w:rPr>
          <w:bCs/>
          <w:i/>
          <w:sz w:val="28"/>
          <w:szCs w:val="28"/>
          <w:lang w:val="en-US"/>
        </w:rPr>
        <w:t>Parlamentului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European </w:t>
      </w:r>
      <w:proofErr w:type="spellStart"/>
      <w:r w:rsidRPr="00963F7D">
        <w:rPr>
          <w:rStyle w:val="tal1"/>
          <w:i/>
          <w:sz w:val="28"/>
          <w:szCs w:val="28"/>
          <w:lang w:val="en-US"/>
        </w:rPr>
        <w:t>ş</w:t>
      </w:r>
      <w:r w:rsidRPr="00963F7D">
        <w:rPr>
          <w:bCs/>
          <w:i/>
          <w:sz w:val="28"/>
          <w:szCs w:val="28"/>
          <w:lang w:val="en-US"/>
        </w:rPr>
        <w:t>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i/>
          <w:sz w:val="28"/>
          <w:szCs w:val="28"/>
          <w:lang w:val="en-US"/>
        </w:rPr>
        <w:t>Consiliului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i/>
          <w:sz w:val="28"/>
          <w:szCs w:val="28"/>
          <w:lang w:val="en-US"/>
        </w:rPr>
        <w:t>ș</w:t>
      </w:r>
      <w:r w:rsidRPr="00963F7D">
        <w:rPr>
          <w:bCs/>
          <w:i/>
          <w:sz w:val="28"/>
          <w:szCs w:val="28"/>
          <w:lang w:val="en-US"/>
        </w:rPr>
        <w:t>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i/>
          <w:sz w:val="28"/>
          <w:szCs w:val="28"/>
          <w:lang w:val="en-US"/>
        </w:rPr>
        <w:t>Regulamentului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(CE) nr. 1925/2006 al </w:t>
      </w:r>
      <w:proofErr w:type="spellStart"/>
      <w:r w:rsidRPr="00963F7D">
        <w:rPr>
          <w:bCs/>
          <w:i/>
          <w:sz w:val="28"/>
          <w:szCs w:val="28"/>
          <w:lang w:val="en-US"/>
        </w:rPr>
        <w:t>Parlamentului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European </w:t>
      </w:r>
      <w:proofErr w:type="spellStart"/>
      <w:r w:rsidRPr="00963F7D">
        <w:rPr>
          <w:rFonts w:hAnsi="Cambria Math"/>
          <w:bCs/>
          <w:i/>
          <w:sz w:val="28"/>
          <w:szCs w:val="28"/>
          <w:lang w:val="en-US"/>
        </w:rPr>
        <w:t>ș</w:t>
      </w:r>
      <w:r w:rsidRPr="00963F7D">
        <w:rPr>
          <w:bCs/>
          <w:i/>
          <w:sz w:val="28"/>
          <w:szCs w:val="28"/>
          <w:lang w:val="en-US"/>
        </w:rPr>
        <w:t>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al </w:t>
      </w:r>
      <w:proofErr w:type="spellStart"/>
      <w:r w:rsidRPr="00963F7D">
        <w:rPr>
          <w:bCs/>
          <w:i/>
          <w:sz w:val="28"/>
          <w:szCs w:val="28"/>
          <w:lang w:val="en-US"/>
        </w:rPr>
        <w:t>Consiliului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privind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listele</w:t>
      </w:r>
      <w:proofErr w:type="spellEnd"/>
      <w:r w:rsidRPr="00963F7D">
        <w:rPr>
          <w:bCs/>
          <w:sz w:val="28"/>
          <w:szCs w:val="28"/>
          <w:lang w:val="en-US"/>
        </w:rPr>
        <w:t xml:space="preserve"> de </w:t>
      </w:r>
      <w:proofErr w:type="spellStart"/>
      <w:r w:rsidRPr="00963F7D">
        <w:rPr>
          <w:bCs/>
          <w:sz w:val="28"/>
          <w:szCs w:val="28"/>
          <w:lang w:val="en-US"/>
        </w:rPr>
        <w:t>vitamine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minerale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formele</w:t>
      </w:r>
      <w:proofErr w:type="spellEnd"/>
      <w:r w:rsidRPr="00963F7D">
        <w:rPr>
          <w:bCs/>
          <w:sz w:val="28"/>
          <w:szCs w:val="28"/>
          <w:lang w:val="en-US"/>
        </w:rPr>
        <w:t xml:space="preserve">, sub care pot </w:t>
      </w:r>
      <w:proofErr w:type="spellStart"/>
      <w:r w:rsidRPr="00963F7D">
        <w:rPr>
          <w:bCs/>
          <w:sz w:val="28"/>
          <w:szCs w:val="28"/>
          <w:lang w:val="en-US"/>
        </w:rPr>
        <w:t>fi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adăugate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în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produsele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alimentare</w:t>
      </w:r>
      <w:proofErr w:type="spellEnd"/>
      <w:r w:rsidRPr="00963F7D">
        <w:rPr>
          <w:bCs/>
          <w:sz w:val="28"/>
          <w:szCs w:val="28"/>
          <w:lang w:val="en-US"/>
        </w:rPr>
        <w:t xml:space="preserve">, </w:t>
      </w:r>
      <w:proofErr w:type="spellStart"/>
      <w:r w:rsidRPr="00963F7D">
        <w:rPr>
          <w:bCs/>
          <w:sz w:val="28"/>
          <w:szCs w:val="28"/>
          <w:lang w:val="en-US"/>
        </w:rPr>
        <w:t>inclusiv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în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suplimentele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alimentare</w:t>
      </w:r>
      <w:proofErr w:type="spellEnd"/>
      <w:r w:rsidRPr="00963F7D">
        <w:rPr>
          <w:bCs/>
          <w:sz w:val="28"/>
          <w:szCs w:val="28"/>
          <w:lang w:val="en-US"/>
        </w:rPr>
        <w:t xml:space="preserve">; </w:t>
      </w:r>
    </w:p>
    <w:p w:rsidR="00963F7D" w:rsidRPr="00963F7D" w:rsidRDefault="00963F7D" w:rsidP="00963F7D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963F7D">
        <w:rPr>
          <w:i/>
          <w:sz w:val="28"/>
          <w:szCs w:val="28"/>
          <w:lang w:val="en-US"/>
        </w:rPr>
        <w:lastRenderedPageBreak/>
        <w:t>Directiva</w:t>
      </w:r>
      <w:proofErr w:type="spellEnd"/>
      <w:r w:rsidRPr="00963F7D">
        <w:rPr>
          <w:i/>
          <w:sz w:val="28"/>
          <w:szCs w:val="28"/>
          <w:lang w:val="en-US"/>
        </w:rPr>
        <w:t xml:space="preserve"> 2008/100/CE a </w:t>
      </w:r>
      <w:proofErr w:type="spellStart"/>
      <w:r w:rsidRPr="00963F7D">
        <w:rPr>
          <w:i/>
          <w:sz w:val="28"/>
          <w:szCs w:val="28"/>
          <w:lang w:val="en-US"/>
        </w:rPr>
        <w:t>Comisiei</w:t>
      </w:r>
      <w:proofErr w:type="spellEnd"/>
      <w:r w:rsidRPr="00963F7D">
        <w:rPr>
          <w:i/>
          <w:sz w:val="28"/>
          <w:szCs w:val="28"/>
          <w:lang w:val="en-US"/>
        </w:rPr>
        <w:t xml:space="preserve"> din 28 </w:t>
      </w:r>
      <w:proofErr w:type="spellStart"/>
      <w:r w:rsidRPr="00963F7D">
        <w:rPr>
          <w:i/>
          <w:sz w:val="28"/>
          <w:szCs w:val="28"/>
          <w:lang w:val="en-US"/>
        </w:rPr>
        <w:t>octombrie</w:t>
      </w:r>
      <w:proofErr w:type="spellEnd"/>
      <w:r w:rsidRPr="00963F7D">
        <w:rPr>
          <w:i/>
          <w:sz w:val="28"/>
          <w:szCs w:val="28"/>
          <w:lang w:val="en-US"/>
        </w:rPr>
        <w:t xml:space="preserve"> 2008 de </w:t>
      </w:r>
      <w:proofErr w:type="spellStart"/>
      <w:r w:rsidRPr="00963F7D">
        <w:rPr>
          <w:i/>
          <w:sz w:val="28"/>
          <w:szCs w:val="28"/>
          <w:lang w:val="en-US"/>
        </w:rPr>
        <w:t>modificare</w:t>
      </w:r>
      <w:proofErr w:type="spellEnd"/>
      <w:r w:rsidRPr="00963F7D">
        <w:rPr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i/>
          <w:sz w:val="28"/>
          <w:szCs w:val="28"/>
          <w:lang w:val="en-US"/>
        </w:rPr>
        <w:t>Directivei</w:t>
      </w:r>
      <w:proofErr w:type="spellEnd"/>
      <w:r w:rsidRPr="00963F7D">
        <w:rPr>
          <w:i/>
          <w:sz w:val="28"/>
          <w:szCs w:val="28"/>
          <w:lang w:val="en-US"/>
        </w:rPr>
        <w:t xml:space="preserve"> 90/496/CEE a </w:t>
      </w:r>
      <w:proofErr w:type="spellStart"/>
      <w:r w:rsidRPr="00963F7D">
        <w:rPr>
          <w:i/>
          <w:sz w:val="28"/>
          <w:szCs w:val="28"/>
          <w:lang w:val="en-US"/>
        </w:rPr>
        <w:t>Consiliului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privind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indicarea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valorii</w:t>
      </w:r>
      <w:proofErr w:type="spellEnd"/>
      <w:r w:rsidRPr="00963F7D">
        <w:rPr>
          <w:sz w:val="28"/>
          <w:szCs w:val="28"/>
          <w:lang w:val="en-US"/>
        </w:rPr>
        <w:t xml:space="preserve"> nutritive </w:t>
      </w:r>
      <w:proofErr w:type="spellStart"/>
      <w:r w:rsidRPr="00963F7D">
        <w:rPr>
          <w:sz w:val="28"/>
          <w:szCs w:val="28"/>
          <w:lang w:val="en-US"/>
        </w:rPr>
        <w:t>pe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etichetele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produselor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alimentare</w:t>
      </w:r>
      <w:proofErr w:type="spellEnd"/>
      <w:r w:rsidRPr="00963F7D">
        <w:rPr>
          <w:sz w:val="28"/>
          <w:szCs w:val="28"/>
          <w:lang w:val="en-US"/>
        </w:rPr>
        <w:t xml:space="preserve">, cu </w:t>
      </w:r>
      <w:proofErr w:type="spellStart"/>
      <w:r w:rsidRPr="00963F7D">
        <w:rPr>
          <w:sz w:val="28"/>
          <w:szCs w:val="28"/>
          <w:lang w:val="en-US"/>
        </w:rPr>
        <w:t>referire</w:t>
      </w:r>
      <w:proofErr w:type="spellEnd"/>
      <w:r w:rsidRPr="00963F7D">
        <w:rPr>
          <w:sz w:val="28"/>
          <w:szCs w:val="28"/>
          <w:lang w:val="en-US"/>
        </w:rPr>
        <w:t xml:space="preserve"> la </w:t>
      </w:r>
      <w:proofErr w:type="spellStart"/>
      <w:r w:rsidRPr="00963F7D">
        <w:rPr>
          <w:sz w:val="28"/>
          <w:szCs w:val="28"/>
          <w:lang w:val="en-US"/>
        </w:rPr>
        <w:t>dozele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zilnice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recomandate</w:t>
      </w:r>
      <w:proofErr w:type="spellEnd"/>
      <w:r w:rsidRPr="00963F7D">
        <w:rPr>
          <w:sz w:val="28"/>
          <w:szCs w:val="28"/>
          <w:lang w:val="en-US"/>
        </w:rPr>
        <w:t xml:space="preserve">, </w:t>
      </w:r>
      <w:proofErr w:type="spellStart"/>
      <w:r w:rsidRPr="00963F7D">
        <w:rPr>
          <w:sz w:val="28"/>
          <w:szCs w:val="28"/>
          <w:lang w:val="en-US"/>
        </w:rPr>
        <w:t>coeficienţii</w:t>
      </w:r>
      <w:proofErr w:type="spellEnd"/>
      <w:r w:rsidRPr="00963F7D">
        <w:rPr>
          <w:sz w:val="28"/>
          <w:szCs w:val="28"/>
          <w:lang w:val="en-US"/>
        </w:rPr>
        <w:t xml:space="preserve"> de </w:t>
      </w:r>
      <w:proofErr w:type="spellStart"/>
      <w:r w:rsidRPr="00963F7D">
        <w:rPr>
          <w:sz w:val="28"/>
          <w:szCs w:val="28"/>
          <w:lang w:val="en-US"/>
        </w:rPr>
        <w:t>conversie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pentru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calculul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valorii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energetice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şi</w:t>
      </w:r>
      <w:proofErr w:type="spellEnd"/>
      <w:r w:rsidRPr="00963F7D">
        <w:rPr>
          <w:sz w:val="28"/>
          <w:szCs w:val="28"/>
          <w:lang w:val="en-US"/>
        </w:rPr>
        <w:t xml:space="preserve"> </w:t>
      </w:r>
      <w:proofErr w:type="spellStart"/>
      <w:r w:rsidRPr="00963F7D">
        <w:rPr>
          <w:sz w:val="28"/>
          <w:szCs w:val="28"/>
          <w:lang w:val="en-US"/>
        </w:rPr>
        <w:t>definiţiile</w:t>
      </w:r>
      <w:proofErr w:type="spellEnd"/>
      <w:r w:rsidRPr="00963F7D">
        <w:rPr>
          <w:sz w:val="28"/>
          <w:szCs w:val="28"/>
          <w:lang w:val="en-US"/>
        </w:rPr>
        <w:t xml:space="preserve">; </w:t>
      </w:r>
    </w:p>
    <w:p w:rsidR="00963F7D" w:rsidRPr="00963F7D" w:rsidRDefault="00963F7D" w:rsidP="00963F7D">
      <w:pPr>
        <w:ind w:firstLine="708"/>
        <w:jc w:val="both"/>
        <w:rPr>
          <w:color w:val="000000"/>
          <w:sz w:val="28"/>
          <w:szCs w:val="28"/>
          <w:lang w:val="ro-RO"/>
        </w:rPr>
      </w:pPr>
      <w:proofErr w:type="spellStart"/>
      <w:proofErr w:type="gramStart"/>
      <w:r w:rsidRPr="00963F7D">
        <w:rPr>
          <w:bCs/>
          <w:i/>
          <w:sz w:val="28"/>
          <w:szCs w:val="28"/>
          <w:lang w:val="en-US"/>
        </w:rPr>
        <w:t>Regulamentul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(CE) nr.</w:t>
      </w:r>
      <w:proofErr w:type="gramEnd"/>
      <w:r w:rsidRPr="00963F7D">
        <w:rPr>
          <w:bCs/>
          <w:i/>
          <w:sz w:val="28"/>
          <w:szCs w:val="28"/>
          <w:lang w:val="en-US"/>
        </w:rPr>
        <w:t xml:space="preserve"> 1170/2009 al </w:t>
      </w:r>
      <w:proofErr w:type="spellStart"/>
      <w:r w:rsidRPr="00963F7D">
        <w:rPr>
          <w:bCs/>
          <w:i/>
          <w:sz w:val="28"/>
          <w:szCs w:val="28"/>
          <w:lang w:val="en-US"/>
        </w:rPr>
        <w:t>Comisiei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 din 30 </w:t>
      </w:r>
      <w:proofErr w:type="spellStart"/>
      <w:r w:rsidRPr="00963F7D">
        <w:rPr>
          <w:bCs/>
          <w:i/>
          <w:sz w:val="28"/>
          <w:szCs w:val="28"/>
          <w:lang w:val="en-US"/>
        </w:rPr>
        <w:t>noiembrie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2009 de </w:t>
      </w:r>
      <w:proofErr w:type="spellStart"/>
      <w:r w:rsidRPr="00963F7D">
        <w:rPr>
          <w:bCs/>
          <w:i/>
          <w:sz w:val="28"/>
          <w:szCs w:val="28"/>
          <w:lang w:val="en-US"/>
        </w:rPr>
        <w:t>modificare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i/>
          <w:sz w:val="28"/>
          <w:szCs w:val="28"/>
          <w:lang w:val="en-US"/>
        </w:rPr>
        <w:t>Directivei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2002/46/CE a  </w:t>
      </w:r>
      <w:proofErr w:type="spellStart"/>
      <w:r w:rsidRPr="00963F7D">
        <w:rPr>
          <w:bCs/>
          <w:i/>
          <w:sz w:val="28"/>
          <w:szCs w:val="28"/>
          <w:lang w:val="en-US"/>
        </w:rPr>
        <w:t>Parlamentului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European </w:t>
      </w:r>
      <w:proofErr w:type="spellStart"/>
      <w:r w:rsidRPr="00963F7D">
        <w:rPr>
          <w:rFonts w:hAnsi="Cambria Math"/>
          <w:bCs/>
          <w:i/>
          <w:sz w:val="28"/>
          <w:szCs w:val="28"/>
          <w:lang w:val="en-US"/>
        </w:rPr>
        <w:t>ș</w:t>
      </w:r>
      <w:r w:rsidRPr="00963F7D">
        <w:rPr>
          <w:bCs/>
          <w:i/>
          <w:sz w:val="28"/>
          <w:szCs w:val="28"/>
          <w:lang w:val="en-US"/>
        </w:rPr>
        <w:t>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i/>
          <w:sz w:val="28"/>
          <w:szCs w:val="28"/>
          <w:lang w:val="en-US"/>
        </w:rPr>
        <w:t>Consiliului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i/>
          <w:sz w:val="28"/>
          <w:szCs w:val="28"/>
          <w:lang w:val="en-US"/>
        </w:rPr>
        <w:t>ș</w:t>
      </w:r>
      <w:r w:rsidRPr="00963F7D">
        <w:rPr>
          <w:bCs/>
          <w:i/>
          <w:sz w:val="28"/>
          <w:szCs w:val="28"/>
          <w:lang w:val="en-US"/>
        </w:rPr>
        <w:t>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i/>
          <w:sz w:val="28"/>
          <w:szCs w:val="28"/>
          <w:lang w:val="en-US"/>
        </w:rPr>
        <w:t>Regulamentului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(CE) nr. 1925/2006 al </w:t>
      </w:r>
      <w:proofErr w:type="spellStart"/>
      <w:r w:rsidRPr="00963F7D">
        <w:rPr>
          <w:bCs/>
          <w:i/>
          <w:sz w:val="28"/>
          <w:szCs w:val="28"/>
          <w:lang w:val="en-US"/>
        </w:rPr>
        <w:t>Parlamentului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European</w:t>
      </w:r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r w:rsidRPr="00963F7D">
        <w:rPr>
          <w:bCs/>
          <w:i/>
          <w:sz w:val="28"/>
          <w:szCs w:val="28"/>
          <w:lang w:val="en-US"/>
        </w:rPr>
        <w:t xml:space="preserve">al </w:t>
      </w:r>
      <w:proofErr w:type="spellStart"/>
      <w:r w:rsidRPr="00963F7D">
        <w:rPr>
          <w:bCs/>
          <w:i/>
          <w:sz w:val="28"/>
          <w:szCs w:val="28"/>
          <w:lang w:val="en-US"/>
        </w:rPr>
        <w:t>Consiliului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în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ceea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ce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prive</w:t>
      </w:r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te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listele</w:t>
      </w:r>
      <w:proofErr w:type="spellEnd"/>
      <w:r w:rsidRPr="00963F7D">
        <w:rPr>
          <w:bCs/>
          <w:sz w:val="28"/>
          <w:szCs w:val="28"/>
          <w:lang w:val="en-US"/>
        </w:rPr>
        <w:t xml:space="preserve"> de </w:t>
      </w:r>
      <w:proofErr w:type="spellStart"/>
      <w:r w:rsidRPr="00963F7D">
        <w:rPr>
          <w:bCs/>
          <w:sz w:val="28"/>
          <w:szCs w:val="28"/>
          <w:lang w:val="en-US"/>
        </w:rPr>
        <w:t>vitamine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minerale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formele</w:t>
      </w:r>
      <w:proofErr w:type="spellEnd"/>
      <w:r w:rsidRPr="00963F7D">
        <w:rPr>
          <w:bCs/>
          <w:sz w:val="28"/>
          <w:szCs w:val="28"/>
          <w:lang w:val="en-US"/>
        </w:rPr>
        <w:t xml:space="preserve"> sub care pot </w:t>
      </w:r>
      <w:proofErr w:type="spellStart"/>
      <w:r w:rsidRPr="00963F7D">
        <w:rPr>
          <w:bCs/>
          <w:sz w:val="28"/>
          <w:szCs w:val="28"/>
          <w:lang w:val="en-US"/>
        </w:rPr>
        <w:t>fi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adăugate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în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produsele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alimentare</w:t>
      </w:r>
      <w:proofErr w:type="spellEnd"/>
      <w:r w:rsidRPr="00963F7D">
        <w:rPr>
          <w:bCs/>
          <w:sz w:val="28"/>
          <w:szCs w:val="28"/>
          <w:lang w:val="en-US"/>
        </w:rPr>
        <w:t xml:space="preserve">, </w:t>
      </w:r>
      <w:proofErr w:type="spellStart"/>
      <w:r w:rsidRPr="00963F7D">
        <w:rPr>
          <w:bCs/>
          <w:sz w:val="28"/>
          <w:szCs w:val="28"/>
          <w:lang w:val="en-US"/>
        </w:rPr>
        <w:t>inclusiv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în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suplimentele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alimentare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r w:rsidRPr="00963F7D">
        <w:rPr>
          <w:bCs/>
          <w:sz w:val="28"/>
          <w:szCs w:val="28"/>
          <w:lang w:val="ro-RO"/>
        </w:rPr>
        <w:t xml:space="preserve">şi </w:t>
      </w:r>
      <w:r w:rsidRPr="00963F7D">
        <w:rPr>
          <w:bCs/>
          <w:sz w:val="28"/>
          <w:szCs w:val="28"/>
          <w:lang w:val="en-US"/>
        </w:rPr>
        <w:t xml:space="preserve">a </w:t>
      </w:r>
      <w:proofErr w:type="spellStart"/>
      <w:r w:rsidRPr="00963F7D">
        <w:rPr>
          <w:bCs/>
          <w:i/>
          <w:sz w:val="28"/>
          <w:szCs w:val="28"/>
          <w:lang w:val="en-US"/>
        </w:rPr>
        <w:t>Regulamentului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(CE) nr. 1924/2006 al </w:t>
      </w:r>
      <w:proofErr w:type="spellStart"/>
      <w:r w:rsidRPr="00963F7D">
        <w:rPr>
          <w:bCs/>
          <w:i/>
          <w:sz w:val="28"/>
          <w:szCs w:val="28"/>
          <w:lang w:val="en-US"/>
        </w:rPr>
        <w:t>Parlamentului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European </w:t>
      </w:r>
      <w:proofErr w:type="spellStart"/>
      <w:r w:rsidRPr="00963F7D">
        <w:rPr>
          <w:rFonts w:hAnsi="Cambria Math"/>
          <w:bCs/>
          <w:i/>
          <w:sz w:val="28"/>
          <w:szCs w:val="28"/>
          <w:lang w:val="en-US"/>
        </w:rPr>
        <w:t>ș</w:t>
      </w:r>
      <w:r w:rsidRPr="00963F7D">
        <w:rPr>
          <w:bCs/>
          <w:i/>
          <w:sz w:val="28"/>
          <w:szCs w:val="28"/>
          <w:lang w:val="en-US"/>
        </w:rPr>
        <w:t>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al </w:t>
      </w:r>
      <w:proofErr w:type="spellStart"/>
      <w:r w:rsidRPr="00963F7D">
        <w:rPr>
          <w:bCs/>
          <w:i/>
          <w:sz w:val="28"/>
          <w:szCs w:val="28"/>
          <w:lang w:val="en-US"/>
        </w:rPr>
        <w:t>Consiliului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din 20 </w:t>
      </w:r>
      <w:proofErr w:type="spellStart"/>
      <w:r w:rsidRPr="00963F7D">
        <w:rPr>
          <w:bCs/>
          <w:i/>
          <w:sz w:val="28"/>
          <w:szCs w:val="28"/>
          <w:lang w:val="en-US"/>
        </w:rPr>
        <w:t>decembrie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2006 </w:t>
      </w:r>
      <w:proofErr w:type="spellStart"/>
      <w:r w:rsidRPr="00963F7D">
        <w:rPr>
          <w:bCs/>
          <w:sz w:val="28"/>
          <w:szCs w:val="28"/>
          <w:lang w:val="en-US"/>
        </w:rPr>
        <w:t>privind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men</w:t>
      </w:r>
      <w:r w:rsidRPr="00963F7D">
        <w:rPr>
          <w:rFonts w:hAnsi="Cambria Math"/>
          <w:bCs/>
          <w:sz w:val="28"/>
          <w:szCs w:val="28"/>
          <w:lang w:val="en-US"/>
        </w:rPr>
        <w:t>ț</w:t>
      </w:r>
      <w:r w:rsidRPr="00963F7D">
        <w:rPr>
          <w:bCs/>
          <w:sz w:val="28"/>
          <w:szCs w:val="28"/>
          <w:lang w:val="en-US"/>
        </w:rPr>
        <w:t>iunile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nutri</w:t>
      </w:r>
      <w:r w:rsidRPr="00963F7D">
        <w:rPr>
          <w:rFonts w:hAnsi="Cambria Math"/>
          <w:bCs/>
          <w:sz w:val="28"/>
          <w:szCs w:val="28"/>
          <w:lang w:val="en-US"/>
        </w:rPr>
        <w:t>ț</w:t>
      </w:r>
      <w:r w:rsidRPr="00963F7D">
        <w:rPr>
          <w:bCs/>
          <w:sz w:val="28"/>
          <w:szCs w:val="28"/>
          <w:lang w:val="en-US"/>
        </w:rPr>
        <w:t>ionale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de </w:t>
      </w:r>
      <w:proofErr w:type="spellStart"/>
      <w:r w:rsidRPr="00963F7D">
        <w:rPr>
          <w:bCs/>
          <w:sz w:val="28"/>
          <w:szCs w:val="28"/>
          <w:lang w:val="en-US"/>
        </w:rPr>
        <w:t>sănătate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înscrise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produsele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alimentare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şi</w:t>
      </w:r>
      <w:proofErr w:type="spellEnd"/>
      <w:r w:rsidRPr="00963F7D">
        <w:rPr>
          <w:bCs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i/>
          <w:sz w:val="28"/>
          <w:szCs w:val="28"/>
          <w:lang w:val="en-US"/>
        </w:rPr>
        <w:t>Regulamentul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(UE) nr. 432/2012 al </w:t>
      </w:r>
      <w:proofErr w:type="spellStart"/>
      <w:r w:rsidRPr="00963F7D">
        <w:rPr>
          <w:bCs/>
          <w:i/>
          <w:sz w:val="28"/>
          <w:szCs w:val="28"/>
          <w:lang w:val="en-US"/>
        </w:rPr>
        <w:t>Comisiei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 din 16 </w:t>
      </w:r>
      <w:proofErr w:type="spellStart"/>
      <w:r w:rsidRPr="00963F7D">
        <w:rPr>
          <w:bCs/>
          <w:i/>
          <w:sz w:val="28"/>
          <w:szCs w:val="28"/>
          <w:lang w:val="en-US"/>
        </w:rPr>
        <w:t>mai</w:t>
      </w:r>
      <w:proofErr w:type="spellEnd"/>
      <w:r w:rsidRPr="00963F7D">
        <w:rPr>
          <w:bCs/>
          <w:i/>
          <w:sz w:val="28"/>
          <w:szCs w:val="28"/>
          <w:lang w:val="en-US"/>
        </w:rPr>
        <w:t xml:space="preserve"> 2012 </w:t>
      </w:r>
      <w:r w:rsidRPr="00963F7D">
        <w:rPr>
          <w:bCs/>
          <w:sz w:val="28"/>
          <w:szCs w:val="28"/>
          <w:lang w:val="en-US"/>
        </w:rPr>
        <w:t xml:space="preserve">de </w:t>
      </w:r>
      <w:proofErr w:type="spellStart"/>
      <w:r w:rsidRPr="00963F7D">
        <w:rPr>
          <w:bCs/>
          <w:sz w:val="28"/>
          <w:szCs w:val="28"/>
          <w:lang w:val="en-US"/>
        </w:rPr>
        <w:t>stabilire</w:t>
      </w:r>
      <w:proofErr w:type="spellEnd"/>
      <w:r w:rsidRPr="00963F7D">
        <w:rPr>
          <w:bCs/>
          <w:sz w:val="28"/>
          <w:szCs w:val="28"/>
          <w:lang w:val="en-US"/>
        </w:rPr>
        <w:t xml:space="preserve"> a </w:t>
      </w:r>
      <w:proofErr w:type="spellStart"/>
      <w:r w:rsidRPr="00963F7D">
        <w:rPr>
          <w:bCs/>
          <w:sz w:val="28"/>
          <w:szCs w:val="28"/>
          <w:lang w:val="en-US"/>
        </w:rPr>
        <w:t>unei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liste</w:t>
      </w:r>
      <w:proofErr w:type="spellEnd"/>
      <w:r w:rsidRPr="00963F7D">
        <w:rPr>
          <w:bCs/>
          <w:sz w:val="28"/>
          <w:szCs w:val="28"/>
          <w:lang w:val="en-US"/>
        </w:rPr>
        <w:t xml:space="preserve"> de </w:t>
      </w:r>
      <w:proofErr w:type="spellStart"/>
      <w:r w:rsidRPr="00963F7D">
        <w:rPr>
          <w:bCs/>
          <w:sz w:val="28"/>
          <w:szCs w:val="28"/>
          <w:lang w:val="en-US"/>
        </w:rPr>
        <w:t>men</w:t>
      </w:r>
      <w:r w:rsidRPr="00963F7D">
        <w:rPr>
          <w:rFonts w:hAnsi="Cambria Math"/>
          <w:bCs/>
          <w:sz w:val="28"/>
          <w:szCs w:val="28"/>
          <w:lang w:val="en-US"/>
        </w:rPr>
        <w:t>ț</w:t>
      </w:r>
      <w:r w:rsidRPr="00963F7D">
        <w:rPr>
          <w:bCs/>
          <w:sz w:val="28"/>
          <w:szCs w:val="28"/>
          <w:lang w:val="en-US"/>
        </w:rPr>
        <w:t>iuni</w:t>
      </w:r>
      <w:proofErr w:type="spellEnd"/>
      <w:r w:rsidRPr="00963F7D">
        <w:rPr>
          <w:bCs/>
          <w:sz w:val="28"/>
          <w:szCs w:val="28"/>
          <w:lang w:val="en-US"/>
        </w:rPr>
        <w:t xml:space="preserve"> de </w:t>
      </w:r>
      <w:proofErr w:type="spellStart"/>
      <w:r w:rsidRPr="00963F7D">
        <w:rPr>
          <w:bCs/>
          <w:sz w:val="28"/>
          <w:szCs w:val="28"/>
          <w:lang w:val="en-US"/>
        </w:rPr>
        <w:t>sănătate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permise</w:t>
      </w:r>
      <w:proofErr w:type="spellEnd"/>
      <w:r w:rsidRPr="00963F7D">
        <w:rPr>
          <w:bCs/>
          <w:sz w:val="28"/>
          <w:szCs w:val="28"/>
          <w:lang w:val="en-US"/>
        </w:rPr>
        <w:t xml:space="preserve">, </w:t>
      </w:r>
      <w:proofErr w:type="spellStart"/>
      <w:r w:rsidRPr="00963F7D">
        <w:rPr>
          <w:bCs/>
          <w:sz w:val="28"/>
          <w:szCs w:val="28"/>
          <w:lang w:val="en-US"/>
        </w:rPr>
        <w:t>înscrise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produsele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alimentare</w:t>
      </w:r>
      <w:proofErr w:type="spellEnd"/>
      <w:r w:rsidRPr="00963F7D">
        <w:rPr>
          <w:bCs/>
          <w:sz w:val="28"/>
          <w:szCs w:val="28"/>
          <w:lang w:val="en-US"/>
        </w:rPr>
        <w:t xml:space="preserve">, </w:t>
      </w:r>
      <w:proofErr w:type="spellStart"/>
      <w:r w:rsidRPr="00963F7D">
        <w:rPr>
          <w:bCs/>
          <w:sz w:val="28"/>
          <w:szCs w:val="28"/>
          <w:lang w:val="en-US"/>
        </w:rPr>
        <w:t>altele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decât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cele</w:t>
      </w:r>
      <w:proofErr w:type="spellEnd"/>
      <w:r w:rsidRPr="00963F7D">
        <w:rPr>
          <w:bCs/>
          <w:sz w:val="28"/>
          <w:szCs w:val="28"/>
          <w:lang w:val="en-US"/>
        </w:rPr>
        <w:t xml:space="preserve"> care se </w:t>
      </w:r>
      <w:proofErr w:type="spellStart"/>
      <w:r w:rsidRPr="00963F7D">
        <w:rPr>
          <w:bCs/>
          <w:sz w:val="28"/>
          <w:szCs w:val="28"/>
          <w:lang w:val="en-US"/>
        </w:rPr>
        <w:t>referă</w:t>
      </w:r>
      <w:proofErr w:type="spellEnd"/>
      <w:r w:rsidRPr="00963F7D">
        <w:rPr>
          <w:bCs/>
          <w:sz w:val="28"/>
          <w:szCs w:val="28"/>
          <w:lang w:val="en-US"/>
        </w:rPr>
        <w:t xml:space="preserve"> la </w:t>
      </w:r>
      <w:proofErr w:type="spellStart"/>
      <w:r w:rsidRPr="00963F7D">
        <w:rPr>
          <w:bCs/>
          <w:sz w:val="28"/>
          <w:szCs w:val="28"/>
          <w:lang w:val="en-US"/>
        </w:rPr>
        <w:t>reducerea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riscului</w:t>
      </w:r>
      <w:proofErr w:type="spellEnd"/>
      <w:r w:rsidRPr="00963F7D">
        <w:rPr>
          <w:bCs/>
          <w:sz w:val="28"/>
          <w:szCs w:val="28"/>
          <w:lang w:val="en-US"/>
        </w:rPr>
        <w:t xml:space="preserve"> de </w:t>
      </w:r>
      <w:proofErr w:type="spellStart"/>
      <w:r w:rsidRPr="00963F7D">
        <w:rPr>
          <w:bCs/>
          <w:sz w:val="28"/>
          <w:szCs w:val="28"/>
          <w:lang w:val="en-US"/>
        </w:rPr>
        <w:t>îmbolnăvire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la </w:t>
      </w:r>
      <w:proofErr w:type="spellStart"/>
      <w:r w:rsidRPr="00963F7D">
        <w:rPr>
          <w:bCs/>
          <w:sz w:val="28"/>
          <w:szCs w:val="28"/>
          <w:lang w:val="en-US"/>
        </w:rPr>
        <w:t>dezvoltarea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rFonts w:hAnsi="Cambria Math"/>
          <w:bCs/>
          <w:sz w:val="28"/>
          <w:szCs w:val="28"/>
          <w:lang w:val="en-US"/>
        </w:rPr>
        <w:t>ș</w:t>
      </w:r>
      <w:r w:rsidRPr="00963F7D">
        <w:rPr>
          <w:bCs/>
          <w:sz w:val="28"/>
          <w:szCs w:val="28"/>
          <w:lang w:val="en-US"/>
        </w:rPr>
        <w:t>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sănătatea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copiilor</w:t>
      </w:r>
      <w:proofErr w:type="spellEnd"/>
      <w:r w:rsidRPr="00963F7D">
        <w:rPr>
          <w:bCs/>
          <w:sz w:val="28"/>
          <w:szCs w:val="28"/>
          <w:lang w:val="en-US"/>
        </w:rPr>
        <w:t>.</w:t>
      </w:r>
    </w:p>
    <w:p w:rsidR="00963F7D" w:rsidRPr="00963F7D" w:rsidRDefault="00963F7D" w:rsidP="00963F7D">
      <w:pPr>
        <w:ind w:firstLine="708"/>
        <w:jc w:val="both"/>
        <w:rPr>
          <w:b/>
          <w:i/>
          <w:color w:val="000000"/>
          <w:sz w:val="28"/>
          <w:szCs w:val="28"/>
          <w:lang w:val="ro-RO"/>
        </w:rPr>
      </w:pPr>
    </w:p>
    <w:p w:rsidR="00963F7D" w:rsidRPr="00963F7D" w:rsidRDefault="00963F7D" w:rsidP="00963F7D">
      <w:pPr>
        <w:ind w:firstLine="708"/>
        <w:jc w:val="both"/>
        <w:rPr>
          <w:b/>
          <w:bCs/>
          <w:i/>
          <w:sz w:val="28"/>
          <w:szCs w:val="28"/>
          <w:shd w:val="clear" w:color="auto" w:fill="FFFFFF"/>
          <w:lang w:val="ro-RO"/>
        </w:rPr>
      </w:pPr>
      <w:r w:rsidRPr="00963F7D">
        <w:rPr>
          <w:b/>
          <w:i/>
          <w:color w:val="000000"/>
          <w:sz w:val="28"/>
          <w:szCs w:val="28"/>
          <w:lang w:val="ro-RO"/>
        </w:rPr>
        <w:t>Modul de reglementare a problemelor abordate în proiect de legislaţia şi documentele strategice în vigoare</w:t>
      </w:r>
    </w:p>
    <w:p w:rsidR="00963F7D" w:rsidRPr="00963F7D" w:rsidRDefault="00963F7D" w:rsidP="00963F7D">
      <w:pPr>
        <w:shd w:val="clear" w:color="auto" w:fill="FFFFFF"/>
        <w:spacing w:line="326" w:lineRule="exact"/>
        <w:ind w:firstLine="701"/>
        <w:jc w:val="both"/>
        <w:rPr>
          <w:color w:val="4F81BD" w:themeColor="accent1"/>
          <w:sz w:val="28"/>
          <w:szCs w:val="28"/>
          <w:lang w:val="ro-RO"/>
        </w:rPr>
      </w:pPr>
      <w:r w:rsidRPr="00963F7D">
        <w:rPr>
          <w:sz w:val="28"/>
          <w:szCs w:val="28"/>
          <w:lang w:val="ro-RO"/>
        </w:rPr>
        <w:t xml:space="preserve">Prezentul proiect este elaborat în concordanţă cu cerinţele faţă de suplimentele alimentare menţionate în Legea nr. 78-XV din 18.03.2004 cu privire la produsele alimentare şi </w:t>
      </w:r>
      <w:r w:rsidRPr="00963F7D">
        <w:rPr>
          <w:rStyle w:val="a3"/>
          <w:sz w:val="28"/>
          <w:szCs w:val="28"/>
          <w:lang w:val="ro-RO"/>
        </w:rPr>
        <w:t>Legea</w:t>
      </w:r>
      <w:r w:rsidRPr="00963F7D">
        <w:rPr>
          <w:rStyle w:val="apple-converted-space"/>
          <w:sz w:val="28"/>
          <w:szCs w:val="28"/>
          <w:lang w:val="en-US"/>
        </w:rPr>
        <w:t xml:space="preserve"> </w:t>
      </w:r>
      <w:r w:rsidRPr="00963F7D">
        <w:rPr>
          <w:sz w:val="28"/>
          <w:szCs w:val="28"/>
          <w:lang w:val="en-US"/>
        </w:rPr>
        <w:t>nr. 93 din 26.04.2012</w:t>
      </w:r>
      <w:r w:rsidRPr="00963F7D">
        <w:rPr>
          <w:sz w:val="28"/>
          <w:szCs w:val="28"/>
          <w:lang w:val="ro-RO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privind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modificarea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şi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completarea</w:t>
      </w:r>
      <w:proofErr w:type="spellEnd"/>
      <w:r w:rsidRPr="00963F7D">
        <w:rPr>
          <w:bCs/>
          <w:sz w:val="28"/>
          <w:szCs w:val="28"/>
          <w:lang w:val="en-US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unor</w:t>
      </w:r>
      <w:proofErr w:type="spellEnd"/>
      <w:r w:rsidRPr="00963F7D">
        <w:rPr>
          <w:bCs/>
          <w:sz w:val="28"/>
          <w:szCs w:val="28"/>
          <w:lang w:val="ro-RO"/>
        </w:rPr>
        <w:t xml:space="preserve"> </w:t>
      </w:r>
      <w:proofErr w:type="spellStart"/>
      <w:r w:rsidRPr="00963F7D">
        <w:rPr>
          <w:bCs/>
          <w:sz w:val="28"/>
          <w:szCs w:val="28"/>
          <w:lang w:val="en-US"/>
        </w:rPr>
        <w:t>acte</w:t>
      </w:r>
      <w:proofErr w:type="spellEnd"/>
      <w:r w:rsidRPr="00963F7D">
        <w:rPr>
          <w:bCs/>
          <w:sz w:val="28"/>
          <w:szCs w:val="28"/>
          <w:lang w:val="en-US"/>
        </w:rPr>
        <w:t xml:space="preserve"> legislative</w:t>
      </w:r>
      <w:r w:rsidRPr="00963F7D">
        <w:rPr>
          <w:bCs/>
          <w:sz w:val="28"/>
          <w:szCs w:val="28"/>
          <w:lang w:val="ro-RO"/>
        </w:rPr>
        <w:t xml:space="preserve"> </w:t>
      </w:r>
      <w:r w:rsidRPr="00963F7D">
        <w:rPr>
          <w:sz w:val="28"/>
          <w:szCs w:val="28"/>
          <w:lang w:val="ro-RO"/>
        </w:rPr>
        <w:t>cu transpunerea cerinţelor</w:t>
      </w:r>
      <w:r w:rsidRPr="00963F7D">
        <w:rPr>
          <w:i/>
          <w:sz w:val="28"/>
          <w:szCs w:val="28"/>
          <w:lang w:val="ro-RO"/>
        </w:rPr>
        <w:t xml:space="preserve"> </w:t>
      </w:r>
      <w:r w:rsidRPr="00963F7D">
        <w:rPr>
          <w:sz w:val="28"/>
          <w:szCs w:val="28"/>
          <w:lang w:val="ro-RO"/>
        </w:rPr>
        <w:t xml:space="preserve">europene cu privire la reglementarea, calitatea şi etichetarea suplimentelor alimentare. </w:t>
      </w:r>
    </w:p>
    <w:p w:rsidR="00963F7D" w:rsidRPr="00963F7D" w:rsidRDefault="00963F7D" w:rsidP="00963F7D">
      <w:pPr>
        <w:ind w:firstLine="708"/>
        <w:rPr>
          <w:b/>
          <w:i/>
          <w:sz w:val="28"/>
          <w:szCs w:val="28"/>
          <w:lang w:val="ro-RO"/>
        </w:rPr>
      </w:pPr>
      <w:r w:rsidRPr="00963F7D">
        <w:rPr>
          <w:b/>
          <w:i/>
          <w:sz w:val="28"/>
          <w:szCs w:val="28"/>
          <w:lang w:val="ro-RO"/>
        </w:rPr>
        <w:t>Elemente novatorii ale proiectului şi rezultatele scontate</w:t>
      </w:r>
    </w:p>
    <w:p w:rsidR="00963F7D" w:rsidRPr="00963F7D" w:rsidRDefault="00963F7D" w:rsidP="00963F7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o-RO"/>
        </w:rPr>
      </w:pPr>
      <w:r w:rsidRPr="00963F7D">
        <w:rPr>
          <w:sz w:val="28"/>
          <w:szCs w:val="28"/>
          <w:lang w:val="ro-RO"/>
        </w:rPr>
        <w:t xml:space="preserve">       Prezentul regulament defineşte noţiunea de supliment alimentar în stricta conformitate cu Directiva europeană 2002/46/CE a Parlamentului European şi a Consiliului din 10 iunie 2002, astfel evitându-se confundarea cu medicamentele aşa cum </w:t>
      </w:r>
      <w:r w:rsidRPr="00963F7D">
        <w:rPr>
          <w:color w:val="000000"/>
          <w:sz w:val="28"/>
          <w:szCs w:val="28"/>
          <w:lang w:val="ro-RO"/>
        </w:rPr>
        <w:t xml:space="preserve">sunt definite în Legea nr.1409-XIII din 17 decembrie 1997 cu privire la medicamente (Monitorul Oficial al Republicii Moldova, 1998, nr.52-53, art.368).  </w:t>
      </w:r>
    </w:p>
    <w:p w:rsidR="00963F7D" w:rsidRPr="00963F7D" w:rsidRDefault="00963F7D" w:rsidP="00963F7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o-RO"/>
        </w:rPr>
      </w:pPr>
      <w:r w:rsidRPr="00963F7D">
        <w:rPr>
          <w:color w:val="000000"/>
          <w:sz w:val="28"/>
          <w:szCs w:val="28"/>
          <w:lang w:val="ro-RO"/>
        </w:rPr>
        <w:t xml:space="preserve">        Totodată, prezentul Regulament ajustează legislaţia naţională la cea europeană în domeniul suplimentelor alimentare, astfel creându-se cerinţe similare pentru notificarea suplimentelor alimentare, reglementarea comercializării, etichetare, inclusiv atenţionarea pentru sportivi şi menţiunile de sănătate, ce pot fi utilizate pentru evitarea inducerii în eroare a consumatorilor. </w:t>
      </w:r>
    </w:p>
    <w:p w:rsidR="00963F7D" w:rsidRPr="00963F7D" w:rsidRDefault="00963F7D" w:rsidP="00963F7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o-RO"/>
        </w:rPr>
      </w:pPr>
    </w:p>
    <w:p w:rsidR="00963F7D" w:rsidRPr="00963F7D" w:rsidRDefault="00963F7D" w:rsidP="00963F7D">
      <w:pPr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lang w:val="ro-RO"/>
        </w:rPr>
      </w:pPr>
      <w:r w:rsidRPr="00963F7D">
        <w:rPr>
          <w:b/>
          <w:i/>
          <w:color w:val="000000"/>
          <w:sz w:val="28"/>
          <w:szCs w:val="28"/>
          <w:lang w:val="ro-RO"/>
        </w:rPr>
        <w:t xml:space="preserve">     Impactul proiectului asupra prevenirii/combaterii corupţiei şi criminalităţii</w:t>
      </w:r>
    </w:p>
    <w:p w:rsidR="00963F7D" w:rsidRPr="00963F7D" w:rsidRDefault="00963F7D" w:rsidP="00963F7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963F7D">
        <w:rPr>
          <w:sz w:val="28"/>
          <w:szCs w:val="28"/>
          <w:lang w:val="ro-RO"/>
        </w:rPr>
        <w:t xml:space="preserve">Implementarea în legislaţia naţională a reglementărilor europene în domeniul suplimentelor alimentare şi asigurarea transparenţei procesului de notificare prin acte normative clare, lipsite de ambiguitate </w:t>
      </w:r>
      <w:r w:rsidRPr="00963F7D">
        <w:rPr>
          <w:color w:val="000000"/>
          <w:sz w:val="28"/>
          <w:szCs w:val="28"/>
          <w:lang w:val="ro-RO"/>
        </w:rPr>
        <w:t>vor favoriza prevenirea actelor de corupţie şi criminalitate.</w:t>
      </w:r>
      <w:r w:rsidRPr="00963F7D">
        <w:rPr>
          <w:sz w:val="28"/>
          <w:szCs w:val="28"/>
          <w:lang w:val="ro-RO"/>
        </w:rPr>
        <w:t xml:space="preserve"> </w:t>
      </w:r>
    </w:p>
    <w:p w:rsidR="00963F7D" w:rsidRPr="00963F7D" w:rsidRDefault="00963F7D" w:rsidP="00963F7D">
      <w:pPr>
        <w:shd w:val="clear" w:color="auto" w:fill="FFFFFF"/>
        <w:ind w:firstLine="701"/>
        <w:jc w:val="both"/>
        <w:rPr>
          <w:b/>
          <w:i/>
          <w:sz w:val="28"/>
          <w:szCs w:val="28"/>
          <w:lang w:val="ro-RO"/>
        </w:rPr>
      </w:pPr>
    </w:p>
    <w:p w:rsidR="00963F7D" w:rsidRPr="00963F7D" w:rsidRDefault="00963F7D" w:rsidP="00963F7D">
      <w:pPr>
        <w:shd w:val="clear" w:color="auto" w:fill="FFFFFF"/>
        <w:spacing w:line="389" w:lineRule="exact"/>
        <w:ind w:firstLine="701"/>
        <w:jc w:val="both"/>
        <w:rPr>
          <w:b/>
          <w:i/>
          <w:sz w:val="28"/>
          <w:szCs w:val="28"/>
          <w:lang w:val="en-US"/>
        </w:rPr>
      </w:pPr>
      <w:r w:rsidRPr="00963F7D">
        <w:rPr>
          <w:b/>
          <w:i/>
          <w:sz w:val="28"/>
          <w:szCs w:val="28"/>
          <w:lang w:val="ro-RO"/>
        </w:rPr>
        <w:t>Nivelul de compatibilitate a proiectului cu normele Convenţiei Europene privind protecţia drepturilor şi libertăţilor fundamentale ale omului şi legislaţiei comunitare</w:t>
      </w:r>
    </w:p>
    <w:p w:rsidR="00963F7D" w:rsidRPr="00963F7D" w:rsidRDefault="00963F7D" w:rsidP="00963F7D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en-US"/>
        </w:rPr>
      </w:pPr>
      <w:r w:rsidRPr="00963F7D">
        <w:rPr>
          <w:sz w:val="28"/>
          <w:szCs w:val="28"/>
          <w:lang w:val="ro-RO"/>
        </w:rPr>
        <w:lastRenderedPageBreak/>
        <w:t>Proiectul prezentat respectă prevederile Convenţiei Europene privind protecţia drepturilor şi libertăţilor fundamentale ale omului precum fortifică unele şi alte convenţii</w:t>
      </w:r>
      <w:r w:rsidRPr="00963F7D">
        <w:rPr>
          <w:sz w:val="28"/>
          <w:szCs w:val="28"/>
          <w:lang w:val="en-US"/>
        </w:rPr>
        <w:t xml:space="preserve"> </w:t>
      </w:r>
      <w:r w:rsidRPr="00963F7D">
        <w:rPr>
          <w:sz w:val="28"/>
          <w:szCs w:val="28"/>
          <w:lang w:val="ro-RO"/>
        </w:rPr>
        <w:t>internaţionale, cum ar fi Declaraţia de la Helsinki, adoptată la cea de a 18-a Reuniune Medicală Mondială de la Helsinki, Finlanda, din 1964, astfel cum a fost modificată ultima dată de către Reuniunea Medicală Mondială.</w:t>
      </w:r>
    </w:p>
    <w:p w:rsidR="00963F7D" w:rsidRPr="00963F7D" w:rsidRDefault="00963F7D" w:rsidP="00963F7D">
      <w:pPr>
        <w:jc w:val="center"/>
        <w:rPr>
          <w:b/>
          <w:sz w:val="28"/>
          <w:szCs w:val="28"/>
          <w:lang w:val="en-US"/>
        </w:rPr>
      </w:pPr>
    </w:p>
    <w:p w:rsidR="00963F7D" w:rsidRPr="00963F7D" w:rsidRDefault="00963F7D" w:rsidP="00963F7D">
      <w:pPr>
        <w:shd w:val="clear" w:color="auto" w:fill="FFFFFF"/>
        <w:ind w:firstLine="686"/>
        <w:jc w:val="both"/>
        <w:rPr>
          <w:b/>
          <w:i/>
          <w:sz w:val="28"/>
          <w:szCs w:val="28"/>
          <w:lang w:val="en-US"/>
        </w:rPr>
      </w:pPr>
      <w:r w:rsidRPr="00963F7D">
        <w:rPr>
          <w:b/>
          <w:i/>
          <w:sz w:val="28"/>
          <w:szCs w:val="28"/>
          <w:lang w:val="ro-RO"/>
        </w:rPr>
        <w:t>Cuantumul mijloacelor bugetare necesare pentru implementarea proiectului</w:t>
      </w:r>
    </w:p>
    <w:p w:rsidR="00963F7D" w:rsidRPr="00963F7D" w:rsidRDefault="00963F7D" w:rsidP="00963F7D">
      <w:pPr>
        <w:shd w:val="clear" w:color="auto" w:fill="FFFFFF"/>
        <w:spacing w:line="331" w:lineRule="exact"/>
        <w:ind w:firstLine="686"/>
        <w:rPr>
          <w:sz w:val="28"/>
          <w:szCs w:val="28"/>
          <w:lang w:val="ro-RO"/>
        </w:rPr>
      </w:pPr>
      <w:r w:rsidRPr="00963F7D">
        <w:rPr>
          <w:sz w:val="28"/>
          <w:szCs w:val="28"/>
          <w:lang w:val="ro-RO"/>
        </w:rPr>
        <w:t>Adoptarea şi implementarea ulterioară a proiectului nu necesită surse financiare din bugetul statului.</w:t>
      </w:r>
    </w:p>
    <w:p w:rsidR="00963F7D" w:rsidRPr="00963F7D" w:rsidRDefault="00963F7D" w:rsidP="00963F7D">
      <w:pPr>
        <w:shd w:val="clear" w:color="auto" w:fill="FFFFFF"/>
        <w:spacing w:line="331" w:lineRule="exact"/>
        <w:ind w:firstLine="686"/>
        <w:rPr>
          <w:color w:val="FF0000"/>
          <w:sz w:val="28"/>
          <w:szCs w:val="28"/>
          <w:lang w:val="en-US"/>
        </w:rPr>
      </w:pPr>
    </w:p>
    <w:p w:rsidR="00963F7D" w:rsidRPr="00963F7D" w:rsidRDefault="00963F7D" w:rsidP="00963F7D">
      <w:pPr>
        <w:shd w:val="clear" w:color="auto" w:fill="FFFFFF"/>
        <w:spacing w:line="384" w:lineRule="exact"/>
        <w:ind w:firstLine="686"/>
        <w:jc w:val="both"/>
        <w:rPr>
          <w:b/>
          <w:i/>
          <w:sz w:val="28"/>
          <w:szCs w:val="28"/>
          <w:lang w:val="en-US"/>
        </w:rPr>
      </w:pPr>
      <w:r w:rsidRPr="00963F7D">
        <w:rPr>
          <w:b/>
          <w:i/>
          <w:sz w:val="28"/>
          <w:szCs w:val="28"/>
          <w:lang w:val="ro-RO"/>
        </w:rPr>
        <w:t>Obiecţiile, recomandările şi evaluările pe marginea proiectului în cauză înaintate de către instituţiile interesate şi concluziile acestora</w:t>
      </w:r>
    </w:p>
    <w:p w:rsidR="00963F7D" w:rsidRPr="00963F7D" w:rsidRDefault="00963F7D" w:rsidP="00963F7D">
      <w:pPr>
        <w:shd w:val="clear" w:color="auto" w:fill="FFFFFF"/>
        <w:spacing w:line="322" w:lineRule="exact"/>
        <w:ind w:firstLine="691"/>
        <w:jc w:val="both"/>
        <w:rPr>
          <w:sz w:val="28"/>
          <w:szCs w:val="28"/>
          <w:lang w:val="ro-RO"/>
        </w:rPr>
      </w:pPr>
      <w:r w:rsidRPr="00963F7D">
        <w:rPr>
          <w:sz w:val="28"/>
          <w:szCs w:val="28"/>
          <w:lang w:val="ro-RO"/>
        </w:rPr>
        <w:t>Compartimentul respectiv se va completa ulterior prezentării avizelor autorităţilor administraţiei publice centrale, instituţiilor interesate.</w:t>
      </w:r>
    </w:p>
    <w:p w:rsidR="00963F7D" w:rsidRPr="00963F7D" w:rsidRDefault="00963F7D" w:rsidP="00963F7D">
      <w:pPr>
        <w:shd w:val="clear" w:color="auto" w:fill="FFFFFF"/>
        <w:spacing w:line="322" w:lineRule="exact"/>
        <w:ind w:firstLine="691"/>
        <w:jc w:val="both"/>
        <w:rPr>
          <w:sz w:val="28"/>
          <w:szCs w:val="28"/>
          <w:lang w:val="en-US"/>
        </w:rPr>
      </w:pPr>
    </w:p>
    <w:p w:rsidR="00963F7D" w:rsidRPr="00963F7D" w:rsidRDefault="00963F7D" w:rsidP="00963F7D">
      <w:pPr>
        <w:shd w:val="clear" w:color="auto" w:fill="FFFFFF"/>
        <w:ind w:firstLine="691"/>
        <w:rPr>
          <w:b/>
          <w:i/>
          <w:sz w:val="28"/>
          <w:szCs w:val="28"/>
          <w:lang w:val="en-US"/>
        </w:rPr>
      </w:pPr>
      <w:r w:rsidRPr="00963F7D">
        <w:rPr>
          <w:b/>
          <w:i/>
          <w:sz w:val="28"/>
          <w:szCs w:val="28"/>
          <w:lang w:val="ro-RO"/>
        </w:rPr>
        <w:t>Acţiuni ulterioare adoptării proiectului</w:t>
      </w:r>
    </w:p>
    <w:p w:rsidR="00963F7D" w:rsidRPr="00963F7D" w:rsidRDefault="00963F7D" w:rsidP="00963F7D">
      <w:pPr>
        <w:shd w:val="clear" w:color="auto" w:fill="FFFFFF"/>
        <w:spacing w:line="331" w:lineRule="exact"/>
        <w:ind w:firstLine="696"/>
        <w:jc w:val="both"/>
        <w:rPr>
          <w:sz w:val="28"/>
          <w:szCs w:val="28"/>
          <w:lang w:val="en-US"/>
        </w:rPr>
      </w:pPr>
      <w:r w:rsidRPr="00963F7D">
        <w:rPr>
          <w:sz w:val="28"/>
          <w:szCs w:val="28"/>
          <w:lang w:val="ro-RO"/>
        </w:rPr>
        <w:t>Ulterior adoptării proiectului vor fi elaborate ordine ale Ministerului Sănătăţii şi/sau ale Agenţiei Medicamentului şi Dispozitivelor Medicale, după caz, pentru implementarea procedurilor administrative de punere în aplicare a prevederilor prezentului proiect.</w:t>
      </w:r>
    </w:p>
    <w:p w:rsidR="00963F7D" w:rsidRPr="00963F7D" w:rsidRDefault="00963F7D" w:rsidP="00963F7D">
      <w:pPr>
        <w:shd w:val="clear" w:color="auto" w:fill="FFFFFF"/>
        <w:tabs>
          <w:tab w:val="left" w:pos="6576"/>
        </w:tabs>
        <w:rPr>
          <w:sz w:val="28"/>
          <w:szCs w:val="28"/>
          <w:lang w:val="en-US"/>
        </w:rPr>
      </w:pPr>
    </w:p>
    <w:p w:rsidR="00963F7D" w:rsidRPr="00963F7D" w:rsidRDefault="00963F7D" w:rsidP="00963F7D">
      <w:pPr>
        <w:shd w:val="clear" w:color="auto" w:fill="FFFFFF"/>
        <w:tabs>
          <w:tab w:val="left" w:pos="6576"/>
        </w:tabs>
        <w:rPr>
          <w:sz w:val="28"/>
          <w:szCs w:val="28"/>
          <w:lang w:val="en-US"/>
        </w:rPr>
      </w:pPr>
    </w:p>
    <w:p w:rsidR="00963F7D" w:rsidRPr="00963F7D" w:rsidRDefault="00963F7D" w:rsidP="00963F7D">
      <w:pPr>
        <w:shd w:val="clear" w:color="auto" w:fill="FFFFFF"/>
        <w:tabs>
          <w:tab w:val="left" w:pos="6576"/>
        </w:tabs>
        <w:jc w:val="center"/>
        <w:rPr>
          <w:b/>
          <w:sz w:val="28"/>
          <w:szCs w:val="28"/>
          <w:lang w:val="en-US"/>
        </w:rPr>
      </w:pPr>
      <w:r w:rsidRPr="00963F7D">
        <w:rPr>
          <w:b/>
          <w:sz w:val="28"/>
          <w:szCs w:val="28"/>
          <w:lang w:val="ro-RO"/>
        </w:rPr>
        <w:t>Ministru</w:t>
      </w:r>
      <w:r w:rsidRPr="00963F7D">
        <w:rPr>
          <w:b/>
          <w:sz w:val="28"/>
          <w:szCs w:val="28"/>
          <w:lang w:val="ro-RO"/>
        </w:rPr>
        <w:tab/>
        <w:t>Andrei USATÎI</w:t>
      </w:r>
    </w:p>
    <w:p w:rsidR="00963F7D" w:rsidRPr="00963F7D" w:rsidRDefault="00963F7D" w:rsidP="00963F7D">
      <w:pPr>
        <w:jc w:val="both"/>
        <w:rPr>
          <w:sz w:val="28"/>
          <w:szCs w:val="28"/>
          <w:lang w:val="ro-RO"/>
        </w:rPr>
      </w:pPr>
    </w:p>
    <w:p w:rsidR="00B41A94" w:rsidRPr="00963F7D" w:rsidRDefault="00B41A94" w:rsidP="00963F7D">
      <w:pPr>
        <w:rPr>
          <w:rFonts w:eastAsia="TimesNewRomanPSMT"/>
          <w:color w:val="000000"/>
          <w:sz w:val="28"/>
          <w:szCs w:val="28"/>
          <w:lang w:val="ro-RO"/>
        </w:rPr>
      </w:pPr>
    </w:p>
    <w:sectPr w:rsidR="00B41A94" w:rsidRPr="00963F7D" w:rsidSect="00B4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22D6F"/>
    <w:multiLevelType w:val="hybridMultilevel"/>
    <w:tmpl w:val="92287B48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3F7D"/>
    <w:rsid w:val="00963F7D"/>
    <w:rsid w:val="00B4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F7D"/>
    <w:rPr>
      <w:b/>
      <w:bCs/>
    </w:rPr>
  </w:style>
  <w:style w:type="paragraph" w:styleId="a4">
    <w:name w:val="List Paragraph"/>
    <w:basedOn w:val="a"/>
    <w:uiPriority w:val="34"/>
    <w:qFormat/>
    <w:rsid w:val="00963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963F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63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63F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3F7D"/>
  </w:style>
  <w:style w:type="character" w:customStyle="1" w:styleId="tal1">
    <w:name w:val="tal1"/>
    <w:basedOn w:val="a0"/>
    <w:rsid w:val="00963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med.md/tc_userfiles/file/Legislatie/HG%2071%20din%2023_01_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1029</Words>
  <Characters>5869</Characters>
  <Application>Microsoft Office Word</Application>
  <DocSecurity>0</DocSecurity>
  <Lines>48</Lines>
  <Paragraphs>13</Paragraphs>
  <ScaleCrop>false</ScaleCrop>
  <Company>Krokoz™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imihalachi</dc:creator>
  <cp:keywords/>
  <dc:description/>
  <cp:lastModifiedBy>imihalachi</cp:lastModifiedBy>
  <cp:revision>1</cp:revision>
  <dcterms:created xsi:type="dcterms:W3CDTF">2013-03-01T09:39:00Z</dcterms:created>
  <dcterms:modified xsi:type="dcterms:W3CDTF">2013-03-01T09:41:00Z</dcterms:modified>
</cp:coreProperties>
</file>