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3624" w:rsidRPr="00AA3624" w:rsidRDefault="00AA3624" w:rsidP="00AA3624">
      <w:pPr>
        <w:mirrorIndents/>
        <w:jc w:val="center"/>
        <w:rPr>
          <w:b/>
          <w:szCs w:val="28"/>
        </w:rPr>
      </w:pPr>
    </w:p>
    <w:p w:rsidR="00AA3624" w:rsidRPr="00AA3624" w:rsidRDefault="00AA3624" w:rsidP="00AA3624">
      <w:pPr>
        <w:mirrorIndents/>
        <w:jc w:val="center"/>
        <w:rPr>
          <w:b/>
          <w:szCs w:val="28"/>
        </w:rPr>
      </w:pPr>
      <w:r w:rsidRPr="00AA3624">
        <w:rPr>
          <w:b/>
          <w:szCs w:val="28"/>
        </w:rPr>
        <w:t>NOTĂ INFORMATIVĂ</w:t>
      </w:r>
    </w:p>
    <w:p w:rsidR="00AA3624" w:rsidRPr="00AA3624" w:rsidRDefault="00AA3624" w:rsidP="00AA3624">
      <w:pPr>
        <w:ind w:firstLine="0"/>
        <w:jc w:val="center"/>
        <w:rPr>
          <w:b/>
          <w:i/>
          <w:szCs w:val="28"/>
        </w:rPr>
      </w:pPr>
      <w:r w:rsidRPr="00AA3624">
        <w:rPr>
          <w:b/>
          <w:i/>
          <w:szCs w:val="28"/>
        </w:rPr>
        <w:t>la proiectul hotărârii Guvernului „Cu privire la aprobarea proiectului de lege pentru modificarea şi completarea unor acte legislative”</w:t>
      </w:r>
    </w:p>
    <w:tbl>
      <w:tblPr>
        <w:tblW w:w="9276" w:type="dxa"/>
        <w:tblInd w:w="18" w:type="dxa"/>
        <w:tblLook w:val="04A0" w:firstRow="1" w:lastRow="0" w:firstColumn="1" w:lastColumn="0" w:noHBand="0" w:noVBand="1"/>
      </w:tblPr>
      <w:tblGrid>
        <w:gridCol w:w="9276"/>
      </w:tblGrid>
      <w:tr w:rsidR="00AA3624" w:rsidRPr="00AA3624" w:rsidTr="004C28C0">
        <w:tc>
          <w:tcPr>
            <w:tcW w:w="9276" w:type="dxa"/>
          </w:tcPr>
          <w:p w:rsidR="00AA3624" w:rsidRPr="00AA3624" w:rsidRDefault="00AA3624" w:rsidP="004C28C0">
            <w:pPr>
              <w:tabs>
                <w:tab w:val="left" w:pos="1695"/>
              </w:tabs>
              <w:ind w:left="567" w:firstLine="0"/>
              <w:rPr>
                <w:rFonts w:eastAsia="Times New Roman"/>
                <w:b/>
                <w:bCs/>
                <w:szCs w:val="28"/>
              </w:rPr>
            </w:pPr>
            <w:r w:rsidRPr="00AA3624">
              <w:rPr>
                <w:rFonts w:eastAsia="Times New Roman"/>
                <w:b/>
                <w:bCs/>
                <w:szCs w:val="28"/>
              </w:rPr>
              <w:tab/>
            </w:r>
          </w:p>
          <w:p w:rsidR="00AA3624" w:rsidRPr="00AA3624" w:rsidRDefault="00AA3624" w:rsidP="004C28C0">
            <w:pPr>
              <w:ind w:left="567" w:firstLine="0"/>
              <w:rPr>
                <w:szCs w:val="28"/>
              </w:rPr>
            </w:pPr>
            <w:r w:rsidRPr="00AA3624">
              <w:rPr>
                <w:rFonts w:eastAsia="Times New Roman"/>
                <w:b/>
                <w:bCs/>
                <w:szCs w:val="28"/>
              </w:rPr>
              <w:t>Numele autorului, scopul şi obiectivele proiectului</w:t>
            </w:r>
            <w:r w:rsidRPr="00AA3624">
              <w:rPr>
                <w:szCs w:val="28"/>
              </w:rPr>
              <w:t xml:space="preserve"> </w:t>
            </w:r>
          </w:p>
          <w:p w:rsidR="00AA3624" w:rsidRPr="00AA3624" w:rsidRDefault="00AA3624" w:rsidP="004C28C0">
            <w:pPr>
              <w:ind w:firstLine="567"/>
              <w:rPr>
                <w:szCs w:val="28"/>
              </w:rPr>
            </w:pPr>
            <w:r w:rsidRPr="00AA3624">
              <w:rPr>
                <w:szCs w:val="28"/>
              </w:rPr>
              <w:t xml:space="preserve">Prezentul proiect de lege a fost elaborat de către Cancelaria de Stat,                       în vederea operării unor modificări/completări la Legea nr.158/2008 cu privire la funcţia publică şi statutul funcţionarului public și </w:t>
            </w:r>
            <w:hyperlink r:id="rId5" w:history="1">
              <w:r w:rsidRPr="00AA3624">
                <w:rPr>
                  <w:rStyle w:val="Hyperlink"/>
                  <w:szCs w:val="28"/>
                </w:rPr>
                <w:t>Legea nr.48/2012 privind sistemul de salarizare a funcţionarilor publici</w:t>
              </w:r>
            </w:hyperlink>
            <w:r w:rsidRPr="00AA3624">
              <w:rPr>
                <w:szCs w:val="28"/>
              </w:rPr>
              <w:t>, prin corelarea prevederilor         legislaţiei în vigoare şi eliminarea unor ambiguităţi existente în ceea ce priveşte funcţionalitatea sistemului administraţiei publice.</w:t>
            </w:r>
          </w:p>
          <w:p w:rsidR="00AA3624" w:rsidRPr="00AA3624" w:rsidRDefault="00AA3624" w:rsidP="004C28C0">
            <w:pPr>
              <w:ind w:firstLine="567"/>
              <w:rPr>
                <w:b/>
                <w:szCs w:val="28"/>
              </w:rPr>
            </w:pPr>
          </w:p>
          <w:p w:rsidR="00AA3624" w:rsidRPr="00AA3624" w:rsidRDefault="00AA3624" w:rsidP="004C28C0">
            <w:pPr>
              <w:ind w:firstLine="567"/>
              <w:rPr>
                <w:szCs w:val="28"/>
              </w:rPr>
            </w:pPr>
            <w:r w:rsidRPr="00AA3624">
              <w:rPr>
                <w:b/>
                <w:szCs w:val="28"/>
              </w:rPr>
              <w:t>Principalele prevederi ale proiectului</w:t>
            </w:r>
          </w:p>
          <w:p w:rsidR="00AA3624" w:rsidRPr="00AA3624" w:rsidRDefault="00AA3624" w:rsidP="004C28C0">
            <w:pPr>
              <w:ind w:firstLine="567"/>
              <w:rPr>
                <w:szCs w:val="28"/>
              </w:rPr>
            </w:pPr>
            <w:r w:rsidRPr="00AA3624">
              <w:rPr>
                <w:szCs w:val="28"/>
              </w:rPr>
              <w:t xml:space="preserve">În particular, prevederile proiectului asigură ajustarea actelor legislative enunţate </w:t>
            </w:r>
            <w:r w:rsidRPr="00AA3624">
              <w:rPr>
                <w:i/>
                <w:szCs w:val="28"/>
              </w:rPr>
              <w:t>supra</w:t>
            </w:r>
            <w:r w:rsidRPr="00AA3624">
              <w:rPr>
                <w:szCs w:val="28"/>
              </w:rPr>
              <w:t xml:space="preserve"> în corespundere cu Legea nr.201/2016 şi Legea nr.188/2017, urmare a modificărilor introduse în Codul muncii al RM (nr.154/2003), în ceea ce priveşte perioada concediului de îngrijire a copilului mai mare de 3 ani, </w:t>
            </w:r>
            <w:r w:rsidRPr="00AA3624">
              <w:rPr>
                <w:rFonts w:eastAsia="Times New Roman"/>
                <w:szCs w:val="28"/>
              </w:rPr>
              <w:t xml:space="preserve">îngrijire a copilului bolnav în vârstă de până la 7 ani, </w:t>
            </w:r>
            <w:r w:rsidRPr="00AA3624">
              <w:rPr>
                <w:szCs w:val="28"/>
              </w:rPr>
              <w:t xml:space="preserve">utilizarea termenului de „persoana cu </w:t>
            </w:r>
            <w:proofErr w:type="spellStart"/>
            <w:r w:rsidRPr="00AA3624">
              <w:rPr>
                <w:szCs w:val="28"/>
              </w:rPr>
              <w:t>dizabilităţi</w:t>
            </w:r>
            <w:proofErr w:type="spellEnd"/>
            <w:r w:rsidRPr="00AA3624">
              <w:rPr>
                <w:szCs w:val="28"/>
              </w:rPr>
              <w:t>” etc.</w:t>
            </w:r>
          </w:p>
          <w:p w:rsidR="00AA3624" w:rsidRPr="00AA3624" w:rsidRDefault="00AA3624" w:rsidP="004C28C0">
            <w:pPr>
              <w:ind w:firstLine="567"/>
              <w:rPr>
                <w:szCs w:val="28"/>
              </w:rPr>
            </w:pPr>
            <w:r w:rsidRPr="00AA3624">
              <w:rPr>
                <w:szCs w:val="28"/>
              </w:rPr>
              <w:t xml:space="preserve">Concomitent, în virtutea faptului că accesul la o funcţie publică implică respectarea unor condiţii prestabilite de lege, în special pregătirea profesională, cunoştinţe în domeniu corespunzătoare sarcinilor de bază, şi se realizează prin promovarea concursului, se propune ca durata cursului de iniţiere a funcţionarului public debutant să constituie cel puţin 40 de ore. </w:t>
            </w:r>
          </w:p>
          <w:p w:rsidR="00AA3624" w:rsidRPr="00AA3624" w:rsidRDefault="00AA3624" w:rsidP="004C28C0">
            <w:pPr>
              <w:ind w:firstLine="567"/>
              <w:rPr>
                <w:szCs w:val="28"/>
              </w:rPr>
            </w:pPr>
            <w:r w:rsidRPr="00AA3624">
              <w:rPr>
                <w:rStyle w:val="docheader1"/>
                <w:b w:val="0"/>
                <w:sz w:val="28"/>
                <w:szCs w:val="28"/>
              </w:rPr>
              <w:t>De asemenea, proiectul defineşte sarcina conducătorului autorităţii publice privind asigurarea respectării Cerinţelor minime de securitate şi sănătate în muncă pentru lucrul la monitor</w:t>
            </w:r>
            <w:r w:rsidRPr="00AA3624">
              <w:rPr>
                <w:bCs/>
                <w:color w:val="000000"/>
                <w:szCs w:val="28"/>
              </w:rPr>
              <w:t xml:space="preserve">, </w:t>
            </w:r>
            <w:r w:rsidRPr="00AA3624">
              <w:rPr>
                <w:szCs w:val="28"/>
              </w:rPr>
              <w:t>în contextul transpunerii în reglementările naţionale a Directivei Consiliului Comunităților Europene 90/270/CEE din                 29 mai 1990.</w:t>
            </w:r>
          </w:p>
          <w:p w:rsidR="00AA3624" w:rsidRPr="00AA3624" w:rsidRDefault="00AA3624" w:rsidP="004C28C0">
            <w:pPr>
              <w:ind w:firstLine="567"/>
              <w:rPr>
                <w:szCs w:val="28"/>
              </w:rPr>
            </w:pPr>
            <w:r w:rsidRPr="00AA3624">
              <w:rPr>
                <w:szCs w:val="28"/>
              </w:rPr>
              <w:t>În vederea excluderii interpretărilor neunivoce privind aplicarea cadrului legislativ, proiectul concretizează condiţiile privind acordarea indemnizaţiei de şomer conform prevederilor art.42 alin.(6) din Legea nr.158/2008.</w:t>
            </w:r>
          </w:p>
          <w:p w:rsidR="00AA3624" w:rsidRPr="00AA3624" w:rsidRDefault="00AA3624" w:rsidP="004C28C0">
            <w:pPr>
              <w:ind w:firstLine="567"/>
              <w:rPr>
                <w:szCs w:val="28"/>
              </w:rPr>
            </w:pPr>
            <w:r w:rsidRPr="00AA3624">
              <w:rPr>
                <w:szCs w:val="28"/>
              </w:rPr>
              <w:t>În temeiul prevederilor Legii nr.153/2017, urmare a consolidării spectrului motivaţional al funcţionarilor publici prin acordarea plăţilor de stimulare se propune completarea art.40 alin.(2) din Legea nr.158/2008.</w:t>
            </w:r>
          </w:p>
          <w:p w:rsidR="00AA3624" w:rsidRPr="00AA3624" w:rsidRDefault="00AA3624" w:rsidP="004C28C0">
            <w:pPr>
              <w:ind w:firstLine="567"/>
              <w:rPr>
                <w:rFonts w:eastAsia="Times New Roman"/>
                <w:szCs w:val="28"/>
              </w:rPr>
            </w:pPr>
            <w:r w:rsidRPr="00AA3624">
              <w:rPr>
                <w:szCs w:val="28"/>
              </w:rPr>
              <w:t xml:space="preserve">Totodată, în conformitate cu actul legislativ nominalizat, urmare a revizuirii cadrului de reglementare prin prisma principiilor evocate în Legea nr.48/2012, care dispun că </w:t>
            </w:r>
            <w:r w:rsidRPr="00AA3624">
              <w:rPr>
                <w:rFonts w:eastAsia="Times New Roman"/>
                <w:szCs w:val="28"/>
              </w:rPr>
              <w:t>sistemul de salarizare a funcţionarilor publici se  instituie în baza unei ierarhii a salariilor pe categorii de funcţionari publici, având în vedere importanţa, răspunderea, complexitatea şi riscurile activităţii desfăşurate, se propune ajustarea gradelor de salarizare pentru unele categorii de funcţionari publici de conducere de nivel superior conform proiectului.</w:t>
            </w:r>
          </w:p>
          <w:p w:rsidR="00AA3624" w:rsidRPr="00AA3624" w:rsidRDefault="00AA3624" w:rsidP="004C28C0">
            <w:pPr>
              <w:ind w:firstLine="567"/>
              <w:rPr>
                <w:rFonts w:eastAsia="Times New Roman"/>
                <w:szCs w:val="28"/>
              </w:rPr>
            </w:pPr>
          </w:p>
          <w:p w:rsidR="00AA3624" w:rsidRPr="00AA3624" w:rsidRDefault="00AA3624" w:rsidP="004C28C0">
            <w:pPr>
              <w:ind w:firstLine="567"/>
              <w:rPr>
                <w:rFonts w:eastAsia="Times New Roman"/>
                <w:szCs w:val="28"/>
              </w:rPr>
            </w:pPr>
          </w:p>
          <w:p w:rsidR="00AA3624" w:rsidRPr="00AA3624" w:rsidRDefault="00AA3624" w:rsidP="004C28C0">
            <w:pPr>
              <w:ind w:firstLine="567"/>
              <w:rPr>
                <w:rFonts w:eastAsia="Times New Roman"/>
                <w:szCs w:val="28"/>
              </w:rPr>
            </w:pPr>
          </w:p>
          <w:p w:rsidR="00AA3624" w:rsidRPr="00AA3624" w:rsidRDefault="00AA3624" w:rsidP="004C28C0">
            <w:pPr>
              <w:ind w:firstLine="567"/>
              <w:rPr>
                <w:rFonts w:eastAsia="Times New Roman"/>
                <w:szCs w:val="28"/>
              </w:rPr>
            </w:pPr>
          </w:p>
          <w:p w:rsidR="00AA3624" w:rsidRPr="00AA3624" w:rsidRDefault="00AA3624" w:rsidP="004C28C0">
            <w:pPr>
              <w:ind w:firstLine="567"/>
              <w:rPr>
                <w:rFonts w:eastAsia="Times New Roman"/>
                <w:szCs w:val="28"/>
                <w:lang w:eastAsia="ru-RU"/>
              </w:rPr>
            </w:pPr>
            <w:r w:rsidRPr="00AA3624">
              <w:rPr>
                <w:rFonts w:eastAsia="Times New Roman"/>
                <w:szCs w:val="28"/>
              </w:rPr>
              <w:t xml:space="preserve">Conex, prevederile propuse la art. 6 alin. </w:t>
            </w:r>
            <w:r w:rsidRPr="00AA3624">
              <w:rPr>
                <w:rFonts w:eastAsia="Times New Roman"/>
                <w:szCs w:val="28"/>
                <w:lang w:eastAsia="ru-RU"/>
              </w:rPr>
              <w:t>(4</w:t>
            </w:r>
            <w:r w:rsidRPr="00AA3624">
              <w:rPr>
                <w:rFonts w:eastAsia="Times New Roman"/>
                <w:szCs w:val="28"/>
                <w:vertAlign w:val="superscript"/>
                <w:lang w:eastAsia="ru-RU"/>
              </w:rPr>
              <w:t>1</w:t>
            </w:r>
            <w:r w:rsidRPr="00AA3624">
              <w:rPr>
                <w:rFonts w:eastAsia="Times New Roman"/>
                <w:szCs w:val="28"/>
                <w:lang w:eastAsia="ru-RU"/>
              </w:rPr>
              <w:t xml:space="preserve">) din Legea nr.48/2012, asigură </w:t>
            </w:r>
          </w:p>
          <w:p w:rsidR="00AA3624" w:rsidRPr="00AA3624" w:rsidRDefault="00AA3624" w:rsidP="004C28C0">
            <w:pPr>
              <w:ind w:firstLine="0"/>
              <w:rPr>
                <w:rFonts w:eastAsia="Times New Roman"/>
                <w:szCs w:val="28"/>
              </w:rPr>
            </w:pPr>
            <w:r w:rsidRPr="00AA3624">
              <w:rPr>
                <w:rFonts w:eastAsia="Times New Roman"/>
                <w:szCs w:val="28"/>
              </w:rPr>
              <w:t xml:space="preserve">remunerarea pentru activitatea desfăşurată ce impune păstrarea secretului de stat în legătură cu faptele, informaţiile sau documentele de care se ia cunoştinţă în exerciţiul funcţiei. </w:t>
            </w:r>
          </w:p>
          <w:p w:rsidR="00AA3624" w:rsidRPr="00AA3624" w:rsidRDefault="00AA3624" w:rsidP="004C28C0">
            <w:pPr>
              <w:rPr>
                <w:rFonts w:eastAsia="Times New Roman"/>
                <w:b/>
                <w:szCs w:val="28"/>
              </w:rPr>
            </w:pPr>
          </w:p>
          <w:p w:rsidR="00AA3624" w:rsidRPr="00AA3624" w:rsidRDefault="00AA3624" w:rsidP="004C28C0">
            <w:pPr>
              <w:rPr>
                <w:rFonts w:eastAsia="Times New Roman"/>
                <w:szCs w:val="28"/>
              </w:rPr>
            </w:pPr>
            <w:r w:rsidRPr="00AA3624">
              <w:rPr>
                <w:rFonts w:eastAsia="Times New Roman"/>
                <w:b/>
                <w:szCs w:val="28"/>
              </w:rPr>
              <w:t>Fundamentarea economico-financiară</w:t>
            </w:r>
          </w:p>
          <w:p w:rsidR="00AA3624" w:rsidRPr="00AA3624" w:rsidRDefault="00AA3624" w:rsidP="004C28C0">
            <w:pPr>
              <w:pStyle w:val="Frspaiere"/>
              <w:ind w:firstLine="706"/>
              <w:jc w:val="both"/>
              <w:rPr>
                <w:rFonts w:ascii="Times New Roman" w:hAnsi="Times New Roman"/>
                <w:sz w:val="28"/>
                <w:szCs w:val="28"/>
                <w:lang w:val="ro-RO"/>
              </w:rPr>
            </w:pPr>
            <w:r w:rsidRPr="00AA3624">
              <w:rPr>
                <w:rFonts w:ascii="Times New Roman" w:hAnsi="Times New Roman"/>
                <w:sz w:val="28"/>
                <w:szCs w:val="28"/>
                <w:lang w:val="ro-RO"/>
              </w:rPr>
              <w:t>Realizarea prevederilor proiectului de lege în cauză implică cheltuieli financiare suplimentare neesențiale, care vor fi acoperite din contul fondului de salarizare al autorităților publice vizate.</w:t>
            </w:r>
          </w:p>
          <w:p w:rsidR="00AA3624" w:rsidRPr="00AA3624" w:rsidRDefault="00AA3624" w:rsidP="004C28C0">
            <w:pPr>
              <w:pStyle w:val="Frspaiere"/>
              <w:ind w:firstLine="706"/>
              <w:jc w:val="both"/>
              <w:rPr>
                <w:rFonts w:ascii="Times New Roman" w:hAnsi="Times New Roman"/>
                <w:sz w:val="28"/>
                <w:szCs w:val="28"/>
                <w:lang w:val="ro-RO"/>
              </w:rPr>
            </w:pPr>
          </w:p>
          <w:p w:rsidR="00AA3624" w:rsidRPr="00AA3624" w:rsidRDefault="00AA3624" w:rsidP="004C28C0">
            <w:pPr>
              <w:pStyle w:val="Frspaiere"/>
              <w:ind w:firstLine="706"/>
              <w:jc w:val="both"/>
              <w:rPr>
                <w:rFonts w:ascii="Times New Roman" w:hAnsi="Times New Roman"/>
                <w:sz w:val="28"/>
                <w:szCs w:val="28"/>
                <w:lang w:val="ro-RO"/>
              </w:rPr>
            </w:pPr>
            <w:r w:rsidRPr="00AA3624">
              <w:rPr>
                <w:rFonts w:ascii="Times New Roman" w:eastAsia="Times New Roman" w:hAnsi="Times New Roman"/>
                <w:b/>
                <w:sz w:val="28"/>
                <w:szCs w:val="28"/>
                <w:lang w:val="ro-RO"/>
              </w:rPr>
              <w:t xml:space="preserve">Consultarea publică a proiectului </w:t>
            </w:r>
          </w:p>
          <w:p w:rsidR="00AA3624" w:rsidRPr="00AA3624" w:rsidRDefault="00AA3624" w:rsidP="004C28C0">
            <w:pPr>
              <w:pStyle w:val="Frspaiere"/>
              <w:ind w:firstLine="706"/>
              <w:jc w:val="both"/>
              <w:rPr>
                <w:rFonts w:ascii="Times New Roman" w:eastAsia="Times New Roman" w:hAnsi="Times New Roman"/>
                <w:sz w:val="28"/>
                <w:szCs w:val="28"/>
                <w:lang w:val="ro-RO"/>
              </w:rPr>
            </w:pPr>
            <w:r w:rsidRPr="00AA3624">
              <w:rPr>
                <w:rFonts w:ascii="Times New Roman" w:hAnsi="Times New Roman"/>
                <w:sz w:val="28"/>
                <w:szCs w:val="28"/>
                <w:lang w:val="ro-RO"/>
              </w:rPr>
              <w:t xml:space="preserve">În conformitate cu prevederile Legii nr. 317/2003, proiectul de hotărâre a Guvernului „Cu privire la aprobarea proiectului de lege pentru modificarea şi completarea unor acte legislative” </w:t>
            </w:r>
            <w:r w:rsidRPr="00AA3624">
              <w:rPr>
                <w:rFonts w:ascii="Times New Roman" w:eastAsia="Times New Roman" w:hAnsi="Times New Roman"/>
                <w:sz w:val="28"/>
                <w:szCs w:val="28"/>
                <w:lang w:val="ro-RO"/>
              </w:rPr>
              <w:t xml:space="preserve">se remite spre avizare autorităţilor publice interesate şi se plasează pentru consultări publice pe pagina </w:t>
            </w:r>
            <w:hyperlink r:id="rId6" w:history="1">
              <w:r w:rsidRPr="00AA3624">
                <w:rPr>
                  <w:rStyle w:val="Hyperlink"/>
                  <w:rFonts w:ascii="Times New Roman" w:eastAsia="Times New Roman" w:hAnsi="Times New Roman"/>
                  <w:sz w:val="28"/>
                  <w:szCs w:val="28"/>
                  <w:lang w:val="ro-RO"/>
                </w:rPr>
                <w:t>www.particip.gov.md</w:t>
              </w:r>
            </w:hyperlink>
            <w:r w:rsidRPr="00AA3624">
              <w:rPr>
                <w:rFonts w:ascii="Times New Roman" w:eastAsia="Times New Roman" w:hAnsi="Times New Roman"/>
                <w:sz w:val="28"/>
                <w:szCs w:val="28"/>
                <w:lang w:val="ro-RO"/>
              </w:rPr>
              <w:t>, asigurând respectarea prevederilor legislaţiei privind transparenţa în procesul decizional.</w:t>
            </w:r>
          </w:p>
          <w:p w:rsidR="00AA3624" w:rsidRPr="00AA3624" w:rsidRDefault="00AA3624" w:rsidP="004C28C0">
            <w:pPr>
              <w:pStyle w:val="Frspaiere"/>
              <w:ind w:firstLine="706"/>
              <w:jc w:val="both"/>
              <w:rPr>
                <w:rFonts w:ascii="Times New Roman" w:eastAsia="Times New Roman" w:hAnsi="Times New Roman"/>
                <w:b/>
                <w:sz w:val="28"/>
                <w:szCs w:val="28"/>
                <w:lang w:val="ro-RO"/>
              </w:rPr>
            </w:pPr>
          </w:p>
        </w:tc>
      </w:tr>
    </w:tbl>
    <w:p w:rsidR="00AA3624" w:rsidRPr="00AA3624" w:rsidRDefault="00AA3624" w:rsidP="00AA3624">
      <w:pPr>
        <w:ind w:firstLine="810"/>
        <w:mirrorIndents/>
        <w:rPr>
          <w:b/>
          <w:szCs w:val="28"/>
        </w:rPr>
      </w:pPr>
    </w:p>
    <w:p w:rsidR="00AA3624" w:rsidRPr="00AA3624" w:rsidRDefault="00AA3624" w:rsidP="00AA3624">
      <w:pPr>
        <w:ind w:firstLine="567"/>
        <w:rPr>
          <w:szCs w:val="28"/>
        </w:rPr>
      </w:pPr>
    </w:p>
    <w:p w:rsidR="00AA3624" w:rsidRPr="00AA3624" w:rsidRDefault="00AA3624" w:rsidP="00AA3624">
      <w:pPr>
        <w:pStyle w:val="Frspaiere"/>
        <w:ind w:left="720"/>
        <w:jc w:val="both"/>
        <w:rPr>
          <w:rFonts w:ascii="Times New Roman" w:hAnsi="Times New Roman"/>
          <w:b/>
          <w:sz w:val="28"/>
          <w:szCs w:val="28"/>
          <w:lang w:val="ro-RO"/>
        </w:rPr>
      </w:pPr>
      <w:r w:rsidRPr="00AA3624">
        <w:rPr>
          <w:rFonts w:ascii="Times New Roman" w:hAnsi="Times New Roman"/>
          <w:b/>
          <w:sz w:val="28"/>
          <w:szCs w:val="28"/>
          <w:lang w:val="ro-RO"/>
        </w:rPr>
        <w:t xml:space="preserve">Secretar general al Guvernului     </w:t>
      </w:r>
      <w:r w:rsidRPr="00AA3624">
        <w:rPr>
          <w:rFonts w:ascii="Times New Roman" w:hAnsi="Times New Roman"/>
          <w:b/>
          <w:sz w:val="28"/>
          <w:szCs w:val="28"/>
          <w:lang w:val="ro-RO"/>
        </w:rPr>
        <w:tab/>
      </w:r>
      <w:r w:rsidRPr="00AA3624">
        <w:rPr>
          <w:rFonts w:ascii="Times New Roman" w:hAnsi="Times New Roman"/>
          <w:b/>
          <w:sz w:val="28"/>
          <w:szCs w:val="28"/>
          <w:lang w:val="ro-RO"/>
        </w:rPr>
        <w:tab/>
        <w:t xml:space="preserve">                    Lilia PALII</w:t>
      </w:r>
    </w:p>
    <w:p w:rsidR="00AA3624" w:rsidRPr="00AA3624" w:rsidRDefault="00AA3624" w:rsidP="00AA3624">
      <w:pPr>
        <w:pStyle w:val="Frspaiere"/>
        <w:jc w:val="both"/>
        <w:rPr>
          <w:rFonts w:ascii="Times New Roman" w:hAnsi="Times New Roman"/>
          <w:sz w:val="28"/>
          <w:szCs w:val="28"/>
          <w:lang w:val="ro-RO"/>
        </w:rPr>
      </w:pPr>
    </w:p>
    <w:p w:rsidR="00AA3624" w:rsidRPr="00AA3624" w:rsidRDefault="00AA3624" w:rsidP="00AA3624">
      <w:pPr>
        <w:rPr>
          <w:szCs w:val="28"/>
        </w:rPr>
      </w:pPr>
    </w:p>
    <w:p w:rsidR="00AA3624" w:rsidRPr="00AA3624" w:rsidRDefault="00AA3624" w:rsidP="00AA3624">
      <w:pPr>
        <w:ind w:firstLine="567"/>
        <w:rPr>
          <w:szCs w:val="28"/>
        </w:rPr>
      </w:pPr>
    </w:p>
    <w:p w:rsidR="007F7254" w:rsidRPr="00AA3624" w:rsidRDefault="007F7254">
      <w:pPr>
        <w:rPr>
          <w:szCs w:val="28"/>
        </w:rPr>
      </w:pPr>
      <w:bookmarkStart w:id="0" w:name="_GoBack"/>
      <w:bookmarkEnd w:id="0"/>
    </w:p>
    <w:sectPr w:rsidR="007F7254" w:rsidRPr="00AA3624" w:rsidSect="0051160F">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624"/>
    <w:rsid w:val="007F7254"/>
    <w:rsid w:val="00AA3624"/>
    <w:rsid w:val="00C81DDD"/>
    <w:rsid w:val="00E406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3624"/>
    <w:pPr>
      <w:spacing w:after="0" w:line="240" w:lineRule="auto"/>
      <w:ind w:firstLine="709"/>
      <w:jc w:val="both"/>
    </w:pPr>
    <w:rPr>
      <w:rFonts w:ascii="Times New Roman" w:eastAsia="Calibri" w:hAnsi="Times New Roman" w:cs="Times New Roman"/>
      <w:sz w:val="28"/>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uiPriority w:val="99"/>
    <w:semiHidden/>
    <w:unhideWhenUsed/>
    <w:rsid w:val="00AA3624"/>
    <w:rPr>
      <w:color w:val="0000FF"/>
      <w:u w:val="single"/>
    </w:rPr>
  </w:style>
  <w:style w:type="paragraph" w:styleId="Frspaiere">
    <w:name w:val="No Spacing"/>
    <w:uiPriority w:val="1"/>
    <w:qFormat/>
    <w:rsid w:val="00AA3624"/>
    <w:pPr>
      <w:spacing w:after="0" w:line="240" w:lineRule="auto"/>
    </w:pPr>
    <w:rPr>
      <w:rFonts w:ascii="Calibri" w:eastAsia="Calibri" w:hAnsi="Calibri" w:cs="Times New Roman"/>
    </w:rPr>
  </w:style>
  <w:style w:type="character" w:customStyle="1" w:styleId="docheader1">
    <w:name w:val="doc_header1"/>
    <w:rsid w:val="00AA3624"/>
    <w:rPr>
      <w:rFonts w:ascii="Times New Roman" w:hAnsi="Times New Roman" w:cs="Times New Roman" w:hint="default"/>
      <w:b/>
      <w:bC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3624"/>
    <w:pPr>
      <w:spacing w:after="0" w:line="240" w:lineRule="auto"/>
      <w:ind w:firstLine="709"/>
      <w:jc w:val="both"/>
    </w:pPr>
    <w:rPr>
      <w:rFonts w:ascii="Times New Roman" w:eastAsia="Calibri" w:hAnsi="Times New Roman" w:cs="Times New Roman"/>
      <w:sz w:val="28"/>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uiPriority w:val="99"/>
    <w:semiHidden/>
    <w:unhideWhenUsed/>
    <w:rsid w:val="00AA3624"/>
    <w:rPr>
      <w:color w:val="0000FF"/>
      <w:u w:val="single"/>
    </w:rPr>
  </w:style>
  <w:style w:type="paragraph" w:styleId="Frspaiere">
    <w:name w:val="No Spacing"/>
    <w:uiPriority w:val="1"/>
    <w:qFormat/>
    <w:rsid w:val="00AA3624"/>
    <w:pPr>
      <w:spacing w:after="0" w:line="240" w:lineRule="auto"/>
    </w:pPr>
    <w:rPr>
      <w:rFonts w:ascii="Calibri" w:eastAsia="Calibri" w:hAnsi="Calibri" w:cs="Times New Roman"/>
    </w:rPr>
  </w:style>
  <w:style w:type="character" w:customStyle="1" w:styleId="docheader1">
    <w:name w:val="doc_header1"/>
    <w:rsid w:val="00AA3624"/>
    <w:rPr>
      <w:rFonts w:ascii="Times New Roman" w:hAnsi="Times New Roman" w:cs="Times New Roman" w:hint="default"/>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particip.gov.md" TargetMode="External"/><Relationship Id="rId5" Type="http://schemas.openxmlformats.org/officeDocument/2006/relationships/hyperlink" Target="lex:LPLP2012032248"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586</Words>
  <Characters>3342</Characters>
  <Application>Microsoft Office Word</Application>
  <DocSecurity>0</DocSecurity>
  <Lines>27</Lines>
  <Paragraphs>7</Paragraphs>
  <ScaleCrop>false</ScaleCrop>
  <HeadingPairs>
    <vt:vector size="2" baseType="variant">
      <vt:variant>
        <vt:lpstr>Titlu</vt:lpstr>
      </vt:variant>
      <vt:variant>
        <vt:i4>1</vt:i4>
      </vt:variant>
    </vt:vector>
  </HeadingPairs>
  <TitlesOfParts>
    <vt:vector size="1" baseType="lpstr">
      <vt:lpstr/>
    </vt:vector>
  </TitlesOfParts>
  <Company>diakov.net</Company>
  <LinksUpToDate>false</LinksUpToDate>
  <CharactersWithSpaces>3921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1</cp:revision>
  <cp:lastPrinted>2017-11-22T14:54:00Z</cp:lastPrinted>
  <dcterms:created xsi:type="dcterms:W3CDTF">2017-11-22T14:54:00Z</dcterms:created>
  <dcterms:modified xsi:type="dcterms:W3CDTF">2017-11-22T15:10:00Z</dcterms:modified>
</cp:coreProperties>
</file>