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F7" w:rsidRDefault="007B77F7" w:rsidP="007B77F7">
      <w:pPr>
        <w:pStyle w:val="Default"/>
        <w:jc w:val="center"/>
        <w:rPr>
          <w:b/>
          <w:i/>
          <w:sz w:val="28"/>
          <w:szCs w:val="28"/>
          <w:lang w:val="ro-RO"/>
        </w:rPr>
      </w:pPr>
      <w:r>
        <w:rPr>
          <w:noProof/>
          <w:lang w:val="en-US" w:eastAsia="en-US"/>
        </w:rPr>
        <w:drawing>
          <wp:inline distT="0" distB="0" distL="0" distR="0">
            <wp:extent cx="607060" cy="70294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07060" cy="702945"/>
                    </a:xfrm>
                    <a:prstGeom prst="rect">
                      <a:avLst/>
                    </a:prstGeom>
                    <a:noFill/>
                    <a:ln w="9525">
                      <a:noFill/>
                      <a:miter lim="800000"/>
                      <a:headEnd/>
                      <a:tailEnd/>
                    </a:ln>
                  </pic:spPr>
                </pic:pic>
              </a:graphicData>
            </a:graphic>
          </wp:inline>
        </w:drawing>
      </w:r>
    </w:p>
    <w:p w:rsidR="007B77F7" w:rsidRPr="00C2433E" w:rsidRDefault="007B77F7" w:rsidP="007B77F7">
      <w:pPr>
        <w:pStyle w:val="Default"/>
        <w:jc w:val="right"/>
        <w:rPr>
          <w:b/>
          <w:i/>
          <w:sz w:val="28"/>
          <w:szCs w:val="28"/>
          <w:lang w:val="ro-RO"/>
        </w:rPr>
      </w:pPr>
      <w:r w:rsidRPr="00C2433E">
        <w:rPr>
          <w:b/>
          <w:i/>
          <w:sz w:val="28"/>
          <w:szCs w:val="28"/>
          <w:lang w:val="ro-RO"/>
        </w:rPr>
        <w:t xml:space="preserve">Proiect </w:t>
      </w:r>
    </w:p>
    <w:p w:rsidR="007B77F7" w:rsidRPr="00C2433E" w:rsidRDefault="007B77F7" w:rsidP="007B77F7">
      <w:pPr>
        <w:pStyle w:val="Default"/>
        <w:jc w:val="center"/>
        <w:rPr>
          <w:b/>
          <w:bCs/>
          <w:sz w:val="28"/>
          <w:szCs w:val="28"/>
          <w:lang w:val="ro-RO"/>
        </w:rPr>
      </w:pPr>
      <w:r w:rsidRPr="00C2433E">
        <w:rPr>
          <w:sz w:val="28"/>
          <w:szCs w:val="28"/>
          <w:lang w:val="ro-RO"/>
        </w:rPr>
        <w:t xml:space="preserve"> </w:t>
      </w:r>
      <w:r w:rsidRPr="00C2433E">
        <w:rPr>
          <w:b/>
          <w:bCs/>
          <w:sz w:val="28"/>
          <w:szCs w:val="28"/>
          <w:lang w:val="ro-RO"/>
        </w:rPr>
        <w:t>GUVERNUL</w:t>
      </w:r>
      <w:r w:rsidRPr="00C2433E">
        <w:rPr>
          <w:sz w:val="28"/>
          <w:szCs w:val="28"/>
          <w:lang w:val="ro-RO"/>
        </w:rPr>
        <w:t xml:space="preserve"> </w:t>
      </w:r>
      <w:r w:rsidRPr="00C2433E">
        <w:rPr>
          <w:b/>
          <w:bCs/>
          <w:sz w:val="28"/>
          <w:szCs w:val="28"/>
          <w:lang w:val="ro-RO"/>
        </w:rPr>
        <w:t>REPUBLICA MOLDOVA</w:t>
      </w:r>
    </w:p>
    <w:p w:rsidR="007B77F7" w:rsidRPr="00C2433E" w:rsidRDefault="007B77F7" w:rsidP="007B77F7">
      <w:pPr>
        <w:pStyle w:val="Default"/>
        <w:jc w:val="center"/>
        <w:rPr>
          <w:sz w:val="28"/>
          <w:szCs w:val="28"/>
          <w:lang w:val="ro-RO"/>
        </w:rPr>
      </w:pPr>
    </w:p>
    <w:p w:rsidR="007B77F7" w:rsidRPr="00C2433E" w:rsidRDefault="007B77F7" w:rsidP="007B77F7">
      <w:pPr>
        <w:pStyle w:val="Default"/>
        <w:jc w:val="center"/>
        <w:rPr>
          <w:sz w:val="28"/>
          <w:szCs w:val="28"/>
          <w:lang w:val="ro-RO"/>
        </w:rPr>
      </w:pPr>
      <w:r w:rsidRPr="00C2433E">
        <w:rPr>
          <w:b/>
          <w:bCs/>
          <w:sz w:val="28"/>
          <w:szCs w:val="28"/>
          <w:lang w:val="ro-RO"/>
        </w:rPr>
        <w:t xml:space="preserve">HOTĂRÎRE </w:t>
      </w:r>
      <w:r>
        <w:rPr>
          <w:sz w:val="28"/>
          <w:szCs w:val="28"/>
          <w:lang w:val="ro-RO"/>
        </w:rPr>
        <w:t>nr.__</w:t>
      </w:r>
    </w:p>
    <w:p w:rsidR="007B77F7" w:rsidRPr="00C2433E" w:rsidRDefault="007B77F7" w:rsidP="007B77F7">
      <w:pPr>
        <w:pStyle w:val="Default"/>
        <w:jc w:val="center"/>
        <w:rPr>
          <w:sz w:val="28"/>
          <w:szCs w:val="28"/>
          <w:lang w:val="ro-RO"/>
        </w:rPr>
      </w:pPr>
      <w:r w:rsidRPr="00C2433E">
        <w:rPr>
          <w:sz w:val="28"/>
          <w:szCs w:val="28"/>
          <w:lang w:val="ro-RO"/>
        </w:rPr>
        <w:t>din ___</w:t>
      </w:r>
      <w:r>
        <w:rPr>
          <w:sz w:val="28"/>
          <w:szCs w:val="28"/>
          <w:lang w:val="ro-RO"/>
        </w:rPr>
        <w:t>____________2012</w:t>
      </w:r>
      <w:r w:rsidRPr="00C2433E">
        <w:rPr>
          <w:sz w:val="28"/>
          <w:szCs w:val="28"/>
          <w:lang w:val="ro-RO"/>
        </w:rPr>
        <w:t xml:space="preserve"> </w:t>
      </w:r>
    </w:p>
    <w:p w:rsidR="007B77F7" w:rsidRPr="00C2433E" w:rsidRDefault="007B77F7" w:rsidP="007B77F7">
      <w:pPr>
        <w:pStyle w:val="Default"/>
        <w:jc w:val="center"/>
        <w:rPr>
          <w:sz w:val="28"/>
          <w:szCs w:val="28"/>
          <w:lang w:val="ro-RO"/>
        </w:rPr>
      </w:pPr>
    </w:p>
    <w:p w:rsidR="007B77F7" w:rsidRPr="00E93DCA" w:rsidRDefault="007B77F7" w:rsidP="007B77F7">
      <w:pPr>
        <w:ind w:firstLine="540"/>
        <w:jc w:val="center"/>
        <w:rPr>
          <w:sz w:val="28"/>
          <w:szCs w:val="28"/>
        </w:rPr>
      </w:pPr>
      <w:r>
        <w:rPr>
          <w:sz w:val="28"/>
          <w:szCs w:val="28"/>
        </w:rPr>
        <w:t xml:space="preserve">Pentru aprobarea proiectului de lege </w:t>
      </w:r>
      <w:r w:rsidRPr="00E93DCA">
        <w:rPr>
          <w:sz w:val="28"/>
          <w:szCs w:val="28"/>
        </w:rPr>
        <w:t>pentru modificarea şi completarea Legii nr. 1456-XII din 25 mai 1995 cu privire la activitatea farmaceutică</w:t>
      </w:r>
    </w:p>
    <w:p w:rsidR="007B77F7" w:rsidRDefault="007B77F7" w:rsidP="007B77F7">
      <w:pPr>
        <w:jc w:val="center"/>
      </w:pPr>
      <w:r>
        <w:t>_____________________________________________________________________</w:t>
      </w:r>
    </w:p>
    <w:p w:rsidR="007B77F7" w:rsidRDefault="007B77F7" w:rsidP="007B77F7">
      <w:pPr>
        <w:rPr>
          <w:sz w:val="28"/>
          <w:szCs w:val="28"/>
        </w:rPr>
      </w:pPr>
    </w:p>
    <w:p w:rsidR="007B77F7" w:rsidRDefault="007B77F7" w:rsidP="007B77F7">
      <w:r w:rsidRPr="002F5E61">
        <w:rPr>
          <w:sz w:val="28"/>
          <w:szCs w:val="28"/>
        </w:rPr>
        <w:t>Guvernul HOTĂRĂŞTE</w:t>
      </w:r>
      <w:r>
        <w:t>:</w:t>
      </w:r>
    </w:p>
    <w:p w:rsidR="007B77F7" w:rsidRDefault="007B77F7" w:rsidP="007B77F7"/>
    <w:p w:rsidR="007B77F7" w:rsidRDefault="007B77F7" w:rsidP="007B77F7"/>
    <w:p w:rsidR="007B77F7" w:rsidRDefault="007B77F7" w:rsidP="007B77F7">
      <w:pPr>
        <w:ind w:firstLine="540"/>
        <w:jc w:val="both"/>
        <w:rPr>
          <w:sz w:val="28"/>
          <w:szCs w:val="28"/>
        </w:rPr>
      </w:pPr>
      <w:r w:rsidRPr="00B047A5">
        <w:rPr>
          <w:sz w:val="28"/>
          <w:szCs w:val="28"/>
        </w:rPr>
        <w:t>Se aprobă şi se prezintă Parlamentului spre examinare proiectul de lege pentru modificarea şi completarea Legii nr. 1456-XII din 25 mai 1995 cu privire la activitatea farmaceutică</w:t>
      </w:r>
      <w:r>
        <w:rPr>
          <w:sz w:val="28"/>
          <w:szCs w:val="28"/>
        </w:rPr>
        <w:t>.</w:t>
      </w:r>
    </w:p>
    <w:p w:rsidR="007B77F7" w:rsidRDefault="007B77F7" w:rsidP="007B77F7">
      <w:pPr>
        <w:ind w:firstLine="540"/>
        <w:jc w:val="both"/>
        <w:rPr>
          <w:sz w:val="28"/>
          <w:szCs w:val="28"/>
        </w:rPr>
      </w:pPr>
    </w:p>
    <w:p w:rsidR="007B77F7" w:rsidRDefault="007B77F7" w:rsidP="007B77F7">
      <w:pPr>
        <w:ind w:firstLine="540"/>
        <w:jc w:val="both"/>
        <w:rPr>
          <w:sz w:val="28"/>
          <w:szCs w:val="28"/>
        </w:rPr>
      </w:pPr>
    </w:p>
    <w:p w:rsidR="007B77F7" w:rsidRDefault="007B77F7" w:rsidP="007B77F7">
      <w:pPr>
        <w:ind w:firstLine="540"/>
        <w:jc w:val="both"/>
        <w:rPr>
          <w:sz w:val="28"/>
          <w:szCs w:val="28"/>
        </w:rPr>
      </w:pPr>
    </w:p>
    <w:p w:rsidR="007B77F7" w:rsidRPr="00B047A5" w:rsidRDefault="007B77F7" w:rsidP="007B77F7">
      <w:pPr>
        <w:ind w:firstLine="540"/>
        <w:jc w:val="both"/>
        <w:rPr>
          <w:b/>
          <w:sz w:val="28"/>
          <w:szCs w:val="28"/>
        </w:rPr>
      </w:pPr>
      <w:r>
        <w:rPr>
          <w:b/>
          <w:sz w:val="28"/>
          <w:szCs w:val="28"/>
        </w:rPr>
        <w:t>Prim-ministru</w:t>
      </w:r>
      <w:r>
        <w:rPr>
          <w:b/>
          <w:sz w:val="28"/>
          <w:szCs w:val="28"/>
        </w:rPr>
        <w:tab/>
      </w:r>
      <w:r>
        <w:rPr>
          <w:b/>
          <w:sz w:val="28"/>
          <w:szCs w:val="28"/>
        </w:rPr>
        <w:tab/>
      </w:r>
      <w:r>
        <w:rPr>
          <w:b/>
          <w:sz w:val="28"/>
          <w:szCs w:val="28"/>
        </w:rPr>
        <w:tab/>
      </w:r>
      <w:r>
        <w:rPr>
          <w:b/>
          <w:sz w:val="28"/>
          <w:szCs w:val="28"/>
        </w:rPr>
        <w:tab/>
      </w:r>
      <w:r w:rsidRPr="00B047A5">
        <w:rPr>
          <w:b/>
          <w:sz w:val="28"/>
          <w:szCs w:val="28"/>
        </w:rPr>
        <w:tab/>
      </w:r>
      <w:r w:rsidRPr="00B047A5">
        <w:rPr>
          <w:b/>
          <w:sz w:val="28"/>
          <w:szCs w:val="28"/>
        </w:rPr>
        <w:tab/>
        <w:t>VLADIMIR FILAT</w:t>
      </w:r>
    </w:p>
    <w:p w:rsidR="007B77F7" w:rsidRDefault="007B77F7" w:rsidP="007B77F7">
      <w:pPr>
        <w:jc w:val="both"/>
        <w:rPr>
          <w:b/>
          <w:sz w:val="28"/>
          <w:szCs w:val="28"/>
        </w:rPr>
      </w:pPr>
    </w:p>
    <w:p w:rsidR="007B77F7" w:rsidRDefault="007B77F7" w:rsidP="007B77F7">
      <w:pPr>
        <w:jc w:val="both"/>
        <w:rPr>
          <w:b/>
          <w:sz w:val="28"/>
          <w:szCs w:val="28"/>
        </w:rPr>
      </w:pPr>
    </w:p>
    <w:p w:rsidR="007B77F7" w:rsidRDefault="007B77F7" w:rsidP="007B77F7">
      <w:pPr>
        <w:jc w:val="both"/>
        <w:rPr>
          <w:b/>
          <w:sz w:val="28"/>
          <w:szCs w:val="28"/>
        </w:rPr>
      </w:pPr>
    </w:p>
    <w:p w:rsidR="007B77F7" w:rsidRDefault="007B77F7" w:rsidP="007B77F7">
      <w:pPr>
        <w:jc w:val="both"/>
        <w:rPr>
          <w:b/>
          <w:sz w:val="28"/>
          <w:szCs w:val="28"/>
        </w:rPr>
      </w:pPr>
      <w:r>
        <w:rPr>
          <w:b/>
          <w:sz w:val="28"/>
          <w:szCs w:val="28"/>
        </w:rPr>
        <w:t>Contrasemnează:</w:t>
      </w:r>
    </w:p>
    <w:p w:rsidR="007B77F7" w:rsidRDefault="007B77F7" w:rsidP="007B77F7">
      <w:pPr>
        <w:jc w:val="both"/>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7B77F7" w:rsidTr="0031495E">
        <w:tc>
          <w:tcPr>
            <w:tcW w:w="4785" w:type="dxa"/>
          </w:tcPr>
          <w:p w:rsidR="007B77F7" w:rsidRPr="002F5E61" w:rsidRDefault="007B77F7" w:rsidP="0031495E">
            <w:pPr>
              <w:jc w:val="both"/>
              <w:rPr>
                <w:sz w:val="28"/>
                <w:szCs w:val="28"/>
              </w:rPr>
            </w:pPr>
            <w:r w:rsidRPr="002F5E61">
              <w:rPr>
                <w:sz w:val="28"/>
                <w:szCs w:val="28"/>
              </w:rPr>
              <w:t>Ministrul finanţelor</w:t>
            </w:r>
          </w:p>
        </w:tc>
        <w:tc>
          <w:tcPr>
            <w:tcW w:w="4786" w:type="dxa"/>
          </w:tcPr>
          <w:p w:rsidR="007B77F7" w:rsidRDefault="007B77F7" w:rsidP="0031495E">
            <w:pPr>
              <w:jc w:val="both"/>
              <w:rPr>
                <w:sz w:val="28"/>
                <w:szCs w:val="28"/>
              </w:rPr>
            </w:pPr>
            <w:r w:rsidRPr="002F5E61">
              <w:rPr>
                <w:sz w:val="28"/>
                <w:szCs w:val="28"/>
              </w:rPr>
              <w:t>Veaceslav Negruţa</w:t>
            </w:r>
          </w:p>
          <w:p w:rsidR="007B77F7" w:rsidRPr="002F5E61" w:rsidRDefault="007B77F7" w:rsidP="0031495E">
            <w:pPr>
              <w:jc w:val="both"/>
              <w:rPr>
                <w:sz w:val="28"/>
                <w:szCs w:val="28"/>
              </w:rPr>
            </w:pPr>
          </w:p>
        </w:tc>
      </w:tr>
      <w:tr w:rsidR="007B77F7" w:rsidTr="0031495E">
        <w:tc>
          <w:tcPr>
            <w:tcW w:w="4785" w:type="dxa"/>
          </w:tcPr>
          <w:p w:rsidR="007B77F7" w:rsidRPr="002F5E61" w:rsidRDefault="007B77F7" w:rsidP="0031495E">
            <w:pPr>
              <w:jc w:val="both"/>
              <w:rPr>
                <w:sz w:val="28"/>
                <w:szCs w:val="28"/>
              </w:rPr>
            </w:pPr>
            <w:r w:rsidRPr="002F5E61">
              <w:rPr>
                <w:sz w:val="28"/>
                <w:szCs w:val="28"/>
              </w:rPr>
              <w:t>Ministrul sănătăţii</w:t>
            </w:r>
          </w:p>
        </w:tc>
        <w:tc>
          <w:tcPr>
            <w:tcW w:w="4786" w:type="dxa"/>
          </w:tcPr>
          <w:p w:rsidR="007B77F7" w:rsidRDefault="007B77F7" w:rsidP="0031495E">
            <w:pPr>
              <w:jc w:val="both"/>
              <w:rPr>
                <w:sz w:val="28"/>
                <w:szCs w:val="28"/>
              </w:rPr>
            </w:pPr>
            <w:r w:rsidRPr="002F5E61">
              <w:rPr>
                <w:sz w:val="28"/>
                <w:szCs w:val="28"/>
              </w:rPr>
              <w:t>Andrei Usatîi</w:t>
            </w:r>
          </w:p>
          <w:p w:rsidR="007B77F7" w:rsidRPr="002F5E61" w:rsidRDefault="007B77F7" w:rsidP="0031495E">
            <w:pPr>
              <w:jc w:val="both"/>
              <w:rPr>
                <w:sz w:val="28"/>
                <w:szCs w:val="28"/>
              </w:rPr>
            </w:pPr>
          </w:p>
        </w:tc>
      </w:tr>
      <w:tr w:rsidR="007B77F7" w:rsidTr="0031495E">
        <w:tc>
          <w:tcPr>
            <w:tcW w:w="4785" w:type="dxa"/>
          </w:tcPr>
          <w:p w:rsidR="007B77F7" w:rsidRPr="002F5E61" w:rsidRDefault="007B77F7" w:rsidP="0031495E">
            <w:pPr>
              <w:jc w:val="both"/>
              <w:rPr>
                <w:sz w:val="28"/>
                <w:szCs w:val="28"/>
              </w:rPr>
            </w:pPr>
            <w:r w:rsidRPr="002F5E61">
              <w:rPr>
                <w:sz w:val="28"/>
                <w:szCs w:val="28"/>
              </w:rPr>
              <w:t>Ministrul justiţiei</w:t>
            </w:r>
          </w:p>
        </w:tc>
        <w:tc>
          <w:tcPr>
            <w:tcW w:w="4786" w:type="dxa"/>
          </w:tcPr>
          <w:p w:rsidR="007B77F7" w:rsidRDefault="007B77F7" w:rsidP="0031495E">
            <w:pPr>
              <w:jc w:val="both"/>
              <w:rPr>
                <w:sz w:val="28"/>
                <w:szCs w:val="28"/>
              </w:rPr>
            </w:pPr>
            <w:r w:rsidRPr="002F5E61">
              <w:rPr>
                <w:sz w:val="28"/>
                <w:szCs w:val="28"/>
              </w:rPr>
              <w:t>Oleg Efrim</w:t>
            </w:r>
          </w:p>
          <w:p w:rsidR="007B77F7" w:rsidRPr="002F5E61" w:rsidRDefault="007B77F7" w:rsidP="0031495E">
            <w:pPr>
              <w:jc w:val="both"/>
              <w:rPr>
                <w:sz w:val="28"/>
                <w:szCs w:val="28"/>
              </w:rPr>
            </w:pPr>
          </w:p>
        </w:tc>
      </w:tr>
    </w:tbl>
    <w:p w:rsidR="007B77F7" w:rsidRDefault="007B77F7" w:rsidP="007B77F7">
      <w:pPr>
        <w:jc w:val="both"/>
        <w:rPr>
          <w:b/>
          <w:sz w:val="28"/>
          <w:szCs w:val="28"/>
        </w:rPr>
      </w:pPr>
    </w:p>
    <w:p w:rsidR="007B77F7" w:rsidRDefault="007B77F7" w:rsidP="007B77F7">
      <w:pPr>
        <w:jc w:val="both"/>
        <w:rPr>
          <w:b/>
          <w:sz w:val="28"/>
          <w:szCs w:val="28"/>
        </w:rPr>
      </w:pPr>
    </w:p>
    <w:p w:rsidR="007B77F7" w:rsidRDefault="007B77F7" w:rsidP="007B77F7">
      <w:pPr>
        <w:jc w:val="both"/>
        <w:rPr>
          <w:b/>
          <w:sz w:val="28"/>
          <w:szCs w:val="28"/>
        </w:rPr>
      </w:pPr>
    </w:p>
    <w:p w:rsidR="007B77F7" w:rsidRDefault="007B77F7" w:rsidP="007B77F7">
      <w:pPr>
        <w:jc w:val="both"/>
        <w:rPr>
          <w:b/>
          <w:sz w:val="28"/>
          <w:szCs w:val="28"/>
        </w:rPr>
      </w:pPr>
    </w:p>
    <w:p w:rsidR="007B77F7" w:rsidRDefault="007B77F7" w:rsidP="007B77F7">
      <w:pPr>
        <w:jc w:val="both"/>
        <w:rPr>
          <w:b/>
          <w:sz w:val="28"/>
          <w:szCs w:val="28"/>
        </w:rPr>
      </w:pPr>
    </w:p>
    <w:p w:rsidR="007B77F7" w:rsidRDefault="007B77F7" w:rsidP="007B77F7">
      <w:pPr>
        <w:jc w:val="both"/>
        <w:rPr>
          <w:b/>
          <w:sz w:val="28"/>
          <w:szCs w:val="28"/>
        </w:rPr>
      </w:pPr>
    </w:p>
    <w:p w:rsidR="007B77F7" w:rsidRDefault="007B77F7" w:rsidP="007B77F7">
      <w:pPr>
        <w:jc w:val="both"/>
        <w:rPr>
          <w:b/>
          <w:sz w:val="28"/>
          <w:szCs w:val="28"/>
        </w:rPr>
      </w:pPr>
    </w:p>
    <w:p w:rsidR="007B77F7" w:rsidRDefault="007B77F7" w:rsidP="007B77F7">
      <w:pPr>
        <w:jc w:val="both"/>
        <w:rPr>
          <w:b/>
          <w:sz w:val="28"/>
          <w:szCs w:val="28"/>
        </w:rPr>
      </w:pPr>
    </w:p>
    <w:p w:rsidR="007B77F7" w:rsidRDefault="007B77F7" w:rsidP="007B77F7">
      <w:pPr>
        <w:jc w:val="both"/>
        <w:rPr>
          <w:b/>
          <w:sz w:val="28"/>
          <w:szCs w:val="28"/>
        </w:rPr>
      </w:pPr>
    </w:p>
    <w:p w:rsidR="007B77F7" w:rsidRDefault="007B77F7" w:rsidP="007B77F7">
      <w:pPr>
        <w:jc w:val="both"/>
        <w:rPr>
          <w:b/>
          <w:sz w:val="28"/>
          <w:szCs w:val="28"/>
        </w:rPr>
      </w:pPr>
    </w:p>
    <w:p w:rsidR="007B77F7" w:rsidRDefault="007B77F7" w:rsidP="007B77F7">
      <w:pPr>
        <w:jc w:val="both"/>
        <w:rPr>
          <w:b/>
          <w:sz w:val="28"/>
          <w:szCs w:val="28"/>
        </w:rPr>
      </w:pPr>
    </w:p>
    <w:p w:rsidR="007B77F7" w:rsidRDefault="007B77F7" w:rsidP="007B77F7">
      <w:pPr>
        <w:jc w:val="right"/>
      </w:pPr>
    </w:p>
    <w:p w:rsidR="007B77F7" w:rsidRDefault="007B77F7" w:rsidP="007B77F7">
      <w:pPr>
        <w:jc w:val="right"/>
      </w:pPr>
      <w:r>
        <w:t>Proiect</w:t>
      </w:r>
    </w:p>
    <w:p w:rsidR="007B77F7" w:rsidRDefault="007B77F7" w:rsidP="007B77F7">
      <w:pPr>
        <w:jc w:val="right"/>
      </w:pPr>
    </w:p>
    <w:p w:rsidR="007B77F7" w:rsidRPr="00E96B57" w:rsidRDefault="007B77F7" w:rsidP="007B77F7">
      <w:pPr>
        <w:jc w:val="center"/>
        <w:rPr>
          <w:b/>
          <w:sz w:val="28"/>
          <w:szCs w:val="28"/>
        </w:rPr>
      </w:pPr>
      <w:r w:rsidRPr="00E96B57">
        <w:rPr>
          <w:b/>
          <w:sz w:val="28"/>
          <w:szCs w:val="28"/>
        </w:rPr>
        <w:t>PARLAMENTUL REPUBLICII MOLDOVA</w:t>
      </w:r>
    </w:p>
    <w:p w:rsidR="007B77F7" w:rsidRDefault="007B77F7" w:rsidP="007B77F7">
      <w:pPr>
        <w:jc w:val="right"/>
      </w:pPr>
    </w:p>
    <w:p w:rsidR="007B77F7" w:rsidRDefault="007B77F7" w:rsidP="007B77F7">
      <w:pPr>
        <w:jc w:val="right"/>
      </w:pPr>
    </w:p>
    <w:p w:rsidR="007B77F7" w:rsidRDefault="007B77F7" w:rsidP="007B77F7">
      <w:pPr>
        <w:jc w:val="center"/>
        <w:rPr>
          <w:b/>
          <w:sz w:val="28"/>
          <w:szCs w:val="28"/>
        </w:rPr>
      </w:pPr>
      <w:r>
        <w:rPr>
          <w:b/>
          <w:sz w:val="28"/>
          <w:szCs w:val="28"/>
        </w:rPr>
        <w:t>LEGE</w:t>
      </w:r>
    </w:p>
    <w:p w:rsidR="007B77F7" w:rsidRPr="000C4F24" w:rsidRDefault="007B77F7" w:rsidP="007B77F7">
      <w:pPr>
        <w:jc w:val="center"/>
        <w:rPr>
          <w:b/>
          <w:sz w:val="28"/>
          <w:szCs w:val="28"/>
        </w:rPr>
      </w:pPr>
      <w:r w:rsidRPr="000C4F24">
        <w:rPr>
          <w:b/>
          <w:sz w:val="28"/>
          <w:szCs w:val="28"/>
        </w:rPr>
        <w:t xml:space="preserve"> pentru modificarea şi completarea Legii nr. 1456-XII din 25 mai 1995 cu privire la activitatea farmaceutică</w:t>
      </w:r>
    </w:p>
    <w:p w:rsidR="007B77F7" w:rsidRPr="000C4F24" w:rsidRDefault="007B77F7" w:rsidP="007B77F7">
      <w:pPr>
        <w:jc w:val="center"/>
        <w:rPr>
          <w:b/>
          <w:sz w:val="28"/>
          <w:szCs w:val="28"/>
        </w:rPr>
      </w:pPr>
    </w:p>
    <w:p w:rsidR="007B77F7" w:rsidRDefault="007B77F7" w:rsidP="007B77F7">
      <w:pPr>
        <w:jc w:val="center"/>
        <w:rPr>
          <w:sz w:val="28"/>
          <w:szCs w:val="28"/>
        </w:rPr>
      </w:pPr>
    </w:p>
    <w:p w:rsidR="007B77F7" w:rsidRDefault="007B77F7" w:rsidP="007B77F7">
      <w:pPr>
        <w:pStyle w:val="NormalWeb"/>
        <w:rPr>
          <w:sz w:val="28"/>
          <w:szCs w:val="28"/>
          <w:lang w:val="ro-RO"/>
        </w:rPr>
      </w:pPr>
      <w:r w:rsidRPr="00D60AFC">
        <w:rPr>
          <w:b/>
          <w:bCs/>
          <w:sz w:val="28"/>
          <w:szCs w:val="28"/>
          <w:lang w:val="ro-RO"/>
        </w:rPr>
        <w:t>Art.I.</w:t>
      </w:r>
      <w:r w:rsidRPr="00D60AFC">
        <w:rPr>
          <w:sz w:val="28"/>
          <w:szCs w:val="28"/>
          <w:lang w:val="ro-RO"/>
        </w:rPr>
        <w:t xml:space="preserve"> – Legea nr.1456-XII din 25 mai 1993 cu privire la activitatea farmaceutică (republicată în Monitorul Oficial al Republicii Moldova, 2005, nr.59–61, art.200), cu modificările ulterioare, se modifică şi se completează după cum urmează:</w:t>
      </w:r>
    </w:p>
    <w:p w:rsidR="007B77F7" w:rsidRDefault="007B77F7" w:rsidP="007B77F7">
      <w:pPr>
        <w:pStyle w:val="NormalWeb"/>
        <w:rPr>
          <w:sz w:val="28"/>
          <w:szCs w:val="28"/>
          <w:lang w:val="ro-RO"/>
        </w:rPr>
      </w:pPr>
    </w:p>
    <w:p w:rsidR="007B77F7" w:rsidRPr="000F7C66" w:rsidRDefault="007B77F7" w:rsidP="007B77F7">
      <w:pPr>
        <w:pStyle w:val="NormalWeb"/>
        <w:ind w:firstLine="0"/>
        <w:rPr>
          <w:sz w:val="28"/>
          <w:szCs w:val="28"/>
          <w:lang w:val="ro-RO"/>
        </w:rPr>
      </w:pPr>
      <w:r w:rsidRPr="000F7C66">
        <w:rPr>
          <w:sz w:val="28"/>
          <w:szCs w:val="28"/>
          <w:lang w:val="ro-RO"/>
        </w:rPr>
        <w:t>1.Articolul 11</w:t>
      </w:r>
    </w:p>
    <w:p w:rsidR="007B77F7" w:rsidRDefault="007B77F7" w:rsidP="007B77F7">
      <w:pPr>
        <w:pStyle w:val="NormalWeb"/>
        <w:tabs>
          <w:tab w:val="num" w:pos="-180"/>
        </w:tabs>
        <w:ind w:firstLine="540"/>
        <w:rPr>
          <w:sz w:val="28"/>
          <w:szCs w:val="28"/>
          <w:lang w:val="ro-RO"/>
        </w:rPr>
      </w:pPr>
      <w:r>
        <w:rPr>
          <w:sz w:val="28"/>
          <w:szCs w:val="28"/>
          <w:lang w:val="ro-RO"/>
        </w:rPr>
        <w:t>la alineatul (4) cifra „90” se substituie cu cifra „210”;</w:t>
      </w:r>
    </w:p>
    <w:p w:rsidR="007B77F7" w:rsidRDefault="007B77F7" w:rsidP="007B77F7">
      <w:pPr>
        <w:pStyle w:val="NormalWeb"/>
        <w:tabs>
          <w:tab w:val="num" w:pos="-180"/>
        </w:tabs>
        <w:ind w:firstLine="540"/>
        <w:rPr>
          <w:sz w:val="28"/>
          <w:szCs w:val="28"/>
          <w:lang w:val="ro-RO"/>
        </w:rPr>
      </w:pPr>
      <w:r>
        <w:rPr>
          <w:sz w:val="28"/>
          <w:szCs w:val="28"/>
          <w:lang w:val="ro-RO"/>
        </w:rPr>
        <w:t>alineatul (7) se completează în final cu sintagma „sau Comisia Europeană, Norvegia sau Elveţia, sau de Autoritatea Statelor Unite ale Americii pentru Reglementarea Medicamentelor şi Alimentelor (Food and Drug Administration – FDA, SUA), Canada, Japonia, Australia.”</w:t>
      </w:r>
    </w:p>
    <w:p w:rsidR="007B77F7" w:rsidRDefault="007B77F7" w:rsidP="007B77F7">
      <w:pPr>
        <w:pStyle w:val="NormalWeb"/>
        <w:tabs>
          <w:tab w:val="num" w:pos="-180"/>
        </w:tabs>
        <w:ind w:firstLine="540"/>
        <w:rPr>
          <w:sz w:val="28"/>
          <w:szCs w:val="28"/>
          <w:lang w:val="ro-RO"/>
        </w:rPr>
      </w:pPr>
    </w:p>
    <w:p w:rsidR="007B77F7" w:rsidRPr="000F7C66" w:rsidRDefault="007B77F7" w:rsidP="007B77F7">
      <w:pPr>
        <w:pStyle w:val="NormalWeb"/>
        <w:ind w:firstLine="0"/>
        <w:rPr>
          <w:sz w:val="28"/>
          <w:szCs w:val="28"/>
          <w:lang w:val="ro-RO"/>
        </w:rPr>
      </w:pPr>
      <w:r w:rsidRPr="000F7C66">
        <w:rPr>
          <w:sz w:val="28"/>
          <w:szCs w:val="28"/>
          <w:lang w:val="ro-RO"/>
        </w:rPr>
        <w:t>2.</w:t>
      </w:r>
      <w:r>
        <w:rPr>
          <w:sz w:val="28"/>
          <w:szCs w:val="28"/>
          <w:lang w:val="ro-RO"/>
        </w:rPr>
        <w:t>Articolul 19</w:t>
      </w:r>
    </w:p>
    <w:p w:rsidR="007B77F7" w:rsidRPr="00622480" w:rsidRDefault="007B77F7" w:rsidP="007B77F7">
      <w:pPr>
        <w:pStyle w:val="NormalWeb"/>
        <w:tabs>
          <w:tab w:val="num" w:pos="-180"/>
        </w:tabs>
        <w:ind w:firstLine="540"/>
        <w:rPr>
          <w:sz w:val="28"/>
          <w:szCs w:val="28"/>
          <w:lang w:val="ro-RO"/>
        </w:rPr>
      </w:pPr>
      <w:r w:rsidRPr="00622480">
        <w:rPr>
          <w:sz w:val="28"/>
          <w:szCs w:val="28"/>
          <w:lang w:val="ro-RO"/>
        </w:rPr>
        <w:t>la alineatul (4) cifra „250” se substituie cu cifra „500”, şi cifra „500” se substituie cu cifra „1000”</w:t>
      </w:r>
      <w:r>
        <w:rPr>
          <w:sz w:val="28"/>
          <w:szCs w:val="28"/>
          <w:lang w:val="ro-RO"/>
        </w:rPr>
        <w:t>;</w:t>
      </w:r>
    </w:p>
    <w:p w:rsidR="007B77F7" w:rsidRDefault="007B77F7" w:rsidP="007B77F7">
      <w:pPr>
        <w:pStyle w:val="NormalWeb"/>
        <w:tabs>
          <w:tab w:val="num" w:pos="-180"/>
        </w:tabs>
        <w:ind w:firstLine="540"/>
        <w:rPr>
          <w:sz w:val="28"/>
          <w:szCs w:val="28"/>
          <w:lang w:val="ro-RO"/>
        </w:rPr>
      </w:pPr>
      <w:r>
        <w:rPr>
          <w:sz w:val="28"/>
          <w:szCs w:val="28"/>
          <w:lang w:val="ro-RO"/>
        </w:rPr>
        <w:t>alineatele (5) şi (6) se exclud.</w:t>
      </w:r>
    </w:p>
    <w:p w:rsidR="007B77F7" w:rsidRPr="000F7C66" w:rsidRDefault="007B77F7" w:rsidP="007B77F7">
      <w:pPr>
        <w:pStyle w:val="NormalWeb"/>
        <w:ind w:firstLine="0"/>
        <w:rPr>
          <w:sz w:val="28"/>
          <w:szCs w:val="28"/>
          <w:lang w:val="ro-RO"/>
        </w:rPr>
      </w:pPr>
      <w:r w:rsidRPr="000F7C66">
        <w:rPr>
          <w:sz w:val="28"/>
          <w:szCs w:val="28"/>
          <w:lang w:val="ro-RO"/>
        </w:rPr>
        <w:t>3.Articolul 20</w:t>
      </w:r>
    </w:p>
    <w:p w:rsidR="007B77F7" w:rsidRDefault="007B77F7" w:rsidP="007B77F7">
      <w:pPr>
        <w:pStyle w:val="NormalWeb"/>
        <w:tabs>
          <w:tab w:val="num" w:pos="-180"/>
        </w:tabs>
        <w:ind w:firstLine="540"/>
        <w:rPr>
          <w:sz w:val="28"/>
          <w:szCs w:val="28"/>
          <w:lang w:val="ro-RO"/>
        </w:rPr>
      </w:pPr>
      <w:r>
        <w:rPr>
          <w:sz w:val="28"/>
          <w:szCs w:val="28"/>
          <w:lang w:val="ro-RO"/>
        </w:rPr>
        <w:t>la alineatul (2) după cuvintele „din preţul” se completează cu sintagma „de achiziţie sau”.</w:t>
      </w:r>
    </w:p>
    <w:p w:rsidR="007B77F7" w:rsidRDefault="007B77F7" w:rsidP="007B77F7">
      <w:pPr>
        <w:pStyle w:val="NormalWeb"/>
        <w:tabs>
          <w:tab w:val="num" w:pos="-180"/>
        </w:tabs>
        <w:ind w:firstLine="540"/>
        <w:rPr>
          <w:sz w:val="28"/>
          <w:szCs w:val="28"/>
          <w:lang w:val="ro-RO"/>
        </w:rPr>
      </w:pPr>
    </w:p>
    <w:p w:rsidR="007B77F7" w:rsidRPr="0024364F" w:rsidRDefault="007B77F7" w:rsidP="007B77F7">
      <w:pPr>
        <w:jc w:val="both"/>
        <w:rPr>
          <w:sz w:val="28"/>
          <w:szCs w:val="28"/>
        </w:rPr>
      </w:pPr>
      <w:r w:rsidRPr="00AD5B52">
        <w:rPr>
          <w:b/>
          <w:sz w:val="28"/>
          <w:szCs w:val="28"/>
        </w:rPr>
        <w:t>Art. II</w:t>
      </w:r>
      <w:r w:rsidRPr="00AD5B52">
        <w:rPr>
          <w:sz w:val="28"/>
          <w:szCs w:val="28"/>
        </w:rPr>
        <w:t xml:space="preserve"> - </w:t>
      </w:r>
      <w:r w:rsidRPr="0024364F">
        <w:rPr>
          <w:sz w:val="28"/>
          <w:szCs w:val="28"/>
        </w:rPr>
        <w:t>– Guvernul, în termen de 3 luni de la data publicării prezentei legi, va aduce actele sale normative în concordanţă cu prevederile acesteia.</w:t>
      </w:r>
    </w:p>
    <w:p w:rsidR="007B77F7" w:rsidRPr="00AD5B52" w:rsidRDefault="007B77F7" w:rsidP="007B77F7">
      <w:pPr>
        <w:pStyle w:val="NormalWeb"/>
        <w:ind w:left="567" w:firstLine="0"/>
        <w:rPr>
          <w:sz w:val="28"/>
          <w:szCs w:val="28"/>
          <w:lang w:val="ro-RO"/>
        </w:rPr>
      </w:pPr>
    </w:p>
    <w:p w:rsidR="007B77F7" w:rsidRPr="00AD5B52" w:rsidRDefault="007B77F7" w:rsidP="007B77F7">
      <w:pPr>
        <w:pStyle w:val="NormalWeb"/>
        <w:ind w:left="567" w:firstLine="0"/>
        <w:rPr>
          <w:sz w:val="28"/>
          <w:szCs w:val="28"/>
          <w:lang w:val="ro-RO"/>
        </w:rPr>
      </w:pPr>
    </w:p>
    <w:p w:rsidR="007B77F7" w:rsidRPr="00AD5B52" w:rsidRDefault="007B77F7" w:rsidP="007B77F7">
      <w:pPr>
        <w:pStyle w:val="NormalWeb"/>
        <w:ind w:firstLine="0"/>
        <w:rPr>
          <w:b/>
          <w:sz w:val="28"/>
          <w:szCs w:val="28"/>
          <w:lang w:val="ro-RO"/>
        </w:rPr>
      </w:pPr>
      <w:r w:rsidRPr="00AD5B52">
        <w:rPr>
          <w:b/>
          <w:sz w:val="28"/>
          <w:szCs w:val="28"/>
          <w:lang w:val="ro-RO"/>
        </w:rPr>
        <w:t xml:space="preserve">PRESEDINTELE PARLAMENTULUI    </w:t>
      </w:r>
      <w:r w:rsidRPr="00AD5B52">
        <w:rPr>
          <w:b/>
          <w:sz w:val="28"/>
          <w:szCs w:val="28"/>
          <w:lang w:val="ro-RO"/>
        </w:rPr>
        <w:tab/>
      </w:r>
      <w:r w:rsidRPr="00AD5B52">
        <w:rPr>
          <w:b/>
          <w:sz w:val="28"/>
          <w:szCs w:val="28"/>
          <w:lang w:val="ro-RO"/>
        </w:rPr>
        <w:tab/>
      </w:r>
      <w:r w:rsidRPr="00AD5B52">
        <w:rPr>
          <w:b/>
          <w:sz w:val="28"/>
          <w:szCs w:val="28"/>
          <w:lang w:val="ro-RO"/>
        </w:rPr>
        <w:tab/>
      </w:r>
    </w:p>
    <w:p w:rsidR="007B77F7" w:rsidRDefault="007B77F7" w:rsidP="007B77F7">
      <w:pPr>
        <w:pStyle w:val="NormalWeb"/>
        <w:ind w:left="567" w:firstLine="0"/>
        <w:jc w:val="center"/>
        <w:rPr>
          <w:sz w:val="28"/>
          <w:szCs w:val="28"/>
          <w:lang w:val="ro-RO"/>
        </w:rPr>
      </w:pPr>
    </w:p>
    <w:p w:rsidR="007B77F7" w:rsidRDefault="007B77F7" w:rsidP="007B77F7">
      <w:pPr>
        <w:pStyle w:val="NormalWeb"/>
        <w:ind w:left="567" w:firstLine="0"/>
        <w:jc w:val="center"/>
        <w:rPr>
          <w:sz w:val="28"/>
          <w:szCs w:val="28"/>
          <w:lang w:val="ro-RO"/>
        </w:rPr>
      </w:pPr>
    </w:p>
    <w:p w:rsidR="007B77F7" w:rsidRDefault="007B77F7" w:rsidP="007B77F7">
      <w:pPr>
        <w:pStyle w:val="NormalWeb"/>
        <w:ind w:left="567" w:firstLine="0"/>
        <w:jc w:val="center"/>
        <w:rPr>
          <w:sz w:val="28"/>
          <w:szCs w:val="28"/>
          <w:lang w:val="ro-RO"/>
        </w:rPr>
      </w:pPr>
    </w:p>
    <w:p w:rsidR="007B77F7" w:rsidRDefault="007B77F7" w:rsidP="007B77F7">
      <w:pPr>
        <w:pStyle w:val="NormalWeb"/>
        <w:ind w:left="567" w:firstLine="0"/>
        <w:jc w:val="center"/>
        <w:rPr>
          <w:sz w:val="28"/>
          <w:szCs w:val="28"/>
          <w:lang w:val="ro-RO"/>
        </w:rPr>
      </w:pPr>
    </w:p>
    <w:p w:rsidR="007B77F7" w:rsidRDefault="007B77F7" w:rsidP="007B77F7">
      <w:pPr>
        <w:pStyle w:val="NormalWeb"/>
        <w:ind w:left="567" w:firstLine="0"/>
        <w:jc w:val="center"/>
        <w:rPr>
          <w:sz w:val="28"/>
          <w:szCs w:val="28"/>
          <w:lang w:val="ro-RO"/>
        </w:rPr>
      </w:pPr>
    </w:p>
    <w:p w:rsidR="007B77F7" w:rsidRDefault="007B77F7" w:rsidP="007B77F7">
      <w:pPr>
        <w:pStyle w:val="NormalWeb"/>
        <w:ind w:left="567" w:firstLine="0"/>
        <w:jc w:val="center"/>
        <w:rPr>
          <w:sz w:val="28"/>
          <w:szCs w:val="28"/>
          <w:lang w:val="ro-RO"/>
        </w:rPr>
      </w:pPr>
    </w:p>
    <w:p w:rsidR="007B77F7" w:rsidRDefault="007B77F7" w:rsidP="007B77F7">
      <w:pPr>
        <w:pStyle w:val="NormalWeb"/>
        <w:ind w:left="567" w:firstLine="0"/>
        <w:jc w:val="center"/>
        <w:rPr>
          <w:sz w:val="28"/>
          <w:szCs w:val="28"/>
          <w:lang w:val="ro-RO"/>
        </w:rPr>
      </w:pPr>
    </w:p>
    <w:p w:rsidR="007B77F7" w:rsidRPr="00B047A5" w:rsidRDefault="007B77F7" w:rsidP="007B77F7">
      <w:pPr>
        <w:jc w:val="both"/>
        <w:rPr>
          <w:b/>
          <w:sz w:val="28"/>
          <w:szCs w:val="28"/>
        </w:rPr>
      </w:pPr>
    </w:p>
    <w:p w:rsidR="00C66E2C" w:rsidRDefault="00C66E2C"/>
    <w:sectPr w:rsidR="00C66E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B77F7"/>
    <w:rsid w:val="007B77F7"/>
    <w:rsid w:val="00C66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F7"/>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77F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
    <w:name w:val=" Знак Знак1 Знак Знак"/>
    <w:basedOn w:val="Normal"/>
    <w:rsid w:val="007B77F7"/>
    <w:pPr>
      <w:spacing w:after="160" w:line="240" w:lineRule="exact"/>
    </w:pPr>
    <w:rPr>
      <w:rFonts w:ascii="Tahoma" w:eastAsia="MS Mincho" w:hAnsi="Tahoma"/>
      <w:sz w:val="20"/>
      <w:szCs w:val="20"/>
      <w:lang w:val="en-US" w:eastAsia="en-US"/>
    </w:rPr>
  </w:style>
  <w:style w:type="table" w:styleId="TableGrid">
    <w:name w:val="Table Grid"/>
    <w:basedOn w:val="TableNormal"/>
    <w:rsid w:val="007B77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B77F7"/>
    <w:pPr>
      <w:ind w:firstLine="567"/>
      <w:jc w:val="both"/>
    </w:pPr>
    <w:rPr>
      <w:lang w:val="ru-RU"/>
    </w:rPr>
  </w:style>
  <w:style w:type="paragraph" w:styleId="BalloonText">
    <w:name w:val="Balloon Text"/>
    <w:basedOn w:val="Normal"/>
    <w:link w:val="BalloonTextChar"/>
    <w:uiPriority w:val="99"/>
    <w:semiHidden/>
    <w:unhideWhenUsed/>
    <w:rsid w:val="007B77F7"/>
    <w:rPr>
      <w:rFonts w:ascii="Tahoma" w:hAnsi="Tahoma" w:cs="Tahoma"/>
      <w:sz w:val="16"/>
      <w:szCs w:val="16"/>
    </w:rPr>
  </w:style>
  <w:style w:type="character" w:customStyle="1" w:styleId="BalloonTextChar">
    <w:name w:val="Balloon Text Char"/>
    <w:basedOn w:val="DefaultParagraphFont"/>
    <w:link w:val="BalloonText"/>
    <w:uiPriority w:val="99"/>
    <w:semiHidden/>
    <w:rsid w:val="007B77F7"/>
    <w:rPr>
      <w:rFonts w:ascii="Tahoma" w:eastAsia="Times New Roman" w:hAnsi="Tahoma" w:cs="Tahoma"/>
      <w:sz w:val="16"/>
      <w:szCs w:val="16"/>
      <w:lang w:val="ro-RO"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1596</Characters>
  <Application>Microsoft Office Word</Application>
  <DocSecurity>0</DocSecurity>
  <Lines>13</Lines>
  <Paragraphs>3</Paragraphs>
  <ScaleCrop>false</ScaleCrop>
  <Company>CtrlSoft</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dc:creator>
  <cp:lastModifiedBy>Mircea</cp:lastModifiedBy>
  <cp:revision>1</cp:revision>
  <dcterms:created xsi:type="dcterms:W3CDTF">2012-01-25T08:32:00Z</dcterms:created>
  <dcterms:modified xsi:type="dcterms:W3CDTF">2012-01-25T08:32:00Z</dcterms:modified>
</cp:coreProperties>
</file>