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51D6" w14:textId="77777777" w:rsidR="00814E73" w:rsidRPr="00F32646" w:rsidRDefault="00814E73" w:rsidP="00814E73">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ind w:left="-567" w:right="566"/>
        <w:jc w:val="center"/>
        <w:rPr>
          <w:rFonts w:ascii="Times New Roman" w:hAnsi="Times New Roman" w:cs="Times New Roman"/>
          <w:color w:val="000000" w:themeColor="text1"/>
          <w:sz w:val="24"/>
          <w:szCs w:val="24"/>
          <w:lang w:val="ro-MD"/>
        </w:rPr>
      </w:pPr>
      <w:r w:rsidRPr="00F32646">
        <w:rPr>
          <w:rFonts w:ascii="Times New Roman" w:hAnsi="Times New Roman" w:cs="Times New Roman"/>
          <w:b/>
          <w:color w:val="000000" w:themeColor="text1"/>
          <w:sz w:val="24"/>
          <w:szCs w:val="24"/>
          <w:lang w:val="ro-MD"/>
        </w:rPr>
        <w:t>NOTA DE FUNDAMENTARE</w:t>
      </w:r>
    </w:p>
    <w:p w14:paraId="32752FB5" w14:textId="7B812A6D" w:rsidR="00753C7E" w:rsidRPr="00682092" w:rsidRDefault="00814E73" w:rsidP="00753C7E">
      <w:pPr>
        <w:spacing w:after="0" w:line="240" w:lineRule="auto"/>
        <w:ind w:left="-567" w:right="566"/>
        <w:jc w:val="center"/>
        <w:rPr>
          <w:rFonts w:ascii="Times New Roman" w:hAnsi="Times New Roman" w:cs="Times New Roman"/>
          <w:b/>
          <w:color w:val="000000" w:themeColor="text1"/>
          <w:sz w:val="24"/>
          <w:szCs w:val="24"/>
          <w:lang w:val="ro-RO"/>
        </w:rPr>
      </w:pPr>
      <w:r w:rsidRPr="00682092">
        <w:rPr>
          <w:rFonts w:ascii="Times New Roman" w:hAnsi="Times New Roman" w:cs="Times New Roman"/>
          <w:b/>
          <w:color w:val="000000" w:themeColor="text1"/>
          <w:sz w:val="24"/>
          <w:szCs w:val="24"/>
          <w:lang w:val="ro-MD"/>
        </w:rPr>
        <w:t xml:space="preserve">la proiectul Hotărârii Guvernului cu privire la acordul de </w:t>
      </w:r>
      <w:r w:rsidR="00753C7E" w:rsidRPr="00682092">
        <w:rPr>
          <w:rFonts w:ascii="Times New Roman" w:hAnsi="Times New Roman" w:cs="Times New Roman"/>
          <w:b/>
          <w:color w:val="000000" w:themeColor="text1"/>
          <w:sz w:val="24"/>
          <w:szCs w:val="24"/>
          <w:lang w:val="ro-RO"/>
        </w:rPr>
        <w:t>trecere a unor bunuri</w:t>
      </w:r>
    </w:p>
    <w:p w14:paraId="54B3F7FD" w14:textId="77777777" w:rsidR="00753C7E" w:rsidRPr="00682092" w:rsidRDefault="00753C7E" w:rsidP="00753C7E">
      <w:pPr>
        <w:spacing w:after="0" w:line="240" w:lineRule="auto"/>
        <w:ind w:left="-567" w:right="566"/>
        <w:jc w:val="center"/>
        <w:rPr>
          <w:rFonts w:ascii="Times New Roman" w:hAnsi="Times New Roman" w:cs="Times New Roman"/>
          <w:color w:val="000000" w:themeColor="text1"/>
          <w:sz w:val="24"/>
          <w:szCs w:val="24"/>
          <w:lang w:val="ro-RO"/>
        </w:rPr>
      </w:pPr>
      <w:r w:rsidRPr="00682092">
        <w:rPr>
          <w:rFonts w:ascii="Times New Roman" w:hAnsi="Times New Roman" w:cs="Times New Roman"/>
          <w:b/>
          <w:color w:val="000000" w:themeColor="text1"/>
          <w:sz w:val="24"/>
          <w:szCs w:val="24"/>
          <w:lang w:val="ro-RO"/>
        </w:rPr>
        <w:t>imobile din domeniul public în domeniul privat</w:t>
      </w:r>
    </w:p>
    <w:p w14:paraId="4D15655C" w14:textId="77777777" w:rsidR="00814E73" w:rsidRPr="00682092" w:rsidRDefault="00814E73" w:rsidP="00814E73">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ind w:left="-567"/>
        <w:jc w:val="center"/>
        <w:rPr>
          <w:rFonts w:ascii="Times New Roman" w:hAnsi="Times New Roman" w:cs="Times New Roman"/>
          <w:color w:val="000000" w:themeColor="text1"/>
          <w:sz w:val="24"/>
          <w:szCs w:val="24"/>
          <w:lang w:val="ro-MD"/>
        </w:rPr>
      </w:pPr>
    </w:p>
    <w:tbl>
      <w:tblPr>
        <w:tblStyle w:val="Tabelgril"/>
        <w:tblW w:w="0" w:type="auto"/>
        <w:tblInd w:w="-43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98"/>
      </w:tblGrid>
      <w:tr w:rsidR="00682092" w:rsidRPr="00451059" w14:paraId="12F1CFEC" w14:textId="77777777" w:rsidTr="007A0CBD">
        <w:tc>
          <w:tcPr>
            <w:tcW w:w="9498"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8DE4B0B" w14:textId="77777777" w:rsidR="00814E73" w:rsidRPr="00682092" w:rsidRDefault="00814E73" w:rsidP="007A0CBD">
            <w:pPr>
              <w:ind w:firstLine="608"/>
              <w:rPr>
                <w:rFonts w:ascii="Times New Roman" w:hAnsi="Times New Roman"/>
                <w:b/>
                <w:bCs/>
                <w:color w:val="000000" w:themeColor="text1"/>
                <w:sz w:val="24"/>
                <w:szCs w:val="24"/>
                <w:lang w:val="ro-MD"/>
              </w:rPr>
            </w:pPr>
            <w:r w:rsidRPr="00682092">
              <w:rPr>
                <w:rFonts w:ascii="Times New Roman" w:hAnsi="Times New Roman"/>
                <w:b/>
                <w:bCs/>
                <w:color w:val="000000" w:themeColor="text1"/>
                <w:sz w:val="24"/>
                <w:szCs w:val="24"/>
                <w:lang w:val="ro-MD"/>
              </w:rPr>
              <w:t>1. Denumirea sau numele autorului și, după caz, a/al participanților la elaborarea proiectului actului normativ</w:t>
            </w:r>
          </w:p>
        </w:tc>
      </w:tr>
      <w:tr w:rsidR="00682092" w:rsidRPr="00451059" w14:paraId="75E7AFF7"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C24BED" w14:textId="2E085B96" w:rsidR="00814E73" w:rsidRPr="00682092" w:rsidRDefault="00814E73" w:rsidP="00AC273D">
            <w:pPr>
              <w:ind w:firstLine="608"/>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 xml:space="preserve">Proiectul Hotărârii Guvernului </w:t>
            </w:r>
            <w:r w:rsidR="00AC273D" w:rsidRPr="00682092">
              <w:rPr>
                <w:rFonts w:ascii="Times New Roman" w:hAnsi="Times New Roman"/>
                <w:color w:val="000000" w:themeColor="text1"/>
                <w:sz w:val="24"/>
                <w:szCs w:val="24"/>
                <w:lang w:val="ro-MD"/>
              </w:rPr>
              <w:t>cu privire la acordul de trecere a unor bunuri imobile din domeniul public în domeniul privat</w:t>
            </w:r>
            <w:r w:rsidRPr="00682092">
              <w:rPr>
                <w:rFonts w:ascii="Times New Roman" w:hAnsi="Times New Roman"/>
                <w:color w:val="000000" w:themeColor="text1"/>
                <w:sz w:val="24"/>
                <w:szCs w:val="24"/>
                <w:lang w:val="ro-MD"/>
              </w:rPr>
              <w:t>, a fost elaborat de către Ministerul Educației și Cercetării.</w:t>
            </w:r>
          </w:p>
        </w:tc>
      </w:tr>
      <w:tr w:rsidR="00682092" w:rsidRPr="00451059" w14:paraId="1879058B"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54569402" w14:textId="77777777" w:rsidR="00814E73" w:rsidRPr="00682092" w:rsidRDefault="00814E73" w:rsidP="007A0CBD">
            <w:pPr>
              <w:ind w:firstLine="608"/>
              <w:rPr>
                <w:rFonts w:ascii="Times New Roman" w:hAnsi="Times New Roman"/>
                <w:b/>
                <w:bCs/>
                <w:color w:val="000000" w:themeColor="text1"/>
                <w:sz w:val="24"/>
                <w:szCs w:val="24"/>
                <w:lang w:val="ro-MD"/>
              </w:rPr>
            </w:pPr>
            <w:r w:rsidRPr="00682092">
              <w:rPr>
                <w:rFonts w:ascii="Times New Roman" w:hAnsi="Times New Roman"/>
                <w:b/>
                <w:bCs/>
                <w:color w:val="000000" w:themeColor="text1"/>
                <w:sz w:val="24"/>
                <w:szCs w:val="24"/>
                <w:lang w:val="ro-MD"/>
              </w:rPr>
              <w:t>2. Condițiile ce au impus elaborarea proiectului actului normativ</w:t>
            </w:r>
          </w:p>
        </w:tc>
      </w:tr>
      <w:tr w:rsidR="00682092" w:rsidRPr="00451059" w14:paraId="3C25AE5C"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5D65FCA" w14:textId="77777777" w:rsidR="00814E73" w:rsidRPr="00682092" w:rsidRDefault="00814E73" w:rsidP="007A0CBD">
            <w:pPr>
              <w:ind w:firstLine="608"/>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2.1. Temeiul legal sau, după caz, sursa proiectului actului normativ</w:t>
            </w:r>
          </w:p>
        </w:tc>
      </w:tr>
      <w:tr w:rsidR="00682092" w:rsidRPr="00451059" w14:paraId="463DE2C9"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9EE182" w14:textId="1C74D798" w:rsidR="00814E73" w:rsidRPr="00682092" w:rsidRDefault="00814E73" w:rsidP="00814E73">
            <w:pPr>
              <w:ind w:firstLine="608"/>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Proiectul Hotărârii Guvernului cu privire la acordul de trecere a unor bunuri imobile din domeniul public în domeniul privat a fost elaborat în temeiul art. 146 alin. (4) al Codului educației nr.152/2014 și în baza deciziilor pozitive ale Comisiei de avizare a raportului de expertiză din 23 iulie 2026 și 26 august 2026.</w:t>
            </w:r>
          </w:p>
        </w:tc>
      </w:tr>
      <w:tr w:rsidR="00814E73" w:rsidRPr="00451059" w14:paraId="50074836"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F321974"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2.2. Descrierea situației actuale și a problemelor care impun intervenția, inclusiv a cadrului normativ aplicabil și a deficiențelor/lacunelor normative</w:t>
            </w:r>
          </w:p>
        </w:tc>
      </w:tr>
      <w:tr w:rsidR="00814E73" w:rsidRPr="00451059" w14:paraId="0F5EA3EC"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6A2DFD" w14:textId="77777777" w:rsidR="00814E73" w:rsidRPr="00F32646" w:rsidRDefault="00814E73" w:rsidP="007A0CBD">
            <w:pPr>
              <w:pBdr>
                <w:top w:val="nil"/>
                <w:left w:val="nil"/>
                <w:bottom w:val="nil"/>
                <w:right w:val="nil"/>
                <w:between w:val="nil"/>
              </w:pBd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Conform art.</w:t>
            </w:r>
            <w:r>
              <w:rPr>
                <w:rFonts w:ascii="Times New Roman" w:hAnsi="Times New Roman"/>
                <w:color w:val="000000" w:themeColor="text1"/>
                <w:sz w:val="24"/>
                <w:szCs w:val="24"/>
                <w:lang w:val="ro-MD"/>
              </w:rPr>
              <w:t xml:space="preserve"> </w:t>
            </w:r>
            <w:r w:rsidRPr="00F32646">
              <w:rPr>
                <w:rFonts w:ascii="Times New Roman" w:hAnsi="Times New Roman"/>
                <w:color w:val="000000" w:themeColor="text1"/>
                <w:sz w:val="24"/>
                <w:szCs w:val="24"/>
                <w:lang w:val="ro-MD"/>
              </w:rPr>
              <w:t>146 alin.</w:t>
            </w:r>
            <w:r>
              <w:rPr>
                <w:rFonts w:ascii="Times New Roman" w:hAnsi="Times New Roman"/>
                <w:color w:val="000000" w:themeColor="text1"/>
                <w:sz w:val="24"/>
                <w:szCs w:val="24"/>
                <w:lang w:val="ro-MD"/>
              </w:rPr>
              <w:t xml:space="preserve"> </w:t>
            </w:r>
            <w:r w:rsidRPr="00F32646">
              <w:rPr>
                <w:rFonts w:ascii="Times New Roman" w:hAnsi="Times New Roman"/>
                <w:color w:val="000000" w:themeColor="text1"/>
                <w:sz w:val="24"/>
                <w:szCs w:val="24"/>
                <w:lang w:val="ro-MD"/>
              </w:rPr>
              <w:t>(4) din Codul educației nr.</w:t>
            </w:r>
            <w:r>
              <w:rPr>
                <w:rFonts w:ascii="Times New Roman" w:hAnsi="Times New Roman"/>
                <w:color w:val="000000" w:themeColor="text1"/>
                <w:sz w:val="24"/>
                <w:szCs w:val="24"/>
                <w:lang w:val="ro-MD"/>
              </w:rPr>
              <w:t xml:space="preserve"> </w:t>
            </w:r>
            <w:r w:rsidRPr="00F32646">
              <w:rPr>
                <w:rFonts w:ascii="Times New Roman" w:hAnsi="Times New Roman"/>
                <w:color w:val="000000" w:themeColor="text1"/>
                <w:sz w:val="24"/>
                <w:szCs w:val="24"/>
                <w:lang w:val="ro-MD"/>
              </w:rPr>
              <w:t>152/2014, „</w:t>
            </w:r>
            <w:r w:rsidRPr="00F32646">
              <w:rPr>
                <w:rFonts w:ascii="Times New Roman" w:hAnsi="Times New Roman"/>
                <w:i/>
                <w:color w:val="000000" w:themeColor="text1"/>
                <w:sz w:val="24"/>
                <w:szCs w:val="24"/>
                <w:shd w:val="clear" w:color="auto" w:fill="FFFFFF"/>
                <w:lang w:val="ro-MD"/>
              </w:rPr>
              <w:t>Transferul (trecerea) bunurilor imobile destinate educației din domeniul public al unității administrativ-teritoriale în domeniul privat al unității administrativ-teritoriale sau schimbarea destinației acestora se realizează prin decizii ale consiliului satului (comunei), orașului, raionului, municipiului, Adunării Populare a Găgăuziei, cu acordul prealabil al Guvernului. Transferul bunurilor imobile destinate educației din domeniul public al statului în domeniul privat al statului sau schimbarea destinației acestora se realizează prin hotărâre a Guvernului. Adoptarea hotărârii/deciziei respective este precedată de realizarea unui raport de expertiză prin care se demonstrează încetarea necesității de utilizare a bunurilor conform destinației acestora. Metodologia de realizare a raportului de expertiză se aprobă de Guvern</w:t>
            </w:r>
            <w:r w:rsidRPr="00F32646">
              <w:rPr>
                <w:rFonts w:ascii="Times New Roman" w:hAnsi="Times New Roman"/>
                <w:color w:val="000000" w:themeColor="text1"/>
                <w:sz w:val="24"/>
                <w:szCs w:val="24"/>
                <w:lang w:val="ro-MD"/>
              </w:rPr>
              <w:t>”.</w:t>
            </w:r>
          </w:p>
          <w:p w14:paraId="7E730BBD" w14:textId="77777777" w:rsidR="00814E73" w:rsidRPr="00F32646" w:rsidRDefault="00814E73" w:rsidP="007A0CBD">
            <w:pPr>
              <w:pBdr>
                <w:top w:val="nil"/>
                <w:left w:val="nil"/>
                <w:bottom w:val="nil"/>
                <w:right w:val="nil"/>
                <w:between w:val="nil"/>
              </w:pBd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 xml:space="preserve">Potrivit pct. 17 din </w:t>
            </w:r>
            <w:r w:rsidRPr="003620D3">
              <w:rPr>
                <w:rFonts w:ascii="Times New Roman" w:hAnsi="Times New Roman"/>
                <w:color w:val="000000" w:themeColor="text1"/>
                <w:sz w:val="24"/>
                <w:szCs w:val="24"/>
                <w:lang w:val="ro-MD"/>
              </w:rPr>
              <w:t>Metodologia de realizare a raportului de expertiză privind încetarea necesității menținerii în domeniul public a unor bunuri imobile destinate domeniului educației, aprobată prin Hotărârea Guvernului nr.314/2018 (în continuare Metodologie)</w:t>
            </w:r>
            <w:r>
              <w:rPr>
                <w:rFonts w:ascii="Times New Roman" w:hAnsi="Times New Roman"/>
                <w:color w:val="000000" w:themeColor="text1"/>
                <w:sz w:val="24"/>
                <w:szCs w:val="24"/>
                <w:lang w:val="ro-MD"/>
              </w:rPr>
              <w:t>,</w:t>
            </w:r>
            <w:r w:rsidRPr="00F32646">
              <w:rPr>
                <w:rFonts w:ascii="Times New Roman" w:hAnsi="Times New Roman"/>
                <w:color w:val="000000" w:themeColor="text1"/>
                <w:sz w:val="24"/>
                <w:szCs w:val="24"/>
                <w:lang w:val="ro-MD"/>
              </w:rPr>
              <w:t xml:space="preserve"> „</w:t>
            </w:r>
            <w:r w:rsidRPr="00F32646">
              <w:rPr>
                <w:rFonts w:ascii="Times New Roman" w:hAnsi="Times New Roman"/>
                <w:i/>
                <w:color w:val="000000" w:themeColor="text1"/>
                <w:sz w:val="24"/>
                <w:szCs w:val="24"/>
                <w:lang w:val="ro-MD"/>
              </w:rPr>
              <w:t>Comisia examinează raportul de expertiză sub aspectul plenitudinii și corectitudinii informației prezentate de fondator. În acest sens, comisia are dreptul să solicite informații de la orice instituție sau autoritate publică în scopul verificării corectitudinii datelor indicate în raportul de expertiză</w:t>
            </w:r>
            <w:r w:rsidRPr="00F32646">
              <w:rPr>
                <w:rFonts w:ascii="Times New Roman" w:hAnsi="Times New Roman"/>
                <w:color w:val="000000" w:themeColor="text1"/>
                <w:sz w:val="24"/>
                <w:szCs w:val="24"/>
                <w:lang w:val="ro-MD"/>
              </w:rPr>
              <w:t>”.</w:t>
            </w:r>
          </w:p>
          <w:p w14:paraId="1E9640C8" w14:textId="77777777" w:rsidR="00814E73" w:rsidRPr="00F32646" w:rsidRDefault="00814E73" w:rsidP="007A0CBD">
            <w:pPr>
              <w:pStyle w:val="NormalWeb"/>
              <w:shd w:val="clear" w:color="auto" w:fill="FFFFFF"/>
              <w:spacing w:before="0" w:beforeAutospacing="0" w:after="0" w:afterAutospacing="0"/>
              <w:ind w:firstLine="608"/>
              <w:rPr>
                <w:i/>
                <w:color w:val="000000" w:themeColor="text1"/>
                <w:lang w:val="ro-MD"/>
              </w:rPr>
            </w:pPr>
            <w:r w:rsidRPr="00F32646">
              <w:rPr>
                <w:color w:val="000000" w:themeColor="text1"/>
                <w:lang w:val="ro-MD"/>
              </w:rPr>
              <w:t xml:space="preserve">La pct.19 din Metodologie sunt enumerate cazurile în care Comisia de Avizare avizează negativ </w:t>
            </w:r>
            <w:r>
              <w:rPr>
                <w:color w:val="000000" w:themeColor="text1"/>
                <w:lang w:val="ro-MD"/>
              </w:rPr>
              <w:t>r</w:t>
            </w:r>
            <w:r w:rsidRPr="00F32646">
              <w:rPr>
                <w:color w:val="000000" w:themeColor="text1"/>
                <w:lang w:val="ro-MD"/>
              </w:rPr>
              <w:t>aportul de expertiză a bunurilor imobile destinate educației</w:t>
            </w:r>
            <w:r w:rsidRPr="00F32646">
              <w:rPr>
                <w:i/>
                <w:color w:val="000000" w:themeColor="text1"/>
                <w:lang w:val="ro-MD"/>
              </w:rPr>
              <w:t>.</w:t>
            </w:r>
          </w:p>
          <w:p w14:paraId="053FFA86" w14:textId="77777777" w:rsidR="00814E73" w:rsidRDefault="00814E73" w:rsidP="007A0CBD">
            <w:pPr>
              <w:pBdr>
                <w:top w:val="nil"/>
                <w:left w:val="nil"/>
                <w:bottom w:val="nil"/>
                <w:right w:val="nil"/>
                <w:between w:val="nil"/>
              </w:pBd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De altfel, dacă nu sunt întrunite condițiile de emitere a unui aviz negativ, Comisia de avizare a rapoartelor de expertiză urmează să avizeze pozitiv raportul de expertiză înaintat spre examinare.</w:t>
            </w:r>
          </w:p>
          <w:p w14:paraId="027A8D32" w14:textId="0E0FFC0F" w:rsidR="00814E73" w:rsidRPr="00682092" w:rsidRDefault="00814E73" w:rsidP="007A0CBD">
            <w:pPr>
              <w:pBdr>
                <w:top w:val="nil"/>
                <w:left w:val="nil"/>
                <w:bottom w:val="nil"/>
                <w:right w:val="nil"/>
                <w:between w:val="nil"/>
              </w:pBdr>
              <w:ind w:firstLine="608"/>
              <w:rPr>
                <w:rFonts w:ascii="Times New Roman" w:hAnsi="Times New Roman"/>
                <w:color w:val="000000" w:themeColor="text1"/>
                <w:sz w:val="24"/>
                <w:szCs w:val="24"/>
                <w:lang w:val="pt-BR"/>
              </w:rPr>
            </w:pPr>
            <w:r w:rsidRPr="00130EE1">
              <w:rPr>
                <w:rFonts w:ascii="Times New Roman" w:hAnsi="Times New Roman"/>
                <w:color w:val="000000" w:themeColor="text1"/>
                <w:sz w:val="24"/>
                <w:szCs w:val="24"/>
                <w:lang w:val="ro-MD"/>
              </w:rPr>
              <w:t xml:space="preserve">Potrivit </w:t>
            </w:r>
            <w:r w:rsidR="00D96063">
              <w:rPr>
                <w:rFonts w:ascii="Times New Roman" w:hAnsi="Times New Roman"/>
                <w:color w:val="000000" w:themeColor="text1"/>
                <w:sz w:val="24"/>
                <w:szCs w:val="24"/>
                <w:lang w:val="ro-MD"/>
              </w:rPr>
              <w:t>p</w:t>
            </w:r>
            <w:r w:rsidRPr="00130EE1">
              <w:rPr>
                <w:rFonts w:ascii="Times New Roman" w:hAnsi="Times New Roman"/>
                <w:color w:val="000000" w:themeColor="text1"/>
                <w:sz w:val="24"/>
                <w:szCs w:val="24"/>
                <w:lang w:val="ro-MD"/>
              </w:rPr>
              <w:t xml:space="preserve">roceselor-verbale ale Comisiei de avizare a raportului de </w:t>
            </w:r>
            <w:r w:rsidRPr="00682092">
              <w:rPr>
                <w:rFonts w:ascii="Times New Roman" w:hAnsi="Times New Roman"/>
                <w:color w:val="000000" w:themeColor="text1"/>
                <w:sz w:val="24"/>
                <w:szCs w:val="24"/>
                <w:lang w:val="ro-MD"/>
              </w:rPr>
              <w:t>expertiză din 23 iulie 2026 și 26 august 2026</w:t>
            </w:r>
            <w:r w:rsidR="00D96063" w:rsidRPr="00682092">
              <w:rPr>
                <w:rFonts w:ascii="Times New Roman" w:hAnsi="Times New Roman"/>
                <w:color w:val="000000" w:themeColor="text1"/>
                <w:sz w:val="24"/>
                <w:szCs w:val="24"/>
                <w:lang w:val="ro-MD"/>
              </w:rPr>
              <w:t>,</w:t>
            </w:r>
            <w:r w:rsidRPr="00682092">
              <w:rPr>
                <w:rFonts w:ascii="Times New Roman" w:hAnsi="Times New Roman"/>
                <w:color w:val="000000" w:themeColor="text1"/>
                <w:sz w:val="24"/>
                <w:szCs w:val="24"/>
                <w:lang w:val="ro-MD"/>
              </w:rPr>
              <w:t xml:space="preserve"> s-a decis avizarea pozitivă a rapoartelor de expertiză </w:t>
            </w:r>
            <w:r w:rsidR="00D96063" w:rsidRPr="00682092">
              <w:rPr>
                <w:rFonts w:ascii="Times New Roman" w:hAnsi="Times New Roman"/>
                <w:color w:val="000000" w:themeColor="text1"/>
                <w:sz w:val="24"/>
                <w:szCs w:val="24"/>
                <w:lang w:val="ro-MD"/>
              </w:rPr>
              <w:t xml:space="preserve">privind următoarele bunuri imobile: </w:t>
            </w:r>
          </w:p>
          <w:p w14:paraId="0DB26AC5" w14:textId="2F096CF5" w:rsidR="00814E73" w:rsidRPr="00682092" w:rsidRDefault="00814E73" w:rsidP="00AD7CF1">
            <w:pPr>
              <w:pStyle w:val="Listparagraf"/>
              <w:numPr>
                <w:ilvl w:val="0"/>
                <w:numId w:val="5"/>
              </w:numPr>
              <w:pBdr>
                <w:top w:val="nil"/>
                <w:left w:val="nil"/>
                <w:bottom w:val="nil"/>
                <w:right w:val="nil"/>
                <w:between w:val="nil"/>
              </w:pBdr>
              <w:tabs>
                <w:tab w:val="left" w:pos="890"/>
              </w:tabs>
              <w:ind w:left="0" w:firstLine="604"/>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 xml:space="preserve">fostul Gimnaziu Bahu din satul Bahu, comuna Săseni, raionul Călărași (construcția </w:t>
            </w:r>
            <w:r w:rsidR="00AD7CF1" w:rsidRPr="00682092">
              <w:rPr>
                <w:rFonts w:ascii="Times New Roman" w:hAnsi="Times New Roman"/>
                <w:color w:val="000000" w:themeColor="text1"/>
                <w:sz w:val="24"/>
                <w:szCs w:val="24"/>
                <w:lang w:val="ro-MD"/>
              </w:rPr>
              <w:t>cu nr. cadastral 2512102.226.01)</w:t>
            </w:r>
            <w:r w:rsidR="00482A22" w:rsidRPr="00682092">
              <w:rPr>
                <w:rFonts w:ascii="Times New Roman" w:hAnsi="Times New Roman"/>
                <w:color w:val="000000" w:themeColor="text1"/>
                <w:sz w:val="24"/>
                <w:szCs w:val="24"/>
                <w:lang w:val="ro-MD"/>
              </w:rPr>
              <w:t>, construcțiile auxiliare neînregistrate și terenul aferent cu numărul cadastral 2512102.226</w:t>
            </w:r>
            <w:r w:rsidR="00AD7CF1" w:rsidRPr="00682092">
              <w:rPr>
                <w:rFonts w:ascii="Times New Roman" w:hAnsi="Times New Roman"/>
                <w:color w:val="000000" w:themeColor="text1"/>
                <w:sz w:val="24"/>
                <w:szCs w:val="24"/>
                <w:lang w:val="ro-MD"/>
              </w:rPr>
              <w:t>;</w:t>
            </w:r>
            <w:r w:rsidR="00482A22" w:rsidRPr="00682092">
              <w:rPr>
                <w:rFonts w:ascii="Times New Roman" w:hAnsi="Times New Roman"/>
                <w:color w:val="000000" w:themeColor="text1"/>
                <w:sz w:val="24"/>
                <w:szCs w:val="24"/>
                <w:lang w:val="ro-MD"/>
              </w:rPr>
              <w:t xml:space="preserve"> </w:t>
            </w:r>
          </w:p>
          <w:p w14:paraId="67CA410D" w14:textId="4787FE99" w:rsidR="00AD7CF1" w:rsidRPr="00682092" w:rsidRDefault="00AD7CF1" w:rsidP="00AD7CF1">
            <w:pPr>
              <w:pStyle w:val="Listparagraf"/>
              <w:numPr>
                <w:ilvl w:val="0"/>
                <w:numId w:val="5"/>
              </w:numPr>
              <w:pBdr>
                <w:top w:val="nil"/>
                <w:left w:val="nil"/>
                <w:bottom w:val="nil"/>
                <w:right w:val="nil"/>
                <w:between w:val="nil"/>
              </w:pBdr>
              <w:tabs>
                <w:tab w:val="left" w:pos="890"/>
              </w:tabs>
              <w:ind w:left="0" w:firstLine="604"/>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fostul cămin al Liceului, în prezent Gimnaziul Săseni din satul Săseni, raionul Călărași (construcția cu nr. cadastral 2540208.184.03);</w:t>
            </w:r>
          </w:p>
          <w:p w14:paraId="110DBB73" w14:textId="5A658939" w:rsidR="00AD7CF1" w:rsidRPr="00682092" w:rsidRDefault="00AD7CF1" w:rsidP="00AD7CF1">
            <w:pPr>
              <w:pStyle w:val="Listparagraf"/>
              <w:numPr>
                <w:ilvl w:val="0"/>
                <w:numId w:val="5"/>
              </w:numPr>
              <w:pBdr>
                <w:top w:val="nil"/>
                <w:left w:val="nil"/>
                <w:bottom w:val="nil"/>
                <w:right w:val="nil"/>
                <w:between w:val="nil"/>
              </w:pBdr>
              <w:tabs>
                <w:tab w:val="left" w:pos="890"/>
              </w:tabs>
              <w:ind w:left="0" w:firstLine="604"/>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fostul atelier al Liceului, în prezent Gimnaziul Săseni din satul Săseni, raionul Călărași (construcția cu numărul cadastral 2540208.184.02);</w:t>
            </w:r>
          </w:p>
          <w:p w14:paraId="68A17940" w14:textId="185988F6" w:rsidR="00814E73" w:rsidRPr="00682092" w:rsidRDefault="00AD7CF1" w:rsidP="00AD7CF1">
            <w:pPr>
              <w:pStyle w:val="Listparagraf"/>
              <w:numPr>
                <w:ilvl w:val="0"/>
                <w:numId w:val="5"/>
              </w:numPr>
              <w:pBdr>
                <w:top w:val="nil"/>
                <w:left w:val="nil"/>
                <w:bottom w:val="nil"/>
                <w:right w:val="nil"/>
                <w:between w:val="nil"/>
              </w:pBdr>
              <w:tabs>
                <w:tab w:val="left" w:pos="890"/>
              </w:tabs>
              <w:ind w:left="0" w:firstLine="604"/>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t>fost</w:t>
            </w:r>
            <w:r w:rsidR="00D96063" w:rsidRPr="00682092">
              <w:rPr>
                <w:rFonts w:ascii="Times New Roman" w:hAnsi="Times New Roman"/>
                <w:color w:val="000000" w:themeColor="text1"/>
                <w:sz w:val="24"/>
                <w:szCs w:val="24"/>
                <w:lang w:val="ro-MD"/>
              </w:rPr>
              <w:t>a</w:t>
            </w:r>
            <w:r w:rsidRPr="00682092">
              <w:rPr>
                <w:rFonts w:ascii="Times New Roman" w:hAnsi="Times New Roman"/>
                <w:color w:val="000000" w:themeColor="text1"/>
                <w:sz w:val="24"/>
                <w:szCs w:val="24"/>
                <w:lang w:val="ro-MD"/>
              </w:rPr>
              <w:t xml:space="preserve"> grădiniț</w:t>
            </w:r>
            <w:r w:rsidR="00D96063" w:rsidRPr="00682092">
              <w:rPr>
                <w:rFonts w:ascii="Times New Roman" w:hAnsi="Times New Roman"/>
                <w:color w:val="000000" w:themeColor="text1"/>
                <w:sz w:val="24"/>
                <w:szCs w:val="24"/>
                <w:lang w:val="ro-MD"/>
              </w:rPr>
              <w:t>ă</w:t>
            </w:r>
            <w:r w:rsidRPr="00682092">
              <w:rPr>
                <w:rFonts w:ascii="Times New Roman" w:hAnsi="Times New Roman"/>
                <w:color w:val="000000" w:themeColor="text1"/>
                <w:sz w:val="24"/>
                <w:szCs w:val="24"/>
                <w:lang w:val="ro-MD"/>
              </w:rPr>
              <w:t xml:space="preserve"> de copii din satul Bahu, comuna Săseni, raionul Călărași (construcția cu numărul cadastral 2512104.129.01)</w:t>
            </w:r>
            <w:r w:rsidR="00482A22" w:rsidRPr="00682092">
              <w:rPr>
                <w:rFonts w:ascii="Times New Roman" w:hAnsi="Times New Roman"/>
                <w:color w:val="000000" w:themeColor="text1"/>
                <w:sz w:val="24"/>
                <w:szCs w:val="24"/>
                <w:lang w:val="ro-MD"/>
              </w:rPr>
              <w:t>, construcțiile auxiliare neînregistrate și terenul aferent cu numărul cadastral 2512104.129</w:t>
            </w:r>
            <w:r w:rsidRPr="00682092">
              <w:rPr>
                <w:rFonts w:ascii="Times New Roman" w:hAnsi="Times New Roman"/>
                <w:color w:val="000000" w:themeColor="text1"/>
                <w:sz w:val="24"/>
                <w:szCs w:val="24"/>
                <w:lang w:val="ro-MD"/>
              </w:rPr>
              <w:t>;</w:t>
            </w:r>
            <w:r w:rsidR="00482A22" w:rsidRPr="00682092">
              <w:rPr>
                <w:rFonts w:ascii="Times New Roman" w:hAnsi="Times New Roman"/>
                <w:color w:val="000000" w:themeColor="text1"/>
                <w:sz w:val="24"/>
                <w:szCs w:val="24"/>
                <w:lang w:val="ro-MD"/>
              </w:rPr>
              <w:t xml:space="preserve"> </w:t>
            </w:r>
          </w:p>
          <w:p w14:paraId="3F042A29" w14:textId="682ECF56" w:rsidR="00AD7CF1" w:rsidRPr="00682092" w:rsidRDefault="00AD7CF1" w:rsidP="00AD7CF1">
            <w:pPr>
              <w:pStyle w:val="Listparagraf"/>
              <w:numPr>
                <w:ilvl w:val="0"/>
                <w:numId w:val="5"/>
              </w:numPr>
              <w:pBdr>
                <w:top w:val="nil"/>
                <w:left w:val="nil"/>
                <w:bottom w:val="nil"/>
                <w:right w:val="nil"/>
                <w:between w:val="nil"/>
              </w:pBdr>
              <w:tabs>
                <w:tab w:val="left" w:pos="890"/>
              </w:tabs>
              <w:ind w:left="0" w:firstLine="604"/>
              <w:rPr>
                <w:rFonts w:ascii="Times New Roman" w:hAnsi="Times New Roman"/>
                <w:color w:val="000000" w:themeColor="text1"/>
                <w:sz w:val="24"/>
                <w:szCs w:val="24"/>
                <w:lang w:val="ro-MD"/>
              </w:rPr>
            </w:pPr>
            <w:r w:rsidRPr="00682092">
              <w:rPr>
                <w:rFonts w:ascii="Times New Roman" w:hAnsi="Times New Roman"/>
                <w:color w:val="000000" w:themeColor="text1"/>
                <w:sz w:val="24"/>
                <w:szCs w:val="24"/>
                <w:lang w:val="ro-MD"/>
              </w:rPr>
              <w:lastRenderedPageBreak/>
              <w:t>fost</w:t>
            </w:r>
            <w:r w:rsidR="00D96063" w:rsidRPr="00682092">
              <w:rPr>
                <w:rFonts w:ascii="Times New Roman" w:hAnsi="Times New Roman"/>
                <w:color w:val="000000" w:themeColor="text1"/>
                <w:sz w:val="24"/>
                <w:szCs w:val="24"/>
                <w:lang w:val="ro-MD"/>
              </w:rPr>
              <w:t>a</w:t>
            </w:r>
            <w:r w:rsidRPr="00682092">
              <w:rPr>
                <w:rFonts w:ascii="Times New Roman" w:hAnsi="Times New Roman"/>
                <w:color w:val="000000" w:themeColor="text1"/>
                <w:sz w:val="24"/>
                <w:szCs w:val="24"/>
                <w:lang w:val="ro-MD"/>
              </w:rPr>
              <w:t xml:space="preserve"> grădiniț</w:t>
            </w:r>
            <w:r w:rsidR="00D96063" w:rsidRPr="00682092">
              <w:rPr>
                <w:rFonts w:ascii="Times New Roman" w:hAnsi="Times New Roman"/>
                <w:color w:val="000000" w:themeColor="text1"/>
                <w:sz w:val="24"/>
                <w:szCs w:val="24"/>
                <w:lang w:val="ro-MD"/>
              </w:rPr>
              <w:t>ă</w:t>
            </w:r>
            <w:r w:rsidRPr="00682092">
              <w:rPr>
                <w:rFonts w:ascii="Times New Roman" w:hAnsi="Times New Roman"/>
                <w:color w:val="000000" w:themeColor="text1"/>
                <w:sz w:val="24"/>
                <w:szCs w:val="24"/>
                <w:lang w:val="ro-MD"/>
              </w:rPr>
              <w:t xml:space="preserve"> de copii din satul Egoreni, raionul Soroca (</w:t>
            </w:r>
            <w:r w:rsidR="00482A22" w:rsidRPr="00682092">
              <w:rPr>
                <w:rFonts w:ascii="Times New Roman" w:hAnsi="Times New Roman"/>
                <w:color w:val="000000" w:themeColor="text1"/>
                <w:sz w:val="24"/>
                <w:szCs w:val="24"/>
                <w:lang w:val="ro-MD"/>
              </w:rPr>
              <w:t>construcția cu nr. cadastral 7828109.092.01), construcții</w:t>
            </w:r>
            <w:r w:rsidR="001D52DE" w:rsidRPr="00682092">
              <w:rPr>
                <w:rFonts w:ascii="Times New Roman" w:hAnsi="Times New Roman"/>
                <w:color w:val="000000" w:themeColor="text1"/>
                <w:sz w:val="24"/>
                <w:szCs w:val="24"/>
                <w:lang w:val="ro-MD"/>
              </w:rPr>
              <w:t xml:space="preserve">le </w:t>
            </w:r>
            <w:r w:rsidR="00482A22" w:rsidRPr="00682092">
              <w:rPr>
                <w:rFonts w:ascii="Times New Roman" w:hAnsi="Times New Roman"/>
                <w:color w:val="000000" w:themeColor="text1"/>
                <w:sz w:val="24"/>
                <w:szCs w:val="24"/>
                <w:lang w:val="ro-MD"/>
              </w:rPr>
              <w:t xml:space="preserve">auxiliare neînregistrate </w:t>
            </w:r>
            <w:r w:rsidR="001D52DE" w:rsidRPr="00682092">
              <w:rPr>
                <w:rFonts w:ascii="Times New Roman" w:hAnsi="Times New Roman"/>
                <w:color w:val="000000" w:themeColor="text1"/>
                <w:sz w:val="24"/>
                <w:szCs w:val="24"/>
                <w:lang w:val="ro-MD"/>
              </w:rPr>
              <w:t>și</w:t>
            </w:r>
            <w:r w:rsidR="00482A22" w:rsidRPr="00682092">
              <w:rPr>
                <w:rFonts w:ascii="Times New Roman" w:hAnsi="Times New Roman"/>
                <w:color w:val="000000" w:themeColor="text1"/>
                <w:sz w:val="24"/>
                <w:szCs w:val="24"/>
                <w:lang w:val="ro-MD"/>
              </w:rPr>
              <w:t xml:space="preserve"> </w:t>
            </w:r>
            <w:r w:rsidRPr="00682092">
              <w:rPr>
                <w:rFonts w:ascii="Times New Roman" w:hAnsi="Times New Roman"/>
                <w:color w:val="000000" w:themeColor="text1"/>
                <w:sz w:val="24"/>
                <w:szCs w:val="24"/>
                <w:lang w:val="ro-MD"/>
              </w:rPr>
              <w:t>terenul aferent cu numărul cadastral 7828109.092</w:t>
            </w:r>
            <w:r w:rsidR="00482A22" w:rsidRPr="00682092">
              <w:rPr>
                <w:rFonts w:ascii="Times New Roman" w:hAnsi="Times New Roman"/>
                <w:color w:val="000000" w:themeColor="text1"/>
                <w:sz w:val="24"/>
                <w:szCs w:val="24"/>
                <w:lang w:val="ro-MD"/>
              </w:rPr>
              <w:t>.</w:t>
            </w:r>
          </w:p>
          <w:p w14:paraId="737C17D6" w14:textId="6EA3669D" w:rsidR="003802FB" w:rsidRPr="00F32646" w:rsidRDefault="00814E73" w:rsidP="00CE188D">
            <w:pPr>
              <w:pBdr>
                <w:top w:val="nil"/>
                <w:left w:val="nil"/>
                <w:bottom w:val="nil"/>
                <w:right w:val="nil"/>
                <w:between w:val="nil"/>
              </w:pBd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Totodată, Comisia de avizare a constatat că rapoartele examinate satisfac condițiile de plenitudine și corectitudine cerute de pct</w:t>
            </w:r>
            <w:r>
              <w:rPr>
                <w:rFonts w:ascii="Times New Roman" w:hAnsi="Times New Roman"/>
                <w:color w:val="000000" w:themeColor="text1"/>
                <w:sz w:val="24"/>
                <w:szCs w:val="24"/>
                <w:lang w:val="ro-MD"/>
              </w:rPr>
              <w:t>.17 al Metodologiei menționate mai sus</w:t>
            </w:r>
            <w:r w:rsidRPr="00F32646">
              <w:rPr>
                <w:rFonts w:ascii="Times New Roman" w:hAnsi="Times New Roman"/>
                <w:color w:val="000000" w:themeColor="text1"/>
                <w:sz w:val="24"/>
                <w:szCs w:val="24"/>
                <w:lang w:val="ro-MD"/>
              </w:rPr>
              <w:t>.</w:t>
            </w:r>
          </w:p>
          <w:p w14:paraId="18DB9559" w14:textId="14DCA6D8" w:rsidR="00814E73" w:rsidRPr="00AF55EA" w:rsidRDefault="00814E73" w:rsidP="00814E73">
            <w:pPr>
              <w:pStyle w:val="Listparagraf"/>
              <w:numPr>
                <w:ilvl w:val="0"/>
                <w:numId w:val="1"/>
              </w:numPr>
              <w:pBdr>
                <w:top w:val="nil"/>
                <w:left w:val="nil"/>
                <w:bottom w:val="nil"/>
                <w:right w:val="nil"/>
                <w:between w:val="nil"/>
              </w:pBdr>
              <w:tabs>
                <w:tab w:val="left" w:pos="608"/>
                <w:tab w:val="left" w:pos="875"/>
              </w:tabs>
              <w:ind w:left="0" w:firstLine="608"/>
              <w:rPr>
                <w:rFonts w:ascii="Times New Roman" w:hAnsi="Times New Roman"/>
                <w:b/>
                <w:color w:val="000000" w:themeColor="text1"/>
                <w:sz w:val="24"/>
                <w:szCs w:val="24"/>
                <w:lang w:val="ro-MD"/>
              </w:rPr>
            </w:pPr>
            <w:r>
              <w:rPr>
                <w:rFonts w:ascii="Times New Roman" w:hAnsi="Times New Roman"/>
                <w:b/>
                <w:color w:val="000000" w:themeColor="text1"/>
                <w:sz w:val="24"/>
                <w:szCs w:val="24"/>
                <w:lang w:val="ro-MD"/>
              </w:rPr>
              <w:t xml:space="preserve">Privind </w:t>
            </w:r>
            <w:r w:rsidR="00AD7CF1" w:rsidRPr="00AD7CF1">
              <w:rPr>
                <w:rFonts w:ascii="Times New Roman" w:hAnsi="Times New Roman"/>
                <w:b/>
                <w:color w:val="000000" w:themeColor="text1"/>
                <w:sz w:val="24"/>
                <w:szCs w:val="24"/>
                <w:lang w:val="ro-MD"/>
              </w:rPr>
              <w:t xml:space="preserve">încetarea necesității menținerii în domeniul public a </w:t>
            </w:r>
            <w:r>
              <w:rPr>
                <w:rFonts w:ascii="Times New Roman" w:hAnsi="Times New Roman"/>
                <w:b/>
                <w:color w:val="000000" w:themeColor="text1"/>
                <w:sz w:val="24"/>
                <w:szCs w:val="24"/>
                <w:lang w:val="ro-MD"/>
              </w:rPr>
              <w:t xml:space="preserve">bunurilor imobile </w:t>
            </w:r>
            <w:r w:rsidR="00D96E52">
              <w:rPr>
                <w:rFonts w:ascii="Times New Roman" w:hAnsi="Times New Roman"/>
                <w:b/>
                <w:color w:val="000000" w:themeColor="text1"/>
                <w:sz w:val="24"/>
                <w:szCs w:val="24"/>
                <w:lang w:val="ro-MD"/>
              </w:rPr>
              <w:t>din comuna Săseni, raionul Călărași</w:t>
            </w:r>
          </w:p>
          <w:p w14:paraId="62A3808F" w14:textId="4F34AC29" w:rsidR="00D96E52" w:rsidRPr="00D96E52" w:rsidRDefault="00D96E52"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Prin demersul nr. 439 din 14 august 2025, Primăria comunei Săseni, r</w:t>
            </w:r>
            <w:r w:rsidR="00D96063">
              <w:rPr>
                <w:rFonts w:ascii="Times New Roman" w:hAnsi="Times New Roman"/>
                <w:bCs/>
                <w:color w:val="000000" w:themeColor="text1"/>
                <w:sz w:val="24"/>
                <w:szCs w:val="24"/>
                <w:lang w:val="ro-MD"/>
              </w:rPr>
              <w:t>aio</w:t>
            </w:r>
            <w:r w:rsidRPr="00D96E52">
              <w:rPr>
                <w:rFonts w:ascii="Times New Roman" w:hAnsi="Times New Roman"/>
                <w:bCs/>
                <w:color w:val="000000" w:themeColor="text1"/>
                <w:sz w:val="24"/>
                <w:szCs w:val="24"/>
                <w:lang w:val="ro-MD"/>
              </w:rPr>
              <w:t xml:space="preserve">nul Călărași, a solicitat Ministerului Educației și Cercetării avizarea rapoartelor de expertiză a bunurilor imobile cu numerele cadastrale: </w:t>
            </w:r>
          </w:p>
          <w:p w14:paraId="3587DCB2" w14:textId="77777777" w:rsidR="00D96E52" w:rsidRPr="00D96E52" w:rsidRDefault="00D96E52"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w:t>
            </w:r>
            <w:r w:rsidRPr="00D96E52">
              <w:rPr>
                <w:rFonts w:ascii="Times New Roman" w:hAnsi="Times New Roman"/>
                <w:bCs/>
                <w:color w:val="000000" w:themeColor="text1"/>
                <w:sz w:val="24"/>
                <w:szCs w:val="24"/>
                <w:lang w:val="ro-MD"/>
              </w:rPr>
              <w:tab/>
              <w:t xml:space="preserve">2512102.226.01 (clădirea fostei școli din satul Bahu); </w:t>
            </w:r>
          </w:p>
          <w:p w14:paraId="382A5DF9" w14:textId="77777777" w:rsidR="00D96E52" w:rsidRPr="00D96E52" w:rsidRDefault="00D96E52"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w:t>
            </w:r>
            <w:r w:rsidRPr="00D96E52">
              <w:rPr>
                <w:rFonts w:ascii="Times New Roman" w:hAnsi="Times New Roman"/>
                <w:bCs/>
                <w:color w:val="000000" w:themeColor="text1"/>
                <w:sz w:val="24"/>
                <w:szCs w:val="24"/>
                <w:lang w:val="ro-MD"/>
              </w:rPr>
              <w:tab/>
              <w:t xml:space="preserve">2512104.129.01 (clădirea fostei grădinițe din satul Bahu); </w:t>
            </w:r>
          </w:p>
          <w:p w14:paraId="4C63F3F8" w14:textId="77777777" w:rsidR="00D96E52" w:rsidRPr="00D96E52" w:rsidRDefault="00D96E52"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w:t>
            </w:r>
            <w:r w:rsidRPr="00D96E52">
              <w:rPr>
                <w:rFonts w:ascii="Times New Roman" w:hAnsi="Times New Roman"/>
                <w:bCs/>
                <w:color w:val="000000" w:themeColor="text1"/>
                <w:sz w:val="24"/>
                <w:szCs w:val="24"/>
                <w:lang w:val="ro-MD"/>
              </w:rPr>
              <w:tab/>
              <w:t>2540208.184.03 (clădirea fostului cămin din satul Săseni);</w:t>
            </w:r>
          </w:p>
          <w:p w14:paraId="1F872DE9" w14:textId="77777777" w:rsidR="00D96E52" w:rsidRDefault="00D96E52"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w:t>
            </w:r>
            <w:r w:rsidRPr="00D96E52">
              <w:rPr>
                <w:rFonts w:ascii="Times New Roman" w:hAnsi="Times New Roman"/>
                <w:bCs/>
                <w:color w:val="000000" w:themeColor="text1"/>
                <w:sz w:val="24"/>
                <w:szCs w:val="24"/>
                <w:lang w:val="ro-MD"/>
              </w:rPr>
              <w:tab/>
              <w:t>2540208.184.02 (clădirea fostului atelier școlar din satul Săseni).</w:t>
            </w:r>
          </w:p>
          <w:p w14:paraId="31D33C65" w14:textId="2FC8B877" w:rsidR="00D96E52" w:rsidRDefault="00D96E52" w:rsidP="00D96E52">
            <w:pPr>
              <w:pBdr>
                <w:top w:val="nil"/>
                <w:left w:val="nil"/>
                <w:bottom w:val="nil"/>
                <w:right w:val="nil"/>
                <w:between w:val="nil"/>
              </w:pBdr>
              <w:tabs>
                <w:tab w:val="left" w:pos="875"/>
                <w:tab w:val="left" w:pos="1157"/>
              </w:tabs>
              <w:ind w:firstLine="604"/>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Prin Decizia Consiliului comunal Săseni, nr. 06/02 din 27 iunie 2025 s-a decis, inițierea procedurii de trecere din domeniul public în domeniul privat a bunurilor imobile destinate domeniului educației, instituirea grupului de expertiză pentru realizarea raportului de expertiză privind încetarea necesității menținerii în domeniul public a bunurilor imobile destinate domeniului educației și s-a dispus realizarea raportului de expertiză în corespundere cu principiile Metodologiei de realizare a raportului de expertiză, aprobată prin Hotărârea Guvernului nr. 314/2018, cu modificările ulterioare.</w:t>
            </w:r>
          </w:p>
          <w:p w14:paraId="73A190B0" w14:textId="2135C9DE" w:rsidR="00D96E52" w:rsidRPr="00D96E52" w:rsidRDefault="00D96E52" w:rsidP="00D96E52">
            <w:pPr>
              <w:pStyle w:val="Listparagraf"/>
              <w:numPr>
                <w:ilvl w:val="0"/>
                <w:numId w:val="7"/>
              </w:numPr>
              <w:tabs>
                <w:tab w:val="left" w:pos="1029"/>
              </w:tabs>
              <w:ind w:left="36" w:firstLine="572"/>
              <w:rPr>
                <w:rFonts w:ascii="Times New Roman" w:hAnsi="Times New Roman"/>
                <w:b/>
                <w:color w:val="000000" w:themeColor="text1"/>
                <w:sz w:val="24"/>
                <w:szCs w:val="24"/>
                <w:lang w:val="ro-MD"/>
              </w:rPr>
            </w:pPr>
            <w:r w:rsidRPr="00D96E52">
              <w:rPr>
                <w:rFonts w:ascii="Times New Roman" w:hAnsi="Times New Roman"/>
                <w:b/>
                <w:color w:val="000000" w:themeColor="text1"/>
                <w:sz w:val="24"/>
                <w:szCs w:val="24"/>
                <w:lang w:val="ro-MD"/>
              </w:rPr>
              <w:t>Cu privire la construcția de învățământ și educație, Gimnaziul Bahu din satul Bahu, comuna Săseni, raionul Călărași (numărul cadastral 2512102.226.01)</w:t>
            </w:r>
          </w:p>
          <w:p w14:paraId="7CEDAE3F" w14:textId="713CC01D" w:rsidR="00D96E52" w:rsidRPr="00D96E52" w:rsidRDefault="00D96E52" w:rsidP="00D96E52">
            <w:pPr>
              <w:pBdr>
                <w:top w:val="nil"/>
                <w:left w:val="nil"/>
                <w:bottom w:val="nil"/>
                <w:right w:val="nil"/>
                <w:between w:val="nil"/>
              </w:pBdr>
              <w:tabs>
                <w:tab w:val="left" w:pos="875"/>
                <w:tab w:val="left" w:pos="1157"/>
              </w:tabs>
              <w:ind w:firstLine="604"/>
              <w:rPr>
                <w:rFonts w:ascii="Times New Roman" w:hAnsi="Times New Roman"/>
                <w:bCs/>
                <w:color w:val="000000" w:themeColor="text1"/>
                <w:sz w:val="24"/>
                <w:szCs w:val="24"/>
                <w:lang w:val="ro-MD"/>
              </w:rPr>
            </w:pPr>
            <w:r w:rsidRPr="00D96E52">
              <w:rPr>
                <w:rFonts w:ascii="Times New Roman" w:hAnsi="Times New Roman"/>
                <w:bCs/>
                <w:color w:val="000000" w:themeColor="text1"/>
                <w:sz w:val="24"/>
                <w:szCs w:val="24"/>
                <w:lang w:val="ro-MD"/>
              </w:rPr>
              <w:t>Conform raportului de expertiză nr. 04-05/ET-2025</w:t>
            </w:r>
            <w:r w:rsidR="00E81DF6">
              <w:rPr>
                <w:rFonts w:ascii="Times New Roman" w:hAnsi="Times New Roman"/>
                <w:bCs/>
                <w:color w:val="000000" w:themeColor="text1"/>
                <w:sz w:val="24"/>
                <w:szCs w:val="24"/>
                <w:lang w:val="ro-MD"/>
              </w:rPr>
              <w:t>,</w:t>
            </w:r>
            <w:r w:rsidRPr="00D96E52">
              <w:rPr>
                <w:rFonts w:ascii="Times New Roman" w:hAnsi="Times New Roman"/>
                <w:bCs/>
                <w:color w:val="000000" w:themeColor="text1"/>
                <w:sz w:val="24"/>
                <w:szCs w:val="24"/>
                <w:lang w:val="ro-MD"/>
              </w:rPr>
              <w:t xml:space="preserve"> </w:t>
            </w:r>
            <w:r>
              <w:rPr>
                <w:rFonts w:ascii="Times New Roman" w:hAnsi="Times New Roman"/>
                <w:bCs/>
                <w:color w:val="000000" w:themeColor="text1"/>
                <w:sz w:val="24"/>
                <w:szCs w:val="24"/>
                <w:lang w:val="ro-MD"/>
              </w:rPr>
              <w:t xml:space="preserve">privind </w:t>
            </w:r>
            <w:r w:rsidRPr="00D96E52">
              <w:rPr>
                <w:rFonts w:ascii="Times New Roman" w:hAnsi="Times New Roman"/>
                <w:bCs/>
                <w:color w:val="000000" w:themeColor="text1"/>
                <w:sz w:val="24"/>
                <w:szCs w:val="24"/>
                <w:lang w:val="ro-MD"/>
              </w:rPr>
              <w:t xml:space="preserve">starea tehnică a construcției de învățământ și educație cu numărul cadastral 2512102.226.01 (clădirea fostei școli) din satul Bahu, comuna Săseni, raionul Călărași, </w:t>
            </w:r>
            <w:r>
              <w:rPr>
                <w:rFonts w:ascii="Times New Roman" w:hAnsi="Times New Roman"/>
                <w:bCs/>
                <w:color w:val="000000" w:themeColor="text1"/>
                <w:sz w:val="24"/>
                <w:szCs w:val="24"/>
                <w:lang w:val="ro-MD"/>
              </w:rPr>
              <w:t xml:space="preserve">elaborat </w:t>
            </w:r>
            <w:r w:rsidRPr="00D96E52">
              <w:rPr>
                <w:rFonts w:ascii="Times New Roman" w:hAnsi="Times New Roman"/>
                <w:bCs/>
                <w:color w:val="000000" w:themeColor="text1"/>
                <w:sz w:val="24"/>
                <w:szCs w:val="24"/>
                <w:lang w:val="ro-MD"/>
              </w:rPr>
              <w:t xml:space="preserve">de </w:t>
            </w:r>
            <w:r>
              <w:rPr>
                <w:rFonts w:ascii="Times New Roman" w:hAnsi="Times New Roman"/>
                <w:bCs/>
                <w:color w:val="000000" w:themeColor="text1"/>
                <w:sz w:val="24"/>
                <w:szCs w:val="24"/>
                <w:lang w:val="ro-MD"/>
              </w:rPr>
              <w:t xml:space="preserve">expertul tehnic </w:t>
            </w:r>
            <w:r w:rsidRPr="00D96E52">
              <w:rPr>
                <w:rFonts w:ascii="Times New Roman" w:hAnsi="Times New Roman"/>
                <w:bCs/>
                <w:color w:val="000000" w:themeColor="text1"/>
                <w:sz w:val="24"/>
                <w:szCs w:val="24"/>
                <w:lang w:val="ro-MD"/>
              </w:rPr>
              <w:t>Ursu Mihail, construcția a fost executată în anii 80 ai secolului trecut și dată în exploatare în anii 1990.</w:t>
            </w:r>
          </w:p>
          <w:p w14:paraId="5FAE7384" w14:textId="14C5089F" w:rsidR="005C0D23" w:rsidRPr="005C0D23"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 xml:space="preserve">Prin scrisoarea nr. 01-9/190 din 21 iulie 2025, Direcția Învățământ, Tineret și Sport a Consiliului raional Călărași a confirmat că clădirea fostei școli din </w:t>
            </w:r>
            <w:r w:rsidR="00E81DF6">
              <w:rPr>
                <w:rFonts w:ascii="Times New Roman" w:hAnsi="Times New Roman"/>
                <w:bCs/>
                <w:color w:val="000000" w:themeColor="text1"/>
                <w:sz w:val="24"/>
                <w:szCs w:val="24"/>
                <w:lang w:val="ro-MD"/>
              </w:rPr>
              <w:t>satul</w:t>
            </w:r>
            <w:r w:rsidRPr="005C0D23">
              <w:rPr>
                <w:rFonts w:ascii="Times New Roman" w:hAnsi="Times New Roman"/>
                <w:bCs/>
                <w:color w:val="000000" w:themeColor="text1"/>
                <w:sz w:val="24"/>
                <w:szCs w:val="24"/>
                <w:lang w:val="ro-MD"/>
              </w:rPr>
              <w:t xml:space="preserve"> Bahu nu </w:t>
            </w:r>
            <w:r w:rsidR="00E81DF6">
              <w:rPr>
                <w:rFonts w:ascii="Times New Roman" w:hAnsi="Times New Roman"/>
                <w:bCs/>
                <w:color w:val="000000" w:themeColor="text1"/>
                <w:sz w:val="24"/>
                <w:szCs w:val="24"/>
                <w:lang w:val="ro-MD"/>
              </w:rPr>
              <w:t>este</w:t>
            </w:r>
            <w:r w:rsidRPr="005C0D23">
              <w:rPr>
                <w:rFonts w:ascii="Times New Roman" w:hAnsi="Times New Roman"/>
                <w:bCs/>
                <w:color w:val="000000" w:themeColor="text1"/>
                <w:sz w:val="24"/>
                <w:szCs w:val="24"/>
                <w:lang w:val="ro-MD"/>
              </w:rPr>
              <w:t xml:space="preserve"> utiliz</w:t>
            </w:r>
            <w:r w:rsidR="00E81DF6">
              <w:rPr>
                <w:rFonts w:ascii="Times New Roman" w:hAnsi="Times New Roman"/>
                <w:bCs/>
                <w:color w:val="000000" w:themeColor="text1"/>
                <w:sz w:val="24"/>
                <w:szCs w:val="24"/>
                <w:lang w:val="ro-MD"/>
              </w:rPr>
              <w:t>ată</w:t>
            </w:r>
            <w:r w:rsidRPr="005C0D23">
              <w:rPr>
                <w:rFonts w:ascii="Times New Roman" w:hAnsi="Times New Roman"/>
                <w:bCs/>
                <w:color w:val="000000" w:themeColor="text1"/>
                <w:sz w:val="24"/>
                <w:szCs w:val="24"/>
                <w:lang w:val="ro-MD"/>
              </w:rPr>
              <w:t xml:space="preserve"> în procesul educațional, având în vedere numărul mic de copii în localit</w:t>
            </w:r>
            <w:r w:rsidR="00E81DF6">
              <w:rPr>
                <w:rFonts w:ascii="Times New Roman" w:hAnsi="Times New Roman"/>
                <w:bCs/>
                <w:color w:val="000000" w:themeColor="text1"/>
                <w:sz w:val="24"/>
                <w:szCs w:val="24"/>
                <w:lang w:val="ro-MD"/>
              </w:rPr>
              <w:t>ățile</w:t>
            </w:r>
            <w:r w:rsidRPr="005C0D23">
              <w:rPr>
                <w:rFonts w:ascii="Times New Roman" w:hAnsi="Times New Roman"/>
                <w:bCs/>
                <w:color w:val="000000" w:themeColor="text1"/>
                <w:sz w:val="24"/>
                <w:szCs w:val="24"/>
                <w:lang w:val="ro-MD"/>
              </w:rPr>
              <w:t xml:space="preserve"> Bahu și Săseni.</w:t>
            </w:r>
            <w:r>
              <w:rPr>
                <w:rFonts w:ascii="Times New Roman" w:hAnsi="Times New Roman"/>
                <w:bCs/>
                <w:color w:val="000000" w:themeColor="text1"/>
                <w:sz w:val="24"/>
                <w:szCs w:val="24"/>
                <w:lang w:val="ro-MD"/>
              </w:rPr>
              <w:t xml:space="preserve"> </w:t>
            </w:r>
            <w:r w:rsidRPr="005C0D23">
              <w:rPr>
                <w:rFonts w:ascii="Times New Roman" w:hAnsi="Times New Roman"/>
                <w:bCs/>
                <w:color w:val="000000" w:themeColor="text1"/>
                <w:sz w:val="24"/>
                <w:szCs w:val="24"/>
                <w:lang w:val="ro-MD"/>
              </w:rPr>
              <w:t>Cei 28 de copii de vârstă școlară obligatorie (clasele I-IX) din satul Bahu sunt școlarizați la Gimnaziul Săseni, beneficiind de transport școlar.</w:t>
            </w:r>
          </w:p>
          <w:p w14:paraId="42926678" w14:textId="77777777" w:rsidR="005C0D23" w:rsidRPr="005C0D23"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Localitatea Bahu a fost arondată Gimnaziului Săseni prin Decizia Consiliului raional Călărași nr. 03/30 din 11 august 2016 cu privire la aprobarea districtelor școlare din teritoriul raionului Călărași.</w:t>
            </w:r>
          </w:p>
          <w:p w14:paraId="40563181" w14:textId="77777777" w:rsidR="00E81DF6" w:rsidRDefault="00E81DF6"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E81DF6">
              <w:rPr>
                <w:rFonts w:ascii="Times New Roman" w:hAnsi="Times New Roman"/>
                <w:bCs/>
                <w:color w:val="000000" w:themeColor="text1"/>
                <w:sz w:val="24"/>
                <w:szCs w:val="24"/>
                <w:lang w:val="ro-MD"/>
              </w:rPr>
              <w:t>Prin scrisoarea nr. 68 din 3 octombrie 2025, directorul Gimnaziului Săseni a confirmat lipsa necesității menținerii în domeniul public a bunului imobil cu numărul cadastral 2512102.226.01. Construcția Gimnaziului Săseni are o capacitate de 640 de locuri și cuprinde 3 etaje, 22 de săli de clasă, o sală festivă, o sală de sport și 8 spații auxiliare.</w:t>
            </w:r>
          </w:p>
          <w:p w14:paraId="15968A20" w14:textId="6FF960EA" w:rsidR="005C0D23" w:rsidRDefault="00E81DF6"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E81DF6">
              <w:rPr>
                <w:rFonts w:ascii="Times New Roman" w:hAnsi="Times New Roman"/>
                <w:bCs/>
                <w:color w:val="000000" w:themeColor="text1"/>
                <w:sz w:val="24"/>
                <w:szCs w:val="24"/>
                <w:lang w:val="ro-MD"/>
              </w:rPr>
              <w:t>Prin demersul nr. 551 din 2 octombrie 2025, Primăria comunei Săseni a comunicat că Gimnaziul Săseni are o capacitate totală de 640 de locuri, instituția fiind frecventată, la momentul respectiv de 131 de elevi</w:t>
            </w:r>
            <w:r w:rsidR="005C0D23" w:rsidRPr="005C0D23">
              <w:rPr>
                <w:rFonts w:ascii="Times New Roman" w:hAnsi="Times New Roman"/>
                <w:bCs/>
                <w:color w:val="000000" w:themeColor="text1"/>
                <w:sz w:val="24"/>
                <w:szCs w:val="24"/>
                <w:lang w:val="ro-MD"/>
              </w:rPr>
              <w:t>.</w:t>
            </w:r>
            <w:r w:rsidR="005C0D23">
              <w:rPr>
                <w:rFonts w:ascii="Times New Roman" w:hAnsi="Times New Roman"/>
                <w:bCs/>
                <w:color w:val="000000" w:themeColor="text1"/>
                <w:sz w:val="24"/>
                <w:szCs w:val="24"/>
                <w:lang w:val="ro-MD"/>
              </w:rPr>
              <w:t xml:space="preserve"> </w:t>
            </w:r>
          </w:p>
          <w:p w14:paraId="28D5584A" w14:textId="77777777" w:rsidR="00E81DF6" w:rsidRDefault="00E81DF6"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E81DF6">
              <w:rPr>
                <w:rFonts w:ascii="Times New Roman" w:hAnsi="Times New Roman"/>
                <w:bCs/>
                <w:color w:val="000000" w:themeColor="text1"/>
                <w:sz w:val="24"/>
                <w:szCs w:val="24"/>
                <w:lang w:val="ro-MD"/>
              </w:rPr>
              <w:t>Transportul elevilor pe ruta Bahu–Săseni–Bahu, cu o distanță de 7 km într-o direcție, este asigurat de Direcția Învățământ, Tineret și Sport a Consiliului raional Călărași.</w:t>
            </w:r>
          </w:p>
          <w:p w14:paraId="37C5B40C" w14:textId="278E0FEF" w:rsidR="00D96E52" w:rsidRPr="005C0D23" w:rsidRDefault="005C0D23" w:rsidP="00D96E52">
            <w:pPr>
              <w:pBdr>
                <w:top w:val="nil"/>
                <w:left w:val="nil"/>
                <w:bottom w:val="nil"/>
                <w:right w:val="nil"/>
                <w:between w:val="nil"/>
              </w:pBdr>
              <w:tabs>
                <w:tab w:val="left" w:pos="875"/>
                <w:tab w:val="left" w:pos="1157"/>
              </w:tabs>
              <w:ind w:firstLine="608"/>
              <w:rPr>
                <w:rFonts w:ascii="Times New Roman" w:hAnsi="Times New Roman"/>
                <w:b/>
                <w:color w:val="000000" w:themeColor="text1"/>
                <w:sz w:val="24"/>
                <w:szCs w:val="24"/>
                <w:lang w:val="ro-MD"/>
              </w:rPr>
            </w:pPr>
            <w:r w:rsidRPr="005C0D23">
              <w:rPr>
                <w:rFonts w:ascii="Times New Roman" w:hAnsi="Times New Roman"/>
                <w:b/>
                <w:color w:val="000000" w:themeColor="text1"/>
                <w:sz w:val="24"/>
                <w:szCs w:val="24"/>
                <w:lang w:val="ro-MD"/>
              </w:rPr>
              <w:t>2. Cu privire la construcția de învățământ și educație, clădirea fostului cămin al Liceului (în prezent Gimnaziul) Săseni din satul Săseni, raionul Călărași (cu numărul cadastral 2540208.184.03)</w:t>
            </w:r>
          </w:p>
          <w:p w14:paraId="6D21C237" w14:textId="42A30F39" w:rsidR="005C0D23" w:rsidRDefault="005C0D23" w:rsidP="00D96E52">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Conform raportului de expertiză nr. 05-05/ET-2025</w:t>
            </w:r>
            <w:r>
              <w:rPr>
                <w:rFonts w:ascii="Times New Roman" w:hAnsi="Times New Roman"/>
                <w:bCs/>
                <w:color w:val="000000" w:themeColor="text1"/>
                <w:sz w:val="24"/>
                <w:szCs w:val="24"/>
                <w:lang w:val="ro-MD"/>
              </w:rPr>
              <w:t xml:space="preserve">, privind </w:t>
            </w:r>
            <w:r w:rsidRPr="005C0D23">
              <w:rPr>
                <w:rFonts w:ascii="Times New Roman" w:hAnsi="Times New Roman"/>
                <w:bCs/>
                <w:color w:val="000000" w:themeColor="text1"/>
                <w:sz w:val="24"/>
                <w:szCs w:val="24"/>
                <w:lang w:val="ro-MD"/>
              </w:rPr>
              <w:t xml:space="preserve">starea tehnică a construcției de învățământ și educație cu numărul cadastral 2540208.184.03 (clădirea fostului cămin) din satul Săseni, comuna Săseni, raionul Călărași, </w:t>
            </w:r>
            <w:r>
              <w:rPr>
                <w:rFonts w:ascii="Times New Roman" w:hAnsi="Times New Roman"/>
                <w:bCs/>
                <w:color w:val="000000" w:themeColor="text1"/>
                <w:sz w:val="24"/>
                <w:szCs w:val="24"/>
                <w:lang w:val="ro-MD"/>
              </w:rPr>
              <w:t xml:space="preserve">elaborat de expertul tehnic </w:t>
            </w:r>
            <w:r w:rsidRPr="005C0D23">
              <w:rPr>
                <w:rFonts w:ascii="Times New Roman" w:hAnsi="Times New Roman"/>
                <w:bCs/>
                <w:color w:val="000000" w:themeColor="text1"/>
                <w:sz w:val="24"/>
                <w:szCs w:val="24"/>
                <w:lang w:val="ro-MD"/>
              </w:rPr>
              <w:t>Ursu Mihail, construcția a fost executată în anii 60 ai secolului trecut și dată în exploatare în anul 1969.</w:t>
            </w:r>
          </w:p>
          <w:p w14:paraId="49693018" w14:textId="77777777" w:rsidR="00E81DF6" w:rsidRDefault="00E81DF6"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E81DF6">
              <w:rPr>
                <w:rFonts w:ascii="Times New Roman" w:hAnsi="Times New Roman"/>
                <w:bCs/>
                <w:color w:val="000000" w:themeColor="text1"/>
                <w:sz w:val="24"/>
                <w:szCs w:val="24"/>
                <w:lang w:val="ro-MD"/>
              </w:rPr>
              <w:lastRenderedPageBreak/>
              <w:t>Prin scrisoarea nr. 01-9/190 din 21 iulie 2025, Direcția Învățământ, Tineret și Sport a Consiliului raional Călărași a confirmat că clădirea fostului cămin nu este utilizată în procesul educațional, în contextul reducerii numărului de copii din localitățile Bahu și Săseni.</w:t>
            </w:r>
          </w:p>
          <w:p w14:paraId="56518FD5" w14:textId="77777777" w:rsidR="005C0D23" w:rsidRPr="005C0D23"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Prin scrisoarea nr. 67 din 03 octombrie 2025, directorul Gimnaziului Săseni și-a exprimat acordul privind încetarea necesității menținerii în domeniul public al bunului cu numărul cadastral 2540208.184.03 (clădirea fostului cămin) din satul Săseni, comuna Săseni, raionul Călărași.</w:t>
            </w:r>
          </w:p>
          <w:p w14:paraId="1193BD9A" w14:textId="77777777" w:rsidR="00F219CD" w:rsidRDefault="00F219CD"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F219CD">
              <w:rPr>
                <w:rFonts w:ascii="Times New Roman" w:hAnsi="Times New Roman"/>
                <w:bCs/>
                <w:color w:val="000000" w:themeColor="text1"/>
                <w:sz w:val="24"/>
                <w:szCs w:val="24"/>
                <w:lang w:val="ro-MD"/>
              </w:rPr>
              <w:t>Totodată, potrivit raportului de expertiză privind bunul imobil cu numărul cadastral 2540208.184.03, elaborat de grupul de expertiză, s-a constatat că, urmare a reducerii numărului de elevi și a reorganizării Liceului în Gimnaziu, clădirea respectivă nu mai este utilizată în procesul educațional începând cu anul 2014.</w:t>
            </w:r>
          </w:p>
          <w:p w14:paraId="6D960FC9" w14:textId="4D07F6E7" w:rsidR="005C0D23" w:rsidRPr="005C0D23" w:rsidRDefault="005C0D23" w:rsidP="005C0D23">
            <w:pPr>
              <w:pBdr>
                <w:top w:val="nil"/>
                <w:left w:val="nil"/>
                <w:bottom w:val="nil"/>
                <w:right w:val="nil"/>
                <w:between w:val="nil"/>
              </w:pBdr>
              <w:tabs>
                <w:tab w:val="left" w:pos="875"/>
                <w:tab w:val="left" w:pos="1157"/>
              </w:tabs>
              <w:ind w:firstLine="608"/>
              <w:rPr>
                <w:rFonts w:ascii="Times New Roman" w:hAnsi="Times New Roman"/>
                <w:b/>
                <w:color w:val="000000" w:themeColor="text1"/>
                <w:sz w:val="24"/>
                <w:szCs w:val="24"/>
                <w:lang w:val="ro-MD"/>
              </w:rPr>
            </w:pPr>
            <w:r w:rsidRPr="005C0D23">
              <w:rPr>
                <w:rFonts w:ascii="Times New Roman" w:hAnsi="Times New Roman"/>
                <w:b/>
                <w:color w:val="000000" w:themeColor="text1"/>
                <w:sz w:val="24"/>
                <w:szCs w:val="24"/>
                <w:lang w:val="ro-MD"/>
              </w:rPr>
              <w:t>3. Cu privire la construcția de învățământ și educație, clădirea fostului atelier al Liceului, în prezent Gimnaziul Săseni din satul Săseni, raionul Călărași (cu numărul cadastral 2540208.184.02)</w:t>
            </w:r>
          </w:p>
          <w:p w14:paraId="60C379FA" w14:textId="6A840814" w:rsidR="005C0D23"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Conform raportului de expertiză</w:t>
            </w:r>
            <w:r>
              <w:rPr>
                <w:rFonts w:ascii="Times New Roman" w:hAnsi="Times New Roman"/>
                <w:bCs/>
                <w:color w:val="000000" w:themeColor="text1"/>
                <w:sz w:val="24"/>
                <w:szCs w:val="24"/>
                <w:lang w:val="ro-MD"/>
              </w:rPr>
              <w:t xml:space="preserve"> </w:t>
            </w:r>
            <w:r w:rsidRPr="005C0D23">
              <w:rPr>
                <w:rFonts w:ascii="Times New Roman" w:hAnsi="Times New Roman"/>
                <w:bCs/>
                <w:color w:val="000000" w:themeColor="text1"/>
                <w:sz w:val="24"/>
                <w:szCs w:val="24"/>
                <w:lang w:val="ro-MD"/>
              </w:rPr>
              <w:t>nr. 07-07/ET-2025</w:t>
            </w:r>
            <w:r>
              <w:rPr>
                <w:rFonts w:ascii="Times New Roman" w:hAnsi="Times New Roman"/>
                <w:bCs/>
                <w:color w:val="000000" w:themeColor="text1"/>
                <w:sz w:val="24"/>
                <w:szCs w:val="24"/>
                <w:lang w:val="ro-MD"/>
              </w:rPr>
              <w:t xml:space="preserve">, privind </w:t>
            </w:r>
            <w:r w:rsidRPr="005C0D23">
              <w:rPr>
                <w:rFonts w:ascii="Times New Roman" w:hAnsi="Times New Roman"/>
                <w:bCs/>
                <w:color w:val="000000" w:themeColor="text1"/>
                <w:sz w:val="24"/>
                <w:szCs w:val="24"/>
                <w:lang w:val="ro-MD"/>
              </w:rPr>
              <w:t xml:space="preserve">starea tehnică a construcției de învățământ și educație cu numărul cadastral 2540208.184.02 (clădirea fostului atelier) din satul Săseni, comuna Săseni, raionul Călărași, </w:t>
            </w:r>
            <w:r>
              <w:rPr>
                <w:rFonts w:ascii="Times New Roman" w:hAnsi="Times New Roman"/>
                <w:bCs/>
                <w:color w:val="000000" w:themeColor="text1"/>
                <w:sz w:val="24"/>
                <w:szCs w:val="24"/>
                <w:lang w:val="ro-MD"/>
              </w:rPr>
              <w:t xml:space="preserve">elaborat de expertul tehnic </w:t>
            </w:r>
            <w:r w:rsidRPr="005C0D23">
              <w:rPr>
                <w:rFonts w:ascii="Times New Roman" w:hAnsi="Times New Roman"/>
                <w:bCs/>
                <w:color w:val="000000" w:themeColor="text1"/>
                <w:sz w:val="24"/>
                <w:szCs w:val="24"/>
                <w:lang w:val="ro-MD"/>
              </w:rPr>
              <w:t>Ursu Mihail, s-a constatat că imobilul a fost construit în anii 60 ai secolului trecut și dat în exploatare în anul 1969.</w:t>
            </w:r>
          </w:p>
          <w:p w14:paraId="1C1D5EFC" w14:textId="77777777" w:rsidR="005C0D23" w:rsidRPr="005C0D23"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 xml:space="preserve">Prin scrisoarea nr. 01-9/190 din 21 iulie 2025, Direcția Învățământ, Tineret și Sport a Consiliului raional Călărași a confirmat că imobilul nu este utilizat în procesul educațional, având în vedere numărul mic de elevi din localitățile Bahu și Săseni. </w:t>
            </w:r>
          </w:p>
          <w:p w14:paraId="1696C625" w14:textId="77777777" w:rsidR="0040056D" w:rsidRDefault="0040056D"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40056D">
              <w:rPr>
                <w:rFonts w:ascii="Times New Roman" w:hAnsi="Times New Roman"/>
                <w:bCs/>
                <w:color w:val="000000" w:themeColor="text1"/>
                <w:sz w:val="24"/>
                <w:szCs w:val="24"/>
                <w:lang w:val="ro-MD"/>
              </w:rPr>
              <w:t>Totodată, prin scrisoarea nr. 38 din 10 iulie 2025, directorul Gimnaziului Săseni a comunicat că atelierul nu mai este utilizat începând cu 1 septembrie 2012, ca urmare a reducerii numărului de elevi, iar în perioada respectivă în incinta acestuia nu au fost desfășurate lecții sau activități festive.</w:t>
            </w:r>
          </w:p>
          <w:p w14:paraId="01603B35" w14:textId="5F536BE6" w:rsidR="00D96E52" w:rsidRDefault="005C0D23" w:rsidP="005C0D23">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5C0D23">
              <w:rPr>
                <w:rFonts w:ascii="Times New Roman" w:hAnsi="Times New Roman"/>
                <w:bCs/>
                <w:color w:val="000000" w:themeColor="text1"/>
                <w:sz w:val="24"/>
                <w:szCs w:val="24"/>
                <w:lang w:val="ro-MD"/>
              </w:rPr>
              <w:t>Prin scrisoarea nr. 67 din 03 octombrie 2025, directorul Gimnaziului Săseni și-a exprimat acordul privind încetarea necesității menținerii în domeniul public al bunului cu numărul cadastral 2540208.184.02 (clădirea fostului atelier) din satul Săseni, comuna Săseni, raionul Călărași.</w:t>
            </w:r>
          </w:p>
          <w:p w14:paraId="482EBD91" w14:textId="4597EC89" w:rsidR="005C0D23" w:rsidRPr="00CF2DCA" w:rsidRDefault="00CF2DCA" w:rsidP="005C0D23">
            <w:pPr>
              <w:pBdr>
                <w:top w:val="nil"/>
                <w:left w:val="nil"/>
                <w:bottom w:val="nil"/>
                <w:right w:val="nil"/>
                <w:between w:val="nil"/>
              </w:pBdr>
              <w:tabs>
                <w:tab w:val="left" w:pos="875"/>
                <w:tab w:val="left" w:pos="1157"/>
              </w:tabs>
              <w:ind w:firstLine="608"/>
              <w:rPr>
                <w:rFonts w:ascii="Times New Roman" w:hAnsi="Times New Roman"/>
                <w:b/>
                <w:color w:val="000000" w:themeColor="text1"/>
                <w:sz w:val="24"/>
                <w:szCs w:val="24"/>
                <w:lang w:val="ro-MD"/>
              </w:rPr>
            </w:pPr>
            <w:r w:rsidRPr="00CF2DCA">
              <w:rPr>
                <w:rFonts w:ascii="Times New Roman" w:hAnsi="Times New Roman"/>
                <w:b/>
                <w:color w:val="000000" w:themeColor="text1"/>
                <w:sz w:val="24"/>
                <w:szCs w:val="24"/>
                <w:lang w:val="ro-MD"/>
              </w:rPr>
              <w:t>4. Cu privire la construcția de învățământ și educație, clădirea fostei grădinițe de copii din satul Bahu, comuna Săseni, raionul Călărași (cu numărul cadastral 2512104.129.01)</w:t>
            </w:r>
          </w:p>
          <w:p w14:paraId="467BDC29" w14:textId="23917FAE" w:rsid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Conform raportului de expertiză</w:t>
            </w:r>
            <w:r w:rsidR="0040056D">
              <w:rPr>
                <w:rFonts w:ascii="Times New Roman" w:hAnsi="Times New Roman"/>
                <w:bCs/>
                <w:color w:val="000000" w:themeColor="text1"/>
                <w:sz w:val="24"/>
                <w:szCs w:val="24"/>
                <w:lang w:val="ro-MD"/>
              </w:rPr>
              <w:t xml:space="preserve"> </w:t>
            </w:r>
            <w:r w:rsidRPr="00CF2DCA">
              <w:rPr>
                <w:rFonts w:ascii="Times New Roman" w:hAnsi="Times New Roman"/>
                <w:bCs/>
                <w:color w:val="000000" w:themeColor="text1"/>
                <w:sz w:val="24"/>
                <w:szCs w:val="24"/>
                <w:lang w:val="ro-MD"/>
              </w:rPr>
              <w:t>nr. 03-05/ET-2025</w:t>
            </w:r>
            <w:r>
              <w:rPr>
                <w:rFonts w:ascii="Times New Roman" w:hAnsi="Times New Roman"/>
                <w:bCs/>
                <w:color w:val="000000" w:themeColor="text1"/>
                <w:sz w:val="24"/>
                <w:szCs w:val="24"/>
                <w:lang w:val="ro-MD"/>
              </w:rPr>
              <w:t xml:space="preserve">, privind </w:t>
            </w:r>
            <w:r w:rsidRPr="00CF2DCA">
              <w:rPr>
                <w:rFonts w:ascii="Times New Roman" w:hAnsi="Times New Roman"/>
                <w:bCs/>
                <w:color w:val="000000" w:themeColor="text1"/>
                <w:sz w:val="24"/>
                <w:szCs w:val="24"/>
                <w:lang w:val="ro-MD"/>
              </w:rPr>
              <w:t xml:space="preserve">starea tehnică a construcției de învățământ și educație cu numărul cadastral 2512104.129.01 (clădirea fostei grădinițe de copii) din str. Mihai Eminescu, 9, satul Bahu, comuna Săseni, raionul Călărași, </w:t>
            </w:r>
            <w:r>
              <w:rPr>
                <w:rFonts w:ascii="Times New Roman" w:hAnsi="Times New Roman"/>
                <w:bCs/>
                <w:color w:val="000000" w:themeColor="text1"/>
                <w:sz w:val="24"/>
                <w:szCs w:val="24"/>
                <w:lang w:val="ro-MD"/>
              </w:rPr>
              <w:t xml:space="preserve">elaborat de expertul tehnic </w:t>
            </w:r>
            <w:r w:rsidRPr="00CF2DCA">
              <w:rPr>
                <w:rFonts w:ascii="Times New Roman" w:hAnsi="Times New Roman"/>
                <w:bCs/>
                <w:color w:val="000000" w:themeColor="text1"/>
                <w:sz w:val="24"/>
                <w:szCs w:val="24"/>
                <w:lang w:val="ro-MD"/>
              </w:rPr>
              <w:t>Ursu Mihail, s-a constatat că imobilul a fost construit în anul 1954 și dat în exploatare în 1956.</w:t>
            </w:r>
            <w:r>
              <w:rPr>
                <w:rFonts w:ascii="Times New Roman" w:hAnsi="Times New Roman"/>
                <w:bCs/>
                <w:color w:val="000000" w:themeColor="text1"/>
                <w:sz w:val="24"/>
                <w:szCs w:val="24"/>
                <w:lang w:val="ro-MD"/>
              </w:rPr>
              <w:t xml:space="preserve"> </w:t>
            </w:r>
            <w:r w:rsidRPr="00CF2DCA">
              <w:rPr>
                <w:rFonts w:ascii="Times New Roman" w:hAnsi="Times New Roman"/>
                <w:bCs/>
                <w:color w:val="000000" w:themeColor="text1"/>
                <w:sz w:val="24"/>
                <w:szCs w:val="24"/>
                <w:lang w:val="ro-MD"/>
              </w:rPr>
              <w:t>Clădirea nu a mai fost utilizată din anii 90 și se află de o perioadă îndelungată fără lucrări de întreținere sau reparații capitale.</w:t>
            </w:r>
          </w:p>
          <w:p w14:paraId="116668D2" w14:textId="77777777" w:rsidR="0040056D" w:rsidRDefault="0040056D"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40056D">
              <w:rPr>
                <w:rFonts w:ascii="Times New Roman" w:hAnsi="Times New Roman"/>
                <w:bCs/>
                <w:color w:val="000000" w:themeColor="text1"/>
                <w:sz w:val="24"/>
                <w:szCs w:val="24"/>
                <w:lang w:val="ro-MD"/>
              </w:rPr>
              <w:t>Prin scrisoarea nr. 01-9/190 din 21 iulie 2025, Direcția Învățământ, Tineret și Sport a Consiliului raional Călărași a confirmat că clădirea fostei grădinițe de copii nu este utilizată în procesul educațional, în contextul reducerii numărului de copii din localitățile Bahu și Săseni.</w:t>
            </w:r>
          </w:p>
          <w:p w14:paraId="18FD1517" w14:textId="69FF9F8A" w:rsidR="0040056D" w:rsidRDefault="0040056D"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40056D">
              <w:rPr>
                <w:rFonts w:ascii="Times New Roman" w:hAnsi="Times New Roman"/>
                <w:bCs/>
                <w:color w:val="000000" w:themeColor="text1"/>
                <w:sz w:val="24"/>
                <w:szCs w:val="24"/>
                <w:lang w:val="ro-MD"/>
              </w:rPr>
              <w:t xml:space="preserve">Prin scrisoarea nr. 550 din 2 octombrie 2025, Primăria comunei Săseni, raionul Călărași, a comunicat că, în prezent, copiii de vârstă preșcolară din comuna Săseni frecventează Instituția de Educație Timpurie Săseni, cu numărul cadastral 2540208.187.01, </w:t>
            </w:r>
            <w:r w:rsidR="00250F4E">
              <w:rPr>
                <w:rFonts w:ascii="Times New Roman" w:hAnsi="Times New Roman"/>
                <w:bCs/>
                <w:color w:val="000000" w:themeColor="text1"/>
                <w:sz w:val="24"/>
                <w:szCs w:val="24"/>
                <w:lang w:val="ro-MD"/>
              </w:rPr>
              <w:t>cu suprafața de 643,1</w:t>
            </w:r>
            <w:r w:rsidRPr="0040056D">
              <w:rPr>
                <w:rFonts w:ascii="Times New Roman" w:hAnsi="Times New Roman"/>
                <w:bCs/>
                <w:color w:val="000000" w:themeColor="text1"/>
                <w:sz w:val="24"/>
                <w:szCs w:val="24"/>
                <w:lang w:val="ro-MD"/>
              </w:rPr>
              <w:t xml:space="preserve"> m², amplasată în intravilanul localității, pe str. Trandafirilor nr. 8. Prin scrisoarea nr. 551 din aceeași dată, Primăria a comunicat că instituția are o capacitate de 120 de locuri și este frecventată, în prezent, de 40 de copii.</w:t>
            </w:r>
          </w:p>
          <w:p w14:paraId="38F669D4" w14:textId="5B64B57E" w:rsidR="00CF2DCA" w:rsidRP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 xml:space="preserve">Potrivit celor patru rapoarte de expertiză </w:t>
            </w:r>
            <w:r w:rsidR="00C72627">
              <w:rPr>
                <w:rFonts w:ascii="Times New Roman" w:hAnsi="Times New Roman"/>
                <w:bCs/>
                <w:color w:val="000000" w:themeColor="text1"/>
                <w:sz w:val="24"/>
                <w:szCs w:val="24"/>
                <w:lang w:val="ro-MD"/>
              </w:rPr>
              <w:t>elaborate</w:t>
            </w:r>
            <w:r w:rsidRPr="00CF2DCA">
              <w:rPr>
                <w:rFonts w:ascii="Times New Roman" w:hAnsi="Times New Roman"/>
                <w:bCs/>
                <w:color w:val="000000" w:themeColor="text1"/>
                <w:sz w:val="24"/>
                <w:szCs w:val="24"/>
                <w:lang w:val="ro-MD"/>
              </w:rPr>
              <w:t xml:space="preserve"> de grupul de expertiză constituit prin </w:t>
            </w:r>
            <w:r w:rsidR="00C72627">
              <w:rPr>
                <w:rFonts w:ascii="Times New Roman" w:hAnsi="Times New Roman"/>
                <w:bCs/>
                <w:color w:val="000000" w:themeColor="text1"/>
                <w:sz w:val="24"/>
                <w:szCs w:val="24"/>
                <w:lang w:val="ro-MD"/>
              </w:rPr>
              <w:t>D</w:t>
            </w:r>
            <w:r w:rsidRPr="00CF2DCA">
              <w:rPr>
                <w:rFonts w:ascii="Times New Roman" w:hAnsi="Times New Roman"/>
                <w:bCs/>
                <w:color w:val="000000" w:themeColor="text1"/>
                <w:sz w:val="24"/>
                <w:szCs w:val="24"/>
                <w:lang w:val="ro-MD"/>
              </w:rPr>
              <w:t xml:space="preserve">ecizia nr. 06/02 din 27 iunie 2025, Primăria comunei Săseni a comunicat că, după obținerea avizului pozitiv asupra bunurilor imobile expertizate, acestea </w:t>
            </w:r>
            <w:r w:rsidR="00C72627">
              <w:rPr>
                <w:rFonts w:ascii="Times New Roman" w:hAnsi="Times New Roman"/>
                <w:bCs/>
                <w:color w:val="000000" w:themeColor="text1"/>
                <w:sz w:val="24"/>
                <w:szCs w:val="24"/>
                <w:lang w:val="ro-MD"/>
              </w:rPr>
              <w:t xml:space="preserve">urmează să fie scoase </w:t>
            </w:r>
            <w:r w:rsidRPr="00CF2DCA">
              <w:rPr>
                <w:rFonts w:ascii="Times New Roman" w:hAnsi="Times New Roman"/>
                <w:bCs/>
                <w:color w:val="000000" w:themeColor="text1"/>
                <w:sz w:val="24"/>
                <w:szCs w:val="24"/>
                <w:lang w:val="ro-MD"/>
              </w:rPr>
              <w:t xml:space="preserve">la vânzare, cu respectarea legislației în vigoare, iar mijloacele financiare obținute </w:t>
            </w:r>
            <w:r w:rsidR="00C72627">
              <w:rPr>
                <w:rFonts w:ascii="Times New Roman" w:hAnsi="Times New Roman"/>
                <w:bCs/>
                <w:color w:val="000000" w:themeColor="text1"/>
                <w:sz w:val="24"/>
                <w:szCs w:val="24"/>
                <w:lang w:val="ro-MD"/>
              </w:rPr>
              <w:t xml:space="preserve">urmează să fie utilizate </w:t>
            </w:r>
            <w:r w:rsidRPr="00CF2DCA">
              <w:rPr>
                <w:rFonts w:ascii="Times New Roman" w:hAnsi="Times New Roman"/>
                <w:bCs/>
                <w:color w:val="000000" w:themeColor="text1"/>
                <w:sz w:val="24"/>
                <w:szCs w:val="24"/>
                <w:lang w:val="ro-MD"/>
              </w:rPr>
              <w:t>pentru soluționarea problemelor de infrastructură ale comunei.</w:t>
            </w:r>
          </w:p>
          <w:p w14:paraId="5C561AED" w14:textId="3EDF9F6F" w:rsidR="005C0D23" w:rsidRDefault="00C72627"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Pr>
                <w:rFonts w:ascii="Times New Roman" w:hAnsi="Times New Roman"/>
                <w:bCs/>
                <w:color w:val="000000" w:themeColor="text1"/>
                <w:sz w:val="24"/>
                <w:szCs w:val="24"/>
                <w:lang w:val="ro-MD"/>
              </w:rPr>
              <w:t>Totodată, p</w:t>
            </w:r>
            <w:r w:rsidR="00CF2DCA" w:rsidRPr="00CF2DCA">
              <w:rPr>
                <w:rFonts w:ascii="Times New Roman" w:hAnsi="Times New Roman"/>
                <w:bCs/>
                <w:color w:val="000000" w:themeColor="text1"/>
                <w:sz w:val="24"/>
                <w:szCs w:val="24"/>
                <w:lang w:val="ro-MD"/>
              </w:rPr>
              <w:t xml:space="preserve">ână în prezent, APL Săseni a recepționat mai multe solicitări din partea persoanelor fizice privind scoaterea la licitație a bunurilor respective, </w:t>
            </w:r>
            <w:r>
              <w:rPr>
                <w:rFonts w:ascii="Times New Roman" w:hAnsi="Times New Roman"/>
                <w:bCs/>
                <w:color w:val="000000" w:themeColor="text1"/>
                <w:sz w:val="24"/>
                <w:szCs w:val="24"/>
                <w:lang w:val="ro-MD"/>
              </w:rPr>
              <w:t xml:space="preserve">în vederea </w:t>
            </w:r>
            <w:r w:rsidR="00CF2DCA" w:rsidRPr="00CF2DCA">
              <w:rPr>
                <w:rFonts w:ascii="Times New Roman" w:hAnsi="Times New Roman"/>
                <w:bCs/>
                <w:color w:val="000000" w:themeColor="text1"/>
                <w:sz w:val="24"/>
                <w:szCs w:val="24"/>
                <w:lang w:val="ro-MD"/>
              </w:rPr>
              <w:t xml:space="preserve">realizării </w:t>
            </w:r>
            <w:r>
              <w:rPr>
                <w:rFonts w:ascii="Times New Roman" w:hAnsi="Times New Roman"/>
                <w:bCs/>
                <w:color w:val="000000" w:themeColor="text1"/>
                <w:sz w:val="24"/>
                <w:szCs w:val="24"/>
                <w:lang w:val="ro-MD"/>
              </w:rPr>
              <w:t>unor</w:t>
            </w:r>
            <w:r w:rsidR="00CF2DCA" w:rsidRPr="00CF2DCA">
              <w:rPr>
                <w:rFonts w:ascii="Times New Roman" w:hAnsi="Times New Roman"/>
                <w:bCs/>
                <w:color w:val="000000" w:themeColor="text1"/>
                <w:sz w:val="24"/>
                <w:szCs w:val="24"/>
                <w:lang w:val="ro-MD"/>
              </w:rPr>
              <w:t xml:space="preserve"> investiții și creării de noi locuri de muncă.</w:t>
            </w:r>
          </w:p>
          <w:p w14:paraId="711F85D5" w14:textId="4A9CDF21" w:rsidR="00CE188D" w:rsidRPr="00CE188D" w:rsidRDefault="00250F4E" w:rsidP="00C57833">
            <w:pPr>
              <w:ind w:firstLine="567"/>
              <w:rPr>
                <w:rFonts w:ascii="Times New Roman" w:hAnsi="Times New Roman"/>
                <w:color w:val="000000" w:themeColor="text1"/>
                <w:sz w:val="24"/>
                <w:szCs w:val="24"/>
                <w:lang w:val="ro-MD"/>
              </w:rPr>
            </w:pPr>
            <w:r>
              <w:rPr>
                <w:rFonts w:ascii="Times New Roman" w:hAnsi="Times New Roman"/>
                <w:bCs/>
                <w:color w:val="000000" w:themeColor="text1"/>
                <w:sz w:val="24"/>
                <w:szCs w:val="24"/>
                <w:lang w:val="ro-MD"/>
              </w:rPr>
              <w:lastRenderedPageBreak/>
              <w:t xml:space="preserve">În cazul </w:t>
            </w:r>
            <w:r w:rsidRPr="00CF2DCA">
              <w:rPr>
                <w:rFonts w:ascii="Times New Roman" w:hAnsi="Times New Roman"/>
                <w:bCs/>
                <w:color w:val="000000" w:themeColor="text1"/>
                <w:sz w:val="24"/>
                <w:szCs w:val="24"/>
                <w:lang w:val="ro-MD"/>
              </w:rPr>
              <w:t>celor patru rapoarte de expertiză</w:t>
            </w:r>
            <w:r>
              <w:rPr>
                <w:rFonts w:ascii="Times New Roman" w:hAnsi="Times New Roman"/>
                <w:bCs/>
                <w:color w:val="000000" w:themeColor="text1"/>
                <w:sz w:val="24"/>
                <w:szCs w:val="24"/>
                <w:lang w:val="ro-MD"/>
              </w:rPr>
              <w:t>,</w:t>
            </w:r>
            <w:r w:rsidRPr="00CF2DCA">
              <w:rPr>
                <w:rFonts w:ascii="Times New Roman" w:hAnsi="Times New Roman"/>
                <w:bCs/>
                <w:color w:val="000000" w:themeColor="text1"/>
                <w:sz w:val="24"/>
                <w:szCs w:val="24"/>
                <w:lang w:val="ro-MD"/>
              </w:rPr>
              <w:t xml:space="preserve"> </w:t>
            </w:r>
            <w:r>
              <w:rPr>
                <w:rFonts w:ascii="Times New Roman" w:hAnsi="Times New Roman"/>
                <w:bCs/>
                <w:color w:val="000000" w:themeColor="text1"/>
                <w:sz w:val="24"/>
                <w:szCs w:val="24"/>
                <w:lang w:val="ro-MD"/>
              </w:rPr>
              <w:t>elaborate</w:t>
            </w:r>
            <w:r w:rsidRPr="00CF2DCA">
              <w:rPr>
                <w:rFonts w:ascii="Times New Roman" w:hAnsi="Times New Roman"/>
                <w:bCs/>
                <w:color w:val="000000" w:themeColor="text1"/>
                <w:sz w:val="24"/>
                <w:szCs w:val="24"/>
                <w:lang w:val="ro-MD"/>
              </w:rPr>
              <w:t xml:space="preserve"> de grupul de expertiză constituit prin </w:t>
            </w:r>
            <w:r>
              <w:rPr>
                <w:rFonts w:ascii="Times New Roman" w:hAnsi="Times New Roman"/>
                <w:bCs/>
                <w:color w:val="000000" w:themeColor="text1"/>
                <w:sz w:val="24"/>
                <w:szCs w:val="24"/>
                <w:lang w:val="ro-MD"/>
              </w:rPr>
              <w:t>D</w:t>
            </w:r>
            <w:r w:rsidRPr="00CF2DCA">
              <w:rPr>
                <w:rFonts w:ascii="Times New Roman" w:hAnsi="Times New Roman"/>
                <w:bCs/>
                <w:color w:val="000000" w:themeColor="text1"/>
                <w:sz w:val="24"/>
                <w:szCs w:val="24"/>
                <w:lang w:val="ro-MD"/>
              </w:rPr>
              <w:t>ecizia nr. 06/02 din 27 iunie 2025</w:t>
            </w:r>
            <w:r w:rsidR="00994D17">
              <w:rPr>
                <w:rFonts w:ascii="Times New Roman" w:hAnsi="Times New Roman"/>
                <w:bCs/>
                <w:color w:val="000000" w:themeColor="text1"/>
                <w:sz w:val="24"/>
                <w:szCs w:val="24"/>
                <w:lang w:val="ro-MD"/>
              </w:rPr>
              <w:t xml:space="preserve">, </w:t>
            </w:r>
            <w:r w:rsidR="00CE188D" w:rsidRPr="00CE188D">
              <w:rPr>
                <w:rFonts w:ascii="Times New Roman" w:hAnsi="Times New Roman"/>
                <w:color w:val="000000" w:themeColor="text1"/>
                <w:sz w:val="24"/>
                <w:szCs w:val="24"/>
                <w:lang w:val="ro-MD"/>
              </w:rPr>
              <w:t>Comisia de avizare, pe de o parte, nu a identificat informații eronate în cele 4 rapoarte de expertiză privind încetarea necesității menținerii în domeniul public a bunurilor imobile, amplasate în comuna Săseni, raionul Călărași, iar pe de altă parte aceste bunuri nu sunt necesare instituțiilor de învățământ din localitate.</w:t>
            </w:r>
          </w:p>
          <w:p w14:paraId="23F43520" w14:textId="1BC62543" w:rsidR="00CE188D" w:rsidRPr="00612075" w:rsidRDefault="00CE188D" w:rsidP="00612075">
            <w:pPr>
              <w:pStyle w:val="Listparagraf"/>
              <w:ind w:left="0" w:firstLine="567"/>
              <w:rPr>
                <w:rFonts w:ascii="Times New Roman" w:hAnsi="Times New Roman"/>
                <w:color w:val="000000" w:themeColor="text1"/>
                <w:sz w:val="24"/>
                <w:szCs w:val="24"/>
                <w:lang w:val="ro-MD"/>
              </w:rPr>
            </w:pPr>
            <w:r w:rsidRPr="00CE188D">
              <w:rPr>
                <w:rFonts w:ascii="Times New Roman" w:hAnsi="Times New Roman"/>
                <w:bCs/>
                <w:color w:val="000000" w:themeColor="text1"/>
                <w:sz w:val="24"/>
                <w:szCs w:val="24"/>
                <w:lang w:val="ro-MD"/>
              </w:rPr>
              <w:t>Totodată, chiar și în situația unei eventuale creșteri a numărului de beneficiari în următorii 7 ani</w:t>
            </w:r>
            <w:r w:rsidRPr="00CE188D">
              <w:rPr>
                <w:rFonts w:ascii="Times New Roman" w:hAnsi="Times New Roman"/>
                <w:color w:val="000000" w:themeColor="text1"/>
                <w:sz w:val="24"/>
                <w:szCs w:val="24"/>
                <w:lang w:val="ro-MD"/>
              </w:rPr>
              <w:t xml:space="preserve">, sediul Gimnaziului Săseni situat în satul Săseni, raionul Călărași și sediul Instituției de Educație Timpurie Săseni, </w:t>
            </w:r>
            <w:r w:rsidRPr="00CE188D">
              <w:rPr>
                <w:rFonts w:ascii="Times New Roman" w:hAnsi="Times New Roman"/>
                <w:bCs/>
                <w:color w:val="000000" w:themeColor="text1"/>
                <w:sz w:val="24"/>
                <w:szCs w:val="24"/>
                <w:lang w:val="ro-MD"/>
              </w:rPr>
              <w:t>vor permite</w:t>
            </w:r>
            <w:r w:rsidRPr="00CE188D">
              <w:rPr>
                <w:rFonts w:ascii="Times New Roman" w:hAnsi="Times New Roman"/>
                <w:b/>
                <w:color w:val="000000" w:themeColor="text1"/>
                <w:sz w:val="24"/>
                <w:szCs w:val="24"/>
                <w:lang w:val="ro-MD"/>
              </w:rPr>
              <w:t xml:space="preserve"> </w:t>
            </w:r>
            <w:r w:rsidRPr="00CE188D">
              <w:rPr>
                <w:rFonts w:ascii="Times New Roman" w:hAnsi="Times New Roman"/>
                <w:color w:val="000000" w:themeColor="text1"/>
                <w:sz w:val="24"/>
                <w:szCs w:val="24"/>
                <w:lang w:val="ro-MD"/>
              </w:rPr>
              <w:t>accesul beneficiarilor din satul Săseni și satul Bahu la servicii educaționale.</w:t>
            </w:r>
          </w:p>
          <w:p w14:paraId="2386277E" w14:textId="705A1DD5" w:rsidR="005C0D23" w:rsidRPr="00CF2DCA" w:rsidRDefault="00CF2DCA" w:rsidP="00CF2DCA">
            <w:pPr>
              <w:pStyle w:val="Listparagraf"/>
              <w:numPr>
                <w:ilvl w:val="0"/>
                <w:numId w:val="1"/>
              </w:numPr>
              <w:pBdr>
                <w:top w:val="nil"/>
                <w:left w:val="nil"/>
                <w:bottom w:val="nil"/>
                <w:right w:val="nil"/>
                <w:between w:val="nil"/>
              </w:pBdr>
              <w:tabs>
                <w:tab w:val="left" w:pos="1029"/>
                <w:tab w:val="left" w:pos="1157"/>
              </w:tabs>
              <w:ind w:left="0" w:firstLine="608"/>
              <w:rPr>
                <w:rFonts w:ascii="Times New Roman" w:hAnsi="Times New Roman"/>
                <w:b/>
                <w:color w:val="000000" w:themeColor="text1"/>
                <w:sz w:val="24"/>
                <w:szCs w:val="24"/>
                <w:lang w:val="ro-MD"/>
              </w:rPr>
            </w:pPr>
            <w:r w:rsidRPr="00CF2DCA">
              <w:rPr>
                <w:rFonts w:ascii="Times New Roman" w:hAnsi="Times New Roman"/>
                <w:b/>
                <w:color w:val="000000" w:themeColor="text1"/>
                <w:sz w:val="24"/>
                <w:szCs w:val="24"/>
                <w:lang w:val="ro-MD"/>
              </w:rPr>
              <w:t>Privind trecerea din domeniul public în domeniul privat a clădirii fostei grădinițe de copii din satul Egoreni, raionul Soroca</w:t>
            </w:r>
          </w:p>
          <w:p w14:paraId="55B8AA5D" w14:textId="77777777" w:rsidR="00CF2DCA" w:rsidRP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Prin demersul nr. 02/1-11/50 din 26 februarie 2026, Primarul satului Egoreni, raionul Soroca, a solicitat Ministerului Educației și Cercetării avizarea Raportului de expertiză privind trecerea din domeniul public în domeniul privat a clădirii fostei grădinițe de copii din satul Egoreni, raionul Soroca, amplasată pe str. Limba Romană, cu nr. cadastral 7828109.092.01 și suprafața de 742,71 m.p.</w:t>
            </w:r>
          </w:p>
          <w:p w14:paraId="286C8555" w14:textId="77777777" w:rsidR="00CF2DCA" w:rsidRP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Prin Decizia Consiliului satului Egoreni nr. 20/7 din 10 iunie 2026 cu privire la instituirea grupului de experți, s-a aprobat inițierea procedurii de expertizare a construcției fostei grădinițe de copii din satul Egoreni, s-a instituit grupul de experți și s-a dispus elaborarea Raportului de expertiză.</w:t>
            </w:r>
          </w:p>
          <w:p w14:paraId="492A56AF" w14:textId="6643D5A8" w:rsid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Prin Decizia Consiliului satului Egoreni nr. 21/5 din 24 iulie 2026 s-a dispus modificarea Deciziei Consiliului satului Egoreni nr. 20/7 din 10 iunie 2026 și precizarea faptului că expertizării se supune și terenul cu numărul cadastral 788109092, cu suprafața de 0,5847 ha.</w:t>
            </w:r>
          </w:p>
          <w:p w14:paraId="6D36A4B1" w14:textId="613B9D00" w:rsidR="00CF2DCA" w:rsidRDefault="00CF2DCA" w:rsidP="00CF2DCA">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F2DCA">
              <w:rPr>
                <w:rFonts w:ascii="Times New Roman" w:hAnsi="Times New Roman"/>
                <w:bCs/>
                <w:color w:val="000000" w:themeColor="text1"/>
                <w:sz w:val="24"/>
                <w:szCs w:val="24"/>
                <w:lang w:val="ro-MD"/>
              </w:rPr>
              <w:t>Conform Raportului de expertiză</w:t>
            </w:r>
            <w:r>
              <w:rPr>
                <w:rFonts w:ascii="Times New Roman" w:hAnsi="Times New Roman"/>
                <w:bCs/>
                <w:color w:val="000000" w:themeColor="text1"/>
                <w:sz w:val="24"/>
                <w:szCs w:val="24"/>
                <w:lang w:val="ro-MD"/>
              </w:rPr>
              <w:t>,</w:t>
            </w:r>
            <w:r w:rsidRPr="00CF2DCA">
              <w:rPr>
                <w:rFonts w:ascii="Times New Roman" w:hAnsi="Times New Roman"/>
                <w:bCs/>
                <w:color w:val="000000" w:themeColor="text1"/>
                <w:sz w:val="24"/>
                <w:szCs w:val="24"/>
                <w:lang w:val="ro-MD"/>
              </w:rPr>
              <w:t xml:space="preserve"> privind încetarea necesității menținerii în domeniul public a bunului imobil destinat domeniului educației, elaborat de grupul de expertiză, construcția este amplasată pe terenul cu nr. cadastral 7828109.092 și a fost edificată în anul 1970, activând în calitate de instituție de educație timpurie timp de 26 de ani, după care și-a încetat definitiv activitatea în anul 1996.</w:t>
            </w:r>
          </w:p>
          <w:p w14:paraId="27BF839F" w14:textId="77777777" w:rsidR="00C72627" w:rsidRPr="00C72627" w:rsidRDefault="00C72627" w:rsidP="00C72627">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72627">
              <w:rPr>
                <w:rFonts w:ascii="Times New Roman" w:hAnsi="Times New Roman"/>
                <w:bCs/>
                <w:color w:val="000000" w:themeColor="text1"/>
                <w:sz w:val="24"/>
                <w:szCs w:val="24"/>
                <w:lang w:val="ro-MD"/>
              </w:rPr>
              <w:t>În perioada 1996–2014, în satul Egoreni, raionul Soroca, nu a funcționat o instituție de educație timpurie, accesul copiilor de vârstă preșcolară la servicii educaționale fiind asigurat de instituțiile preșcolare din municipiul Soroca, cheltuielile aferente fiind suportate de părinți.</w:t>
            </w:r>
          </w:p>
          <w:p w14:paraId="23293EAD" w14:textId="3AF54AC3" w:rsidR="00C72627" w:rsidRDefault="00C72627" w:rsidP="00C72627">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72627">
              <w:rPr>
                <w:rFonts w:ascii="Times New Roman" w:hAnsi="Times New Roman"/>
                <w:bCs/>
                <w:color w:val="000000" w:themeColor="text1"/>
                <w:sz w:val="24"/>
                <w:szCs w:val="24"/>
                <w:lang w:val="ro-MD"/>
              </w:rPr>
              <w:t>În anul 2014, odată cu lichidarea Gimnaziului din satul Egoreni, în clădirea acestuia a fost deschisă o instituție de educație timpurie, care activează până în prezent. În consecință, clădirea fostei grădinițe, cu numărul cadastral 7828109.092.01, a rămas neutilizată.</w:t>
            </w:r>
          </w:p>
          <w:p w14:paraId="6080064F" w14:textId="77777777" w:rsidR="00C72627" w:rsidRDefault="00C72627" w:rsidP="00D83DEB">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72627">
              <w:rPr>
                <w:rFonts w:ascii="Times New Roman" w:hAnsi="Times New Roman"/>
                <w:bCs/>
                <w:color w:val="000000" w:themeColor="text1"/>
                <w:sz w:val="24"/>
                <w:szCs w:val="24"/>
                <w:lang w:val="ro-MD"/>
              </w:rPr>
              <w:t>Potrivit Raportului de expertiză, construcția fostei grădinițe de copii din satul Egoreni, raionul Soroca, cu numărul cadastral 7828109.092.01, se află într-o stare tehnică deplorabilă, nu este utilizată în niciun scop și nu a fost supusă lucrărilor de reparație capitală din anul 1996.</w:t>
            </w:r>
          </w:p>
          <w:p w14:paraId="7421F3A1" w14:textId="77777777" w:rsidR="00C72627" w:rsidRDefault="00C72627" w:rsidP="00D83DEB">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C72627">
              <w:rPr>
                <w:rFonts w:ascii="Times New Roman" w:hAnsi="Times New Roman"/>
                <w:bCs/>
                <w:color w:val="000000" w:themeColor="text1"/>
                <w:sz w:val="24"/>
                <w:szCs w:val="24"/>
                <w:lang w:val="ro-MD"/>
              </w:rPr>
              <w:t>Prin scrisoarea nr. 01-30/222 din 25 mai 2026, Direcția Învățământ Soroca și-a exprimat acordul privind trecerea din domeniul public în domeniul privat a clădirii fostei grădinițe de copii din satul Egoreni, raionul Soroca. Direcția a menționat că satul Egoreni se află în apropierea municipiului Soroca, iar elevii din localitate își fac studiile în instituțiile de învățământ din municipiu, beneficiind de transport școlar. Totodată, a comunicat că nu se preconizează redeschiderea unei instituții de învățământ în satul Egoreni, iar Instituția de Educație Timpurie din localitate este amplasată într-un alt edificiu, care dispune de condițiile necesare pentru desfășurarea activității.</w:t>
            </w:r>
          </w:p>
          <w:p w14:paraId="5FDBC894" w14:textId="77777777" w:rsidR="00BA47D8" w:rsidRDefault="00D83DEB" w:rsidP="00D83DEB">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D83DEB">
              <w:rPr>
                <w:rFonts w:ascii="Times New Roman" w:hAnsi="Times New Roman"/>
                <w:bCs/>
                <w:color w:val="000000" w:themeColor="text1"/>
                <w:sz w:val="24"/>
                <w:szCs w:val="24"/>
                <w:lang w:val="ro-MD"/>
              </w:rPr>
              <w:t xml:space="preserve">Potrivit informației comunicate de Primăria satului Egoreni, raionul Soroca, pe parcursul ultimilor 7 ani, în localitate s-au născut 36 de copii, </w:t>
            </w:r>
            <w:r w:rsidR="00BA47D8">
              <w:rPr>
                <w:rFonts w:ascii="Times New Roman" w:hAnsi="Times New Roman"/>
                <w:bCs/>
                <w:color w:val="000000" w:themeColor="text1"/>
                <w:sz w:val="24"/>
                <w:szCs w:val="24"/>
                <w:lang w:val="ro-MD"/>
              </w:rPr>
              <w:t xml:space="preserve">după cum urmează: </w:t>
            </w:r>
            <w:r w:rsidRPr="00D83DEB">
              <w:rPr>
                <w:rFonts w:ascii="Times New Roman" w:hAnsi="Times New Roman"/>
                <w:bCs/>
                <w:color w:val="000000" w:themeColor="text1"/>
                <w:sz w:val="24"/>
                <w:szCs w:val="24"/>
                <w:lang w:val="ro-MD"/>
              </w:rPr>
              <w:t xml:space="preserve">în anul 2026 – 1 copil; 2025 – 4 copii; 2024 – 1 copil; 2023 – 6 copii; 2022 – 5 copii; 2021 – 6 copii; 2020 – 4 copii; 2019 – 9 copii. </w:t>
            </w:r>
            <w:r w:rsidR="00BA47D8" w:rsidRPr="00BA47D8">
              <w:rPr>
                <w:rFonts w:ascii="Times New Roman" w:hAnsi="Times New Roman"/>
                <w:bCs/>
                <w:color w:val="000000" w:themeColor="text1"/>
                <w:sz w:val="24"/>
                <w:szCs w:val="24"/>
                <w:lang w:val="ro-MD"/>
              </w:rPr>
              <w:t>Totodată, potrivit recensământului din anul 2024, populația localității constituie 667 de persoane, iar, de facto, în localitate sunt înregistrate 1021 de persoane cu domiciliul stabil.</w:t>
            </w:r>
          </w:p>
          <w:p w14:paraId="31C6405E" w14:textId="77777777" w:rsidR="00BA47D8" w:rsidRPr="00BA47D8" w:rsidRDefault="00BA47D8" w:rsidP="00BA47D8">
            <w:pPr>
              <w:pBdr>
                <w:top w:val="nil"/>
                <w:left w:val="nil"/>
                <w:bottom w:val="nil"/>
                <w:right w:val="nil"/>
                <w:between w:val="nil"/>
              </w:pBdr>
              <w:tabs>
                <w:tab w:val="left" w:pos="875"/>
                <w:tab w:val="left" w:pos="1157"/>
              </w:tabs>
              <w:ind w:firstLine="608"/>
              <w:rPr>
                <w:rFonts w:ascii="Times New Roman" w:hAnsi="Times New Roman"/>
                <w:bCs/>
                <w:color w:val="000000" w:themeColor="text1"/>
                <w:sz w:val="24"/>
                <w:szCs w:val="24"/>
                <w:lang w:val="ro-MD"/>
              </w:rPr>
            </w:pPr>
            <w:r w:rsidRPr="00BA47D8">
              <w:rPr>
                <w:rFonts w:ascii="Times New Roman" w:hAnsi="Times New Roman"/>
                <w:bCs/>
                <w:color w:val="000000" w:themeColor="text1"/>
                <w:sz w:val="24"/>
                <w:szCs w:val="24"/>
                <w:lang w:val="ro-MD"/>
              </w:rPr>
              <w:t>Primăria satului Egoreni a comunicat că intenționează să treacă bunul imobil din domeniul public în domeniul privat al unității administrativ-teritoriale și, ulterior, să îl valorifice prin vânzare la licitație publică, în conformitate cu legislația în vigoare.</w:t>
            </w:r>
          </w:p>
          <w:p w14:paraId="57F45366" w14:textId="77777777" w:rsidR="007700D0" w:rsidRPr="007700D0" w:rsidRDefault="007700D0" w:rsidP="007700D0">
            <w:pPr>
              <w:pStyle w:val="Listparagraf"/>
              <w:tabs>
                <w:tab w:val="left" w:pos="851"/>
                <w:tab w:val="left" w:pos="993"/>
              </w:tabs>
              <w:ind w:left="0" w:firstLine="567"/>
              <w:rPr>
                <w:rFonts w:ascii="Times New Roman" w:hAnsi="Times New Roman"/>
                <w:iCs/>
                <w:color w:val="000000" w:themeColor="text1"/>
                <w:sz w:val="24"/>
                <w:szCs w:val="24"/>
                <w:lang w:val="ro-MD"/>
              </w:rPr>
            </w:pPr>
            <w:r w:rsidRPr="007700D0">
              <w:rPr>
                <w:rFonts w:ascii="Times New Roman" w:hAnsi="Times New Roman"/>
                <w:iCs/>
                <w:color w:val="000000" w:themeColor="text1"/>
                <w:sz w:val="24"/>
                <w:szCs w:val="24"/>
                <w:lang w:val="ro-MD"/>
              </w:rPr>
              <w:lastRenderedPageBreak/>
              <w:t xml:space="preserve">Comisia de avizare, pe de o parte, nu a identificat informații eronate în raportul de expertiză privind trecerea din domeniul public în domeniul privat a terenului cu numărul cadastral 7828109.092 și a clădirii fostei grădinițe de copii cu nr. cadastral 7828109.092.01, din satul Egoreni, raionul Soroca, iar pe de altă parte aceste bunuri nu sunt necesare instituțiilor de învățământ din localitate. </w:t>
            </w:r>
          </w:p>
          <w:p w14:paraId="10545C1E" w14:textId="38688F1A" w:rsidR="0038746F" w:rsidRPr="007700D0" w:rsidRDefault="007700D0" w:rsidP="007700D0">
            <w:pPr>
              <w:pStyle w:val="Listparagraf"/>
              <w:tabs>
                <w:tab w:val="left" w:pos="851"/>
                <w:tab w:val="left" w:pos="993"/>
              </w:tabs>
              <w:ind w:left="0" w:firstLine="567"/>
              <w:rPr>
                <w:iCs/>
                <w:color w:val="000000" w:themeColor="text1"/>
                <w:sz w:val="26"/>
                <w:szCs w:val="26"/>
                <w:lang w:val="ro-MD"/>
              </w:rPr>
            </w:pPr>
            <w:r w:rsidRPr="007700D0">
              <w:rPr>
                <w:rFonts w:ascii="Times New Roman" w:hAnsi="Times New Roman"/>
                <w:iCs/>
                <w:color w:val="000000" w:themeColor="text1"/>
                <w:sz w:val="24"/>
                <w:szCs w:val="24"/>
                <w:lang w:val="ro-MD"/>
              </w:rPr>
              <w:t>Totodată, chiar și în situația unei eventuale creșteri a numărului de beneficiari în următorii 7 ani, sediul Instituției de Educație Timpurie „Poienița veselă” din satul Egoreni, raionul Soroca, precum și sediile Instituției Publice de învățământ gimnazial și liceal din Soroca, vor asigura în continuare accesul deplin al beneficiarilor din satul Egoreni la servicii educaționale</w:t>
            </w:r>
            <w:r w:rsidRPr="00853134">
              <w:rPr>
                <w:iCs/>
                <w:color w:val="000000" w:themeColor="text1"/>
                <w:sz w:val="26"/>
                <w:szCs w:val="26"/>
                <w:lang w:val="ro-MD"/>
              </w:rPr>
              <w:t>.</w:t>
            </w:r>
          </w:p>
        </w:tc>
      </w:tr>
      <w:tr w:rsidR="00814E73" w:rsidRPr="00B71CE2" w14:paraId="2C066229"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CC350FA"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lastRenderedPageBreak/>
              <w:t>3. Obiectivele urmărite și soluțiile propuse</w:t>
            </w:r>
          </w:p>
        </w:tc>
      </w:tr>
      <w:tr w:rsidR="00814E73" w:rsidRPr="00451059" w14:paraId="24CA7C61"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BF0827C"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3.1. Principalele prevederi ale proiectului și evidențierea elementelor noi</w:t>
            </w:r>
          </w:p>
        </w:tc>
      </w:tr>
      <w:tr w:rsidR="00814E73" w:rsidRPr="00451059" w14:paraId="3103C4BB"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484138" w14:textId="025BE455" w:rsidR="003A1EB2" w:rsidRPr="00171604" w:rsidRDefault="003A1EB2" w:rsidP="00753C7E">
            <w:pPr>
              <w:ind w:firstLine="608"/>
              <w:rPr>
                <w:rFonts w:ascii="Times New Roman" w:hAnsi="Times New Roman"/>
                <w:color w:val="000000" w:themeColor="text1"/>
                <w:sz w:val="24"/>
                <w:szCs w:val="24"/>
                <w:lang w:val="ro-MD"/>
              </w:rPr>
            </w:pPr>
            <w:r w:rsidRPr="00171604">
              <w:rPr>
                <w:rFonts w:ascii="Times New Roman" w:hAnsi="Times New Roman"/>
                <w:color w:val="000000" w:themeColor="text1"/>
                <w:sz w:val="24"/>
                <w:szCs w:val="24"/>
                <w:lang w:val="ro-MD"/>
              </w:rPr>
              <w:t>Potrivit proiectului</w:t>
            </w:r>
            <w:r w:rsidR="00BA47D8" w:rsidRPr="00171604">
              <w:rPr>
                <w:rFonts w:ascii="Times New Roman" w:hAnsi="Times New Roman"/>
                <w:color w:val="000000" w:themeColor="text1"/>
                <w:sz w:val="24"/>
                <w:szCs w:val="24"/>
                <w:lang w:val="ro-MD"/>
              </w:rPr>
              <w:t>,</w:t>
            </w:r>
            <w:r w:rsidRPr="00171604">
              <w:rPr>
                <w:rFonts w:ascii="Times New Roman" w:hAnsi="Times New Roman"/>
                <w:color w:val="000000" w:themeColor="text1"/>
                <w:sz w:val="24"/>
                <w:szCs w:val="24"/>
                <w:lang w:val="ro-MD"/>
              </w:rPr>
              <w:t xml:space="preserve"> Guvernul acceptă trecerea din domeniul public în domeniul privat a </w:t>
            </w:r>
            <w:r w:rsidR="00753C7E" w:rsidRPr="00171604">
              <w:rPr>
                <w:rFonts w:ascii="Times New Roman" w:hAnsi="Times New Roman"/>
                <w:color w:val="000000" w:themeColor="text1"/>
                <w:sz w:val="24"/>
                <w:szCs w:val="24"/>
                <w:lang w:val="ro-MD"/>
              </w:rPr>
              <w:t xml:space="preserve">construcțiilor din comuna Săseni, raionul Călărași, precum și a </w:t>
            </w:r>
            <w:r w:rsidRPr="00171604">
              <w:rPr>
                <w:rFonts w:ascii="Times New Roman" w:hAnsi="Times New Roman"/>
                <w:color w:val="000000" w:themeColor="text1"/>
                <w:sz w:val="24"/>
                <w:szCs w:val="24"/>
                <w:lang w:val="ro-MD"/>
              </w:rPr>
              <w:t xml:space="preserve">clădirii fostei grădinițe de copii din satul Egoreni, raionul Soroca, ca urmare a constatării lipsei necesității de utilizare a acestora în domeniul educației. </w:t>
            </w:r>
          </w:p>
          <w:p w14:paraId="26108471" w14:textId="615CD05E" w:rsidR="00BA47D8" w:rsidRPr="00171604" w:rsidRDefault="001B64D7" w:rsidP="001B64D7">
            <w:pPr>
              <w:ind w:firstLine="608"/>
              <w:rPr>
                <w:rFonts w:ascii="Times New Roman" w:hAnsi="Times New Roman"/>
                <w:color w:val="000000" w:themeColor="text1"/>
                <w:sz w:val="24"/>
                <w:szCs w:val="24"/>
                <w:lang w:val="ro-MD"/>
              </w:rPr>
            </w:pPr>
            <w:r w:rsidRPr="00171604">
              <w:rPr>
                <w:rFonts w:ascii="Times New Roman" w:hAnsi="Times New Roman"/>
                <w:color w:val="000000" w:themeColor="text1"/>
                <w:sz w:val="24"/>
                <w:szCs w:val="24"/>
                <w:lang w:val="ro-MD"/>
              </w:rPr>
              <w:t xml:space="preserve">Atât în cazul bunurilor imobile din comuna Săseni, raionul Călărași, cât și în cazul bunurilor din satul Egoreni, raionul Soroca, </w:t>
            </w:r>
            <w:r w:rsidR="00BA47D8" w:rsidRPr="00171604">
              <w:rPr>
                <w:rFonts w:ascii="Times New Roman" w:hAnsi="Times New Roman"/>
                <w:color w:val="000000" w:themeColor="text1"/>
                <w:sz w:val="24"/>
                <w:szCs w:val="24"/>
                <w:lang w:val="ro-MD"/>
              </w:rPr>
              <w:t>autoritățile administrației publice locale intenționează ca, după obținerea avizului pozitiv asupra rapoartelor de expertiză, bunurile respective să fie valorificate prin vânzare la licitație publică, cu respectarea legislației în vigoare. Mijloacele financiare obținute în urma vânzării urmează a fi utilizate pentru soluționarea problemelor de infrastructură ale unităților administrativ-teritoriale.</w:t>
            </w:r>
          </w:p>
          <w:p w14:paraId="2867CBD7" w14:textId="0F635F92" w:rsidR="00814E73" w:rsidRPr="00F32646" w:rsidRDefault="00814E73" w:rsidP="007A0CBD">
            <w:pPr>
              <w:tabs>
                <w:tab w:val="left" w:pos="733"/>
                <w:tab w:val="left" w:pos="1082"/>
              </w:tabs>
              <w:ind w:firstLine="608"/>
              <w:rPr>
                <w:rFonts w:ascii="Times New Roman" w:hAnsi="Times New Roman"/>
                <w:color w:val="000000" w:themeColor="text1"/>
                <w:sz w:val="24"/>
                <w:szCs w:val="24"/>
                <w:lang w:val="ro-MD"/>
              </w:rPr>
            </w:pPr>
            <w:r w:rsidRPr="007F2124">
              <w:rPr>
                <w:rFonts w:ascii="Times New Roman" w:hAnsi="Times New Roman"/>
                <w:color w:val="000000" w:themeColor="text1"/>
                <w:sz w:val="24"/>
                <w:szCs w:val="24"/>
                <w:lang w:val="ro-MD"/>
              </w:rPr>
              <w:t>Conform pct. 3 al</w:t>
            </w:r>
            <w:r w:rsidRPr="00F32646">
              <w:rPr>
                <w:rFonts w:ascii="Times New Roman" w:hAnsi="Times New Roman"/>
                <w:color w:val="000000" w:themeColor="text1"/>
                <w:sz w:val="24"/>
                <w:szCs w:val="24"/>
                <w:lang w:val="ro-MD"/>
              </w:rPr>
              <w:t xml:space="preserve"> proiectului, data intrării în vigoare a Hotărârii Guvern</w:t>
            </w:r>
            <w:r w:rsidR="001D52DE">
              <w:rPr>
                <w:rFonts w:ascii="Times New Roman" w:hAnsi="Times New Roman"/>
                <w:color w:val="000000" w:themeColor="text1"/>
                <w:sz w:val="24"/>
                <w:szCs w:val="24"/>
                <w:lang w:val="ro-MD"/>
              </w:rPr>
              <w:t>ului</w:t>
            </w:r>
            <w:r w:rsidRPr="00F32646">
              <w:rPr>
                <w:rFonts w:ascii="Times New Roman" w:hAnsi="Times New Roman"/>
                <w:color w:val="000000" w:themeColor="text1"/>
                <w:sz w:val="24"/>
                <w:szCs w:val="24"/>
                <w:lang w:val="ro-MD"/>
              </w:rPr>
              <w:t xml:space="preserve"> se propune a fi data publicării acesteia. Intrarea în vigoare a Hotărârii Guvern</w:t>
            </w:r>
            <w:r w:rsidR="001D52DE">
              <w:rPr>
                <w:rFonts w:ascii="Times New Roman" w:hAnsi="Times New Roman"/>
                <w:color w:val="000000" w:themeColor="text1"/>
                <w:sz w:val="24"/>
                <w:szCs w:val="24"/>
                <w:lang w:val="ro-MD"/>
              </w:rPr>
              <w:t>ului</w:t>
            </w:r>
            <w:r w:rsidRPr="00F32646">
              <w:rPr>
                <w:rFonts w:ascii="Times New Roman" w:hAnsi="Times New Roman"/>
                <w:color w:val="000000" w:themeColor="text1"/>
                <w:sz w:val="24"/>
                <w:szCs w:val="24"/>
                <w:lang w:val="ro-MD"/>
              </w:rPr>
              <w:t xml:space="preserve"> la data publicării este dictată de necesitatea întreprinderii în termeni restrânși a acțiunilor în vederea valorificării bunurilor expertizate.</w:t>
            </w:r>
          </w:p>
        </w:tc>
      </w:tr>
      <w:tr w:rsidR="00814E73" w:rsidRPr="00B71CE2" w14:paraId="0ACED8B5"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789F1AAA"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3.2. Opțiunile alternative analizate și motivele pentru care acestea nu au fost luate în considerare</w:t>
            </w:r>
          </w:p>
        </w:tc>
      </w:tr>
      <w:tr w:rsidR="00814E73" w:rsidRPr="00F32646" w14:paraId="3C5FE0DD"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5C4F6D"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F32646" w14:paraId="1D13571C" w14:textId="77777777" w:rsidTr="007A0CBD">
        <w:trPr>
          <w:trHeight w:val="381"/>
        </w:trPr>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425713"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 xml:space="preserve">4. Analiza impactului de reglementare </w:t>
            </w:r>
          </w:p>
        </w:tc>
      </w:tr>
      <w:tr w:rsidR="00814E73" w:rsidRPr="00F32646" w14:paraId="79859162"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A019388"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4.1. Impactul asupra sectorului public</w:t>
            </w:r>
          </w:p>
        </w:tc>
      </w:tr>
      <w:tr w:rsidR="00814E73" w:rsidRPr="00B71CE2" w14:paraId="44A76204"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2759A9" w14:textId="79527198" w:rsidR="00814E73" w:rsidRPr="006E5885" w:rsidRDefault="00814E73" w:rsidP="00C80800">
            <w:pPr>
              <w:ind w:firstLine="608"/>
              <w:rPr>
                <w:rFonts w:ascii="Times New Roman" w:hAnsi="Times New Roman"/>
                <w:color w:val="000000" w:themeColor="text1"/>
                <w:sz w:val="24"/>
                <w:szCs w:val="24"/>
                <w:lang w:val="ro-MD"/>
              </w:rPr>
            </w:pPr>
            <w:r w:rsidRPr="006E5885">
              <w:rPr>
                <w:rFonts w:ascii="Times New Roman" w:hAnsi="Times New Roman"/>
                <w:color w:val="000000" w:themeColor="text1"/>
                <w:sz w:val="24"/>
                <w:szCs w:val="24"/>
                <w:lang w:val="ro-MD"/>
              </w:rPr>
              <w:t>Prezentul proiect de Hotărâre de Guvern va avea un impact pozitiv asupra sectorului public, or, bunurile imobile expertizate (</w:t>
            </w:r>
            <w:r w:rsidR="00120D6B" w:rsidRPr="006E5885">
              <w:rPr>
                <w:rFonts w:ascii="Times New Roman" w:hAnsi="Times New Roman"/>
                <w:color w:val="000000" w:themeColor="text1"/>
                <w:sz w:val="24"/>
                <w:szCs w:val="24"/>
                <w:lang w:val="ro-MD"/>
              </w:rPr>
              <w:t>3</w:t>
            </w:r>
            <w:r w:rsidR="00AA2DDC" w:rsidRPr="006E5885">
              <w:rPr>
                <w:rFonts w:ascii="Times New Roman" w:hAnsi="Times New Roman"/>
                <w:color w:val="000000" w:themeColor="text1"/>
                <w:sz w:val="24"/>
                <w:szCs w:val="24"/>
                <w:lang w:val="ro-MD"/>
              </w:rPr>
              <w:t xml:space="preserve"> teren</w:t>
            </w:r>
            <w:r w:rsidR="00120D6B" w:rsidRPr="006E5885">
              <w:rPr>
                <w:rFonts w:ascii="Times New Roman" w:hAnsi="Times New Roman"/>
                <w:color w:val="000000" w:themeColor="text1"/>
                <w:sz w:val="24"/>
                <w:szCs w:val="24"/>
                <w:lang w:val="ro-MD"/>
              </w:rPr>
              <w:t>uri</w:t>
            </w:r>
            <w:r w:rsidR="00AA2DDC" w:rsidRPr="006E5885">
              <w:rPr>
                <w:rFonts w:ascii="Times New Roman" w:hAnsi="Times New Roman"/>
                <w:color w:val="000000" w:themeColor="text1"/>
                <w:sz w:val="24"/>
                <w:szCs w:val="24"/>
                <w:lang w:val="ro-MD"/>
              </w:rPr>
              <w:t>, 5 construcții</w:t>
            </w:r>
            <w:r w:rsidR="009A1808" w:rsidRPr="006E5885">
              <w:rPr>
                <w:rFonts w:ascii="Times New Roman" w:hAnsi="Times New Roman"/>
                <w:color w:val="000000" w:themeColor="text1"/>
                <w:sz w:val="24"/>
                <w:szCs w:val="24"/>
                <w:lang w:val="ro-MD"/>
              </w:rPr>
              <w:t xml:space="preserve"> înregistrate </w:t>
            </w:r>
            <w:r w:rsidR="00AA2DDC" w:rsidRPr="006E5885">
              <w:rPr>
                <w:rFonts w:ascii="Times New Roman" w:hAnsi="Times New Roman"/>
                <w:color w:val="000000" w:themeColor="text1"/>
                <w:sz w:val="24"/>
                <w:szCs w:val="24"/>
                <w:lang w:val="ro-MD"/>
              </w:rPr>
              <w:t xml:space="preserve">și </w:t>
            </w:r>
            <w:r w:rsidR="00B60165" w:rsidRPr="006E5885">
              <w:rPr>
                <w:rFonts w:ascii="Times New Roman" w:hAnsi="Times New Roman"/>
                <w:color w:val="000000" w:themeColor="text1"/>
                <w:sz w:val="24"/>
                <w:szCs w:val="24"/>
                <w:lang w:val="ro-MD"/>
              </w:rPr>
              <w:t xml:space="preserve">13 construcții neînregistrate, dintre care </w:t>
            </w:r>
            <w:r w:rsidR="009A1808" w:rsidRPr="006E5885">
              <w:rPr>
                <w:rFonts w:ascii="Times New Roman" w:hAnsi="Times New Roman"/>
                <w:color w:val="000000" w:themeColor="text1"/>
                <w:sz w:val="24"/>
                <w:szCs w:val="24"/>
                <w:lang w:val="ro-MD"/>
              </w:rPr>
              <w:t xml:space="preserve">7 </w:t>
            </w:r>
            <w:r w:rsidR="00B60165" w:rsidRPr="006E5885">
              <w:rPr>
                <w:rFonts w:ascii="Times New Roman" w:hAnsi="Times New Roman"/>
                <w:color w:val="000000" w:themeColor="text1"/>
                <w:sz w:val="24"/>
                <w:szCs w:val="24"/>
                <w:lang w:val="ro-MD"/>
              </w:rPr>
              <w:t xml:space="preserve">construcții neînregistrate </w:t>
            </w:r>
            <w:r w:rsidR="0029472D" w:rsidRPr="006E5885">
              <w:rPr>
                <w:rFonts w:ascii="Times New Roman" w:hAnsi="Times New Roman"/>
                <w:color w:val="000000" w:themeColor="text1"/>
                <w:sz w:val="24"/>
                <w:szCs w:val="24"/>
                <w:lang w:val="ro-MD"/>
              </w:rPr>
              <w:t xml:space="preserve">amplasate pe terenul </w:t>
            </w:r>
            <w:r w:rsidR="00B60165" w:rsidRPr="006E5885">
              <w:rPr>
                <w:rFonts w:ascii="Times New Roman" w:hAnsi="Times New Roman"/>
                <w:color w:val="000000" w:themeColor="text1"/>
                <w:sz w:val="24"/>
                <w:szCs w:val="24"/>
                <w:lang w:val="ro-MD"/>
              </w:rPr>
              <w:t xml:space="preserve">cu numărul cadastral </w:t>
            </w:r>
            <w:r w:rsidR="00B60165" w:rsidRPr="006E5885">
              <w:rPr>
                <w:rFonts w:ascii="Times New Roman" w:hAnsi="Times New Roman"/>
                <w:iCs/>
                <w:color w:val="000000" w:themeColor="text1"/>
                <w:sz w:val="24"/>
                <w:szCs w:val="24"/>
                <w:lang w:val="ro-MD"/>
              </w:rPr>
              <w:t xml:space="preserve">7828109.092 din s. Egoreni, raionul Soroca, </w:t>
            </w:r>
            <w:r w:rsidR="0029472D" w:rsidRPr="006E5885">
              <w:rPr>
                <w:rFonts w:ascii="Times New Roman" w:hAnsi="Times New Roman"/>
                <w:color w:val="000000" w:themeColor="text1"/>
                <w:sz w:val="24"/>
                <w:szCs w:val="24"/>
                <w:lang w:val="ro-MD"/>
              </w:rPr>
              <w:t xml:space="preserve">4 </w:t>
            </w:r>
            <w:r w:rsidR="00B60165" w:rsidRPr="006E5885">
              <w:rPr>
                <w:rFonts w:ascii="Times New Roman" w:hAnsi="Times New Roman"/>
                <w:color w:val="000000" w:themeColor="text1"/>
                <w:sz w:val="24"/>
                <w:szCs w:val="24"/>
                <w:lang w:val="ro-MD"/>
              </w:rPr>
              <w:t>construcții neînregistrate</w:t>
            </w:r>
            <w:r w:rsidR="0029472D" w:rsidRPr="006E5885">
              <w:rPr>
                <w:rFonts w:ascii="Times New Roman" w:hAnsi="Times New Roman"/>
                <w:color w:val="000000" w:themeColor="text1"/>
                <w:sz w:val="24"/>
                <w:szCs w:val="24"/>
                <w:lang w:val="ro-MD"/>
              </w:rPr>
              <w:t xml:space="preserve"> </w:t>
            </w:r>
            <w:r w:rsidR="00B60165" w:rsidRPr="006E5885">
              <w:rPr>
                <w:rFonts w:ascii="Times New Roman" w:hAnsi="Times New Roman"/>
                <w:color w:val="000000" w:themeColor="text1"/>
                <w:sz w:val="24"/>
                <w:szCs w:val="24"/>
                <w:lang w:val="ro-MD"/>
              </w:rPr>
              <w:t>amplasate pe terenul cu numărul cadastral 2512102.226</w:t>
            </w:r>
            <w:r w:rsidR="00C80800" w:rsidRPr="006E5885">
              <w:rPr>
                <w:rFonts w:ascii="Times New Roman" w:hAnsi="Times New Roman"/>
                <w:color w:val="000000" w:themeColor="text1"/>
                <w:sz w:val="24"/>
                <w:szCs w:val="24"/>
                <w:lang w:val="ro-MD"/>
              </w:rPr>
              <w:t xml:space="preserve"> din satul Bahu, comuna Săseni, raionul Călărași și </w:t>
            </w:r>
            <w:r w:rsidR="0029472D" w:rsidRPr="006E5885">
              <w:rPr>
                <w:rFonts w:ascii="Times New Roman" w:hAnsi="Times New Roman"/>
                <w:color w:val="000000" w:themeColor="text1"/>
                <w:sz w:val="24"/>
                <w:szCs w:val="24"/>
                <w:lang w:val="ro-MD"/>
              </w:rPr>
              <w:t>2</w:t>
            </w:r>
            <w:r w:rsidR="00AA2DDC" w:rsidRPr="006E5885">
              <w:rPr>
                <w:rFonts w:ascii="Times New Roman" w:hAnsi="Times New Roman"/>
                <w:color w:val="000000" w:themeColor="text1"/>
                <w:sz w:val="24"/>
                <w:szCs w:val="24"/>
                <w:lang w:val="ro-MD"/>
              </w:rPr>
              <w:t>construcții</w:t>
            </w:r>
            <w:r w:rsidR="00C80800" w:rsidRPr="006E5885">
              <w:rPr>
                <w:rFonts w:ascii="Times New Roman" w:hAnsi="Times New Roman"/>
                <w:color w:val="000000" w:themeColor="text1"/>
                <w:sz w:val="24"/>
                <w:szCs w:val="24"/>
                <w:lang w:val="ro-MD"/>
              </w:rPr>
              <w:t xml:space="preserve"> neînregistrate amplasate pe terenul cu numărul cadastral 2512104.129</w:t>
            </w:r>
            <w:r w:rsidR="00AA2DDC" w:rsidRPr="006E5885">
              <w:rPr>
                <w:rFonts w:ascii="Times New Roman" w:hAnsi="Times New Roman"/>
                <w:color w:val="000000" w:themeColor="text1"/>
                <w:sz w:val="24"/>
                <w:szCs w:val="24"/>
                <w:lang w:val="ro-MD"/>
              </w:rPr>
              <w:t xml:space="preserve"> </w:t>
            </w:r>
            <w:r w:rsidR="00C80800" w:rsidRPr="006E5885">
              <w:rPr>
                <w:rFonts w:ascii="Times New Roman" w:hAnsi="Times New Roman"/>
                <w:color w:val="000000" w:themeColor="text1"/>
                <w:sz w:val="24"/>
                <w:szCs w:val="24"/>
                <w:lang w:val="ro-MD"/>
              </w:rPr>
              <w:t>din satul Săseni, comuna Săseni, raionul Călărași</w:t>
            </w:r>
            <w:r w:rsidRPr="006E5885">
              <w:rPr>
                <w:rFonts w:ascii="Times New Roman" w:hAnsi="Times New Roman"/>
                <w:color w:val="000000" w:themeColor="text1"/>
                <w:sz w:val="24"/>
                <w:szCs w:val="24"/>
                <w:lang w:val="ro-MD"/>
              </w:rPr>
              <w:t>) vor fi valorificate pentru satisfacerea intereselor publice locale.</w:t>
            </w:r>
          </w:p>
        </w:tc>
      </w:tr>
      <w:tr w:rsidR="00814E73" w:rsidRPr="00451059" w14:paraId="04FE3D01"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64680114"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i/>
                <w:color w:val="000000" w:themeColor="text1"/>
                <w:sz w:val="24"/>
                <w:szCs w:val="24"/>
                <w:lang w:val="ro-MD"/>
              </w:rPr>
              <w:t>4.2. Impactul financiar și argumentarea costurilor estimative</w:t>
            </w:r>
          </w:p>
        </w:tc>
      </w:tr>
      <w:tr w:rsidR="00814E73" w:rsidRPr="00451059" w14:paraId="75D20503"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76EF96"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Implementarea prevederilor proiectului nu necesită cheltuieli financiare suplimentare din bugetul de stat.</w:t>
            </w:r>
          </w:p>
        </w:tc>
      </w:tr>
      <w:tr w:rsidR="00814E73" w:rsidRPr="00F32646" w14:paraId="3650BDB0" w14:textId="77777777" w:rsidTr="007A0CBD">
        <w:trPr>
          <w:trHeight w:val="285"/>
        </w:trPr>
        <w:tc>
          <w:tcPr>
            <w:tcW w:w="9498" w:type="dxa"/>
            <w:tcBorders>
              <w:top w:val="none" w:sz="4" w:space="0" w:color="000000"/>
              <w:left w:val="single" w:sz="8" w:space="0" w:color="000000"/>
              <w:bottom w:val="single" w:sz="4" w:space="0" w:color="auto"/>
              <w:right w:val="single" w:sz="8" w:space="0" w:color="000000"/>
            </w:tcBorders>
            <w:shd w:val="clear" w:color="EDEDED" w:fill="EDEDED"/>
            <w:tcMar>
              <w:top w:w="0" w:type="dxa"/>
              <w:left w:w="108" w:type="dxa"/>
              <w:bottom w:w="0" w:type="dxa"/>
              <w:right w:w="108" w:type="dxa"/>
            </w:tcMar>
          </w:tcPr>
          <w:p w14:paraId="151734C9"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4.3. Impactul asupra sectorului privat</w:t>
            </w:r>
          </w:p>
        </w:tc>
      </w:tr>
      <w:tr w:rsidR="00814E73" w:rsidRPr="00F32646" w14:paraId="10184F18" w14:textId="77777777" w:rsidTr="007A0CBD">
        <w:trPr>
          <w:trHeight w:val="270"/>
        </w:trPr>
        <w:tc>
          <w:tcPr>
            <w:tcW w:w="9498"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289EB64"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F32646" w14:paraId="655728CE" w14:textId="77777777" w:rsidTr="007A0CBD">
        <w:trPr>
          <w:trHeight w:val="270"/>
        </w:trPr>
        <w:tc>
          <w:tcPr>
            <w:tcW w:w="9498" w:type="dxa"/>
            <w:tcBorders>
              <w:top w:val="none" w:sz="4" w:space="0" w:color="000000"/>
              <w:left w:val="single" w:sz="8" w:space="0" w:color="000000"/>
              <w:bottom w:val="single" w:sz="4" w:space="0" w:color="auto"/>
              <w:right w:val="single" w:sz="8" w:space="0" w:color="000000"/>
            </w:tcBorders>
            <w:shd w:val="clear" w:color="auto" w:fill="E7E6E6" w:themeFill="background2"/>
            <w:tcMar>
              <w:top w:w="0" w:type="dxa"/>
              <w:left w:w="108" w:type="dxa"/>
              <w:bottom w:w="0" w:type="dxa"/>
              <w:right w:w="108" w:type="dxa"/>
            </w:tcMar>
          </w:tcPr>
          <w:p w14:paraId="0F9F178D"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4.4. Impactul social</w:t>
            </w:r>
          </w:p>
        </w:tc>
      </w:tr>
      <w:tr w:rsidR="00814E73" w:rsidRPr="00451059" w14:paraId="0AF3990F" w14:textId="77777777" w:rsidTr="007A0CBD">
        <w:trPr>
          <w:trHeight w:val="270"/>
        </w:trPr>
        <w:tc>
          <w:tcPr>
            <w:tcW w:w="9498"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0242CA2" w14:textId="77777777" w:rsidR="00BA47D8" w:rsidRPr="004B563E" w:rsidRDefault="00BA47D8" w:rsidP="007A0CBD">
            <w:pPr>
              <w:ind w:firstLine="608"/>
              <w:rPr>
                <w:rFonts w:ascii="Times New Roman" w:hAnsi="Times New Roman"/>
                <w:color w:val="000000" w:themeColor="text1"/>
                <w:sz w:val="24"/>
                <w:szCs w:val="24"/>
                <w:lang w:val="ro-MD"/>
              </w:rPr>
            </w:pPr>
            <w:r w:rsidRPr="004B563E">
              <w:rPr>
                <w:rFonts w:ascii="Times New Roman" w:hAnsi="Times New Roman"/>
                <w:color w:val="000000" w:themeColor="text1"/>
                <w:sz w:val="24"/>
                <w:szCs w:val="24"/>
                <w:lang w:val="ro-MD"/>
              </w:rPr>
              <w:t>Prezentul proiect de hotărâre va avea un impact pozitiv asupra comunităților din localitățile în care sunt amplasate bunurile imobile supuse expertizării. Astfel:</w:t>
            </w:r>
          </w:p>
          <w:p w14:paraId="321FBD32" w14:textId="744420B5" w:rsidR="00EA1F8A" w:rsidRPr="004B563E" w:rsidRDefault="003A1EB2" w:rsidP="003A1EB2">
            <w:pPr>
              <w:pStyle w:val="Listparagraf"/>
              <w:numPr>
                <w:ilvl w:val="0"/>
                <w:numId w:val="8"/>
              </w:numPr>
              <w:tabs>
                <w:tab w:val="left" w:pos="1029"/>
              </w:tabs>
              <w:ind w:left="0" w:firstLine="608"/>
              <w:rPr>
                <w:rFonts w:ascii="Times New Roman" w:hAnsi="Times New Roman"/>
                <w:color w:val="000000" w:themeColor="text1"/>
                <w:sz w:val="24"/>
                <w:szCs w:val="24"/>
                <w:lang w:val="ro-MD"/>
              </w:rPr>
            </w:pPr>
            <w:r w:rsidRPr="004B563E">
              <w:rPr>
                <w:rFonts w:ascii="Times New Roman" w:hAnsi="Times New Roman"/>
                <w:color w:val="000000" w:themeColor="text1"/>
                <w:sz w:val="24"/>
                <w:szCs w:val="24"/>
                <w:lang w:val="ro-MD"/>
              </w:rPr>
              <w:t xml:space="preserve">construcțiile din comuna Săseni, raionul Călărași, </w:t>
            </w:r>
            <w:r w:rsidR="00BA47D8" w:rsidRPr="004B563E">
              <w:rPr>
                <w:rFonts w:ascii="Times New Roman" w:hAnsi="Times New Roman"/>
                <w:color w:val="000000" w:themeColor="text1"/>
                <w:sz w:val="24"/>
                <w:szCs w:val="24"/>
                <w:lang w:val="ro-MD"/>
              </w:rPr>
              <w:t>urmează a fi valorificate prin vânzare</w:t>
            </w:r>
            <w:r w:rsidRPr="004B563E">
              <w:rPr>
                <w:rFonts w:ascii="Times New Roman" w:hAnsi="Times New Roman"/>
                <w:color w:val="000000" w:themeColor="text1"/>
                <w:sz w:val="24"/>
                <w:szCs w:val="24"/>
                <w:lang w:val="ro-MD"/>
              </w:rPr>
              <w:t xml:space="preserve">, </w:t>
            </w:r>
            <w:r w:rsidR="00BA47D8" w:rsidRPr="004B563E">
              <w:rPr>
                <w:rFonts w:ascii="Times New Roman" w:hAnsi="Times New Roman"/>
                <w:color w:val="000000" w:themeColor="text1"/>
                <w:sz w:val="24"/>
                <w:szCs w:val="24"/>
                <w:lang w:val="ro-MD"/>
              </w:rPr>
              <w:t xml:space="preserve">cu respectarea legislației în vigoare, </w:t>
            </w:r>
            <w:r w:rsidRPr="004B563E">
              <w:rPr>
                <w:rFonts w:ascii="Times New Roman" w:hAnsi="Times New Roman"/>
                <w:color w:val="000000" w:themeColor="text1"/>
                <w:sz w:val="24"/>
                <w:szCs w:val="24"/>
                <w:lang w:val="ro-MD"/>
              </w:rPr>
              <w:t>iar mijloacele financiare obținute vor fi utilizate pentru soluționarea problemelor de infrastructură ale comunei;</w:t>
            </w:r>
          </w:p>
          <w:p w14:paraId="18A4F264" w14:textId="3FC79512" w:rsidR="00814E73" w:rsidRPr="003A1EB2" w:rsidRDefault="003A1EB2" w:rsidP="003A1EB2">
            <w:pPr>
              <w:pStyle w:val="Listparagraf"/>
              <w:numPr>
                <w:ilvl w:val="0"/>
                <w:numId w:val="8"/>
              </w:numPr>
              <w:tabs>
                <w:tab w:val="left" w:pos="1029"/>
              </w:tabs>
              <w:ind w:left="0" w:firstLine="608"/>
              <w:rPr>
                <w:rFonts w:ascii="Times New Roman" w:hAnsi="Times New Roman"/>
                <w:color w:val="000000" w:themeColor="text1"/>
                <w:sz w:val="24"/>
                <w:szCs w:val="24"/>
                <w:lang w:val="ro-MD"/>
              </w:rPr>
            </w:pPr>
            <w:r w:rsidRPr="004B563E">
              <w:rPr>
                <w:rFonts w:ascii="Times New Roman" w:hAnsi="Times New Roman"/>
                <w:color w:val="000000" w:themeColor="text1"/>
                <w:sz w:val="24"/>
                <w:szCs w:val="24"/>
                <w:lang w:val="ro-MD"/>
              </w:rPr>
              <w:t xml:space="preserve">construcția din satul Egoreni, raionul Soroca, </w:t>
            </w:r>
            <w:r w:rsidR="00BA47D8" w:rsidRPr="004B563E">
              <w:rPr>
                <w:rFonts w:ascii="Times New Roman" w:hAnsi="Times New Roman"/>
                <w:color w:val="000000" w:themeColor="text1"/>
                <w:sz w:val="24"/>
                <w:szCs w:val="24"/>
                <w:lang w:val="ro-MD"/>
              </w:rPr>
              <w:t xml:space="preserve">urmează a fi valorificată prin vânzare la licitație publică, în conformitate cu legislația în vigoare. </w:t>
            </w:r>
          </w:p>
        </w:tc>
      </w:tr>
      <w:tr w:rsidR="00814E73" w:rsidRPr="00451059" w14:paraId="3F9742B6" w14:textId="77777777" w:rsidTr="007A0CBD">
        <w:trPr>
          <w:trHeight w:val="225"/>
        </w:trPr>
        <w:tc>
          <w:tcPr>
            <w:tcW w:w="9498" w:type="dxa"/>
            <w:tcBorders>
              <w:top w:val="single" w:sz="4" w:space="0" w:color="auto"/>
              <w:left w:val="single" w:sz="8" w:space="0" w:color="000000"/>
              <w:bottom w:val="single" w:sz="4" w:space="0" w:color="auto"/>
              <w:right w:val="single" w:sz="8" w:space="0" w:color="000000"/>
            </w:tcBorders>
            <w:shd w:val="clear" w:color="EDEDED" w:fill="EDEDED"/>
            <w:tcMar>
              <w:top w:w="0" w:type="dxa"/>
              <w:left w:w="108" w:type="dxa"/>
              <w:bottom w:w="0" w:type="dxa"/>
              <w:right w:w="108" w:type="dxa"/>
            </w:tcMar>
          </w:tcPr>
          <w:p w14:paraId="3E4386CD"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4.4.1. Impactul asupra datelor cu caracter personal</w:t>
            </w:r>
          </w:p>
        </w:tc>
      </w:tr>
      <w:tr w:rsidR="00814E73" w:rsidRPr="00F32646" w14:paraId="428E5830" w14:textId="77777777" w:rsidTr="007A0CBD">
        <w:trPr>
          <w:trHeight w:val="315"/>
        </w:trPr>
        <w:tc>
          <w:tcPr>
            <w:tcW w:w="9498" w:type="dxa"/>
            <w:tcBorders>
              <w:top w:val="single" w:sz="4" w:space="0" w:color="auto"/>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28E70A99"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lastRenderedPageBreak/>
              <w:t>Nu este aplicabil.</w:t>
            </w:r>
          </w:p>
        </w:tc>
      </w:tr>
      <w:tr w:rsidR="00814E73" w:rsidRPr="00451059" w14:paraId="6BCAEBD1" w14:textId="77777777" w:rsidTr="007A0CBD">
        <w:trPr>
          <w:trHeight w:val="257"/>
        </w:trPr>
        <w:tc>
          <w:tcPr>
            <w:tcW w:w="9498" w:type="dxa"/>
            <w:tcBorders>
              <w:top w:val="single" w:sz="4" w:space="0" w:color="auto"/>
              <w:left w:val="single" w:sz="8" w:space="0" w:color="000000"/>
              <w:bottom w:val="single" w:sz="4" w:space="0" w:color="auto"/>
              <w:right w:val="single" w:sz="8" w:space="0" w:color="000000"/>
            </w:tcBorders>
            <w:shd w:val="clear" w:color="EDEDED" w:fill="EDEDED"/>
            <w:tcMar>
              <w:top w:w="0" w:type="dxa"/>
              <w:left w:w="108" w:type="dxa"/>
              <w:bottom w:w="0" w:type="dxa"/>
              <w:right w:w="108" w:type="dxa"/>
            </w:tcMar>
          </w:tcPr>
          <w:p w14:paraId="69DA03A6"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4.4.2. Impactul asupra echității și egalității de gen</w:t>
            </w:r>
          </w:p>
        </w:tc>
      </w:tr>
      <w:tr w:rsidR="00814E73" w:rsidRPr="00F32646" w14:paraId="52015526" w14:textId="77777777" w:rsidTr="007A0CBD">
        <w:trPr>
          <w:trHeight w:val="363"/>
        </w:trPr>
        <w:tc>
          <w:tcPr>
            <w:tcW w:w="9498"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2C59C12"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F32646" w14:paraId="7E67440C"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82C8140"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4.5. Impactul asupra mediului</w:t>
            </w:r>
          </w:p>
        </w:tc>
      </w:tr>
      <w:tr w:rsidR="00814E73" w:rsidRPr="00F32646" w14:paraId="56E56A95"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AAA6B5B"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451059" w14:paraId="61459507" w14:textId="77777777" w:rsidTr="007A0CBD">
        <w:tc>
          <w:tcPr>
            <w:tcW w:w="9498" w:type="dxa"/>
            <w:tcBorders>
              <w:top w:val="single" w:sz="4" w:space="0" w:color="auto"/>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36BEE1"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4.6. Alte impacturi și informații relevante</w:t>
            </w:r>
          </w:p>
        </w:tc>
      </w:tr>
      <w:tr w:rsidR="00814E73" w:rsidRPr="00F32646" w14:paraId="6C72C3CB"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731ED6"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451059" w14:paraId="45450021"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09CE2A9A"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 xml:space="preserve">5. Compatibilitatea proiectului actului normativ cu legislația UE </w:t>
            </w:r>
          </w:p>
        </w:tc>
      </w:tr>
      <w:tr w:rsidR="00814E73" w:rsidRPr="00451059" w14:paraId="6A76643A" w14:textId="77777777" w:rsidTr="007A0CBD">
        <w:trPr>
          <w:trHeight w:val="585"/>
        </w:trPr>
        <w:tc>
          <w:tcPr>
            <w:tcW w:w="9498" w:type="dxa"/>
            <w:tcBorders>
              <w:top w:val="none" w:sz="4" w:space="0" w:color="000000"/>
              <w:left w:val="single" w:sz="8" w:space="0" w:color="000000"/>
              <w:bottom w:val="single" w:sz="4" w:space="0" w:color="auto"/>
              <w:right w:val="single" w:sz="8" w:space="0" w:color="000000"/>
            </w:tcBorders>
            <w:shd w:val="clear" w:color="EDEDED" w:fill="EDEDED"/>
            <w:tcMar>
              <w:top w:w="0" w:type="dxa"/>
              <w:left w:w="108" w:type="dxa"/>
              <w:bottom w:w="0" w:type="dxa"/>
              <w:right w:w="108" w:type="dxa"/>
            </w:tcMar>
          </w:tcPr>
          <w:p w14:paraId="0322D5F2"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5.1. Măsuri normative necesare pentru transpunerea actelor juridice ale UE în legislația națională</w:t>
            </w:r>
          </w:p>
        </w:tc>
      </w:tr>
      <w:tr w:rsidR="00814E73" w:rsidRPr="00F32646" w14:paraId="4213391E" w14:textId="77777777" w:rsidTr="007A0CBD">
        <w:trPr>
          <w:trHeight w:val="255"/>
        </w:trPr>
        <w:tc>
          <w:tcPr>
            <w:tcW w:w="9498"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AEFF191"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B71CE2" w14:paraId="1CB89D13"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76830DE2" w14:textId="77777777" w:rsidR="00814E73" w:rsidRPr="00F32646" w:rsidRDefault="00814E73" w:rsidP="007A0CBD">
            <w:pPr>
              <w:ind w:firstLine="608"/>
              <w:rPr>
                <w:rFonts w:ascii="Times New Roman" w:hAnsi="Times New Roman"/>
                <w:i/>
                <w:color w:val="000000" w:themeColor="text1"/>
                <w:sz w:val="24"/>
                <w:szCs w:val="24"/>
                <w:lang w:val="ro-MD"/>
              </w:rPr>
            </w:pPr>
            <w:r w:rsidRPr="00F32646">
              <w:rPr>
                <w:rFonts w:ascii="Times New Roman" w:hAnsi="Times New Roman"/>
                <w:i/>
                <w:color w:val="000000" w:themeColor="text1"/>
                <w:sz w:val="24"/>
                <w:szCs w:val="24"/>
                <w:lang w:val="ro-MD"/>
              </w:rPr>
              <w:t>5.2. Măsuri normative care urmăresc crearea cadrului juridic intern necesar pentru implementarea legislației UE</w:t>
            </w:r>
          </w:p>
        </w:tc>
      </w:tr>
      <w:tr w:rsidR="00814E73" w:rsidRPr="00F32646" w14:paraId="3ED7C8B3"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6EB30C"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451059" w14:paraId="370EBE88"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773B3FE2"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6. Avizarea și consultarea publică a proiectului actului normativ</w:t>
            </w:r>
          </w:p>
        </w:tc>
      </w:tr>
      <w:tr w:rsidR="00814E73" w:rsidRPr="00451059" w14:paraId="35400122"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46448F" w14:textId="09ACE814" w:rsidR="003A1EB2" w:rsidRPr="00F32646" w:rsidRDefault="003A1EB2" w:rsidP="003A1EB2">
            <w:pPr>
              <w:pBdr>
                <w:top w:val="nil"/>
                <w:left w:val="nil"/>
                <w:bottom w:val="nil"/>
                <w:right w:val="nil"/>
                <w:between w:val="nil"/>
              </w:pBdr>
              <w:ind w:left="24" w:right="116"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În scopul respectării prevederilor Legii nr. 239/2008 privind transparența în procesul decizional, anunțul de inițiere a elaborării proiectului Hotărârii de Guvern a fos</w:t>
            </w:r>
            <w:r w:rsidR="00D96063">
              <w:rPr>
                <w:rFonts w:ascii="Times New Roman" w:hAnsi="Times New Roman"/>
                <w:color w:val="000000" w:themeColor="text1"/>
                <w:sz w:val="24"/>
                <w:szCs w:val="24"/>
                <w:lang w:val="ro-MD"/>
              </w:rPr>
              <w:t>t</w:t>
            </w:r>
            <w:r w:rsidRPr="00F32646">
              <w:rPr>
                <w:rFonts w:ascii="Times New Roman" w:hAnsi="Times New Roman"/>
                <w:color w:val="000000" w:themeColor="text1"/>
                <w:sz w:val="24"/>
                <w:szCs w:val="24"/>
                <w:lang w:val="ro-MD"/>
              </w:rPr>
              <w:t xml:space="preserve"> plasat pe pagina web oficială a Ministerului Educației și Cercetării </w:t>
            </w:r>
            <w:hyperlink r:id="rId7">
              <w:r w:rsidRPr="00F32646">
                <w:rPr>
                  <w:rFonts w:ascii="Times New Roman" w:hAnsi="Times New Roman"/>
                  <w:color w:val="000000" w:themeColor="text1"/>
                  <w:sz w:val="24"/>
                  <w:szCs w:val="24"/>
                  <w:u w:val="single"/>
                  <w:lang w:val="ro-MD"/>
                </w:rPr>
                <w:t>www.mec.gov.md</w:t>
              </w:r>
            </w:hyperlink>
            <w:r w:rsidRPr="00F32646">
              <w:rPr>
                <w:rFonts w:ascii="Times New Roman" w:hAnsi="Times New Roman"/>
                <w:color w:val="000000" w:themeColor="text1"/>
                <w:sz w:val="24"/>
                <w:szCs w:val="24"/>
                <w:lang w:val="ro-MD"/>
              </w:rPr>
              <w:t xml:space="preserve">, compartimentul Transparența decizională, precum și pe pagina web </w:t>
            </w:r>
            <w:hyperlink r:id="rId8">
              <w:r w:rsidRPr="00F32646">
                <w:rPr>
                  <w:rFonts w:ascii="Times New Roman" w:hAnsi="Times New Roman"/>
                  <w:color w:val="000000" w:themeColor="text1"/>
                  <w:sz w:val="24"/>
                  <w:szCs w:val="24"/>
                  <w:u w:val="single"/>
                  <w:lang w:val="ro-MD"/>
                </w:rPr>
                <w:t>www.particip.gov.md</w:t>
              </w:r>
            </w:hyperlink>
            <w:r w:rsidRPr="00F32646">
              <w:rPr>
                <w:rFonts w:ascii="Times New Roman" w:hAnsi="Times New Roman"/>
                <w:color w:val="000000" w:themeColor="text1"/>
                <w:sz w:val="24"/>
                <w:szCs w:val="24"/>
                <w:u w:val="single"/>
                <w:lang w:val="ro-MD"/>
              </w:rPr>
              <w:t xml:space="preserve"> </w:t>
            </w:r>
            <w:r>
              <w:rPr>
                <w:rFonts w:ascii="Times New Roman" w:hAnsi="Times New Roman"/>
                <w:color w:val="000000" w:themeColor="text1"/>
                <w:sz w:val="24"/>
                <w:szCs w:val="24"/>
                <w:lang w:val="ro-MD"/>
              </w:rPr>
              <w:t>(</w:t>
            </w:r>
            <w:hyperlink r:id="rId9" w:history="1">
              <w:r w:rsidRPr="00BB45E6">
                <w:rPr>
                  <w:rStyle w:val="Hyperlink"/>
                  <w:rFonts w:ascii="Times New Roman" w:hAnsi="Times New Roman"/>
                  <w:sz w:val="24"/>
                  <w:szCs w:val="24"/>
                  <w:lang w:val="ro-MD"/>
                </w:rPr>
                <w:t>https://particip.gov.md/ro/document/stages/*/17947</w:t>
              </w:r>
            </w:hyperlink>
            <w:r w:rsidRPr="00F32646">
              <w:rPr>
                <w:rFonts w:ascii="Times New Roman" w:hAnsi="Times New Roman"/>
                <w:color w:val="000000" w:themeColor="text1"/>
                <w:sz w:val="24"/>
                <w:szCs w:val="24"/>
                <w:lang w:val="ro-MD"/>
              </w:rPr>
              <w:t>).</w:t>
            </w:r>
            <w:r>
              <w:rPr>
                <w:rFonts w:ascii="Times New Roman" w:hAnsi="Times New Roman"/>
                <w:color w:val="000000" w:themeColor="text1"/>
                <w:sz w:val="24"/>
                <w:szCs w:val="24"/>
                <w:lang w:val="ro-MD"/>
              </w:rPr>
              <w:t xml:space="preserve"> </w:t>
            </w:r>
          </w:p>
          <w:p w14:paraId="2091991D" w14:textId="6DDFD269" w:rsidR="00814E73" w:rsidRDefault="00B71CE2" w:rsidP="003A1EB2">
            <w:pPr>
              <w:pBdr>
                <w:top w:val="nil"/>
                <w:left w:val="nil"/>
                <w:bottom w:val="nil"/>
                <w:right w:val="nil"/>
                <w:between w:val="nil"/>
              </w:pBdr>
              <w:ind w:left="24" w:right="116" w:firstLine="608"/>
              <w:rPr>
                <w:rFonts w:ascii="Times New Roman" w:hAnsi="Times New Roman"/>
                <w:color w:val="000000" w:themeColor="text1"/>
                <w:sz w:val="24"/>
                <w:szCs w:val="24"/>
                <w:lang w:val="ro-MD"/>
              </w:rPr>
            </w:pPr>
            <w:r>
              <w:rPr>
                <w:rFonts w:ascii="Times New Roman" w:hAnsi="Times New Roman"/>
                <w:color w:val="000000" w:themeColor="text1"/>
                <w:sz w:val="24"/>
                <w:szCs w:val="24"/>
                <w:lang w:val="ro-MD"/>
              </w:rPr>
              <w:t xml:space="preserve">Proiectul </w:t>
            </w:r>
            <w:r w:rsidR="003D23A5">
              <w:rPr>
                <w:rFonts w:ascii="Times New Roman" w:hAnsi="Times New Roman"/>
                <w:color w:val="000000" w:themeColor="text1"/>
                <w:sz w:val="24"/>
                <w:szCs w:val="24"/>
                <w:lang w:val="ro-MD"/>
              </w:rPr>
              <w:t xml:space="preserve">a </w:t>
            </w:r>
            <w:r>
              <w:rPr>
                <w:rFonts w:ascii="Times New Roman" w:hAnsi="Times New Roman"/>
                <w:color w:val="000000" w:themeColor="text1"/>
                <w:sz w:val="24"/>
                <w:szCs w:val="24"/>
                <w:lang w:val="ro-MD"/>
              </w:rPr>
              <w:t>fost</w:t>
            </w:r>
            <w:r w:rsidR="003A1EB2" w:rsidRPr="00F32646">
              <w:rPr>
                <w:rFonts w:ascii="Times New Roman" w:hAnsi="Times New Roman"/>
                <w:color w:val="000000" w:themeColor="text1"/>
                <w:sz w:val="24"/>
                <w:szCs w:val="24"/>
                <w:lang w:val="ro-MD"/>
              </w:rPr>
              <w:t xml:space="preserve"> avizat la Ministerul Infrastructurii și Dezvoltării Regionale, Agenția </w:t>
            </w:r>
            <w:r w:rsidR="00D96063" w:rsidRPr="00F32646">
              <w:rPr>
                <w:rFonts w:ascii="Times New Roman" w:hAnsi="Times New Roman"/>
                <w:color w:val="000000" w:themeColor="text1"/>
                <w:sz w:val="24"/>
                <w:szCs w:val="24"/>
                <w:lang w:val="ro-MD"/>
              </w:rPr>
              <w:t>Geodezie</w:t>
            </w:r>
            <w:r w:rsidR="003A1EB2" w:rsidRPr="00F32646">
              <w:rPr>
                <w:rFonts w:ascii="Times New Roman" w:hAnsi="Times New Roman"/>
                <w:color w:val="000000" w:themeColor="text1"/>
                <w:sz w:val="24"/>
                <w:szCs w:val="24"/>
                <w:lang w:val="ro-MD"/>
              </w:rPr>
              <w:t>, Cartografie și Cadastru și Agenția Proprietății Publice.</w:t>
            </w:r>
            <w:r w:rsidR="003D23A5">
              <w:rPr>
                <w:rFonts w:ascii="Times New Roman" w:hAnsi="Times New Roman"/>
                <w:color w:val="000000" w:themeColor="text1"/>
                <w:sz w:val="24"/>
                <w:szCs w:val="24"/>
                <w:lang w:val="ro-MD"/>
              </w:rPr>
              <w:t xml:space="preserve"> </w:t>
            </w:r>
          </w:p>
          <w:p w14:paraId="4E4B2E67" w14:textId="0AA149BB" w:rsidR="00B71CE2" w:rsidRPr="00F32646" w:rsidRDefault="003D23A5" w:rsidP="003A1EB2">
            <w:pPr>
              <w:pBdr>
                <w:top w:val="nil"/>
                <w:left w:val="nil"/>
                <w:bottom w:val="nil"/>
                <w:right w:val="nil"/>
                <w:between w:val="nil"/>
              </w:pBdr>
              <w:ind w:left="24" w:right="116" w:firstLine="608"/>
              <w:rPr>
                <w:rFonts w:ascii="Times New Roman" w:hAnsi="Times New Roman"/>
                <w:color w:val="000000" w:themeColor="text1"/>
                <w:sz w:val="24"/>
                <w:szCs w:val="24"/>
                <w:lang w:val="ro-MD"/>
              </w:rPr>
            </w:pPr>
            <w:r>
              <w:rPr>
                <w:rFonts w:ascii="Times New Roman" w:hAnsi="Times New Roman"/>
                <w:color w:val="000000" w:themeColor="text1"/>
                <w:sz w:val="24"/>
                <w:szCs w:val="24"/>
                <w:lang w:val="ro-MD"/>
              </w:rPr>
              <w:t>Propunerile și obiecțiile participanților la procedura de avizare precum și argumentele autorului proiectului pe marginea acestora au fost incluse în sinteza obiecțiilor și propunerilor.</w:t>
            </w:r>
          </w:p>
        </w:tc>
      </w:tr>
      <w:tr w:rsidR="00814E73" w:rsidRPr="00F32646" w14:paraId="65A608F5"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7378356A"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7. Concluziile expertizelor</w:t>
            </w:r>
          </w:p>
        </w:tc>
      </w:tr>
      <w:tr w:rsidR="00814E73" w:rsidRPr="00451059" w14:paraId="5875198C"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3842098C" w14:textId="0AD99137" w:rsidR="00814E73" w:rsidRPr="00CC1962" w:rsidRDefault="003A1EB2" w:rsidP="007A0CBD">
            <w:pPr>
              <w:ind w:right="29" w:firstLine="608"/>
              <w:rPr>
                <w:rFonts w:ascii="Times New Roman" w:hAnsi="Times New Roman"/>
                <w:bCs/>
                <w:color w:val="000000" w:themeColor="text1"/>
                <w:sz w:val="24"/>
                <w:szCs w:val="24"/>
                <w:lang w:val="ro-MD"/>
              </w:rPr>
            </w:pPr>
            <w:r w:rsidRPr="003A1EB2">
              <w:rPr>
                <w:rFonts w:ascii="Times New Roman" w:hAnsi="Times New Roman"/>
                <w:bCs/>
                <w:color w:val="000000" w:themeColor="text1"/>
                <w:sz w:val="24"/>
                <w:szCs w:val="24"/>
                <w:lang w:val="ro-MD"/>
              </w:rPr>
              <w:t>Proiectul urmează a fi supus expertizei juridice la Ministerul Justiției și expertizei anticorupție la Centrul Național Anticorupție.</w:t>
            </w:r>
            <w:r>
              <w:rPr>
                <w:rFonts w:ascii="Times New Roman" w:hAnsi="Times New Roman"/>
                <w:bCs/>
                <w:color w:val="000000" w:themeColor="text1"/>
                <w:sz w:val="24"/>
                <w:szCs w:val="24"/>
                <w:lang w:val="ro-MD"/>
              </w:rPr>
              <w:t xml:space="preserve"> </w:t>
            </w:r>
          </w:p>
        </w:tc>
      </w:tr>
      <w:tr w:rsidR="00814E73" w:rsidRPr="00451059" w14:paraId="0CBF0DA4"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F61F9F6"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8. Modul de încorporare a actului în cadrul normativ existent</w:t>
            </w:r>
          </w:p>
        </w:tc>
      </w:tr>
      <w:tr w:rsidR="00814E73" w:rsidRPr="00F32646" w14:paraId="3FE3A019" w14:textId="77777777" w:rsidTr="007A0CBD">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7AF3B2" w14:textId="77777777" w:rsidR="00814E73" w:rsidRPr="00F32646" w:rsidRDefault="00814E73" w:rsidP="007A0CBD">
            <w:pPr>
              <w:ind w:firstLine="608"/>
              <w:rPr>
                <w:rFonts w:ascii="Times New Roman" w:hAnsi="Times New Roman"/>
                <w:b/>
                <w:color w:val="000000" w:themeColor="text1"/>
                <w:sz w:val="24"/>
                <w:szCs w:val="24"/>
                <w:lang w:val="ro-MD"/>
              </w:rPr>
            </w:pPr>
            <w:r w:rsidRPr="00F32646">
              <w:rPr>
                <w:rFonts w:ascii="Times New Roman" w:hAnsi="Times New Roman"/>
                <w:b/>
                <w:color w:val="000000" w:themeColor="text1"/>
                <w:sz w:val="24"/>
                <w:szCs w:val="24"/>
                <w:lang w:val="ro-MD"/>
              </w:rPr>
              <w:t>Nu este aplicabil.</w:t>
            </w:r>
          </w:p>
        </w:tc>
      </w:tr>
      <w:tr w:rsidR="00814E73" w:rsidRPr="00451059" w14:paraId="7BF97A6A"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A81ADE9" w14:textId="77777777" w:rsidR="00814E73" w:rsidRPr="00F32646" w:rsidRDefault="00814E73" w:rsidP="007A0CBD">
            <w:pPr>
              <w:ind w:firstLine="608"/>
              <w:rPr>
                <w:rFonts w:ascii="Times New Roman" w:hAnsi="Times New Roman"/>
                <w:b/>
                <w:bCs/>
                <w:color w:val="000000" w:themeColor="text1"/>
                <w:sz w:val="24"/>
                <w:szCs w:val="24"/>
                <w:lang w:val="ro-MD"/>
              </w:rPr>
            </w:pPr>
            <w:r w:rsidRPr="00F32646">
              <w:rPr>
                <w:rFonts w:ascii="Times New Roman" w:hAnsi="Times New Roman"/>
                <w:b/>
                <w:bCs/>
                <w:color w:val="000000" w:themeColor="text1"/>
                <w:sz w:val="24"/>
                <w:szCs w:val="24"/>
                <w:lang w:val="ro-MD"/>
              </w:rPr>
              <w:t>9. Măsurile necesare pentru implementarea prevederilor proiectului actului normativ</w:t>
            </w:r>
          </w:p>
        </w:tc>
      </w:tr>
      <w:tr w:rsidR="00814E73" w:rsidRPr="00451059" w14:paraId="48E02A8D" w14:textId="77777777" w:rsidTr="007A0CBD">
        <w:tc>
          <w:tcPr>
            <w:tcW w:w="9498"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CDA2C3F" w14:textId="77777777" w:rsidR="00814E73" w:rsidRPr="00F32646" w:rsidRDefault="00814E73" w:rsidP="007A0CBD">
            <w:pPr>
              <w:ind w:firstLine="608"/>
              <w:rPr>
                <w:rFonts w:ascii="Times New Roman" w:hAnsi="Times New Roman"/>
                <w:color w:val="000000" w:themeColor="text1"/>
                <w:sz w:val="24"/>
                <w:szCs w:val="24"/>
                <w:lang w:val="ro-MD"/>
              </w:rPr>
            </w:pPr>
            <w:r w:rsidRPr="00F32646">
              <w:rPr>
                <w:rFonts w:ascii="Times New Roman" w:hAnsi="Times New Roman"/>
                <w:color w:val="000000" w:themeColor="text1"/>
                <w:sz w:val="24"/>
                <w:szCs w:val="24"/>
                <w:lang w:val="ro-MD"/>
              </w:rPr>
              <w:t>Pentru implementarea prevederilor proiectului actului normativ nu sunt necesare măsuri suplimentare.</w:t>
            </w:r>
          </w:p>
        </w:tc>
      </w:tr>
    </w:tbl>
    <w:p w14:paraId="5ACD4FDE" w14:textId="77777777" w:rsidR="00814E73" w:rsidRPr="00F32646" w:rsidRDefault="00814E73" w:rsidP="00814E73">
      <w:pPr>
        <w:spacing w:after="0" w:line="240" w:lineRule="auto"/>
        <w:rPr>
          <w:rFonts w:ascii="Times New Roman" w:hAnsi="Times New Roman" w:cs="Times New Roman"/>
          <w:color w:val="000000" w:themeColor="text1"/>
          <w:lang w:val="ro-MD"/>
        </w:rPr>
      </w:pPr>
    </w:p>
    <w:p w14:paraId="117DE007" w14:textId="77777777" w:rsidR="00814E73" w:rsidRDefault="00814E73" w:rsidP="00814E73">
      <w:pPr>
        <w:tabs>
          <w:tab w:val="left" w:pos="884"/>
          <w:tab w:val="left" w:pos="1196"/>
        </w:tabs>
        <w:spacing w:after="0" w:line="240" w:lineRule="auto"/>
        <w:ind w:right="708"/>
        <w:jc w:val="center"/>
        <w:rPr>
          <w:rFonts w:ascii="Times New Roman" w:hAnsi="Times New Roman" w:cs="Times New Roman"/>
          <w:b/>
          <w:iCs/>
          <w:color w:val="000000" w:themeColor="text1"/>
          <w:sz w:val="24"/>
          <w:szCs w:val="24"/>
          <w:lang w:val="ro-MD"/>
        </w:rPr>
      </w:pPr>
    </w:p>
    <w:p w14:paraId="250820FF" w14:textId="77777777" w:rsidR="00814E73" w:rsidRDefault="00814E73" w:rsidP="00814E73">
      <w:pPr>
        <w:tabs>
          <w:tab w:val="left" w:pos="884"/>
          <w:tab w:val="left" w:pos="1196"/>
        </w:tabs>
        <w:spacing w:after="0" w:line="240" w:lineRule="auto"/>
        <w:ind w:right="708"/>
        <w:jc w:val="center"/>
        <w:rPr>
          <w:rFonts w:ascii="Times New Roman" w:hAnsi="Times New Roman" w:cs="Times New Roman"/>
          <w:b/>
          <w:iCs/>
          <w:color w:val="000000" w:themeColor="text1"/>
          <w:sz w:val="24"/>
          <w:szCs w:val="24"/>
          <w:lang w:val="ro-MD"/>
        </w:rPr>
      </w:pPr>
    </w:p>
    <w:p w14:paraId="43E68FCF" w14:textId="77777777" w:rsidR="00814E73" w:rsidRPr="00F32646" w:rsidRDefault="00814E73" w:rsidP="00814E73">
      <w:pPr>
        <w:tabs>
          <w:tab w:val="left" w:pos="884"/>
          <w:tab w:val="left" w:pos="1196"/>
        </w:tabs>
        <w:spacing w:after="0" w:line="240" w:lineRule="auto"/>
        <w:ind w:right="708"/>
        <w:jc w:val="center"/>
        <w:rPr>
          <w:rFonts w:ascii="Times New Roman" w:hAnsi="Times New Roman" w:cs="Times New Roman"/>
          <w:b/>
          <w:iCs/>
          <w:color w:val="000000" w:themeColor="text1"/>
          <w:sz w:val="24"/>
          <w:szCs w:val="24"/>
          <w:lang w:val="ro-MD"/>
        </w:rPr>
      </w:pPr>
    </w:p>
    <w:p w14:paraId="7F27C260" w14:textId="77777777" w:rsidR="00814E73" w:rsidRPr="00F32646" w:rsidRDefault="00814E73" w:rsidP="00814E73">
      <w:pPr>
        <w:tabs>
          <w:tab w:val="left" w:pos="884"/>
          <w:tab w:val="left" w:pos="1196"/>
        </w:tabs>
        <w:spacing w:after="0" w:line="240" w:lineRule="auto"/>
        <w:ind w:right="708"/>
        <w:jc w:val="center"/>
        <w:rPr>
          <w:rFonts w:ascii="Times New Roman" w:hAnsi="Times New Roman" w:cs="Times New Roman"/>
          <w:b/>
          <w:iCs/>
          <w:color w:val="000000" w:themeColor="text1"/>
          <w:sz w:val="24"/>
          <w:szCs w:val="24"/>
          <w:lang w:val="ro-MD"/>
        </w:rPr>
      </w:pPr>
    </w:p>
    <w:p w14:paraId="429C5C28" w14:textId="4D662322" w:rsidR="00451059" w:rsidRDefault="00451059" w:rsidP="009A7245">
      <w:pPr>
        <w:tabs>
          <w:tab w:val="left" w:pos="884"/>
          <w:tab w:val="left" w:pos="1196"/>
        </w:tabs>
        <w:spacing w:after="0" w:line="240" w:lineRule="auto"/>
        <w:ind w:left="-426" w:right="708"/>
        <w:jc w:val="center"/>
        <w:rPr>
          <w:rFonts w:ascii="Times New Roman" w:hAnsi="Times New Roman" w:cs="Times New Roman"/>
          <w:b/>
          <w:iCs/>
          <w:color w:val="000000" w:themeColor="text1"/>
          <w:sz w:val="24"/>
          <w:szCs w:val="24"/>
          <w:lang w:val="ro-MD"/>
        </w:rPr>
      </w:pPr>
      <w:r>
        <w:rPr>
          <w:rFonts w:ascii="Times New Roman" w:hAnsi="Times New Roman" w:cs="Times New Roman"/>
          <w:b/>
          <w:iCs/>
          <w:color w:val="000000" w:themeColor="text1"/>
          <w:sz w:val="24"/>
          <w:szCs w:val="24"/>
          <w:lang w:val="ro-MD"/>
        </w:rPr>
        <w:t>Ministru                             Dan PERCIUN</w:t>
      </w:r>
    </w:p>
    <w:p w14:paraId="1A2680C3" w14:textId="19CD1DEC" w:rsidR="00BA47D8" w:rsidRDefault="00BA47D8" w:rsidP="00814E73">
      <w:pPr>
        <w:spacing w:after="0" w:line="240" w:lineRule="auto"/>
        <w:jc w:val="both"/>
        <w:rPr>
          <w:rFonts w:ascii="Times New Roman" w:hAnsi="Times New Roman" w:cs="Times New Roman"/>
          <w:sz w:val="16"/>
          <w:szCs w:val="16"/>
          <w:lang w:val="pt-BR"/>
        </w:rPr>
      </w:pPr>
    </w:p>
    <w:p w14:paraId="2680CED4" w14:textId="77777777" w:rsidR="00BA47D8" w:rsidRDefault="00BA47D8" w:rsidP="00814E73">
      <w:pPr>
        <w:spacing w:after="0" w:line="240" w:lineRule="auto"/>
        <w:jc w:val="both"/>
        <w:rPr>
          <w:rFonts w:ascii="Times New Roman" w:hAnsi="Times New Roman" w:cs="Times New Roman"/>
          <w:sz w:val="16"/>
          <w:szCs w:val="16"/>
          <w:lang w:val="pt-BR"/>
        </w:rPr>
      </w:pPr>
    </w:p>
    <w:p w14:paraId="1B405313" w14:textId="77777777" w:rsidR="00BA47D8" w:rsidRDefault="00BA47D8" w:rsidP="00814E73">
      <w:pPr>
        <w:spacing w:after="0" w:line="240" w:lineRule="auto"/>
        <w:jc w:val="both"/>
        <w:rPr>
          <w:rFonts w:ascii="Times New Roman" w:hAnsi="Times New Roman" w:cs="Times New Roman"/>
          <w:sz w:val="16"/>
          <w:szCs w:val="16"/>
          <w:lang w:val="pt-BR"/>
        </w:rPr>
      </w:pPr>
    </w:p>
    <w:p w14:paraId="10A46725" w14:textId="77777777" w:rsidR="00BA47D8" w:rsidRDefault="00BA47D8" w:rsidP="00814E73">
      <w:pPr>
        <w:spacing w:after="0" w:line="240" w:lineRule="auto"/>
        <w:jc w:val="both"/>
        <w:rPr>
          <w:rFonts w:ascii="Times New Roman" w:hAnsi="Times New Roman" w:cs="Times New Roman"/>
          <w:sz w:val="16"/>
          <w:szCs w:val="16"/>
          <w:lang w:val="pt-BR"/>
        </w:rPr>
      </w:pPr>
    </w:p>
    <w:p w14:paraId="6EB75E77" w14:textId="77777777" w:rsidR="00BA47D8" w:rsidRDefault="00BA47D8" w:rsidP="00814E73">
      <w:pPr>
        <w:spacing w:after="0" w:line="240" w:lineRule="auto"/>
        <w:jc w:val="both"/>
        <w:rPr>
          <w:rFonts w:ascii="Times New Roman" w:hAnsi="Times New Roman" w:cs="Times New Roman"/>
          <w:sz w:val="16"/>
          <w:szCs w:val="16"/>
          <w:lang w:val="pt-BR"/>
        </w:rPr>
      </w:pPr>
    </w:p>
    <w:p w14:paraId="772E5B96" w14:textId="77777777" w:rsidR="00BA47D8" w:rsidRDefault="00BA47D8" w:rsidP="00814E73">
      <w:pPr>
        <w:spacing w:after="0" w:line="240" w:lineRule="auto"/>
        <w:jc w:val="both"/>
        <w:rPr>
          <w:rFonts w:ascii="Times New Roman" w:hAnsi="Times New Roman" w:cs="Times New Roman"/>
          <w:sz w:val="16"/>
          <w:szCs w:val="16"/>
          <w:lang w:val="pt-BR"/>
        </w:rPr>
      </w:pPr>
    </w:p>
    <w:p w14:paraId="6ABE7A60" w14:textId="77777777" w:rsidR="00BA47D8" w:rsidRDefault="00BA47D8" w:rsidP="00814E73">
      <w:pPr>
        <w:spacing w:after="0" w:line="240" w:lineRule="auto"/>
        <w:jc w:val="both"/>
        <w:rPr>
          <w:rFonts w:ascii="Times New Roman" w:hAnsi="Times New Roman" w:cs="Times New Roman"/>
          <w:sz w:val="16"/>
          <w:szCs w:val="16"/>
          <w:lang w:val="pt-BR"/>
        </w:rPr>
      </w:pPr>
    </w:p>
    <w:p w14:paraId="76AE5BF7" w14:textId="77777777" w:rsidR="00BA47D8" w:rsidRDefault="00BA47D8" w:rsidP="00814E73">
      <w:pPr>
        <w:spacing w:after="0" w:line="240" w:lineRule="auto"/>
        <w:jc w:val="both"/>
        <w:rPr>
          <w:rFonts w:ascii="Times New Roman" w:hAnsi="Times New Roman" w:cs="Times New Roman"/>
          <w:sz w:val="16"/>
          <w:szCs w:val="16"/>
          <w:lang w:val="pt-BR"/>
        </w:rPr>
      </w:pPr>
    </w:p>
    <w:p w14:paraId="354F9318" w14:textId="77777777" w:rsidR="00BA47D8" w:rsidRDefault="00BA47D8" w:rsidP="00814E73">
      <w:pPr>
        <w:spacing w:after="0" w:line="240" w:lineRule="auto"/>
        <w:jc w:val="both"/>
        <w:rPr>
          <w:rFonts w:ascii="Times New Roman" w:hAnsi="Times New Roman" w:cs="Times New Roman"/>
          <w:sz w:val="16"/>
          <w:szCs w:val="16"/>
          <w:lang w:val="pt-BR"/>
        </w:rPr>
      </w:pPr>
    </w:p>
    <w:p w14:paraId="25F857EE" w14:textId="77777777" w:rsidR="00BA47D8" w:rsidRDefault="00BA47D8" w:rsidP="00814E73">
      <w:pPr>
        <w:spacing w:after="0" w:line="240" w:lineRule="auto"/>
        <w:jc w:val="both"/>
        <w:rPr>
          <w:rFonts w:ascii="Times New Roman" w:hAnsi="Times New Roman" w:cs="Times New Roman"/>
          <w:sz w:val="16"/>
          <w:szCs w:val="16"/>
          <w:lang w:val="pt-BR"/>
        </w:rPr>
      </w:pPr>
    </w:p>
    <w:p w14:paraId="3C96AC0A" w14:textId="77777777" w:rsidR="00BA47D8" w:rsidRDefault="00BA47D8" w:rsidP="00814E73">
      <w:pPr>
        <w:spacing w:after="0" w:line="240" w:lineRule="auto"/>
        <w:jc w:val="both"/>
        <w:rPr>
          <w:rFonts w:ascii="Times New Roman" w:hAnsi="Times New Roman" w:cs="Times New Roman"/>
          <w:sz w:val="16"/>
          <w:szCs w:val="16"/>
          <w:lang w:val="pt-BR"/>
        </w:rPr>
      </w:pPr>
    </w:p>
    <w:p w14:paraId="321108EF" w14:textId="77777777" w:rsidR="00BA47D8" w:rsidRDefault="00BA47D8" w:rsidP="00814E73">
      <w:pPr>
        <w:spacing w:after="0" w:line="240" w:lineRule="auto"/>
        <w:jc w:val="both"/>
        <w:rPr>
          <w:rFonts w:ascii="Times New Roman" w:hAnsi="Times New Roman" w:cs="Times New Roman"/>
          <w:sz w:val="16"/>
          <w:szCs w:val="16"/>
          <w:lang w:val="pt-BR"/>
        </w:rPr>
      </w:pPr>
    </w:p>
    <w:p w14:paraId="186CF425" w14:textId="6E370065" w:rsidR="006A3DDA" w:rsidRDefault="006A3DDA" w:rsidP="00814E73">
      <w:pPr>
        <w:spacing w:after="0" w:line="240" w:lineRule="auto"/>
        <w:jc w:val="both"/>
        <w:rPr>
          <w:rFonts w:ascii="Times New Roman" w:hAnsi="Times New Roman" w:cs="Times New Roman"/>
          <w:sz w:val="16"/>
          <w:szCs w:val="16"/>
          <w:lang w:val="pt-BR"/>
        </w:rPr>
      </w:pPr>
    </w:p>
    <w:p w14:paraId="1986AF0B" w14:textId="77777777" w:rsidR="00BA47D8" w:rsidRDefault="00BA47D8" w:rsidP="00814E73">
      <w:pPr>
        <w:spacing w:after="0" w:line="240" w:lineRule="auto"/>
        <w:jc w:val="both"/>
        <w:rPr>
          <w:rFonts w:ascii="Times New Roman" w:hAnsi="Times New Roman" w:cs="Times New Roman"/>
          <w:sz w:val="16"/>
          <w:szCs w:val="16"/>
          <w:lang w:val="pt-BR"/>
        </w:rPr>
      </w:pPr>
    </w:p>
    <w:p w14:paraId="652307BF" w14:textId="77777777" w:rsidR="00451059" w:rsidRDefault="00451059" w:rsidP="00814E73">
      <w:pPr>
        <w:spacing w:after="0" w:line="240" w:lineRule="auto"/>
        <w:jc w:val="both"/>
        <w:rPr>
          <w:rFonts w:ascii="Times New Roman" w:hAnsi="Times New Roman" w:cs="Times New Roman"/>
          <w:sz w:val="16"/>
          <w:szCs w:val="16"/>
          <w:lang w:val="pt-BR"/>
        </w:rPr>
      </w:pPr>
    </w:p>
    <w:p w14:paraId="21181C1A" w14:textId="77777777" w:rsidR="00451059" w:rsidRDefault="00451059" w:rsidP="00814E73">
      <w:pPr>
        <w:spacing w:after="0" w:line="240" w:lineRule="auto"/>
        <w:jc w:val="both"/>
        <w:rPr>
          <w:rFonts w:ascii="Times New Roman" w:hAnsi="Times New Roman" w:cs="Times New Roman"/>
          <w:sz w:val="16"/>
          <w:szCs w:val="16"/>
          <w:lang w:val="pt-BR"/>
        </w:rPr>
      </w:pPr>
    </w:p>
    <w:p w14:paraId="18522A81" w14:textId="77777777" w:rsidR="00451059" w:rsidRDefault="00451059" w:rsidP="00814E73">
      <w:pPr>
        <w:spacing w:after="0" w:line="240" w:lineRule="auto"/>
        <w:jc w:val="both"/>
        <w:rPr>
          <w:rFonts w:ascii="Times New Roman" w:hAnsi="Times New Roman" w:cs="Times New Roman"/>
          <w:sz w:val="16"/>
          <w:szCs w:val="16"/>
          <w:lang w:val="pt-BR"/>
        </w:rPr>
      </w:pPr>
    </w:p>
    <w:p w14:paraId="464C9253" w14:textId="77777777" w:rsidR="00451059" w:rsidRDefault="00451059" w:rsidP="00814E73">
      <w:pPr>
        <w:spacing w:after="0" w:line="240" w:lineRule="auto"/>
        <w:jc w:val="both"/>
        <w:rPr>
          <w:rFonts w:ascii="Times New Roman" w:hAnsi="Times New Roman" w:cs="Times New Roman"/>
          <w:sz w:val="16"/>
          <w:szCs w:val="16"/>
          <w:lang w:val="pt-BR"/>
        </w:rPr>
      </w:pPr>
    </w:p>
    <w:p w14:paraId="25C3B13A" w14:textId="3437409B" w:rsidR="00814E73" w:rsidRPr="00BA47D8" w:rsidRDefault="00814E73" w:rsidP="00814E73">
      <w:pPr>
        <w:spacing w:after="0" w:line="240" w:lineRule="auto"/>
        <w:jc w:val="both"/>
        <w:rPr>
          <w:rFonts w:ascii="Times New Roman" w:hAnsi="Times New Roman" w:cs="Times New Roman"/>
          <w:sz w:val="16"/>
          <w:szCs w:val="16"/>
          <w:lang w:val="pt-BR"/>
        </w:rPr>
      </w:pPr>
      <w:r w:rsidRPr="00807D95">
        <w:rPr>
          <w:rFonts w:ascii="Times New Roman" w:hAnsi="Times New Roman" w:cs="Times New Roman"/>
          <w:sz w:val="16"/>
          <w:szCs w:val="16"/>
          <w:lang w:val="pt-BR"/>
        </w:rPr>
        <w:t>Ex. Ana Sandu</w:t>
      </w:r>
      <w:r w:rsidR="006A3DDA">
        <w:rPr>
          <w:rFonts w:ascii="Times New Roman" w:hAnsi="Times New Roman" w:cs="Times New Roman"/>
          <w:sz w:val="16"/>
          <w:szCs w:val="16"/>
          <w:lang w:val="pt-BR"/>
        </w:rPr>
        <w:t xml:space="preserve">, </w:t>
      </w:r>
      <w:r w:rsidR="00BA47D8">
        <w:rPr>
          <w:rFonts w:ascii="Times New Roman" w:hAnsi="Times New Roman" w:cs="Times New Roman"/>
          <w:sz w:val="16"/>
          <w:szCs w:val="16"/>
          <w:lang w:val="pt-BR"/>
        </w:rPr>
        <w:t>t</w:t>
      </w:r>
      <w:r w:rsidRPr="00807D95">
        <w:rPr>
          <w:rFonts w:ascii="Times New Roman" w:hAnsi="Times New Roman" w:cs="Times New Roman"/>
          <w:sz w:val="16"/>
          <w:szCs w:val="16"/>
          <w:lang w:val="pt-BR"/>
        </w:rPr>
        <w:t>el. 022 234 609</w:t>
      </w:r>
    </w:p>
    <w:p w14:paraId="42BF7D26" w14:textId="5AFDD087" w:rsidR="00F12C76" w:rsidRPr="00814E73" w:rsidRDefault="00BA47D8" w:rsidP="00814E73">
      <w:pPr>
        <w:spacing w:after="0"/>
        <w:jc w:val="both"/>
        <w:rPr>
          <w:sz w:val="24"/>
          <w:szCs w:val="20"/>
          <w:lang w:val="ro-MD"/>
        </w:rPr>
      </w:pPr>
      <w:r>
        <w:rPr>
          <w:rFonts w:ascii="Times New Roman" w:hAnsi="Times New Roman" w:cs="Times New Roman"/>
          <w:color w:val="000000" w:themeColor="text1"/>
          <w:sz w:val="16"/>
          <w:szCs w:val="16"/>
          <w:lang w:val="ro-MD"/>
        </w:rPr>
        <w:t>Ex. Vasile Secrieru</w:t>
      </w:r>
      <w:r w:rsidR="006A3DDA">
        <w:rPr>
          <w:rFonts w:ascii="Times New Roman" w:hAnsi="Times New Roman" w:cs="Times New Roman"/>
          <w:color w:val="000000" w:themeColor="text1"/>
          <w:sz w:val="16"/>
          <w:szCs w:val="16"/>
          <w:lang w:val="ro-MD"/>
        </w:rPr>
        <w:t>,</w:t>
      </w:r>
      <w:r>
        <w:rPr>
          <w:rFonts w:ascii="Times New Roman" w:hAnsi="Times New Roman" w:cs="Times New Roman"/>
          <w:color w:val="000000" w:themeColor="text1"/>
          <w:sz w:val="16"/>
          <w:szCs w:val="16"/>
          <w:lang w:val="ro-MD"/>
        </w:rPr>
        <w:t xml:space="preserve"> tel. </w:t>
      </w:r>
      <w:r w:rsidRPr="00BA47D8">
        <w:rPr>
          <w:rFonts w:ascii="Times New Roman" w:hAnsi="Times New Roman" w:cs="Times New Roman"/>
          <w:color w:val="000000" w:themeColor="text1"/>
          <w:sz w:val="16"/>
          <w:szCs w:val="16"/>
          <w:lang w:val="ro-MD"/>
        </w:rPr>
        <w:t>068269785</w:t>
      </w:r>
    </w:p>
    <w:sectPr w:rsidR="00F12C76" w:rsidRPr="00814E73" w:rsidSect="00814E73">
      <w:footerReference w:type="default" r:id="rId10"/>
      <w:pgSz w:w="11906" w:h="16838" w:code="9"/>
      <w:pgMar w:top="851"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EF650" w14:textId="77777777" w:rsidR="005E7B64" w:rsidRDefault="005E7B64">
      <w:pPr>
        <w:spacing w:after="0" w:line="240" w:lineRule="auto"/>
      </w:pPr>
      <w:r>
        <w:separator/>
      </w:r>
    </w:p>
  </w:endnote>
  <w:endnote w:type="continuationSeparator" w:id="0">
    <w:p w14:paraId="7E5B4614" w14:textId="77777777" w:rsidR="005E7B64" w:rsidRDefault="005E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078897"/>
      <w:docPartObj>
        <w:docPartGallery w:val="Page Numbers (Bottom of Page)"/>
        <w:docPartUnique/>
      </w:docPartObj>
    </w:sdtPr>
    <w:sdtEndPr>
      <w:rPr>
        <w:rFonts w:ascii="Times New Roman" w:hAnsi="Times New Roman" w:cs="Times New Roman"/>
        <w:sz w:val="24"/>
        <w:szCs w:val="24"/>
      </w:rPr>
    </w:sdtEndPr>
    <w:sdtContent>
      <w:p w14:paraId="4F79695D" w14:textId="3CD16658" w:rsidR="00814E73" w:rsidRPr="00807D95" w:rsidRDefault="00814E73">
        <w:pPr>
          <w:pStyle w:val="Subsol"/>
          <w:jc w:val="right"/>
          <w:rPr>
            <w:rFonts w:ascii="Times New Roman" w:hAnsi="Times New Roman" w:cs="Times New Roman"/>
            <w:sz w:val="24"/>
            <w:szCs w:val="24"/>
          </w:rPr>
        </w:pPr>
        <w:r w:rsidRPr="00807D95">
          <w:rPr>
            <w:rFonts w:ascii="Times New Roman" w:hAnsi="Times New Roman" w:cs="Times New Roman"/>
            <w:sz w:val="24"/>
            <w:szCs w:val="24"/>
          </w:rPr>
          <w:fldChar w:fldCharType="begin"/>
        </w:r>
        <w:r w:rsidRPr="00807D95">
          <w:rPr>
            <w:rFonts w:ascii="Times New Roman" w:hAnsi="Times New Roman" w:cs="Times New Roman"/>
            <w:sz w:val="24"/>
            <w:szCs w:val="24"/>
          </w:rPr>
          <w:instrText>PAGE   \* MERGEFORMAT</w:instrText>
        </w:r>
        <w:r w:rsidRPr="00807D95">
          <w:rPr>
            <w:rFonts w:ascii="Times New Roman" w:hAnsi="Times New Roman" w:cs="Times New Roman"/>
            <w:sz w:val="24"/>
            <w:szCs w:val="24"/>
          </w:rPr>
          <w:fldChar w:fldCharType="separate"/>
        </w:r>
        <w:r w:rsidR="002367E0" w:rsidRPr="002367E0">
          <w:rPr>
            <w:rFonts w:ascii="Times New Roman" w:hAnsi="Times New Roman" w:cs="Times New Roman"/>
            <w:noProof/>
            <w:sz w:val="24"/>
            <w:szCs w:val="24"/>
            <w:lang w:val="ro-RO"/>
          </w:rPr>
          <w:t>6</w:t>
        </w:r>
        <w:r w:rsidRPr="00807D95">
          <w:rPr>
            <w:rFonts w:ascii="Times New Roman" w:hAnsi="Times New Roman" w:cs="Times New Roman"/>
            <w:sz w:val="24"/>
            <w:szCs w:val="24"/>
          </w:rPr>
          <w:fldChar w:fldCharType="end"/>
        </w:r>
      </w:p>
    </w:sdtContent>
  </w:sdt>
  <w:p w14:paraId="7FCC0420" w14:textId="77777777" w:rsidR="00814E73" w:rsidRDefault="00814E7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60C21" w14:textId="77777777" w:rsidR="005E7B64" w:rsidRDefault="005E7B64">
      <w:pPr>
        <w:spacing w:after="0" w:line="240" w:lineRule="auto"/>
      </w:pPr>
      <w:r>
        <w:separator/>
      </w:r>
    </w:p>
  </w:footnote>
  <w:footnote w:type="continuationSeparator" w:id="0">
    <w:p w14:paraId="031712B1" w14:textId="77777777" w:rsidR="005E7B64" w:rsidRDefault="005E7B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3DBC"/>
    <w:multiLevelType w:val="hybridMultilevel"/>
    <w:tmpl w:val="AED01218"/>
    <w:lvl w:ilvl="0" w:tplc="9D984398">
      <w:start w:val="4"/>
      <w:numFmt w:val="bullet"/>
      <w:lvlText w:val="-"/>
      <w:lvlJc w:val="left"/>
      <w:pPr>
        <w:ind w:left="968" w:hanging="360"/>
      </w:pPr>
      <w:rPr>
        <w:rFonts w:ascii="Times New Roman" w:eastAsia="Calibri" w:hAnsi="Times New Roman" w:cs="Times New Roman" w:hint="default"/>
      </w:rPr>
    </w:lvl>
    <w:lvl w:ilvl="1" w:tplc="04190003" w:tentative="1">
      <w:start w:val="1"/>
      <w:numFmt w:val="bullet"/>
      <w:lvlText w:val="o"/>
      <w:lvlJc w:val="left"/>
      <w:pPr>
        <w:ind w:left="1688" w:hanging="360"/>
      </w:pPr>
      <w:rPr>
        <w:rFonts w:ascii="Courier New" w:hAnsi="Courier New" w:cs="Courier New" w:hint="default"/>
      </w:rPr>
    </w:lvl>
    <w:lvl w:ilvl="2" w:tplc="04190005" w:tentative="1">
      <w:start w:val="1"/>
      <w:numFmt w:val="bullet"/>
      <w:lvlText w:val=""/>
      <w:lvlJc w:val="left"/>
      <w:pPr>
        <w:ind w:left="2408" w:hanging="360"/>
      </w:pPr>
      <w:rPr>
        <w:rFonts w:ascii="Wingdings" w:hAnsi="Wingdings" w:hint="default"/>
      </w:rPr>
    </w:lvl>
    <w:lvl w:ilvl="3" w:tplc="04190001" w:tentative="1">
      <w:start w:val="1"/>
      <w:numFmt w:val="bullet"/>
      <w:lvlText w:val=""/>
      <w:lvlJc w:val="left"/>
      <w:pPr>
        <w:ind w:left="3128" w:hanging="360"/>
      </w:pPr>
      <w:rPr>
        <w:rFonts w:ascii="Symbol" w:hAnsi="Symbol" w:hint="default"/>
      </w:rPr>
    </w:lvl>
    <w:lvl w:ilvl="4" w:tplc="04190003" w:tentative="1">
      <w:start w:val="1"/>
      <w:numFmt w:val="bullet"/>
      <w:lvlText w:val="o"/>
      <w:lvlJc w:val="left"/>
      <w:pPr>
        <w:ind w:left="3848" w:hanging="360"/>
      </w:pPr>
      <w:rPr>
        <w:rFonts w:ascii="Courier New" w:hAnsi="Courier New" w:cs="Courier New" w:hint="default"/>
      </w:rPr>
    </w:lvl>
    <w:lvl w:ilvl="5" w:tplc="04190005" w:tentative="1">
      <w:start w:val="1"/>
      <w:numFmt w:val="bullet"/>
      <w:lvlText w:val=""/>
      <w:lvlJc w:val="left"/>
      <w:pPr>
        <w:ind w:left="4568" w:hanging="360"/>
      </w:pPr>
      <w:rPr>
        <w:rFonts w:ascii="Wingdings" w:hAnsi="Wingdings" w:hint="default"/>
      </w:rPr>
    </w:lvl>
    <w:lvl w:ilvl="6" w:tplc="04190001" w:tentative="1">
      <w:start w:val="1"/>
      <w:numFmt w:val="bullet"/>
      <w:lvlText w:val=""/>
      <w:lvlJc w:val="left"/>
      <w:pPr>
        <w:ind w:left="5288" w:hanging="360"/>
      </w:pPr>
      <w:rPr>
        <w:rFonts w:ascii="Symbol" w:hAnsi="Symbol" w:hint="default"/>
      </w:rPr>
    </w:lvl>
    <w:lvl w:ilvl="7" w:tplc="04190003" w:tentative="1">
      <w:start w:val="1"/>
      <w:numFmt w:val="bullet"/>
      <w:lvlText w:val="o"/>
      <w:lvlJc w:val="left"/>
      <w:pPr>
        <w:ind w:left="6008" w:hanging="360"/>
      </w:pPr>
      <w:rPr>
        <w:rFonts w:ascii="Courier New" w:hAnsi="Courier New" w:cs="Courier New" w:hint="default"/>
      </w:rPr>
    </w:lvl>
    <w:lvl w:ilvl="8" w:tplc="04190005" w:tentative="1">
      <w:start w:val="1"/>
      <w:numFmt w:val="bullet"/>
      <w:lvlText w:val=""/>
      <w:lvlJc w:val="left"/>
      <w:pPr>
        <w:ind w:left="6728" w:hanging="360"/>
      </w:pPr>
      <w:rPr>
        <w:rFonts w:ascii="Wingdings" w:hAnsi="Wingdings" w:hint="default"/>
      </w:rPr>
    </w:lvl>
  </w:abstractNum>
  <w:abstractNum w:abstractNumId="1" w15:restartNumberingAfterBreak="0">
    <w:nsid w:val="03086C34"/>
    <w:multiLevelType w:val="hybridMultilevel"/>
    <w:tmpl w:val="D578D692"/>
    <w:lvl w:ilvl="0" w:tplc="FFFFFFFF">
      <w:start w:val="1"/>
      <w:numFmt w:val="decimal"/>
      <w:lvlText w:val="%1."/>
      <w:lvlJc w:val="left"/>
      <w:pPr>
        <w:ind w:left="968" w:hanging="360"/>
      </w:pPr>
      <w:rPr>
        <w:rFonts w:hint="default"/>
      </w:rPr>
    </w:lvl>
    <w:lvl w:ilvl="1" w:tplc="FFFFFFFF" w:tentative="1">
      <w:start w:val="1"/>
      <w:numFmt w:val="lowerLetter"/>
      <w:lvlText w:val="%2."/>
      <w:lvlJc w:val="left"/>
      <w:pPr>
        <w:ind w:left="1688" w:hanging="360"/>
      </w:pPr>
    </w:lvl>
    <w:lvl w:ilvl="2" w:tplc="FFFFFFFF" w:tentative="1">
      <w:start w:val="1"/>
      <w:numFmt w:val="lowerRoman"/>
      <w:lvlText w:val="%3."/>
      <w:lvlJc w:val="right"/>
      <w:pPr>
        <w:ind w:left="2408" w:hanging="180"/>
      </w:pPr>
    </w:lvl>
    <w:lvl w:ilvl="3" w:tplc="FFFFFFFF" w:tentative="1">
      <w:start w:val="1"/>
      <w:numFmt w:val="decimal"/>
      <w:lvlText w:val="%4."/>
      <w:lvlJc w:val="left"/>
      <w:pPr>
        <w:ind w:left="3128" w:hanging="360"/>
      </w:pPr>
    </w:lvl>
    <w:lvl w:ilvl="4" w:tplc="FFFFFFFF" w:tentative="1">
      <w:start w:val="1"/>
      <w:numFmt w:val="lowerLetter"/>
      <w:lvlText w:val="%5."/>
      <w:lvlJc w:val="left"/>
      <w:pPr>
        <w:ind w:left="3848" w:hanging="360"/>
      </w:pPr>
    </w:lvl>
    <w:lvl w:ilvl="5" w:tplc="FFFFFFFF" w:tentative="1">
      <w:start w:val="1"/>
      <w:numFmt w:val="lowerRoman"/>
      <w:lvlText w:val="%6."/>
      <w:lvlJc w:val="right"/>
      <w:pPr>
        <w:ind w:left="4568" w:hanging="180"/>
      </w:pPr>
    </w:lvl>
    <w:lvl w:ilvl="6" w:tplc="FFFFFFFF" w:tentative="1">
      <w:start w:val="1"/>
      <w:numFmt w:val="decimal"/>
      <w:lvlText w:val="%7."/>
      <w:lvlJc w:val="left"/>
      <w:pPr>
        <w:ind w:left="5288" w:hanging="360"/>
      </w:pPr>
    </w:lvl>
    <w:lvl w:ilvl="7" w:tplc="FFFFFFFF" w:tentative="1">
      <w:start w:val="1"/>
      <w:numFmt w:val="lowerLetter"/>
      <w:lvlText w:val="%8."/>
      <w:lvlJc w:val="left"/>
      <w:pPr>
        <w:ind w:left="6008" w:hanging="360"/>
      </w:pPr>
    </w:lvl>
    <w:lvl w:ilvl="8" w:tplc="FFFFFFFF" w:tentative="1">
      <w:start w:val="1"/>
      <w:numFmt w:val="lowerRoman"/>
      <w:lvlText w:val="%9."/>
      <w:lvlJc w:val="right"/>
      <w:pPr>
        <w:ind w:left="6728" w:hanging="180"/>
      </w:pPr>
    </w:lvl>
  </w:abstractNum>
  <w:abstractNum w:abstractNumId="2" w15:restartNumberingAfterBreak="0">
    <w:nsid w:val="15312A99"/>
    <w:multiLevelType w:val="hybridMultilevel"/>
    <w:tmpl w:val="02B4FBFE"/>
    <w:lvl w:ilvl="0" w:tplc="E0B635B2">
      <w:start w:val="1"/>
      <w:numFmt w:val="decimal"/>
      <w:lvlText w:val="%1)"/>
      <w:lvlJc w:val="left"/>
      <w:pPr>
        <w:ind w:left="968" w:hanging="360"/>
      </w:pPr>
      <w:rPr>
        <w:rFonts w:hint="default"/>
        <w:b/>
        <w:bCs w:val="0"/>
      </w:rPr>
    </w:lvl>
    <w:lvl w:ilvl="1" w:tplc="04190019" w:tentative="1">
      <w:start w:val="1"/>
      <w:numFmt w:val="lowerLetter"/>
      <w:lvlText w:val="%2."/>
      <w:lvlJc w:val="left"/>
      <w:pPr>
        <w:ind w:left="1688" w:hanging="360"/>
      </w:pPr>
    </w:lvl>
    <w:lvl w:ilvl="2" w:tplc="0419001B" w:tentative="1">
      <w:start w:val="1"/>
      <w:numFmt w:val="lowerRoman"/>
      <w:lvlText w:val="%3."/>
      <w:lvlJc w:val="right"/>
      <w:pPr>
        <w:ind w:left="2408" w:hanging="180"/>
      </w:pPr>
    </w:lvl>
    <w:lvl w:ilvl="3" w:tplc="0419000F" w:tentative="1">
      <w:start w:val="1"/>
      <w:numFmt w:val="decimal"/>
      <w:lvlText w:val="%4."/>
      <w:lvlJc w:val="left"/>
      <w:pPr>
        <w:ind w:left="3128" w:hanging="360"/>
      </w:pPr>
    </w:lvl>
    <w:lvl w:ilvl="4" w:tplc="04190019" w:tentative="1">
      <w:start w:val="1"/>
      <w:numFmt w:val="lowerLetter"/>
      <w:lvlText w:val="%5."/>
      <w:lvlJc w:val="left"/>
      <w:pPr>
        <w:ind w:left="3848" w:hanging="360"/>
      </w:pPr>
    </w:lvl>
    <w:lvl w:ilvl="5" w:tplc="0419001B" w:tentative="1">
      <w:start w:val="1"/>
      <w:numFmt w:val="lowerRoman"/>
      <w:lvlText w:val="%6."/>
      <w:lvlJc w:val="right"/>
      <w:pPr>
        <w:ind w:left="4568" w:hanging="180"/>
      </w:pPr>
    </w:lvl>
    <w:lvl w:ilvl="6" w:tplc="0419000F" w:tentative="1">
      <w:start w:val="1"/>
      <w:numFmt w:val="decimal"/>
      <w:lvlText w:val="%7."/>
      <w:lvlJc w:val="left"/>
      <w:pPr>
        <w:ind w:left="5288" w:hanging="360"/>
      </w:pPr>
    </w:lvl>
    <w:lvl w:ilvl="7" w:tplc="04190019" w:tentative="1">
      <w:start w:val="1"/>
      <w:numFmt w:val="lowerLetter"/>
      <w:lvlText w:val="%8."/>
      <w:lvlJc w:val="left"/>
      <w:pPr>
        <w:ind w:left="6008" w:hanging="360"/>
      </w:pPr>
    </w:lvl>
    <w:lvl w:ilvl="8" w:tplc="0419001B" w:tentative="1">
      <w:start w:val="1"/>
      <w:numFmt w:val="lowerRoman"/>
      <w:lvlText w:val="%9."/>
      <w:lvlJc w:val="right"/>
      <w:pPr>
        <w:ind w:left="6728" w:hanging="180"/>
      </w:pPr>
    </w:lvl>
  </w:abstractNum>
  <w:abstractNum w:abstractNumId="3" w15:restartNumberingAfterBreak="0">
    <w:nsid w:val="19CE3956"/>
    <w:multiLevelType w:val="hybridMultilevel"/>
    <w:tmpl w:val="62E43232"/>
    <w:lvl w:ilvl="0" w:tplc="A5F07718">
      <w:start w:val="19"/>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28D386C"/>
    <w:multiLevelType w:val="multilevel"/>
    <w:tmpl w:val="7E10A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2710C7"/>
    <w:multiLevelType w:val="hybridMultilevel"/>
    <w:tmpl w:val="3DE25074"/>
    <w:lvl w:ilvl="0" w:tplc="6308967A">
      <w:start w:val="19"/>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55C6609A"/>
    <w:multiLevelType w:val="hybridMultilevel"/>
    <w:tmpl w:val="4BA6A856"/>
    <w:lvl w:ilvl="0" w:tplc="2FB23994">
      <w:start w:val="1"/>
      <w:numFmt w:val="upperRoman"/>
      <w:lvlText w:val="%1."/>
      <w:lvlJc w:val="left"/>
      <w:pPr>
        <w:ind w:left="1328" w:hanging="720"/>
      </w:pPr>
      <w:rPr>
        <w:rFonts w:hint="default"/>
      </w:rPr>
    </w:lvl>
    <w:lvl w:ilvl="1" w:tplc="04190019" w:tentative="1">
      <w:start w:val="1"/>
      <w:numFmt w:val="lowerLetter"/>
      <w:lvlText w:val="%2."/>
      <w:lvlJc w:val="left"/>
      <w:pPr>
        <w:ind w:left="1688" w:hanging="360"/>
      </w:pPr>
    </w:lvl>
    <w:lvl w:ilvl="2" w:tplc="0419001B" w:tentative="1">
      <w:start w:val="1"/>
      <w:numFmt w:val="lowerRoman"/>
      <w:lvlText w:val="%3."/>
      <w:lvlJc w:val="right"/>
      <w:pPr>
        <w:ind w:left="2408" w:hanging="180"/>
      </w:pPr>
    </w:lvl>
    <w:lvl w:ilvl="3" w:tplc="0419000F" w:tentative="1">
      <w:start w:val="1"/>
      <w:numFmt w:val="decimal"/>
      <w:lvlText w:val="%4."/>
      <w:lvlJc w:val="left"/>
      <w:pPr>
        <w:ind w:left="3128" w:hanging="360"/>
      </w:pPr>
    </w:lvl>
    <w:lvl w:ilvl="4" w:tplc="04190019" w:tentative="1">
      <w:start w:val="1"/>
      <w:numFmt w:val="lowerLetter"/>
      <w:lvlText w:val="%5."/>
      <w:lvlJc w:val="left"/>
      <w:pPr>
        <w:ind w:left="3848" w:hanging="360"/>
      </w:pPr>
    </w:lvl>
    <w:lvl w:ilvl="5" w:tplc="0419001B" w:tentative="1">
      <w:start w:val="1"/>
      <w:numFmt w:val="lowerRoman"/>
      <w:lvlText w:val="%6."/>
      <w:lvlJc w:val="right"/>
      <w:pPr>
        <w:ind w:left="4568" w:hanging="180"/>
      </w:pPr>
    </w:lvl>
    <w:lvl w:ilvl="6" w:tplc="0419000F" w:tentative="1">
      <w:start w:val="1"/>
      <w:numFmt w:val="decimal"/>
      <w:lvlText w:val="%7."/>
      <w:lvlJc w:val="left"/>
      <w:pPr>
        <w:ind w:left="5288" w:hanging="360"/>
      </w:pPr>
    </w:lvl>
    <w:lvl w:ilvl="7" w:tplc="04190019" w:tentative="1">
      <w:start w:val="1"/>
      <w:numFmt w:val="lowerLetter"/>
      <w:lvlText w:val="%8."/>
      <w:lvlJc w:val="left"/>
      <w:pPr>
        <w:ind w:left="6008" w:hanging="360"/>
      </w:pPr>
    </w:lvl>
    <w:lvl w:ilvl="8" w:tplc="0419001B" w:tentative="1">
      <w:start w:val="1"/>
      <w:numFmt w:val="lowerRoman"/>
      <w:lvlText w:val="%9."/>
      <w:lvlJc w:val="right"/>
      <w:pPr>
        <w:ind w:left="6728" w:hanging="180"/>
      </w:pPr>
    </w:lvl>
  </w:abstractNum>
  <w:abstractNum w:abstractNumId="7" w15:restartNumberingAfterBreak="0">
    <w:nsid w:val="7478775F"/>
    <w:multiLevelType w:val="hybridMultilevel"/>
    <w:tmpl w:val="D578D692"/>
    <w:lvl w:ilvl="0" w:tplc="4468AD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553155218">
    <w:abstractNumId w:val="6"/>
  </w:num>
  <w:num w:numId="2" w16cid:durableId="483199777">
    <w:abstractNumId w:val="5"/>
  </w:num>
  <w:num w:numId="3" w16cid:durableId="1224215592">
    <w:abstractNumId w:val="3"/>
  </w:num>
  <w:num w:numId="4" w16cid:durableId="1664747236">
    <w:abstractNumId w:val="4"/>
  </w:num>
  <w:num w:numId="5" w16cid:durableId="770900943">
    <w:abstractNumId w:val="7"/>
  </w:num>
  <w:num w:numId="6" w16cid:durableId="2041322909">
    <w:abstractNumId w:val="1"/>
  </w:num>
  <w:num w:numId="7" w16cid:durableId="1316761809">
    <w:abstractNumId w:val="2"/>
  </w:num>
  <w:num w:numId="8" w16cid:durableId="28312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E73"/>
    <w:rsid w:val="0008726E"/>
    <w:rsid w:val="00120D6B"/>
    <w:rsid w:val="00122665"/>
    <w:rsid w:val="0012523E"/>
    <w:rsid w:val="00171604"/>
    <w:rsid w:val="001947CD"/>
    <w:rsid w:val="001B64D7"/>
    <w:rsid w:val="001C6D95"/>
    <w:rsid w:val="001D52DE"/>
    <w:rsid w:val="00231EBB"/>
    <w:rsid w:val="002367E0"/>
    <w:rsid w:val="00250F4E"/>
    <w:rsid w:val="0029472D"/>
    <w:rsid w:val="002A41E7"/>
    <w:rsid w:val="002C2B1C"/>
    <w:rsid w:val="00326477"/>
    <w:rsid w:val="003802FB"/>
    <w:rsid w:val="0038746F"/>
    <w:rsid w:val="003A1EB2"/>
    <w:rsid w:val="003D23A5"/>
    <w:rsid w:val="0040056D"/>
    <w:rsid w:val="004219A9"/>
    <w:rsid w:val="00451059"/>
    <w:rsid w:val="00482A22"/>
    <w:rsid w:val="004B563E"/>
    <w:rsid w:val="005C0D23"/>
    <w:rsid w:val="005E7B64"/>
    <w:rsid w:val="00612075"/>
    <w:rsid w:val="00682092"/>
    <w:rsid w:val="006A3DDA"/>
    <w:rsid w:val="006C0B77"/>
    <w:rsid w:val="006E5885"/>
    <w:rsid w:val="00753C7E"/>
    <w:rsid w:val="007700D0"/>
    <w:rsid w:val="007A3405"/>
    <w:rsid w:val="00814E73"/>
    <w:rsid w:val="008242FF"/>
    <w:rsid w:val="00870751"/>
    <w:rsid w:val="00922C48"/>
    <w:rsid w:val="00994D17"/>
    <w:rsid w:val="009A1808"/>
    <w:rsid w:val="009A7245"/>
    <w:rsid w:val="00AA2DDC"/>
    <w:rsid w:val="00AC273D"/>
    <w:rsid w:val="00AD7CF1"/>
    <w:rsid w:val="00B232D8"/>
    <w:rsid w:val="00B60165"/>
    <w:rsid w:val="00B71CE2"/>
    <w:rsid w:val="00B915B7"/>
    <w:rsid w:val="00BA27F6"/>
    <w:rsid w:val="00BA47D8"/>
    <w:rsid w:val="00C57833"/>
    <w:rsid w:val="00C72627"/>
    <w:rsid w:val="00C80800"/>
    <w:rsid w:val="00CE188D"/>
    <w:rsid w:val="00CF2DCA"/>
    <w:rsid w:val="00D83DEB"/>
    <w:rsid w:val="00D96063"/>
    <w:rsid w:val="00D96E52"/>
    <w:rsid w:val="00E33744"/>
    <w:rsid w:val="00E81DF6"/>
    <w:rsid w:val="00EA1F8A"/>
    <w:rsid w:val="00EA59DF"/>
    <w:rsid w:val="00EE4070"/>
    <w:rsid w:val="00F12C76"/>
    <w:rsid w:val="00F219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BDAED"/>
  <w15:chartTrackingRefBased/>
  <w15:docId w15:val="{081DCF1A-7154-438D-ADA0-C2167547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E73"/>
  </w:style>
  <w:style w:type="paragraph" w:styleId="Titlu1">
    <w:name w:val="heading 1"/>
    <w:basedOn w:val="Normal"/>
    <w:next w:val="Normal"/>
    <w:link w:val="Titlu1Caracter"/>
    <w:uiPriority w:val="9"/>
    <w:qFormat/>
    <w:rsid w:val="00814E7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814E7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814E73"/>
    <w:pPr>
      <w:keepNext/>
      <w:keepLines/>
      <w:spacing w:before="160" w:after="80"/>
      <w:outlineLvl w:val="2"/>
    </w:pPr>
    <w:rPr>
      <w:rFonts w:eastAsiaTheme="majorEastAsia" w:cstheme="majorBidi"/>
      <w:color w:val="2E74B5" w:themeColor="accent1" w:themeShade="BF"/>
      <w:szCs w:val="28"/>
    </w:rPr>
  </w:style>
  <w:style w:type="paragraph" w:styleId="Titlu4">
    <w:name w:val="heading 4"/>
    <w:basedOn w:val="Normal"/>
    <w:next w:val="Normal"/>
    <w:link w:val="Titlu4Caracter"/>
    <w:uiPriority w:val="9"/>
    <w:semiHidden/>
    <w:unhideWhenUsed/>
    <w:qFormat/>
    <w:rsid w:val="00814E73"/>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814E73"/>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814E7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14E7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14E7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14E7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14E73"/>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814E73"/>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814E73"/>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814E73"/>
    <w:rPr>
      <w:rFonts w:eastAsiaTheme="majorEastAsia" w:cstheme="majorBidi"/>
      <w:i/>
      <w:iCs/>
      <w:color w:val="2E74B5" w:themeColor="accent1" w:themeShade="BF"/>
      <w:sz w:val="28"/>
    </w:rPr>
  </w:style>
  <w:style w:type="character" w:customStyle="1" w:styleId="Titlu5Caracter">
    <w:name w:val="Titlu 5 Caracter"/>
    <w:basedOn w:val="Fontdeparagrafimplicit"/>
    <w:link w:val="Titlu5"/>
    <w:uiPriority w:val="9"/>
    <w:semiHidden/>
    <w:rsid w:val="00814E73"/>
    <w:rPr>
      <w:rFonts w:eastAsiaTheme="majorEastAsia" w:cstheme="majorBidi"/>
      <w:color w:val="2E74B5" w:themeColor="accent1" w:themeShade="BF"/>
      <w:sz w:val="28"/>
    </w:rPr>
  </w:style>
  <w:style w:type="character" w:customStyle="1" w:styleId="Titlu6Caracter">
    <w:name w:val="Titlu 6 Caracter"/>
    <w:basedOn w:val="Fontdeparagrafimplicit"/>
    <w:link w:val="Titlu6"/>
    <w:uiPriority w:val="9"/>
    <w:semiHidden/>
    <w:rsid w:val="00814E73"/>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814E73"/>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814E73"/>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814E73"/>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814E73"/>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14E7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14E73"/>
    <w:pPr>
      <w:numPr>
        <w:ilvl w:val="1"/>
      </w:numPr>
    </w:pPr>
    <w:rPr>
      <w:rFonts w:eastAsiaTheme="majorEastAsia" w:cstheme="majorBidi"/>
      <w:color w:val="595959" w:themeColor="text1" w:themeTint="A6"/>
      <w:spacing w:val="15"/>
      <w:szCs w:val="28"/>
    </w:rPr>
  </w:style>
  <w:style w:type="character" w:customStyle="1" w:styleId="SubtitluCaracter">
    <w:name w:val="Subtitlu Caracter"/>
    <w:basedOn w:val="Fontdeparagrafimplicit"/>
    <w:link w:val="Subtitlu"/>
    <w:uiPriority w:val="11"/>
    <w:rsid w:val="00814E7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14E7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14E73"/>
    <w:rPr>
      <w:rFonts w:ascii="Times New Roman" w:hAnsi="Times New Roman"/>
      <w:i/>
      <w:iCs/>
      <w:color w:val="404040" w:themeColor="text1" w:themeTint="BF"/>
      <w:sz w:val="28"/>
    </w:rPr>
  </w:style>
  <w:style w:type="paragraph" w:styleId="Listparagraf">
    <w:name w:val="List Paragraph"/>
    <w:basedOn w:val="Normal"/>
    <w:uiPriority w:val="34"/>
    <w:qFormat/>
    <w:rsid w:val="00814E73"/>
    <w:pPr>
      <w:ind w:left="720"/>
      <w:contextualSpacing/>
    </w:pPr>
  </w:style>
  <w:style w:type="character" w:styleId="Accentuareintens">
    <w:name w:val="Intense Emphasis"/>
    <w:basedOn w:val="Fontdeparagrafimplicit"/>
    <w:uiPriority w:val="21"/>
    <w:qFormat/>
    <w:rsid w:val="00814E73"/>
    <w:rPr>
      <w:i/>
      <w:iCs/>
      <w:color w:val="2E74B5" w:themeColor="accent1" w:themeShade="BF"/>
    </w:rPr>
  </w:style>
  <w:style w:type="paragraph" w:styleId="Citatintens">
    <w:name w:val="Intense Quote"/>
    <w:basedOn w:val="Normal"/>
    <w:next w:val="Normal"/>
    <w:link w:val="CitatintensCaracter"/>
    <w:uiPriority w:val="30"/>
    <w:qFormat/>
    <w:rsid w:val="00814E7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814E73"/>
    <w:rPr>
      <w:rFonts w:ascii="Times New Roman" w:hAnsi="Times New Roman"/>
      <w:i/>
      <w:iCs/>
      <w:color w:val="2E74B5" w:themeColor="accent1" w:themeShade="BF"/>
      <w:sz w:val="28"/>
    </w:rPr>
  </w:style>
  <w:style w:type="character" w:styleId="Referireintens">
    <w:name w:val="Intense Reference"/>
    <w:basedOn w:val="Fontdeparagrafimplicit"/>
    <w:uiPriority w:val="32"/>
    <w:qFormat/>
    <w:rsid w:val="00814E73"/>
    <w:rPr>
      <w:b/>
      <w:bCs/>
      <w:smallCaps/>
      <w:color w:val="2E74B5" w:themeColor="accent1" w:themeShade="BF"/>
      <w:spacing w:val="5"/>
    </w:rPr>
  </w:style>
  <w:style w:type="table" w:styleId="Tabelgril">
    <w:name w:val="Table Grid"/>
    <w:basedOn w:val="TabelNormal"/>
    <w:uiPriority w:val="39"/>
    <w:rsid w:val="00814E73"/>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14E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Fontdeparagrafimplicit"/>
    <w:uiPriority w:val="99"/>
    <w:unhideWhenUsed/>
    <w:rsid w:val="00814E73"/>
    <w:rPr>
      <w:color w:val="0563C1" w:themeColor="hyperlink"/>
      <w:u w:val="single"/>
    </w:rPr>
  </w:style>
  <w:style w:type="paragraph" w:styleId="Subsol">
    <w:name w:val="footer"/>
    <w:basedOn w:val="Normal"/>
    <w:link w:val="SubsolCaracter"/>
    <w:uiPriority w:val="99"/>
    <w:unhideWhenUsed/>
    <w:rsid w:val="00814E7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14E73"/>
  </w:style>
  <w:style w:type="character" w:customStyle="1" w:styleId="MeniuneNerezolvat1">
    <w:name w:val="Mențiune Nerezolvat1"/>
    <w:basedOn w:val="Fontdeparagrafimplicit"/>
    <w:uiPriority w:val="99"/>
    <w:semiHidden/>
    <w:unhideWhenUsed/>
    <w:rsid w:val="003A1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icip.gov.md" TargetMode="External"/><Relationship Id="rId3" Type="http://schemas.openxmlformats.org/officeDocument/2006/relationships/settings" Target="settings.xml"/><Relationship Id="rId7" Type="http://schemas.openxmlformats.org/officeDocument/2006/relationships/hyperlink" Target="http://www.mec.gov.m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articip.gov.md/ro/document/stages/*/179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3381</Words>
  <Characters>19276</Characters>
  <Application>Microsoft Office Word</Application>
  <DocSecurity>0</DocSecurity>
  <Lines>160</Lines>
  <Paragraphs>45</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sandu</dc:creator>
  <cp:keywords/>
  <dc:description/>
  <cp:lastModifiedBy>ana sandu</cp:lastModifiedBy>
  <cp:revision>2</cp:revision>
  <cp:lastPrinted>2026-09-02T10:21:00Z</cp:lastPrinted>
  <dcterms:created xsi:type="dcterms:W3CDTF">2026-10-06T08:22:00Z</dcterms:created>
  <dcterms:modified xsi:type="dcterms:W3CDTF">2026-10-06T08:22:00Z</dcterms:modified>
</cp:coreProperties>
</file>