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EC4DB" w14:textId="2EED70E4" w:rsidR="0073637A" w:rsidRPr="005735E1" w:rsidRDefault="00041441" w:rsidP="00553B15">
      <w:pPr>
        <w:jc w:val="center"/>
        <w:rPr>
          <w:b/>
          <w:bCs/>
          <w:i/>
          <w:iCs/>
          <w:color w:val="000000" w:themeColor="text1"/>
          <w:sz w:val="28"/>
          <w:szCs w:val="28"/>
          <w:lang w:val="ro-RO"/>
        </w:rPr>
      </w:pPr>
      <w:r w:rsidRPr="005735E1">
        <w:rPr>
          <w:b/>
          <w:bCs/>
          <w:color w:val="000000" w:themeColor="text1"/>
          <w:sz w:val="28"/>
          <w:szCs w:val="28"/>
          <w:lang w:val="ro-RO"/>
        </w:rPr>
        <w:t xml:space="preserve">Sinteza obiecțiilor și propunerilor la proiectul </w:t>
      </w:r>
      <w:r w:rsidR="004554D6" w:rsidRPr="005735E1">
        <w:rPr>
          <w:b/>
          <w:bCs/>
          <w:color w:val="000000" w:themeColor="text1"/>
          <w:sz w:val="28"/>
          <w:szCs w:val="28"/>
          <w:lang w:val="ro-RO"/>
        </w:rPr>
        <w:t>hotărârii Guvernului</w:t>
      </w:r>
      <w:r w:rsidRPr="005735E1">
        <w:rPr>
          <w:b/>
          <w:bCs/>
          <w:color w:val="000000" w:themeColor="text1"/>
          <w:sz w:val="28"/>
          <w:szCs w:val="28"/>
          <w:lang w:val="ro-RO"/>
        </w:rPr>
        <w:t xml:space="preserve"> </w:t>
      </w:r>
      <w:bookmarkStart w:id="0" w:name="_Hlk239254203"/>
      <w:r w:rsidR="00553B15" w:rsidRPr="005735E1">
        <w:rPr>
          <w:b/>
          <w:bCs/>
          <w:i/>
          <w:iCs/>
          <w:color w:val="000000" w:themeColor="text1"/>
          <w:sz w:val="28"/>
          <w:szCs w:val="28"/>
          <w:lang w:val="ro-RO"/>
        </w:rPr>
        <w:t>pentru aprobarea Programului național de infrastructură feroviară pentru anii 2026-2030 și pentru aprobarea încheierii Contractului multianual pentru administrarea infrastructurii feroviare pentru anii 2026-2030 și a Contractului privind serviciile publice de transport feroviar de pasageri pentru anii 2026-2027</w:t>
      </w:r>
      <w:bookmarkEnd w:id="0"/>
      <w:r w:rsidR="00A777C8" w:rsidRPr="005735E1">
        <w:rPr>
          <w:b/>
          <w:bCs/>
          <w:i/>
          <w:iCs/>
          <w:color w:val="000000" w:themeColor="text1"/>
          <w:sz w:val="28"/>
          <w:szCs w:val="28"/>
          <w:lang w:val="ro-RO"/>
        </w:rPr>
        <w:t xml:space="preserve"> </w:t>
      </w:r>
      <w:r w:rsidR="00BD3E74" w:rsidRPr="005735E1">
        <w:rPr>
          <w:b/>
          <w:bCs/>
          <w:color w:val="000000" w:themeColor="text1"/>
          <w:sz w:val="28"/>
          <w:szCs w:val="28"/>
          <w:lang w:val="ro-RO"/>
        </w:rPr>
        <w:t>(</w:t>
      </w:r>
      <w:r w:rsidR="00553B15" w:rsidRPr="005735E1">
        <w:rPr>
          <w:b/>
          <w:bCs/>
          <w:color w:val="000000" w:themeColor="text1"/>
          <w:sz w:val="28"/>
          <w:szCs w:val="28"/>
          <w:lang w:val="ro-RO"/>
        </w:rPr>
        <w:t>791</w:t>
      </w:r>
      <w:r w:rsidR="002167AE" w:rsidRPr="005735E1">
        <w:rPr>
          <w:b/>
          <w:bCs/>
          <w:color w:val="000000" w:themeColor="text1"/>
          <w:sz w:val="28"/>
          <w:szCs w:val="28"/>
          <w:lang w:val="ro-RO"/>
        </w:rPr>
        <w:t>/</w:t>
      </w:r>
      <w:r w:rsidR="00BD3E74" w:rsidRPr="005735E1">
        <w:rPr>
          <w:b/>
          <w:bCs/>
          <w:color w:val="000000" w:themeColor="text1"/>
          <w:sz w:val="28"/>
          <w:szCs w:val="28"/>
          <w:lang w:val="ro-RO"/>
        </w:rPr>
        <w:t>MIDR/202</w:t>
      </w:r>
      <w:r w:rsidR="00A777C8" w:rsidRPr="005735E1">
        <w:rPr>
          <w:b/>
          <w:bCs/>
          <w:color w:val="000000" w:themeColor="text1"/>
          <w:sz w:val="28"/>
          <w:szCs w:val="28"/>
          <w:lang w:val="ro-RO"/>
        </w:rPr>
        <w:t>6</w:t>
      </w:r>
      <w:r w:rsidR="00BD3E74" w:rsidRPr="005735E1">
        <w:rPr>
          <w:b/>
          <w:bCs/>
          <w:color w:val="000000" w:themeColor="text1"/>
          <w:sz w:val="28"/>
          <w:szCs w:val="28"/>
          <w:lang w:val="ro-RO"/>
        </w:rPr>
        <w:t>)</w:t>
      </w:r>
    </w:p>
    <w:tbl>
      <w:tblPr>
        <w:tblStyle w:val="TableGrid"/>
        <w:tblW w:w="15025" w:type="dxa"/>
        <w:tblLook w:val="04A0" w:firstRow="1" w:lastRow="0" w:firstColumn="1" w:lastColumn="0" w:noHBand="0" w:noVBand="1"/>
      </w:tblPr>
      <w:tblGrid>
        <w:gridCol w:w="1750"/>
        <w:gridCol w:w="909"/>
        <w:gridCol w:w="8046"/>
        <w:gridCol w:w="4320"/>
      </w:tblGrid>
      <w:tr w:rsidR="00DB0C46" w:rsidRPr="005735E1" w14:paraId="74CD4A12" w14:textId="77777777" w:rsidTr="00F01DAC">
        <w:tc>
          <w:tcPr>
            <w:tcW w:w="1750" w:type="dxa"/>
          </w:tcPr>
          <w:p w14:paraId="1D12E8FE" w14:textId="77777777" w:rsidR="00041441" w:rsidRPr="005735E1" w:rsidRDefault="00BD3E74" w:rsidP="00041441">
            <w:pPr>
              <w:jc w:val="center"/>
              <w:rPr>
                <w:b/>
                <w:bCs/>
                <w:color w:val="000000" w:themeColor="text1"/>
                <w:lang w:val="ro-RO"/>
              </w:rPr>
            </w:pPr>
            <w:r w:rsidRPr="005735E1">
              <w:rPr>
                <w:b/>
                <w:bCs/>
                <w:color w:val="000000" w:themeColor="text1"/>
                <w:lang w:val="ro-RO"/>
              </w:rPr>
              <w:t>Instituția</w:t>
            </w:r>
          </w:p>
        </w:tc>
        <w:tc>
          <w:tcPr>
            <w:tcW w:w="909" w:type="dxa"/>
          </w:tcPr>
          <w:p w14:paraId="79810D2B" w14:textId="77777777" w:rsidR="00041441" w:rsidRPr="005735E1" w:rsidRDefault="00BD3E74" w:rsidP="00041441">
            <w:pPr>
              <w:jc w:val="center"/>
              <w:rPr>
                <w:b/>
                <w:bCs/>
                <w:color w:val="000000" w:themeColor="text1"/>
                <w:lang w:val="ro-RO"/>
              </w:rPr>
            </w:pPr>
            <w:r w:rsidRPr="005735E1">
              <w:rPr>
                <w:b/>
                <w:bCs/>
                <w:color w:val="000000" w:themeColor="text1"/>
                <w:lang w:val="ro-RO"/>
              </w:rPr>
              <w:t>Nr.crt.</w:t>
            </w:r>
          </w:p>
        </w:tc>
        <w:tc>
          <w:tcPr>
            <w:tcW w:w="8046" w:type="dxa"/>
          </w:tcPr>
          <w:p w14:paraId="66E333F6" w14:textId="77777777" w:rsidR="00041441" w:rsidRPr="005735E1" w:rsidRDefault="00BD3E74" w:rsidP="00041441">
            <w:pPr>
              <w:jc w:val="center"/>
              <w:rPr>
                <w:b/>
                <w:bCs/>
                <w:color w:val="000000" w:themeColor="text1"/>
                <w:lang w:val="ro-RO"/>
              </w:rPr>
            </w:pPr>
            <w:r w:rsidRPr="005735E1">
              <w:rPr>
                <w:b/>
                <w:bCs/>
                <w:color w:val="000000" w:themeColor="text1"/>
                <w:lang w:val="ro-RO"/>
              </w:rPr>
              <w:t>Conținutul obiecției/propunerii (recomandării)</w:t>
            </w:r>
          </w:p>
        </w:tc>
        <w:tc>
          <w:tcPr>
            <w:tcW w:w="4320" w:type="dxa"/>
          </w:tcPr>
          <w:p w14:paraId="354D629F" w14:textId="77777777" w:rsidR="00041441" w:rsidRPr="005735E1" w:rsidRDefault="00BD3E74" w:rsidP="00041441">
            <w:pPr>
              <w:jc w:val="center"/>
              <w:rPr>
                <w:b/>
                <w:bCs/>
                <w:color w:val="000000" w:themeColor="text1"/>
                <w:lang w:val="ro-RO"/>
              </w:rPr>
            </w:pPr>
            <w:r w:rsidRPr="005735E1">
              <w:rPr>
                <w:b/>
                <w:bCs/>
                <w:color w:val="000000" w:themeColor="text1"/>
                <w:lang w:val="ro-RO"/>
              </w:rPr>
              <w:t>Argumentarea autorului proiectului</w:t>
            </w:r>
          </w:p>
        </w:tc>
      </w:tr>
      <w:tr w:rsidR="00DB0C46" w:rsidRPr="005735E1" w14:paraId="3DD81D41" w14:textId="77777777" w:rsidTr="00856837">
        <w:tc>
          <w:tcPr>
            <w:tcW w:w="15025" w:type="dxa"/>
            <w:gridSpan w:val="4"/>
          </w:tcPr>
          <w:p w14:paraId="029F8C5A" w14:textId="77777777" w:rsidR="00BD3E74" w:rsidRPr="005735E1" w:rsidRDefault="00BD3E74" w:rsidP="00041441">
            <w:pPr>
              <w:jc w:val="center"/>
              <w:rPr>
                <w:color w:val="000000" w:themeColor="text1"/>
                <w:lang w:val="ro-RO"/>
              </w:rPr>
            </w:pPr>
            <w:r w:rsidRPr="005735E1">
              <w:rPr>
                <w:color w:val="000000" w:themeColor="text1"/>
                <w:lang w:val="ro-RO"/>
              </w:rPr>
              <w:t>Avizare și consultare publică</w:t>
            </w:r>
          </w:p>
        </w:tc>
      </w:tr>
      <w:tr w:rsidR="00DB0C46" w:rsidRPr="004F3CFE" w14:paraId="028A9A57" w14:textId="77777777" w:rsidTr="00F01DAC">
        <w:trPr>
          <w:trHeight w:val="1380"/>
        </w:trPr>
        <w:tc>
          <w:tcPr>
            <w:tcW w:w="1750" w:type="dxa"/>
            <w:vMerge w:val="restart"/>
          </w:tcPr>
          <w:p w14:paraId="17498743" w14:textId="78440730" w:rsidR="001423CF" w:rsidRPr="005735E1" w:rsidRDefault="001423CF" w:rsidP="00041441">
            <w:pPr>
              <w:jc w:val="center"/>
              <w:rPr>
                <w:color w:val="000000" w:themeColor="text1"/>
                <w:lang w:val="ro-RO"/>
              </w:rPr>
            </w:pPr>
            <w:r w:rsidRPr="005735E1">
              <w:rPr>
                <w:color w:val="000000" w:themeColor="text1"/>
                <w:lang w:val="ro-RO"/>
              </w:rPr>
              <w:t>Agenția Feroviară (nr. 01-194 din 11.08.2026)</w:t>
            </w:r>
          </w:p>
        </w:tc>
        <w:tc>
          <w:tcPr>
            <w:tcW w:w="909" w:type="dxa"/>
          </w:tcPr>
          <w:p w14:paraId="7AD6C105" w14:textId="5E98A9B4" w:rsidR="001423CF" w:rsidRPr="005735E1" w:rsidRDefault="001423CF" w:rsidP="00041441">
            <w:pPr>
              <w:jc w:val="center"/>
              <w:rPr>
                <w:color w:val="000000" w:themeColor="text1"/>
                <w:lang w:val="ro-RO"/>
              </w:rPr>
            </w:pPr>
            <w:r w:rsidRPr="005735E1">
              <w:rPr>
                <w:color w:val="000000" w:themeColor="text1"/>
                <w:lang w:val="ro-RO"/>
              </w:rPr>
              <w:t>1</w:t>
            </w:r>
          </w:p>
        </w:tc>
        <w:tc>
          <w:tcPr>
            <w:tcW w:w="8046" w:type="dxa"/>
          </w:tcPr>
          <w:p w14:paraId="521CEE88" w14:textId="77777777" w:rsidR="001423CF" w:rsidRPr="005735E1" w:rsidRDefault="00784449" w:rsidP="00784449">
            <w:pPr>
              <w:pStyle w:val="NormalWeb"/>
              <w:contextualSpacing/>
              <w:jc w:val="both"/>
              <w:rPr>
                <w:color w:val="000000" w:themeColor="text1"/>
                <w:lang w:val="ro-RO"/>
              </w:rPr>
            </w:pPr>
            <w:r w:rsidRPr="005735E1">
              <w:rPr>
                <w:color w:val="000000" w:themeColor="text1"/>
                <w:lang w:val="ro-RO"/>
              </w:rPr>
              <w:t>Având în vedere importanța strategică a documentelor propuse spre aprobare, considerăm necesară revizuirea formulărilor utilizate, în special a celor din Capitolele I și II ale Anexei nr. 1 la proiect, întrucât se constată utilizarea unor exprimări greoaie, precum și a unor termeni și noțiuni tehnice improprii domeniului feroviar, care par a fi rezultatul traducerii sau al preluării neadaptate a unor formulări din limba rusă, cum ar fi:</w:t>
            </w:r>
          </w:p>
          <w:p w14:paraId="44239CD6" w14:textId="77777777" w:rsidR="00784449" w:rsidRPr="005735E1" w:rsidRDefault="00257B81" w:rsidP="00257B81">
            <w:pPr>
              <w:pStyle w:val="NormalWeb"/>
              <w:contextualSpacing/>
              <w:jc w:val="both"/>
              <w:rPr>
                <w:color w:val="000000" w:themeColor="text1"/>
                <w:lang w:val="ro-RO"/>
              </w:rPr>
            </w:pPr>
            <w:r w:rsidRPr="005735E1">
              <w:rPr>
                <w:color w:val="000000" w:themeColor="text1"/>
                <w:lang w:val="ro-RO"/>
              </w:rPr>
              <w:t xml:space="preserve">„refacerea </w:t>
            </w:r>
            <w:proofErr w:type="spellStart"/>
            <w:r w:rsidRPr="005735E1">
              <w:rPr>
                <w:color w:val="000000" w:themeColor="text1"/>
                <w:lang w:val="ro-RO"/>
              </w:rPr>
              <w:t>prismului</w:t>
            </w:r>
            <w:proofErr w:type="spellEnd"/>
            <w:r w:rsidRPr="005735E1">
              <w:rPr>
                <w:color w:val="000000" w:themeColor="text1"/>
                <w:lang w:val="ro-RO"/>
              </w:rPr>
              <w:t xml:space="preserve"> de piatră spartă și a terasamentului căii” – în literatura de specialitate în limba română se utilizează sintagma  „refacerea prismei de balast din piatră spartă și a terasamentului căii ferate”;</w:t>
            </w:r>
          </w:p>
          <w:p w14:paraId="769D549A" w14:textId="77777777" w:rsidR="00257B81" w:rsidRPr="005735E1" w:rsidRDefault="00257B81" w:rsidP="00257B81">
            <w:pPr>
              <w:pStyle w:val="NormalWeb"/>
              <w:contextualSpacing/>
              <w:jc w:val="both"/>
              <w:rPr>
                <w:color w:val="000000" w:themeColor="text1"/>
                <w:lang w:val="ro-RO"/>
              </w:rPr>
            </w:pPr>
            <w:r w:rsidRPr="005735E1">
              <w:rPr>
                <w:color w:val="000000" w:themeColor="text1"/>
                <w:lang w:val="ro-RO"/>
              </w:rPr>
              <w:t>„linii de comunicații și automatizare” – corect ar fi „linii de telecomunicații și semnalizare”;</w:t>
            </w:r>
          </w:p>
          <w:p w14:paraId="6AC784C3" w14:textId="77777777" w:rsidR="00257B81" w:rsidRPr="005735E1" w:rsidRDefault="0095590F" w:rsidP="00257B81">
            <w:pPr>
              <w:pStyle w:val="NormalWeb"/>
              <w:contextualSpacing/>
              <w:jc w:val="both"/>
              <w:rPr>
                <w:color w:val="000000" w:themeColor="text1"/>
                <w:lang w:val="ro-RO"/>
              </w:rPr>
            </w:pPr>
            <w:r w:rsidRPr="005735E1">
              <w:rPr>
                <w:color w:val="000000" w:themeColor="text1"/>
                <w:lang w:val="ro-RO"/>
              </w:rPr>
              <w:t xml:space="preserve">„A </w:t>
            </w:r>
            <w:proofErr w:type="spellStart"/>
            <w:r w:rsidRPr="005735E1">
              <w:rPr>
                <w:color w:val="000000" w:themeColor="text1"/>
                <w:lang w:val="ro-RO"/>
              </w:rPr>
              <w:t>șasă</w:t>
            </w:r>
            <w:proofErr w:type="spellEnd"/>
            <w:r w:rsidRPr="005735E1">
              <w:rPr>
                <w:color w:val="000000" w:themeColor="text1"/>
                <w:lang w:val="ro-RO"/>
              </w:rPr>
              <w:t xml:space="preserve"> prioritate”;</w:t>
            </w:r>
          </w:p>
          <w:p w14:paraId="3E3D14A6" w14:textId="77777777" w:rsidR="0095590F" w:rsidRPr="005735E1" w:rsidRDefault="0095590F" w:rsidP="00257B81">
            <w:pPr>
              <w:pStyle w:val="NormalWeb"/>
              <w:contextualSpacing/>
              <w:jc w:val="both"/>
              <w:rPr>
                <w:color w:val="000000" w:themeColor="text1"/>
                <w:lang w:val="ro-RO"/>
              </w:rPr>
            </w:pPr>
            <w:r w:rsidRPr="005735E1">
              <w:rPr>
                <w:color w:val="000000" w:themeColor="text1"/>
                <w:lang w:val="ro-RO"/>
              </w:rPr>
              <w:t>„A șapte prioritare”, etc.</w:t>
            </w:r>
          </w:p>
          <w:p w14:paraId="1BB7D90D" w14:textId="3EB9DA75" w:rsidR="008F4BBC" w:rsidRPr="005735E1" w:rsidRDefault="008F4BBC" w:rsidP="008F4BBC">
            <w:pPr>
              <w:pStyle w:val="NormalWeb"/>
              <w:contextualSpacing/>
              <w:jc w:val="both"/>
              <w:rPr>
                <w:color w:val="000000" w:themeColor="text1"/>
                <w:lang w:val="ro-RO"/>
              </w:rPr>
            </w:pPr>
            <w:r w:rsidRPr="005735E1">
              <w:rPr>
                <w:color w:val="000000" w:themeColor="text1"/>
                <w:lang w:val="ro-RO"/>
              </w:rPr>
              <w:t>În acest sens, se recomandă revizuirea terminologică și redacțională a textului, în vederea asigurării clarității, coerenței și utilizării unei terminologii tehnice feroviare adecvate.</w:t>
            </w:r>
          </w:p>
        </w:tc>
        <w:tc>
          <w:tcPr>
            <w:tcW w:w="4320" w:type="dxa"/>
          </w:tcPr>
          <w:p w14:paraId="770E817D" w14:textId="7EF3B813" w:rsidR="001423CF" w:rsidRPr="005735E1" w:rsidRDefault="001423CF" w:rsidP="00BD3E74">
            <w:pPr>
              <w:jc w:val="both"/>
              <w:rPr>
                <w:color w:val="000000" w:themeColor="text1"/>
                <w:lang w:val="ro-RO"/>
              </w:rPr>
            </w:pPr>
            <w:r w:rsidRPr="005735E1">
              <w:rPr>
                <w:color w:val="000000" w:themeColor="text1"/>
                <w:lang w:val="ro-RO"/>
              </w:rPr>
              <w:t>Se acceptă</w:t>
            </w:r>
            <w:r w:rsidR="00E43479" w:rsidRPr="005735E1">
              <w:rPr>
                <w:color w:val="000000" w:themeColor="text1"/>
                <w:lang w:val="ro-RO"/>
              </w:rPr>
              <w:t xml:space="preserve"> parțial. Astfel, sintagmele “refacerea </w:t>
            </w:r>
            <w:proofErr w:type="spellStart"/>
            <w:r w:rsidR="00E43479" w:rsidRPr="005735E1">
              <w:rPr>
                <w:color w:val="000000" w:themeColor="text1"/>
                <w:lang w:val="ro-RO"/>
              </w:rPr>
              <w:t>prismului</w:t>
            </w:r>
            <w:proofErr w:type="spellEnd"/>
            <w:r w:rsidR="00E43479" w:rsidRPr="005735E1">
              <w:rPr>
                <w:color w:val="000000" w:themeColor="text1"/>
                <w:lang w:val="ro-RO"/>
              </w:rPr>
              <w:t xml:space="preserve"> de piatră spartă și a terasamentului căii” și “linii de comunicații și automatizare” au </w:t>
            </w:r>
            <w:proofErr w:type="spellStart"/>
            <w:r w:rsidR="00E43479" w:rsidRPr="005735E1">
              <w:rPr>
                <w:color w:val="000000" w:themeColor="text1"/>
                <w:lang w:val="ro-RO"/>
              </w:rPr>
              <w:t>most</w:t>
            </w:r>
            <w:proofErr w:type="spellEnd"/>
            <w:r w:rsidR="00E43479" w:rsidRPr="005735E1">
              <w:rPr>
                <w:color w:val="000000" w:themeColor="text1"/>
                <w:lang w:val="ro-RO"/>
              </w:rPr>
              <w:t xml:space="preserve"> modificate conform propunerii. </w:t>
            </w:r>
          </w:p>
        </w:tc>
      </w:tr>
      <w:tr w:rsidR="00DB0C46" w:rsidRPr="004F3CFE" w14:paraId="00EC5D0A" w14:textId="77777777" w:rsidTr="005F496C">
        <w:trPr>
          <w:trHeight w:val="350"/>
        </w:trPr>
        <w:tc>
          <w:tcPr>
            <w:tcW w:w="1750" w:type="dxa"/>
            <w:vMerge/>
          </w:tcPr>
          <w:p w14:paraId="6DB118F2" w14:textId="77777777" w:rsidR="001423CF" w:rsidRPr="005735E1" w:rsidRDefault="001423CF" w:rsidP="00041441">
            <w:pPr>
              <w:jc w:val="center"/>
              <w:rPr>
                <w:color w:val="000000" w:themeColor="text1"/>
                <w:lang w:val="ro-RO"/>
              </w:rPr>
            </w:pPr>
          </w:p>
        </w:tc>
        <w:tc>
          <w:tcPr>
            <w:tcW w:w="909" w:type="dxa"/>
          </w:tcPr>
          <w:p w14:paraId="3E16F7FF" w14:textId="4166C470" w:rsidR="001423CF" w:rsidRPr="005735E1" w:rsidRDefault="001423CF" w:rsidP="00041441">
            <w:pPr>
              <w:jc w:val="center"/>
              <w:rPr>
                <w:color w:val="000000" w:themeColor="text1"/>
                <w:lang w:val="ro-RO"/>
              </w:rPr>
            </w:pPr>
            <w:r w:rsidRPr="005735E1">
              <w:rPr>
                <w:color w:val="000000" w:themeColor="text1"/>
                <w:lang w:val="ro-RO"/>
              </w:rPr>
              <w:t>2</w:t>
            </w:r>
          </w:p>
        </w:tc>
        <w:tc>
          <w:tcPr>
            <w:tcW w:w="8046" w:type="dxa"/>
          </w:tcPr>
          <w:p w14:paraId="0ABFDE1F" w14:textId="77777777" w:rsidR="001423CF" w:rsidRPr="005735E1" w:rsidRDefault="00E43479" w:rsidP="00E43479">
            <w:pPr>
              <w:pStyle w:val="NormalWeb"/>
              <w:contextualSpacing/>
              <w:jc w:val="both"/>
              <w:rPr>
                <w:color w:val="000000" w:themeColor="text1"/>
                <w:lang w:val="ro-RO"/>
              </w:rPr>
            </w:pPr>
            <w:r w:rsidRPr="005735E1">
              <w:rPr>
                <w:color w:val="000000" w:themeColor="text1"/>
                <w:lang w:val="ro-RO"/>
              </w:rPr>
              <w:t>În Registrul infrastructurii din Anexa nr. 2 la Contractul multianual pentru administrarea infrastructurii feroviare nu sunt incluse toate elementele principale ale infrastructurii feroviare, prevăzute în art. 52 din Codul transportului feroviar nr. 19/2022, cum ar fi:</w:t>
            </w:r>
          </w:p>
          <w:p w14:paraId="1615468D" w14:textId="77777777" w:rsidR="00E43479" w:rsidRPr="005735E1" w:rsidRDefault="00E43479" w:rsidP="00E43479">
            <w:pPr>
              <w:pStyle w:val="NormalWeb"/>
              <w:contextualSpacing/>
              <w:jc w:val="both"/>
              <w:rPr>
                <w:color w:val="000000" w:themeColor="text1"/>
                <w:lang w:val="ro-RO"/>
              </w:rPr>
            </w:pPr>
            <w:r w:rsidRPr="005735E1">
              <w:rPr>
                <w:color w:val="000000" w:themeColor="text1"/>
                <w:lang w:val="ro-RO"/>
              </w:rPr>
              <w:t xml:space="preserve">- liniile de stație și liniile industriale aflate la balanța administratorului de infrastructură; </w:t>
            </w:r>
          </w:p>
          <w:p w14:paraId="430EEA65" w14:textId="77777777" w:rsidR="00E43479" w:rsidRPr="005735E1" w:rsidRDefault="00E43479" w:rsidP="00E43479">
            <w:pPr>
              <w:pStyle w:val="NormalWeb"/>
              <w:contextualSpacing/>
              <w:jc w:val="both"/>
              <w:rPr>
                <w:color w:val="000000" w:themeColor="text1"/>
                <w:lang w:val="ro-RO"/>
              </w:rPr>
            </w:pPr>
            <w:r w:rsidRPr="005735E1">
              <w:rPr>
                <w:color w:val="000000" w:themeColor="text1"/>
                <w:lang w:val="ro-RO"/>
              </w:rPr>
              <w:t>- lucrările de artă (poduri, podețe, tuneluri);</w:t>
            </w:r>
          </w:p>
          <w:p w14:paraId="5124DCC4" w14:textId="77777777" w:rsidR="00E43479" w:rsidRPr="005735E1" w:rsidRDefault="00E43479" w:rsidP="00E43479">
            <w:pPr>
              <w:pStyle w:val="NormalWeb"/>
              <w:contextualSpacing/>
              <w:jc w:val="both"/>
              <w:rPr>
                <w:color w:val="000000" w:themeColor="text1"/>
                <w:lang w:val="ro-RO"/>
              </w:rPr>
            </w:pPr>
            <w:r w:rsidRPr="005735E1">
              <w:rPr>
                <w:color w:val="000000" w:themeColor="text1"/>
                <w:lang w:val="ro-RO"/>
              </w:rPr>
              <w:t xml:space="preserve"> - trecerile la nivel; - aparatele de cale; </w:t>
            </w:r>
          </w:p>
          <w:p w14:paraId="5003D3FA" w14:textId="77777777" w:rsidR="00E43479" w:rsidRPr="005735E1" w:rsidRDefault="00E43479" w:rsidP="00E43479">
            <w:pPr>
              <w:pStyle w:val="NormalWeb"/>
              <w:contextualSpacing/>
              <w:jc w:val="both"/>
              <w:rPr>
                <w:color w:val="000000" w:themeColor="text1"/>
                <w:lang w:val="ro-RO"/>
              </w:rPr>
            </w:pPr>
            <w:r w:rsidRPr="005735E1">
              <w:rPr>
                <w:color w:val="000000" w:themeColor="text1"/>
                <w:lang w:val="ro-RO"/>
              </w:rPr>
              <w:t xml:space="preserve">- numărul de traverse de lemn/beton; </w:t>
            </w:r>
          </w:p>
          <w:p w14:paraId="4C9350C4" w14:textId="05EFAD43" w:rsidR="00E43479" w:rsidRPr="005735E1" w:rsidRDefault="00E43479" w:rsidP="00E43479">
            <w:pPr>
              <w:pStyle w:val="NormalWeb"/>
              <w:contextualSpacing/>
              <w:jc w:val="both"/>
              <w:rPr>
                <w:color w:val="000000" w:themeColor="text1"/>
                <w:lang w:val="ro-RO"/>
              </w:rPr>
            </w:pPr>
            <w:r w:rsidRPr="005735E1">
              <w:rPr>
                <w:color w:val="000000" w:themeColor="text1"/>
                <w:lang w:val="ro-RO"/>
              </w:rPr>
              <w:t>- descrierea compartimentului de asigurare cu energie electrică (posturile și cutiile de transformare, liniile electrice de tensiune înaltă, liniile electrice pentru.</w:t>
            </w:r>
          </w:p>
          <w:p w14:paraId="1234C3B0" w14:textId="4A8E5CE6" w:rsidR="00E43479" w:rsidRPr="005735E1" w:rsidRDefault="00E43479" w:rsidP="00E43479">
            <w:pPr>
              <w:pStyle w:val="NormalWeb"/>
              <w:contextualSpacing/>
              <w:jc w:val="both"/>
              <w:rPr>
                <w:color w:val="000000" w:themeColor="text1"/>
                <w:lang w:val="ro-RO"/>
              </w:rPr>
            </w:pPr>
            <w:r w:rsidRPr="005735E1">
              <w:rPr>
                <w:color w:val="000000" w:themeColor="text1"/>
                <w:lang w:val="ro-RO"/>
              </w:rPr>
              <w:lastRenderedPageBreak/>
              <w:t>consumatori finali, etc)</w:t>
            </w:r>
          </w:p>
        </w:tc>
        <w:tc>
          <w:tcPr>
            <w:tcW w:w="4320" w:type="dxa"/>
          </w:tcPr>
          <w:p w14:paraId="0D43E672" w14:textId="6B8CEA6F" w:rsidR="001423CF" w:rsidRPr="005735E1" w:rsidRDefault="00E43479" w:rsidP="00BD3E74">
            <w:pPr>
              <w:jc w:val="both"/>
              <w:rPr>
                <w:color w:val="000000" w:themeColor="text1"/>
                <w:lang w:val="ro-RO"/>
              </w:rPr>
            </w:pPr>
            <w:r w:rsidRPr="005735E1">
              <w:rPr>
                <w:color w:val="000000" w:themeColor="text1"/>
                <w:lang w:val="ro-RO"/>
              </w:rPr>
              <w:lastRenderedPageBreak/>
              <w:t>Nu se acceptă, din motiv că conform art. 8 alin. (1) și (2) din Contractul multianual pentru administrarea infrastructurii feroviare, administratorul ține un registru separat de infrastructură, care trebuie să corespundă art. 52 din Codul transportului feroviar nr. 19/2022. Astfel, nu este necesar de dublat această informație din considerentul că starea infrastructurii se evaluează zilnic fiind efectuate actualizări în Registru</w:t>
            </w:r>
            <w:r w:rsidR="005F496C" w:rsidRPr="005735E1">
              <w:rPr>
                <w:color w:val="000000" w:themeColor="text1"/>
                <w:lang w:val="ro-RO"/>
              </w:rPr>
              <w:t xml:space="preserve">, fapt ce nu poate fi efectuat în </w:t>
            </w:r>
            <w:r w:rsidR="005F496C" w:rsidRPr="005735E1">
              <w:rPr>
                <w:color w:val="000000" w:themeColor="text1"/>
                <w:lang w:val="ro-RO"/>
              </w:rPr>
              <w:lastRenderedPageBreak/>
              <w:t xml:space="preserve">raport cu informațiile într-o Hotărâre de Guvern. Drept urmare, datele prezentate în proiect, fac referință la datele generale a infrastructurii. </w:t>
            </w:r>
          </w:p>
        </w:tc>
      </w:tr>
      <w:tr w:rsidR="00DB0C46" w:rsidRPr="005735E1" w14:paraId="781BA3E8" w14:textId="77777777" w:rsidTr="005F496C">
        <w:trPr>
          <w:trHeight w:val="350"/>
        </w:trPr>
        <w:tc>
          <w:tcPr>
            <w:tcW w:w="1750" w:type="dxa"/>
          </w:tcPr>
          <w:p w14:paraId="73B6477A" w14:textId="23E61509" w:rsidR="00CA1061" w:rsidRPr="005735E1" w:rsidRDefault="00CA1061" w:rsidP="00041441">
            <w:pPr>
              <w:jc w:val="center"/>
              <w:rPr>
                <w:color w:val="000000" w:themeColor="text1"/>
                <w:lang w:val="ro-RO"/>
              </w:rPr>
            </w:pPr>
            <w:r w:rsidRPr="005735E1">
              <w:rPr>
                <w:color w:val="000000" w:themeColor="text1"/>
                <w:lang w:val="ro-RO"/>
              </w:rPr>
              <w:lastRenderedPageBreak/>
              <w:t>Î.S. “Calea Ferată din Moldova” (nr. 1484 din 14.08.2026)</w:t>
            </w:r>
          </w:p>
        </w:tc>
        <w:tc>
          <w:tcPr>
            <w:tcW w:w="909" w:type="dxa"/>
          </w:tcPr>
          <w:p w14:paraId="32E115FF" w14:textId="4CC1BD1B" w:rsidR="00CA1061" w:rsidRPr="005735E1" w:rsidRDefault="00CA1061" w:rsidP="00041441">
            <w:pPr>
              <w:jc w:val="center"/>
              <w:rPr>
                <w:color w:val="000000" w:themeColor="text1"/>
                <w:lang w:val="ro-RO"/>
              </w:rPr>
            </w:pPr>
            <w:r w:rsidRPr="005735E1">
              <w:rPr>
                <w:color w:val="000000" w:themeColor="text1"/>
                <w:lang w:val="ro-RO"/>
              </w:rPr>
              <w:t>3</w:t>
            </w:r>
          </w:p>
        </w:tc>
        <w:tc>
          <w:tcPr>
            <w:tcW w:w="8046" w:type="dxa"/>
          </w:tcPr>
          <w:p w14:paraId="0015A917" w14:textId="000A9742" w:rsidR="00CA1061" w:rsidRPr="005735E1" w:rsidRDefault="00CA1061" w:rsidP="00E43479">
            <w:pPr>
              <w:pStyle w:val="NormalWeb"/>
              <w:contextualSpacing/>
              <w:jc w:val="both"/>
              <w:rPr>
                <w:color w:val="000000" w:themeColor="text1"/>
                <w:lang w:val="ro-RO"/>
              </w:rPr>
            </w:pPr>
            <w:r w:rsidRPr="005735E1">
              <w:rPr>
                <w:color w:val="000000" w:themeColor="text1"/>
                <w:lang w:val="ro-RO"/>
              </w:rPr>
              <w:t xml:space="preserve">Propunem adăugarea de informații suplimentare la partea descriptivă a Capitolului I. “Caracteristicile infrastructurii reale și ale dezvoltării infrastructurii”. </w:t>
            </w:r>
            <w:proofErr w:type="spellStart"/>
            <w:r w:rsidRPr="005735E1">
              <w:rPr>
                <w:color w:val="000000" w:themeColor="text1"/>
                <w:lang w:val="ro-RO"/>
              </w:rPr>
              <w:t>Texrul</w:t>
            </w:r>
            <w:proofErr w:type="spellEnd"/>
            <w:r w:rsidRPr="005735E1">
              <w:rPr>
                <w:color w:val="000000" w:themeColor="text1"/>
                <w:lang w:val="ro-RO"/>
              </w:rPr>
              <w:t xml:space="preserve"> este atașat în Anexa nr. 1. De asemenea, propunem efectuarea unor ajustări la Tabelul 3 “Planul de acțiuni de implementare a Proiectului național de infrastructură feroviară”. Textul cu modificări și completări este atașat în Anexa nr. 2. </w:t>
            </w:r>
          </w:p>
        </w:tc>
        <w:tc>
          <w:tcPr>
            <w:tcW w:w="4320" w:type="dxa"/>
          </w:tcPr>
          <w:p w14:paraId="5A04757A" w14:textId="6BE53655" w:rsidR="00CA1061" w:rsidRPr="005735E1" w:rsidRDefault="00CC6E46" w:rsidP="00BD3E74">
            <w:pPr>
              <w:jc w:val="both"/>
              <w:rPr>
                <w:color w:val="000000" w:themeColor="text1"/>
                <w:lang w:val="ro-RO"/>
              </w:rPr>
            </w:pPr>
            <w:r w:rsidRPr="005735E1">
              <w:rPr>
                <w:color w:val="000000" w:themeColor="text1"/>
                <w:lang w:val="ro-RO"/>
              </w:rPr>
              <w:t>Se acceptă, redactat.</w:t>
            </w:r>
          </w:p>
        </w:tc>
      </w:tr>
      <w:tr w:rsidR="00DB0C46" w:rsidRPr="004F3CFE" w14:paraId="3AF31712" w14:textId="77777777" w:rsidTr="005F496C">
        <w:trPr>
          <w:trHeight w:val="350"/>
        </w:trPr>
        <w:tc>
          <w:tcPr>
            <w:tcW w:w="1750" w:type="dxa"/>
            <w:vMerge w:val="restart"/>
          </w:tcPr>
          <w:p w14:paraId="4A4233BA" w14:textId="723617DF" w:rsidR="00CC6E46" w:rsidRPr="005735E1" w:rsidRDefault="00CC6E46" w:rsidP="00CC6E46">
            <w:pPr>
              <w:jc w:val="center"/>
              <w:rPr>
                <w:color w:val="000000" w:themeColor="text1"/>
                <w:lang w:val="ro-RO"/>
              </w:rPr>
            </w:pPr>
            <w:r w:rsidRPr="005735E1">
              <w:rPr>
                <w:color w:val="000000" w:themeColor="text1"/>
                <w:lang w:val="ro-RO"/>
              </w:rPr>
              <w:t>Ministerul Afacerilor Interne (nr. 38/3311 din 17 august 2026)</w:t>
            </w:r>
          </w:p>
          <w:p w14:paraId="2B0C8753" w14:textId="6292D91F" w:rsidR="00CC6E46" w:rsidRPr="005735E1" w:rsidRDefault="00CC6E46" w:rsidP="00041441">
            <w:pPr>
              <w:jc w:val="center"/>
              <w:rPr>
                <w:color w:val="000000" w:themeColor="text1"/>
                <w:lang w:val="ro-RO"/>
              </w:rPr>
            </w:pPr>
          </w:p>
        </w:tc>
        <w:tc>
          <w:tcPr>
            <w:tcW w:w="909" w:type="dxa"/>
          </w:tcPr>
          <w:p w14:paraId="1AB055E5" w14:textId="203EA8FF" w:rsidR="00CC6E46" w:rsidRPr="005735E1" w:rsidRDefault="00CC6E46" w:rsidP="00041441">
            <w:pPr>
              <w:jc w:val="center"/>
              <w:rPr>
                <w:color w:val="000000" w:themeColor="text1"/>
                <w:lang w:val="ro-RO"/>
              </w:rPr>
            </w:pPr>
            <w:r w:rsidRPr="005735E1">
              <w:rPr>
                <w:color w:val="000000" w:themeColor="text1"/>
                <w:lang w:val="ro-RO"/>
              </w:rPr>
              <w:t>4</w:t>
            </w:r>
          </w:p>
        </w:tc>
        <w:tc>
          <w:tcPr>
            <w:tcW w:w="8046" w:type="dxa"/>
          </w:tcPr>
          <w:p w14:paraId="38F905CA" w14:textId="534B1722" w:rsidR="00CC6E46" w:rsidRPr="005735E1" w:rsidRDefault="00CC6E46" w:rsidP="00CC6E46">
            <w:pPr>
              <w:pStyle w:val="NormalWeb"/>
              <w:contextualSpacing/>
              <w:jc w:val="both"/>
              <w:rPr>
                <w:color w:val="000000" w:themeColor="text1"/>
                <w:lang w:val="ro-RO"/>
              </w:rPr>
            </w:pPr>
            <w:r w:rsidRPr="005735E1">
              <w:rPr>
                <w:color w:val="000000" w:themeColor="text1"/>
                <w:lang w:val="ro-RO"/>
              </w:rPr>
              <w:t xml:space="preserve">Din temeiul de adoptare a proiectului hotărârii se va exclude textul „art. II la Legea nr. 147/2026 pentru modificarea Codului transportului feroviar nr. 19/2022 (cofinanțarea sectorului feroviar) (Monitorul Oficial al Republicii Moldova, 2026, nr. __, art. ___)”, acesta regăsindu-se deja în sintagma „cu modificările ulterioare”.  </w:t>
            </w:r>
          </w:p>
          <w:p w14:paraId="79DBE464" w14:textId="1B6C2BD8" w:rsidR="00CC6E46" w:rsidRPr="005735E1" w:rsidRDefault="00CC6E46" w:rsidP="00CC6E46">
            <w:pPr>
              <w:pStyle w:val="NormalWeb"/>
              <w:contextualSpacing/>
              <w:jc w:val="both"/>
              <w:rPr>
                <w:color w:val="000000" w:themeColor="text1"/>
                <w:lang w:val="ro-RO"/>
              </w:rPr>
            </w:pPr>
            <w:r w:rsidRPr="005735E1">
              <w:rPr>
                <w:color w:val="000000" w:themeColor="text1"/>
                <w:lang w:val="ro-RO"/>
              </w:rPr>
              <w:t>Propunerea este valabilă și pentru temeiul indicat în anexa nr. 3 „Contract privind serviciile publice de transport feroviar de pasageri”, precum și la pct. 2 din Nota de fundamentare a proiectului.</w:t>
            </w:r>
          </w:p>
        </w:tc>
        <w:tc>
          <w:tcPr>
            <w:tcW w:w="4320" w:type="dxa"/>
          </w:tcPr>
          <w:p w14:paraId="03D5C4FF" w14:textId="7D036BF2" w:rsidR="00CC6E46" w:rsidRPr="005735E1" w:rsidRDefault="00CC6E46" w:rsidP="00CC6E46">
            <w:pPr>
              <w:jc w:val="both"/>
              <w:rPr>
                <w:color w:val="000000" w:themeColor="text1"/>
                <w:lang w:val="ro-RO"/>
              </w:rPr>
            </w:pPr>
            <w:r w:rsidRPr="005735E1">
              <w:rPr>
                <w:color w:val="000000" w:themeColor="text1"/>
                <w:lang w:val="ro-RO"/>
              </w:rPr>
              <w:t xml:space="preserve">Nu se acceptă. La promovarea Legii nr. 147/2026 pentru modificarea Codului transportului feroviar nr. 19/2022 (cofinanțarea sectorului transportului feroviar), Ministerul Justiției a insistat ca derogările propuse să fie instituite aparte de textul Codului transportului feroviar nr. 19/2022. Drept urmare, prevederile art. II din Legea nr. 147/2026 au un scop special și sunt instituite pentru promovarea prezentului proiect de hotărâre de Guvern. </w:t>
            </w:r>
          </w:p>
        </w:tc>
      </w:tr>
      <w:tr w:rsidR="00DB0C46" w:rsidRPr="005735E1" w14:paraId="20E5DA62" w14:textId="77777777" w:rsidTr="005F496C">
        <w:trPr>
          <w:trHeight w:val="350"/>
        </w:trPr>
        <w:tc>
          <w:tcPr>
            <w:tcW w:w="1750" w:type="dxa"/>
            <w:vMerge/>
          </w:tcPr>
          <w:p w14:paraId="6A8884A3" w14:textId="77777777" w:rsidR="00CC6E46" w:rsidRPr="005735E1" w:rsidRDefault="00CC6E46" w:rsidP="00CC6E46">
            <w:pPr>
              <w:jc w:val="center"/>
              <w:rPr>
                <w:color w:val="000000" w:themeColor="text1"/>
                <w:lang w:val="ro-RO"/>
              </w:rPr>
            </w:pPr>
          </w:p>
        </w:tc>
        <w:tc>
          <w:tcPr>
            <w:tcW w:w="909" w:type="dxa"/>
          </w:tcPr>
          <w:p w14:paraId="12554F83" w14:textId="1EE5F02B" w:rsidR="00CC6E46" w:rsidRPr="005735E1" w:rsidRDefault="00CC6E46" w:rsidP="00041441">
            <w:pPr>
              <w:jc w:val="center"/>
              <w:rPr>
                <w:color w:val="000000" w:themeColor="text1"/>
                <w:lang w:val="ro-RO"/>
              </w:rPr>
            </w:pPr>
            <w:r w:rsidRPr="005735E1">
              <w:rPr>
                <w:color w:val="000000" w:themeColor="text1"/>
                <w:lang w:val="ro-RO"/>
              </w:rPr>
              <w:t>5</w:t>
            </w:r>
          </w:p>
        </w:tc>
        <w:tc>
          <w:tcPr>
            <w:tcW w:w="8046" w:type="dxa"/>
          </w:tcPr>
          <w:p w14:paraId="6DD81673" w14:textId="59CF95A3" w:rsidR="00CC6E46" w:rsidRPr="005735E1" w:rsidRDefault="0031094E" w:rsidP="0031094E">
            <w:pPr>
              <w:pStyle w:val="NormalWeb"/>
              <w:contextualSpacing/>
              <w:jc w:val="both"/>
              <w:rPr>
                <w:color w:val="000000" w:themeColor="text1"/>
                <w:lang w:val="ro-RO"/>
              </w:rPr>
            </w:pPr>
            <w:r w:rsidRPr="005735E1">
              <w:rPr>
                <w:color w:val="000000" w:themeColor="text1"/>
                <w:lang w:val="ro-RO"/>
              </w:rPr>
              <w:t xml:space="preserve">La anexa nr. 1 la proiectul hotărârii, denumirea „Programul național de infrastructură feroviară” se va completa cu textul „pentru anii 2026-2030”, în vederea uniformizării acesteia cu denumirea prevăzută în proiectul hotărârii Guvernului.  </w:t>
            </w:r>
          </w:p>
        </w:tc>
        <w:tc>
          <w:tcPr>
            <w:tcW w:w="4320" w:type="dxa"/>
          </w:tcPr>
          <w:p w14:paraId="15E22D05" w14:textId="66A45E95" w:rsidR="00CC6E46" w:rsidRPr="005735E1" w:rsidRDefault="0031094E" w:rsidP="00BD3E74">
            <w:pPr>
              <w:jc w:val="both"/>
              <w:rPr>
                <w:color w:val="000000" w:themeColor="text1"/>
                <w:lang w:val="ro-RO"/>
              </w:rPr>
            </w:pPr>
            <w:r w:rsidRPr="005735E1">
              <w:rPr>
                <w:color w:val="000000" w:themeColor="text1"/>
                <w:lang w:val="ro-RO"/>
              </w:rPr>
              <w:t>Se acceptă, redactat.</w:t>
            </w:r>
          </w:p>
        </w:tc>
      </w:tr>
      <w:tr w:rsidR="00DB0C46" w:rsidRPr="004F3CFE" w14:paraId="3782C6AD" w14:textId="77777777" w:rsidTr="005F496C">
        <w:trPr>
          <w:trHeight w:val="350"/>
        </w:trPr>
        <w:tc>
          <w:tcPr>
            <w:tcW w:w="1750" w:type="dxa"/>
            <w:vMerge/>
          </w:tcPr>
          <w:p w14:paraId="25344CDA" w14:textId="77777777" w:rsidR="00CC6E46" w:rsidRPr="005735E1" w:rsidRDefault="00CC6E46" w:rsidP="00CC6E46">
            <w:pPr>
              <w:jc w:val="center"/>
              <w:rPr>
                <w:color w:val="000000" w:themeColor="text1"/>
                <w:lang w:val="ro-RO"/>
              </w:rPr>
            </w:pPr>
          </w:p>
        </w:tc>
        <w:tc>
          <w:tcPr>
            <w:tcW w:w="909" w:type="dxa"/>
          </w:tcPr>
          <w:p w14:paraId="6275089B" w14:textId="763B5791" w:rsidR="00CC6E46" w:rsidRPr="005735E1" w:rsidRDefault="00CC6E46" w:rsidP="00041441">
            <w:pPr>
              <w:jc w:val="center"/>
              <w:rPr>
                <w:color w:val="000000" w:themeColor="text1"/>
                <w:lang w:val="ro-RO"/>
              </w:rPr>
            </w:pPr>
            <w:r w:rsidRPr="005735E1">
              <w:rPr>
                <w:color w:val="000000" w:themeColor="text1"/>
                <w:lang w:val="ro-RO"/>
              </w:rPr>
              <w:t>6</w:t>
            </w:r>
          </w:p>
        </w:tc>
        <w:tc>
          <w:tcPr>
            <w:tcW w:w="8046" w:type="dxa"/>
          </w:tcPr>
          <w:p w14:paraId="39220519" w14:textId="0FF9592F" w:rsidR="00D6236F" w:rsidRPr="005735E1" w:rsidRDefault="00D6236F" w:rsidP="00D6236F">
            <w:pPr>
              <w:pStyle w:val="NormalWeb"/>
              <w:contextualSpacing/>
              <w:jc w:val="both"/>
              <w:rPr>
                <w:color w:val="000000" w:themeColor="text1"/>
                <w:lang w:val="ro-RO"/>
              </w:rPr>
            </w:pPr>
            <w:r w:rsidRPr="005735E1">
              <w:rPr>
                <w:color w:val="000000" w:themeColor="text1"/>
                <w:lang w:val="ro-RO"/>
              </w:rPr>
              <w:t xml:space="preserve">Potrivit Componentei nr. 4 „Dezvoltarea infrastructurii feroviare de frontieră” din capitolul III al Programului național de infrastructură feroviară, autorul și-a propus drept priorități modernizarea sectorului „Cantemir-Fălciu”, inclusiv construirea liniei feroviare cu ecartament european de 1435 mm, dezvoltarea infrastructurii punctelor de trecere a frontierei, crearea condițiilor pentru creșterea volumului transporturilor internaționale, sporirea capacității stațiilor de frontieră și modernizarea dotării tehnice a punctelor de trecere a frontierei de stat.  </w:t>
            </w:r>
          </w:p>
          <w:p w14:paraId="435B65E3" w14:textId="636E9BCE" w:rsidR="00D6236F" w:rsidRPr="005735E1" w:rsidRDefault="00D6236F" w:rsidP="00D6236F">
            <w:pPr>
              <w:pStyle w:val="NormalWeb"/>
              <w:contextualSpacing/>
              <w:jc w:val="both"/>
              <w:rPr>
                <w:color w:val="000000" w:themeColor="text1"/>
                <w:lang w:val="ro-RO"/>
              </w:rPr>
            </w:pPr>
            <w:r w:rsidRPr="005735E1">
              <w:rPr>
                <w:color w:val="000000" w:themeColor="text1"/>
                <w:lang w:val="ro-RO"/>
              </w:rPr>
              <w:lastRenderedPageBreak/>
              <w:t xml:space="preserve">Totodată, în Tabelul nr. 3 „Planul de acțiuni de implementare a Programului național de infrastructură feroviară” nu au fost identificate acțiuni concrete pentru realizarea acestei componente, cu excepția acțiunii nr. 5 „Finalizarea lucrărilor pe tronsonul Prut-2 (Republica Moldova)-Fălciu (România)”, stabilită pentru anul 2026. </w:t>
            </w:r>
          </w:p>
          <w:p w14:paraId="4D6D782C" w14:textId="77777777" w:rsidR="00CC6E46" w:rsidRPr="005735E1" w:rsidRDefault="00D6236F" w:rsidP="00D6236F">
            <w:pPr>
              <w:pStyle w:val="NormalWeb"/>
              <w:contextualSpacing/>
              <w:jc w:val="both"/>
              <w:rPr>
                <w:color w:val="000000" w:themeColor="text1"/>
                <w:lang w:val="ro-RO"/>
              </w:rPr>
            </w:pPr>
            <w:r w:rsidRPr="005735E1">
              <w:rPr>
                <w:color w:val="000000" w:themeColor="text1"/>
                <w:lang w:val="ro-RO"/>
              </w:rPr>
              <w:t>În lipsa unor acțiuni concrete stabilite în Planul de acțiuni, cu resurse alocate, termene clare de realizare și responsabilități definite, realizarea obiectivelor stabilite în cadrul acestei componente poate fi afectată.</w:t>
            </w:r>
          </w:p>
          <w:p w14:paraId="3ED8121A" w14:textId="2FCA726F" w:rsidR="00D6236F" w:rsidRPr="005735E1" w:rsidRDefault="00D6236F" w:rsidP="00D6236F">
            <w:pPr>
              <w:pStyle w:val="NormalWeb"/>
              <w:contextualSpacing/>
              <w:jc w:val="both"/>
              <w:rPr>
                <w:color w:val="000000" w:themeColor="text1"/>
                <w:lang w:val="ro-RO"/>
              </w:rPr>
            </w:pPr>
            <w:r w:rsidRPr="005735E1">
              <w:rPr>
                <w:color w:val="000000" w:themeColor="text1"/>
                <w:lang w:val="ro-RO"/>
              </w:rPr>
              <w:t>În acest sens, se recomandă formularea unor acțiuni concrete în partea ce vizează dezvoltarea și modernizarea dotării tehnice/infrastructurii punctelor de trecere a frontierei de stat.</w:t>
            </w:r>
          </w:p>
        </w:tc>
        <w:tc>
          <w:tcPr>
            <w:tcW w:w="4320" w:type="dxa"/>
          </w:tcPr>
          <w:p w14:paraId="023B4997" w14:textId="54D98C05" w:rsidR="00CC6E46" w:rsidRPr="005735E1" w:rsidRDefault="00D43483" w:rsidP="00BD3E74">
            <w:pPr>
              <w:jc w:val="both"/>
              <w:rPr>
                <w:color w:val="000000" w:themeColor="text1"/>
                <w:lang w:val="ro-RO"/>
              </w:rPr>
            </w:pPr>
            <w:r w:rsidRPr="005735E1">
              <w:rPr>
                <w:color w:val="000000" w:themeColor="text1"/>
                <w:lang w:val="ro-RO"/>
              </w:rPr>
              <w:lastRenderedPageBreak/>
              <w:t xml:space="preserve">Nu se acceptă, Programul național </w:t>
            </w:r>
            <w:r w:rsidR="006C32D1" w:rsidRPr="005735E1">
              <w:rPr>
                <w:color w:val="000000" w:themeColor="text1"/>
                <w:lang w:val="ro-RO"/>
              </w:rPr>
              <w:t xml:space="preserve">de infrastructură feroviară este un document general, care stabilește unele priorități și scopuri pentru viitoarele cinci ani. Acesta este corelat cu Planul de acțiuni de implementare a Programului respectiv, dar nu înseamnă că Planul de acțiuni ar trebui să prevadă dezvoltarea infrastructurii </w:t>
            </w:r>
            <w:r w:rsidR="006C32D1" w:rsidRPr="005735E1">
              <w:rPr>
                <w:color w:val="000000" w:themeColor="text1"/>
                <w:lang w:val="ro-RO"/>
              </w:rPr>
              <w:lastRenderedPageBreak/>
              <w:t>auxiliare, cum ar fi de exemplu</w:t>
            </w:r>
            <w:r w:rsidR="0011705A" w:rsidRPr="005735E1">
              <w:rPr>
                <w:color w:val="000000" w:themeColor="text1"/>
                <w:lang w:val="ro-RO"/>
              </w:rPr>
              <w:t xml:space="preserve"> construcția sau modernizarea</w:t>
            </w:r>
            <w:r w:rsidR="006C32D1" w:rsidRPr="005735E1">
              <w:rPr>
                <w:color w:val="000000" w:themeColor="text1"/>
                <w:lang w:val="ro-RO"/>
              </w:rPr>
              <w:t xml:space="preserve"> </w:t>
            </w:r>
            <w:r w:rsidR="0011705A" w:rsidRPr="005735E1">
              <w:rPr>
                <w:color w:val="000000" w:themeColor="text1"/>
                <w:lang w:val="ro-RO"/>
              </w:rPr>
              <w:t xml:space="preserve">încăperilor destinate activității autorităților de management integral al frontierei sau autorităților vamale. Or, aceste obiective nu cad sub incidența noțiunii de “infrastructură feroviară” după cum prevede Codul transportului feroviar nr. 19/2022. </w:t>
            </w:r>
          </w:p>
        </w:tc>
      </w:tr>
      <w:tr w:rsidR="00DB0C46" w:rsidRPr="005735E1" w14:paraId="60766832" w14:textId="77777777" w:rsidTr="005F496C">
        <w:trPr>
          <w:trHeight w:val="350"/>
        </w:trPr>
        <w:tc>
          <w:tcPr>
            <w:tcW w:w="1750" w:type="dxa"/>
            <w:vMerge/>
          </w:tcPr>
          <w:p w14:paraId="2EECAF3E" w14:textId="77777777" w:rsidR="00CC6E46" w:rsidRPr="005735E1" w:rsidRDefault="00CC6E46" w:rsidP="00CC6E46">
            <w:pPr>
              <w:jc w:val="center"/>
              <w:rPr>
                <w:color w:val="000000" w:themeColor="text1"/>
                <w:lang w:val="ro-RO"/>
              </w:rPr>
            </w:pPr>
          </w:p>
        </w:tc>
        <w:tc>
          <w:tcPr>
            <w:tcW w:w="909" w:type="dxa"/>
          </w:tcPr>
          <w:p w14:paraId="490BB15E" w14:textId="5D9B4D7C" w:rsidR="00CC6E46" w:rsidRPr="005735E1" w:rsidRDefault="00CC6E46" w:rsidP="00041441">
            <w:pPr>
              <w:jc w:val="center"/>
              <w:rPr>
                <w:color w:val="000000" w:themeColor="text1"/>
                <w:lang w:val="ro-RO"/>
              </w:rPr>
            </w:pPr>
            <w:r w:rsidRPr="005735E1">
              <w:rPr>
                <w:color w:val="000000" w:themeColor="text1"/>
                <w:lang w:val="ro-RO"/>
              </w:rPr>
              <w:t>7</w:t>
            </w:r>
          </w:p>
        </w:tc>
        <w:tc>
          <w:tcPr>
            <w:tcW w:w="8046" w:type="dxa"/>
          </w:tcPr>
          <w:p w14:paraId="6C790008" w14:textId="2789FDD3" w:rsidR="0017304A" w:rsidRPr="005735E1" w:rsidRDefault="0017304A" w:rsidP="0017304A">
            <w:pPr>
              <w:pStyle w:val="NormalWeb"/>
              <w:contextualSpacing/>
              <w:jc w:val="both"/>
              <w:rPr>
                <w:color w:val="000000" w:themeColor="text1"/>
                <w:lang w:val="ro-RO"/>
              </w:rPr>
            </w:pPr>
            <w:r w:rsidRPr="005735E1">
              <w:rPr>
                <w:color w:val="000000" w:themeColor="text1"/>
                <w:lang w:val="ro-RO"/>
              </w:rPr>
              <w:t xml:space="preserve">La Componenta nr. 5 „Implementarea platformei digitale unificate de administrare a infrastructurii feroviare și a procesului de transport „ASOUP </w:t>
            </w:r>
            <w:proofErr w:type="spellStart"/>
            <w:r w:rsidRPr="005735E1">
              <w:rPr>
                <w:color w:val="000000" w:themeColor="text1"/>
                <w:lang w:val="ro-RO"/>
              </w:rPr>
              <w:t>CorePlatform</w:t>
            </w:r>
            <w:proofErr w:type="spellEnd"/>
            <w:r w:rsidRPr="005735E1">
              <w:rPr>
                <w:color w:val="000000" w:themeColor="text1"/>
                <w:lang w:val="ro-RO"/>
              </w:rPr>
              <w:t xml:space="preserve">””, acțiunea nr. 5 din Tabelul nr. 3, prevăzută pentru anul 2027, stabilește, între rezultatele urmărite, „schimbul automat de informații cu agențiile guvernamentale, serviciile vamale, operatorii de infrastructură și întreprinderile feroviare”.  </w:t>
            </w:r>
          </w:p>
          <w:p w14:paraId="60A046CD" w14:textId="6BFC6745" w:rsidR="00CC6E46" w:rsidRPr="005735E1" w:rsidRDefault="0017304A" w:rsidP="0017304A">
            <w:pPr>
              <w:pStyle w:val="NormalWeb"/>
              <w:contextualSpacing/>
              <w:jc w:val="both"/>
              <w:rPr>
                <w:color w:val="000000" w:themeColor="text1"/>
                <w:lang w:val="ro-RO"/>
              </w:rPr>
            </w:pPr>
            <w:r w:rsidRPr="005735E1">
              <w:rPr>
                <w:color w:val="000000" w:themeColor="text1"/>
                <w:lang w:val="ro-RO"/>
              </w:rPr>
              <w:t>Reieșind din atribuțiile Inspectoratului General al Poliției de Frontieră privind asigurarea regimului frontierei de stat și a regimului zonei de frontieră, se propune includerea Inspectoratului General al Poliției de Frontieră în procesul schimbului de date, în limitele informațiilor care prezintă interes de serviciu, precum cele privind managementul circulației trenurilor, lucrările de întreținere în zona de frontieră și restricțiile temporare de viteză sau de circulație în zona de frontieră.</w:t>
            </w:r>
          </w:p>
        </w:tc>
        <w:tc>
          <w:tcPr>
            <w:tcW w:w="4320" w:type="dxa"/>
          </w:tcPr>
          <w:p w14:paraId="7FC916A3" w14:textId="44F4CB24" w:rsidR="00CC6E46" w:rsidRPr="005735E1" w:rsidRDefault="00B257E4" w:rsidP="00BD3E74">
            <w:pPr>
              <w:jc w:val="both"/>
              <w:rPr>
                <w:color w:val="000000" w:themeColor="text1"/>
                <w:lang w:val="ro-RO"/>
              </w:rPr>
            </w:pPr>
            <w:r w:rsidRPr="005735E1">
              <w:rPr>
                <w:color w:val="000000" w:themeColor="text1"/>
                <w:lang w:val="ro-RO"/>
              </w:rPr>
              <w:t>Se acceptă, redactat.</w:t>
            </w:r>
          </w:p>
        </w:tc>
      </w:tr>
      <w:tr w:rsidR="00DB0C46" w:rsidRPr="005735E1" w14:paraId="12A5F77B" w14:textId="77777777" w:rsidTr="005F496C">
        <w:trPr>
          <w:trHeight w:val="350"/>
        </w:trPr>
        <w:tc>
          <w:tcPr>
            <w:tcW w:w="1750" w:type="dxa"/>
            <w:vMerge/>
          </w:tcPr>
          <w:p w14:paraId="266CBE17" w14:textId="77777777" w:rsidR="00CC6E46" w:rsidRPr="005735E1" w:rsidRDefault="00CC6E46" w:rsidP="00CC6E46">
            <w:pPr>
              <w:jc w:val="center"/>
              <w:rPr>
                <w:color w:val="000000" w:themeColor="text1"/>
                <w:lang w:val="ro-RO"/>
              </w:rPr>
            </w:pPr>
          </w:p>
        </w:tc>
        <w:tc>
          <w:tcPr>
            <w:tcW w:w="909" w:type="dxa"/>
          </w:tcPr>
          <w:p w14:paraId="34C52F0E" w14:textId="29F878F9" w:rsidR="00CC6E46" w:rsidRPr="005735E1" w:rsidRDefault="00CC6E46" w:rsidP="00041441">
            <w:pPr>
              <w:jc w:val="center"/>
              <w:rPr>
                <w:color w:val="000000" w:themeColor="text1"/>
                <w:lang w:val="ro-RO"/>
              </w:rPr>
            </w:pPr>
            <w:r w:rsidRPr="005735E1">
              <w:rPr>
                <w:color w:val="000000" w:themeColor="text1"/>
                <w:lang w:val="ro-RO"/>
              </w:rPr>
              <w:t>8</w:t>
            </w:r>
          </w:p>
        </w:tc>
        <w:tc>
          <w:tcPr>
            <w:tcW w:w="8046" w:type="dxa"/>
          </w:tcPr>
          <w:p w14:paraId="0BAAF67E" w14:textId="37AD102A" w:rsidR="00CC6E46" w:rsidRPr="005735E1" w:rsidRDefault="00B257E4" w:rsidP="00B257E4">
            <w:pPr>
              <w:pStyle w:val="NormalWeb"/>
              <w:contextualSpacing/>
              <w:jc w:val="both"/>
              <w:rPr>
                <w:color w:val="000000" w:themeColor="text1"/>
                <w:lang w:val="ro-RO"/>
              </w:rPr>
            </w:pPr>
            <w:r w:rsidRPr="005735E1">
              <w:rPr>
                <w:color w:val="000000" w:themeColor="text1"/>
                <w:lang w:val="ro-RO"/>
              </w:rPr>
              <w:t xml:space="preserve">La pct. 3 din proiectul hotărârii Guvernului, sintagma „Mijloacele </w:t>
            </w:r>
            <w:proofErr w:type="spellStart"/>
            <w:r w:rsidRPr="005735E1">
              <w:rPr>
                <w:color w:val="000000" w:themeColor="text1"/>
                <w:lang w:val="ro-RO"/>
              </w:rPr>
              <w:t>fininanciare</w:t>
            </w:r>
            <w:proofErr w:type="spellEnd"/>
            <w:r w:rsidRPr="005735E1">
              <w:rPr>
                <w:color w:val="000000" w:themeColor="text1"/>
                <w:lang w:val="ro-RO"/>
              </w:rPr>
              <w:t xml:space="preserve">” se va substitui cu sintagma „Mijloace financiare”.  </w:t>
            </w:r>
          </w:p>
        </w:tc>
        <w:tc>
          <w:tcPr>
            <w:tcW w:w="4320" w:type="dxa"/>
          </w:tcPr>
          <w:p w14:paraId="38BF0169" w14:textId="69406FA2" w:rsidR="00CC6E46" w:rsidRPr="005735E1" w:rsidRDefault="004A6929" w:rsidP="00BD3E74">
            <w:pPr>
              <w:jc w:val="both"/>
              <w:rPr>
                <w:color w:val="000000" w:themeColor="text1"/>
                <w:lang w:val="ro-RO"/>
              </w:rPr>
            </w:pPr>
            <w:r w:rsidRPr="005735E1">
              <w:rPr>
                <w:color w:val="000000" w:themeColor="text1"/>
                <w:lang w:val="ro-RO"/>
              </w:rPr>
              <w:t>Se acceptă, redactat.</w:t>
            </w:r>
          </w:p>
        </w:tc>
      </w:tr>
      <w:tr w:rsidR="00DB0C46" w:rsidRPr="005735E1" w14:paraId="02C38640" w14:textId="77777777" w:rsidTr="005F496C">
        <w:trPr>
          <w:trHeight w:val="350"/>
        </w:trPr>
        <w:tc>
          <w:tcPr>
            <w:tcW w:w="1750" w:type="dxa"/>
            <w:vMerge/>
          </w:tcPr>
          <w:p w14:paraId="1AAEA6B1" w14:textId="77777777" w:rsidR="00CC6E46" w:rsidRPr="005735E1" w:rsidRDefault="00CC6E46" w:rsidP="00CC6E46">
            <w:pPr>
              <w:jc w:val="center"/>
              <w:rPr>
                <w:color w:val="000000" w:themeColor="text1"/>
                <w:lang w:val="ro-RO"/>
              </w:rPr>
            </w:pPr>
          </w:p>
        </w:tc>
        <w:tc>
          <w:tcPr>
            <w:tcW w:w="909" w:type="dxa"/>
          </w:tcPr>
          <w:p w14:paraId="393D8C20" w14:textId="3C45A3A7" w:rsidR="00CC6E46" w:rsidRPr="005735E1" w:rsidRDefault="00CC6E46" w:rsidP="00041441">
            <w:pPr>
              <w:jc w:val="center"/>
              <w:rPr>
                <w:color w:val="000000" w:themeColor="text1"/>
                <w:lang w:val="ro-RO"/>
              </w:rPr>
            </w:pPr>
            <w:r w:rsidRPr="005735E1">
              <w:rPr>
                <w:color w:val="000000" w:themeColor="text1"/>
                <w:lang w:val="ro-RO"/>
              </w:rPr>
              <w:t>9</w:t>
            </w:r>
          </w:p>
        </w:tc>
        <w:tc>
          <w:tcPr>
            <w:tcW w:w="8046" w:type="dxa"/>
          </w:tcPr>
          <w:p w14:paraId="09356778" w14:textId="18646F6D" w:rsidR="00CC6E46" w:rsidRPr="005735E1" w:rsidRDefault="004A6929" w:rsidP="004A6929">
            <w:pPr>
              <w:pStyle w:val="NormalWeb"/>
              <w:contextualSpacing/>
              <w:jc w:val="both"/>
              <w:rPr>
                <w:color w:val="000000" w:themeColor="text1"/>
                <w:lang w:val="ro-RO"/>
              </w:rPr>
            </w:pPr>
            <w:r w:rsidRPr="005735E1">
              <w:rPr>
                <w:color w:val="000000" w:themeColor="text1"/>
                <w:lang w:val="ro-RO"/>
              </w:rPr>
              <w:t>În cuprinsul Programului se va verifica și uniformiza scrierea denumirilor localităților și a tronsoanelor feroviare, în conformitate cu denumirile oficiale ale acestora.  În particular, se vor corecta denumirile „</w:t>
            </w:r>
            <w:proofErr w:type="spellStart"/>
            <w:r w:rsidRPr="005735E1">
              <w:rPr>
                <w:color w:val="000000" w:themeColor="text1"/>
                <w:lang w:val="ro-RO"/>
              </w:rPr>
              <w:t>Mătiuți</w:t>
            </w:r>
            <w:proofErr w:type="spellEnd"/>
            <w:r w:rsidRPr="005735E1">
              <w:rPr>
                <w:color w:val="000000" w:themeColor="text1"/>
                <w:lang w:val="ro-RO"/>
              </w:rPr>
              <w:t>” în „Mateuți”, „</w:t>
            </w:r>
            <w:proofErr w:type="spellStart"/>
            <w:r w:rsidRPr="005735E1">
              <w:rPr>
                <w:color w:val="000000" w:themeColor="text1"/>
                <w:lang w:val="ro-RO"/>
              </w:rPr>
              <w:t>Valchineț</w:t>
            </w:r>
            <w:proofErr w:type="spellEnd"/>
            <w:r w:rsidRPr="005735E1">
              <w:rPr>
                <w:color w:val="000000" w:themeColor="text1"/>
                <w:lang w:val="ro-RO"/>
              </w:rPr>
              <w:t>” în „Vălcineț”, „</w:t>
            </w:r>
            <w:proofErr w:type="spellStart"/>
            <w:r w:rsidRPr="005735E1">
              <w:rPr>
                <w:color w:val="000000" w:themeColor="text1"/>
                <w:lang w:val="ro-RO"/>
              </w:rPr>
              <w:t>Giurgiulesti</w:t>
            </w:r>
            <w:proofErr w:type="spellEnd"/>
            <w:r w:rsidRPr="005735E1">
              <w:rPr>
                <w:color w:val="000000" w:themeColor="text1"/>
                <w:lang w:val="ro-RO"/>
              </w:rPr>
              <w:t>” în „Giurgiulești” și „</w:t>
            </w:r>
            <w:proofErr w:type="spellStart"/>
            <w:r w:rsidRPr="005735E1">
              <w:rPr>
                <w:color w:val="000000" w:themeColor="text1"/>
                <w:lang w:val="ro-RO"/>
              </w:rPr>
              <w:t>Cainar</w:t>
            </w:r>
            <w:proofErr w:type="spellEnd"/>
            <w:r w:rsidRPr="005735E1">
              <w:rPr>
                <w:color w:val="000000" w:themeColor="text1"/>
                <w:lang w:val="ro-RO"/>
              </w:rPr>
              <w:t>” în „Căinari”.</w:t>
            </w:r>
          </w:p>
        </w:tc>
        <w:tc>
          <w:tcPr>
            <w:tcW w:w="4320" w:type="dxa"/>
          </w:tcPr>
          <w:p w14:paraId="60CF10C7" w14:textId="3004A253" w:rsidR="00CC6E46" w:rsidRPr="005735E1" w:rsidRDefault="0067062E" w:rsidP="00BD3E74">
            <w:pPr>
              <w:jc w:val="both"/>
              <w:rPr>
                <w:color w:val="000000" w:themeColor="text1"/>
                <w:lang w:val="ro-RO"/>
              </w:rPr>
            </w:pPr>
            <w:r w:rsidRPr="005735E1">
              <w:rPr>
                <w:color w:val="000000" w:themeColor="text1"/>
                <w:lang w:val="ro-RO"/>
              </w:rPr>
              <w:t>Se acceptă, redacta.</w:t>
            </w:r>
          </w:p>
        </w:tc>
      </w:tr>
      <w:tr w:rsidR="00DB0C46" w:rsidRPr="005735E1" w14:paraId="1D0764F4" w14:textId="77777777" w:rsidTr="005F496C">
        <w:trPr>
          <w:trHeight w:val="350"/>
        </w:trPr>
        <w:tc>
          <w:tcPr>
            <w:tcW w:w="1750" w:type="dxa"/>
            <w:vMerge/>
          </w:tcPr>
          <w:p w14:paraId="68F91D48" w14:textId="77777777" w:rsidR="00CC6E46" w:rsidRPr="005735E1" w:rsidRDefault="00CC6E46" w:rsidP="00CC6E46">
            <w:pPr>
              <w:jc w:val="center"/>
              <w:rPr>
                <w:color w:val="000000" w:themeColor="text1"/>
                <w:lang w:val="ro-RO"/>
              </w:rPr>
            </w:pPr>
          </w:p>
        </w:tc>
        <w:tc>
          <w:tcPr>
            <w:tcW w:w="909" w:type="dxa"/>
          </w:tcPr>
          <w:p w14:paraId="37E54AAB" w14:textId="6D410943" w:rsidR="00CC6E46" w:rsidRPr="005735E1" w:rsidRDefault="00CC6E46" w:rsidP="00041441">
            <w:pPr>
              <w:jc w:val="center"/>
              <w:rPr>
                <w:color w:val="000000" w:themeColor="text1"/>
                <w:lang w:val="ro-RO"/>
              </w:rPr>
            </w:pPr>
            <w:r w:rsidRPr="005735E1">
              <w:rPr>
                <w:color w:val="000000" w:themeColor="text1"/>
                <w:lang w:val="ro-RO"/>
              </w:rPr>
              <w:t>10</w:t>
            </w:r>
          </w:p>
        </w:tc>
        <w:tc>
          <w:tcPr>
            <w:tcW w:w="8046" w:type="dxa"/>
          </w:tcPr>
          <w:p w14:paraId="0A512EFF" w14:textId="77777777" w:rsidR="00CC6E46" w:rsidRPr="005735E1" w:rsidRDefault="00A97AA2" w:rsidP="00A97AA2">
            <w:pPr>
              <w:pStyle w:val="NormalWeb"/>
              <w:contextualSpacing/>
              <w:jc w:val="both"/>
              <w:rPr>
                <w:color w:val="000000" w:themeColor="text1"/>
                <w:lang w:val="ro-RO"/>
              </w:rPr>
            </w:pPr>
            <w:r w:rsidRPr="005735E1">
              <w:rPr>
                <w:color w:val="000000" w:themeColor="text1"/>
                <w:lang w:val="ro-RO"/>
              </w:rPr>
              <w:t>În Tabelul nr. 3 „Planul de acțiuni de implementare a Programului național de infrastructură feroviară” se va revizui numerotarea și succesiunea acțiunilor, în vederea asigurării unei ordini consecutive și coerente.</w:t>
            </w:r>
          </w:p>
          <w:p w14:paraId="46A009D6" w14:textId="77777777" w:rsidR="00A97AA2" w:rsidRPr="005735E1" w:rsidRDefault="00A97AA2" w:rsidP="00A97AA2">
            <w:pPr>
              <w:pStyle w:val="NormalWeb"/>
              <w:contextualSpacing/>
              <w:jc w:val="both"/>
              <w:rPr>
                <w:color w:val="000000" w:themeColor="text1"/>
                <w:lang w:val="ro-RO"/>
              </w:rPr>
            </w:pPr>
            <w:r w:rsidRPr="005735E1">
              <w:rPr>
                <w:color w:val="000000" w:themeColor="text1"/>
                <w:lang w:val="ro-RO"/>
              </w:rPr>
              <w:lastRenderedPageBreak/>
              <w:t>În particular, pentru anul 2026, după acțiunea nr. 5 sunt indicate acțiunile nr. 9 și nr. 10, iar pentru anul 2027, după acțiunea nr. 5 este indicată acțiunea nr. 7.</w:t>
            </w:r>
          </w:p>
          <w:p w14:paraId="726E5118" w14:textId="48C6FB1A" w:rsidR="00A97AA2" w:rsidRPr="005735E1" w:rsidRDefault="00A97AA2" w:rsidP="00A97AA2">
            <w:pPr>
              <w:pStyle w:val="NormalWeb"/>
              <w:contextualSpacing/>
              <w:jc w:val="both"/>
              <w:rPr>
                <w:color w:val="000000" w:themeColor="text1"/>
                <w:lang w:val="ro-RO"/>
              </w:rPr>
            </w:pPr>
            <w:r w:rsidRPr="005735E1">
              <w:rPr>
                <w:color w:val="000000" w:themeColor="text1"/>
                <w:lang w:val="ro-RO"/>
              </w:rPr>
              <w:t>Totodată, se vor verifica și corela termenele indicate în Plan, astfel încât acestea să corespundă anului de inițiere a acțiunii și perioadei indicate în coloana „Termenii de executare”. În acest sens, la acțiunea nr. 4 prevăzută pentru anul 2030 este indicat termenul „Ianuarie-Decembrie 2027”, care urmează a fi corelat cu anul în care este plasată acțiunea.</w:t>
            </w:r>
          </w:p>
        </w:tc>
        <w:tc>
          <w:tcPr>
            <w:tcW w:w="4320" w:type="dxa"/>
          </w:tcPr>
          <w:p w14:paraId="0D29F0CB" w14:textId="57CF4C0C" w:rsidR="00CC6E46" w:rsidRPr="005735E1" w:rsidRDefault="00767BE9" w:rsidP="00BD3E74">
            <w:pPr>
              <w:jc w:val="both"/>
              <w:rPr>
                <w:color w:val="000000" w:themeColor="text1"/>
                <w:lang w:val="ro-RO"/>
              </w:rPr>
            </w:pPr>
            <w:r w:rsidRPr="005735E1">
              <w:rPr>
                <w:color w:val="000000" w:themeColor="text1"/>
                <w:lang w:val="ro-RO"/>
              </w:rPr>
              <w:lastRenderedPageBreak/>
              <w:t>Se acceptă, redactat.</w:t>
            </w:r>
          </w:p>
        </w:tc>
      </w:tr>
      <w:tr w:rsidR="00DB0C46" w:rsidRPr="005735E1" w14:paraId="4233C723" w14:textId="77777777" w:rsidTr="005F496C">
        <w:trPr>
          <w:trHeight w:val="350"/>
        </w:trPr>
        <w:tc>
          <w:tcPr>
            <w:tcW w:w="1750" w:type="dxa"/>
            <w:vMerge/>
          </w:tcPr>
          <w:p w14:paraId="70E3F3A4" w14:textId="77777777" w:rsidR="00CC6E46" w:rsidRPr="005735E1" w:rsidRDefault="00CC6E46" w:rsidP="00CC6E46">
            <w:pPr>
              <w:jc w:val="center"/>
              <w:rPr>
                <w:color w:val="000000" w:themeColor="text1"/>
                <w:lang w:val="ro-RO"/>
              </w:rPr>
            </w:pPr>
          </w:p>
        </w:tc>
        <w:tc>
          <w:tcPr>
            <w:tcW w:w="909" w:type="dxa"/>
          </w:tcPr>
          <w:p w14:paraId="7406C19A" w14:textId="5EFC6CE6" w:rsidR="00CC6E46" w:rsidRPr="005735E1" w:rsidRDefault="00CC6E46" w:rsidP="00041441">
            <w:pPr>
              <w:jc w:val="center"/>
              <w:rPr>
                <w:color w:val="000000" w:themeColor="text1"/>
                <w:lang w:val="ro-RO"/>
              </w:rPr>
            </w:pPr>
            <w:r w:rsidRPr="005735E1">
              <w:rPr>
                <w:color w:val="000000" w:themeColor="text1"/>
                <w:lang w:val="ro-RO"/>
              </w:rPr>
              <w:t>11</w:t>
            </w:r>
          </w:p>
        </w:tc>
        <w:tc>
          <w:tcPr>
            <w:tcW w:w="8046" w:type="dxa"/>
          </w:tcPr>
          <w:p w14:paraId="423E27DB" w14:textId="2CD81635" w:rsidR="00CC6E46" w:rsidRPr="005735E1" w:rsidRDefault="00767BE9" w:rsidP="00767BE9">
            <w:pPr>
              <w:pStyle w:val="NormalWeb"/>
              <w:contextualSpacing/>
              <w:jc w:val="both"/>
              <w:rPr>
                <w:color w:val="000000" w:themeColor="text1"/>
                <w:lang w:val="ro-RO"/>
              </w:rPr>
            </w:pPr>
            <w:r w:rsidRPr="005735E1">
              <w:rPr>
                <w:color w:val="000000" w:themeColor="text1"/>
                <w:lang w:val="ro-RO"/>
              </w:rPr>
              <w:t>În conformitate cu art. 54 alin. (1) lit. a) din Legea nr. 100/2017 cu privire la actele normative, proiectul urmează a fi revizuit sub aspect redacțional, în vederea utilizării unui limbaj simplu, clar și concis, cu respectarea normelor gramaticale, ortografice și de punctuație.</w:t>
            </w:r>
          </w:p>
        </w:tc>
        <w:tc>
          <w:tcPr>
            <w:tcW w:w="4320" w:type="dxa"/>
          </w:tcPr>
          <w:p w14:paraId="658BE096" w14:textId="781E2ACB" w:rsidR="00CC6E46" w:rsidRPr="005735E1" w:rsidRDefault="00767BE9" w:rsidP="00BD3E74">
            <w:pPr>
              <w:jc w:val="both"/>
              <w:rPr>
                <w:color w:val="000000" w:themeColor="text1"/>
                <w:lang w:val="ro-RO"/>
              </w:rPr>
            </w:pPr>
            <w:r w:rsidRPr="005735E1">
              <w:rPr>
                <w:color w:val="000000" w:themeColor="text1"/>
                <w:lang w:val="ro-RO"/>
              </w:rPr>
              <w:t xml:space="preserve">Se acceptă, redactat. </w:t>
            </w:r>
          </w:p>
        </w:tc>
      </w:tr>
      <w:tr w:rsidR="00DB0C46" w:rsidRPr="005735E1" w14:paraId="7BFF2C25" w14:textId="77777777" w:rsidTr="005F496C">
        <w:trPr>
          <w:trHeight w:val="350"/>
        </w:trPr>
        <w:tc>
          <w:tcPr>
            <w:tcW w:w="1750" w:type="dxa"/>
            <w:vMerge w:val="restart"/>
          </w:tcPr>
          <w:p w14:paraId="39B590A6" w14:textId="01654E97" w:rsidR="007A1E11" w:rsidRPr="005735E1" w:rsidRDefault="007A1E11" w:rsidP="00041441">
            <w:pPr>
              <w:jc w:val="center"/>
              <w:rPr>
                <w:color w:val="000000" w:themeColor="text1"/>
                <w:lang w:val="ro-RO"/>
              </w:rPr>
            </w:pPr>
            <w:r w:rsidRPr="005735E1">
              <w:rPr>
                <w:color w:val="000000" w:themeColor="text1"/>
                <w:lang w:val="ro-RO"/>
              </w:rPr>
              <w:t>Ministerul Finanțelor (nr. 09/2-03/618/1352 din 18.08.2026)</w:t>
            </w:r>
          </w:p>
        </w:tc>
        <w:tc>
          <w:tcPr>
            <w:tcW w:w="909" w:type="dxa"/>
          </w:tcPr>
          <w:p w14:paraId="057AFA90" w14:textId="4766738B" w:rsidR="007A1E11" w:rsidRPr="005735E1" w:rsidRDefault="007A1E11" w:rsidP="00041441">
            <w:pPr>
              <w:jc w:val="center"/>
              <w:rPr>
                <w:color w:val="000000" w:themeColor="text1"/>
                <w:lang w:val="ro-RO"/>
              </w:rPr>
            </w:pPr>
            <w:r w:rsidRPr="005735E1">
              <w:rPr>
                <w:color w:val="000000" w:themeColor="text1"/>
                <w:lang w:val="ro-RO"/>
              </w:rPr>
              <w:t>12</w:t>
            </w:r>
          </w:p>
        </w:tc>
        <w:tc>
          <w:tcPr>
            <w:tcW w:w="8046" w:type="dxa"/>
          </w:tcPr>
          <w:p w14:paraId="586483DB" w14:textId="77777777" w:rsidR="007A1E11" w:rsidRPr="005735E1" w:rsidRDefault="00E05EF6" w:rsidP="00E43479">
            <w:pPr>
              <w:pStyle w:val="NormalWeb"/>
              <w:contextualSpacing/>
              <w:jc w:val="both"/>
              <w:rPr>
                <w:color w:val="000000" w:themeColor="text1"/>
                <w:lang w:val="ro-RO"/>
              </w:rPr>
            </w:pPr>
            <w:r w:rsidRPr="005735E1">
              <w:rPr>
                <w:color w:val="000000" w:themeColor="text1"/>
                <w:lang w:val="ro-RO"/>
              </w:rPr>
              <w:t>La proiectul de hotărâre:</w:t>
            </w:r>
          </w:p>
          <w:p w14:paraId="758A2CE0" w14:textId="77777777" w:rsidR="00E05EF6" w:rsidRPr="005735E1" w:rsidRDefault="00E05EF6" w:rsidP="00E05EF6">
            <w:pPr>
              <w:pStyle w:val="NormalWeb"/>
              <w:contextualSpacing/>
              <w:jc w:val="both"/>
              <w:rPr>
                <w:color w:val="000000" w:themeColor="text1"/>
                <w:lang w:val="ro-RO"/>
              </w:rPr>
            </w:pPr>
            <w:r w:rsidRPr="005735E1">
              <w:rPr>
                <w:color w:val="000000" w:themeColor="text1"/>
                <w:lang w:val="ro-RO"/>
              </w:rPr>
              <w:t>Conform art. 48 al Legii finanțelor publice și responsabilității bugetar fiscale nr. 181/2014, cadrul bugetar pe termen mediu (CBTM) se elaborează și se aprobă pe un termen de trei ani. Însă, prin proiectul de hotărâre prezentat spre examinare se propune aprobarea Programului național de infrastructură feroviară și contractul multianual pentru administrarea infrastructurii feroviare pe o perioadă de 5 ani (2026-2030), ceea depășește orizontul de timp al cadrului de resurse și cheltuieli conform legislației bugetar-fiscale în vigoare.</w:t>
            </w:r>
          </w:p>
          <w:p w14:paraId="3E04284A" w14:textId="77777777" w:rsidR="00E05EF6" w:rsidRPr="005735E1" w:rsidRDefault="00E05EF6" w:rsidP="00E05EF6">
            <w:pPr>
              <w:pStyle w:val="NormalWeb"/>
              <w:contextualSpacing/>
              <w:jc w:val="both"/>
              <w:rPr>
                <w:color w:val="000000" w:themeColor="text1"/>
                <w:lang w:val="ro-RO"/>
              </w:rPr>
            </w:pPr>
            <w:r w:rsidRPr="005735E1">
              <w:rPr>
                <w:color w:val="000000" w:themeColor="text1"/>
                <w:lang w:val="ro-RO"/>
              </w:rPr>
              <w:t>Deși art. 30, alin. (2) din Codul feroviar nr. 19/2022 prevede că Guvernul aprobă încheierea contractului multianual pentru administrarea infrastructurii feroviare pe o perioadă de cel puțin cinci ani, asumarea unor obiective și necesități financiare pentru o perioadă care depășește orizontul de planificare al CBTM trebuie corelată cu principiile și procedurile de planificare bugetară stabilite de legislația în domeniul finanțelor publice.</w:t>
            </w:r>
          </w:p>
          <w:p w14:paraId="03D21E15" w14:textId="77777777" w:rsidR="00E05EF6" w:rsidRPr="005735E1" w:rsidRDefault="00E05EF6" w:rsidP="00E05EF6">
            <w:pPr>
              <w:pStyle w:val="NormalWeb"/>
              <w:contextualSpacing/>
              <w:jc w:val="both"/>
              <w:rPr>
                <w:color w:val="000000" w:themeColor="text1"/>
                <w:lang w:val="ro-RO"/>
              </w:rPr>
            </w:pPr>
            <w:r w:rsidRPr="005735E1">
              <w:rPr>
                <w:color w:val="000000" w:themeColor="text1"/>
                <w:lang w:val="ro-RO"/>
              </w:rPr>
              <w:t>În lipsa unor surse de finanțare identificate și a unei corelări clare cu limitele de cheltuieli aprobate în cadrul bugetar, există riscul ca aprobarea documentelor respective să genereze așteptări privind finanțarea unor angajamente pentru care nu există acoperire bugetară certă, precum și riscul neimplementării obiectivelor prevăzute în Program.</w:t>
            </w:r>
          </w:p>
          <w:p w14:paraId="37D598C2" w14:textId="77777777" w:rsidR="00E05EF6" w:rsidRPr="005735E1" w:rsidRDefault="003F1B71" w:rsidP="003F1B71">
            <w:pPr>
              <w:pStyle w:val="NormalWeb"/>
              <w:contextualSpacing/>
              <w:jc w:val="both"/>
              <w:rPr>
                <w:color w:val="000000" w:themeColor="text1"/>
                <w:lang w:val="ro-RO"/>
              </w:rPr>
            </w:pPr>
            <w:r w:rsidRPr="005735E1">
              <w:rPr>
                <w:color w:val="000000" w:themeColor="text1"/>
                <w:lang w:val="ro-RO"/>
              </w:rPr>
              <w:t>În acest context, proiectul de hotărâre urmează a fi completat cu un punct în următoarea redacție:</w:t>
            </w:r>
          </w:p>
          <w:p w14:paraId="59EB1A03" w14:textId="399B25D7" w:rsidR="003F1B71" w:rsidRPr="005735E1" w:rsidRDefault="003F1B71" w:rsidP="003F1B71">
            <w:pPr>
              <w:pStyle w:val="NormalWeb"/>
              <w:contextualSpacing/>
              <w:jc w:val="both"/>
              <w:rPr>
                <w:color w:val="000000" w:themeColor="text1"/>
                <w:lang w:val="ro-RO"/>
              </w:rPr>
            </w:pPr>
            <w:r w:rsidRPr="005735E1">
              <w:rPr>
                <w:color w:val="000000" w:themeColor="text1"/>
                <w:lang w:val="ro-RO"/>
              </w:rPr>
              <w:lastRenderedPageBreak/>
              <w:t>„Prevederile programului vor fi implementate din contul și în limita alocațiilor aprobate anual în bugetul de stat în aceste scopuri”.</w:t>
            </w:r>
          </w:p>
        </w:tc>
        <w:tc>
          <w:tcPr>
            <w:tcW w:w="4320" w:type="dxa"/>
          </w:tcPr>
          <w:p w14:paraId="2B51CBAB" w14:textId="708F9C18" w:rsidR="007A1E11" w:rsidRPr="005735E1" w:rsidRDefault="00862859" w:rsidP="00BD3E74">
            <w:pPr>
              <w:jc w:val="both"/>
              <w:rPr>
                <w:color w:val="000000" w:themeColor="text1"/>
                <w:lang w:val="ro-RO"/>
              </w:rPr>
            </w:pPr>
            <w:r w:rsidRPr="005735E1">
              <w:rPr>
                <w:color w:val="000000" w:themeColor="text1"/>
                <w:lang w:val="ro-RO"/>
              </w:rPr>
              <w:lastRenderedPageBreak/>
              <w:t>Se acceptă, redactat.</w:t>
            </w:r>
          </w:p>
        </w:tc>
      </w:tr>
      <w:tr w:rsidR="00DB0C46" w:rsidRPr="004F3CFE" w14:paraId="7F15D11D" w14:textId="77777777" w:rsidTr="005F496C">
        <w:trPr>
          <w:trHeight w:val="350"/>
        </w:trPr>
        <w:tc>
          <w:tcPr>
            <w:tcW w:w="1750" w:type="dxa"/>
            <w:vMerge/>
          </w:tcPr>
          <w:p w14:paraId="2CE7D1C5" w14:textId="77777777" w:rsidR="007A1E11" w:rsidRPr="005735E1" w:rsidRDefault="007A1E11" w:rsidP="00041441">
            <w:pPr>
              <w:jc w:val="center"/>
              <w:rPr>
                <w:color w:val="000000" w:themeColor="text1"/>
                <w:lang w:val="ro-RO"/>
              </w:rPr>
            </w:pPr>
          </w:p>
        </w:tc>
        <w:tc>
          <w:tcPr>
            <w:tcW w:w="909" w:type="dxa"/>
          </w:tcPr>
          <w:p w14:paraId="54674942" w14:textId="766FCB2D" w:rsidR="007A1E11" w:rsidRPr="005735E1" w:rsidRDefault="007A1E11" w:rsidP="00041441">
            <w:pPr>
              <w:jc w:val="center"/>
              <w:rPr>
                <w:color w:val="000000" w:themeColor="text1"/>
                <w:lang w:val="ro-RO"/>
              </w:rPr>
            </w:pPr>
            <w:r w:rsidRPr="005735E1">
              <w:rPr>
                <w:color w:val="000000" w:themeColor="text1"/>
                <w:lang w:val="ro-RO"/>
              </w:rPr>
              <w:t>13</w:t>
            </w:r>
          </w:p>
        </w:tc>
        <w:tc>
          <w:tcPr>
            <w:tcW w:w="8046" w:type="dxa"/>
          </w:tcPr>
          <w:p w14:paraId="4F8DC768" w14:textId="0D27CD35" w:rsidR="007A1E11" w:rsidRPr="005735E1" w:rsidRDefault="004426A4" w:rsidP="00E43479">
            <w:pPr>
              <w:pStyle w:val="NormalWeb"/>
              <w:contextualSpacing/>
              <w:jc w:val="both"/>
              <w:rPr>
                <w:color w:val="000000" w:themeColor="text1"/>
                <w:lang w:val="ro-RO"/>
              </w:rPr>
            </w:pPr>
            <w:r w:rsidRPr="005735E1">
              <w:rPr>
                <w:color w:val="000000" w:themeColor="text1"/>
                <w:lang w:val="ro-RO"/>
              </w:rPr>
              <w:t>La proiectul Programului</w:t>
            </w:r>
          </w:p>
          <w:p w14:paraId="5D280117" w14:textId="5F563AA9" w:rsidR="004426A4" w:rsidRPr="005735E1" w:rsidRDefault="004426A4" w:rsidP="004426A4">
            <w:pPr>
              <w:pStyle w:val="NormalWeb"/>
              <w:contextualSpacing/>
              <w:jc w:val="both"/>
              <w:rPr>
                <w:color w:val="000000" w:themeColor="text1"/>
                <w:lang w:val="ro-RO"/>
              </w:rPr>
            </w:pPr>
            <w:r w:rsidRPr="005735E1">
              <w:rPr>
                <w:color w:val="000000" w:themeColor="text1"/>
                <w:lang w:val="ro-RO"/>
              </w:rPr>
              <w:t xml:space="preserve">Conform Anexei nr.3 Planul de acțiuni de implementare a programului național de infrastructură feroviară, până la finele anului 2026 sunt asumate angajamente aferente elaborării proiectelor de executare a obiectivelor, precum și, în unele cazuri, executarea propriu-zisă a acestora, în valoare de 240,0 mil.lei. Având în vedere complexitatea lucrărilor, durata procedurilor de proiectare, contractare și executare, precum și perioada rămasă până la finele anului bugetar 2026, există riscul ca termenele prevăzute să nu fie realiste din perspectiva capacității efective de implementare și valorificare a mijloacelor financiare.  </w:t>
            </w:r>
          </w:p>
          <w:p w14:paraId="197248E3" w14:textId="0A153BCA" w:rsidR="004426A4" w:rsidRPr="005735E1" w:rsidRDefault="004426A4" w:rsidP="004426A4">
            <w:pPr>
              <w:pStyle w:val="NormalWeb"/>
              <w:contextualSpacing/>
              <w:jc w:val="both"/>
              <w:rPr>
                <w:color w:val="000000" w:themeColor="text1"/>
                <w:lang w:val="ro-RO"/>
              </w:rPr>
            </w:pPr>
            <w:r w:rsidRPr="005735E1">
              <w:rPr>
                <w:color w:val="000000" w:themeColor="text1"/>
                <w:lang w:val="ro-RO"/>
              </w:rPr>
              <w:t>Astfel, se propune reevaluarea calendarului de implementare a unor lucrări și, după caz, etapizarea și transferarea pentru anul 2027.</w:t>
            </w:r>
          </w:p>
        </w:tc>
        <w:tc>
          <w:tcPr>
            <w:tcW w:w="4320" w:type="dxa"/>
          </w:tcPr>
          <w:p w14:paraId="196733DF" w14:textId="6CA22F5A" w:rsidR="007A1E11" w:rsidRPr="005735E1" w:rsidRDefault="008E64C5" w:rsidP="00BD3E74">
            <w:pPr>
              <w:jc w:val="both"/>
              <w:rPr>
                <w:color w:val="000000" w:themeColor="text1"/>
                <w:lang w:val="ro-RO"/>
              </w:rPr>
            </w:pPr>
            <w:r w:rsidRPr="005735E1">
              <w:rPr>
                <w:color w:val="000000" w:themeColor="text1"/>
                <w:lang w:val="ro-RO"/>
              </w:rPr>
              <w:t>S</w:t>
            </w:r>
            <w:r w:rsidR="00AC1162" w:rsidRPr="005735E1">
              <w:rPr>
                <w:color w:val="000000" w:themeColor="text1"/>
                <w:lang w:val="ro-RO"/>
              </w:rPr>
              <w:t>e acceptă.</w:t>
            </w:r>
            <w:r w:rsidRPr="005735E1">
              <w:rPr>
                <w:color w:val="000000" w:themeColor="text1"/>
                <w:lang w:val="ro-RO"/>
              </w:rPr>
              <w:t xml:space="preserve"> Pentru anul 2026, a</w:t>
            </w:r>
            <w:r w:rsidR="00AC1162" w:rsidRPr="005735E1">
              <w:rPr>
                <w:color w:val="000000" w:themeColor="text1"/>
                <w:lang w:val="ro-RO"/>
              </w:rPr>
              <w:t xml:space="preserve">cțiunile 1-3 din Planul de acțiuni de implementare a Programului național de infrastructură feroviară este deja inițiată, fiind necesar de inițiat a două etapă de realizare a acțiunii și anume de lansat achizițiile de executare a lucrărilor și de supraveghere a lucrărilor. Acțiunea 4 din Planul evocat deja este lansată, fiind desfășurată licitația pentru procurarea materialelor și este necesar doar de notificat furnizorul despre începerea livrării materialelor. </w:t>
            </w:r>
          </w:p>
          <w:p w14:paraId="3F98F4DE" w14:textId="7303E204" w:rsidR="00AC1162" w:rsidRPr="005735E1" w:rsidRDefault="00AC1162" w:rsidP="00BD3E74">
            <w:pPr>
              <w:jc w:val="both"/>
              <w:rPr>
                <w:color w:val="000000" w:themeColor="text1"/>
                <w:lang w:val="ro-RO"/>
              </w:rPr>
            </w:pPr>
            <w:r w:rsidRPr="005735E1">
              <w:rPr>
                <w:color w:val="000000" w:themeColor="text1"/>
                <w:lang w:val="ro-RO"/>
              </w:rPr>
              <w:t>Acțiunile 5 și 8</w:t>
            </w:r>
            <w:r w:rsidR="008E64C5" w:rsidRPr="005735E1">
              <w:rPr>
                <w:color w:val="000000" w:themeColor="text1"/>
                <w:lang w:val="ro-RO"/>
              </w:rPr>
              <w:t xml:space="preserve"> din Plan</w:t>
            </w:r>
            <w:r w:rsidRPr="005735E1">
              <w:rPr>
                <w:color w:val="000000" w:themeColor="text1"/>
                <w:lang w:val="ro-RO"/>
              </w:rPr>
              <w:t xml:space="preserve"> au fost finalizate și urmează doar de achitat antre</w:t>
            </w:r>
            <w:r w:rsidR="00C91917" w:rsidRPr="005735E1">
              <w:rPr>
                <w:color w:val="000000" w:themeColor="text1"/>
                <w:lang w:val="ro-RO"/>
              </w:rPr>
              <w:t xml:space="preserve">prenorilor. </w:t>
            </w:r>
          </w:p>
          <w:p w14:paraId="76A5B152" w14:textId="77777777" w:rsidR="008E64C5" w:rsidRPr="005735E1" w:rsidRDefault="008E64C5" w:rsidP="00BD3E74">
            <w:pPr>
              <w:jc w:val="both"/>
              <w:rPr>
                <w:color w:val="000000" w:themeColor="text1"/>
                <w:lang w:val="ro-RO"/>
              </w:rPr>
            </w:pPr>
            <w:r w:rsidRPr="005735E1">
              <w:rPr>
                <w:color w:val="000000" w:themeColor="text1"/>
                <w:lang w:val="ro-RO"/>
              </w:rPr>
              <w:t xml:space="preserve">Acțiunile 6-7, 9-10 abia se lansează și pot avea careva tărăgănări de implementare a acțiunilor din varii motive administrative și tehnice. </w:t>
            </w:r>
          </w:p>
          <w:p w14:paraId="5062F31F" w14:textId="03FB153E" w:rsidR="008E64C5" w:rsidRPr="005735E1" w:rsidRDefault="008E64C5" w:rsidP="00BD3E74">
            <w:pPr>
              <w:jc w:val="both"/>
              <w:rPr>
                <w:color w:val="000000" w:themeColor="text1"/>
                <w:lang w:val="ro-RO"/>
              </w:rPr>
            </w:pPr>
            <w:r w:rsidRPr="005735E1">
              <w:rPr>
                <w:color w:val="000000" w:themeColor="text1"/>
                <w:lang w:val="ro-RO"/>
              </w:rPr>
              <w:t>Drept urmare, acțiunile în cauză au fost dublate și pentru anul 2027, fiind modificate bugetele anuale de implementare a acțiunii.</w:t>
            </w:r>
          </w:p>
        </w:tc>
      </w:tr>
      <w:tr w:rsidR="00DB0C46" w:rsidRPr="004F3CFE" w14:paraId="3EE5D275" w14:textId="77777777" w:rsidTr="005F496C">
        <w:trPr>
          <w:trHeight w:val="350"/>
        </w:trPr>
        <w:tc>
          <w:tcPr>
            <w:tcW w:w="1750" w:type="dxa"/>
            <w:vMerge/>
          </w:tcPr>
          <w:p w14:paraId="5B22A6D2" w14:textId="77777777" w:rsidR="007A1E11" w:rsidRPr="005735E1" w:rsidRDefault="007A1E11" w:rsidP="00041441">
            <w:pPr>
              <w:jc w:val="center"/>
              <w:rPr>
                <w:color w:val="000000" w:themeColor="text1"/>
                <w:lang w:val="ro-RO"/>
              </w:rPr>
            </w:pPr>
          </w:p>
        </w:tc>
        <w:tc>
          <w:tcPr>
            <w:tcW w:w="909" w:type="dxa"/>
          </w:tcPr>
          <w:p w14:paraId="5B66AB4B" w14:textId="5B91B71C" w:rsidR="007A1E11" w:rsidRPr="005735E1" w:rsidRDefault="007A1E11" w:rsidP="00041441">
            <w:pPr>
              <w:jc w:val="center"/>
              <w:rPr>
                <w:color w:val="000000" w:themeColor="text1"/>
                <w:lang w:val="ro-RO"/>
              </w:rPr>
            </w:pPr>
            <w:r w:rsidRPr="005735E1">
              <w:rPr>
                <w:color w:val="000000" w:themeColor="text1"/>
                <w:lang w:val="ro-RO"/>
              </w:rPr>
              <w:t>14</w:t>
            </w:r>
          </w:p>
        </w:tc>
        <w:tc>
          <w:tcPr>
            <w:tcW w:w="8046" w:type="dxa"/>
          </w:tcPr>
          <w:p w14:paraId="48D318B4" w14:textId="77777777" w:rsidR="007A1E11" w:rsidRPr="005735E1" w:rsidRDefault="00944D30" w:rsidP="00E43479">
            <w:pPr>
              <w:pStyle w:val="NormalWeb"/>
              <w:contextualSpacing/>
              <w:jc w:val="both"/>
              <w:rPr>
                <w:color w:val="000000" w:themeColor="text1"/>
                <w:lang w:val="ro-RO"/>
              </w:rPr>
            </w:pPr>
            <w:r w:rsidRPr="005735E1">
              <w:rPr>
                <w:color w:val="000000" w:themeColor="text1"/>
                <w:lang w:val="ro-RO"/>
              </w:rPr>
              <w:t>La proiectul contractului multianual</w:t>
            </w:r>
          </w:p>
          <w:p w14:paraId="2AF22025" w14:textId="7EBB1644" w:rsidR="0056067B" w:rsidRPr="005735E1" w:rsidRDefault="0056067B" w:rsidP="0056067B">
            <w:pPr>
              <w:pStyle w:val="NormalWeb"/>
              <w:contextualSpacing/>
              <w:jc w:val="both"/>
              <w:rPr>
                <w:color w:val="000000" w:themeColor="text1"/>
                <w:lang w:val="ro-RO"/>
              </w:rPr>
            </w:pPr>
            <w:r w:rsidRPr="005735E1">
              <w:rPr>
                <w:color w:val="000000" w:themeColor="text1"/>
                <w:lang w:val="ro-RO"/>
              </w:rPr>
              <w:t xml:space="preserve">Proiectul de hotărâre prevede aprobarea Contractului privind serviciile publice de transport feroviar de pasageri pentru anii 2026-2027, în timp ce punctul 4 al documentului indică un grafic de alocare a fondurilor bugetare pe o perioadă de 5 ani. </w:t>
            </w:r>
          </w:p>
          <w:p w14:paraId="147BBCFA" w14:textId="77777777" w:rsidR="00944D30" w:rsidRPr="005735E1" w:rsidRDefault="0056067B" w:rsidP="0056067B">
            <w:pPr>
              <w:pStyle w:val="NormalWeb"/>
              <w:contextualSpacing/>
              <w:jc w:val="both"/>
              <w:rPr>
                <w:color w:val="000000" w:themeColor="text1"/>
                <w:lang w:val="ro-RO"/>
              </w:rPr>
            </w:pPr>
            <w:r w:rsidRPr="005735E1">
              <w:rPr>
                <w:color w:val="000000" w:themeColor="text1"/>
                <w:lang w:val="ro-RO"/>
              </w:rPr>
              <w:t>Această neconcordanță  creează confuzii aferente corectitudinii datelor indicate, ceea ce impune necesitatea verificării și corelării perioadelor indicate în proiectul de hotărâre și în documentele anexate.</w:t>
            </w:r>
          </w:p>
          <w:p w14:paraId="0CC63065" w14:textId="4129D3E5" w:rsidR="00EE3F73" w:rsidRPr="005735E1" w:rsidRDefault="00EE3F73" w:rsidP="006B33AD">
            <w:pPr>
              <w:pStyle w:val="NormalWeb"/>
              <w:contextualSpacing/>
              <w:jc w:val="both"/>
              <w:rPr>
                <w:color w:val="000000" w:themeColor="text1"/>
                <w:lang w:val="ro-RO"/>
              </w:rPr>
            </w:pPr>
          </w:p>
        </w:tc>
        <w:tc>
          <w:tcPr>
            <w:tcW w:w="4320" w:type="dxa"/>
          </w:tcPr>
          <w:p w14:paraId="34ED25D0" w14:textId="77777777" w:rsidR="006B33AD" w:rsidRPr="005735E1" w:rsidRDefault="006B33AD" w:rsidP="00BD3E74">
            <w:pPr>
              <w:jc w:val="both"/>
              <w:rPr>
                <w:color w:val="000000" w:themeColor="text1"/>
                <w:lang w:val="ro-RO"/>
              </w:rPr>
            </w:pPr>
            <w:r w:rsidRPr="005735E1">
              <w:rPr>
                <w:color w:val="000000" w:themeColor="text1"/>
                <w:lang w:val="ro-RO"/>
              </w:rPr>
              <w:t>Nu se acceptă din motiv că Ministerul vrea să extindă geografia curselor feroviare prestate în calitate de servicii publice. Extinderea în cauză urmează a fi efectuată în urma unei analize suplimentare planificate pentru începutul anului 2027.</w:t>
            </w:r>
          </w:p>
          <w:p w14:paraId="7706E9D6" w14:textId="77777777" w:rsidR="005A7705" w:rsidRPr="005735E1" w:rsidRDefault="006B33AD" w:rsidP="006B33AD">
            <w:pPr>
              <w:jc w:val="both"/>
              <w:rPr>
                <w:color w:val="000000" w:themeColor="text1"/>
                <w:lang w:val="ro-RO"/>
              </w:rPr>
            </w:pPr>
            <w:r w:rsidRPr="005735E1">
              <w:rPr>
                <w:color w:val="000000" w:themeColor="text1"/>
                <w:lang w:val="ro-RO"/>
              </w:rPr>
              <w:t xml:space="preserve">În același timp, în cadrul discuțiilor cu deputații din Parlamentul Republicii Moldova privind Legea nr. 147/2026 </w:t>
            </w:r>
            <w:r w:rsidRPr="005735E1">
              <w:rPr>
                <w:color w:val="000000" w:themeColor="text1"/>
                <w:lang w:val="ro-RO"/>
              </w:rPr>
              <w:lastRenderedPageBreak/>
              <w:t>pentru modificarea Codului transportului feroviar nr. 19/2022 (cofinanțarea sectorului transportului feroviar), s-a convenit de a evita contractarea serviciilor publice</w:t>
            </w:r>
            <w:r w:rsidR="00817D64" w:rsidRPr="005735E1">
              <w:rPr>
                <w:color w:val="000000" w:themeColor="text1"/>
                <w:lang w:val="ro-RO"/>
              </w:rPr>
              <w:t xml:space="preserve"> de transport feroviar pasageri pe un termen lung, </w:t>
            </w:r>
            <w:proofErr w:type="spellStart"/>
            <w:r w:rsidR="00817D64" w:rsidRPr="005735E1">
              <w:rPr>
                <w:color w:val="000000" w:themeColor="text1"/>
                <w:lang w:val="ro-RO"/>
              </w:rPr>
              <w:t>avînd</w:t>
            </w:r>
            <w:proofErr w:type="spellEnd"/>
            <w:r w:rsidR="00817D64" w:rsidRPr="005735E1">
              <w:rPr>
                <w:color w:val="000000" w:themeColor="text1"/>
                <w:lang w:val="ro-RO"/>
              </w:rPr>
              <w:t xml:space="preserve"> necesitatea de continuare a serviciilor în perioada de reorganizare a Î.S. „Calea Ferată din Moldova”</w:t>
            </w:r>
            <w:r w:rsidR="005A7705" w:rsidRPr="005735E1">
              <w:rPr>
                <w:color w:val="000000" w:themeColor="text1"/>
                <w:lang w:val="ro-RO"/>
              </w:rPr>
              <w:t xml:space="preserve"> și primul an după separare</w:t>
            </w:r>
            <w:r w:rsidR="00817D64" w:rsidRPr="005735E1">
              <w:rPr>
                <w:color w:val="000000" w:themeColor="text1"/>
                <w:lang w:val="ro-RO"/>
              </w:rPr>
              <w:t xml:space="preserve">. </w:t>
            </w:r>
          </w:p>
          <w:p w14:paraId="2A3B457F" w14:textId="313C4141" w:rsidR="006B33AD" w:rsidRPr="005735E1" w:rsidRDefault="005A7705" w:rsidP="006B33AD">
            <w:pPr>
              <w:jc w:val="both"/>
              <w:rPr>
                <w:color w:val="000000" w:themeColor="text1"/>
                <w:lang w:val="ro-RO"/>
              </w:rPr>
            </w:pPr>
            <w:r w:rsidRPr="005735E1">
              <w:rPr>
                <w:color w:val="000000" w:themeColor="text1"/>
                <w:lang w:val="ro-RO"/>
              </w:rPr>
              <w:t>Suplimentar</w:t>
            </w:r>
            <w:r w:rsidR="00B848E7" w:rsidRPr="005735E1">
              <w:rPr>
                <w:color w:val="000000" w:themeColor="text1"/>
                <w:lang w:val="ro-RO"/>
              </w:rPr>
              <w:t>, atragem atenția la faptul că art. 78</w:t>
            </w:r>
            <w:r w:rsidR="00B848E7" w:rsidRPr="005735E1">
              <w:rPr>
                <w:color w:val="000000" w:themeColor="text1"/>
                <w:vertAlign w:val="superscript"/>
                <w:lang w:val="ro-RO"/>
              </w:rPr>
              <w:t>1</w:t>
            </w:r>
            <w:r w:rsidR="00B848E7" w:rsidRPr="005735E1">
              <w:rPr>
                <w:color w:val="000000" w:themeColor="text1"/>
                <w:lang w:val="ro-RO"/>
              </w:rPr>
              <w:t xml:space="preserve"> alin. (6) din Codul transportului feroviar nr. 19/2022 stabilește că durata contractelor de servicii publice atribuite în mod direct nu depășește 10 ani. În concluzie, termenul contractului nu este unul fix ci variabil. </w:t>
            </w:r>
          </w:p>
        </w:tc>
      </w:tr>
      <w:tr w:rsidR="00DB0C46" w:rsidRPr="005735E1" w14:paraId="784D8228" w14:textId="77777777" w:rsidTr="005F496C">
        <w:trPr>
          <w:trHeight w:val="350"/>
        </w:trPr>
        <w:tc>
          <w:tcPr>
            <w:tcW w:w="1750" w:type="dxa"/>
            <w:vMerge/>
          </w:tcPr>
          <w:p w14:paraId="593C110E" w14:textId="77777777" w:rsidR="007A1E11" w:rsidRPr="005735E1" w:rsidRDefault="007A1E11" w:rsidP="00041441">
            <w:pPr>
              <w:jc w:val="center"/>
              <w:rPr>
                <w:color w:val="000000" w:themeColor="text1"/>
                <w:lang w:val="ro-RO"/>
              </w:rPr>
            </w:pPr>
          </w:p>
        </w:tc>
        <w:tc>
          <w:tcPr>
            <w:tcW w:w="909" w:type="dxa"/>
          </w:tcPr>
          <w:p w14:paraId="70671F9F" w14:textId="7A9E6EDA" w:rsidR="007A1E11" w:rsidRPr="005735E1" w:rsidRDefault="007A1E11" w:rsidP="00041441">
            <w:pPr>
              <w:jc w:val="center"/>
              <w:rPr>
                <w:color w:val="000000" w:themeColor="text1"/>
                <w:lang w:val="ro-RO"/>
              </w:rPr>
            </w:pPr>
            <w:r w:rsidRPr="005735E1">
              <w:rPr>
                <w:color w:val="000000" w:themeColor="text1"/>
                <w:lang w:val="ro-RO"/>
              </w:rPr>
              <w:t>15</w:t>
            </w:r>
          </w:p>
        </w:tc>
        <w:tc>
          <w:tcPr>
            <w:tcW w:w="8046" w:type="dxa"/>
          </w:tcPr>
          <w:p w14:paraId="47A86D23" w14:textId="77777777" w:rsidR="006B33AD" w:rsidRPr="005735E1" w:rsidRDefault="006B33AD" w:rsidP="006B33AD">
            <w:pPr>
              <w:pStyle w:val="NormalWeb"/>
              <w:contextualSpacing/>
              <w:jc w:val="both"/>
              <w:rPr>
                <w:color w:val="000000" w:themeColor="text1"/>
                <w:lang w:val="ro-RO"/>
              </w:rPr>
            </w:pPr>
            <w:r w:rsidRPr="005735E1">
              <w:rPr>
                <w:color w:val="000000" w:themeColor="text1"/>
                <w:lang w:val="ro-RO"/>
              </w:rPr>
              <w:t xml:space="preserve">Totodată, începând cu anexa nr. 3 și până la finalul „Contractului privind serviciile publice de transport feroviar de pasageri pentru anii 2026–2027”, se propune înlocuirea termenului „Achizitor” cu termenul „Beneficiar”.  </w:t>
            </w:r>
          </w:p>
          <w:p w14:paraId="49016B88" w14:textId="77777777" w:rsidR="007A1E11" w:rsidRPr="005735E1" w:rsidRDefault="006B33AD" w:rsidP="006B33AD">
            <w:pPr>
              <w:pStyle w:val="NormalWeb"/>
              <w:contextualSpacing/>
              <w:jc w:val="both"/>
              <w:rPr>
                <w:color w:val="000000" w:themeColor="text1"/>
                <w:lang w:val="ro-RO"/>
              </w:rPr>
            </w:pPr>
            <w:r w:rsidRPr="005735E1">
              <w:rPr>
                <w:color w:val="000000" w:themeColor="text1"/>
                <w:lang w:val="ro-RO"/>
              </w:rPr>
              <w:t>Obiectul contractului îl constituie prestarea serviciilor publice de transport feroviar de pasageri de către Î.S. „Calea Ferată din Moldova”, în condițiile și pentru perioada stabilite prin contract, iar Ministerul Infrastructurii și Dezvoltării Regionale, în calitate de parte contractantă, exercită drepturile și își asumă obligațiile aferente beneficiarului serviciilor contractate.</w:t>
            </w:r>
          </w:p>
          <w:p w14:paraId="3F35194A" w14:textId="10D8D38D" w:rsidR="00C33DA4" w:rsidRPr="005735E1" w:rsidRDefault="00C33DA4" w:rsidP="00C33DA4">
            <w:pPr>
              <w:pStyle w:val="NormalWeb"/>
              <w:contextualSpacing/>
              <w:jc w:val="both"/>
              <w:rPr>
                <w:color w:val="000000" w:themeColor="text1"/>
                <w:lang w:val="ro-RO"/>
              </w:rPr>
            </w:pPr>
            <w:r w:rsidRPr="005735E1">
              <w:rPr>
                <w:color w:val="000000" w:themeColor="text1"/>
                <w:lang w:val="ro-RO"/>
              </w:rPr>
              <w:t xml:space="preserve">Potrivit art. 1375 din Codul civil al Republicii Moldova nr. 1107/2002, contractul de prestări servicii este raportul juridic în cadrul căruia o parte, denumită „prestator”, se obligă să presteze celeilalte părți, denumită „beneficiar”, anumite servicii, iar aceasta se obligă să achite retribuția convenită. Reglementările Codului civil privind prestările de servicii utilizează, în mod corespunzător, terminologia „prestator” și „beneficiar”. Utilizarea termenului „Beneficiar” în locul termenului „Achizitor” urmărește corelarea terminologiei utilizate în „Contractul privind serviciile publice de transport feroviar de pasageri” cu natura </w:t>
            </w:r>
            <w:r w:rsidRPr="005735E1">
              <w:rPr>
                <w:color w:val="000000" w:themeColor="text1"/>
                <w:lang w:val="ro-RO"/>
              </w:rPr>
              <w:lastRenderedPageBreak/>
              <w:t xml:space="preserve">raportului contractual de prestare a serviciilor și evitarea unei eventuale confuzii cu terminologia specifică contractelor de achiziții publice.  </w:t>
            </w:r>
          </w:p>
        </w:tc>
        <w:tc>
          <w:tcPr>
            <w:tcW w:w="4320" w:type="dxa"/>
          </w:tcPr>
          <w:p w14:paraId="7317EF8A" w14:textId="1696B6AF" w:rsidR="007A1E11" w:rsidRPr="005735E1" w:rsidRDefault="00C33DA4" w:rsidP="00BD3E74">
            <w:pPr>
              <w:jc w:val="both"/>
              <w:rPr>
                <w:color w:val="000000" w:themeColor="text1"/>
                <w:lang w:val="ro-RO"/>
              </w:rPr>
            </w:pPr>
            <w:r w:rsidRPr="005735E1">
              <w:rPr>
                <w:color w:val="000000" w:themeColor="text1"/>
                <w:lang w:val="ro-RO"/>
              </w:rPr>
              <w:lastRenderedPageBreak/>
              <w:t>Se acceptă, redactat.</w:t>
            </w:r>
          </w:p>
        </w:tc>
      </w:tr>
      <w:tr w:rsidR="00DB0C46" w:rsidRPr="004F3CFE" w14:paraId="3CFB533B" w14:textId="77777777" w:rsidTr="005F496C">
        <w:trPr>
          <w:trHeight w:val="350"/>
        </w:trPr>
        <w:tc>
          <w:tcPr>
            <w:tcW w:w="1750" w:type="dxa"/>
            <w:vMerge/>
          </w:tcPr>
          <w:p w14:paraId="13847847" w14:textId="77777777" w:rsidR="007A1E11" w:rsidRPr="005735E1" w:rsidRDefault="007A1E11" w:rsidP="00041441">
            <w:pPr>
              <w:jc w:val="center"/>
              <w:rPr>
                <w:color w:val="000000" w:themeColor="text1"/>
                <w:lang w:val="ro-RO"/>
              </w:rPr>
            </w:pPr>
          </w:p>
        </w:tc>
        <w:tc>
          <w:tcPr>
            <w:tcW w:w="909" w:type="dxa"/>
          </w:tcPr>
          <w:p w14:paraId="5C06FC4E" w14:textId="130B7678" w:rsidR="007A1E11" w:rsidRPr="005735E1" w:rsidRDefault="007A1E11" w:rsidP="00041441">
            <w:pPr>
              <w:jc w:val="center"/>
              <w:rPr>
                <w:color w:val="000000" w:themeColor="text1"/>
                <w:lang w:val="ro-RO"/>
              </w:rPr>
            </w:pPr>
            <w:r w:rsidRPr="005735E1">
              <w:rPr>
                <w:color w:val="000000" w:themeColor="text1"/>
                <w:lang w:val="ro-RO"/>
              </w:rPr>
              <w:t>16</w:t>
            </w:r>
          </w:p>
        </w:tc>
        <w:tc>
          <w:tcPr>
            <w:tcW w:w="8046" w:type="dxa"/>
          </w:tcPr>
          <w:p w14:paraId="2FF20374" w14:textId="77777777" w:rsidR="007A1E11" w:rsidRPr="005735E1" w:rsidRDefault="00D007C5" w:rsidP="00E43479">
            <w:pPr>
              <w:pStyle w:val="NormalWeb"/>
              <w:contextualSpacing/>
              <w:jc w:val="both"/>
              <w:rPr>
                <w:color w:val="000000" w:themeColor="text1"/>
                <w:lang w:val="ro-RO"/>
              </w:rPr>
            </w:pPr>
            <w:r w:rsidRPr="005735E1">
              <w:rPr>
                <w:color w:val="000000" w:themeColor="text1"/>
                <w:lang w:val="ro-RO"/>
              </w:rPr>
              <w:t>Referitor la Nota de fundamentare</w:t>
            </w:r>
          </w:p>
          <w:p w14:paraId="01FD63ED" w14:textId="77777777" w:rsidR="00D007C5" w:rsidRPr="005735E1" w:rsidRDefault="00D007C5" w:rsidP="00D007C5">
            <w:pPr>
              <w:pStyle w:val="NormalWeb"/>
              <w:contextualSpacing/>
              <w:jc w:val="both"/>
              <w:rPr>
                <w:color w:val="000000" w:themeColor="text1"/>
                <w:lang w:val="ro-RO"/>
              </w:rPr>
            </w:pPr>
            <w:r w:rsidRPr="005735E1">
              <w:rPr>
                <w:color w:val="000000" w:themeColor="text1"/>
                <w:lang w:val="ro-RO"/>
              </w:rPr>
              <w:t>Nota de fundamentare urmează să corespundă rigorilor stabilite în art.30 din Legea cu privire la actele normative nr.100/2017, conform cărora vor fi indicate cheltuielile (bugetare și nebugetare) necesare pentru implementarea prevederilor propuse, prin completarea acesteia cu o fundamentare riguroasă a impactului financiar, inclusiv confirmarea dacă cheltuielile suplimentare au fost incluse în propunerile înaintate în procesul de elaborare a Cadrului Bugetar pe Termen Mediu 2027-2029.</w:t>
            </w:r>
          </w:p>
          <w:p w14:paraId="130A253D" w14:textId="11E846EB" w:rsidR="00D007C5" w:rsidRPr="005735E1" w:rsidRDefault="00D007C5" w:rsidP="00D007C5">
            <w:pPr>
              <w:pStyle w:val="NormalWeb"/>
              <w:contextualSpacing/>
              <w:jc w:val="both"/>
              <w:rPr>
                <w:color w:val="000000" w:themeColor="text1"/>
                <w:lang w:val="ro-RO"/>
              </w:rPr>
            </w:pPr>
            <w:r w:rsidRPr="005735E1">
              <w:rPr>
                <w:color w:val="000000" w:themeColor="text1"/>
                <w:lang w:val="ro-RO"/>
              </w:rPr>
              <w:t>Or, conform art.17 alin. (2) din Legea finanțelor publice și responsabilității bugetar-fiscale nr.181/2014, pe parcursul anului bugetar în curs nu pot fi puse în aplicare decizii care conduc la majorarea cheltuielilor bugetare dacă impactul financiar al acestora nu este prevăzut în buget.</w:t>
            </w:r>
          </w:p>
        </w:tc>
        <w:tc>
          <w:tcPr>
            <w:tcW w:w="4320" w:type="dxa"/>
          </w:tcPr>
          <w:p w14:paraId="07435407" w14:textId="2C349A4D" w:rsidR="007A1E11" w:rsidRPr="005735E1" w:rsidRDefault="00BE239A" w:rsidP="00BD3E74">
            <w:pPr>
              <w:jc w:val="both"/>
              <w:rPr>
                <w:color w:val="000000" w:themeColor="text1"/>
                <w:lang w:val="ro-RO"/>
              </w:rPr>
            </w:pPr>
            <w:r w:rsidRPr="005735E1">
              <w:rPr>
                <w:color w:val="000000" w:themeColor="text1"/>
                <w:lang w:val="ro-RO"/>
              </w:rPr>
              <w:t>Se acceptă, nota a fost completată cu textul care prevede la demersul Ministerului Finanțelor nr. 06/4-9/4 din 10 februarie 2026, prin răspunsul Ministerului Infrastructurii și Dezvoltării Regionale nr. 04-1612 din 26.03.2026, pentru Contractul multianual pentru administrarea infrastructurii au fost solicitate 400 mil.lei pentru 2027, 400 mil.lei pentru 2028 și 400 mil.lei pentru 2029. Iar pentru Contractul de servicii publice de transport feroviar de pasageri au fost cerute 50 mil. lei pentru anul 2028 și 100 mil. lei pentru anul 2029.</w:t>
            </w:r>
          </w:p>
        </w:tc>
      </w:tr>
      <w:tr w:rsidR="00DB0C46" w:rsidRPr="004F3CFE" w14:paraId="1455EDFC" w14:textId="77777777" w:rsidTr="00A77D0A">
        <w:trPr>
          <w:trHeight w:val="4846"/>
        </w:trPr>
        <w:tc>
          <w:tcPr>
            <w:tcW w:w="1750" w:type="dxa"/>
            <w:vMerge/>
          </w:tcPr>
          <w:p w14:paraId="416ABEA5" w14:textId="77777777" w:rsidR="00A77D0A" w:rsidRPr="005735E1" w:rsidRDefault="00A77D0A" w:rsidP="00041441">
            <w:pPr>
              <w:jc w:val="center"/>
              <w:rPr>
                <w:color w:val="000000" w:themeColor="text1"/>
                <w:lang w:val="ro-RO"/>
              </w:rPr>
            </w:pPr>
          </w:p>
        </w:tc>
        <w:tc>
          <w:tcPr>
            <w:tcW w:w="909" w:type="dxa"/>
          </w:tcPr>
          <w:p w14:paraId="37209463" w14:textId="76866622" w:rsidR="00A77D0A" w:rsidRPr="005735E1" w:rsidRDefault="00A77D0A" w:rsidP="00041441">
            <w:pPr>
              <w:jc w:val="center"/>
              <w:rPr>
                <w:color w:val="000000" w:themeColor="text1"/>
                <w:lang w:val="ro-RO"/>
              </w:rPr>
            </w:pPr>
            <w:r w:rsidRPr="005735E1">
              <w:rPr>
                <w:color w:val="000000" w:themeColor="text1"/>
                <w:lang w:val="ro-RO"/>
              </w:rPr>
              <w:t>17</w:t>
            </w:r>
          </w:p>
        </w:tc>
        <w:tc>
          <w:tcPr>
            <w:tcW w:w="8046" w:type="dxa"/>
          </w:tcPr>
          <w:p w14:paraId="22A0D2BB" w14:textId="77777777" w:rsidR="00A77D0A" w:rsidRPr="005735E1" w:rsidRDefault="00A77D0A" w:rsidP="00353C70">
            <w:pPr>
              <w:pStyle w:val="NormalWeb"/>
              <w:contextualSpacing/>
              <w:jc w:val="both"/>
              <w:rPr>
                <w:color w:val="000000" w:themeColor="text1"/>
                <w:lang w:val="ro-RO"/>
              </w:rPr>
            </w:pPr>
            <w:r w:rsidRPr="005735E1">
              <w:rPr>
                <w:color w:val="000000" w:themeColor="text1"/>
                <w:lang w:val="ro-RO"/>
              </w:rPr>
              <w:t>Totodată, cu titlu informativ, se menționează că, în bugetul Ministerului Infrastructurii și Dezvoltării Regionale sunt prevăzute anual mijloace financiare pentru contracte de servicii publice și contracte multianuale în domeniul infrastructurii feroviare în sumă de 300,0 mil.lei.</w:t>
            </w:r>
          </w:p>
          <w:p w14:paraId="77E968A3" w14:textId="43BA5333" w:rsidR="00A77D0A" w:rsidRPr="005735E1" w:rsidRDefault="00A77D0A" w:rsidP="00353C70">
            <w:pPr>
              <w:pStyle w:val="NormalWeb"/>
              <w:contextualSpacing/>
              <w:jc w:val="both"/>
              <w:rPr>
                <w:color w:val="000000" w:themeColor="text1"/>
                <w:lang w:val="ro-RO"/>
              </w:rPr>
            </w:pPr>
            <w:r w:rsidRPr="005735E1">
              <w:rPr>
                <w:color w:val="000000" w:themeColor="text1"/>
                <w:lang w:val="ro-RO"/>
              </w:rPr>
              <w:t xml:space="preserve">În contextul celor menționate, proiectul se propune a fi definitivat prin prisma obiecțiilor și propunerilor formulate în prezentul aviz.  </w:t>
            </w:r>
          </w:p>
        </w:tc>
        <w:tc>
          <w:tcPr>
            <w:tcW w:w="4320" w:type="dxa"/>
          </w:tcPr>
          <w:p w14:paraId="50602AC7" w14:textId="27D98E82" w:rsidR="00A77D0A" w:rsidRPr="005735E1" w:rsidRDefault="00A77D0A" w:rsidP="00BD3E74">
            <w:pPr>
              <w:jc w:val="both"/>
              <w:rPr>
                <w:color w:val="000000" w:themeColor="text1"/>
                <w:lang w:val="ro-RO"/>
              </w:rPr>
            </w:pPr>
            <w:r w:rsidRPr="005735E1">
              <w:rPr>
                <w:color w:val="000000" w:themeColor="text1"/>
                <w:lang w:val="ro-RO"/>
              </w:rPr>
              <w:t xml:space="preserve">Nu se acceptă, din motiv că acele mijloace au fost planificate din cauza condiționării de Planul de Creștere, suma fiind stabilită subiectiv de Ministerul Finanțelor, din motiv că anterior Ministerul Infrastructurii și Dezvoltării Regionale nu prezenta planul de investiții necesar a fi realizat în domeniul transportului feroviar. Mai mult ca </w:t>
            </w:r>
            <w:proofErr w:type="spellStart"/>
            <w:r w:rsidRPr="005735E1">
              <w:rPr>
                <w:color w:val="000000" w:themeColor="text1"/>
                <w:lang w:val="ro-RO"/>
              </w:rPr>
              <w:t>atît</w:t>
            </w:r>
            <w:proofErr w:type="spellEnd"/>
            <w:r w:rsidRPr="005735E1">
              <w:rPr>
                <w:color w:val="000000" w:themeColor="text1"/>
                <w:lang w:val="ro-RO"/>
              </w:rPr>
              <w:t xml:space="preserve">, prin demersul nr. 04-1612 din 26.03.2026, Ministerul Infrastructurii și Dezvoltării Regionale a cerut sume mai mari pentru realizarea obiectivelor stipulate în proiect. Drept urmare, suma de 300 milioane de lei este una mică în raport cu necesitățile de restabilire a infrastructurii feroviare, aflate într-o stare nesatisfăcătoare. </w:t>
            </w:r>
          </w:p>
        </w:tc>
      </w:tr>
      <w:tr w:rsidR="00DB0C46" w:rsidRPr="004F3CFE" w14:paraId="5E9384B7" w14:textId="77777777" w:rsidTr="0092602B">
        <w:trPr>
          <w:trHeight w:val="170"/>
        </w:trPr>
        <w:tc>
          <w:tcPr>
            <w:tcW w:w="1750" w:type="dxa"/>
          </w:tcPr>
          <w:p w14:paraId="5AE5E859" w14:textId="20FDEDB4" w:rsidR="0092602B" w:rsidRPr="005735E1" w:rsidRDefault="0092602B" w:rsidP="00041441">
            <w:pPr>
              <w:jc w:val="center"/>
              <w:rPr>
                <w:color w:val="000000" w:themeColor="text1"/>
                <w:lang w:val="ro-RO"/>
              </w:rPr>
            </w:pPr>
            <w:r w:rsidRPr="005735E1">
              <w:rPr>
                <w:color w:val="000000" w:themeColor="text1"/>
                <w:lang w:val="ro-RO"/>
              </w:rPr>
              <w:lastRenderedPageBreak/>
              <w:t>Agenția Proprietății Publice (nr. 05-04-6328 din 18.08.2026)</w:t>
            </w:r>
          </w:p>
        </w:tc>
        <w:tc>
          <w:tcPr>
            <w:tcW w:w="909" w:type="dxa"/>
          </w:tcPr>
          <w:p w14:paraId="410F8A01" w14:textId="13C46A48" w:rsidR="0092602B" w:rsidRPr="005735E1" w:rsidRDefault="0092602B" w:rsidP="00041441">
            <w:pPr>
              <w:jc w:val="center"/>
              <w:rPr>
                <w:color w:val="000000" w:themeColor="text1"/>
                <w:lang w:val="ro-RO"/>
              </w:rPr>
            </w:pPr>
            <w:r w:rsidRPr="005735E1">
              <w:rPr>
                <w:color w:val="000000" w:themeColor="text1"/>
                <w:lang w:val="ro-RO"/>
              </w:rPr>
              <w:t>18</w:t>
            </w:r>
          </w:p>
        </w:tc>
        <w:tc>
          <w:tcPr>
            <w:tcW w:w="8046" w:type="dxa"/>
          </w:tcPr>
          <w:p w14:paraId="6AF73901" w14:textId="77777777" w:rsidR="0092602B" w:rsidRPr="005735E1" w:rsidRDefault="0092602B" w:rsidP="0092602B">
            <w:pPr>
              <w:pStyle w:val="NormalWeb"/>
              <w:contextualSpacing/>
              <w:jc w:val="both"/>
              <w:rPr>
                <w:color w:val="000000" w:themeColor="text1"/>
                <w:lang w:val="ro-RO"/>
              </w:rPr>
            </w:pPr>
            <w:r w:rsidRPr="005735E1">
              <w:rPr>
                <w:color w:val="000000" w:themeColor="text1"/>
                <w:lang w:val="ro-RO"/>
              </w:rPr>
              <w:t>În acest sens, relevăm că, proiectul urmărește crearea cadrului necesar pentru administrarea și finanțarea infrastructurii feroviare, inclusiv prin încheierea Contractului multianual pentru administrarea infrastructurii feroviare pentru anii 2026–2030 între Ministerul Infrastructurii și Dezvoltării Regionale și Î.S. „Calea Ferată din Moldova”. Potrivit notei de fundamentare, contractul multianual constituie instrumentul prin care urmează a fi stabilite angajamentele și responsabilitățile părților în vederea implementării strategiei de dezvoltare a infrastructurii feroviare, precum și cadrul unei finanțări multianuale, necesare pentru acoperirea într-o manieră predictibilă a necesităților de întreținere, reînnoire și modernizare a infrastructurii feroviare. În acest context, implementarea măsurilor propuse este de natură să contribuie la îmbunătățirea stării infrastructurii feroviare, a siguranței și calității acesteia, precum și la crearea premiselor pentru dezvoltarea durabilă a sectorului feroviar.</w:t>
            </w:r>
          </w:p>
          <w:p w14:paraId="0C2E22E1" w14:textId="1D60A4BE" w:rsidR="0092602B" w:rsidRPr="005735E1" w:rsidRDefault="0092602B" w:rsidP="0092602B">
            <w:pPr>
              <w:pStyle w:val="NormalWeb"/>
              <w:contextualSpacing/>
              <w:jc w:val="both"/>
              <w:rPr>
                <w:color w:val="000000" w:themeColor="text1"/>
                <w:lang w:val="ro-RO"/>
              </w:rPr>
            </w:pPr>
            <w:r w:rsidRPr="005735E1">
              <w:rPr>
                <w:color w:val="000000" w:themeColor="text1"/>
                <w:lang w:val="ro-RO"/>
              </w:rPr>
              <w:t>Totodată, urmare consultării proiectului cu Î.S. „Calea Ferată din Moldova”, solicităm să se țină cont la definitivarea proiectului de propunerile și obiecțiile formulate de întreprindere, remise Agenției și anexate la prezentul aviz.</w:t>
            </w:r>
          </w:p>
        </w:tc>
        <w:tc>
          <w:tcPr>
            <w:tcW w:w="4320" w:type="dxa"/>
          </w:tcPr>
          <w:p w14:paraId="60FCD566" w14:textId="0A9EF339" w:rsidR="0092602B" w:rsidRPr="005735E1" w:rsidRDefault="0092602B" w:rsidP="00BD3E74">
            <w:pPr>
              <w:jc w:val="both"/>
              <w:rPr>
                <w:color w:val="000000" w:themeColor="text1"/>
                <w:lang w:val="ro-RO"/>
              </w:rPr>
            </w:pPr>
            <w:r w:rsidRPr="005735E1">
              <w:rPr>
                <w:color w:val="000000" w:themeColor="text1"/>
                <w:lang w:val="ro-RO"/>
              </w:rPr>
              <w:t xml:space="preserve">Se acceptă, propunerile Î.S. “Calea Ferată din Moldova” au fost acceptate. </w:t>
            </w:r>
          </w:p>
        </w:tc>
      </w:tr>
      <w:tr w:rsidR="00DB0C46" w:rsidRPr="004F3CFE" w14:paraId="11469FEC" w14:textId="77777777" w:rsidTr="0092602B">
        <w:trPr>
          <w:trHeight w:val="170"/>
        </w:trPr>
        <w:tc>
          <w:tcPr>
            <w:tcW w:w="1750" w:type="dxa"/>
          </w:tcPr>
          <w:p w14:paraId="6FF8A1D0" w14:textId="0E2A81B2" w:rsidR="00D226C5" w:rsidRPr="005735E1" w:rsidRDefault="00D226C5" w:rsidP="00041441">
            <w:pPr>
              <w:jc w:val="center"/>
              <w:rPr>
                <w:color w:val="000000" w:themeColor="text1"/>
                <w:lang w:val="ro-RO"/>
              </w:rPr>
            </w:pPr>
            <w:r w:rsidRPr="005735E1">
              <w:rPr>
                <w:color w:val="000000" w:themeColor="text1"/>
                <w:lang w:val="ro-RO"/>
              </w:rPr>
              <w:t>Ministerul Dezvoltării Economice și Digitalizării</w:t>
            </w:r>
            <w:r w:rsidR="00E9148E" w:rsidRPr="005735E1">
              <w:rPr>
                <w:color w:val="000000" w:themeColor="text1"/>
                <w:lang w:val="ro-RO"/>
              </w:rPr>
              <w:t xml:space="preserve"> (nr. 03-2879 din 19.08.2026)</w:t>
            </w:r>
          </w:p>
        </w:tc>
        <w:tc>
          <w:tcPr>
            <w:tcW w:w="909" w:type="dxa"/>
          </w:tcPr>
          <w:p w14:paraId="3064AE29" w14:textId="6E7C2CD8" w:rsidR="00D226C5" w:rsidRPr="005735E1" w:rsidRDefault="00D226C5" w:rsidP="00041441">
            <w:pPr>
              <w:jc w:val="center"/>
              <w:rPr>
                <w:color w:val="000000" w:themeColor="text1"/>
                <w:lang w:val="ro-RO"/>
              </w:rPr>
            </w:pPr>
            <w:r w:rsidRPr="005735E1">
              <w:rPr>
                <w:color w:val="000000" w:themeColor="text1"/>
                <w:lang w:val="ro-RO"/>
              </w:rPr>
              <w:t>19</w:t>
            </w:r>
          </w:p>
        </w:tc>
        <w:tc>
          <w:tcPr>
            <w:tcW w:w="8046" w:type="dxa"/>
          </w:tcPr>
          <w:p w14:paraId="41718062" w14:textId="77777777" w:rsidR="00D226C5" w:rsidRPr="005735E1" w:rsidRDefault="00D226C5" w:rsidP="0092602B">
            <w:pPr>
              <w:pStyle w:val="NormalWeb"/>
              <w:contextualSpacing/>
              <w:jc w:val="both"/>
              <w:rPr>
                <w:color w:val="000000" w:themeColor="text1"/>
                <w:lang w:val="ro-RO"/>
              </w:rPr>
            </w:pPr>
            <w:r w:rsidRPr="005735E1">
              <w:rPr>
                <w:color w:val="000000" w:themeColor="text1"/>
                <w:lang w:val="ro-RO"/>
              </w:rPr>
              <w:t>Comunicăm lipsa de obiecții și propuneri.</w:t>
            </w:r>
          </w:p>
          <w:p w14:paraId="217A2FA4" w14:textId="59639BEE" w:rsidR="00D226C5" w:rsidRPr="005735E1" w:rsidRDefault="00D226C5" w:rsidP="00D226C5">
            <w:pPr>
              <w:pStyle w:val="NormalWeb"/>
              <w:contextualSpacing/>
              <w:jc w:val="both"/>
              <w:rPr>
                <w:color w:val="000000" w:themeColor="text1"/>
                <w:lang w:val="ro-RO"/>
              </w:rPr>
            </w:pPr>
            <w:r w:rsidRPr="005735E1">
              <w:rPr>
                <w:color w:val="000000" w:themeColor="text1"/>
                <w:lang w:val="ro-RO"/>
              </w:rPr>
              <w:t>Totodată, pentru precizare, având în vedere că infrastructura feroviară constituie bun al domeniului public al statului, iar, în urma reorganizării Î.S. „Calea Ferată din Moldova” în societate pe acțiuni, bunurile aferente acestei infrastructuri urmează a fi transmise societății cu drept de folosință, ar fi oportun să se clarifice care dintre autoritățile statului va ține în evidența sa contabilă aceste bunuri, în calitate de administrator al proprietății publice a statului.</w:t>
            </w:r>
          </w:p>
        </w:tc>
        <w:tc>
          <w:tcPr>
            <w:tcW w:w="4320" w:type="dxa"/>
          </w:tcPr>
          <w:p w14:paraId="67826AC3" w14:textId="650E5140" w:rsidR="00D226C5" w:rsidRPr="005735E1" w:rsidRDefault="00AD4606" w:rsidP="00BD3E74">
            <w:pPr>
              <w:jc w:val="both"/>
              <w:rPr>
                <w:color w:val="000000" w:themeColor="text1"/>
                <w:lang w:val="ro-RO"/>
              </w:rPr>
            </w:pPr>
            <w:r w:rsidRPr="005735E1">
              <w:rPr>
                <w:color w:val="000000" w:themeColor="text1"/>
                <w:lang w:val="ro-RO"/>
              </w:rPr>
              <w:t xml:space="preserve">Se acceptă. Aceste norme deja se regăsesc la art. 52 alin. (4) din Codul transportului feroviar nr. 19/2022. </w:t>
            </w:r>
          </w:p>
        </w:tc>
      </w:tr>
      <w:tr w:rsidR="00DB0C46" w:rsidRPr="005735E1" w14:paraId="06F7C131" w14:textId="77777777" w:rsidTr="0092602B">
        <w:trPr>
          <w:trHeight w:val="170"/>
        </w:trPr>
        <w:tc>
          <w:tcPr>
            <w:tcW w:w="1750" w:type="dxa"/>
            <w:vMerge w:val="restart"/>
          </w:tcPr>
          <w:p w14:paraId="70519784" w14:textId="7E67BE21" w:rsidR="0009731C" w:rsidRPr="005735E1" w:rsidRDefault="0009731C" w:rsidP="00041441">
            <w:pPr>
              <w:jc w:val="center"/>
              <w:rPr>
                <w:color w:val="000000" w:themeColor="text1"/>
                <w:lang w:val="ro-RO"/>
              </w:rPr>
            </w:pPr>
            <w:r w:rsidRPr="005735E1">
              <w:rPr>
                <w:color w:val="000000" w:themeColor="text1"/>
                <w:lang w:val="ro-RO"/>
              </w:rPr>
              <w:t>Ministerul Energiei</w:t>
            </w:r>
            <w:r w:rsidR="00E9148E" w:rsidRPr="005735E1">
              <w:rPr>
                <w:color w:val="000000" w:themeColor="text1"/>
                <w:lang w:val="ro-RO"/>
              </w:rPr>
              <w:t xml:space="preserve"> (nr. 05-2231 din 19 august 2026)</w:t>
            </w:r>
          </w:p>
        </w:tc>
        <w:tc>
          <w:tcPr>
            <w:tcW w:w="909" w:type="dxa"/>
          </w:tcPr>
          <w:p w14:paraId="052E8DA8" w14:textId="39D13912" w:rsidR="0009731C" w:rsidRPr="005735E1" w:rsidRDefault="0009731C" w:rsidP="00041441">
            <w:pPr>
              <w:jc w:val="center"/>
              <w:rPr>
                <w:color w:val="000000" w:themeColor="text1"/>
                <w:lang w:val="ro-RO"/>
              </w:rPr>
            </w:pPr>
            <w:r w:rsidRPr="005735E1">
              <w:rPr>
                <w:color w:val="000000" w:themeColor="text1"/>
                <w:lang w:val="ro-RO"/>
              </w:rPr>
              <w:t>20</w:t>
            </w:r>
          </w:p>
        </w:tc>
        <w:tc>
          <w:tcPr>
            <w:tcW w:w="8046" w:type="dxa"/>
          </w:tcPr>
          <w:p w14:paraId="65FD0C51" w14:textId="72CF217D" w:rsidR="0009731C" w:rsidRPr="005735E1" w:rsidRDefault="003A6F51" w:rsidP="003A6F51">
            <w:pPr>
              <w:pStyle w:val="NormalWeb"/>
              <w:contextualSpacing/>
              <w:jc w:val="both"/>
              <w:rPr>
                <w:color w:val="000000" w:themeColor="text1"/>
                <w:lang w:val="ro-RO"/>
              </w:rPr>
            </w:pPr>
            <w:r w:rsidRPr="005735E1">
              <w:rPr>
                <w:color w:val="000000" w:themeColor="text1"/>
                <w:lang w:val="ro-RO"/>
              </w:rPr>
              <w:t>În ansamblu, Proiectul este susținut, întrucât modernizarea prin electrificarea infrastructurii feroviare se corelează cu obiectivele și direcțiile de politică energetică promovate prin proiectul Strategiei Energetice a Republicii Moldova până în anul 2050 și cu Planul Național Integrat pentru Energie și Climă 2025-2030, aprobat prin Hotărârea Guvernului nr. 86/2025, contribuind la creșterea eficienței transportului, reducerea consumului de combustibili fosili și creând premise pentru utilizarea energiei electrice provenite din surse regenerabile în transportul feroviar.</w:t>
            </w:r>
          </w:p>
        </w:tc>
        <w:tc>
          <w:tcPr>
            <w:tcW w:w="4320" w:type="dxa"/>
          </w:tcPr>
          <w:p w14:paraId="37CE78A9" w14:textId="7F6B669C" w:rsidR="0009731C" w:rsidRPr="005735E1" w:rsidRDefault="003A6F51" w:rsidP="00BD3E74">
            <w:pPr>
              <w:jc w:val="both"/>
              <w:rPr>
                <w:color w:val="000000" w:themeColor="text1"/>
                <w:lang w:val="ro-RO"/>
              </w:rPr>
            </w:pPr>
            <w:r w:rsidRPr="005735E1">
              <w:rPr>
                <w:color w:val="000000" w:themeColor="text1"/>
                <w:lang w:val="ro-RO"/>
              </w:rPr>
              <w:t xml:space="preserve">Se ia act. </w:t>
            </w:r>
          </w:p>
        </w:tc>
      </w:tr>
      <w:tr w:rsidR="00DB0C46" w:rsidRPr="004F3CFE" w14:paraId="307C62C7" w14:textId="77777777" w:rsidTr="0092602B">
        <w:trPr>
          <w:trHeight w:val="170"/>
        </w:trPr>
        <w:tc>
          <w:tcPr>
            <w:tcW w:w="1750" w:type="dxa"/>
            <w:vMerge/>
          </w:tcPr>
          <w:p w14:paraId="4D7A7996" w14:textId="77777777" w:rsidR="0009731C" w:rsidRPr="005735E1" w:rsidRDefault="0009731C" w:rsidP="00041441">
            <w:pPr>
              <w:jc w:val="center"/>
              <w:rPr>
                <w:color w:val="000000" w:themeColor="text1"/>
                <w:lang w:val="ro-RO"/>
              </w:rPr>
            </w:pPr>
          </w:p>
        </w:tc>
        <w:tc>
          <w:tcPr>
            <w:tcW w:w="909" w:type="dxa"/>
          </w:tcPr>
          <w:p w14:paraId="6E975564" w14:textId="22F50BA0" w:rsidR="0009731C" w:rsidRPr="005735E1" w:rsidRDefault="0009731C" w:rsidP="00041441">
            <w:pPr>
              <w:jc w:val="center"/>
              <w:rPr>
                <w:color w:val="000000" w:themeColor="text1"/>
                <w:lang w:val="ro-RO"/>
              </w:rPr>
            </w:pPr>
            <w:r w:rsidRPr="005735E1">
              <w:rPr>
                <w:color w:val="000000" w:themeColor="text1"/>
                <w:lang w:val="ro-RO"/>
              </w:rPr>
              <w:t>21</w:t>
            </w:r>
          </w:p>
        </w:tc>
        <w:tc>
          <w:tcPr>
            <w:tcW w:w="8046" w:type="dxa"/>
          </w:tcPr>
          <w:p w14:paraId="3EB3DEBB" w14:textId="50F0822A" w:rsidR="0009731C" w:rsidRPr="005735E1" w:rsidRDefault="003A6F51" w:rsidP="003A6F51">
            <w:pPr>
              <w:pStyle w:val="NormalWeb"/>
              <w:contextualSpacing/>
              <w:jc w:val="both"/>
              <w:rPr>
                <w:color w:val="000000" w:themeColor="text1"/>
                <w:lang w:val="ro-RO"/>
              </w:rPr>
            </w:pPr>
            <w:r w:rsidRPr="005735E1">
              <w:rPr>
                <w:color w:val="000000" w:themeColor="text1"/>
                <w:lang w:val="ro-RO"/>
              </w:rPr>
              <w:t xml:space="preserve">În proiectul supus avizării este inclusă o secțiune distinctă intitulată „II. Strategia de construcție, reconstrucție și întreținere a infrastructurii feroviare”, deși actul </w:t>
            </w:r>
            <w:r w:rsidRPr="005735E1">
              <w:rPr>
                <w:color w:val="000000" w:themeColor="text1"/>
                <w:lang w:val="ro-RO"/>
              </w:rPr>
              <w:lastRenderedPageBreak/>
              <w:t>supus aprobării este intitulat „Programul național de infrastructură feroviară pentru anii 2026–2030” (denumit în continuare Program), și prin urmare este necesar de clarificat raportul dintre Program și documentul strategic sectorial din care acesta derivă.</w:t>
            </w:r>
          </w:p>
        </w:tc>
        <w:tc>
          <w:tcPr>
            <w:tcW w:w="4320" w:type="dxa"/>
          </w:tcPr>
          <w:p w14:paraId="00491013" w14:textId="3C0A5382" w:rsidR="00340CED" w:rsidRPr="005735E1" w:rsidRDefault="003A6F51" w:rsidP="00340CED">
            <w:pPr>
              <w:jc w:val="both"/>
              <w:rPr>
                <w:color w:val="000000" w:themeColor="text1"/>
                <w:lang w:val="ro-RO"/>
              </w:rPr>
            </w:pPr>
            <w:r w:rsidRPr="005735E1">
              <w:rPr>
                <w:color w:val="000000" w:themeColor="text1"/>
                <w:lang w:val="ro-RO"/>
              </w:rPr>
              <w:lastRenderedPageBreak/>
              <w:t xml:space="preserve">Clarificăm faptul că Programul </w:t>
            </w:r>
            <w:proofErr w:type="spellStart"/>
            <w:r w:rsidRPr="005735E1">
              <w:rPr>
                <w:color w:val="000000" w:themeColor="text1"/>
                <w:lang w:val="ro-RO"/>
              </w:rPr>
              <w:t>naţional</w:t>
            </w:r>
            <w:proofErr w:type="spellEnd"/>
            <w:r w:rsidRPr="005735E1">
              <w:rPr>
                <w:color w:val="000000" w:themeColor="text1"/>
                <w:lang w:val="ro-RO"/>
              </w:rPr>
              <w:t xml:space="preserve"> de infrastructură feroviară, a fost elaborat </w:t>
            </w:r>
            <w:r w:rsidRPr="005735E1">
              <w:rPr>
                <w:color w:val="000000" w:themeColor="text1"/>
                <w:lang w:val="ro-RO"/>
              </w:rPr>
              <w:lastRenderedPageBreak/>
              <w:t xml:space="preserve">conform art. 61 </w:t>
            </w:r>
            <w:r w:rsidR="004A5101" w:rsidRPr="005735E1">
              <w:rPr>
                <w:color w:val="000000" w:themeColor="text1"/>
                <w:lang w:val="ro-RO"/>
              </w:rPr>
              <w:t>din Codul transportului feroviar nr. 19/2022. Aces</w:t>
            </w:r>
            <w:r w:rsidR="00340CED" w:rsidRPr="005735E1">
              <w:rPr>
                <w:color w:val="000000" w:themeColor="text1"/>
                <w:lang w:val="ro-RO"/>
              </w:rPr>
              <w:t>t articol stabilește că Programul include:</w:t>
            </w:r>
          </w:p>
          <w:p w14:paraId="0DFA4ED2" w14:textId="77777777" w:rsidR="00340CED" w:rsidRPr="005735E1" w:rsidRDefault="00340CED" w:rsidP="00340CED">
            <w:pPr>
              <w:jc w:val="both"/>
              <w:rPr>
                <w:color w:val="000000" w:themeColor="text1"/>
                <w:lang w:val="ro-RO"/>
              </w:rPr>
            </w:pPr>
            <w:r w:rsidRPr="005735E1">
              <w:rPr>
                <w:color w:val="000000" w:themeColor="text1"/>
                <w:lang w:val="ro-RO"/>
              </w:rPr>
              <w:t>a) caracteristicile actuale şi starea infrastructurii feroviare din Republica Moldova;</w:t>
            </w:r>
          </w:p>
          <w:p w14:paraId="56AE7E52" w14:textId="77777777" w:rsidR="00340CED" w:rsidRPr="005735E1" w:rsidRDefault="00340CED" w:rsidP="00340CED">
            <w:pPr>
              <w:jc w:val="both"/>
              <w:rPr>
                <w:color w:val="000000" w:themeColor="text1"/>
                <w:lang w:val="ro-RO"/>
              </w:rPr>
            </w:pPr>
            <w:r w:rsidRPr="005735E1">
              <w:rPr>
                <w:color w:val="000000" w:themeColor="text1"/>
                <w:lang w:val="ro-RO"/>
              </w:rPr>
              <w:t xml:space="preserve">b) strategia de </w:t>
            </w:r>
            <w:proofErr w:type="spellStart"/>
            <w:r w:rsidRPr="005735E1">
              <w:rPr>
                <w:color w:val="000000" w:themeColor="text1"/>
                <w:lang w:val="ro-RO"/>
              </w:rPr>
              <w:t>construcţie</w:t>
            </w:r>
            <w:proofErr w:type="spellEnd"/>
            <w:r w:rsidRPr="005735E1">
              <w:rPr>
                <w:color w:val="000000" w:themeColor="text1"/>
                <w:lang w:val="ro-RO"/>
              </w:rPr>
              <w:t xml:space="preserve">, </w:t>
            </w:r>
            <w:proofErr w:type="spellStart"/>
            <w:r w:rsidRPr="005735E1">
              <w:rPr>
                <w:color w:val="000000" w:themeColor="text1"/>
                <w:lang w:val="ro-RO"/>
              </w:rPr>
              <w:t>reconstrucţie</w:t>
            </w:r>
            <w:proofErr w:type="spellEnd"/>
            <w:r w:rsidRPr="005735E1">
              <w:rPr>
                <w:color w:val="000000" w:themeColor="text1"/>
                <w:lang w:val="ro-RO"/>
              </w:rPr>
              <w:t xml:space="preserve"> şi </w:t>
            </w:r>
            <w:proofErr w:type="spellStart"/>
            <w:r w:rsidRPr="005735E1">
              <w:rPr>
                <w:color w:val="000000" w:themeColor="text1"/>
                <w:lang w:val="ro-RO"/>
              </w:rPr>
              <w:t>întreţinere</w:t>
            </w:r>
            <w:proofErr w:type="spellEnd"/>
            <w:r w:rsidRPr="005735E1">
              <w:rPr>
                <w:color w:val="000000" w:themeColor="text1"/>
                <w:lang w:val="ro-RO"/>
              </w:rPr>
              <w:t xml:space="preserve"> a infrastructurii feroviare;</w:t>
            </w:r>
          </w:p>
          <w:p w14:paraId="7F30E230" w14:textId="77777777" w:rsidR="00340CED" w:rsidRPr="005735E1" w:rsidRDefault="00340CED" w:rsidP="00340CED">
            <w:pPr>
              <w:jc w:val="both"/>
              <w:rPr>
                <w:color w:val="000000" w:themeColor="text1"/>
                <w:lang w:val="ro-RO"/>
              </w:rPr>
            </w:pPr>
            <w:r w:rsidRPr="005735E1">
              <w:rPr>
                <w:color w:val="000000" w:themeColor="text1"/>
                <w:lang w:val="ro-RO"/>
              </w:rPr>
              <w:t xml:space="preserve">c) componentele de dezvoltare în </w:t>
            </w:r>
            <w:proofErr w:type="spellStart"/>
            <w:r w:rsidRPr="005735E1">
              <w:rPr>
                <w:color w:val="000000" w:themeColor="text1"/>
                <w:lang w:val="ro-RO"/>
              </w:rPr>
              <w:t>construcţia</w:t>
            </w:r>
            <w:proofErr w:type="spellEnd"/>
            <w:r w:rsidRPr="005735E1">
              <w:rPr>
                <w:color w:val="000000" w:themeColor="text1"/>
                <w:lang w:val="ro-RO"/>
              </w:rPr>
              <w:t xml:space="preserve"> de noi </w:t>
            </w:r>
            <w:proofErr w:type="spellStart"/>
            <w:r w:rsidRPr="005735E1">
              <w:rPr>
                <w:color w:val="000000" w:themeColor="text1"/>
                <w:lang w:val="ro-RO"/>
              </w:rPr>
              <w:t>capacităţi</w:t>
            </w:r>
            <w:proofErr w:type="spellEnd"/>
            <w:r w:rsidRPr="005735E1">
              <w:rPr>
                <w:color w:val="000000" w:themeColor="text1"/>
                <w:lang w:val="ro-RO"/>
              </w:rPr>
              <w:t xml:space="preserve"> de infrastructură de </w:t>
            </w:r>
            <w:proofErr w:type="spellStart"/>
            <w:r w:rsidRPr="005735E1">
              <w:rPr>
                <w:color w:val="000000" w:themeColor="text1"/>
                <w:lang w:val="ro-RO"/>
              </w:rPr>
              <w:t>importanţă</w:t>
            </w:r>
            <w:proofErr w:type="spellEnd"/>
            <w:r w:rsidRPr="005735E1">
              <w:rPr>
                <w:color w:val="000000" w:themeColor="text1"/>
                <w:lang w:val="ro-RO"/>
              </w:rPr>
              <w:t xml:space="preserve"> deosebită pentru Republica Moldova;</w:t>
            </w:r>
          </w:p>
          <w:p w14:paraId="15747A16" w14:textId="61FF4EC3" w:rsidR="00340CED" w:rsidRPr="005735E1" w:rsidRDefault="00340CED" w:rsidP="00340CED">
            <w:pPr>
              <w:jc w:val="both"/>
              <w:rPr>
                <w:color w:val="000000" w:themeColor="text1"/>
                <w:lang w:val="ro-RO"/>
              </w:rPr>
            </w:pPr>
            <w:r w:rsidRPr="005735E1">
              <w:rPr>
                <w:color w:val="000000" w:themeColor="text1"/>
                <w:lang w:val="ro-RO"/>
              </w:rPr>
              <w:t xml:space="preserve">d) definirea structurii, a dinamicii implementării şi a </w:t>
            </w:r>
            <w:proofErr w:type="spellStart"/>
            <w:r w:rsidRPr="005735E1">
              <w:rPr>
                <w:color w:val="000000" w:themeColor="text1"/>
                <w:lang w:val="ro-RO"/>
              </w:rPr>
              <w:t>priorităţilor</w:t>
            </w:r>
            <w:proofErr w:type="spellEnd"/>
            <w:r w:rsidRPr="005735E1">
              <w:rPr>
                <w:color w:val="000000" w:themeColor="text1"/>
                <w:lang w:val="ro-RO"/>
              </w:rPr>
              <w:t xml:space="preserve">, a sumelor şi a surselor de </w:t>
            </w:r>
            <w:proofErr w:type="spellStart"/>
            <w:r w:rsidRPr="005735E1">
              <w:rPr>
                <w:color w:val="000000" w:themeColor="text1"/>
                <w:lang w:val="ro-RO"/>
              </w:rPr>
              <w:t>finanţare</w:t>
            </w:r>
            <w:proofErr w:type="spellEnd"/>
            <w:r w:rsidRPr="005735E1">
              <w:rPr>
                <w:color w:val="000000" w:themeColor="text1"/>
                <w:lang w:val="ro-RO"/>
              </w:rPr>
              <w:t xml:space="preserve"> necesare pentru implementarea </w:t>
            </w:r>
            <w:proofErr w:type="spellStart"/>
            <w:r w:rsidRPr="005735E1">
              <w:rPr>
                <w:color w:val="000000" w:themeColor="text1"/>
                <w:lang w:val="ro-RO"/>
              </w:rPr>
              <w:t>activităţilor</w:t>
            </w:r>
            <w:proofErr w:type="spellEnd"/>
            <w:r w:rsidRPr="005735E1">
              <w:rPr>
                <w:color w:val="000000" w:themeColor="text1"/>
                <w:lang w:val="ro-RO"/>
              </w:rPr>
              <w:t xml:space="preserve"> din cadrul Programului </w:t>
            </w:r>
            <w:proofErr w:type="spellStart"/>
            <w:r w:rsidRPr="005735E1">
              <w:rPr>
                <w:color w:val="000000" w:themeColor="text1"/>
                <w:lang w:val="ro-RO"/>
              </w:rPr>
              <w:t>naţional</w:t>
            </w:r>
            <w:proofErr w:type="spellEnd"/>
            <w:r w:rsidRPr="005735E1">
              <w:rPr>
                <w:color w:val="000000" w:themeColor="text1"/>
                <w:lang w:val="ro-RO"/>
              </w:rPr>
              <w:t xml:space="preserve"> de infrastructură feroviară. Drept urmare, proiectul corespunde rigorilor actului normativ special și este elaborat corespunzător cerințelor reglementate de acesta.</w:t>
            </w:r>
          </w:p>
        </w:tc>
      </w:tr>
      <w:tr w:rsidR="00DB0C46" w:rsidRPr="005735E1" w14:paraId="52EC2106" w14:textId="77777777" w:rsidTr="0092602B">
        <w:trPr>
          <w:trHeight w:val="170"/>
        </w:trPr>
        <w:tc>
          <w:tcPr>
            <w:tcW w:w="1750" w:type="dxa"/>
            <w:vMerge/>
          </w:tcPr>
          <w:p w14:paraId="6CC0ADE8" w14:textId="77777777" w:rsidR="00800567" w:rsidRPr="005735E1" w:rsidRDefault="00800567" w:rsidP="00041441">
            <w:pPr>
              <w:jc w:val="center"/>
              <w:rPr>
                <w:color w:val="000000" w:themeColor="text1"/>
                <w:lang w:val="ro-RO"/>
              </w:rPr>
            </w:pPr>
          </w:p>
        </w:tc>
        <w:tc>
          <w:tcPr>
            <w:tcW w:w="909" w:type="dxa"/>
          </w:tcPr>
          <w:p w14:paraId="36DCA07B" w14:textId="0826FC4D" w:rsidR="00800567" w:rsidRPr="005735E1" w:rsidRDefault="00800567" w:rsidP="00041441">
            <w:pPr>
              <w:jc w:val="center"/>
              <w:rPr>
                <w:color w:val="000000" w:themeColor="text1"/>
                <w:lang w:val="ro-RO"/>
              </w:rPr>
            </w:pPr>
            <w:r w:rsidRPr="005735E1">
              <w:rPr>
                <w:color w:val="000000" w:themeColor="text1"/>
                <w:lang w:val="ro-RO"/>
              </w:rPr>
              <w:t>22</w:t>
            </w:r>
          </w:p>
        </w:tc>
        <w:tc>
          <w:tcPr>
            <w:tcW w:w="8046" w:type="dxa"/>
          </w:tcPr>
          <w:p w14:paraId="192F5616" w14:textId="3837E9C3" w:rsidR="00965876" w:rsidRPr="005735E1" w:rsidRDefault="00965876" w:rsidP="00965876">
            <w:pPr>
              <w:pStyle w:val="NormalWeb"/>
              <w:contextualSpacing/>
              <w:jc w:val="both"/>
              <w:rPr>
                <w:color w:val="000000" w:themeColor="text1"/>
                <w:lang w:val="ro-RO"/>
              </w:rPr>
            </w:pPr>
            <w:r w:rsidRPr="005735E1">
              <w:rPr>
                <w:color w:val="000000" w:themeColor="text1"/>
                <w:lang w:val="ro-RO"/>
              </w:rPr>
              <w:t xml:space="preserve">Se consideră necesară revizuirea terminologiei respective în vederea uniformizării acesteia cu terminologia utilizată în legislația și actele normativ-tehnice din domeniul electroenergetic, deoarece în proiectul Programului se utilizează în mod repetat termenii „linii prin cablu”, „linii de cablu”, „cabluri de putere” și „rețele de cabluri”. </w:t>
            </w:r>
          </w:p>
          <w:p w14:paraId="49056A9F" w14:textId="61993A7D" w:rsidR="00800567" w:rsidRPr="005735E1" w:rsidRDefault="00965876" w:rsidP="00965876">
            <w:pPr>
              <w:pStyle w:val="NormalWeb"/>
              <w:contextualSpacing/>
              <w:jc w:val="both"/>
              <w:rPr>
                <w:color w:val="000000" w:themeColor="text1"/>
                <w:lang w:val="ro-RO"/>
              </w:rPr>
            </w:pPr>
            <w:r w:rsidRPr="005735E1">
              <w:rPr>
                <w:color w:val="000000" w:themeColor="text1"/>
                <w:lang w:val="ro-RO"/>
              </w:rPr>
              <w:t>În acest sens, se recomandă utilizarea termenului „cablu” pentru desemnarea produsului/elementului constructiv propriu-zis, iar pentru obiectul de infrastructură destinat transportului sau distribuției energiei electrice se propune utilizarea sintagmelor „linie electrică în cablu” și „rețele electrice”.</w:t>
            </w:r>
          </w:p>
        </w:tc>
        <w:tc>
          <w:tcPr>
            <w:tcW w:w="4320" w:type="dxa"/>
          </w:tcPr>
          <w:p w14:paraId="6FD82ABA" w14:textId="4B723C9C" w:rsidR="00800567" w:rsidRPr="005735E1" w:rsidRDefault="005B1147" w:rsidP="00BD3E74">
            <w:pPr>
              <w:jc w:val="both"/>
              <w:rPr>
                <w:color w:val="000000" w:themeColor="text1"/>
                <w:lang w:val="ro-RO"/>
              </w:rPr>
            </w:pPr>
            <w:r w:rsidRPr="005735E1">
              <w:rPr>
                <w:color w:val="000000" w:themeColor="text1"/>
                <w:lang w:val="ro-RO"/>
              </w:rPr>
              <w:t xml:space="preserve">Se acceptă, redactat. </w:t>
            </w:r>
          </w:p>
        </w:tc>
      </w:tr>
      <w:tr w:rsidR="00DB0C46" w:rsidRPr="005735E1" w14:paraId="58B1BDF5" w14:textId="77777777" w:rsidTr="0092602B">
        <w:trPr>
          <w:trHeight w:val="170"/>
        </w:trPr>
        <w:tc>
          <w:tcPr>
            <w:tcW w:w="1750" w:type="dxa"/>
            <w:vMerge/>
          </w:tcPr>
          <w:p w14:paraId="381DE07D" w14:textId="77777777" w:rsidR="0009731C" w:rsidRPr="005735E1" w:rsidRDefault="0009731C" w:rsidP="00041441">
            <w:pPr>
              <w:jc w:val="center"/>
              <w:rPr>
                <w:color w:val="000000" w:themeColor="text1"/>
                <w:lang w:val="ro-RO"/>
              </w:rPr>
            </w:pPr>
          </w:p>
        </w:tc>
        <w:tc>
          <w:tcPr>
            <w:tcW w:w="909" w:type="dxa"/>
          </w:tcPr>
          <w:p w14:paraId="6D39E0A4" w14:textId="417671DC" w:rsidR="0009731C" w:rsidRPr="005735E1" w:rsidRDefault="0009731C" w:rsidP="00041441">
            <w:pPr>
              <w:jc w:val="center"/>
              <w:rPr>
                <w:color w:val="000000" w:themeColor="text1"/>
                <w:lang w:val="ro-RO"/>
              </w:rPr>
            </w:pPr>
            <w:r w:rsidRPr="005735E1">
              <w:rPr>
                <w:color w:val="000000" w:themeColor="text1"/>
                <w:lang w:val="ro-RO"/>
              </w:rPr>
              <w:t>2</w:t>
            </w:r>
            <w:r w:rsidR="00800567" w:rsidRPr="005735E1">
              <w:rPr>
                <w:color w:val="000000" w:themeColor="text1"/>
                <w:lang w:val="ro-RO"/>
              </w:rPr>
              <w:t>3</w:t>
            </w:r>
          </w:p>
        </w:tc>
        <w:tc>
          <w:tcPr>
            <w:tcW w:w="8046" w:type="dxa"/>
          </w:tcPr>
          <w:p w14:paraId="606BED7C" w14:textId="5705F368" w:rsidR="0009731C" w:rsidRPr="005735E1" w:rsidRDefault="00E9148E" w:rsidP="00E9148E">
            <w:pPr>
              <w:pStyle w:val="NormalWeb"/>
              <w:contextualSpacing/>
              <w:jc w:val="both"/>
              <w:rPr>
                <w:color w:val="000000" w:themeColor="text1"/>
                <w:lang w:val="ro-RO"/>
              </w:rPr>
            </w:pPr>
            <w:r w:rsidRPr="005735E1">
              <w:rPr>
                <w:color w:val="000000" w:themeColor="text1"/>
                <w:lang w:val="ro-RO"/>
              </w:rPr>
              <w:t xml:space="preserve">Având în vedere că proiectul constată că o pondere semnificativă a rețelelor electrice cu durata de exploatare depășită, se recomandă ca lucrările de modernizare să prevadă, în măsura fezabilității tehnice și economice, echipamente </w:t>
            </w:r>
            <w:r w:rsidRPr="005735E1">
              <w:rPr>
                <w:color w:val="000000" w:themeColor="text1"/>
                <w:lang w:val="ro-RO"/>
              </w:rPr>
              <w:lastRenderedPageBreak/>
              <w:t>ce ar permite nu doar creșterea fiabilității sistemelor, ci și reducerea consumului și pierderilor de energie electrică, precum sunt transformatoare de forță cu pierderi reduse, echipamente de compensare a energiei reactive, sisteme moderne de protecție și automatizare, contorizare inteligentă, monitorizarea parametrilor de calitate a energiei electrice și sisteme de stocare a energiei.</w:t>
            </w:r>
          </w:p>
        </w:tc>
        <w:tc>
          <w:tcPr>
            <w:tcW w:w="4320" w:type="dxa"/>
          </w:tcPr>
          <w:p w14:paraId="27829C45" w14:textId="28380838" w:rsidR="0009731C" w:rsidRPr="005735E1" w:rsidRDefault="00D155B9" w:rsidP="00BD3E74">
            <w:pPr>
              <w:jc w:val="both"/>
              <w:rPr>
                <w:color w:val="000000" w:themeColor="text1"/>
                <w:lang w:val="ro-RO"/>
              </w:rPr>
            </w:pPr>
            <w:r w:rsidRPr="005735E1">
              <w:rPr>
                <w:color w:val="000000" w:themeColor="text1"/>
                <w:lang w:val="ro-RO"/>
              </w:rPr>
              <w:lastRenderedPageBreak/>
              <w:t>Se acceptă, redactat.</w:t>
            </w:r>
          </w:p>
        </w:tc>
      </w:tr>
      <w:tr w:rsidR="00DB0C46" w:rsidRPr="004F3CFE" w14:paraId="1282F17C" w14:textId="77777777" w:rsidTr="0092602B">
        <w:trPr>
          <w:trHeight w:val="170"/>
        </w:trPr>
        <w:tc>
          <w:tcPr>
            <w:tcW w:w="1750" w:type="dxa"/>
            <w:vMerge/>
          </w:tcPr>
          <w:p w14:paraId="58F5E76D" w14:textId="77777777" w:rsidR="0009731C" w:rsidRPr="005735E1" w:rsidRDefault="0009731C" w:rsidP="00041441">
            <w:pPr>
              <w:jc w:val="center"/>
              <w:rPr>
                <w:color w:val="000000" w:themeColor="text1"/>
                <w:lang w:val="ro-RO"/>
              </w:rPr>
            </w:pPr>
          </w:p>
        </w:tc>
        <w:tc>
          <w:tcPr>
            <w:tcW w:w="909" w:type="dxa"/>
          </w:tcPr>
          <w:p w14:paraId="6CBC1B1C" w14:textId="6DC7F5F1" w:rsidR="0009731C" w:rsidRPr="005735E1" w:rsidRDefault="0009731C" w:rsidP="00041441">
            <w:pPr>
              <w:jc w:val="center"/>
              <w:rPr>
                <w:color w:val="000000" w:themeColor="text1"/>
                <w:lang w:val="ro-RO"/>
              </w:rPr>
            </w:pPr>
            <w:r w:rsidRPr="005735E1">
              <w:rPr>
                <w:color w:val="000000" w:themeColor="text1"/>
                <w:lang w:val="ro-RO"/>
              </w:rPr>
              <w:t>2</w:t>
            </w:r>
            <w:r w:rsidR="00800567" w:rsidRPr="005735E1">
              <w:rPr>
                <w:color w:val="000000" w:themeColor="text1"/>
                <w:lang w:val="ro-RO"/>
              </w:rPr>
              <w:t>4</w:t>
            </w:r>
          </w:p>
        </w:tc>
        <w:tc>
          <w:tcPr>
            <w:tcW w:w="8046" w:type="dxa"/>
          </w:tcPr>
          <w:p w14:paraId="0768EB33" w14:textId="1D9D32C0" w:rsidR="0009731C" w:rsidRPr="005735E1" w:rsidRDefault="00D155B9" w:rsidP="00D155B9">
            <w:pPr>
              <w:pStyle w:val="NormalWeb"/>
              <w:contextualSpacing/>
              <w:jc w:val="both"/>
              <w:rPr>
                <w:color w:val="000000" w:themeColor="text1"/>
                <w:lang w:val="ro-RO"/>
              </w:rPr>
            </w:pPr>
            <w:r w:rsidRPr="005735E1">
              <w:rPr>
                <w:color w:val="000000" w:themeColor="text1"/>
                <w:lang w:val="ro-RO"/>
              </w:rPr>
              <w:t xml:space="preserve">Se consideră necesară evaluarea impactului electrificării infrastructurii feroviare asupra sistemului electroenergetic național, inclusiv sub aspectul necesarului suplimentar de energie electrică și putere, profilului de sarcină, punctelor de racordare, capacității disponibile a rețelelor electrice și necesității dezvoltării/consolidării acestora, precum și al impactului asupra securității aprovizionării cu energie electrică.  </w:t>
            </w:r>
          </w:p>
        </w:tc>
        <w:tc>
          <w:tcPr>
            <w:tcW w:w="4320" w:type="dxa"/>
          </w:tcPr>
          <w:p w14:paraId="5F13B7E7" w14:textId="0A36FA74" w:rsidR="0009731C" w:rsidRPr="005735E1" w:rsidRDefault="00EC313C" w:rsidP="00BD3E74">
            <w:pPr>
              <w:jc w:val="both"/>
              <w:rPr>
                <w:color w:val="000000" w:themeColor="text1"/>
                <w:lang w:val="ro-RO"/>
              </w:rPr>
            </w:pPr>
            <w:r w:rsidRPr="005735E1">
              <w:rPr>
                <w:color w:val="000000" w:themeColor="text1"/>
                <w:lang w:val="ro-RO"/>
              </w:rPr>
              <w:t xml:space="preserve">Se acceptă parțial. </w:t>
            </w:r>
            <w:r w:rsidR="00800567" w:rsidRPr="005735E1">
              <w:rPr>
                <w:color w:val="000000" w:themeColor="text1"/>
                <w:lang w:val="ro-RO"/>
              </w:rPr>
              <w:t>C</w:t>
            </w:r>
            <w:r w:rsidR="001A29D1" w:rsidRPr="005735E1">
              <w:rPr>
                <w:color w:val="000000" w:themeColor="text1"/>
                <w:lang w:val="ro-RO"/>
              </w:rPr>
              <w:t xml:space="preserve">u suportul Comisiei Europene, încep lucrările de elaborare a studiului de fezabilitate a construcției de cale ferată Ungheni-Chișinău. </w:t>
            </w:r>
            <w:r w:rsidR="00800567" w:rsidRPr="005735E1">
              <w:rPr>
                <w:color w:val="000000" w:themeColor="text1"/>
                <w:lang w:val="ro-RO"/>
              </w:rPr>
              <w:t xml:space="preserve">Această propunere va fi luată în considerare la efectuarea studiului de fezabilitate menționat și însuți la lucrările de proiectare a tronsonului evocat.  </w:t>
            </w:r>
          </w:p>
        </w:tc>
      </w:tr>
      <w:tr w:rsidR="00DB0C46" w:rsidRPr="005735E1" w14:paraId="55B1280F" w14:textId="77777777" w:rsidTr="0092602B">
        <w:trPr>
          <w:trHeight w:val="170"/>
        </w:trPr>
        <w:tc>
          <w:tcPr>
            <w:tcW w:w="1750" w:type="dxa"/>
            <w:vMerge/>
          </w:tcPr>
          <w:p w14:paraId="1DEEB959" w14:textId="77777777" w:rsidR="0009731C" w:rsidRPr="005735E1" w:rsidRDefault="0009731C" w:rsidP="00041441">
            <w:pPr>
              <w:jc w:val="center"/>
              <w:rPr>
                <w:color w:val="000000" w:themeColor="text1"/>
                <w:lang w:val="ro-RO"/>
              </w:rPr>
            </w:pPr>
          </w:p>
        </w:tc>
        <w:tc>
          <w:tcPr>
            <w:tcW w:w="909" w:type="dxa"/>
          </w:tcPr>
          <w:p w14:paraId="6A495A4E" w14:textId="604FC4F7" w:rsidR="0009731C" w:rsidRPr="005735E1" w:rsidRDefault="0009731C" w:rsidP="00041441">
            <w:pPr>
              <w:jc w:val="center"/>
              <w:rPr>
                <w:color w:val="000000" w:themeColor="text1"/>
                <w:lang w:val="ro-RO"/>
              </w:rPr>
            </w:pPr>
            <w:r w:rsidRPr="005735E1">
              <w:rPr>
                <w:color w:val="000000" w:themeColor="text1"/>
                <w:lang w:val="ro-RO"/>
              </w:rPr>
              <w:t>2</w:t>
            </w:r>
            <w:r w:rsidR="00800567" w:rsidRPr="005735E1">
              <w:rPr>
                <w:color w:val="000000" w:themeColor="text1"/>
                <w:lang w:val="ro-RO"/>
              </w:rPr>
              <w:t>5</w:t>
            </w:r>
          </w:p>
        </w:tc>
        <w:tc>
          <w:tcPr>
            <w:tcW w:w="8046" w:type="dxa"/>
          </w:tcPr>
          <w:p w14:paraId="1B1A4D69" w14:textId="10EA0D94" w:rsidR="0009731C" w:rsidRPr="005735E1" w:rsidRDefault="005B1147" w:rsidP="005B1147">
            <w:pPr>
              <w:pStyle w:val="NormalWeb"/>
              <w:contextualSpacing/>
              <w:jc w:val="both"/>
              <w:rPr>
                <w:color w:val="000000" w:themeColor="text1"/>
                <w:lang w:val="ro-RO"/>
              </w:rPr>
            </w:pPr>
            <w:r w:rsidRPr="005735E1">
              <w:rPr>
                <w:color w:val="000000" w:themeColor="text1"/>
                <w:lang w:val="ro-RO"/>
              </w:rPr>
              <w:t>În condițiile în care Proiectul include obiectivul specific privind creșterea eficienței energetice și reducerea poluării, iar infrastructura feroviară națională este în prezent neelectrificată și exploatarea trenurilor se realizează exclusiv cu tracțiune diesel, se consideră necesară includerea unor indicatori energetici și de decarbonizare, precum lungimea rețelei electrificate (km), consumul specific de energie electrică (kWh/tren-km), reducerea emisiilor de CO₂ aferente transportului feroviar (tone/an).</w:t>
            </w:r>
          </w:p>
        </w:tc>
        <w:tc>
          <w:tcPr>
            <w:tcW w:w="4320" w:type="dxa"/>
          </w:tcPr>
          <w:p w14:paraId="5B187E46" w14:textId="5AF792BA" w:rsidR="0009731C" w:rsidRPr="005735E1" w:rsidRDefault="005B1147" w:rsidP="00BD3E74">
            <w:pPr>
              <w:jc w:val="both"/>
              <w:rPr>
                <w:color w:val="000000" w:themeColor="text1"/>
                <w:lang w:val="ro-RO"/>
              </w:rPr>
            </w:pPr>
            <w:r w:rsidRPr="005735E1">
              <w:rPr>
                <w:color w:val="000000" w:themeColor="text1"/>
                <w:lang w:val="ro-RO"/>
              </w:rPr>
              <w:t>Se acceptă, redactat.</w:t>
            </w:r>
          </w:p>
        </w:tc>
      </w:tr>
      <w:tr w:rsidR="00DB0C46" w:rsidRPr="004F3CFE" w14:paraId="6D549BE6" w14:textId="77777777" w:rsidTr="00382474">
        <w:trPr>
          <w:trHeight w:val="2452"/>
        </w:trPr>
        <w:tc>
          <w:tcPr>
            <w:tcW w:w="1750" w:type="dxa"/>
            <w:vMerge/>
          </w:tcPr>
          <w:p w14:paraId="673E5C69" w14:textId="77777777" w:rsidR="00382474" w:rsidRPr="005735E1" w:rsidRDefault="00382474" w:rsidP="00041441">
            <w:pPr>
              <w:jc w:val="center"/>
              <w:rPr>
                <w:color w:val="000000" w:themeColor="text1"/>
                <w:lang w:val="ro-RO"/>
              </w:rPr>
            </w:pPr>
          </w:p>
        </w:tc>
        <w:tc>
          <w:tcPr>
            <w:tcW w:w="909" w:type="dxa"/>
          </w:tcPr>
          <w:p w14:paraId="5E6C0A39" w14:textId="253CD35B" w:rsidR="00382474" w:rsidRPr="005735E1" w:rsidRDefault="00382474" w:rsidP="00041441">
            <w:pPr>
              <w:jc w:val="center"/>
              <w:rPr>
                <w:color w:val="000000" w:themeColor="text1"/>
                <w:lang w:val="ro-RO"/>
              </w:rPr>
            </w:pPr>
            <w:r w:rsidRPr="005735E1">
              <w:rPr>
                <w:color w:val="000000" w:themeColor="text1"/>
                <w:lang w:val="ro-RO"/>
              </w:rPr>
              <w:t>26</w:t>
            </w:r>
          </w:p>
        </w:tc>
        <w:tc>
          <w:tcPr>
            <w:tcW w:w="8046" w:type="dxa"/>
          </w:tcPr>
          <w:p w14:paraId="71D123FD" w14:textId="32788901" w:rsidR="00382474" w:rsidRPr="005735E1" w:rsidRDefault="00382474" w:rsidP="005B1147">
            <w:pPr>
              <w:pStyle w:val="NormalWeb"/>
              <w:contextualSpacing/>
              <w:jc w:val="both"/>
              <w:rPr>
                <w:color w:val="000000" w:themeColor="text1"/>
                <w:lang w:val="ro-RO"/>
              </w:rPr>
            </w:pPr>
            <w:r w:rsidRPr="005735E1">
              <w:rPr>
                <w:color w:val="000000" w:themeColor="text1"/>
                <w:lang w:val="ro-RO"/>
              </w:rPr>
              <w:t>Totodată, se propune revizuirea structurii proiectului Programului în vederea asigurării conformității acestuia cu prevederile pct. 16–19 din Regulamentul cu privire la planificarea strategică, aprobat prin Hotărârea Guvernului nr. 386/2020, prin prezentarea trasabilității acestuia cu strategia din care derivă, cu definirea mai clară a obiectivelor generale, obiectivelor specifice, acțiunilor planificate, indicatorilor de monitorizare și resursele financiare.</w:t>
            </w:r>
          </w:p>
        </w:tc>
        <w:tc>
          <w:tcPr>
            <w:tcW w:w="4320" w:type="dxa"/>
          </w:tcPr>
          <w:p w14:paraId="7F5EA7B4" w14:textId="27527BBC" w:rsidR="00382474" w:rsidRPr="005735E1" w:rsidRDefault="00382474" w:rsidP="00BD3E74">
            <w:pPr>
              <w:jc w:val="both"/>
              <w:rPr>
                <w:color w:val="000000" w:themeColor="text1"/>
                <w:lang w:val="ro-RO"/>
              </w:rPr>
            </w:pPr>
            <w:r w:rsidRPr="005735E1">
              <w:rPr>
                <w:color w:val="000000" w:themeColor="text1"/>
                <w:lang w:val="ro-RO"/>
              </w:rPr>
              <w:t xml:space="preserve">Nu se acceptă din motiv că conținutul Programului feroviar este reglementat de art. 61 din Codul transportului feroviar nr. 19/2022. Normele vizate diferă de cele reglementate de Hotărârea Guvernului nr. 386/2020. Drept urmare, potrivit art. 5 alin. (3) din Legea 100/2017 privind actele normative, se aplică norma actului normativ special. </w:t>
            </w:r>
          </w:p>
        </w:tc>
      </w:tr>
      <w:tr w:rsidR="00DB0C46" w:rsidRPr="005735E1" w14:paraId="7B9AFD8E" w14:textId="77777777" w:rsidTr="005F496C">
        <w:trPr>
          <w:trHeight w:val="350"/>
        </w:trPr>
        <w:tc>
          <w:tcPr>
            <w:tcW w:w="1750" w:type="dxa"/>
            <w:vMerge w:val="restart"/>
          </w:tcPr>
          <w:p w14:paraId="6B46C0E0" w14:textId="115683E5" w:rsidR="005754BB" w:rsidRPr="005735E1" w:rsidRDefault="005754BB" w:rsidP="00041441">
            <w:pPr>
              <w:jc w:val="center"/>
              <w:rPr>
                <w:color w:val="000000" w:themeColor="text1"/>
                <w:lang w:val="ro-RO"/>
              </w:rPr>
            </w:pPr>
            <w:r w:rsidRPr="005735E1">
              <w:rPr>
                <w:color w:val="000000" w:themeColor="text1"/>
                <w:lang w:val="ro-RO"/>
              </w:rPr>
              <w:t>Consiliul Concurenței</w:t>
            </w:r>
            <w:r w:rsidR="0082530D">
              <w:rPr>
                <w:color w:val="000000" w:themeColor="text1"/>
                <w:lang w:val="ro-RO"/>
              </w:rPr>
              <w:t xml:space="preserve"> (nr. </w:t>
            </w:r>
            <w:r w:rsidR="0082530D" w:rsidRPr="0082530D">
              <w:rPr>
                <w:color w:val="000000" w:themeColor="text1"/>
                <w:lang w:val="ro-RO"/>
              </w:rPr>
              <w:t>DJ-06/947-</w:t>
            </w:r>
            <w:r w:rsidR="0082530D" w:rsidRPr="0082530D">
              <w:rPr>
                <w:color w:val="000000" w:themeColor="text1"/>
                <w:lang w:val="ro-RO"/>
              </w:rPr>
              <w:lastRenderedPageBreak/>
              <w:t>1787 din 20 august 2026</w:t>
            </w:r>
            <w:r w:rsidR="0082530D">
              <w:rPr>
                <w:color w:val="000000" w:themeColor="text1"/>
                <w:lang w:val="ro-RO"/>
              </w:rPr>
              <w:t>)</w:t>
            </w:r>
          </w:p>
        </w:tc>
        <w:tc>
          <w:tcPr>
            <w:tcW w:w="909" w:type="dxa"/>
          </w:tcPr>
          <w:p w14:paraId="146253E7" w14:textId="7615FF73" w:rsidR="005754BB" w:rsidRPr="005735E1" w:rsidRDefault="005754BB" w:rsidP="00041441">
            <w:pPr>
              <w:jc w:val="center"/>
              <w:rPr>
                <w:color w:val="000000" w:themeColor="text1"/>
                <w:lang w:val="ro-RO"/>
              </w:rPr>
            </w:pPr>
            <w:r w:rsidRPr="005735E1">
              <w:rPr>
                <w:color w:val="000000" w:themeColor="text1"/>
                <w:lang w:val="ro-RO"/>
              </w:rPr>
              <w:lastRenderedPageBreak/>
              <w:t>27</w:t>
            </w:r>
          </w:p>
        </w:tc>
        <w:tc>
          <w:tcPr>
            <w:tcW w:w="8046" w:type="dxa"/>
          </w:tcPr>
          <w:p w14:paraId="2EA8F2A1" w14:textId="77777777" w:rsidR="005754BB" w:rsidRPr="005735E1" w:rsidRDefault="005754BB" w:rsidP="005754BB">
            <w:pPr>
              <w:pStyle w:val="NormalWeb"/>
              <w:contextualSpacing/>
              <w:jc w:val="both"/>
              <w:rPr>
                <w:color w:val="000000" w:themeColor="text1"/>
                <w:lang w:val="ro-RO"/>
              </w:rPr>
            </w:pPr>
            <w:r w:rsidRPr="005735E1">
              <w:rPr>
                <w:rFonts w:ascii="TimesNewRomanPSMT" w:hAnsi="TimesNewRomanPSMT"/>
                <w:color w:val="000000" w:themeColor="text1"/>
                <w:lang w:val="ro-RO"/>
              </w:rPr>
              <w:t xml:space="preserve">Proiectul Programului </w:t>
            </w:r>
            <w:proofErr w:type="spellStart"/>
            <w:r w:rsidRPr="005735E1">
              <w:rPr>
                <w:rFonts w:ascii="TimesNewRomanPSMT" w:hAnsi="TimesNewRomanPSMT"/>
                <w:color w:val="000000" w:themeColor="text1"/>
                <w:lang w:val="ro-RO"/>
              </w:rPr>
              <w:t>național</w:t>
            </w:r>
            <w:proofErr w:type="spellEnd"/>
            <w:r w:rsidRPr="005735E1">
              <w:rPr>
                <w:rFonts w:ascii="TimesNewRomanPSMT" w:hAnsi="TimesNewRomanPSMT"/>
                <w:color w:val="000000" w:themeColor="text1"/>
                <w:lang w:val="ro-RO"/>
              </w:rPr>
              <w:t xml:space="preserve"> de infrastructură feroviară pentru anii 2026-2030 </w:t>
            </w:r>
            <w:proofErr w:type="spellStart"/>
            <w:r w:rsidRPr="005735E1">
              <w:rPr>
                <w:rFonts w:ascii="TimesNewRomanPSMT" w:hAnsi="TimesNewRomanPSMT"/>
                <w:color w:val="000000" w:themeColor="text1"/>
                <w:lang w:val="ro-RO"/>
              </w:rPr>
              <w:t>și</w:t>
            </w:r>
            <w:proofErr w:type="spellEnd"/>
            <w:r w:rsidRPr="005735E1">
              <w:rPr>
                <w:rFonts w:ascii="TimesNewRomanPSMT" w:hAnsi="TimesNewRomanPSMT"/>
                <w:color w:val="000000" w:themeColor="text1"/>
                <w:lang w:val="ro-RO"/>
              </w:rPr>
              <w:t xml:space="preserve"> Contractului multianual pentru administrarea infrastructurii feroviare pentru anii 2026-2030, propune alocarea mijloacelor financiare prin intermediul Ministerului </w:t>
            </w:r>
            <w:r w:rsidRPr="005735E1">
              <w:rPr>
                <w:rFonts w:ascii="TimesNewRomanPSMT" w:hAnsi="TimesNewRomanPSMT"/>
                <w:color w:val="000000" w:themeColor="text1"/>
                <w:lang w:val="ro-RO"/>
              </w:rPr>
              <w:lastRenderedPageBreak/>
              <w:t xml:space="preserve">Infrastructurii </w:t>
            </w:r>
            <w:proofErr w:type="spellStart"/>
            <w:r w:rsidRPr="005735E1">
              <w:rPr>
                <w:rFonts w:ascii="TimesNewRomanPSMT" w:hAnsi="TimesNewRomanPSMT"/>
                <w:color w:val="000000" w:themeColor="text1"/>
                <w:lang w:val="ro-RO"/>
              </w:rPr>
              <w:t>și</w:t>
            </w:r>
            <w:proofErr w:type="spellEnd"/>
            <w:r w:rsidRPr="005735E1">
              <w:rPr>
                <w:rFonts w:ascii="TimesNewRomanPSMT" w:hAnsi="TimesNewRomanPSMT"/>
                <w:color w:val="000000" w:themeColor="text1"/>
                <w:lang w:val="ro-RO"/>
              </w:rPr>
              <w:t xml:space="preserve"> </w:t>
            </w:r>
            <w:proofErr w:type="spellStart"/>
            <w:r w:rsidRPr="005735E1">
              <w:rPr>
                <w:rFonts w:ascii="TimesNewRomanPSMT" w:hAnsi="TimesNewRomanPSMT"/>
                <w:color w:val="000000" w:themeColor="text1"/>
                <w:lang w:val="ro-RO"/>
              </w:rPr>
              <w:t>Dezvoltării</w:t>
            </w:r>
            <w:proofErr w:type="spellEnd"/>
            <w:r w:rsidRPr="005735E1">
              <w:rPr>
                <w:rFonts w:ascii="TimesNewRomanPSMT" w:hAnsi="TimesNewRomanPSMT"/>
                <w:color w:val="000000" w:themeColor="text1"/>
                <w:lang w:val="ro-RO"/>
              </w:rPr>
              <w:t xml:space="preserve"> Regionale </w:t>
            </w:r>
            <w:proofErr w:type="spellStart"/>
            <w:r w:rsidRPr="005735E1">
              <w:rPr>
                <w:rFonts w:ascii="TimesNewRomanPSMT" w:hAnsi="TimesNewRomanPSMT"/>
                <w:color w:val="000000" w:themeColor="text1"/>
                <w:lang w:val="ro-RO"/>
              </w:rPr>
              <w:t>în</w:t>
            </w:r>
            <w:proofErr w:type="spellEnd"/>
            <w:r w:rsidRPr="005735E1">
              <w:rPr>
                <w:rFonts w:ascii="TimesNewRomanPSMT" w:hAnsi="TimesNewRomanPSMT"/>
                <w:color w:val="000000" w:themeColor="text1"/>
                <w:lang w:val="ro-RO"/>
              </w:rPr>
              <w:t xml:space="preserve"> vederea </w:t>
            </w:r>
            <w:proofErr w:type="spellStart"/>
            <w:r w:rsidRPr="005735E1">
              <w:rPr>
                <w:rFonts w:ascii="TimesNewRomanPSMT" w:hAnsi="TimesNewRomanPSMT"/>
                <w:color w:val="000000" w:themeColor="text1"/>
                <w:lang w:val="ro-RO"/>
              </w:rPr>
              <w:t>întreținerii</w:t>
            </w:r>
            <w:proofErr w:type="spellEnd"/>
            <w:r w:rsidRPr="005735E1">
              <w:rPr>
                <w:rFonts w:ascii="TimesNewRomanPSMT" w:hAnsi="TimesNewRomanPSMT"/>
                <w:color w:val="000000" w:themeColor="text1"/>
                <w:lang w:val="ro-RO"/>
              </w:rPr>
              <w:t xml:space="preserve"> </w:t>
            </w:r>
            <w:proofErr w:type="spellStart"/>
            <w:r w:rsidRPr="005735E1">
              <w:rPr>
                <w:rFonts w:ascii="TimesNewRomanPSMT" w:hAnsi="TimesNewRomanPSMT"/>
                <w:color w:val="000000" w:themeColor="text1"/>
                <w:lang w:val="ro-RO"/>
              </w:rPr>
              <w:t>și</w:t>
            </w:r>
            <w:proofErr w:type="spellEnd"/>
            <w:r w:rsidRPr="005735E1">
              <w:rPr>
                <w:rFonts w:ascii="TimesNewRomanPSMT" w:hAnsi="TimesNewRomanPSMT"/>
                <w:color w:val="000000" w:themeColor="text1"/>
                <w:lang w:val="ro-RO"/>
              </w:rPr>
              <w:t xml:space="preserve"> </w:t>
            </w:r>
            <w:proofErr w:type="spellStart"/>
            <w:r w:rsidRPr="005735E1">
              <w:rPr>
                <w:rFonts w:ascii="TimesNewRomanPSMT" w:hAnsi="TimesNewRomanPSMT"/>
                <w:color w:val="000000" w:themeColor="text1"/>
                <w:lang w:val="ro-RO"/>
              </w:rPr>
              <w:t>reînoirii</w:t>
            </w:r>
            <w:proofErr w:type="spellEnd"/>
            <w:r w:rsidRPr="005735E1">
              <w:rPr>
                <w:rFonts w:ascii="TimesNewRomanPSMT" w:hAnsi="TimesNewRomanPSMT"/>
                <w:color w:val="000000" w:themeColor="text1"/>
                <w:lang w:val="ro-RO"/>
              </w:rPr>
              <w:t xml:space="preserve"> </w:t>
            </w:r>
            <w:r w:rsidRPr="005735E1">
              <w:rPr>
                <w:color w:val="000000" w:themeColor="text1"/>
                <w:lang w:val="ro-RO"/>
              </w:rPr>
              <w:t xml:space="preserve">infrastructurii feroviare </w:t>
            </w:r>
            <w:proofErr w:type="spellStart"/>
            <w:r w:rsidRPr="005735E1">
              <w:rPr>
                <w:color w:val="000000" w:themeColor="text1"/>
                <w:lang w:val="ro-RO"/>
              </w:rPr>
              <w:t>și</w:t>
            </w:r>
            <w:proofErr w:type="spellEnd"/>
            <w:r w:rsidRPr="005735E1">
              <w:rPr>
                <w:color w:val="000000" w:themeColor="text1"/>
                <w:lang w:val="ro-RO"/>
              </w:rPr>
              <w:t xml:space="preserve"> </w:t>
            </w:r>
            <w:proofErr w:type="spellStart"/>
            <w:r w:rsidRPr="005735E1">
              <w:rPr>
                <w:color w:val="000000" w:themeColor="text1"/>
                <w:lang w:val="ro-RO"/>
              </w:rPr>
              <w:t>facilitățile</w:t>
            </w:r>
            <w:proofErr w:type="spellEnd"/>
            <w:r w:rsidRPr="005735E1">
              <w:rPr>
                <w:color w:val="000000" w:themeColor="text1"/>
                <w:lang w:val="ro-RO"/>
              </w:rPr>
              <w:t xml:space="preserve"> de servicii a ÎS “Calea Ferată din Moldova”. </w:t>
            </w:r>
          </w:p>
          <w:p w14:paraId="46079A5E" w14:textId="77777777" w:rsidR="005754BB" w:rsidRPr="005735E1" w:rsidRDefault="005754BB" w:rsidP="005754BB">
            <w:pPr>
              <w:pStyle w:val="NormalWeb"/>
              <w:contextualSpacing/>
              <w:jc w:val="both"/>
              <w:rPr>
                <w:rFonts w:ascii="TimesNewRomanPSMT" w:hAnsi="TimesNewRomanPSMT"/>
                <w:color w:val="000000" w:themeColor="text1"/>
                <w:sz w:val="28"/>
                <w:szCs w:val="28"/>
                <w:lang w:val="ro-RO"/>
              </w:rPr>
            </w:pPr>
            <w:r w:rsidRPr="005735E1">
              <w:rPr>
                <w:color w:val="000000" w:themeColor="text1"/>
                <w:lang w:val="ro-RO"/>
              </w:rPr>
              <w:t xml:space="preserve">Astfel, </w:t>
            </w:r>
            <w:proofErr w:type="spellStart"/>
            <w:r w:rsidRPr="005735E1">
              <w:rPr>
                <w:color w:val="000000" w:themeColor="text1"/>
                <w:lang w:val="ro-RO"/>
              </w:rPr>
              <w:t>ținem</w:t>
            </w:r>
            <w:proofErr w:type="spellEnd"/>
            <w:r w:rsidRPr="005735E1">
              <w:rPr>
                <w:color w:val="000000" w:themeColor="text1"/>
                <w:lang w:val="ro-RO"/>
              </w:rPr>
              <w:t xml:space="preserve"> să </w:t>
            </w:r>
            <w:proofErr w:type="spellStart"/>
            <w:r w:rsidRPr="005735E1">
              <w:rPr>
                <w:color w:val="000000" w:themeColor="text1"/>
                <w:lang w:val="ro-RO"/>
              </w:rPr>
              <w:t>comunicăm</w:t>
            </w:r>
            <w:proofErr w:type="spellEnd"/>
            <w:r w:rsidRPr="005735E1">
              <w:rPr>
                <w:color w:val="000000" w:themeColor="text1"/>
                <w:lang w:val="ro-RO"/>
              </w:rPr>
              <w:t xml:space="preserve">, </w:t>
            </w:r>
            <w:proofErr w:type="spellStart"/>
            <w:r w:rsidRPr="005735E1">
              <w:rPr>
                <w:color w:val="000000" w:themeColor="text1"/>
                <w:lang w:val="ro-RO"/>
              </w:rPr>
              <w:t>în</w:t>
            </w:r>
            <w:proofErr w:type="spellEnd"/>
            <w:r w:rsidRPr="005735E1">
              <w:rPr>
                <w:color w:val="000000" w:themeColor="text1"/>
                <w:lang w:val="ro-RO"/>
              </w:rPr>
              <w:t xml:space="preserve"> </w:t>
            </w:r>
            <w:proofErr w:type="spellStart"/>
            <w:r w:rsidRPr="005735E1">
              <w:rPr>
                <w:color w:val="000000" w:themeColor="text1"/>
                <w:lang w:val="ro-RO"/>
              </w:rPr>
              <w:t>situația</w:t>
            </w:r>
            <w:proofErr w:type="spellEnd"/>
            <w:r w:rsidRPr="005735E1">
              <w:rPr>
                <w:color w:val="000000" w:themeColor="text1"/>
                <w:lang w:val="ro-RO"/>
              </w:rPr>
              <w:t xml:space="preserve"> </w:t>
            </w:r>
            <w:proofErr w:type="spellStart"/>
            <w:r w:rsidRPr="005735E1">
              <w:rPr>
                <w:color w:val="000000" w:themeColor="text1"/>
                <w:lang w:val="ro-RO"/>
              </w:rPr>
              <w:t>în</w:t>
            </w:r>
            <w:proofErr w:type="spellEnd"/>
            <w:r w:rsidRPr="005735E1">
              <w:rPr>
                <w:color w:val="000000" w:themeColor="text1"/>
                <w:lang w:val="ro-RO"/>
              </w:rPr>
              <w:t xml:space="preserve"> care mijloacele financiare alocate </w:t>
            </w:r>
            <w:proofErr w:type="spellStart"/>
            <w:r w:rsidRPr="005735E1">
              <w:rPr>
                <w:color w:val="000000" w:themeColor="text1"/>
                <w:lang w:val="ro-RO"/>
              </w:rPr>
              <w:t>ÎS„Calea</w:t>
            </w:r>
            <w:proofErr w:type="spellEnd"/>
            <w:r w:rsidRPr="005735E1">
              <w:rPr>
                <w:color w:val="000000" w:themeColor="text1"/>
                <w:lang w:val="ro-RO"/>
              </w:rPr>
              <w:t xml:space="preserve"> Ferată din Moldova” vor fi utilizate exclusiv pentru </w:t>
            </w:r>
            <w:proofErr w:type="spellStart"/>
            <w:r w:rsidRPr="005735E1">
              <w:rPr>
                <w:color w:val="000000" w:themeColor="text1"/>
                <w:lang w:val="ro-RO"/>
              </w:rPr>
              <w:t>întreținerea</w:t>
            </w:r>
            <w:proofErr w:type="spellEnd"/>
            <w:r w:rsidRPr="005735E1">
              <w:rPr>
                <w:color w:val="000000" w:themeColor="text1"/>
                <w:lang w:val="ro-RO"/>
              </w:rPr>
              <w:t xml:space="preserve"> infrastructurii feroviare</w:t>
            </w:r>
            <w:r w:rsidRPr="005735E1">
              <w:rPr>
                <w:b/>
                <w:bCs/>
                <w:color w:val="000000" w:themeColor="text1"/>
                <w:lang w:val="ro-RO"/>
              </w:rPr>
              <w:t xml:space="preserve"> </w:t>
            </w:r>
            <w:proofErr w:type="spellStart"/>
            <w:r w:rsidRPr="005735E1">
              <w:rPr>
                <w:color w:val="000000" w:themeColor="text1"/>
                <w:lang w:val="ro-RO"/>
              </w:rPr>
              <w:t>și</w:t>
            </w:r>
            <w:proofErr w:type="spellEnd"/>
            <w:r w:rsidRPr="005735E1">
              <w:rPr>
                <w:color w:val="000000" w:themeColor="text1"/>
                <w:lang w:val="ro-RO"/>
              </w:rPr>
              <w:t xml:space="preserve"> va fi asigurată </w:t>
            </w:r>
            <w:proofErr w:type="spellStart"/>
            <w:r w:rsidRPr="005735E1">
              <w:rPr>
                <w:color w:val="000000" w:themeColor="text1"/>
                <w:lang w:val="ro-RO"/>
              </w:rPr>
              <w:t>ținerea</w:t>
            </w:r>
            <w:proofErr w:type="spellEnd"/>
            <w:r w:rsidRPr="005735E1">
              <w:rPr>
                <w:color w:val="000000" w:themeColor="text1"/>
                <w:lang w:val="ro-RO"/>
              </w:rPr>
              <w:t xml:space="preserve"> </w:t>
            </w:r>
            <w:proofErr w:type="spellStart"/>
            <w:r w:rsidRPr="005735E1">
              <w:rPr>
                <w:color w:val="000000" w:themeColor="text1"/>
                <w:lang w:val="ro-RO"/>
              </w:rPr>
              <w:t>evidenței</w:t>
            </w:r>
            <w:proofErr w:type="spellEnd"/>
            <w:r w:rsidRPr="005735E1">
              <w:rPr>
                <w:color w:val="000000" w:themeColor="text1"/>
                <w:lang w:val="ro-RO"/>
              </w:rPr>
              <w:t xml:space="preserve"> contabile separate a veniturilor </w:t>
            </w:r>
            <w:proofErr w:type="spellStart"/>
            <w:r w:rsidRPr="005735E1">
              <w:rPr>
                <w:color w:val="000000" w:themeColor="text1"/>
                <w:lang w:val="ro-RO"/>
              </w:rPr>
              <w:t>și</w:t>
            </w:r>
            <w:proofErr w:type="spellEnd"/>
            <w:r w:rsidRPr="005735E1">
              <w:rPr>
                <w:color w:val="000000" w:themeColor="text1"/>
                <w:lang w:val="ro-RO"/>
              </w:rPr>
              <w:t xml:space="preserve"> costurilor pentru fiecare activitate unde vor fi utilizate aceste mijloace financiare, această </w:t>
            </w:r>
            <w:proofErr w:type="spellStart"/>
            <w:r w:rsidRPr="005735E1">
              <w:rPr>
                <w:color w:val="000000" w:themeColor="text1"/>
                <w:lang w:val="ro-RO"/>
              </w:rPr>
              <w:t>măsura</w:t>
            </w:r>
            <w:proofErr w:type="spellEnd"/>
            <w:r w:rsidRPr="005735E1">
              <w:rPr>
                <w:color w:val="000000" w:themeColor="text1"/>
                <w:lang w:val="ro-RO"/>
              </w:rPr>
              <w:t xml:space="preserve">̆ nu prezintă semne de ajutor de stat </w:t>
            </w:r>
            <w:proofErr w:type="spellStart"/>
            <w:r w:rsidRPr="005735E1">
              <w:rPr>
                <w:color w:val="000000" w:themeColor="text1"/>
                <w:lang w:val="ro-RO"/>
              </w:rPr>
              <w:t>în</w:t>
            </w:r>
            <w:proofErr w:type="spellEnd"/>
            <w:r w:rsidRPr="005735E1">
              <w:rPr>
                <w:color w:val="000000" w:themeColor="text1"/>
                <w:lang w:val="ro-RO"/>
              </w:rPr>
              <w:t xml:space="preserve"> sensul reglementat de art. 3 alin. (1) din Legea nr.139/2012 cu privire la ajutorul de stat.</w:t>
            </w:r>
            <w:r w:rsidRPr="005735E1">
              <w:rPr>
                <w:rFonts w:ascii="TimesNewRomanPSMT" w:hAnsi="TimesNewRomanPSMT"/>
                <w:color w:val="000000" w:themeColor="text1"/>
                <w:sz w:val="28"/>
                <w:szCs w:val="28"/>
                <w:lang w:val="ro-RO"/>
              </w:rPr>
              <w:t xml:space="preserve"> </w:t>
            </w:r>
          </w:p>
          <w:p w14:paraId="23AFAFF7" w14:textId="77777777" w:rsidR="005754BB" w:rsidRPr="005735E1" w:rsidRDefault="005754BB" w:rsidP="005754BB">
            <w:pPr>
              <w:pStyle w:val="NormalWeb"/>
              <w:contextualSpacing/>
              <w:jc w:val="both"/>
              <w:rPr>
                <w:rFonts w:ascii="TimesNewRomanPSMT" w:hAnsi="TimesNewRomanPSMT"/>
                <w:color w:val="000000" w:themeColor="text1"/>
                <w:lang w:val="ro-RO"/>
              </w:rPr>
            </w:pPr>
            <w:proofErr w:type="spellStart"/>
            <w:r w:rsidRPr="005735E1">
              <w:rPr>
                <w:rFonts w:ascii="TimesNewRomanPSMT" w:hAnsi="TimesNewRomanPSMT"/>
                <w:color w:val="000000" w:themeColor="text1"/>
                <w:lang w:val="ro-RO"/>
              </w:rPr>
              <w:t>În</w:t>
            </w:r>
            <w:proofErr w:type="spellEnd"/>
            <w:r w:rsidRPr="005735E1">
              <w:rPr>
                <w:rFonts w:ascii="TimesNewRomanPSMT" w:hAnsi="TimesNewRomanPSMT"/>
                <w:color w:val="000000" w:themeColor="text1"/>
                <w:lang w:val="ro-RO"/>
              </w:rPr>
              <w:t xml:space="preserve"> eventualitatea </w:t>
            </w:r>
            <w:proofErr w:type="spellStart"/>
            <w:r w:rsidRPr="005735E1">
              <w:rPr>
                <w:rFonts w:ascii="TimesNewRomanPSMT" w:hAnsi="TimesNewRomanPSMT"/>
                <w:color w:val="000000" w:themeColor="text1"/>
                <w:lang w:val="ro-RO"/>
              </w:rPr>
              <w:t>în</w:t>
            </w:r>
            <w:proofErr w:type="spellEnd"/>
            <w:r w:rsidRPr="005735E1">
              <w:rPr>
                <w:rFonts w:ascii="TimesNewRomanPSMT" w:hAnsi="TimesNewRomanPSMT"/>
                <w:color w:val="000000" w:themeColor="text1"/>
                <w:lang w:val="ro-RO"/>
              </w:rPr>
              <w:t xml:space="preserve"> care mijloacele financiare propuse a fi alocate ÎS „Calea Ferată din Moldova” vor fi utilizate </w:t>
            </w:r>
            <w:proofErr w:type="spellStart"/>
            <w:r w:rsidRPr="005735E1">
              <w:rPr>
                <w:rFonts w:ascii="TimesNewRomanPSMT" w:hAnsi="TimesNewRomanPSMT"/>
                <w:color w:val="000000" w:themeColor="text1"/>
                <w:lang w:val="ro-RO"/>
              </w:rPr>
              <w:t>în</w:t>
            </w:r>
            <w:proofErr w:type="spellEnd"/>
            <w:r w:rsidRPr="005735E1">
              <w:rPr>
                <w:rFonts w:ascii="TimesNewRomanPSMT" w:hAnsi="TimesNewRomanPSMT"/>
                <w:color w:val="000000" w:themeColor="text1"/>
                <w:lang w:val="ro-RO"/>
              </w:rPr>
              <w:t xml:space="preserve"> alte scopuri </w:t>
            </w:r>
            <w:proofErr w:type="spellStart"/>
            <w:r w:rsidRPr="005735E1">
              <w:rPr>
                <w:rFonts w:ascii="TimesNewRomanPSMT" w:hAnsi="TimesNewRomanPSMT"/>
                <w:color w:val="000000" w:themeColor="text1"/>
                <w:lang w:val="ro-RO"/>
              </w:rPr>
              <w:t>decât</w:t>
            </w:r>
            <w:proofErr w:type="spellEnd"/>
            <w:r w:rsidRPr="005735E1">
              <w:rPr>
                <w:rFonts w:ascii="TimesNewRomanPSMT" w:hAnsi="TimesNewRomanPSMT"/>
                <w:color w:val="000000" w:themeColor="text1"/>
                <w:lang w:val="ro-RO"/>
              </w:rPr>
              <w:t xml:space="preserve"> cele legate exclusiv de infrastructura feroviară, atunci acordarea mijloacelor financiare propuse ar putea </w:t>
            </w:r>
            <w:proofErr w:type="spellStart"/>
            <w:r w:rsidRPr="005735E1">
              <w:rPr>
                <w:rFonts w:ascii="TimesNewRomanPSMT" w:hAnsi="TimesNewRomanPSMT"/>
                <w:color w:val="000000" w:themeColor="text1"/>
                <w:lang w:val="ro-RO"/>
              </w:rPr>
              <w:t>cădea</w:t>
            </w:r>
            <w:proofErr w:type="spellEnd"/>
            <w:r w:rsidRPr="005735E1">
              <w:rPr>
                <w:rFonts w:ascii="TimesNewRomanPSMT" w:hAnsi="TimesNewRomanPSMT"/>
                <w:color w:val="000000" w:themeColor="text1"/>
                <w:lang w:val="ro-RO"/>
              </w:rPr>
              <w:t xml:space="preserve"> sub </w:t>
            </w:r>
            <w:proofErr w:type="spellStart"/>
            <w:r w:rsidRPr="005735E1">
              <w:rPr>
                <w:rFonts w:ascii="TimesNewRomanPSMT" w:hAnsi="TimesNewRomanPSMT"/>
                <w:color w:val="000000" w:themeColor="text1"/>
                <w:lang w:val="ro-RO"/>
              </w:rPr>
              <w:t>incidența</w:t>
            </w:r>
            <w:proofErr w:type="spellEnd"/>
            <w:r w:rsidRPr="005735E1">
              <w:rPr>
                <w:rFonts w:ascii="TimesNewRomanPSMT" w:hAnsi="TimesNewRomanPSMT"/>
                <w:color w:val="000000" w:themeColor="text1"/>
                <w:lang w:val="ro-RO"/>
              </w:rPr>
              <w:t xml:space="preserve"> Legii nr.139/2012 cu privire la ajutorul de stat. </w:t>
            </w:r>
          </w:p>
          <w:p w14:paraId="1B398895" w14:textId="65F02AE4" w:rsidR="005754BB" w:rsidRPr="005735E1" w:rsidRDefault="005754BB" w:rsidP="005754BB">
            <w:pPr>
              <w:pStyle w:val="NormalWeb"/>
              <w:contextualSpacing/>
              <w:jc w:val="both"/>
              <w:rPr>
                <w:color w:val="000000" w:themeColor="text1"/>
                <w:lang w:val="ro-RO"/>
              </w:rPr>
            </w:pPr>
            <w:r w:rsidRPr="005735E1">
              <w:rPr>
                <w:rFonts w:ascii="TimesNewRomanPSMT" w:hAnsi="TimesNewRomanPSMT"/>
                <w:color w:val="000000" w:themeColor="text1"/>
                <w:lang w:val="ro-RO"/>
              </w:rPr>
              <w:t xml:space="preserve">Subsecvent, </w:t>
            </w:r>
            <w:proofErr w:type="spellStart"/>
            <w:r w:rsidRPr="005735E1">
              <w:rPr>
                <w:rFonts w:ascii="TimesNewRomanPSMT" w:hAnsi="TimesNewRomanPSMT"/>
                <w:color w:val="000000" w:themeColor="text1"/>
                <w:lang w:val="ro-RO"/>
              </w:rPr>
              <w:t>considerăm</w:t>
            </w:r>
            <w:proofErr w:type="spellEnd"/>
            <w:r w:rsidRPr="005735E1">
              <w:rPr>
                <w:rFonts w:ascii="TimesNewRomanPSMT" w:hAnsi="TimesNewRomanPSMT"/>
                <w:color w:val="000000" w:themeColor="text1"/>
                <w:lang w:val="ro-RO"/>
              </w:rPr>
              <w:t xml:space="preserve"> necesar completarea proiectului Contractului multianual pentru administrarea infrastructurii feroviare pentru anii 2026-2030 cu norme care să </w:t>
            </w:r>
            <w:proofErr w:type="spellStart"/>
            <w:r w:rsidRPr="005735E1">
              <w:rPr>
                <w:rFonts w:ascii="TimesNewRomanPSMT" w:hAnsi="TimesNewRomanPSMT"/>
                <w:color w:val="000000" w:themeColor="text1"/>
                <w:lang w:val="ro-RO"/>
              </w:rPr>
              <w:t>prevada</w:t>
            </w:r>
            <w:proofErr w:type="spellEnd"/>
            <w:r w:rsidRPr="005735E1">
              <w:rPr>
                <w:rFonts w:ascii="TimesNewRomanPSMT" w:hAnsi="TimesNewRomanPSMT"/>
                <w:color w:val="000000" w:themeColor="text1"/>
                <w:lang w:val="ro-RO"/>
              </w:rPr>
              <w:t xml:space="preserve">̆ expres </w:t>
            </w:r>
            <w:proofErr w:type="spellStart"/>
            <w:r w:rsidRPr="005735E1">
              <w:rPr>
                <w:rFonts w:ascii="TimesNewRomanPSMT" w:hAnsi="TimesNewRomanPSMT"/>
                <w:color w:val="000000" w:themeColor="text1"/>
                <w:lang w:val="ro-RO"/>
              </w:rPr>
              <w:t>obligația</w:t>
            </w:r>
            <w:proofErr w:type="spellEnd"/>
            <w:r w:rsidRPr="005735E1">
              <w:rPr>
                <w:rFonts w:ascii="TimesNewRomanPSMT" w:hAnsi="TimesNewRomanPSMT"/>
                <w:color w:val="000000" w:themeColor="text1"/>
                <w:lang w:val="ro-RO"/>
              </w:rPr>
              <w:t xml:space="preserve"> </w:t>
            </w:r>
            <w:proofErr w:type="spellStart"/>
            <w:r w:rsidRPr="005735E1">
              <w:rPr>
                <w:rFonts w:ascii="TimesNewRomanPSMT" w:hAnsi="TimesNewRomanPSMT"/>
                <w:color w:val="000000" w:themeColor="text1"/>
                <w:lang w:val="ro-RO"/>
              </w:rPr>
              <w:t>ținerii</w:t>
            </w:r>
            <w:proofErr w:type="spellEnd"/>
            <w:r w:rsidRPr="005735E1">
              <w:rPr>
                <w:rFonts w:ascii="TimesNewRomanPSMT" w:hAnsi="TimesNewRomanPSMT"/>
                <w:color w:val="000000" w:themeColor="text1"/>
                <w:lang w:val="ro-RO"/>
              </w:rPr>
              <w:t xml:space="preserve"> </w:t>
            </w:r>
            <w:proofErr w:type="spellStart"/>
            <w:r w:rsidRPr="005735E1">
              <w:rPr>
                <w:rFonts w:ascii="TimesNewRomanPSMT" w:hAnsi="TimesNewRomanPSMT"/>
                <w:color w:val="000000" w:themeColor="text1"/>
                <w:lang w:val="ro-RO"/>
              </w:rPr>
              <w:t>evidenței</w:t>
            </w:r>
            <w:proofErr w:type="spellEnd"/>
            <w:r w:rsidRPr="005735E1">
              <w:rPr>
                <w:rFonts w:ascii="TimesNewRomanPSMT" w:hAnsi="TimesNewRomanPSMT"/>
                <w:color w:val="000000" w:themeColor="text1"/>
                <w:lang w:val="ro-RO"/>
              </w:rPr>
              <w:t xml:space="preserve"> separate a veniturilor </w:t>
            </w:r>
            <w:proofErr w:type="spellStart"/>
            <w:r w:rsidRPr="005735E1">
              <w:rPr>
                <w:rFonts w:ascii="TimesNewRomanPSMT" w:hAnsi="TimesNewRomanPSMT"/>
                <w:color w:val="000000" w:themeColor="text1"/>
                <w:lang w:val="ro-RO"/>
              </w:rPr>
              <w:t>și</w:t>
            </w:r>
            <w:proofErr w:type="spellEnd"/>
            <w:r w:rsidRPr="005735E1">
              <w:rPr>
                <w:rFonts w:ascii="TimesNewRomanPSMT" w:hAnsi="TimesNewRomanPSMT"/>
                <w:color w:val="000000" w:themeColor="text1"/>
                <w:lang w:val="ro-RO"/>
              </w:rPr>
              <w:t xml:space="preserve"> costurilor pentru fiecare activitate distinctă sau a conturilor distincte astfel </w:t>
            </w:r>
            <w:proofErr w:type="spellStart"/>
            <w:r w:rsidRPr="005735E1">
              <w:rPr>
                <w:rFonts w:ascii="TimesNewRomanPSMT" w:hAnsi="TimesNewRomanPSMT"/>
                <w:color w:val="000000" w:themeColor="text1"/>
                <w:lang w:val="ro-RO"/>
              </w:rPr>
              <w:t>încât</w:t>
            </w:r>
            <w:proofErr w:type="spellEnd"/>
            <w:r w:rsidRPr="005735E1">
              <w:rPr>
                <w:rFonts w:ascii="TimesNewRomanPSMT" w:hAnsi="TimesNewRomanPSMT"/>
                <w:color w:val="000000" w:themeColor="text1"/>
                <w:lang w:val="ro-RO"/>
              </w:rPr>
              <w:t xml:space="preserve"> sprijinul acordat pentru </w:t>
            </w:r>
            <w:proofErr w:type="spellStart"/>
            <w:r w:rsidRPr="005735E1">
              <w:rPr>
                <w:rFonts w:ascii="TimesNewRomanPSMT" w:hAnsi="TimesNewRomanPSMT"/>
                <w:color w:val="000000" w:themeColor="text1"/>
                <w:lang w:val="ro-RO"/>
              </w:rPr>
              <w:t>întreținerea</w:t>
            </w:r>
            <w:proofErr w:type="spellEnd"/>
            <w:r w:rsidRPr="005735E1">
              <w:rPr>
                <w:rFonts w:ascii="TimesNewRomanPSMT" w:hAnsi="TimesNewRomanPSMT"/>
                <w:color w:val="000000" w:themeColor="text1"/>
                <w:lang w:val="ro-RO"/>
              </w:rPr>
              <w:t xml:space="preserve"> </w:t>
            </w:r>
            <w:proofErr w:type="spellStart"/>
            <w:r w:rsidRPr="005735E1">
              <w:rPr>
                <w:rFonts w:ascii="TimesNewRomanPSMT" w:hAnsi="TimesNewRomanPSMT"/>
                <w:color w:val="000000" w:themeColor="text1"/>
                <w:lang w:val="ro-RO"/>
              </w:rPr>
              <w:t>și</w:t>
            </w:r>
            <w:proofErr w:type="spellEnd"/>
            <w:r w:rsidRPr="005735E1">
              <w:rPr>
                <w:rFonts w:ascii="TimesNewRomanPSMT" w:hAnsi="TimesNewRomanPSMT"/>
                <w:color w:val="000000" w:themeColor="text1"/>
                <w:lang w:val="ro-RO"/>
              </w:rPr>
              <w:t xml:space="preserve"> </w:t>
            </w:r>
            <w:proofErr w:type="spellStart"/>
            <w:r w:rsidRPr="005735E1">
              <w:rPr>
                <w:rFonts w:ascii="TimesNewRomanPSMT" w:hAnsi="TimesNewRomanPSMT"/>
                <w:color w:val="000000" w:themeColor="text1"/>
                <w:lang w:val="ro-RO"/>
              </w:rPr>
              <w:t>reînoirea</w:t>
            </w:r>
            <w:proofErr w:type="spellEnd"/>
            <w:r w:rsidRPr="005735E1">
              <w:rPr>
                <w:rFonts w:ascii="TimesNewRomanPSMT" w:hAnsi="TimesNewRomanPSMT"/>
                <w:color w:val="000000" w:themeColor="text1"/>
                <w:lang w:val="ro-RO"/>
              </w:rPr>
              <w:t xml:space="preserve"> infrastructurii feroviare să fie utilizat exclusiv pentru </w:t>
            </w:r>
            <w:proofErr w:type="spellStart"/>
            <w:r w:rsidRPr="005735E1">
              <w:rPr>
                <w:rFonts w:ascii="TimesNewRomanPSMT" w:hAnsi="TimesNewRomanPSMT"/>
                <w:color w:val="000000" w:themeColor="text1"/>
                <w:lang w:val="ro-RO"/>
              </w:rPr>
              <w:t>activitățile</w:t>
            </w:r>
            <w:proofErr w:type="spellEnd"/>
            <w:r w:rsidRPr="005735E1">
              <w:rPr>
                <w:rFonts w:ascii="TimesNewRomanPSMT" w:hAnsi="TimesNewRomanPSMT"/>
                <w:color w:val="000000" w:themeColor="text1"/>
                <w:lang w:val="ro-RO"/>
              </w:rPr>
              <w:t xml:space="preserve"> ce </w:t>
            </w:r>
            <w:proofErr w:type="spellStart"/>
            <w:r w:rsidRPr="005735E1">
              <w:rPr>
                <w:rFonts w:ascii="TimesNewRomanPSMT" w:hAnsi="TimesNewRomanPSMT"/>
                <w:color w:val="000000" w:themeColor="text1"/>
                <w:lang w:val="ro-RO"/>
              </w:rPr>
              <w:t>țin</w:t>
            </w:r>
            <w:proofErr w:type="spellEnd"/>
            <w:r w:rsidRPr="005735E1">
              <w:rPr>
                <w:rFonts w:ascii="TimesNewRomanPSMT" w:hAnsi="TimesNewRomanPSMT"/>
                <w:color w:val="000000" w:themeColor="text1"/>
                <w:lang w:val="ro-RO"/>
              </w:rPr>
              <w:t xml:space="preserve"> de infrastructura feroviară </w:t>
            </w:r>
            <w:proofErr w:type="spellStart"/>
            <w:r w:rsidRPr="005735E1">
              <w:rPr>
                <w:rFonts w:ascii="TimesNewRomanPSMT" w:hAnsi="TimesNewRomanPSMT"/>
                <w:color w:val="000000" w:themeColor="text1"/>
                <w:lang w:val="ro-RO"/>
              </w:rPr>
              <w:t>și</w:t>
            </w:r>
            <w:proofErr w:type="spellEnd"/>
            <w:r w:rsidRPr="005735E1">
              <w:rPr>
                <w:rFonts w:ascii="TimesNewRomanPSMT" w:hAnsi="TimesNewRomanPSMT"/>
                <w:color w:val="000000" w:themeColor="text1"/>
                <w:lang w:val="ro-RO"/>
              </w:rPr>
              <w:t xml:space="preserve"> să nu fie admisă </w:t>
            </w:r>
            <w:proofErr w:type="spellStart"/>
            <w:r w:rsidRPr="005735E1">
              <w:rPr>
                <w:rFonts w:ascii="TimesNewRomanPSMT" w:hAnsi="TimesNewRomanPSMT"/>
                <w:color w:val="000000" w:themeColor="text1"/>
                <w:lang w:val="ro-RO"/>
              </w:rPr>
              <w:t>supracompensarea</w:t>
            </w:r>
            <w:proofErr w:type="spellEnd"/>
            <w:r w:rsidRPr="005735E1">
              <w:rPr>
                <w:rFonts w:ascii="TimesNewRomanPSMT" w:hAnsi="TimesNewRomanPSMT"/>
                <w:color w:val="000000" w:themeColor="text1"/>
                <w:lang w:val="ro-RO"/>
              </w:rPr>
              <w:t xml:space="preserve"> sau </w:t>
            </w:r>
            <w:proofErr w:type="spellStart"/>
            <w:r w:rsidRPr="005735E1">
              <w:rPr>
                <w:rFonts w:ascii="TimesNewRomanPSMT" w:hAnsi="TimesNewRomanPSMT"/>
                <w:color w:val="000000" w:themeColor="text1"/>
                <w:lang w:val="ro-RO"/>
              </w:rPr>
              <w:t>subvenționarea</w:t>
            </w:r>
            <w:proofErr w:type="spellEnd"/>
            <w:r w:rsidRPr="005735E1">
              <w:rPr>
                <w:rFonts w:ascii="TimesNewRomanPSMT" w:hAnsi="TimesNewRomanPSMT"/>
                <w:color w:val="000000" w:themeColor="text1"/>
                <w:lang w:val="ro-RO"/>
              </w:rPr>
              <w:t xml:space="preserve"> </w:t>
            </w:r>
            <w:proofErr w:type="spellStart"/>
            <w:r w:rsidRPr="005735E1">
              <w:rPr>
                <w:rFonts w:ascii="TimesNewRomanPSMT" w:hAnsi="TimesNewRomanPSMT"/>
                <w:color w:val="000000" w:themeColor="text1"/>
                <w:lang w:val="ro-RO"/>
              </w:rPr>
              <w:t>încrucișata</w:t>
            </w:r>
            <w:proofErr w:type="spellEnd"/>
            <w:r w:rsidRPr="005735E1">
              <w:rPr>
                <w:rFonts w:ascii="TimesNewRomanPSMT" w:hAnsi="TimesNewRomanPSMT"/>
                <w:color w:val="000000" w:themeColor="text1"/>
                <w:lang w:val="ro-RO"/>
              </w:rPr>
              <w:t>̆.</w:t>
            </w:r>
            <w:r w:rsidRPr="005735E1">
              <w:rPr>
                <w:rFonts w:ascii="TimesNewRomanPSMT" w:hAnsi="TimesNewRomanPSMT"/>
                <w:color w:val="000000" w:themeColor="text1"/>
                <w:sz w:val="28"/>
                <w:szCs w:val="28"/>
                <w:lang w:val="ro-RO"/>
              </w:rPr>
              <w:t xml:space="preserve"> </w:t>
            </w:r>
          </w:p>
        </w:tc>
        <w:tc>
          <w:tcPr>
            <w:tcW w:w="4320" w:type="dxa"/>
          </w:tcPr>
          <w:p w14:paraId="0939706F" w14:textId="7D24014B" w:rsidR="005754BB" w:rsidRPr="005735E1" w:rsidRDefault="00671667" w:rsidP="00BD3E74">
            <w:pPr>
              <w:jc w:val="both"/>
              <w:rPr>
                <w:color w:val="000000" w:themeColor="text1"/>
                <w:lang w:val="ro-RO"/>
              </w:rPr>
            </w:pPr>
            <w:r w:rsidRPr="005735E1">
              <w:rPr>
                <w:color w:val="000000" w:themeColor="text1"/>
                <w:lang w:val="ro-RO"/>
              </w:rPr>
              <w:lastRenderedPageBreak/>
              <w:t>Se acceptă, redactat.</w:t>
            </w:r>
          </w:p>
        </w:tc>
      </w:tr>
      <w:tr w:rsidR="00DB0C46" w:rsidRPr="005735E1" w14:paraId="238604D6" w14:textId="77777777" w:rsidTr="005F496C">
        <w:trPr>
          <w:trHeight w:val="350"/>
        </w:trPr>
        <w:tc>
          <w:tcPr>
            <w:tcW w:w="1750" w:type="dxa"/>
            <w:vMerge/>
          </w:tcPr>
          <w:p w14:paraId="6CF69883" w14:textId="77777777" w:rsidR="005754BB" w:rsidRPr="005735E1" w:rsidRDefault="005754BB" w:rsidP="00041441">
            <w:pPr>
              <w:jc w:val="center"/>
              <w:rPr>
                <w:color w:val="000000" w:themeColor="text1"/>
                <w:lang w:val="ro-RO"/>
              </w:rPr>
            </w:pPr>
          </w:p>
        </w:tc>
        <w:tc>
          <w:tcPr>
            <w:tcW w:w="909" w:type="dxa"/>
          </w:tcPr>
          <w:p w14:paraId="4B45B8AC" w14:textId="05BFA686" w:rsidR="005754BB" w:rsidRPr="005735E1" w:rsidRDefault="005754BB" w:rsidP="00041441">
            <w:pPr>
              <w:jc w:val="center"/>
              <w:rPr>
                <w:color w:val="000000" w:themeColor="text1"/>
                <w:lang w:val="ro-RO"/>
              </w:rPr>
            </w:pPr>
            <w:r w:rsidRPr="005735E1">
              <w:rPr>
                <w:color w:val="000000" w:themeColor="text1"/>
                <w:lang w:val="ro-RO"/>
              </w:rPr>
              <w:t>28</w:t>
            </w:r>
          </w:p>
        </w:tc>
        <w:tc>
          <w:tcPr>
            <w:tcW w:w="8046" w:type="dxa"/>
          </w:tcPr>
          <w:p w14:paraId="079D4383" w14:textId="77777777" w:rsidR="005754BB" w:rsidRPr="005735E1" w:rsidRDefault="00DB0C46" w:rsidP="00DB0C46">
            <w:pPr>
              <w:pStyle w:val="NormalWeb"/>
              <w:contextualSpacing/>
              <w:jc w:val="both"/>
              <w:rPr>
                <w:rFonts w:ascii="TimesNewRomanPSMT" w:hAnsi="TimesNewRomanPSMT"/>
                <w:color w:val="000000" w:themeColor="text1"/>
                <w:lang w:val="ro-RO"/>
              </w:rPr>
            </w:pPr>
            <w:r w:rsidRPr="005735E1">
              <w:rPr>
                <w:rFonts w:ascii="TimesNewRomanPSMT" w:hAnsi="TimesNewRomanPSMT"/>
                <w:color w:val="000000" w:themeColor="text1"/>
                <w:lang w:val="ro-RO"/>
              </w:rPr>
              <w:t xml:space="preserve">Art. 10 alin. (6) din Contractul multianual pentru administrarea infrastructurii feroviare pentru anii 2026–2030 din proiect, prevede că Planul de afaceri este coordonat de Minister. </w:t>
            </w:r>
          </w:p>
          <w:p w14:paraId="3CDAF7FB" w14:textId="77777777" w:rsidR="00DB0C46" w:rsidRPr="005735E1" w:rsidRDefault="00DB0C46" w:rsidP="00DB0C46">
            <w:pPr>
              <w:pStyle w:val="NormalWeb"/>
              <w:contextualSpacing/>
              <w:jc w:val="both"/>
              <w:rPr>
                <w:rFonts w:ascii="TimesNewRomanPSMT" w:hAnsi="TimesNewRomanPSMT"/>
                <w:sz w:val="28"/>
                <w:szCs w:val="28"/>
                <w:lang w:val="ro-RO"/>
              </w:rPr>
            </w:pPr>
            <w:r w:rsidRPr="005735E1">
              <w:rPr>
                <w:rFonts w:ascii="TimesNewRomanPSMT" w:hAnsi="TimesNewRomanPSMT"/>
                <w:lang w:val="ro-RO"/>
              </w:rPr>
              <w:t xml:space="preserve">Potrivit art. 10 alin. (3)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(4) din Contractul multianual pentru administrarea infrastructurii feroviare pentru anii 2026-2030 din proiect, Planul de afaceri include elemente privind tarifele de acces la infrastructura feroviară, costurile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veniturile aferente accesului la infrastructură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utilizarea eficientă a acesteia.</w:t>
            </w:r>
            <w:r w:rsidRPr="005735E1">
              <w:rPr>
                <w:rFonts w:ascii="TimesNewRomanPSMT" w:hAnsi="TimesNewRomanPSMT"/>
                <w:sz w:val="28"/>
                <w:szCs w:val="28"/>
                <w:lang w:val="ro-RO"/>
              </w:rPr>
              <w:t xml:space="preserve"> </w:t>
            </w:r>
          </w:p>
          <w:p w14:paraId="4CCA8BA8" w14:textId="75498714" w:rsidR="00DB0C46" w:rsidRPr="005735E1" w:rsidRDefault="00DB0C46" w:rsidP="00DB0C46">
            <w:pPr>
              <w:pStyle w:val="NormalWeb"/>
              <w:jc w:val="both"/>
              <w:rPr>
                <w:lang w:val="ro-RO"/>
              </w:rPr>
            </w:pP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acest context, </w:t>
            </w:r>
            <w:proofErr w:type="spellStart"/>
            <w:r w:rsidRPr="005735E1">
              <w:rPr>
                <w:rFonts w:ascii="TimesNewRomanPSMT" w:hAnsi="TimesNewRomanPSMT"/>
                <w:lang w:val="ro-RO"/>
              </w:rPr>
              <w:t>considerăm</w:t>
            </w:r>
            <w:proofErr w:type="spellEnd"/>
            <w:r w:rsidRPr="005735E1">
              <w:rPr>
                <w:rFonts w:ascii="TimesNewRomanPSMT" w:hAnsi="TimesNewRomanPSMT"/>
                <w:lang w:val="ro-RO"/>
              </w:rPr>
              <w:t xml:space="preserve"> necesară delimitarea expresă a faptului că exercitarea de </w:t>
            </w:r>
            <w:proofErr w:type="spellStart"/>
            <w:r w:rsidRPr="005735E1">
              <w:rPr>
                <w:rFonts w:ascii="TimesNewRomanPSMT" w:hAnsi="TimesNewRomanPSMT"/>
                <w:lang w:val="ro-RO"/>
              </w:rPr>
              <w:t>către</w:t>
            </w:r>
            <w:proofErr w:type="spellEnd"/>
            <w:r w:rsidRPr="005735E1">
              <w:rPr>
                <w:rFonts w:ascii="TimesNewRomanPSMT" w:hAnsi="TimesNewRomanPSMT"/>
                <w:lang w:val="ro-RO"/>
              </w:rPr>
              <w:t xml:space="preserve"> Minister a </w:t>
            </w:r>
            <w:proofErr w:type="spellStart"/>
            <w:r w:rsidRPr="005735E1">
              <w:rPr>
                <w:rFonts w:ascii="TimesNewRomanPSMT" w:hAnsi="TimesNewRomanPSMT"/>
                <w:lang w:val="ro-RO"/>
              </w:rPr>
              <w:t>atribuției</w:t>
            </w:r>
            <w:proofErr w:type="spellEnd"/>
            <w:r w:rsidRPr="005735E1">
              <w:rPr>
                <w:rFonts w:ascii="TimesNewRomanPSMT" w:hAnsi="TimesNewRomanPSMT"/>
                <w:lang w:val="ro-RO"/>
              </w:rPr>
              <w:t xml:space="preserve"> de coordonare a Planului de afaceri nu aduce atingere </w:t>
            </w:r>
            <w:proofErr w:type="spellStart"/>
            <w:r w:rsidRPr="005735E1">
              <w:rPr>
                <w:rFonts w:ascii="TimesNewRomanPSMT" w:hAnsi="TimesNewRomanPSMT"/>
                <w:lang w:val="ro-RO"/>
              </w:rPr>
              <w:t>competențelor</w:t>
            </w:r>
            <w:proofErr w:type="spellEnd"/>
            <w:r w:rsidRPr="005735E1">
              <w:rPr>
                <w:rFonts w:ascii="TimesNewRomanPSMT" w:hAnsi="TimesNewRomanPSMT"/>
                <w:lang w:val="ro-RO"/>
              </w:rPr>
              <w:t xml:space="preserve"> Organului de reglementare a </w:t>
            </w:r>
            <w:proofErr w:type="spellStart"/>
            <w:r w:rsidRPr="005735E1">
              <w:rPr>
                <w:rFonts w:ascii="TimesNewRomanPSMT" w:hAnsi="TimesNewRomanPSMT"/>
                <w:lang w:val="ro-RO"/>
              </w:rPr>
              <w:t>pieței</w:t>
            </w:r>
            <w:proofErr w:type="spellEnd"/>
            <w:r w:rsidRPr="005735E1">
              <w:rPr>
                <w:rFonts w:ascii="TimesNewRomanPSMT" w:hAnsi="TimesNewRomanPSMT"/>
                <w:lang w:val="ro-RO"/>
              </w:rPr>
              <w:t xml:space="preserve">, inclusiv </w:t>
            </w:r>
            <w:proofErr w:type="spellStart"/>
            <w:r w:rsidRPr="005735E1">
              <w:rPr>
                <w:rFonts w:ascii="TimesNewRomanPSMT" w:hAnsi="TimesNewRomanPSMT"/>
                <w:lang w:val="ro-RO"/>
              </w:rPr>
              <w:t>competenței</w:t>
            </w:r>
            <w:proofErr w:type="spellEnd"/>
            <w:r w:rsidRPr="005735E1">
              <w:rPr>
                <w:rFonts w:ascii="TimesNewRomanPSMT" w:hAnsi="TimesNewRomanPSMT"/>
                <w:lang w:val="ro-RO"/>
              </w:rPr>
              <w:t xml:space="preserve"> acestuia de a verifica, monitoriza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evalua aspectele </w:t>
            </w:r>
            <w:proofErr w:type="spellStart"/>
            <w:r w:rsidRPr="005735E1">
              <w:rPr>
                <w:rFonts w:ascii="TimesNewRomanPSMT" w:hAnsi="TimesNewRomanPSMT"/>
                <w:lang w:val="ro-RO"/>
              </w:rPr>
              <w:t>menționate</w:t>
            </w:r>
            <w:proofErr w:type="spellEnd"/>
            <w:r w:rsidRPr="005735E1">
              <w:rPr>
                <w:rFonts w:ascii="TimesNewRomanPSMT" w:hAnsi="TimesNewRomanPSMT"/>
                <w:lang w:val="ro-RO"/>
              </w:rPr>
              <w:t xml:space="preserve"> din perspectiva </w:t>
            </w:r>
            <w:proofErr w:type="spellStart"/>
            <w:r w:rsidRPr="005735E1">
              <w:rPr>
                <w:rFonts w:ascii="TimesNewRomanPSMT" w:hAnsi="TimesNewRomanPSMT"/>
                <w:lang w:val="ro-RO"/>
              </w:rPr>
              <w:t>asigurării</w:t>
            </w:r>
            <w:proofErr w:type="spellEnd"/>
            <w:r w:rsidRPr="005735E1">
              <w:rPr>
                <w:rFonts w:ascii="TimesNewRomanPSMT" w:hAnsi="TimesNewRomanPSMT"/>
                <w:lang w:val="ro-RO"/>
              </w:rPr>
              <w:t xml:space="preserve"> regulilor de </w:t>
            </w:r>
            <w:proofErr w:type="spellStart"/>
            <w:r w:rsidRPr="005735E1">
              <w:rPr>
                <w:rFonts w:ascii="TimesNewRomanPSMT" w:hAnsi="TimesNewRomanPSMT"/>
                <w:lang w:val="ro-RO"/>
              </w:rPr>
              <w:t>concurența</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a </w:t>
            </w:r>
            <w:proofErr w:type="spellStart"/>
            <w:r w:rsidRPr="005735E1">
              <w:rPr>
                <w:rFonts w:ascii="TimesNewRomanPSMT" w:hAnsi="TimesNewRomanPSMT"/>
                <w:lang w:val="ro-RO"/>
              </w:rPr>
              <w:t>asigurării</w:t>
            </w:r>
            <w:proofErr w:type="spellEnd"/>
            <w:r w:rsidRPr="005735E1">
              <w:rPr>
                <w:rFonts w:ascii="TimesNewRomanPSMT" w:hAnsi="TimesNewRomanPSMT"/>
                <w:lang w:val="ro-RO"/>
              </w:rPr>
              <w:t xml:space="preserve"> unui acces echitabil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nediscriminatoriu la infrastructura feroviară. </w:t>
            </w:r>
          </w:p>
        </w:tc>
        <w:tc>
          <w:tcPr>
            <w:tcW w:w="4320" w:type="dxa"/>
          </w:tcPr>
          <w:p w14:paraId="115C7876" w14:textId="68B09ACD" w:rsidR="005754BB" w:rsidRPr="005735E1" w:rsidRDefault="00282E30" w:rsidP="00BD3E74">
            <w:pPr>
              <w:jc w:val="both"/>
              <w:rPr>
                <w:color w:val="000000" w:themeColor="text1"/>
                <w:lang w:val="ro-RO"/>
              </w:rPr>
            </w:pPr>
            <w:r w:rsidRPr="005735E1">
              <w:rPr>
                <w:color w:val="000000" w:themeColor="text1"/>
                <w:lang w:val="ro-RO"/>
              </w:rPr>
              <w:t xml:space="preserve">Se acceptă, redactat. </w:t>
            </w:r>
          </w:p>
        </w:tc>
      </w:tr>
      <w:tr w:rsidR="00DB0C46" w:rsidRPr="004F3CFE" w14:paraId="51CD5B71" w14:textId="77777777" w:rsidTr="005F496C">
        <w:trPr>
          <w:trHeight w:val="350"/>
        </w:trPr>
        <w:tc>
          <w:tcPr>
            <w:tcW w:w="1750" w:type="dxa"/>
            <w:vMerge/>
          </w:tcPr>
          <w:p w14:paraId="3BF9EF73" w14:textId="77777777" w:rsidR="005754BB" w:rsidRPr="005735E1" w:rsidRDefault="005754BB" w:rsidP="00041441">
            <w:pPr>
              <w:jc w:val="center"/>
              <w:rPr>
                <w:color w:val="000000" w:themeColor="text1"/>
                <w:lang w:val="ro-RO"/>
              </w:rPr>
            </w:pPr>
          </w:p>
        </w:tc>
        <w:tc>
          <w:tcPr>
            <w:tcW w:w="909" w:type="dxa"/>
          </w:tcPr>
          <w:p w14:paraId="7E63F055" w14:textId="2C34AAEA" w:rsidR="005754BB" w:rsidRPr="005735E1" w:rsidRDefault="005754BB" w:rsidP="00041441">
            <w:pPr>
              <w:jc w:val="center"/>
              <w:rPr>
                <w:color w:val="000000" w:themeColor="text1"/>
                <w:lang w:val="ro-RO"/>
              </w:rPr>
            </w:pPr>
            <w:r w:rsidRPr="005735E1">
              <w:rPr>
                <w:color w:val="000000" w:themeColor="text1"/>
                <w:lang w:val="ro-RO"/>
              </w:rPr>
              <w:t>29</w:t>
            </w:r>
          </w:p>
        </w:tc>
        <w:tc>
          <w:tcPr>
            <w:tcW w:w="8046" w:type="dxa"/>
          </w:tcPr>
          <w:p w14:paraId="74806596" w14:textId="77777777" w:rsidR="00282E30" w:rsidRPr="005735E1" w:rsidRDefault="00282E30" w:rsidP="00282E30">
            <w:pPr>
              <w:pStyle w:val="NormalWeb"/>
              <w:contextualSpacing/>
              <w:jc w:val="both"/>
              <w:rPr>
                <w:lang w:val="ro-RO"/>
              </w:rPr>
            </w:pPr>
            <w:r w:rsidRPr="005735E1">
              <w:rPr>
                <w:lang w:val="ro-RO"/>
              </w:rPr>
              <w:t xml:space="preserve">Proiectul Contractului privind serviciile publice de transport feroviar de pasageri pentru anii 2026-2027, la art.5 pct.5.12 </w:t>
            </w:r>
            <w:proofErr w:type="spellStart"/>
            <w:r w:rsidRPr="005735E1">
              <w:rPr>
                <w:lang w:val="ro-RO"/>
              </w:rPr>
              <w:t>stabilește</w:t>
            </w:r>
            <w:proofErr w:type="spellEnd"/>
            <w:r w:rsidRPr="005735E1">
              <w:rPr>
                <w:lang w:val="ro-RO"/>
              </w:rPr>
              <w:t xml:space="preserve"> că Guvernul va compensa prin </w:t>
            </w:r>
            <w:proofErr w:type="spellStart"/>
            <w:r w:rsidRPr="005735E1">
              <w:rPr>
                <w:lang w:val="ro-RO"/>
              </w:rPr>
              <w:t>plăți</w:t>
            </w:r>
            <w:proofErr w:type="spellEnd"/>
            <w:r w:rsidRPr="005735E1">
              <w:rPr>
                <w:lang w:val="ro-RO"/>
              </w:rPr>
              <w:t xml:space="preserve"> de la bugetul de stat furnizarea serviciilor publice pentru liniile OSP specificate </w:t>
            </w:r>
            <w:proofErr w:type="spellStart"/>
            <w:r w:rsidRPr="005735E1">
              <w:rPr>
                <w:lang w:val="ro-RO"/>
              </w:rPr>
              <w:t>în</w:t>
            </w:r>
            <w:proofErr w:type="spellEnd"/>
            <w:r w:rsidRPr="005735E1">
              <w:rPr>
                <w:lang w:val="ro-RO"/>
              </w:rPr>
              <w:t xml:space="preserve"> Anexa nr. 3 Prestatorului. </w:t>
            </w:r>
          </w:p>
          <w:p w14:paraId="09932880" w14:textId="77777777" w:rsidR="00282E30" w:rsidRPr="005735E1" w:rsidRDefault="00282E30" w:rsidP="00282E30">
            <w:pPr>
              <w:pStyle w:val="NormalWeb"/>
              <w:contextualSpacing/>
              <w:jc w:val="both"/>
              <w:rPr>
                <w:lang w:val="ro-RO"/>
              </w:rPr>
            </w:pPr>
            <w:r w:rsidRPr="005735E1">
              <w:rPr>
                <w:lang w:val="ro-RO"/>
              </w:rPr>
              <w:t xml:space="preserve">Potrivit art.1 din Anexa nr.5 la Contractul privind serviciile publice de transport feroviar de pasageri din proiect, </w:t>
            </w:r>
            <w:proofErr w:type="spellStart"/>
            <w:r w:rsidRPr="005735E1">
              <w:rPr>
                <w:lang w:val="ro-RO"/>
              </w:rPr>
              <w:t>compensaţia</w:t>
            </w:r>
            <w:proofErr w:type="spellEnd"/>
            <w:r w:rsidRPr="005735E1">
              <w:rPr>
                <w:lang w:val="ro-RO"/>
              </w:rPr>
              <w:t xml:space="preserve"> acordată de </w:t>
            </w:r>
            <w:proofErr w:type="spellStart"/>
            <w:r w:rsidRPr="005735E1">
              <w:rPr>
                <w:lang w:val="ro-RO"/>
              </w:rPr>
              <w:t>către</w:t>
            </w:r>
            <w:proofErr w:type="spellEnd"/>
            <w:r w:rsidRPr="005735E1">
              <w:rPr>
                <w:lang w:val="ro-RO"/>
              </w:rPr>
              <w:t xml:space="preserve"> Guvern este </w:t>
            </w:r>
            <w:proofErr w:type="spellStart"/>
            <w:r w:rsidRPr="005735E1">
              <w:rPr>
                <w:lang w:val="ro-RO"/>
              </w:rPr>
              <w:t>în</w:t>
            </w:r>
            <w:proofErr w:type="spellEnd"/>
            <w:r w:rsidRPr="005735E1">
              <w:rPr>
                <w:lang w:val="ro-RO"/>
              </w:rPr>
              <w:t xml:space="preserve"> cuantum de 11 665 056 lei pentru trenurile aflate </w:t>
            </w:r>
            <w:proofErr w:type="spellStart"/>
            <w:r w:rsidRPr="005735E1">
              <w:rPr>
                <w:lang w:val="ro-RO"/>
              </w:rPr>
              <w:t>în</w:t>
            </w:r>
            <w:proofErr w:type="spellEnd"/>
            <w:r w:rsidRPr="005735E1">
              <w:rPr>
                <w:lang w:val="ro-RO"/>
              </w:rPr>
              <w:t xml:space="preserve"> </w:t>
            </w:r>
            <w:proofErr w:type="spellStart"/>
            <w:r w:rsidRPr="005735E1">
              <w:rPr>
                <w:lang w:val="ro-RO"/>
              </w:rPr>
              <w:t>circulație</w:t>
            </w:r>
            <w:proofErr w:type="spellEnd"/>
            <w:r w:rsidRPr="005735E1">
              <w:rPr>
                <w:lang w:val="ro-RO"/>
              </w:rPr>
              <w:t xml:space="preserve"> </w:t>
            </w:r>
            <w:proofErr w:type="spellStart"/>
            <w:r w:rsidRPr="005735E1">
              <w:rPr>
                <w:lang w:val="ro-RO"/>
              </w:rPr>
              <w:t>în</w:t>
            </w:r>
            <w:proofErr w:type="spellEnd"/>
            <w:r w:rsidRPr="005735E1">
              <w:rPr>
                <w:lang w:val="ro-RO"/>
              </w:rPr>
              <w:t xml:space="preserve"> anul 2026 </w:t>
            </w:r>
            <w:proofErr w:type="spellStart"/>
            <w:r w:rsidRPr="005735E1">
              <w:rPr>
                <w:lang w:val="ro-RO"/>
              </w:rPr>
              <w:t>și</w:t>
            </w:r>
            <w:proofErr w:type="spellEnd"/>
            <w:r w:rsidRPr="005735E1">
              <w:rPr>
                <w:lang w:val="ro-RO"/>
              </w:rPr>
              <w:t xml:space="preserve"> 88 883 874 lei pentru trenurile planificate a fi puse </w:t>
            </w:r>
            <w:proofErr w:type="spellStart"/>
            <w:r w:rsidRPr="005735E1">
              <w:rPr>
                <w:lang w:val="ro-RO"/>
              </w:rPr>
              <w:t>în</w:t>
            </w:r>
            <w:proofErr w:type="spellEnd"/>
            <w:r w:rsidRPr="005735E1">
              <w:rPr>
                <w:lang w:val="ro-RO"/>
              </w:rPr>
              <w:t xml:space="preserve"> </w:t>
            </w:r>
            <w:proofErr w:type="spellStart"/>
            <w:r w:rsidRPr="005735E1">
              <w:rPr>
                <w:lang w:val="ro-RO"/>
              </w:rPr>
              <w:t>circulație</w:t>
            </w:r>
            <w:proofErr w:type="spellEnd"/>
            <w:r w:rsidRPr="005735E1">
              <w:rPr>
                <w:lang w:val="ro-RO"/>
              </w:rPr>
              <w:t xml:space="preserve"> </w:t>
            </w:r>
            <w:proofErr w:type="spellStart"/>
            <w:r w:rsidRPr="005735E1">
              <w:rPr>
                <w:lang w:val="ro-RO"/>
              </w:rPr>
              <w:t>în</w:t>
            </w:r>
            <w:proofErr w:type="spellEnd"/>
            <w:r w:rsidRPr="005735E1">
              <w:rPr>
                <w:lang w:val="ro-RO"/>
              </w:rPr>
              <w:t xml:space="preserve"> anii 2026- 2027. </w:t>
            </w:r>
          </w:p>
          <w:p w14:paraId="5B07D9C0" w14:textId="1EB7B750" w:rsidR="00282E30" w:rsidRPr="005735E1" w:rsidRDefault="00282E30" w:rsidP="00282E30">
            <w:pPr>
              <w:pStyle w:val="NormalWeb"/>
              <w:contextualSpacing/>
              <w:jc w:val="both"/>
              <w:rPr>
                <w:lang w:val="ro-RO"/>
              </w:rPr>
            </w:pPr>
            <w:r w:rsidRPr="005735E1">
              <w:rPr>
                <w:lang w:val="ro-RO"/>
              </w:rPr>
              <w:t xml:space="preserve">Astfel, compensarea serviciilor publice de pasageri Prestatorului prezintă semne de ajutor de stat </w:t>
            </w:r>
            <w:proofErr w:type="spellStart"/>
            <w:r w:rsidRPr="005735E1">
              <w:rPr>
                <w:lang w:val="ro-RO"/>
              </w:rPr>
              <w:t>în</w:t>
            </w:r>
            <w:proofErr w:type="spellEnd"/>
            <w:r w:rsidRPr="005735E1">
              <w:rPr>
                <w:lang w:val="ro-RO"/>
              </w:rPr>
              <w:t xml:space="preserve"> sensul reglementat de art. 3 alin. (1) din Legea nr.139/2012 cu privire la ajutorul de stat. Respectiv, această </w:t>
            </w:r>
            <w:proofErr w:type="spellStart"/>
            <w:r w:rsidRPr="005735E1">
              <w:rPr>
                <w:lang w:val="ro-RO"/>
              </w:rPr>
              <w:t>măsura</w:t>
            </w:r>
            <w:proofErr w:type="spellEnd"/>
            <w:r w:rsidRPr="005735E1">
              <w:rPr>
                <w:lang w:val="ro-RO"/>
              </w:rPr>
              <w:t xml:space="preserve">̆ </w:t>
            </w:r>
            <w:proofErr w:type="spellStart"/>
            <w:r w:rsidRPr="005735E1">
              <w:rPr>
                <w:lang w:val="ro-RO"/>
              </w:rPr>
              <w:t>urmeaza</w:t>
            </w:r>
            <w:proofErr w:type="spellEnd"/>
            <w:r w:rsidRPr="005735E1">
              <w:rPr>
                <w:lang w:val="ro-RO"/>
              </w:rPr>
              <w:t xml:space="preserve">̆ a fi notificată Consiliului </w:t>
            </w:r>
            <w:proofErr w:type="spellStart"/>
            <w:r w:rsidRPr="005735E1">
              <w:rPr>
                <w:lang w:val="ro-RO"/>
              </w:rPr>
              <w:t>Concurenței</w:t>
            </w:r>
            <w:proofErr w:type="spellEnd"/>
            <w:r w:rsidRPr="005735E1">
              <w:rPr>
                <w:lang w:val="ro-RO"/>
              </w:rPr>
              <w:t xml:space="preserve"> ex ante</w:t>
            </w:r>
            <w:r w:rsidRPr="005735E1">
              <w:rPr>
                <w:b/>
                <w:bCs/>
                <w:lang w:val="ro-RO"/>
              </w:rPr>
              <w:t xml:space="preserve"> </w:t>
            </w:r>
            <w:r w:rsidRPr="005735E1">
              <w:rPr>
                <w:lang w:val="ro-RO"/>
              </w:rPr>
              <w:t xml:space="preserve">pentru a fi evaluat prin prisma Legii nr.139/2012 cu privire la ajutorul de stat </w:t>
            </w:r>
            <w:proofErr w:type="spellStart"/>
            <w:r w:rsidRPr="005735E1">
              <w:rPr>
                <w:lang w:val="ro-RO"/>
              </w:rPr>
              <w:t>și</w:t>
            </w:r>
            <w:proofErr w:type="spellEnd"/>
            <w:r w:rsidRPr="005735E1">
              <w:rPr>
                <w:lang w:val="ro-RO"/>
              </w:rPr>
              <w:t xml:space="preserve"> a actelor normative ale Consiliului </w:t>
            </w:r>
            <w:proofErr w:type="spellStart"/>
            <w:r w:rsidRPr="005735E1">
              <w:rPr>
                <w:lang w:val="ro-RO"/>
              </w:rPr>
              <w:t>Concurenței</w:t>
            </w:r>
            <w:proofErr w:type="spellEnd"/>
            <w:r w:rsidRPr="005735E1">
              <w:rPr>
                <w:lang w:val="ro-RO"/>
              </w:rPr>
              <w:t>.</w:t>
            </w:r>
          </w:p>
        </w:tc>
        <w:tc>
          <w:tcPr>
            <w:tcW w:w="4320" w:type="dxa"/>
          </w:tcPr>
          <w:p w14:paraId="0382BC82" w14:textId="44CBC952" w:rsidR="009E238A" w:rsidRPr="005735E1" w:rsidRDefault="009D3888" w:rsidP="009E238A">
            <w:pPr>
              <w:jc w:val="both"/>
              <w:rPr>
                <w:color w:val="000000"/>
                <w:lang w:val="ro-RO"/>
              </w:rPr>
            </w:pPr>
            <w:r w:rsidRPr="005735E1">
              <w:rPr>
                <w:color w:val="000000" w:themeColor="text1"/>
                <w:lang w:val="ro-RO"/>
              </w:rPr>
              <w:t>Se acceptă, Ministerul va iniția elaborarea notificării evocate</w:t>
            </w:r>
            <w:r w:rsidR="001D3927" w:rsidRPr="005735E1">
              <w:rPr>
                <w:color w:val="000000" w:themeColor="text1"/>
                <w:lang w:val="ro-RO"/>
              </w:rPr>
              <w:t xml:space="preserve"> în paralel cu </w:t>
            </w:r>
            <w:r w:rsidR="005B65C8" w:rsidRPr="005735E1">
              <w:rPr>
                <w:color w:val="000000" w:themeColor="text1"/>
                <w:lang w:val="ro-RO"/>
              </w:rPr>
              <w:t>procesul încheiere a contractului în cauză din motiv că</w:t>
            </w:r>
            <w:r w:rsidRPr="005735E1">
              <w:rPr>
                <w:color w:val="000000" w:themeColor="text1"/>
                <w:lang w:val="ro-RO"/>
              </w:rPr>
              <w:t xml:space="preserve"> </w:t>
            </w:r>
            <w:r w:rsidR="001D3927" w:rsidRPr="005735E1">
              <w:rPr>
                <w:color w:val="000000" w:themeColor="text1"/>
                <w:lang w:val="ro-RO"/>
              </w:rPr>
              <w:t>la nivelul Uniunii Europene</w:t>
            </w:r>
            <w:r w:rsidRPr="005735E1">
              <w:rPr>
                <w:color w:val="000000" w:themeColor="text1"/>
                <w:lang w:val="ro-RO"/>
              </w:rPr>
              <w:t xml:space="preserve"> </w:t>
            </w:r>
            <w:r w:rsidR="001D3927" w:rsidRPr="005735E1">
              <w:rPr>
                <w:color w:val="000000" w:themeColor="text1"/>
                <w:lang w:val="ro-RO"/>
              </w:rPr>
              <w:t>c</w:t>
            </w:r>
            <w:r w:rsidR="001D3927" w:rsidRPr="005735E1">
              <w:rPr>
                <w:color w:val="000000"/>
                <w:lang w:val="ro-RO"/>
              </w:rPr>
              <w:t>ompensația financiară dintr-un contract de servicii publice de transport feroviar</w:t>
            </w:r>
            <w:r w:rsidR="001D3927" w:rsidRPr="005735E1">
              <w:rPr>
                <w:b/>
                <w:bCs/>
                <w:color w:val="000000"/>
                <w:lang w:val="ro-RO"/>
              </w:rPr>
              <w:t xml:space="preserve"> </w:t>
            </w:r>
            <w:r w:rsidR="001D3927" w:rsidRPr="005735E1">
              <w:rPr>
                <w:rStyle w:val="Strong"/>
                <w:b w:val="0"/>
                <w:bCs w:val="0"/>
                <w:color w:val="000000"/>
                <w:lang w:val="ro-RO"/>
              </w:rPr>
              <w:t>nu constituie ajutor de stat. Î</w:t>
            </w:r>
            <w:r w:rsidR="001D3927" w:rsidRPr="005735E1">
              <w:rPr>
                <w:rStyle w:val="Strong"/>
                <w:b w:val="0"/>
                <w:bCs w:val="0"/>
                <w:lang w:val="ro-RO"/>
              </w:rPr>
              <w:t xml:space="preserve">n experiența statelor membre ale Uniunii Europene, astfel de notificări au fost examinate și </w:t>
            </w:r>
            <w:r w:rsidR="001D3927" w:rsidRPr="005735E1">
              <w:rPr>
                <w:color w:val="000000"/>
                <w:lang w:val="ro-RO"/>
              </w:rPr>
              <w:t>declarate</w:t>
            </w:r>
            <w:r w:rsidR="001D3927" w:rsidRPr="005735E1">
              <w:rPr>
                <w:b/>
                <w:bCs/>
                <w:color w:val="000000"/>
                <w:lang w:val="ro-RO"/>
              </w:rPr>
              <w:t xml:space="preserve"> </w:t>
            </w:r>
            <w:r w:rsidR="001D3927" w:rsidRPr="005735E1">
              <w:rPr>
                <w:rStyle w:val="Strong"/>
                <w:b w:val="0"/>
                <w:bCs w:val="0"/>
                <w:color w:val="000000"/>
                <w:lang w:val="ro-RO"/>
              </w:rPr>
              <w:t xml:space="preserve">compatibile. </w:t>
            </w:r>
            <w:r w:rsidR="009E238A" w:rsidRPr="005735E1">
              <w:rPr>
                <w:color w:val="000000" w:themeColor="text1"/>
                <w:lang w:val="ro-RO"/>
              </w:rPr>
              <w:t xml:space="preserve">De menționat că Curtea de Justiție a Uniunii Europene </w:t>
            </w:r>
            <w:r w:rsidR="009E238A" w:rsidRPr="005735E1">
              <w:rPr>
                <w:rFonts w:ascii="TimesNewRoman" w:hAnsi="TimesNewRoman"/>
                <w:lang w:val="ro-RO"/>
              </w:rPr>
              <w:t xml:space="preserve">a apreciat că, </w:t>
            </w:r>
            <w:proofErr w:type="spellStart"/>
            <w:r w:rsidR="009E238A" w:rsidRPr="005735E1">
              <w:rPr>
                <w:rFonts w:ascii="TimesNewRoman" w:hAnsi="TimesNewRoman"/>
                <w:lang w:val="ro-RO"/>
              </w:rPr>
              <w:t>în</w:t>
            </w:r>
            <w:proofErr w:type="spellEnd"/>
            <w:r w:rsidR="009E238A" w:rsidRPr="005735E1">
              <w:rPr>
                <w:rFonts w:ascii="TimesNewRoman" w:hAnsi="TimesNewRoman"/>
                <w:lang w:val="ro-RO"/>
              </w:rPr>
              <w:t xml:space="preserve"> domeniul serviciilor de interes economic general, o compensație nu este ajutor de stat dacă aceasta </w:t>
            </w:r>
            <w:proofErr w:type="spellStart"/>
            <w:r w:rsidR="009E238A" w:rsidRPr="005735E1">
              <w:rPr>
                <w:rFonts w:ascii="TimesNewRoman" w:hAnsi="TimesNewRoman"/>
                <w:lang w:val="ro-RO"/>
              </w:rPr>
              <w:t>acopera</w:t>
            </w:r>
            <w:proofErr w:type="spellEnd"/>
            <w:r w:rsidR="009E238A" w:rsidRPr="005735E1">
              <w:rPr>
                <w:rFonts w:ascii="TimesNewRoman" w:hAnsi="TimesNewRoman"/>
                <w:lang w:val="ro-RO"/>
              </w:rPr>
              <w:t xml:space="preserve">̆ doar costurile nete aferente </w:t>
            </w:r>
            <w:proofErr w:type="spellStart"/>
            <w:r w:rsidR="009E238A" w:rsidRPr="005735E1">
              <w:rPr>
                <w:rFonts w:ascii="TimesNewRoman" w:hAnsi="TimesNewRoman"/>
                <w:lang w:val="ro-RO"/>
              </w:rPr>
              <w:t>îndeplinirii</w:t>
            </w:r>
            <w:proofErr w:type="spellEnd"/>
            <w:r w:rsidR="009E238A" w:rsidRPr="005735E1">
              <w:rPr>
                <w:rFonts w:ascii="TimesNewRoman" w:hAnsi="TimesNewRoman"/>
                <w:lang w:val="ro-RO"/>
              </w:rPr>
              <w:t xml:space="preserve"> unor astfel de </w:t>
            </w:r>
            <w:proofErr w:type="spellStart"/>
            <w:r w:rsidR="009E238A" w:rsidRPr="005735E1">
              <w:rPr>
                <w:rFonts w:ascii="TimesNewRoman" w:hAnsi="TimesNewRoman"/>
                <w:lang w:val="ro-RO"/>
              </w:rPr>
              <w:t>obligații</w:t>
            </w:r>
            <w:proofErr w:type="spellEnd"/>
            <w:r w:rsidR="009E238A" w:rsidRPr="005735E1">
              <w:rPr>
                <w:rFonts w:ascii="TimesNewRoman" w:hAnsi="TimesNewRoman"/>
                <w:lang w:val="ro-RO"/>
              </w:rPr>
              <w:t xml:space="preserve"> de serviciu public. Cu toate acestea, Curtea a impus, de asemenea, </w:t>
            </w:r>
            <w:proofErr w:type="spellStart"/>
            <w:r w:rsidR="009E238A" w:rsidRPr="005735E1">
              <w:rPr>
                <w:rFonts w:ascii="TimesNewRoman" w:hAnsi="TimesNewRoman"/>
                <w:lang w:val="ro-RO"/>
              </w:rPr>
              <w:t>condiții</w:t>
            </w:r>
            <w:proofErr w:type="spellEnd"/>
            <w:r w:rsidR="009E238A" w:rsidRPr="005735E1">
              <w:rPr>
                <w:rFonts w:ascii="TimesNewRoman" w:hAnsi="TimesNewRoman"/>
                <w:lang w:val="ro-RO"/>
              </w:rPr>
              <w:t xml:space="preserve"> stricte menite să limiteze </w:t>
            </w:r>
            <w:proofErr w:type="spellStart"/>
            <w:r w:rsidR="009E238A" w:rsidRPr="005735E1">
              <w:rPr>
                <w:rFonts w:ascii="TimesNewRoman" w:hAnsi="TimesNewRoman"/>
                <w:lang w:val="ro-RO"/>
              </w:rPr>
              <w:t>compensația</w:t>
            </w:r>
            <w:proofErr w:type="spellEnd"/>
            <w:r w:rsidR="009E238A" w:rsidRPr="005735E1">
              <w:rPr>
                <w:rFonts w:ascii="TimesNewRoman" w:hAnsi="TimesNewRoman"/>
                <w:lang w:val="ro-RO"/>
              </w:rPr>
              <w:t xml:space="preserve"> acordată pentru costurile pe care un furnizor le-ar suporta </w:t>
            </w:r>
            <w:proofErr w:type="spellStart"/>
            <w:r w:rsidR="009E238A" w:rsidRPr="005735E1">
              <w:rPr>
                <w:rFonts w:ascii="TimesNewRoman" w:hAnsi="TimesNewRoman"/>
                <w:lang w:val="ro-RO"/>
              </w:rPr>
              <w:t>în</w:t>
            </w:r>
            <w:proofErr w:type="spellEnd"/>
            <w:r w:rsidR="009E238A" w:rsidRPr="005735E1">
              <w:rPr>
                <w:rFonts w:ascii="TimesNewRoman" w:hAnsi="TimesNewRoman"/>
                <w:lang w:val="ro-RO"/>
              </w:rPr>
              <w:t xml:space="preserve"> scopul </w:t>
            </w:r>
            <w:proofErr w:type="spellStart"/>
            <w:r w:rsidR="009E238A" w:rsidRPr="005735E1">
              <w:rPr>
                <w:rFonts w:ascii="TimesNewRoman" w:hAnsi="TimesNewRoman"/>
                <w:lang w:val="ro-RO"/>
              </w:rPr>
              <w:t>îndeplinirii</w:t>
            </w:r>
            <w:proofErr w:type="spellEnd"/>
            <w:r w:rsidR="009E238A" w:rsidRPr="005735E1">
              <w:rPr>
                <w:rFonts w:ascii="TimesNewRoman" w:hAnsi="TimesNewRoman"/>
                <w:lang w:val="ro-RO"/>
              </w:rPr>
              <w:t xml:space="preserve"> acestor </w:t>
            </w:r>
            <w:proofErr w:type="spellStart"/>
            <w:r w:rsidR="009E238A" w:rsidRPr="005735E1">
              <w:rPr>
                <w:rFonts w:ascii="TimesNewRoman" w:hAnsi="TimesNewRoman"/>
                <w:lang w:val="ro-RO"/>
              </w:rPr>
              <w:t>obligații</w:t>
            </w:r>
            <w:proofErr w:type="spellEnd"/>
            <w:r w:rsidR="009E238A" w:rsidRPr="005735E1">
              <w:rPr>
                <w:rFonts w:ascii="TimesNewRoman" w:hAnsi="TimesNewRoman"/>
                <w:lang w:val="ro-RO"/>
              </w:rPr>
              <w:t xml:space="preserve">. Cele patru criterii, care trebuie să fie </w:t>
            </w:r>
            <w:proofErr w:type="spellStart"/>
            <w:r w:rsidR="009E238A" w:rsidRPr="005735E1">
              <w:rPr>
                <w:rFonts w:ascii="TimesNewRoman" w:hAnsi="TimesNewRoman"/>
                <w:lang w:val="ro-RO"/>
              </w:rPr>
              <w:t>îndeplinite</w:t>
            </w:r>
            <w:proofErr w:type="spellEnd"/>
            <w:r w:rsidR="009E238A" w:rsidRPr="005735E1">
              <w:rPr>
                <w:rFonts w:ascii="TimesNewRoman" w:hAnsi="TimesNewRoman"/>
                <w:lang w:val="ro-RO"/>
              </w:rPr>
              <w:t xml:space="preserve"> </w:t>
            </w:r>
            <w:proofErr w:type="spellStart"/>
            <w:r w:rsidR="009E238A" w:rsidRPr="005735E1">
              <w:rPr>
                <w:rFonts w:ascii="TimesNewRoman" w:hAnsi="TimesNewRoman"/>
                <w:lang w:val="ro-RO"/>
              </w:rPr>
              <w:t>în</w:t>
            </w:r>
            <w:proofErr w:type="spellEnd"/>
            <w:r w:rsidR="009E238A" w:rsidRPr="005735E1">
              <w:rPr>
                <w:rFonts w:ascii="TimesNewRoman" w:hAnsi="TimesNewRoman"/>
                <w:lang w:val="ro-RO"/>
              </w:rPr>
              <w:t xml:space="preserve"> totalitate pentru a demonstra că o </w:t>
            </w:r>
            <w:proofErr w:type="spellStart"/>
            <w:r w:rsidR="009E238A" w:rsidRPr="005735E1">
              <w:rPr>
                <w:rFonts w:ascii="TimesNewRoman" w:hAnsi="TimesNewRoman"/>
                <w:lang w:val="ro-RO"/>
              </w:rPr>
              <w:t>compensație</w:t>
            </w:r>
            <w:proofErr w:type="spellEnd"/>
            <w:r w:rsidR="009E238A" w:rsidRPr="005735E1">
              <w:rPr>
                <w:rFonts w:ascii="TimesNewRoman" w:hAnsi="TimesNewRoman"/>
                <w:lang w:val="ro-RO"/>
              </w:rPr>
              <w:t xml:space="preserve"> pentru serviciile de interes economic general nu constituie ajutor de stat, sunt </w:t>
            </w:r>
            <w:proofErr w:type="spellStart"/>
            <w:r w:rsidR="009E238A" w:rsidRPr="005735E1">
              <w:rPr>
                <w:rFonts w:ascii="TimesNewRoman" w:hAnsi="TimesNewRoman"/>
                <w:lang w:val="ro-RO"/>
              </w:rPr>
              <w:t>următoarele</w:t>
            </w:r>
            <w:proofErr w:type="spellEnd"/>
            <w:r w:rsidR="009E238A" w:rsidRPr="005735E1">
              <w:rPr>
                <w:rFonts w:ascii="TimesNewRoman" w:hAnsi="TimesNewRoman"/>
                <w:lang w:val="ro-RO"/>
              </w:rPr>
              <w:t xml:space="preserve">: </w:t>
            </w:r>
          </w:p>
          <w:p w14:paraId="643FAF05" w14:textId="027BA128" w:rsidR="009E238A" w:rsidRPr="005735E1" w:rsidRDefault="009E238A" w:rsidP="009E238A">
            <w:pPr>
              <w:jc w:val="both"/>
              <w:rPr>
                <w:color w:val="000000"/>
                <w:lang w:val="ro-RO"/>
              </w:rPr>
            </w:pPr>
            <w:r w:rsidRPr="005735E1">
              <w:rPr>
                <w:lang w:val="ro-RO"/>
              </w:rPr>
              <w:t xml:space="preserve">- </w:t>
            </w:r>
            <w:r w:rsidRPr="005735E1">
              <w:rPr>
                <w:rStyle w:val="inqyif"/>
                <w:color w:val="000000"/>
                <w:lang w:val="ro-RO"/>
              </w:rPr>
              <w:t>Întreprinderea beneficiară trebuie să aibă efectiv de îndeplinit obligații de serviciu public, iar acestea să fie definite clar.</w:t>
            </w:r>
          </w:p>
          <w:p w14:paraId="7A2A4C46" w14:textId="6CBA2CEC" w:rsidR="009E238A" w:rsidRPr="005735E1" w:rsidRDefault="009E238A" w:rsidP="009E238A">
            <w:pPr>
              <w:jc w:val="both"/>
              <w:rPr>
                <w:color w:val="000000"/>
                <w:lang w:val="ro-RO"/>
              </w:rPr>
            </w:pPr>
            <w:r w:rsidRPr="005735E1">
              <w:rPr>
                <w:color w:val="000000"/>
                <w:lang w:val="ro-RO"/>
              </w:rPr>
              <w:t>-</w:t>
            </w:r>
            <w:r w:rsidRPr="005735E1">
              <w:rPr>
                <w:rStyle w:val="apple-converted-space"/>
                <w:color w:val="000000"/>
                <w:lang w:val="ro-RO"/>
              </w:rPr>
              <w:t> </w:t>
            </w:r>
            <w:r w:rsidRPr="005735E1">
              <w:rPr>
                <w:rStyle w:val="inqyif"/>
                <w:color w:val="000000"/>
                <w:lang w:val="ro-RO"/>
              </w:rPr>
              <w:t>Parametrii de calcul ai compensației trebuie stabiliți în prealabil în mod obiectiv și transparent.</w:t>
            </w:r>
          </w:p>
          <w:p w14:paraId="43BD0421" w14:textId="492E7814" w:rsidR="009E238A" w:rsidRPr="005735E1" w:rsidRDefault="009E238A" w:rsidP="009E238A">
            <w:pPr>
              <w:jc w:val="both"/>
              <w:rPr>
                <w:color w:val="000000"/>
                <w:lang w:val="ro-RO"/>
              </w:rPr>
            </w:pPr>
            <w:r w:rsidRPr="005735E1">
              <w:rPr>
                <w:lang w:val="ro-RO"/>
              </w:rPr>
              <w:lastRenderedPageBreak/>
              <w:t>-</w:t>
            </w:r>
            <w:r w:rsidRPr="005735E1">
              <w:rPr>
                <w:rStyle w:val="apple-converted-space"/>
                <w:color w:val="000000"/>
                <w:lang w:val="ro-RO"/>
              </w:rPr>
              <w:t> </w:t>
            </w:r>
            <w:r w:rsidRPr="005735E1">
              <w:rPr>
                <w:rStyle w:val="inqyif"/>
                <w:color w:val="000000"/>
                <w:lang w:val="ro-RO"/>
              </w:rPr>
              <w:t>Compensația nu poate depăși ceea ce este necesar pentru acoperirea parțială sau totală a costurilor ocazionate de îndeplinirea obligațiilor, luând în considerare veniturile relevante și un profit rezonabil.</w:t>
            </w:r>
          </w:p>
          <w:p w14:paraId="573971BE" w14:textId="6F6022FB" w:rsidR="005754BB" w:rsidRPr="005735E1" w:rsidRDefault="009E238A" w:rsidP="00BD3E74">
            <w:pPr>
              <w:jc w:val="both"/>
              <w:rPr>
                <w:color w:val="000000"/>
                <w:lang w:val="ro-RO"/>
              </w:rPr>
            </w:pPr>
            <w:r w:rsidRPr="005735E1">
              <w:rPr>
                <w:rStyle w:val="inqyif"/>
                <w:color w:val="000000"/>
                <w:lang w:val="ro-RO"/>
              </w:rPr>
              <w:t>- Operatorul este fie selectat în urma unei proceduri de achiziție publică, fie nivelul compensației este determinat pe baza analizei costurilor unei întreprinderi medii, bine gestionate.</w:t>
            </w:r>
          </w:p>
        </w:tc>
      </w:tr>
      <w:tr w:rsidR="00DB0C46" w:rsidRPr="005735E1" w14:paraId="07A177BA" w14:textId="77777777" w:rsidTr="005F496C">
        <w:trPr>
          <w:trHeight w:val="350"/>
        </w:trPr>
        <w:tc>
          <w:tcPr>
            <w:tcW w:w="1750" w:type="dxa"/>
            <w:vMerge/>
          </w:tcPr>
          <w:p w14:paraId="00889520" w14:textId="77777777" w:rsidR="005754BB" w:rsidRPr="005735E1" w:rsidRDefault="005754BB" w:rsidP="00041441">
            <w:pPr>
              <w:jc w:val="center"/>
              <w:rPr>
                <w:color w:val="000000" w:themeColor="text1"/>
                <w:lang w:val="ro-RO"/>
              </w:rPr>
            </w:pPr>
          </w:p>
        </w:tc>
        <w:tc>
          <w:tcPr>
            <w:tcW w:w="909" w:type="dxa"/>
          </w:tcPr>
          <w:p w14:paraId="12CDABB8" w14:textId="043B5D5F" w:rsidR="005754BB" w:rsidRPr="005735E1" w:rsidRDefault="005754BB" w:rsidP="00041441">
            <w:pPr>
              <w:jc w:val="center"/>
              <w:rPr>
                <w:color w:val="000000" w:themeColor="text1"/>
                <w:lang w:val="ro-RO"/>
              </w:rPr>
            </w:pPr>
            <w:r w:rsidRPr="005735E1">
              <w:rPr>
                <w:color w:val="000000" w:themeColor="text1"/>
                <w:lang w:val="ro-RO"/>
              </w:rPr>
              <w:t>30</w:t>
            </w:r>
          </w:p>
        </w:tc>
        <w:tc>
          <w:tcPr>
            <w:tcW w:w="8046" w:type="dxa"/>
          </w:tcPr>
          <w:p w14:paraId="039BCF68" w14:textId="2F4C2275" w:rsidR="00704512" w:rsidRPr="005735E1" w:rsidRDefault="00704512" w:rsidP="00704512">
            <w:pPr>
              <w:pStyle w:val="NormalWeb"/>
              <w:contextualSpacing/>
              <w:jc w:val="both"/>
              <w:rPr>
                <w:rFonts w:ascii="TimesNewRomanPSMT" w:hAnsi="TimesNewRomanPSMT"/>
                <w:lang w:val="ro-RO"/>
              </w:rPr>
            </w:pPr>
            <w:r w:rsidRPr="005735E1">
              <w:rPr>
                <w:rFonts w:ascii="TimesNewRomanPSMT" w:hAnsi="TimesNewRomanPSMT"/>
                <w:lang w:val="ro-RO"/>
              </w:rPr>
              <w:t xml:space="preserve">Proiectul la art.8 pct.8.1. din Contractul privind serviciile publice de transport feroviar de pasageri pentru anii 2026-2027, prevede că nivelul </w:t>
            </w:r>
            <w:proofErr w:type="spellStart"/>
            <w:r w:rsidRPr="005735E1">
              <w:rPr>
                <w:rFonts w:ascii="TimesNewRomanPSMT" w:hAnsi="TimesNewRomanPSMT"/>
                <w:lang w:val="ro-RO"/>
              </w:rPr>
              <w:t>compensaţiei</w:t>
            </w:r>
            <w:proofErr w:type="spellEnd"/>
            <w:r w:rsidRPr="005735E1">
              <w:rPr>
                <w:rFonts w:ascii="TimesNewRomanPSMT" w:hAnsi="TimesNewRomanPSMT"/>
                <w:lang w:val="ro-RO"/>
              </w:rPr>
              <w:t xml:space="preserve"> agreate </w:t>
            </w:r>
            <w:proofErr w:type="spellStart"/>
            <w:r w:rsidRPr="005735E1">
              <w:rPr>
                <w:rFonts w:ascii="TimesNewRomanPSMT" w:hAnsi="TimesNewRomanPSMT"/>
                <w:lang w:val="ro-RO"/>
              </w:rPr>
              <w:t>între</w:t>
            </w:r>
            <w:proofErr w:type="spellEnd"/>
            <w:r w:rsidRPr="005735E1">
              <w:rPr>
                <w:rFonts w:ascii="TimesNewRomanPSMT" w:hAnsi="TimesNewRomanPSMT"/>
                <w:lang w:val="ro-RO"/>
              </w:rPr>
              <w:t xml:space="preserve"> Guvern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Prestator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furnizarea serviciilor pentru liniile OSP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cadrul prezentului Contract, corespund rezultatului financiar net dintre costurile ocazionate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veniturile generate pentru Prestator, </w:t>
            </w:r>
            <w:proofErr w:type="spellStart"/>
            <w:r w:rsidRPr="005735E1">
              <w:rPr>
                <w:rFonts w:ascii="TimesNewRomanPSMT" w:hAnsi="TimesNewRomanPSMT"/>
                <w:lang w:val="ro-RO"/>
              </w:rPr>
              <w:t>incluzând</w:t>
            </w:r>
            <w:proofErr w:type="spellEnd"/>
            <w:r w:rsidRPr="005735E1">
              <w:rPr>
                <w:rFonts w:ascii="TimesNewRomanPSMT" w:hAnsi="TimesNewRomanPSMT"/>
                <w:lang w:val="ro-RO"/>
              </w:rPr>
              <w:t xml:space="preserve"> o marjă de profit de 2% agreată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comun de </w:t>
            </w:r>
            <w:proofErr w:type="spellStart"/>
            <w:r w:rsidRPr="005735E1">
              <w:rPr>
                <w:rFonts w:ascii="TimesNewRomanPSMT" w:hAnsi="TimesNewRomanPSMT"/>
                <w:lang w:val="ro-RO"/>
              </w:rPr>
              <w:t>către</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Părţi</w:t>
            </w:r>
            <w:proofErr w:type="spellEnd"/>
            <w:r w:rsidRPr="005735E1">
              <w:rPr>
                <w:rFonts w:ascii="TimesNewRomanPSMT" w:hAnsi="TimesNewRomanPSMT"/>
                <w:lang w:val="ro-RO"/>
              </w:rPr>
              <w:t xml:space="preserve">. </w:t>
            </w:r>
          </w:p>
          <w:p w14:paraId="16D2B77A" w14:textId="40A4CF8F" w:rsidR="00704512" w:rsidRPr="005735E1" w:rsidRDefault="00704512" w:rsidP="00704512">
            <w:pPr>
              <w:pStyle w:val="NormalWeb"/>
              <w:contextualSpacing/>
              <w:jc w:val="both"/>
              <w:rPr>
                <w:rFonts w:ascii="TimesNewRomanPSMT" w:hAnsi="TimesNewRomanPSMT"/>
                <w:lang w:val="ro-RO"/>
              </w:rPr>
            </w:pP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acord cu pct.44 din </w:t>
            </w:r>
            <w:proofErr w:type="spellStart"/>
            <w:r w:rsidRPr="005735E1">
              <w:rPr>
                <w:rFonts w:ascii="TimesNewRomanPSMT" w:hAnsi="TimesNewRomanPSMT"/>
                <w:lang w:val="ro-RO"/>
              </w:rPr>
              <w:t>Hotărârea</w:t>
            </w:r>
            <w:proofErr w:type="spellEnd"/>
            <w:r w:rsidRPr="005735E1">
              <w:rPr>
                <w:rFonts w:ascii="TimesNewRomanPSMT" w:hAnsi="TimesNewRomanPSMT"/>
                <w:lang w:val="ro-RO"/>
              </w:rPr>
              <w:t xml:space="preserve"> de Guvern nr.47/2023 pentru aprobarea Regulamentului privind serviciile publice de transport feroviar de pasageri, </w:t>
            </w:r>
            <w:proofErr w:type="spellStart"/>
            <w:r w:rsidRPr="005735E1">
              <w:rPr>
                <w:rFonts w:ascii="TimesNewRomanPSMT" w:hAnsi="TimesNewRomanPSMT"/>
                <w:lang w:val="ro-RO"/>
              </w:rPr>
              <w:t>compensația</w:t>
            </w:r>
            <w:proofErr w:type="spellEnd"/>
            <w:r w:rsidRPr="005735E1">
              <w:rPr>
                <w:rFonts w:ascii="TimesNewRomanPSMT" w:hAnsi="TimesNewRomanPSMT"/>
                <w:lang w:val="ro-RO"/>
              </w:rPr>
              <w:t xml:space="preserve"> nu poate </w:t>
            </w:r>
            <w:proofErr w:type="spellStart"/>
            <w:r w:rsidRPr="005735E1">
              <w:rPr>
                <w:rFonts w:ascii="TimesNewRomanPSMT" w:hAnsi="TimesNewRomanPSMT"/>
                <w:lang w:val="ro-RO"/>
              </w:rPr>
              <w:t>depăși</w:t>
            </w:r>
            <w:proofErr w:type="spellEnd"/>
            <w:r w:rsidRPr="005735E1">
              <w:rPr>
                <w:rFonts w:ascii="TimesNewRomanPSMT" w:hAnsi="TimesNewRomanPSMT"/>
                <w:lang w:val="ro-RO"/>
              </w:rPr>
              <w:t xml:space="preserve"> o sumă care corespunde efectului financiar net echivalent cu totalitatea efectelor, pozitive sau negative, ale </w:t>
            </w:r>
            <w:proofErr w:type="spellStart"/>
            <w:r w:rsidRPr="005735E1">
              <w:rPr>
                <w:rFonts w:ascii="TimesNewRomanPSMT" w:hAnsi="TimesNewRomanPSMT"/>
                <w:lang w:val="ro-RO"/>
              </w:rPr>
              <w:t>conformării</w:t>
            </w:r>
            <w:proofErr w:type="spellEnd"/>
            <w:r w:rsidRPr="005735E1">
              <w:rPr>
                <w:rFonts w:ascii="TimesNewRomanPSMT" w:hAnsi="TimesNewRomanPSMT"/>
                <w:lang w:val="ro-RO"/>
              </w:rPr>
              <w:t xml:space="preserve"> cu </w:t>
            </w:r>
            <w:proofErr w:type="spellStart"/>
            <w:r w:rsidRPr="005735E1">
              <w:rPr>
                <w:rFonts w:ascii="TimesNewRomanPSMT" w:hAnsi="TimesNewRomanPSMT"/>
                <w:lang w:val="ro-RO"/>
              </w:rPr>
              <w:t>obligația</w:t>
            </w:r>
            <w:proofErr w:type="spellEnd"/>
            <w:r w:rsidRPr="005735E1">
              <w:rPr>
                <w:rFonts w:ascii="TimesNewRomanPSMT" w:hAnsi="TimesNewRomanPSMT"/>
                <w:lang w:val="ro-RO"/>
              </w:rPr>
              <w:t xml:space="preserve"> de serviciu public asupra costurilor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veniturilor </w:t>
            </w:r>
            <w:proofErr w:type="spellStart"/>
            <w:r w:rsidRPr="005735E1">
              <w:rPr>
                <w:rFonts w:ascii="TimesNewRomanPSMT" w:hAnsi="TimesNewRomanPSMT"/>
                <w:lang w:val="ro-RO"/>
              </w:rPr>
              <w:t>întreprinderii</w:t>
            </w:r>
            <w:proofErr w:type="spellEnd"/>
            <w:r w:rsidRPr="005735E1">
              <w:rPr>
                <w:rFonts w:ascii="TimesNewRomanPSMT" w:hAnsi="TimesNewRomanPSMT"/>
                <w:lang w:val="ro-RO"/>
              </w:rPr>
              <w:t xml:space="preserve"> feroviare. Efectele se </w:t>
            </w:r>
            <w:proofErr w:type="spellStart"/>
            <w:r w:rsidRPr="005735E1">
              <w:rPr>
                <w:rFonts w:ascii="TimesNewRomanPSMT" w:hAnsi="TimesNewRomanPSMT"/>
                <w:lang w:val="ro-RO"/>
              </w:rPr>
              <w:t>evalueaza</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comparând</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situația</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care </w:t>
            </w:r>
            <w:proofErr w:type="spellStart"/>
            <w:r w:rsidRPr="005735E1">
              <w:rPr>
                <w:rFonts w:ascii="TimesNewRomanPSMT" w:hAnsi="TimesNewRomanPSMT"/>
                <w:lang w:val="ro-RO"/>
              </w:rPr>
              <w:t>obligația</w:t>
            </w:r>
            <w:proofErr w:type="spellEnd"/>
            <w:r w:rsidRPr="005735E1">
              <w:rPr>
                <w:rFonts w:ascii="TimesNewRomanPSMT" w:hAnsi="TimesNewRomanPSMT"/>
                <w:lang w:val="ro-RO"/>
              </w:rPr>
              <w:t xml:space="preserve"> de serviciu public este </w:t>
            </w:r>
            <w:proofErr w:type="spellStart"/>
            <w:r w:rsidRPr="005735E1">
              <w:rPr>
                <w:rFonts w:ascii="TimesNewRomanPSMT" w:hAnsi="TimesNewRomanPSMT"/>
                <w:lang w:val="ro-RO"/>
              </w:rPr>
              <w:t>îndeplinita</w:t>
            </w:r>
            <w:proofErr w:type="spellEnd"/>
            <w:r w:rsidRPr="005735E1">
              <w:rPr>
                <w:rFonts w:ascii="TimesNewRomanPSMT" w:hAnsi="TimesNewRomanPSMT"/>
                <w:lang w:val="ro-RO"/>
              </w:rPr>
              <w:t xml:space="preserve">̆ cu </w:t>
            </w:r>
            <w:proofErr w:type="spellStart"/>
            <w:r w:rsidRPr="005735E1">
              <w:rPr>
                <w:rFonts w:ascii="TimesNewRomanPSMT" w:hAnsi="TimesNewRomanPSMT"/>
                <w:lang w:val="ro-RO"/>
              </w:rPr>
              <w:t>situația</w:t>
            </w:r>
            <w:proofErr w:type="spellEnd"/>
            <w:r w:rsidRPr="005735E1">
              <w:rPr>
                <w:rFonts w:ascii="TimesNewRomanPSMT" w:hAnsi="TimesNewRomanPSMT"/>
                <w:lang w:val="ro-RO"/>
              </w:rPr>
              <w:t xml:space="preserve"> care ar fi existat dacă </w:t>
            </w:r>
            <w:proofErr w:type="spellStart"/>
            <w:r w:rsidRPr="005735E1">
              <w:rPr>
                <w:rFonts w:ascii="TimesNewRomanPSMT" w:hAnsi="TimesNewRomanPSMT"/>
                <w:lang w:val="ro-RO"/>
              </w:rPr>
              <w:t>obligația</w:t>
            </w:r>
            <w:proofErr w:type="spellEnd"/>
            <w:r w:rsidRPr="005735E1">
              <w:rPr>
                <w:rFonts w:ascii="TimesNewRomanPSMT" w:hAnsi="TimesNewRomanPSMT"/>
                <w:lang w:val="ro-RO"/>
              </w:rPr>
              <w:t xml:space="preserve"> nu ar fi fost </w:t>
            </w:r>
            <w:proofErr w:type="spellStart"/>
            <w:r w:rsidRPr="005735E1">
              <w:rPr>
                <w:rFonts w:ascii="TimesNewRomanPSMT" w:hAnsi="TimesNewRomanPSMT"/>
                <w:lang w:val="ro-RO"/>
              </w:rPr>
              <w:t>îndeplinita</w:t>
            </w:r>
            <w:proofErr w:type="spellEnd"/>
            <w:r w:rsidRPr="005735E1">
              <w:rPr>
                <w:rFonts w:ascii="TimesNewRomanPSMT" w:hAnsi="TimesNewRomanPSMT"/>
                <w:lang w:val="ro-RO"/>
              </w:rPr>
              <w:t>̆.</w:t>
            </w:r>
          </w:p>
          <w:p w14:paraId="77416312" w14:textId="5C2851A8" w:rsidR="00704512" w:rsidRPr="005735E1" w:rsidRDefault="00704512" w:rsidP="00704512">
            <w:pPr>
              <w:pStyle w:val="NormalWeb"/>
              <w:shd w:val="clear" w:color="auto" w:fill="FFFFFF"/>
              <w:jc w:val="both"/>
              <w:rPr>
                <w:lang w:val="ro-RO"/>
              </w:rPr>
            </w:pP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vederea </w:t>
            </w:r>
            <w:proofErr w:type="spellStart"/>
            <w:r w:rsidRPr="005735E1">
              <w:rPr>
                <w:rFonts w:ascii="TimesNewRomanPSMT" w:hAnsi="TimesNewRomanPSMT"/>
                <w:lang w:val="ro-RO"/>
              </w:rPr>
              <w:t>asigurării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clarității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considerăm</w:t>
            </w:r>
            <w:proofErr w:type="spellEnd"/>
            <w:r w:rsidRPr="005735E1">
              <w:rPr>
                <w:rFonts w:ascii="TimesNewRomanPSMT" w:hAnsi="TimesNewRomanPSMT"/>
                <w:lang w:val="ro-RO"/>
              </w:rPr>
              <w:t xml:space="preserve"> necesar completarea art.8 din Contractului privind serviciile publice de transport feroviar de pasageri pentru anii 2026-2027, cu norme care să </w:t>
            </w:r>
            <w:proofErr w:type="spellStart"/>
            <w:r w:rsidRPr="005735E1">
              <w:rPr>
                <w:rFonts w:ascii="TimesNewRomanPSMT" w:hAnsi="TimesNewRomanPSMT"/>
                <w:lang w:val="ro-RO"/>
              </w:rPr>
              <w:t>prevada</w:t>
            </w:r>
            <w:proofErr w:type="spellEnd"/>
            <w:r w:rsidRPr="005735E1">
              <w:rPr>
                <w:rFonts w:ascii="TimesNewRomanPSMT" w:hAnsi="TimesNewRomanPSMT"/>
                <w:lang w:val="ro-RO"/>
              </w:rPr>
              <w:t xml:space="preserve">̆ expres mecanismul de determinare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calcul al efectului financiar net al </w:t>
            </w:r>
            <w:proofErr w:type="spellStart"/>
            <w:r w:rsidRPr="005735E1">
              <w:rPr>
                <w:rFonts w:ascii="TimesNewRomanPSMT" w:hAnsi="TimesNewRomanPSMT"/>
                <w:lang w:val="ro-RO"/>
              </w:rPr>
              <w:t>obligației</w:t>
            </w:r>
            <w:proofErr w:type="spellEnd"/>
            <w:r w:rsidRPr="005735E1">
              <w:rPr>
                <w:rFonts w:ascii="TimesNewRomanPSMT" w:hAnsi="TimesNewRomanPSMT"/>
                <w:lang w:val="ro-RO"/>
              </w:rPr>
              <w:t xml:space="preserve"> de serviciu public,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conformitate cu elementele de calcul stabilite la pct. 44 din </w:t>
            </w:r>
            <w:proofErr w:type="spellStart"/>
            <w:r w:rsidRPr="005735E1">
              <w:rPr>
                <w:rFonts w:ascii="TimesNewRomanPSMT" w:hAnsi="TimesNewRomanPSMT"/>
                <w:lang w:val="ro-RO"/>
              </w:rPr>
              <w:t>Hotărârea</w:t>
            </w:r>
            <w:proofErr w:type="spellEnd"/>
            <w:r w:rsidRPr="005735E1">
              <w:rPr>
                <w:rFonts w:ascii="TimesNewRomanPSMT" w:hAnsi="TimesNewRomanPSMT"/>
                <w:lang w:val="ro-RO"/>
              </w:rPr>
              <w:t xml:space="preserve"> Guvernului nr. 47/2023, precum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modalitatea de determinare a marjei de profit de 2%,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vederea </w:t>
            </w:r>
            <w:proofErr w:type="spellStart"/>
            <w:r w:rsidRPr="005735E1">
              <w:rPr>
                <w:rFonts w:ascii="TimesNewRomanPSMT" w:hAnsi="TimesNewRomanPSMT"/>
                <w:lang w:val="ro-RO"/>
              </w:rPr>
              <w:t>asigurării</w:t>
            </w:r>
            <w:proofErr w:type="spellEnd"/>
            <w:r w:rsidRPr="005735E1">
              <w:rPr>
                <w:rFonts w:ascii="TimesNewRomanPSMT" w:hAnsi="TimesNewRomanPSMT"/>
                <w:lang w:val="ro-RO"/>
              </w:rPr>
              <w:t xml:space="preserve"> unei </w:t>
            </w:r>
            <w:proofErr w:type="spellStart"/>
            <w:r w:rsidRPr="005735E1">
              <w:rPr>
                <w:rFonts w:ascii="TimesNewRomanPSMT" w:hAnsi="TimesNewRomanPSMT"/>
                <w:lang w:val="ro-RO"/>
              </w:rPr>
              <w:t>compensări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proporționale</w:t>
            </w:r>
            <w:proofErr w:type="spellEnd"/>
            <w:r w:rsidRPr="005735E1">
              <w:rPr>
                <w:rFonts w:ascii="TimesNewRomanPSMT" w:hAnsi="TimesNewRomanPSMT"/>
                <w:lang w:val="ro-RO"/>
              </w:rPr>
              <w:t xml:space="preserve"> cu costurile nete suportate de Prestator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a prevenirii unei eventuale </w:t>
            </w:r>
            <w:proofErr w:type="spellStart"/>
            <w:r w:rsidRPr="005735E1">
              <w:rPr>
                <w:rFonts w:ascii="TimesNewRomanPSMT" w:hAnsi="TimesNewRomanPSMT"/>
                <w:lang w:val="ro-RO"/>
              </w:rPr>
              <w:t>supracompensări</w:t>
            </w:r>
            <w:proofErr w:type="spellEnd"/>
            <w:r w:rsidRPr="005735E1">
              <w:rPr>
                <w:rFonts w:ascii="TimesNewRomanPSMT" w:hAnsi="TimesNewRomanPSMT"/>
                <w:lang w:val="ro-RO"/>
              </w:rPr>
              <w:t xml:space="preserve"> </w:t>
            </w:r>
          </w:p>
        </w:tc>
        <w:tc>
          <w:tcPr>
            <w:tcW w:w="4320" w:type="dxa"/>
          </w:tcPr>
          <w:p w14:paraId="22829BD8" w14:textId="31961B8B" w:rsidR="005754BB" w:rsidRPr="005735E1" w:rsidRDefault="005651D4" w:rsidP="00BD3E74">
            <w:pPr>
              <w:jc w:val="both"/>
              <w:rPr>
                <w:color w:val="000000" w:themeColor="text1"/>
                <w:lang w:val="ro-RO"/>
              </w:rPr>
            </w:pPr>
            <w:r w:rsidRPr="005735E1">
              <w:rPr>
                <w:color w:val="000000" w:themeColor="text1"/>
                <w:lang w:val="ro-RO"/>
              </w:rPr>
              <w:t>Se acceptă, redactat.</w:t>
            </w:r>
          </w:p>
        </w:tc>
      </w:tr>
      <w:tr w:rsidR="00DB0C46" w:rsidRPr="005735E1" w14:paraId="16FBCBC6" w14:textId="77777777" w:rsidTr="005F496C">
        <w:trPr>
          <w:trHeight w:val="350"/>
        </w:trPr>
        <w:tc>
          <w:tcPr>
            <w:tcW w:w="1750" w:type="dxa"/>
            <w:vMerge/>
          </w:tcPr>
          <w:p w14:paraId="40DFE09A" w14:textId="77777777" w:rsidR="005754BB" w:rsidRPr="005735E1" w:rsidRDefault="005754BB" w:rsidP="00041441">
            <w:pPr>
              <w:jc w:val="center"/>
              <w:rPr>
                <w:color w:val="000000" w:themeColor="text1"/>
                <w:lang w:val="ro-RO"/>
              </w:rPr>
            </w:pPr>
          </w:p>
        </w:tc>
        <w:tc>
          <w:tcPr>
            <w:tcW w:w="909" w:type="dxa"/>
          </w:tcPr>
          <w:p w14:paraId="67B84EFB" w14:textId="7CD1928B" w:rsidR="005754BB" w:rsidRPr="005735E1" w:rsidRDefault="005754BB" w:rsidP="00041441">
            <w:pPr>
              <w:jc w:val="center"/>
              <w:rPr>
                <w:color w:val="000000" w:themeColor="text1"/>
                <w:lang w:val="ro-RO"/>
              </w:rPr>
            </w:pPr>
            <w:r w:rsidRPr="005735E1">
              <w:rPr>
                <w:color w:val="000000" w:themeColor="text1"/>
                <w:lang w:val="ro-RO"/>
              </w:rPr>
              <w:t>31</w:t>
            </w:r>
          </w:p>
        </w:tc>
        <w:tc>
          <w:tcPr>
            <w:tcW w:w="8046" w:type="dxa"/>
          </w:tcPr>
          <w:p w14:paraId="1A3226D4" w14:textId="180822DF" w:rsidR="005754BB" w:rsidRPr="005735E1" w:rsidRDefault="00013A5F" w:rsidP="00013A5F">
            <w:pPr>
              <w:pStyle w:val="NormalWeb"/>
              <w:shd w:val="clear" w:color="auto" w:fill="FFFFFF"/>
              <w:contextualSpacing/>
              <w:jc w:val="both"/>
              <w:rPr>
                <w:rFonts w:ascii="TimesNewRomanPSMT" w:hAnsi="TimesNewRomanPSMT"/>
                <w:lang w:val="ro-RO"/>
              </w:rPr>
            </w:pPr>
            <w:r w:rsidRPr="005735E1">
              <w:rPr>
                <w:rFonts w:ascii="TimesNewRomanPSMT" w:hAnsi="TimesNewRomanPSMT"/>
                <w:lang w:val="ro-RO"/>
              </w:rPr>
              <w:t xml:space="preserve">Art. 8 pct. 8.6 din Contract privind serviciile publice de transport feroviar de pasageri pentru anii 2026–2027 din proiect prevede că,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funcție</w:t>
            </w:r>
            <w:proofErr w:type="spellEnd"/>
            <w:r w:rsidRPr="005735E1">
              <w:rPr>
                <w:rFonts w:ascii="TimesNewRomanPSMT" w:hAnsi="TimesNewRomanPSMT"/>
                <w:lang w:val="ro-RO"/>
              </w:rPr>
              <w:t xml:space="preserve"> de rezultatele financiare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de cauzele care au determinat diminuarea </w:t>
            </w:r>
            <w:proofErr w:type="spellStart"/>
            <w:r w:rsidRPr="005735E1">
              <w:rPr>
                <w:rFonts w:ascii="TimesNewRomanPSMT" w:hAnsi="TimesNewRomanPSMT"/>
                <w:lang w:val="ro-RO"/>
              </w:rPr>
              <w:t>performanței</w:t>
            </w:r>
            <w:proofErr w:type="spellEnd"/>
            <w:r w:rsidRPr="005735E1">
              <w:rPr>
                <w:rFonts w:ascii="TimesNewRomanPSMT" w:hAnsi="TimesNewRomanPSMT"/>
                <w:lang w:val="ro-RO"/>
              </w:rPr>
              <w:t xml:space="preserve"> financiare, </w:t>
            </w:r>
            <w:proofErr w:type="spellStart"/>
            <w:r w:rsidRPr="005735E1">
              <w:rPr>
                <w:rFonts w:ascii="TimesNewRomanPSMT" w:hAnsi="TimesNewRomanPSMT"/>
                <w:lang w:val="ro-RO"/>
              </w:rPr>
              <w:t>Părțile</w:t>
            </w:r>
            <w:proofErr w:type="spellEnd"/>
            <w:r w:rsidRPr="005735E1">
              <w:rPr>
                <w:rFonts w:ascii="TimesNewRomanPSMT" w:hAnsi="TimesNewRomanPSMT"/>
                <w:lang w:val="ro-RO"/>
              </w:rPr>
              <w:t xml:space="preserve"> pot conveni, ca </w:t>
            </w:r>
            <w:proofErr w:type="spellStart"/>
            <w:r w:rsidRPr="005735E1">
              <w:rPr>
                <w:rFonts w:ascii="TimesNewRomanPSMT" w:hAnsi="TimesNewRomanPSMT"/>
                <w:lang w:val="ro-RO"/>
              </w:rPr>
              <w:t>măsura</w:t>
            </w:r>
            <w:proofErr w:type="spellEnd"/>
            <w:r w:rsidRPr="005735E1">
              <w:rPr>
                <w:rFonts w:ascii="TimesNewRomanPSMT" w:hAnsi="TimesNewRomanPSMT"/>
                <w:lang w:val="ro-RO"/>
              </w:rPr>
              <w:t xml:space="preserve">̆ de remediere, compensarea de </w:t>
            </w:r>
            <w:proofErr w:type="spellStart"/>
            <w:r w:rsidRPr="005735E1">
              <w:rPr>
                <w:rFonts w:ascii="TimesNewRomanPSMT" w:hAnsi="TimesNewRomanPSMT"/>
                <w:lang w:val="ro-RO"/>
              </w:rPr>
              <w:t>către</w:t>
            </w:r>
            <w:proofErr w:type="spellEnd"/>
            <w:r w:rsidRPr="005735E1">
              <w:rPr>
                <w:rFonts w:ascii="TimesNewRomanPSMT" w:hAnsi="TimesNewRomanPSMT"/>
                <w:lang w:val="ro-RO"/>
              </w:rPr>
              <w:t xml:space="preserve"> Achizitor a pierderilor suplimentare suportate de Prestator. </w:t>
            </w:r>
          </w:p>
          <w:p w14:paraId="68288ADE" w14:textId="77777777" w:rsidR="00013A5F" w:rsidRPr="005735E1" w:rsidRDefault="00013A5F" w:rsidP="00013A5F">
            <w:pPr>
              <w:pStyle w:val="NormalWeb"/>
              <w:shd w:val="clear" w:color="auto" w:fill="FFFFFF"/>
              <w:contextualSpacing/>
              <w:jc w:val="both"/>
              <w:rPr>
                <w:lang w:val="ro-RO"/>
              </w:rPr>
            </w:pPr>
            <w:r w:rsidRPr="005735E1">
              <w:rPr>
                <w:lang w:val="ro-RO"/>
              </w:rPr>
              <w:t xml:space="preserve">Prin urmare, proiectul instituie posibilitatea </w:t>
            </w:r>
            <w:proofErr w:type="spellStart"/>
            <w:r w:rsidRPr="005735E1">
              <w:rPr>
                <w:lang w:val="ro-RO"/>
              </w:rPr>
              <w:t>compensării</w:t>
            </w:r>
            <w:proofErr w:type="spellEnd"/>
            <w:r w:rsidRPr="005735E1">
              <w:rPr>
                <w:lang w:val="ro-RO"/>
              </w:rPr>
              <w:t xml:space="preserve"> de </w:t>
            </w:r>
            <w:proofErr w:type="spellStart"/>
            <w:r w:rsidRPr="005735E1">
              <w:rPr>
                <w:lang w:val="ro-RO"/>
              </w:rPr>
              <w:t>către</w:t>
            </w:r>
            <w:proofErr w:type="spellEnd"/>
            <w:r w:rsidRPr="005735E1">
              <w:rPr>
                <w:lang w:val="ro-RO"/>
              </w:rPr>
              <w:t xml:space="preserve"> Achizitor a pierderilor suplimentare suportate de Prestator, </w:t>
            </w:r>
            <w:proofErr w:type="spellStart"/>
            <w:r w:rsidRPr="005735E1">
              <w:rPr>
                <w:lang w:val="ro-RO"/>
              </w:rPr>
              <w:t>făra</w:t>
            </w:r>
            <w:proofErr w:type="spellEnd"/>
            <w:r w:rsidRPr="005735E1">
              <w:rPr>
                <w:lang w:val="ro-RO"/>
              </w:rPr>
              <w:t xml:space="preserve">̆ a prevedea </w:t>
            </w:r>
            <w:proofErr w:type="spellStart"/>
            <w:r w:rsidRPr="005735E1">
              <w:rPr>
                <w:lang w:val="ro-RO"/>
              </w:rPr>
              <w:t>condițiile</w:t>
            </w:r>
            <w:proofErr w:type="spellEnd"/>
            <w:r w:rsidRPr="005735E1">
              <w:rPr>
                <w:lang w:val="ro-RO"/>
              </w:rPr>
              <w:t xml:space="preserve">, criteriile </w:t>
            </w:r>
            <w:proofErr w:type="spellStart"/>
            <w:r w:rsidRPr="005735E1">
              <w:rPr>
                <w:lang w:val="ro-RO"/>
              </w:rPr>
              <w:t>și</w:t>
            </w:r>
            <w:proofErr w:type="spellEnd"/>
            <w:r w:rsidRPr="005735E1">
              <w:rPr>
                <w:lang w:val="ro-RO"/>
              </w:rPr>
              <w:t xml:space="preserve"> limitele </w:t>
            </w:r>
            <w:proofErr w:type="spellStart"/>
            <w:r w:rsidRPr="005735E1">
              <w:rPr>
                <w:lang w:val="ro-RO"/>
              </w:rPr>
              <w:t>în</w:t>
            </w:r>
            <w:proofErr w:type="spellEnd"/>
            <w:r w:rsidRPr="005735E1">
              <w:rPr>
                <w:lang w:val="ro-RO"/>
              </w:rPr>
              <w:t xml:space="preserve"> care poate opera o asemenea compensare.</w:t>
            </w:r>
          </w:p>
          <w:p w14:paraId="24BAE7A0" w14:textId="3E15B58E" w:rsidR="00013A5F" w:rsidRPr="005735E1" w:rsidRDefault="00013A5F" w:rsidP="00013A5F">
            <w:pPr>
              <w:pStyle w:val="NormalWeb"/>
              <w:shd w:val="clear" w:color="auto" w:fill="FFFFFF"/>
              <w:contextualSpacing/>
              <w:jc w:val="both"/>
              <w:rPr>
                <w:lang w:val="ro-RO"/>
              </w:rPr>
            </w:pPr>
            <w:proofErr w:type="spellStart"/>
            <w:r w:rsidRPr="005735E1">
              <w:rPr>
                <w:lang w:val="ro-RO"/>
              </w:rPr>
              <w:t>În</w:t>
            </w:r>
            <w:proofErr w:type="spellEnd"/>
            <w:r w:rsidRPr="005735E1">
              <w:rPr>
                <w:lang w:val="ro-RO"/>
              </w:rPr>
              <w:t xml:space="preserve"> acest context, </w:t>
            </w:r>
            <w:proofErr w:type="spellStart"/>
            <w:r w:rsidRPr="005735E1">
              <w:rPr>
                <w:lang w:val="ro-RO"/>
              </w:rPr>
              <w:t>considerăm</w:t>
            </w:r>
            <w:proofErr w:type="spellEnd"/>
            <w:r w:rsidRPr="005735E1">
              <w:rPr>
                <w:lang w:val="ro-RO"/>
              </w:rPr>
              <w:t xml:space="preserve"> necesar completarea art. 8 pct. 8.6 din Contractul privind serviciile publice de transport feroviar de pasageri pentru anii 2026–2027 din proiect cu norme care sa </w:t>
            </w:r>
            <w:proofErr w:type="spellStart"/>
            <w:r w:rsidRPr="005735E1">
              <w:rPr>
                <w:lang w:val="ro-RO"/>
              </w:rPr>
              <w:t>stabileasca</w:t>
            </w:r>
            <w:proofErr w:type="spellEnd"/>
            <w:r w:rsidRPr="005735E1">
              <w:rPr>
                <w:lang w:val="ro-RO"/>
              </w:rPr>
              <w:t xml:space="preserve">̆ expres că mecanismul de compensare se aplică exclusiv costurilor nete aferente </w:t>
            </w:r>
            <w:proofErr w:type="spellStart"/>
            <w:r w:rsidRPr="005735E1">
              <w:rPr>
                <w:lang w:val="ro-RO"/>
              </w:rPr>
              <w:t>obligațiilor</w:t>
            </w:r>
            <w:proofErr w:type="spellEnd"/>
            <w:r w:rsidRPr="005735E1">
              <w:rPr>
                <w:lang w:val="ro-RO"/>
              </w:rPr>
              <w:t xml:space="preserve"> de serviciu public</w:t>
            </w:r>
            <w:r w:rsidRPr="005735E1">
              <w:rPr>
                <w:b/>
                <w:bCs/>
                <w:lang w:val="ro-RO"/>
              </w:rPr>
              <w:t xml:space="preserve"> </w:t>
            </w:r>
            <w:r w:rsidRPr="005735E1">
              <w:rPr>
                <w:lang w:val="ro-RO"/>
              </w:rPr>
              <w:t xml:space="preserve">stabilite prin Contract </w:t>
            </w:r>
            <w:proofErr w:type="spellStart"/>
            <w:r w:rsidRPr="005735E1">
              <w:rPr>
                <w:lang w:val="ro-RO"/>
              </w:rPr>
              <w:t>și</w:t>
            </w:r>
            <w:proofErr w:type="spellEnd"/>
            <w:r w:rsidRPr="005735E1">
              <w:rPr>
                <w:lang w:val="ro-RO"/>
              </w:rPr>
              <w:t xml:space="preserve"> nu poate fi utilizat pentru </w:t>
            </w:r>
            <w:proofErr w:type="spellStart"/>
            <w:r w:rsidRPr="005735E1">
              <w:rPr>
                <w:lang w:val="ro-RO"/>
              </w:rPr>
              <w:t>finanțarea</w:t>
            </w:r>
            <w:proofErr w:type="spellEnd"/>
            <w:r w:rsidRPr="005735E1">
              <w:rPr>
                <w:lang w:val="ro-RO"/>
              </w:rPr>
              <w:t xml:space="preserve"> </w:t>
            </w:r>
            <w:proofErr w:type="spellStart"/>
            <w:r w:rsidRPr="005735E1">
              <w:rPr>
                <w:lang w:val="ro-RO"/>
              </w:rPr>
              <w:t>activităților</w:t>
            </w:r>
            <w:proofErr w:type="spellEnd"/>
            <w:r w:rsidRPr="005735E1">
              <w:rPr>
                <w:lang w:val="ro-RO"/>
              </w:rPr>
              <w:t xml:space="preserve"> comerciale </w:t>
            </w:r>
            <w:proofErr w:type="spellStart"/>
            <w:r w:rsidRPr="005735E1">
              <w:rPr>
                <w:lang w:val="ro-RO"/>
              </w:rPr>
              <w:t>desfășurate</w:t>
            </w:r>
            <w:proofErr w:type="spellEnd"/>
            <w:r w:rsidRPr="005735E1">
              <w:rPr>
                <w:lang w:val="ro-RO"/>
              </w:rPr>
              <w:t xml:space="preserve"> de Prestator </w:t>
            </w:r>
            <w:proofErr w:type="spellStart"/>
            <w:r w:rsidRPr="005735E1">
              <w:rPr>
                <w:lang w:val="ro-RO"/>
              </w:rPr>
              <w:t>în</w:t>
            </w:r>
            <w:proofErr w:type="spellEnd"/>
            <w:r w:rsidRPr="005735E1">
              <w:rPr>
                <w:lang w:val="ro-RO"/>
              </w:rPr>
              <w:t xml:space="preserve"> afara sferei </w:t>
            </w:r>
            <w:proofErr w:type="spellStart"/>
            <w:r w:rsidRPr="005735E1">
              <w:rPr>
                <w:lang w:val="ro-RO"/>
              </w:rPr>
              <w:t>obligațiilor</w:t>
            </w:r>
            <w:proofErr w:type="spellEnd"/>
            <w:r w:rsidRPr="005735E1">
              <w:rPr>
                <w:lang w:val="ro-RO"/>
              </w:rPr>
              <w:t xml:space="preserve"> de serviciu public, cu excluderea pierderilor rezultate din </w:t>
            </w:r>
            <w:proofErr w:type="spellStart"/>
            <w:r w:rsidRPr="005735E1">
              <w:rPr>
                <w:lang w:val="ro-RO"/>
              </w:rPr>
              <w:t>activități</w:t>
            </w:r>
            <w:proofErr w:type="spellEnd"/>
            <w:r w:rsidRPr="005735E1">
              <w:rPr>
                <w:lang w:val="ro-RO"/>
              </w:rPr>
              <w:t xml:space="preserve"> comerciale sau din </w:t>
            </w:r>
            <w:proofErr w:type="spellStart"/>
            <w:r w:rsidRPr="005735E1">
              <w:rPr>
                <w:lang w:val="ro-RO"/>
              </w:rPr>
              <w:t>ineficiența</w:t>
            </w:r>
            <w:proofErr w:type="spellEnd"/>
            <w:r w:rsidRPr="005735E1">
              <w:rPr>
                <w:lang w:val="ro-RO"/>
              </w:rPr>
              <w:t xml:space="preserve"> operatorului.</w:t>
            </w:r>
            <w:r w:rsidRPr="005735E1">
              <w:rPr>
                <w:rFonts w:ascii="TimesNewRomanPSMT" w:hAnsi="TimesNewRomanPSMT"/>
                <w:sz w:val="28"/>
                <w:szCs w:val="28"/>
                <w:lang w:val="ro-RO"/>
              </w:rPr>
              <w:t xml:space="preserve"> </w:t>
            </w:r>
          </w:p>
        </w:tc>
        <w:tc>
          <w:tcPr>
            <w:tcW w:w="4320" w:type="dxa"/>
          </w:tcPr>
          <w:p w14:paraId="3154A2F1" w14:textId="5B7CA06F" w:rsidR="005754BB" w:rsidRPr="005735E1" w:rsidRDefault="00327ED9" w:rsidP="00BD3E74">
            <w:pPr>
              <w:jc w:val="both"/>
              <w:rPr>
                <w:color w:val="000000" w:themeColor="text1"/>
                <w:lang w:val="ro-RO"/>
              </w:rPr>
            </w:pPr>
            <w:r w:rsidRPr="005735E1">
              <w:rPr>
                <w:color w:val="000000" w:themeColor="text1"/>
                <w:lang w:val="ro-RO"/>
              </w:rPr>
              <w:t xml:space="preserve">Se acceptă, redactat. </w:t>
            </w:r>
          </w:p>
        </w:tc>
      </w:tr>
      <w:tr w:rsidR="005651D4" w:rsidRPr="004F3CFE" w14:paraId="46E80D4F" w14:textId="77777777" w:rsidTr="005F496C">
        <w:trPr>
          <w:trHeight w:val="350"/>
        </w:trPr>
        <w:tc>
          <w:tcPr>
            <w:tcW w:w="1750" w:type="dxa"/>
          </w:tcPr>
          <w:p w14:paraId="5E241347" w14:textId="243E16B5" w:rsidR="005651D4" w:rsidRPr="005735E1" w:rsidRDefault="000B747C" w:rsidP="00041441">
            <w:pPr>
              <w:jc w:val="center"/>
              <w:rPr>
                <w:color w:val="000000" w:themeColor="text1"/>
                <w:lang w:val="ro-RO"/>
              </w:rPr>
            </w:pPr>
            <w:r w:rsidRPr="005735E1">
              <w:rPr>
                <w:color w:val="000000" w:themeColor="text1"/>
                <w:lang w:val="ro-RO"/>
              </w:rPr>
              <w:t>M</w:t>
            </w:r>
            <w:r w:rsidR="00A1038B" w:rsidRPr="005735E1">
              <w:rPr>
                <w:color w:val="000000" w:themeColor="text1"/>
                <w:lang w:val="ro-RO"/>
              </w:rPr>
              <w:t>inisterul Afacerilor Interne</w:t>
            </w:r>
            <w:r w:rsidR="00AC6860" w:rsidRPr="005735E1">
              <w:rPr>
                <w:color w:val="000000" w:themeColor="text1"/>
                <w:lang w:val="ro-RO"/>
              </w:rPr>
              <w:t xml:space="preserve"> (nr. 38/3510 din 28 august 2026)</w:t>
            </w:r>
          </w:p>
        </w:tc>
        <w:tc>
          <w:tcPr>
            <w:tcW w:w="909" w:type="dxa"/>
          </w:tcPr>
          <w:p w14:paraId="29046888" w14:textId="2966A5D7" w:rsidR="005651D4" w:rsidRPr="005735E1" w:rsidRDefault="00AC6860" w:rsidP="00041441">
            <w:pPr>
              <w:jc w:val="center"/>
              <w:rPr>
                <w:color w:val="000000" w:themeColor="text1"/>
                <w:lang w:val="ro-RO"/>
              </w:rPr>
            </w:pPr>
            <w:r w:rsidRPr="005735E1">
              <w:rPr>
                <w:color w:val="000000" w:themeColor="text1"/>
                <w:lang w:val="ro-RO"/>
              </w:rPr>
              <w:t>32</w:t>
            </w:r>
          </w:p>
        </w:tc>
        <w:tc>
          <w:tcPr>
            <w:tcW w:w="8046" w:type="dxa"/>
          </w:tcPr>
          <w:p w14:paraId="00F2FA06" w14:textId="77777777" w:rsidR="005651D4" w:rsidRPr="005735E1" w:rsidRDefault="00A22930" w:rsidP="00A22930">
            <w:pPr>
              <w:pStyle w:val="NormalWeb"/>
              <w:shd w:val="clear" w:color="auto" w:fill="FFFFFF"/>
              <w:contextualSpacing/>
              <w:jc w:val="both"/>
              <w:rPr>
                <w:rFonts w:ascii="TimesNewRomanPSMT" w:hAnsi="TimesNewRomanPSMT"/>
                <w:lang w:val="ro-RO"/>
              </w:rPr>
            </w:pPr>
            <w:r w:rsidRPr="005735E1">
              <w:rPr>
                <w:rFonts w:ascii="TimesNewRomanPSMT" w:hAnsi="TimesNewRomanPSMT"/>
                <w:lang w:val="ro-RO"/>
              </w:rPr>
              <w:t>În urma examinării suplimentare a proiectului, se constată o abordare parțială a domeniului, prin orientarea preponderentă a reglementării către gestiunea infrastructurii și interoperabilitatea tehnică generală, în detrimentul componentei substanțiale privind datele despre pasageri.</w:t>
            </w:r>
          </w:p>
          <w:p w14:paraId="09F261F6" w14:textId="77777777" w:rsidR="00A22930" w:rsidRPr="005735E1" w:rsidRDefault="00A22930" w:rsidP="00A22930">
            <w:pPr>
              <w:pStyle w:val="NormalWeb"/>
              <w:shd w:val="clear" w:color="auto" w:fill="FFFFFF"/>
              <w:contextualSpacing/>
              <w:jc w:val="both"/>
              <w:rPr>
                <w:rFonts w:ascii="TimesNewRomanPSMT" w:hAnsi="TimesNewRomanPSMT"/>
                <w:lang w:val="ro-RO"/>
              </w:rPr>
            </w:pPr>
            <w:r w:rsidRPr="005735E1">
              <w:rPr>
                <w:rFonts w:ascii="TimesNewRomanPSMT" w:hAnsi="TimesNewRomanPSMT"/>
                <w:lang w:val="ro-RO"/>
              </w:rPr>
              <w:t xml:space="preserve">La Componenta 5 din Anexa nr. 1 „Implementarea platformei digitale unificate de administrare a infrastructurii feroviare și a procesului de transport „ASOUP </w:t>
            </w:r>
            <w:proofErr w:type="spellStart"/>
            <w:r w:rsidRPr="005735E1">
              <w:rPr>
                <w:rFonts w:ascii="TimesNewRomanPSMT" w:hAnsi="TimesNewRomanPSMT"/>
                <w:lang w:val="ro-RO"/>
              </w:rPr>
              <w:t>CorePlatform</w:t>
            </w:r>
            <w:proofErr w:type="spellEnd"/>
            <w:r w:rsidRPr="005735E1">
              <w:rPr>
                <w:rFonts w:ascii="TimesNewRomanPSMT" w:hAnsi="TimesNewRomanPSMT"/>
                <w:lang w:val="ro-RO"/>
              </w:rPr>
              <w:t>”, precum și la Tabelul 3 „Planul de acțiuni de implementare a Programului național de infrastructură feroviară”, anul 2027, poziția nr. 5 (proiectarea și testarea platformei, 4.040,0 mii lei, februarie-decembrie 2027) și anul 2028, poziția nr. 2 (lansarea versiunii industriale, 15.000,0 mii lei, ianuarie-iunie 2028), este specificat generic „schimbul de date”.</w:t>
            </w:r>
          </w:p>
          <w:p w14:paraId="00DA90C2" w14:textId="77777777" w:rsidR="00A22930" w:rsidRPr="005735E1" w:rsidRDefault="00A22930" w:rsidP="00A22930">
            <w:pPr>
              <w:pStyle w:val="NormalWeb"/>
              <w:shd w:val="clear" w:color="auto" w:fill="FFFFFF"/>
              <w:contextualSpacing/>
              <w:jc w:val="both"/>
              <w:rPr>
                <w:rFonts w:ascii="TimesNewRomanPSMT" w:hAnsi="TimesNewRomanPSMT"/>
                <w:lang w:val="ro-RO"/>
              </w:rPr>
            </w:pPr>
            <w:r w:rsidRPr="005735E1">
              <w:rPr>
                <w:rFonts w:ascii="TimesNewRomanPSMT" w:hAnsi="TimesNewRomanPSMT"/>
                <w:lang w:val="ro-RO"/>
              </w:rPr>
              <w:t>Textul nu stipulează ce fel de schimb de date se va efectua, prin ce protocoale și cu ce finalitate operativă. Această lipsă de claritate se menține chiar dacă ambele poziții din tabel menționează expres, drept destinatar al schimbului automat de informații, „autoritățile de management al frontierei”, sintagmă care confirmă că proiectul își asumă deja, bugetar și temporal, o funcționalitate de transmitere a datelor către autoritățile de frontieră, fără însă a stabili ce date anume se transmit.</w:t>
            </w:r>
          </w:p>
          <w:p w14:paraId="3790B5C1" w14:textId="77777777" w:rsidR="00A22930" w:rsidRPr="005735E1" w:rsidRDefault="00A22930" w:rsidP="00A22930">
            <w:pPr>
              <w:pStyle w:val="NormalWeb"/>
              <w:shd w:val="clear" w:color="auto" w:fill="FFFFFF"/>
              <w:contextualSpacing/>
              <w:jc w:val="both"/>
              <w:rPr>
                <w:rFonts w:ascii="TimesNewRomanPSMT" w:hAnsi="TimesNewRomanPSMT"/>
                <w:lang w:val="ro-RO"/>
              </w:rPr>
            </w:pPr>
            <w:r w:rsidRPr="005735E1">
              <w:rPr>
                <w:rFonts w:ascii="TimesNewRomanPSMT" w:hAnsi="TimesNewRomanPSMT"/>
                <w:lang w:val="ro-RO"/>
              </w:rPr>
              <w:lastRenderedPageBreak/>
              <w:t>Ambiguitatea persistă în condițiile în care cadrul național de politică sectorială, inclusiv Planul de acțiuni pentru implementarea Programului național de management integrat al frontierei de stat pentru perioada 2026-2030 (pct. 8), prevede expres extinderea sistemului de informații prealabile privind pasagerii pentru colectarea datelor pasagerilor curselor internaționale rutiere și feroviare.</w:t>
            </w:r>
          </w:p>
          <w:p w14:paraId="0A37C2B5" w14:textId="77777777" w:rsidR="00A22930" w:rsidRPr="005735E1" w:rsidRDefault="00A22930" w:rsidP="00A22930">
            <w:pPr>
              <w:pStyle w:val="NormalWeb"/>
              <w:shd w:val="clear" w:color="auto" w:fill="FFFFFF"/>
              <w:contextualSpacing/>
              <w:jc w:val="both"/>
              <w:rPr>
                <w:rFonts w:ascii="TimesNewRomanPSMT" w:hAnsi="TimesNewRomanPSMT"/>
                <w:lang w:val="ro-RO"/>
              </w:rPr>
            </w:pPr>
            <w:r w:rsidRPr="005735E1">
              <w:rPr>
                <w:rFonts w:ascii="TimesNewRomanPSMT" w:hAnsi="TimesNewRomanPSMT"/>
                <w:lang w:val="ro-RO"/>
              </w:rPr>
              <w:t>În forma actuală, redactarea proiectului lasă loc de interpretări cu privire la categoriile de informații care urmează a fi colectate și transmise automatizat organelor de aplicare a legii, fără definirea exactă a seturilor de date vizate. Această omisiune este cu atât mai relevantă cu cât Componenta 4 din același proiect vizează explicit dezvoltarea infrastructurii punctelor de trecere a frontierei și sporirea capacității stațiilor de frontieră, ceea ce presupune că platforma digitală prevăzută la Componenta 5 urmează să deservească inclusiv fluxul de călători care traversează frontiera de stat pe cale ferată.</w:t>
            </w:r>
          </w:p>
          <w:p w14:paraId="19E591B9" w14:textId="77777777" w:rsidR="006F789A" w:rsidRPr="005735E1" w:rsidRDefault="006F789A" w:rsidP="006F789A">
            <w:pPr>
              <w:pStyle w:val="NormalWeb"/>
              <w:contextualSpacing/>
              <w:jc w:val="both"/>
              <w:rPr>
                <w:lang w:val="ro-RO"/>
              </w:rPr>
            </w:pPr>
            <w:r w:rsidRPr="005735E1">
              <w:rPr>
                <w:rFonts w:ascii="TimesNewRomanPSMT" w:hAnsi="TimesNewRomanPSMT"/>
                <w:lang w:val="ro-RO"/>
              </w:rPr>
              <w:t xml:space="preserve">Pentru ca o astfel de platformă să </w:t>
            </w:r>
            <w:proofErr w:type="spellStart"/>
            <w:r w:rsidRPr="005735E1">
              <w:rPr>
                <w:rFonts w:ascii="TimesNewRomanPSMT" w:hAnsi="TimesNewRomanPSMT"/>
                <w:lang w:val="ro-RO"/>
              </w:rPr>
              <w:t>își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îndeplineasca</w:t>
            </w:r>
            <w:proofErr w:type="spellEnd"/>
            <w:r w:rsidRPr="005735E1">
              <w:rPr>
                <w:rFonts w:ascii="TimesNewRomanPSMT" w:hAnsi="TimesNewRomanPSMT"/>
                <w:lang w:val="ro-RO"/>
              </w:rPr>
              <w:t xml:space="preserve">̆ scopul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domeniul </w:t>
            </w:r>
            <w:proofErr w:type="spellStart"/>
            <w:r w:rsidRPr="005735E1">
              <w:rPr>
                <w:rFonts w:ascii="TimesNewRomanPSMT" w:hAnsi="TimesNewRomanPSMT"/>
                <w:lang w:val="ro-RO"/>
              </w:rPr>
              <w:t>securității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controlului la frontieră, aceasta </w:t>
            </w:r>
            <w:proofErr w:type="spellStart"/>
            <w:r w:rsidRPr="005735E1">
              <w:rPr>
                <w:rFonts w:ascii="TimesNewRomanPSMT" w:hAnsi="TimesNewRomanPSMT"/>
                <w:lang w:val="ro-RO"/>
              </w:rPr>
              <w:t>urmeaza</w:t>
            </w:r>
            <w:proofErr w:type="spellEnd"/>
            <w:r w:rsidRPr="005735E1">
              <w:rPr>
                <w:rFonts w:ascii="TimesNewRomanPSMT" w:hAnsi="TimesNewRomanPSMT"/>
                <w:lang w:val="ro-RO"/>
              </w:rPr>
              <w:t xml:space="preserve">̆ să fie concepută, din etapa de dezvoltare, inclusiv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raport cu datele de tip API (</w:t>
            </w:r>
            <w:proofErr w:type="spellStart"/>
            <w:r w:rsidRPr="005735E1">
              <w:rPr>
                <w:rFonts w:ascii="TimesNewRomanPSMT" w:hAnsi="TimesNewRomanPSMT"/>
                <w:lang w:val="ro-RO"/>
              </w:rPr>
              <w:t>Advance</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Passenger</w:t>
            </w:r>
            <w:proofErr w:type="spellEnd"/>
            <w:r w:rsidRPr="005735E1">
              <w:rPr>
                <w:rFonts w:ascii="TimesNewRomanPSMT" w:hAnsi="TimesNewRomanPSMT"/>
                <w:lang w:val="ro-RO"/>
              </w:rPr>
              <w:t xml:space="preserve"> Information)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PNR (</w:t>
            </w:r>
            <w:proofErr w:type="spellStart"/>
            <w:r w:rsidRPr="005735E1">
              <w:rPr>
                <w:rFonts w:ascii="TimesNewRomanPSMT" w:hAnsi="TimesNewRomanPSMT"/>
                <w:lang w:val="ro-RO"/>
              </w:rPr>
              <w:t>Passenger</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Name</w:t>
            </w:r>
            <w:proofErr w:type="spellEnd"/>
            <w:r w:rsidRPr="005735E1">
              <w:rPr>
                <w:rFonts w:ascii="TimesNewRomanPSMT" w:hAnsi="TimesNewRomanPSMT"/>
                <w:lang w:val="ro-RO"/>
              </w:rPr>
              <w:t xml:space="preserve"> Record), mecanism utilizat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domeniul transportului aerian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susceptibil de aplicare, prin analogie </w:t>
            </w:r>
            <w:proofErr w:type="spellStart"/>
            <w:r w:rsidRPr="005735E1">
              <w:rPr>
                <w:rFonts w:ascii="TimesNewRomanPSMT" w:hAnsi="TimesNewRomanPSMT"/>
                <w:lang w:val="ro-RO"/>
              </w:rPr>
              <w:t>funcționala</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pe segmentul feroviar de frontieră vizat de proiect. </w:t>
            </w:r>
          </w:p>
          <w:p w14:paraId="4E02C610" w14:textId="77777777" w:rsidR="006F789A" w:rsidRPr="005735E1" w:rsidRDefault="006F789A" w:rsidP="006F789A">
            <w:pPr>
              <w:pStyle w:val="NormalWeb"/>
              <w:contextualSpacing/>
              <w:jc w:val="both"/>
              <w:rPr>
                <w:rFonts w:ascii="TimesNewRomanPSMT" w:hAnsi="TimesNewRomanPSMT"/>
                <w:sz w:val="28"/>
                <w:szCs w:val="28"/>
                <w:lang w:val="ro-RO"/>
              </w:rPr>
            </w:pPr>
            <w:r w:rsidRPr="005735E1">
              <w:rPr>
                <w:rFonts w:ascii="TimesNewRomanPSMT" w:hAnsi="TimesNewRomanPSMT"/>
                <w:lang w:val="ro-RO"/>
              </w:rPr>
              <w:t xml:space="preserve">Datele API constituie </w:t>
            </w:r>
            <w:proofErr w:type="spellStart"/>
            <w:r w:rsidRPr="005735E1">
              <w:rPr>
                <w:rFonts w:ascii="TimesNewRomanPSMT" w:hAnsi="TimesNewRomanPSMT"/>
                <w:lang w:val="ro-RO"/>
              </w:rPr>
              <w:t>informațiile</w:t>
            </w:r>
            <w:proofErr w:type="spellEnd"/>
            <w:r w:rsidRPr="005735E1">
              <w:rPr>
                <w:rFonts w:ascii="TimesNewRomanPSMT" w:hAnsi="TimesNewRomanPSMT"/>
                <w:lang w:val="ro-RO"/>
              </w:rPr>
              <w:t xml:space="preserve"> oficiale de identificare extrase din documentul de </w:t>
            </w:r>
            <w:proofErr w:type="spellStart"/>
            <w:r w:rsidRPr="005735E1">
              <w:rPr>
                <w:rFonts w:ascii="TimesNewRomanPSMT" w:hAnsi="TimesNewRomanPSMT"/>
                <w:lang w:val="ro-RO"/>
              </w:rPr>
              <w:t>călătorie</w:t>
            </w:r>
            <w:proofErr w:type="spellEnd"/>
            <w:r w:rsidRPr="005735E1">
              <w:rPr>
                <w:rFonts w:ascii="TimesNewRomanPSMT" w:hAnsi="TimesNewRomanPSMT"/>
                <w:lang w:val="ro-RO"/>
              </w:rPr>
              <w:t xml:space="preserve">, precum numele, prenumele, data </w:t>
            </w:r>
            <w:proofErr w:type="spellStart"/>
            <w:r w:rsidRPr="005735E1">
              <w:rPr>
                <w:rFonts w:ascii="TimesNewRomanPSMT" w:hAnsi="TimesNewRomanPSMT"/>
                <w:lang w:val="ro-RO"/>
              </w:rPr>
              <w:t>nașterii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cetățenia</w:t>
            </w:r>
            <w:proofErr w:type="spellEnd"/>
            <w:r w:rsidRPr="005735E1">
              <w:rPr>
                <w:rFonts w:ascii="TimesNewRomanPSMT" w:hAnsi="TimesNewRomanPSMT"/>
                <w:lang w:val="ro-RO"/>
              </w:rPr>
              <w:t xml:space="preserve">, seria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numărul</w:t>
            </w:r>
            <w:proofErr w:type="spellEnd"/>
            <w:r w:rsidRPr="005735E1">
              <w:rPr>
                <w:rFonts w:ascii="TimesNewRomanPSMT" w:hAnsi="TimesNewRomanPSMT"/>
                <w:lang w:val="ro-RO"/>
              </w:rPr>
              <w:t xml:space="preserve"> actului de identitate sau al </w:t>
            </w:r>
            <w:proofErr w:type="spellStart"/>
            <w:r w:rsidRPr="005735E1">
              <w:rPr>
                <w:rFonts w:ascii="TimesNewRomanPSMT" w:hAnsi="TimesNewRomanPSMT"/>
                <w:lang w:val="ro-RO"/>
              </w:rPr>
              <w:t>pașaportului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timp ce datele PNR </w:t>
            </w:r>
            <w:proofErr w:type="spellStart"/>
            <w:r w:rsidRPr="005735E1">
              <w:rPr>
                <w:rFonts w:ascii="TimesNewRomanPSMT" w:hAnsi="TimesNewRomanPSMT"/>
                <w:lang w:val="ro-RO"/>
              </w:rPr>
              <w:t>reprezinta</w:t>
            </w:r>
            <w:proofErr w:type="spellEnd"/>
            <w:r w:rsidRPr="005735E1">
              <w:rPr>
                <w:rFonts w:ascii="TimesNewRomanPSMT" w:hAnsi="TimesNewRomanPSMT"/>
                <w:lang w:val="ro-RO"/>
              </w:rPr>
              <w:t xml:space="preserve">̆ elementele aferente </w:t>
            </w:r>
            <w:proofErr w:type="spellStart"/>
            <w:r w:rsidRPr="005735E1">
              <w:rPr>
                <w:rFonts w:ascii="TimesNewRomanPSMT" w:hAnsi="TimesNewRomanPSMT"/>
                <w:lang w:val="ro-RO"/>
              </w:rPr>
              <w:t>rezervării</w:t>
            </w:r>
            <w:proofErr w:type="spellEnd"/>
            <w:r w:rsidRPr="005735E1">
              <w:rPr>
                <w:rFonts w:ascii="TimesNewRomanPSMT" w:hAnsi="TimesNewRomanPSMT"/>
                <w:lang w:val="ro-RO"/>
              </w:rPr>
              <w:t xml:space="preserve">, inclusiv itinerarul, istoricul </w:t>
            </w:r>
            <w:proofErr w:type="spellStart"/>
            <w:r w:rsidRPr="005735E1">
              <w:rPr>
                <w:rFonts w:ascii="TimesNewRomanPSMT" w:hAnsi="TimesNewRomanPSMT"/>
                <w:lang w:val="ro-RO"/>
              </w:rPr>
              <w:t>plăților</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agenția</w:t>
            </w:r>
            <w:proofErr w:type="spellEnd"/>
            <w:r w:rsidRPr="005735E1">
              <w:rPr>
                <w:rFonts w:ascii="TimesNewRomanPSMT" w:hAnsi="TimesNewRomanPSMT"/>
                <w:lang w:val="ro-RO"/>
              </w:rPr>
              <w:t xml:space="preserve"> sau </w:t>
            </w:r>
            <w:proofErr w:type="spellStart"/>
            <w:r w:rsidRPr="005735E1">
              <w:rPr>
                <w:rFonts w:ascii="TimesNewRomanPSMT" w:hAnsi="TimesNewRomanPSMT"/>
                <w:lang w:val="ro-RO"/>
              </w:rPr>
              <w:t>ghișeul</w:t>
            </w:r>
            <w:proofErr w:type="spellEnd"/>
            <w:r w:rsidRPr="005735E1">
              <w:rPr>
                <w:rFonts w:ascii="TimesNewRomanPSMT" w:hAnsi="TimesNewRomanPSMT"/>
                <w:lang w:val="ro-RO"/>
              </w:rPr>
              <w:t xml:space="preserve"> emitent al biletului, datele de contact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informațiile</w:t>
            </w:r>
            <w:proofErr w:type="spellEnd"/>
            <w:r w:rsidRPr="005735E1">
              <w:rPr>
                <w:rFonts w:ascii="TimesNewRomanPSMT" w:hAnsi="TimesNewRomanPSMT"/>
                <w:lang w:val="ro-RO"/>
              </w:rPr>
              <w:t xml:space="preserve"> privind bagajele.</w:t>
            </w:r>
            <w:r w:rsidRPr="005735E1">
              <w:rPr>
                <w:rFonts w:ascii="TimesNewRomanPSMT" w:hAnsi="TimesNewRomanPSMT"/>
                <w:sz w:val="28"/>
                <w:szCs w:val="28"/>
                <w:lang w:val="ro-RO"/>
              </w:rPr>
              <w:t xml:space="preserve"> </w:t>
            </w:r>
          </w:p>
          <w:p w14:paraId="3CCCF63E" w14:textId="77777777" w:rsidR="006F789A" w:rsidRPr="005735E1" w:rsidRDefault="006F789A" w:rsidP="006F789A">
            <w:pPr>
              <w:pStyle w:val="NormalWeb"/>
              <w:contextualSpacing/>
              <w:jc w:val="both"/>
              <w:rPr>
                <w:rFonts w:ascii="TimesNewRomanPSMT" w:hAnsi="TimesNewRomanPSMT"/>
                <w:lang w:val="ro-RO"/>
              </w:rPr>
            </w:pPr>
            <w:proofErr w:type="spellStart"/>
            <w:r w:rsidRPr="005735E1">
              <w:rPr>
                <w:rFonts w:ascii="TimesNewRomanPSMT" w:hAnsi="TimesNewRomanPSMT"/>
                <w:lang w:val="ro-RO"/>
              </w:rPr>
              <w:t>Totodata</w:t>
            </w:r>
            <w:proofErr w:type="spellEnd"/>
            <w:r w:rsidRPr="005735E1">
              <w:rPr>
                <w:rFonts w:ascii="TimesNewRomanPSMT" w:hAnsi="TimesNewRomanPSMT"/>
                <w:lang w:val="ro-RO"/>
              </w:rPr>
              <w:t xml:space="preserve">̆, această categorie de date nu este </w:t>
            </w:r>
            <w:proofErr w:type="spellStart"/>
            <w:r w:rsidRPr="005735E1">
              <w:rPr>
                <w:rFonts w:ascii="TimesNewRomanPSMT" w:hAnsi="TimesNewRomanPSMT"/>
                <w:lang w:val="ro-RO"/>
              </w:rPr>
              <w:t>străina</w:t>
            </w:r>
            <w:proofErr w:type="spellEnd"/>
            <w:r w:rsidRPr="005735E1">
              <w:rPr>
                <w:rFonts w:ascii="TimesNewRomanPSMT" w:hAnsi="TimesNewRomanPSMT"/>
                <w:lang w:val="ro-RO"/>
              </w:rPr>
              <w:t xml:space="preserve">̆ infrastructurii descrise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proiect. Astfel,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Anexa nr. 2 „Registrul infrastructurii”, la descrierea </w:t>
            </w:r>
            <w:proofErr w:type="spellStart"/>
            <w:r w:rsidRPr="005735E1">
              <w:rPr>
                <w:rFonts w:ascii="TimesNewRomanPSMT" w:hAnsi="TimesNewRomanPSMT"/>
                <w:lang w:val="ro-RO"/>
              </w:rPr>
              <w:t>stării</w:t>
            </w:r>
            <w:proofErr w:type="spellEnd"/>
            <w:r w:rsidRPr="005735E1">
              <w:rPr>
                <w:rFonts w:ascii="TimesNewRomanPSMT" w:hAnsi="TimesNewRomanPSMT"/>
                <w:lang w:val="ro-RO"/>
              </w:rPr>
              <w:t xml:space="preserve"> actuale a </w:t>
            </w:r>
            <w:proofErr w:type="spellStart"/>
            <w:r w:rsidRPr="005735E1">
              <w:rPr>
                <w:rFonts w:ascii="TimesNewRomanPSMT" w:hAnsi="TimesNewRomanPSMT"/>
                <w:lang w:val="ro-RO"/>
              </w:rPr>
              <w:t>fiecărui</w:t>
            </w:r>
            <w:proofErr w:type="spellEnd"/>
            <w:r w:rsidRPr="005735E1">
              <w:rPr>
                <w:rFonts w:ascii="TimesNewRomanPSMT" w:hAnsi="TimesNewRomanPSMT"/>
                <w:lang w:val="ro-RO"/>
              </w:rPr>
              <w:t xml:space="preserve"> sector de linie, este </w:t>
            </w:r>
            <w:proofErr w:type="spellStart"/>
            <w:r w:rsidRPr="005735E1">
              <w:rPr>
                <w:rFonts w:ascii="TimesNewRomanPSMT" w:hAnsi="TimesNewRomanPSMT"/>
                <w:lang w:val="ro-RO"/>
              </w:rPr>
              <w:t>menționata</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existența</w:t>
            </w:r>
            <w:proofErr w:type="spellEnd"/>
            <w:r w:rsidRPr="005735E1">
              <w:rPr>
                <w:rFonts w:ascii="TimesNewRomanPSMT" w:hAnsi="TimesNewRomanPSMT"/>
                <w:lang w:val="ro-RO"/>
              </w:rPr>
              <w:t xml:space="preserve"> terminalelor sistemului automatizat de rezervare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vânzare</w:t>
            </w:r>
            <w:proofErr w:type="spellEnd"/>
            <w:r w:rsidRPr="005735E1">
              <w:rPr>
                <w:rFonts w:ascii="TimesNewRomanPSMT" w:hAnsi="TimesNewRomanPSMT"/>
                <w:lang w:val="ro-RO"/>
              </w:rPr>
              <w:t xml:space="preserve"> a biletelor, ceea ce confirmă </w:t>
            </w:r>
            <w:proofErr w:type="spellStart"/>
            <w:r w:rsidRPr="005735E1">
              <w:rPr>
                <w:rFonts w:ascii="TimesNewRomanPSMT" w:hAnsi="TimesNewRomanPSMT"/>
                <w:lang w:val="ro-RO"/>
              </w:rPr>
              <w:t>existența</w:t>
            </w:r>
            <w:proofErr w:type="spellEnd"/>
            <w:r w:rsidRPr="005735E1">
              <w:rPr>
                <w:rFonts w:ascii="TimesNewRomanPSMT" w:hAnsi="TimesNewRomanPSMT"/>
                <w:lang w:val="ro-RO"/>
              </w:rPr>
              <w:t xml:space="preserve"> infrastructurii tehnice aferente </w:t>
            </w:r>
            <w:proofErr w:type="spellStart"/>
            <w:r w:rsidRPr="005735E1">
              <w:rPr>
                <w:rFonts w:ascii="TimesNewRomanPSMT" w:hAnsi="TimesNewRomanPSMT"/>
                <w:lang w:val="ro-RO"/>
              </w:rPr>
              <w:t>generării</w:t>
            </w:r>
            <w:proofErr w:type="spellEnd"/>
            <w:r w:rsidRPr="005735E1">
              <w:rPr>
                <w:rFonts w:ascii="TimesNewRomanPSMT" w:hAnsi="TimesNewRomanPSMT"/>
                <w:lang w:val="ro-RO"/>
              </w:rPr>
              <w:t xml:space="preserve"> unor asemenea date. </w:t>
            </w:r>
          </w:p>
          <w:p w14:paraId="53BE3ED2" w14:textId="77777777" w:rsidR="006F789A" w:rsidRPr="005735E1" w:rsidRDefault="006F789A" w:rsidP="006F789A">
            <w:pPr>
              <w:pStyle w:val="NormalWeb"/>
              <w:contextualSpacing/>
              <w:jc w:val="both"/>
              <w:rPr>
                <w:rFonts w:ascii="TimesNewRomanPSMT" w:hAnsi="TimesNewRomanPSMT"/>
                <w:lang w:val="ro-RO"/>
              </w:rPr>
            </w:pP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lipsa </w:t>
            </w:r>
            <w:proofErr w:type="spellStart"/>
            <w:r w:rsidRPr="005735E1">
              <w:rPr>
                <w:rFonts w:ascii="TimesNewRomanPSMT" w:hAnsi="TimesNewRomanPSMT"/>
                <w:lang w:val="ro-RO"/>
              </w:rPr>
              <w:t>reglementării</w:t>
            </w:r>
            <w:proofErr w:type="spellEnd"/>
            <w:r w:rsidRPr="005735E1">
              <w:rPr>
                <w:rFonts w:ascii="TimesNewRomanPSMT" w:hAnsi="TimesNewRomanPSMT"/>
                <w:lang w:val="ro-RO"/>
              </w:rPr>
              <w:t xml:space="preserve"> exprese a celor două categorii de date, API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PNR, sistemul riscă să </w:t>
            </w:r>
            <w:proofErr w:type="spellStart"/>
            <w:r w:rsidRPr="005735E1">
              <w:rPr>
                <w:rFonts w:ascii="TimesNewRomanPSMT" w:hAnsi="TimesNewRomanPSMT"/>
                <w:lang w:val="ro-RO"/>
              </w:rPr>
              <w:t>funcționeze</w:t>
            </w:r>
            <w:proofErr w:type="spellEnd"/>
            <w:r w:rsidRPr="005735E1">
              <w:rPr>
                <w:rFonts w:ascii="TimesNewRomanPSMT" w:hAnsi="TimesNewRomanPSMT"/>
                <w:lang w:val="ro-RO"/>
              </w:rPr>
              <w:t xml:space="preserve"> doar ca un canal tehnic de transmitere a unor date insuficient determinate, </w:t>
            </w:r>
            <w:proofErr w:type="spellStart"/>
            <w:r w:rsidRPr="005735E1">
              <w:rPr>
                <w:rFonts w:ascii="TimesNewRomanPSMT" w:hAnsi="TimesNewRomanPSMT"/>
                <w:lang w:val="ro-RO"/>
              </w:rPr>
              <w:t>făra</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conținutul</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informațional</w:t>
            </w:r>
            <w:proofErr w:type="spellEnd"/>
            <w:r w:rsidRPr="005735E1">
              <w:rPr>
                <w:rFonts w:ascii="TimesNewRomanPSMT" w:hAnsi="TimesNewRomanPSMT"/>
                <w:lang w:val="ro-RO"/>
              </w:rPr>
              <w:t xml:space="preserve"> necesar analizei de risc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identificării</w:t>
            </w:r>
            <w:proofErr w:type="spellEnd"/>
            <w:r w:rsidRPr="005735E1">
              <w:rPr>
                <w:rFonts w:ascii="TimesNewRomanPSMT" w:hAnsi="TimesNewRomanPSMT"/>
                <w:lang w:val="ro-RO"/>
              </w:rPr>
              <w:t xml:space="preserve"> </w:t>
            </w:r>
            <w:r w:rsidRPr="005735E1">
              <w:rPr>
                <w:rFonts w:ascii="TimesNewRomanPSMT" w:hAnsi="TimesNewRomanPSMT"/>
                <w:lang w:val="ro-RO"/>
              </w:rPr>
              <w:lastRenderedPageBreak/>
              <w:t xml:space="preserve">persoanelor </w:t>
            </w:r>
            <w:proofErr w:type="spellStart"/>
            <w:r w:rsidRPr="005735E1">
              <w:rPr>
                <w:rFonts w:ascii="TimesNewRomanPSMT" w:hAnsi="TimesNewRomanPSMT"/>
                <w:lang w:val="ro-RO"/>
              </w:rPr>
              <w:t>urmărite</w:t>
            </w:r>
            <w:proofErr w:type="spellEnd"/>
            <w:r w:rsidRPr="005735E1">
              <w:rPr>
                <w:rFonts w:ascii="TimesNewRomanPSMT" w:hAnsi="TimesNewRomanPSMT"/>
                <w:lang w:val="ro-RO"/>
              </w:rPr>
              <w:t xml:space="preserve"> sau care prezintă riscuri pentru securitate la punctele de trecere a frontierei feroviare. </w:t>
            </w:r>
          </w:p>
          <w:p w14:paraId="1F35A2DE" w14:textId="77777777" w:rsidR="006F789A" w:rsidRPr="005735E1" w:rsidRDefault="006F789A" w:rsidP="006F789A">
            <w:pPr>
              <w:pStyle w:val="NormalWeb"/>
              <w:contextualSpacing/>
              <w:jc w:val="both"/>
              <w:rPr>
                <w:rFonts w:ascii="TimesNewRomanPSMT" w:hAnsi="TimesNewRomanPSMT"/>
                <w:lang w:val="ro-RO"/>
              </w:rPr>
            </w:pPr>
            <w:r w:rsidRPr="005735E1">
              <w:rPr>
                <w:rFonts w:ascii="TimesNewRomanPSMT" w:hAnsi="TimesNewRomanPSMT"/>
                <w:lang w:val="ro-RO"/>
              </w:rPr>
              <w:t xml:space="preserve">Completarea proiectului nu trebuie să se limiteze la simpla denumire a acestor categorii de date, fiind necesară stabilirea, </w:t>
            </w:r>
            <w:proofErr w:type="spellStart"/>
            <w:r w:rsidRPr="005735E1">
              <w:rPr>
                <w:rFonts w:ascii="TimesNewRomanPSMT" w:hAnsi="TimesNewRomanPSMT"/>
                <w:lang w:val="ro-RO"/>
              </w:rPr>
              <w:t>înca</w:t>
            </w:r>
            <w:proofErr w:type="spellEnd"/>
            <w:r w:rsidRPr="005735E1">
              <w:rPr>
                <w:rFonts w:ascii="TimesNewRomanPSMT" w:hAnsi="TimesNewRomanPSMT"/>
                <w:lang w:val="ro-RO"/>
              </w:rPr>
              <w:t xml:space="preserve">̆ din etapa de dezvoltare a sistemului, a modului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care acestea </w:t>
            </w:r>
            <w:proofErr w:type="spellStart"/>
            <w:r w:rsidRPr="005735E1">
              <w:rPr>
                <w:rFonts w:ascii="TimesNewRomanPSMT" w:hAnsi="TimesNewRomanPSMT"/>
                <w:lang w:val="ro-RO"/>
              </w:rPr>
              <w:t>urmeaza</w:t>
            </w:r>
            <w:proofErr w:type="spellEnd"/>
            <w:r w:rsidRPr="005735E1">
              <w:rPr>
                <w:rFonts w:ascii="TimesNewRomanPSMT" w:hAnsi="TimesNewRomanPSMT"/>
                <w:lang w:val="ro-RO"/>
              </w:rPr>
              <w:t xml:space="preserve">̆ să fie colectate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confirmate. </w:t>
            </w:r>
          </w:p>
          <w:p w14:paraId="53F757CD" w14:textId="77777777" w:rsidR="006F789A" w:rsidRPr="005735E1" w:rsidRDefault="006F789A" w:rsidP="006F789A">
            <w:pPr>
              <w:pStyle w:val="NormalWeb"/>
              <w:contextualSpacing/>
              <w:jc w:val="both"/>
              <w:rPr>
                <w:rFonts w:ascii="TimesNewRomanPSMT" w:hAnsi="TimesNewRomanPSMT"/>
                <w:lang w:val="ro-RO"/>
              </w:rPr>
            </w:pP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acest sens, proiectul </w:t>
            </w:r>
            <w:proofErr w:type="spellStart"/>
            <w:r w:rsidRPr="005735E1">
              <w:rPr>
                <w:rFonts w:ascii="TimesNewRomanPSMT" w:hAnsi="TimesNewRomanPSMT"/>
                <w:lang w:val="ro-RO"/>
              </w:rPr>
              <w:t>urmeaza</w:t>
            </w:r>
            <w:proofErr w:type="spellEnd"/>
            <w:r w:rsidRPr="005735E1">
              <w:rPr>
                <w:rFonts w:ascii="TimesNewRomanPSMT" w:hAnsi="TimesNewRomanPSMT"/>
                <w:lang w:val="ro-RO"/>
              </w:rPr>
              <w:t xml:space="preserve">̆ să </w:t>
            </w:r>
            <w:proofErr w:type="spellStart"/>
            <w:r w:rsidRPr="005735E1">
              <w:rPr>
                <w:rFonts w:ascii="TimesNewRomanPSMT" w:hAnsi="TimesNewRomanPSMT"/>
                <w:lang w:val="ro-RO"/>
              </w:rPr>
              <w:t>prevada</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cerințe</w:t>
            </w:r>
            <w:proofErr w:type="spellEnd"/>
            <w:r w:rsidRPr="005735E1">
              <w:rPr>
                <w:rFonts w:ascii="TimesNewRomanPSMT" w:hAnsi="TimesNewRomanPSMT"/>
                <w:lang w:val="ro-RO"/>
              </w:rPr>
              <w:t xml:space="preserve"> de principiu privind captarea datelor API direct din documentul fizic de </w:t>
            </w:r>
            <w:proofErr w:type="spellStart"/>
            <w:r w:rsidRPr="005735E1">
              <w:rPr>
                <w:rFonts w:ascii="TimesNewRomanPSMT" w:hAnsi="TimesNewRomanPSMT"/>
                <w:lang w:val="ro-RO"/>
              </w:rPr>
              <w:t>călătorie</w:t>
            </w:r>
            <w:proofErr w:type="spellEnd"/>
            <w:r w:rsidRPr="005735E1">
              <w:rPr>
                <w:rFonts w:ascii="TimesNewRomanPSMT" w:hAnsi="TimesNewRomanPSMT"/>
                <w:lang w:val="ro-RO"/>
              </w:rPr>
              <w:t xml:space="preserve"> prin intermediul echipamentelor de citire optică, la </w:t>
            </w:r>
            <w:proofErr w:type="spellStart"/>
            <w:r w:rsidRPr="005735E1">
              <w:rPr>
                <w:rFonts w:ascii="TimesNewRomanPSMT" w:hAnsi="TimesNewRomanPSMT"/>
                <w:lang w:val="ro-RO"/>
              </w:rPr>
              <w:t>ghișeele</w:t>
            </w:r>
            <w:proofErr w:type="spellEnd"/>
            <w:r w:rsidRPr="005735E1">
              <w:rPr>
                <w:rFonts w:ascii="TimesNewRomanPSMT" w:hAnsi="TimesNewRomanPSMT"/>
                <w:lang w:val="ro-RO"/>
              </w:rPr>
              <w:t xml:space="preserve"> de eliberare a biletelor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la punctele de control al frontierei, precum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corelarea momentului </w:t>
            </w:r>
            <w:proofErr w:type="spellStart"/>
            <w:r w:rsidRPr="005735E1">
              <w:rPr>
                <w:rFonts w:ascii="TimesNewRomanPSMT" w:hAnsi="TimesNewRomanPSMT"/>
                <w:lang w:val="ro-RO"/>
              </w:rPr>
              <w:t>generării</w:t>
            </w:r>
            <w:proofErr w:type="spellEnd"/>
            <w:r w:rsidRPr="005735E1">
              <w:rPr>
                <w:rFonts w:ascii="TimesNewRomanPSMT" w:hAnsi="TimesNewRomanPSMT"/>
                <w:lang w:val="ro-RO"/>
              </w:rPr>
              <w:t xml:space="preserve"> manifestului final de pasageri cu confirmarea tehnică a </w:t>
            </w:r>
            <w:proofErr w:type="spellStart"/>
            <w:r w:rsidRPr="005735E1">
              <w:rPr>
                <w:rFonts w:ascii="TimesNewRomanPSMT" w:hAnsi="TimesNewRomanPSMT"/>
                <w:lang w:val="ro-RO"/>
              </w:rPr>
              <w:t>prezenței</w:t>
            </w:r>
            <w:proofErr w:type="spellEnd"/>
            <w:r w:rsidRPr="005735E1">
              <w:rPr>
                <w:rFonts w:ascii="TimesNewRomanPSMT" w:hAnsi="TimesNewRomanPSMT"/>
                <w:lang w:val="ro-RO"/>
              </w:rPr>
              <w:t xml:space="preserve"> fizice a acestora la bordul trenului.</w:t>
            </w:r>
          </w:p>
          <w:p w14:paraId="6BEA58EC" w14:textId="77777777" w:rsidR="006F789A" w:rsidRPr="005735E1" w:rsidRDefault="006F789A" w:rsidP="006F789A">
            <w:pPr>
              <w:pStyle w:val="NormalWeb"/>
              <w:contextualSpacing/>
              <w:jc w:val="both"/>
              <w:rPr>
                <w:rFonts w:ascii="TimesNewRomanPSMT" w:hAnsi="TimesNewRomanPSMT"/>
                <w:lang w:val="ro-RO"/>
              </w:rPr>
            </w:pPr>
            <w:r w:rsidRPr="005735E1">
              <w:rPr>
                <w:rFonts w:ascii="TimesNewRomanPSMT" w:hAnsi="TimesNewRomanPSMT"/>
                <w:lang w:val="ro-RO"/>
              </w:rPr>
              <w:t xml:space="preserve">Necesitatea unei asemenea </w:t>
            </w:r>
            <w:proofErr w:type="spellStart"/>
            <w:r w:rsidRPr="005735E1">
              <w:rPr>
                <w:rFonts w:ascii="TimesNewRomanPSMT" w:hAnsi="TimesNewRomanPSMT"/>
                <w:lang w:val="ro-RO"/>
              </w:rPr>
              <w:t>abordări</w:t>
            </w:r>
            <w:proofErr w:type="spellEnd"/>
            <w:r w:rsidRPr="005735E1">
              <w:rPr>
                <w:rFonts w:ascii="TimesNewRomanPSMT" w:hAnsi="TimesNewRomanPSMT"/>
                <w:lang w:val="ro-RO"/>
              </w:rPr>
              <w:t xml:space="preserve"> rezultă inclusiv din faptul că datele nevalidate pot genera erori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alerte false, iar simpla rezervare sau emitere a unui bilet nu confirmă urcarea efectivă a pasagerului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mijlocul de transport. Prin urmare, reglementarea expresă a tipologiei datelor API/PNR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a mecanismelor tehnice de captare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confirmare este necesară pentru asigurarea </w:t>
            </w:r>
            <w:proofErr w:type="spellStart"/>
            <w:r w:rsidRPr="005735E1">
              <w:rPr>
                <w:rFonts w:ascii="TimesNewRomanPSMT" w:hAnsi="TimesNewRomanPSMT"/>
                <w:lang w:val="ro-RO"/>
              </w:rPr>
              <w:t>acurateței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utilității</w:t>
            </w:r>
            <w:proofErr w:type="spellEnd"/>
            <w:r w:rsidRPr="005735E1">
              <w:rPr>
                <w:rFonts w:ascii="TimesNewRomanPSMT" w:hAnsi="TimesNewRomanPSMT"/>
                <w:lang w:val="ro-RO"/>
              </w:rPr>
              <w:t xml:space="preserve"> operative a sistemului. </w:t>
            </w:r>
          </w:p>
          <w:p w14:paraId="5708773E" w14:textId="77777777" w:rsidR="006F789A" w:rsidRPr="005735E1" w:rsidRDefault="006F789A" w:rsidP="00FC51EF">
            <w:pPr>
              <w:pStyle w:val="NormalWeb"/>
              <w:contextualSpacing/>
              <w:jc w:val="both"/>
              <w:rPr>
                <w:rFonts w:ascii="TimesNewRomanPSMT" w:hAnsi="TimesNewRomanPSMT"/>
                <w:sz w:val="28"/>
                <w:szCs w:val="28"/>
                <w:lang w:val="ro-RO"/>
              </w:rPr>
            </w:pP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acest context, se propune, la Componenta 5 din Anexa nr. 1, </w:t>
            </w:r>
            <w:proofErr w:type="spellStart"/>
            <w:r w:rsidRPr="005735E1">
              <w:rPr>
                <w:rFonts w:ascii="TimesNewRomanPSMT" w:hAnsi="TimesNewRomanPSMT"/>
                <w:lang w:val="ro-RO"/>
              </w:rPr>
              <w:t>dupa</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liniuța</w:t>
            </w:r>
            <w:proofErr w:type="spellEnd"/>
            <w:r w:rsidRPr="005735E1">
              <w:rPr>
                <w:rFonts w:ascii="TimesNewRomanPSMT" w:hAnsi="TimesNewRomanPSMT"/>
                <w:lang w:val="ro-RO"/>
              </w:rPr>
              <w:t xml:space="preserve"> cu textul „schimbul automatizat de </w:t>
            </w:r>
            <w:proofErr w:type="spellStart"/>
            <w:r w:rsidRPr="005735E1">
              <w:rPr>
                <w:rFonts w:ascii="TimesNewRomanPSMT" w:hAnsi="TimesNewRomanPSMT"/>
                <w:lang w:val="ro-RO"/>
              </w:rPr>
              <w:t>informații</w:t>
            </w:r>
            <w:proofErr w:type="spellEnd"/>
            <w:r w:rsidRPr="005735E1">
              <w:rPr>
                <w:rFonts w:ascii="TimesNewRomanPSMT" w:hAnsi="TimesNewRomanPSMT"/>
                <w:lang w:val="ro-RO"/>
              </w:rPr>
              <w:t xml:space="preserve"> cu </w:t>
            </w:r>
            <w:proofErr w:type="spellStart"/>
            <w:r w:rsidRPr="005735E1">
              <w:rPr>
                <w:rFonts w:ascii="TimesNewRomanPSMT" w:hAnsi="TimesNewRomanPSMT"/>
                <w:lang w:val="ro-RO"/>
              </w:rPr>
              <w:t>autoritățile</w:t>
            </w:r>
            <w:proofErr w:type="spellEnd"/>
            <w:r w:rsidRPr="005735E1">
              <w:rPr>
                <w:rFonts w:ascii="TimesNewRomanPSMT" w:hAnsi="TimesNewRomanPSMT"/>
                <w:lang w:val="ro-RO"/>
              </w:rPr>
              <w:t xml:space="preserve"> publice, organele vamale, administratorii infrastructurii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întreprinderile</w:t>
            </w:r>
            <w:proofErr w:type="spellEnd"/>
            <w:r w:rsidRPr="005735E1">
              <w:rPr>
                <w:rFonts w:ascii="TimesNewRomanPSMT" w:hAnsi="TimesNewRomanPSMT"/>
                <w:lang w:val="ro-RO"/>
              </w:rPr>
              <w:t xml:space="preserve"> feroviare” a se completa cu o </w:t>
            </w:r>
            <w:proofErr w:type="spellStart"/>
            <w:r w:rsidRPr="005735E1">
              <w:rPr>
                <w:rFonts w:ascii="TimesNewRomanPSMT" w:hAnsi="TimesNewRomanPSMT"/>
                <w:lang w:val="ro-RO"/>
              </w:rPr>
              <w:t>liniuța</w:t>
            </w:r>
            <w:proofErr w:type="spellEnd"/>
            <w:r w:rsidRPr="005735E1">
              <w:rPr>
                <w:rFonts w:ascii="TimesNewRomanPSMT" w:hAnsi="TimesNewRomanPSMT"/>
                <w:lang w:val="ro-RO"/>
              </w:rPr>
              <w:t xml:space="preserve">̆ nouă cu </w:t>
            </w:r>
            <w:proofErr w:type="spellStart"/>
            <w:r w:rsidRPr="005735E1">
              <w:rPr>
                <w:rFonts w:ascii="TimesNewRomanPSMT" w:hAnsi="TimesNewRomanPSMT"/>
                <w:lang w:val="ro-RO"/>
              </w:rPr>
              <w:t>următorul</w:t>
            </w:r>
            <w:proofErr w:type="spellEnd"/>
            <w:r w:rsidRPr="005735E1">
              <w:rPr>
                <w:rFonts w:ascii="TimesNewRomanPSMT" w:hAnsi="TimesNewRomanPSMT"/>
                <w:lang w:val="ro-RO"/>
              </w:rPr>
              <w:t xml:space="preserve"> text:</w:t>
            </w:r>
            <w:r w:rsidRPr="005735E1">
              <w:rPr>
                <w:rFonts w:ascii="TimesNewRomanPSMT" w:hAnsi="TimesNewRomanPSMT"/>
                <w:sz w:val="28"/>
                <w:szCs w:val="28"/>
                <w:lang w:val="ro-RO"/>
              </w:rPr>
              <w:t xml:space="preserve"> </w:t>
            </w:r>
          </w:p>
          <w:p w14:paraId="1076DC0F" w14:textId="77777777" w:rsidR="00FC51EF" w:rsidRPr="005735E1" w:rsidRDefault="006F789A" w:rsidP="00FC51EF">
            <w:pPr>
              <w:pStyle w:val="NormalWeb"/>
              <w:contextualSpacing/>
              <w:jc w:val="both"/>
              <w:rPr>
                <w:rFonts w:ascii="TimesNewRomanPSMT" w:hAnsi="TimesNewRomanPSMT"/>
                <w:lang w:val="ro-RO"/>
              </w:rPr>
            </w:pPr>
            <w:r w:rsidRPr="005735E1">
              <w:rPr>
                <w:rFonts w:ascii="TimesNewRomanPSMT" w:hAnsi="TimesNewRomanPSMT"/>
                <w:lang w:val="ro-RO"/>
              </w:rPr>
              <w:t xml:space="preserve">„schimbul automatizat al datelor de identificare a pasagerilor (de tip API)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al datelor de rezervare (de tip PNR) cu Unitatea de </w:t>
            </w:r>
            <w:proofErr w:type="spellStart"/>
            <w:r w:rsidRPr="005735E1">
              <w:rPr>
                <w:rFonts w:ascii="TimesNewRomanPSMT" w:hAnsi="TimesNewRomanPSMT"/>
                <w:lang w:val="ro-RO"/>
              </w:rPr>
              <w:t>Informații</w:t>
            </w:r>
            <w:proofErr w:type="spellEnd"/>
            <w:r w:rsidRPr="005735E1">
              <w:rPr>
                <w:rFonts w:ascii="TimesNewRomanPSMT" w:hAnsi="TimesNewRomanPSMT"/>
                <w:lang w:val="ro-RO"/>
              </w:rPr>
              <w:t xml:space="preserve"> privind Pasagerii, colectate prin interconectarea platformei cu sistemele existente de rezervare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vânzare</w:t>
            </w:r>
            <w:proofErr w:type="spellEnd"/>
            <w:r w:rsidRPr="005735E1">
              <w:rPr>
                <w:rFonts w:ascii="TimesNewRomanPSMT" w:hAnsi="TimesNewRomanPSMT"/>
                <w:lang w:val="ro-RO"/>
              </w:rPr>
              <w:t xml:space="preserve"> a biletelor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prin echipamente de captare optică a documentelor de </w:t>
            </w:r>
            <w:proofErr w:type="spellStart"/>
            <w:r w:rsidRPr="005735E1">
              <w:rPr>
                <w:rFonts w:ascii="TimesNewRomanPSMT" w:hAnsi="TimesNewRomanPSMT"/>
                <w:lang w:val="ro-RO"/>
              </w:rPr>
              <w:t>călătorie</w:t>
            </w:r>
            <w:proofErr w:type="spellEnd"/>
            <w:r w:rsidRPr="005735E1">
              <w:rPr>
                <w:rFonts w:ascii="TimesNewRomanPSMT" w:hAnsi="TimesNewRomanPSMT"/>
                <w:lang w:val="ro-RO"/>
              </w:rPr>
              <w:t xml:space="preserve"> la </w:t>
            </w:r>
            <w:proofErr w:type="spellStart"/>
            <w:r w:rsidRPr="005735E1">
              <w:rPr>
                <w:rFonts w:ascii="TimesNewRomanPSMT" w:hAnsi="TimesNewRomanPSMT"/>
                <w:lang w:val="ro-RO"/>
              </w:rPr>
              <w:t>ghișee</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la punctele de control de frontieră, cu </w:t>
            </w:r>
            <w:proofErr w:type="spellStart"/>
            <w:r w:rsidRPr="005735E1">
              <w:rPr>
                <w:rFonts w:ascii="TimesNewRomanPSMT" w:hAnsi="TimesNewRomanPSMT"/>
                <w:lang w:val="ro-RO"/>
              </w:rPr>
              <w:t>condiționarea</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generării</w:t>
            </w:r>
            <w:proofErr w:type="spellEnd"/>
            <w:r w:rsidRPr="005735E1">
              <w:rPr>
                <w:rFonts w:ascii="TimesNewRomanPSMT" w:hAnsi="TimesNewRomanPSMT"/>
                <w:lang w:val="ro-RO"/>
              </w:rPr>
              <w:t xml:space="preserve"> manifestului final de pasageri de confirmarea tehnică a </w:t>
            </w:r>
            <w:proofErr w:type="spellStart"/>
            <w:r w:rsidRPr="005735E1">
              <w:rPr>
                <w:rFonts w:ascii="TimesNewRomanPSMT" w:hAnsi="TimesNewRomanPSMT"/>
                <w:lang w:val="ro-RO"/>
              </w:rPr>
              <w:t>prezenței</w:t>
            </w:r>
            <w:proofErr w:type="spellEnd"/>
            <w:r w:rsidRPr="005735E1">
              <w:rPr>
                <w:rFonts w:ascii="TimesNewRomanPSMT" w:hAnsi="TimesNewRomanPSMT"/>
                <w:lang w:val="ro-RO"/>
              </w:rPr>
              <w:t xml:space="preserve"> acestora la bord.”</w:t>
            </w:r>
          </w:p>
          <w:p w14:paraId="6797DC4A" w14:textId="77777777" w:rsidR="006F789A" w:rsidRPr="005735E1" w:rsidRDefault="00FC51EF" w:rsidP="00FC51EF">
            <w:pPr>
              <w:pStyle w:val="NormalWeb"/>
              <w:contextualSpacing/>
              <w:jc w:val="both"/>
              <w:rPr>
                <w:rFonts w:ascii="TimesNewRomanPSMT" w:hAnsi="TimesNewRomanPSMT"/>
                <w:lang w:val="ro-RO"/>
              </w:rPr>
            </w:pPr>
            <w:r w:rsidRPr="005735E1">
              <w:rPr>
                <w:rFonts w:ascii="TimesNewRomanPSMT" w:hAnsi="TimesNewRomanPSMT"/>
                <w:lang w:val="ro-RO"/>
              </w:rPr>
              <w:t xml:space="preserve">La Tabelul 3 din Anexa nr. 1, anul 2027, </w:t>
            </w:r>
            <w:proofErr w:type="spellStart"/>
            <w:r w:rsidRPr="005735E1">
              <w:rPr>
                <w:rFonts w:ascii="TimesNewRomanPSMT" w:hAnsi="TimesNewRomanPSMT"/>
                <w:lang w:val="ro-RO"/>
              </w:rPr>
              <w:t>poziția</w:t>
            </w:r>
            <w:proofErr w:type="spellEnd"/>
            <w:r w:rsidRPr="005735E1">
              <w:rPr>
                <w:rFonts w:ascii="TimesNewRomanPSMT" w:hAnsi="TimesNewRomanPSMT"/>
                <w:lang w:val="ro-RO"/>
              </w:rPr>
              <w:t xml:space="preserve"> nr. 5,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anul 2028, </w:t>
            </w:r>
            <w:proofErr w:type="spellStart"/>
            <w:r w:rsidRPr="005735E1">
              <w:rPr>
                <w:rFonts w:ascii="TimesNewRomanPSMT" w:hAnsi="TimesNewRomanPSMT"/>
                <w:lang w:val="ro-RO"/>
              </w:rPr>
              <w:t>poziția</w:t>
            </w:r>
            <w:proofErr w:type="spellEnd"/>
            <w:r w:rsidRPr="005735E1">
              <w:rPr>
                <w:rFonts w:ascii="TimesNewRomanPSMT" w:hAnsi="TimesNewRomanPSMT"/>
                <w:lang w:val="ro-RO"/>
              </w:rPr>
              <w:t xml:space="preserve"> nr. 2, </w:t>
            </w:r>
            <w:proofErr w:type="spellStart"/>
            <w:r w:rsidRPr="005735E1">
              <w:rPr>
                <w:rFonts w:ascii="TimesNewRomanPSMT" w:hAnsi="TimesNewRomanPSMT"/>
                <w:lang w:val="ro-RO"/>
              </w:rPr>
              <w:t>dupa</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liniuța</w:t>
            </w:r>
            <w:proofErr w:type="spellEnd"/>
            <w:r w:rsidRPr="005735E1">
              <w:rPr>
                <w:rFonts w:ascii="TimesNewRomanPSMT" w:hAnsi="TimesNewRomanPSMT"/>
                <w:lang w:val="ro-RO"/>
              </w:rPr>
              <w:t xml:space="preserve"> cu textul „schimbul automat de </w:t>
            </w:r>
            <w:proofErr w:type="spellStart"/>
            <w:r w:rsidRPr="005735E1">
              <w:rPr>
                <w:rFonts w:ascii="TimesNewRomanPSMT" w:hAnsi="TimesNewRomanPSMT"/>
                <w:lang w:val="ro-RO"/>
              </w:rPr>
              <w:t>informații</w:t>
            </w:r>
            <w:proofErr w:type="spellEnd"/>
            <w:r w:rsidRPr="005735E1">
              <w:rPr>
                <w:rFonts w:ascii="TimesNewRomanPSMT" w:hAnsi="TimesNewRomanPSMT"/>
                <w:lang w:val="ro-RO"/>
              </w:rPr>
              <w:t xml:space="preserve"> cu </w:t>
            </w:r>
            <w:proofErr w:type="spellStart"/>
            <w:r w:rsidRPr="005735E1">
              <w:rPr>
                <w:rFonts w:ascii="TimesNewRomanPSMT" w:hAnsi="TimesNewRomanPSMT"/>
                <w:lang w:val="ro-RO"/>
              </w:rPr>
              <w:t>agențiile</w:t>
            </w:r>
            <w:proofErr w:type="spellEnd"/>
            <w:r w:rsidRPr="005735E1">
              <w:rPr>
                <w:rFonts w:ascii="TimesNewRomanPSMT" w:hAnsi="TimesNewRomanPSMT"/>
                <w:lang w:val="ro-RO"/>
              </w:rPr>
              <w:t xml:space="preserve"> guvernamentale, </w:t>
            </w:r>
            <w:proofErr w:type="spellStart"/>
            <w:r w:rsidRPr="005735E1">
              <w:rPr>
                <w:rFonts w:ascii="TimesNewRomanPSMT" w:hAnsi="TimesNewRomanPSMT"/>
                <w:lang w:val="ro-RO"/>
              </w:rPr>
              <w:t>autoritățile</w:t>
            </w:r>
            <w:proofErr w:type="spellEnd"/>
            <w:r w:rsidRPr="005735E1">
              <w:rPr>
                <w:rFonts w:ascii="TimesNewRomanPSMT" w:hAnsi="TimesNewRomanPSMT"/>
                <w:lang w:val="ro-RO"/>
              </w:rPr>
              <w:t xml:space="preserve"> de management al frontierei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vamale, operatorii de infrastructură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întreprinderile</w:t>
            </w:r>
            <w:proofErr w:type="spellEnd"/>
            <w:r w:rsidRPr="005735E1">
              <w:rPr>
                <w:rFonts w:ascii="TimesNewRomanPSMT" w:hAnsi="TimesNewRomanPSMT"/>
                <w:lang w:val="ro-RO"/>
              </w:rPr>
              <w:t xml:space="preserve"> feroviare” se va completa cu o </w:t>
            </w:r>
            <w:proofErr w:type="spellStart"/>
            <w:r w:rsidRPr="005735E1">
              <w:rPr>
                <w:rFonts w:ascii="TimesNewRomanPSMT" w:hAnsi="TimesNewRomanPSMT"/>
                <w:lang w:val="ro-RO"/>
              </w:rPr>
              <w:t>liniuța</w:t>
            </w:r>
            <w:proofErr w:type="spellEnd"/>
            <w:r w:rsidRPr="005735E1">
              <w:rPr>
                <w:rFonts w:ascii="TimesNewRomanPSMT" w:hAnsi="TimesNewRomanPSMT"/>
                <w:lang w:val="ro-RO"/>
              </w:rPr>
              <w:t xml:space="preserve">̆ nouă cu </w:t>
            </w:r>
            <w:proofErr w:type="spellStart"/>
            <w:r w:rsidRPr="005735E1">
              <w:rPr>
                <w:rFonts w:ascii="TimesNewRomanPSMT" w:hAnsi="TimesNewRomanPSMT"/>
                <w:lang w:val="ro-RO"/>
              </w:rPr>
              <w:t>următorul</w:t>
            </w:r>
            <w:proofErr w:type="spellEnd"/>
            <w:r w:rsidRPr="005735E1">
              <w:rPr>
                <w:rFonts w:ascii="TimesNewRomanPSMT" w:hAnsi="TimesNewRomanPSMT"/>
                <w:lang w:val="ro-RO"/>
              </w:rPr>
              <w:t xml:space="preserve"> text: </w:t>
            </w:r>
          </w:p>
          <w:p w14:paraId="3CD53335" w14:textId="77777777" w:rsidR="00FC51EF" w:rsidRPr="005735E1" w:rsidRDefault="00FC51EF" w:rsidP="00FC51EF">
            <w:pPr>
              <w:pStyle w:val="NormalWeb"/>
              <w:contextualSpacing/>
              <w:jc w:val="both"/>
              <w:rPr>
                <w:rFonts w:ascii="TimesNewRomanPSMT" w:hAnsi="TimesNewRomanPSMT"/>
                <w:lang w:val="ro-RO"/>
              </w:rPr>
            </w:pPr>
            <w:r w:rsidRPr="005735E1">
              <w:rPr>
                <w:rFonts w:ascii="TimesNewRomanPSMT" w:hAnsi="TimesNewRomanPSMT"/>
                <w:lang w:val="ro-RO"/>
              </w:rPr>
              <w:t xml:space="preserve">„schimbul automat al datelor de identificare (API)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de rezervare (PNR) ale pasagerilor cu Unitatea de </w:t>
            </w:r>
            <w:proofErr w:type="spellStart"/>
            <w:r w:rsidRPr="005735E1">
              <w:rPr>
                <w:rFonts w:ascii="TimesNewRomanPSMT" w:hAnsi="TimesNewRomanPSMT"/>
                <w:lang w:val="ro-RO"/>
              </w:rPr>
              <w:t>Informații</w:t>
            </w:r>
            <w:proofErr w:type="spellEnd"/>
            <w:r w:rsidRPr="005735E1">
              <w:rPr>
                <w:rFonts w:ascii="TimesNewRomanPSMT" w:hAnsi="TimesNewRomanPSMT"/>
                <w:lang w:val="ro-RO"/>
              </w:rPr>
              <w:t xml:space="preserve"> privind Pasagerii, colectate prin </w:t>
            </w:r>
            <w:r w:rsidRPr="005735E1">
              <w:rPr>
                <w:rFonts w:ascii="TimesNewRomanPSMT" w:hAnsi="TimesNewRomanPSMT"/>
                <w:lang w:val="ro-RO"/>
              </w:rPr>
              <w:lastRenderedPageBreak/>
              <w:t xml:space="preserve">interconectarea cu sistemele de rezervare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bilete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prin captare optică la </w:t>
            </w:r>
            <w:proofErr w:type="spellStart"/>
            <w:r w:rsidRPr="005735E1">
              <w:rPr>
                <w:rFonts w:ascii="TimesNewRomanPSMT" w:hAnsi="TimesNewRomanPSMT"/>
                <w:lang w:val="ro-RO"/>
              </w:rPr>
              <w:t>ghișee</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puncte de control, cu manifestul final </w:t>
            </w:r>
            <w:proofErr w:type="spellStart"/>
            <w:r w:rsidRPr="005735E1">
              <w:rPr>
                <w:rFonts w:ascii="TimesNewRomanPSMT" w:hAnsi="TimesNewRomanPSMT"/>
                <w:lang w:val="ro-RO"/>
              </w:rPr>
              <w:t>condiționat</w:t>
            </w:r>
            <w:proofErr w:type="spellEnd"/>
            <w:r w:rsidRPr="005735E1">
              <w:rPr>
                <w:rFonts w:ascii="TimesNewRomanPSMT" w:hAnsi="TimesNewRomanPSMT"/>
                <w:lang w:val="ro-RO"/>
              </w:rPr>
              <w:t xml:space="preserve"> de confirmarea </w:t>
            </w:r>
            <w:proofErr w:type="spellStart"/>
            <w:r w:rsidRPr="005735E1">
              <w:rPr>
                <w:rFonts w:ascii="TimesNewRomanPSMT" w:hAnsi="TimesNewRomanPSMT"/>
                <w:lang w:val="ro-RO"/>
              </w:rPr>
              <w:t>prezenței</w:t>
            </w:r>
            <w:proofErr w:type="spellEnd"/>
            <w:r w:rsidRPr="005735E1">
              <w:rPr>
                <w:rFonts w:ascii="TimesNewRomanPSMT" w:hAnsi="TimesNewRomanPSMT"/>
                <w:lang w:val="ro-RO"/>
              </w:rPr>
              <w:t xml:space="preserve"> la bord.” </w:t>
            </w:r>
          </w:p>
          <w:p w14:paraId="292AE5CD" w14:textId="42D9E93A" w:rsidR="00FC51EF" w:rsidRPr="005735E1" w:rsidRDefault="00FC51EF" w:rsidP="00FC51EF">
            <w:pPr>
              <w:pStyle w:val="NormalWeb"/>
              <w:contextualSpacing/>
              <w:jc w:val="both"/>
              <w:rPr>
                <w:rFonts w:ascii="TimesNewRomanPSMT" w:hAnsi="TimesNewRomanPSMT"/>
                <w:lang w:val="ro-RO"/>
              </w:rPr>
            </w:pPr>
            <w:r w:rsidRPr="005735E1">
              <w:rPr>
                <w:rFonts w:ascii="TimesNewRomanPSMT" w:hAnsi="TimesNewRomanPSMT"/>
                <w:lang w:val="ro-RO"/>
              </w:rPr>
              <w:t xml:space="preserve">Prin urmare, Ministerul Afacerilor Interne </w:t>
            </w:r>
            <w:proofErr w:type="spellStart"/>
            <w:r w:rsidRPr="005735E1">
              <w:rPr>
                <w:rFonts w:ascii="TimesNewRomanPSMT" w:hAnsi="TimesNewRomanPSMT"/>
                <w:lang w:val="ro-RO"/>
              </w:rPr>
              <w:t>susține</w:t>
            </w:r>
            <w:proofErr w:type="spellEnd"/>
            <w:r w:rsidRPr="005735E1">
              <w:rPr>
                <w:rFonts w:ascii="TimesNewRomanPSMT" w:hAnsi="TimesNewRomanPSMT"/>
                <w:lang w:val="ro-RO"/>
              </w:rPr>
              <w:t xml:space="preserve"> promovarea proiectului de act normativ cu integrarea propunerilor expuse supra. Implementarea acestora va contribui la realizarea obiectivelor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domeniul </w:t>
            </w:r>
            <w:proofErr w:type="spellStart"/>
            <w:r w:rsidRPr="005735E1">
              <w:rPr>
                <w:rFonts w:ascii="TimesNewRomanPSMT" w:hAnsi="TimesNewRomanPSMT"/>
                <w:lang w:val="ro-RO"/>
              </w:rPr>
              <w:t>securității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controlului la frontieră asumate prin Programul </w:t>
            </w:r>
            <w:proofErr w:type="spellStart"/>
            <w:r w:rsidRPr="005735E1">
              <w:rPr>
                <w:rFonts w:ascii="TimesNewRomanPSMT" w:hAnsi="TimesNewRomanPSMT"/>
                <w:lang w:val="ro-RO"/>
              </w:rPr>
              <w:t>național</w:t>
            </w:r>
            <w:proofErr w:type="spellEnd"/>
            <w:r w:rsidRPr="005735E1">
              <w:rPr>
                <w:rFonts w:ascii="TimesNewRomanPSMT" w:hAnsi="TimesNewRomanPSMT"/>
                <w:lang w:val="ro-RO"/>
              </w:rPr>
              <w:t xml:space="preserve"> de management integrat al frontierei de stat pentru perioada 2026-2030, inclusiv prin dezvoltarea platformei digitale ca instrument </w:t>
            </w:r>
            <w:proofErr w:type="spellStart"/>
            <w:r w:rsidRPr="005735E1">
              <w:rPr>
                <w:rFonts w:ascii="TimesNewRomanPSMT" w:hAnsi="TimesNewRomanPSMT"/>
                <w:lang w:val="ro-RO"/>
              </w:rPr>
              <w:t>funcțional</w:t>
            </w:r>
            <w:proofErr w:type="spellEnd"/>
            <w:r w:rsidRPr="005735E1">
              <w:rPr>
                <w:rFonts w:ascii="TimesNewRomanPSMT" w:hAnsi="TimesNewRomanPSMT"/>
                <w:lang w:val="ro-RO"/>
              </w:rPr>
              <w:t xml:space="preserve"> de schimb de date, analiză de risc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sprijin pentru activitatea organelor de aplicare a legii. </w:t>
            </w:r>
          </w:p>
        </w:tc>
        <w:tc>
          <w:tcPr>
            <w:tcW w:w="4320" w:type="dxa"/>
          </w:tcPr>
          <w:p w14:paraId="6DBEAC62" w14:textId="67649BC5" w:rsidR="005651D4" w:rsidRPr="005735E1" w:rsidRDefault="002B4B2E" w:rsidP="00BD3E74">
            <w:pPr>
              <w:jc w:val="both"/>
              <w:rPr>
                <w:color w:val="000000" w:themeColor="text1"/>
                <w:lang w:val="ro-RO"/>
              </w:rPr>
            </w:pPr>
            <w:r w:rsidRPr="005735E1">
              <w:rPr>
                <w:color w:val="000000" w:themeColor="text1"/>
                <w:lang w:val="ro-RO"/>
              </w:rPr>
              <w:lastRenderedPageBreak/>
              <w:t xml:space="preserve">Nu se acceptă, din motiv că programul în cauză se referă la dirijarea traficului (semnalizare, comunicare, electrificare, schimbarea macazurilor) și monitorizarea vagoanelor marfare în vederea identificării locației vagoanelor marfare. Conectarea autorităților de frontieră la acest soft, va permite acestora să-și planifice activitatea în punctele de traversare a frontierei. Subsecvent, acest soft nu prevede înscrierea datelor călătorilor din trenurile de pasageri. Iar Planul național de infrastructură feroviară nu poate avea ca destinație de finanțare activități în transportul feroviar de pasageri, </w:t>
            </w:r>
          </w:p>
        </w:tc>
      </w:tr>
      <w:tr w:rsidR="00DB0C46" w:rsidRPr="005735E1" w14:paraId="70EF844C" w14:textId="77777777" w:rsidTr="00D67EA1">
        <w:trPr>
          <w:trHeight w:val="166"/>
        </w:trPr>
        <w:tc>
          <w:tcPr>
            <w:tcW w:w="15025" w:type="dxa"/>
            <w:gridSpan w:val="4"/>
          </w:tcPr>
          <w:p w14:paraId="79EF6B2D" w14:textId="42D3DB7D" w:rsidR="00630254" w:rsidRPr="005735E1" w:rsidRDefault="00630254" w:rsidP="00630254">
            <w:pPr>
              <w:jc w:val="center"/>
              <w:rPr>
                <w:color w:val="000000" w:themeColor="text1"/>
                <w:lang w:val="ro-RO"/>
              </w:rPr>
            </w:pPr>
            <w:r w:rsidRPr="005735E1">
              <w:rPr>
                <w:color w:val="000000" w:themeColor="text1"/>
                <w:lang w:val="ro-RO"/>
              </w:rPr>
              <w:lastRenderedPageBreak/>
              <w:t>Expertizare</w:t>
            </w:r>
          </w:p>
        </w:tc>
      </w:tr>
      <w:tr w:rsidR="00DB0C46" w:rsidRPr="005735E1" w14:paraId="33EA46D4" w14:textId="77777777" w:rsidTr="00580F97">
        <w:trPr>
          <w:trHeight w:val="166"/>
        </w:trPr>
        <w:tc>
          <w:tcPr>
            <w:tcW w:w="1750" w:type="dxa"/>
          </w:tcPr>
          <w:p w14:paraId="07AA4804" w14:textId="6E50D862" w:rsidR="00630254" w:rsidRPr="005735E1" w:rsidRDefault="00A8708A" w:rsidP="008D7301">
            <w:pPr>
              <w:jc w:val="center"/>
              <w:rPr>
                <w:color w:val="000000" w:themeColor="text1"/>
                <w:lang w:val="ro-RO"/>
              </w:rPr>
            </w:pPr>
            <w:r w:rsidRPr="005735E1">
              <w:rPr>
                <w:color w:val="000000" w:themeColor="text1"/>
                <w:lang w:val="ro-RO"/>
              </w:rPr>
              <w:t>Centrul Național Anticorupție (nr. 06/2/15325 din 21.08.2026)</w:t>
            </w:r>
          </w:p>
        </w:tc>
        <w:tc>
          <w:tcPr>
            <w:tcW w:w="909" w:type="dxa"/>
          </w:tcPr>
          <w:p w14:paraId="2A996426" w14:textId="0E67FC22" w:rsidR="00630254" w:rsidRPr="005735E1" w:rsidRDefault="00A8708A" w:rsidP="008D7301">
            <w:pPr>
              <w:jc w:val="center"/>
              <w:rPr>
                <w:color w:val="000000" w:themeColor="text1"/>
                <w:lang w:val="ro-RO"/>
              </w:rPr>
            </w:pPr>
            <w:r w:rsidRPr="005735E1">
              <w:rPr>
                <w:color w:val="000000" w:themeColor="text1"/>
                <w:lang w:val="ro-RO"/>
              </w:rPr>
              <w:t>3</w:t>
            </w:r>
            <w:r w:rsidR="00AC6860" w:rsidRPr="005735E1">
              <w:rPr>
                <w:color w:val="000000" w:themeColor="text1"/>
                <w:lang w:val="ro-RO"/>
              </w:rPr>
              <w:t>3</w:t>
            </w:r>
          </w:p>
        </w:tc>
        <w:tc>
          <w:tcPr>
            <w:tcW w:w="8046" w:type="dxa"/>
          </w:tcPr>
          <w:p w14:paraId="78AEA496" w14:textId="77777777" w:rsidR="00630254" w:rsidRPr="005735E1" w:rsidRDefault="00A8708A" w:rsidP="00A8708A">
            <w:pPr>
              <w:pStyle w:val="NormalWeb"/>
              <w:contextualSpacing/>
              <w:jc w:val="both"/>
              <w:rPr>
                <w:color w:val="000000" w:themeColor="text1"/>
                <w:lang w:val="ro-RO"/>
              </w:rPr>
            </w:pPr>
            <w:r w:rsidRPr="005735E1">
              <w:rPr>
                <w:color w:val="000000" w:themeColor="text1"/>
                <w:lang w:val="ro-RO"/>
              </w:rPr>
              <w:t>Centrul Național Anticorupție, în virtutea atribuțiilor exercitate conform prevederilor Legii nr.1104/2002, este obligat să întreprindă acțiuni de prevenire și combatere a corupției, inclusiv prin efectuarea expertizei anticorupție a proiectelor de acte normative, cu respectarea principiilor, criteriilor și procedurii de efectuare a acesteia stabilite de cadrul normativ primar de resort - Legea integrității nr.82/2017, Legea cu privire la actele normative nr.100/2017 și în strictă conformitate cu Metodologia de efectuare a expertizei anticorupție a proiectelor de acte normative.</w:t>
            </w:r>
          </w:p>
          <w:p w14:paraId="39CEA6D6" w14:textId="77777777" w:rsidR="00A8708A" w:rsidRPr="005735E1" w:rsidRDefault="00A8708A" w:rsidP="00A8708A">
            <w:pPr>
              <w:pStyle w:val="NormalWeb"/>
              <w:contextualSpacing/>
              <w:jc w:val="both"/>
              <w:rPr>
                <w:color w:val="000000" w:themeColor="text1"/>
                <w:lang w:val="ro-RO"/>
              </w:rPr>
            </w:pPr>
            <w:r w:rsidRPr="005735E1">
              <w:rPr>
                <w:color w:val="000000" w:themeColor="text1"/>
                <w:lang w:val="ro-RO"/>
              </w:rPr>
              <w:t xml:space="preserve">Potrivit conceptului reglementat de cadrul normativ de resort evidențiat supra, expertiza anticorupție vizează actele normative de aprobare a normelor juridice, în sensul prevăzut de Legea nr.100/2017 (cu caracter public, obligatoriu, general și impersonal, care stabilesc, modifică ori abrogă norme juridice care reglementează nașterea, modificarea sau stingerea raporturilor juridice și care </w:t>
            </w:r>
            <w:proofErr w:type="spellStart"/>
            <w:r w:rsidRPr="005735E1">
              <w:rPr>
                <w:color w:val="000000" w:themeColor="text1"/>
                <w:lang w:val="ro-RO"/>
              </w:rPr>
              <w:t>sînt</w:t>
            </w:r>
            <w:proofErr w:type="spellEnd"/>
            <w:r w:rsidRPr="005735E1">
              <w:rPr>
                <w:color w:val="000000" w:themeColor="text1"/>
                <w:lang w:val="ro-RO"/>
              </w:rPr>
              <w:t xml:space="preserve"> aplicabile unui număr nedeterminat de situații identice).</w:t>
            </w:r>
          </w:p>
          <w:p w14:paraId="59A3BD1A" w14:textId="047E5C4A" w:rsidR="00A8708A" w:rsidRPr="005735E1" w:rsidRDefault="00A8708A" w:rsidP="00A8708A">
            <w:pPr>
              <w:pStyle w:val="NormalWeb"/>
              <w:contextualSpacing/>
              <w:jc w:val="both"/>
              <w:rPr>
                <w:color w:val="000000" w:themeColor="text1"/>
                <w:lang w:val="ro-RO"/>
              </w:rPr>
            </w:pPr>
            <w:r w:rsidRPr="005735E1">
              <w:rPr>
                <w:color w:val="000000" w:themeColor="text1"/>
                <w:lang w:val="ro-RO"/>
              </w:rPr>
              <w:t>Astfel, în virtutea prevederilor art.28 alin.(2) din Legea nr.82/2017, coroborat cu prevederile art.2, 34, 36 al Legii nr.100/2017, proiectul prenotat nu este pasibil de expertiza anticorupție.</w:t>
            </w:r>
          </w:p>
        </w:tc>
        <w:tc>
          <w:tcPr>
            <w:tcW w:w="4320" w:type="dxa"/>
          </w:tcPr>
          <w:p w14:paraId="799A6A3B" w14:textId="389B1880" w:rsidR="00630254" w:rsidRPr="005735E1" w:rsidRDefault="00A8708A" w:rsidP="008D7301">
            <w:pPr>
              <w:jc w:val="both"/>
              <w:rPr>
                <w:color w:val="000000" w:themeColor="text1"/>
                <w:lang w:val="ro-RO"/>
              </w:rPr>
            </w:pPr>
            <w:r w:rsidRPr="005735E1">
              <w:rPr>
                <w:color w:val="000000" w:themeColor="text1"/>
                <w:lang w:val="ro-RO"/>
              </w:rPr>
              <w:t xml:space="preserve">Se ia act. </w:t>
            </w:r>
          </w:p>
        </w:tc>
      </w:tr>
      <w:tr w:rsidR="00FD0565" w:rsidRPr="005735E1" w14:paraId="638745CE" w14:textId="77777777" w:rsidTr="00580F97">
        <w:trPr>
          <w:trHeight w:val="166"/>
        </w:trPr>
        <w:tc>
          <w:tcPr>
            <w:tcW w:w="1750" w:type="dxa"/>
            <w:vMerge w:val="restart"/>
          </w:tcPr>
          <w:p w14:paraId="5AAB0B64" w14:textId="589D09CA" w:rsidR="00FD0565" w:rsidRPr="005735E1" w:rsidRDefault="00FD0565" w:rsidP="008D7301">
            <w:pPr>
              <w:jc w:val="center"/>
              <w:rPr>
                <w:color w:val="000000" w:themeColor="text1"/>
                <w:lang w:val="ro-RO"/>
              </w:rPr>
            </w:pPr>
            <w:r w:rsidRPr="005735E1">
              <w:rPr>
                <w:color w:val="000000" w:themeColor="text1"/>
                <w:lang w:val="ro-RO"/>
              </w:rPr>
              <w:t>Ministerul Justiției (nr. 04/2-9938 din 01.09.2026)</w:t>
            </w:r>
          </w:p>
        </w:tc>
        <w:tc>
          <w:tcPr>
            <w:tcW w:w="909" w:type="dxa"/>
          </w:tcPr>
          <w:p w14:paraId="6EE0D264" w14:textId="1BCBDF0D" w:rsidR="00FD0565" w:rsidRPr="005735E1" w:rsidRDefault="00FD0565" w:rsidP="008D7301">
            <w:pPr>
              <w:jc w:val="center"/>
              <w:rPr>
                <w:color w:val="000000" w:themeColor="text1"/>
                <w:lang w:val="ro-RO"/>
              </w:rPr>
            </w:pPr>
            <w:r w:rsidRPr="005735E1">
              <w:rPr>
                <w:color w:val="000000" w:themeColor="text1"/>
                <w:lang w:val="ro-RO"/>
              </w:rPr>
              <w:t>34</w:t>
            </w:r>
          </w:p>
        </w:tc>
        <w:tc>
          <w:tcPr>
            <w:tcW w:w="8046" w:type="dxa"/>
          </w:tcPr>
          <w:p w14:paraId="324C976E" w14:textId="000C714C" w:rsidR="00FD0565" w:rsidRPr="005735E1" w:rsidRDefault="00FD0565" w:rsidP="00C846E4">
            <w:pPr>
              <w:pStyle w:val="NormalWeb"/>
              <w:contextualSpacing/>
              <w:jc w:val="both"/>
              <w:rPr>
                <w:color w:val="000000" w:themeColor="text1"/>
                <w:lang w:val="ro-RO"/>
              </w:rPr>
            </w:pPr>
            <w:r w:rsidRPr="005735E1">
              <w:rPr>
                <w:color w:val="000000" w:themeColor="text1"/>
                <w:lang w:val="ro-RO"/>
              </w:rPr>
              <w:t>La proiectul hotărârii:</w:t>
            </w:r>
          </w:p>
          <w:p w14:paraId="41F44914" w14:textId="5C0A8181" w:rsidR="00FD0565" w:rsidRPr="005735E1" w:rsidRDefault="00FD0565" w:rsidP="00FD0565">
            <w:pPr>
              <w:pStyle w:val="NormalWeb"/>
              <w:contextualSpacing/>
              <w:jc w:val="both"/>
              <w:rPr>
                <w:color w:val="000000" w:themeColor="text1"/>
                <w:lang w:val="ro-RO"/>
              </w:rPr>
            </w:pPr>
            <w:r w:rsidRPr="005735E1">
              <w:rPr>
                <w:color w:val="000000" w:themeColor="text1"/>
                <w:lang w:val="ro-RO"/>
              </w:rPr>
              <w:t xml:space="preserve">La </w:t>
            </w:r>
            <w:proofErr w:type="spellStart"/>
            <w:r w:rsidRPr="005735E1">
              <w:rPr>
                <w:color w:val="000000" w:themeColor="text1"/>
                <w:lang w:val="ro-RO"/>
              </w:rPr>
              <w:t>subpct</w:t>
            </w:r>
            <w:proofErr w:type="spellEnd"/>
            <w:r w:rsidRPr="005735E1">
              <w:rPr>
                <w:color w:val="000000" w:themeColor="text1"/>
                <w:lang w:val="ro-RO"/>
              </w:rPr>
              <w:t>. 1.3, perioada „2026/2027” se va reda uniform în forma „2026–2027” (observație valabilă pentru toate cazurile similare din proiect).</w:t>
            </w:r>
          </w:p>
        </w:tc>
        <w:tc>
          <w:tcPr>
            <w:tcW w:w="4320" w:type="dxa"/>
          </w:tcPr>
          <w:p w14:paraId="53A45CC1" w14:textId="11090103" w:rsidR="00FD0565" w:rsidRPr="005735E1" w:rsidRDefault="00CD73F7" w:rsidP="008D7301">
            <w:pPr>
              <w:jc w:val="both"/>
              <w:rPr>
                <w:color w:val="000000" w:themeColor="text1"/>
                <w:lang w:val="ro-RO"/>
              </w:rPr>
            </w:pPr>
            <w:r w:rsidRPr="005735E1">
              <w:rPr>
                <w:color w:val="000000" w:themeColor="text1"/>
                <w:lang w:val="ro-RO"/>
              </w:rPr>
              <w:t>Se acceptă, redactat.</w:t>
            </w:r>
          </w:p>
        </w:tc>
      </w:tr>
      <w:tr w:rsidR="00FD0565" w:rsidRPr="005735E1" w14:paraId="7F13C445" w14:textId="77777777" w:rsidTr="00580F97">
        <w:trPr>
          <w:trHeight w:val="166"/>
        </w:trPr>
        <w:tc>
          <w:tcPr>
            <w:tcW w:w="1750" w:type="dxa"/>
            <w:vMerge/>
          </w:tcPr>
          <w:p w14:paraId="0E2F064C" w14:textId="77777777" w:rsidR="00FD0565" w:rsidRPr="005735E1" w:rsidRDefault="00FD0565" w:rsidP="008D7301">
            <w:pPr>
              <w:jc w:val="center"/>
              <w:rPr>
                <w:color w:val="000000" w:themeColor="text1"/>
                <w:lang w:val="ro-RO"/>
              </w:rPr>
            </w:pPr>
          </w:p>
        </w:tc>
        <w:tc>
          <w:tcPr>
            <w:tcW w:w="909" w:type="dxa"/>
          </w:tcPr>
          <w:p w14:paraId="3D11568B" w14:textId="4172C233" w:rsidR="00FD0565" w:rsidRPr="005735E1" w:rsidRDefault="00055FDB" w:rsidP="008D7301">
            <w:pPr>
              <w:jc w:val="center"/>
              <w:rPr>
                <w:color w:val="000000" w:themeColor="text1"/>
                <w:lang w:val="ro-RO"/>
              </w:rPr>
            </w:pPr>
            <w:r w:rsidRPr="005735E1">
              <w:rPr>
                <w:color w:val="000000" w:themeColor="text1"/>
                <w:lang w:val="ro-RO"/>
              </w:rPr>
              <w:t>35</w:t>
            </w:r>
          </w:p>
        </w:tc>
        <w:tc>
          <w:tcPr>
            <w:tcW w:w="8046" w:type="dxa"/>
          </w:tcPr>
          <w:p w14:paraId="5D31F088" w14:textId="249BCFB1" w:rsidR="00FD0565" w:rsidRPr="005735E1" w:rsidRDefault="00055FDB" w:rsidP="00C846E4">
            <w:pPr>
              <w:pStyle w:val="NormalWeb"/>
              <w:contextualSpacing/>
              <w:jc w:val="both"/>
              <w:rPr>
                <w:color w:val="000000" w:themeColor="text1"/>
                <w:lang w:val="ro-RO"/>
              </w:rPr>
            </w:pPr>
            <w:r w:rsidRPr="005735E1">
              <w:rPr>
                <w:color w:val="000000" w:themeColor="text1"/>
                <w:lang w:val="ro-RO"/>
              </w:rPr>
              <w:t>La pct. 2, textul „pct. 1.2-pct. 1.3” se va substitui cu textul „</w:t>
            </w:r>
            <w:proofErr w:type="spellStart"/>
            <w:r w:rsidRPr="005735E1">
              <w:rPr>
                <w:color w:val="000000" w:themeColor="text1"/>
                <w:lang w:val="ro-RO"/>
              </w:rPr>
              <w:t>subpct</w:t>
            </w:r>
            <w:proofErr w:type="spellEnd"/>
            <w:r w:rsidRPr="005735E1">
              <w:rPr>
                <w:color w:val="000000" w:themeColor="text1"/>
                <w:lang w:val="ro-RO"/>
              </w:rPr>
              <w:t>. 1.2 și 1.3”</w:t>
            </w:r>
          </w:p>
        </w:tc>
        <w:tc>
          <w:tcPr>
            <w:tcW w:w="4320" w:type="dxa"/>
          </w:tcPr>
          <w:p w14:paraId="5FE569AC" w14:textId="2783D9EB" w:rsidR="00FD0565" w:rsidRPr="005735E1" w:rsidRDefault="00010C9C" w:rsidP="008D7301">
            <w:pPr>
              <w:jc w:val="both"/>
              <w:rPr>
                <w:color w:val="000000" w:themeColor="text1"/>
                <w:lang w:val="ro-RO"/>
              </w:rPr>
            </w:pPr>
            <w:r w:rsidRPr="005735E1">
              <w:rPr>
                <w:color w:val="000000" w:themeColor="text1"/>
                <w:lang w:val="ro-RO"/>
              </w:rPr>
              <w:t>Se acceptă, redactat.</w:t>
            </w:r>
          </w:p>
        </w:tc>
      </w:tr>
      <w:tr w:rsidR="00FD0565" w:rsidRPr="004F3CFE" w14:paraId="75BAC78B" w14:textId="77777777" w:rsidTr="00580F97">
        <w:trPr>
          <w:trHeight w:val="166"/>
        </w:trPr>
        <w:tc>
          <w:tcPr>
            <w:tcW w:w="1750" w:type="dxa"/>
            <w:vMerge/>
          </w:tcPr>
          <w:p w14:paraId="4364EE28" w14:textId="77777777" w:rsidR="00FD0565" w:rsidRPr="005735E1" w:rsidRDefault="00FD0565" w:rsidP="008D7301">
            <w:pPr>
              <w:jc w:val="center"/>
              <w:rPr>
                <w:color w:val="000000" w:themeColor="text1"/>
                <w:lang w:val="ro-RO"/>
              </w:rPr>
            </w:pPr>
          </w:p>
        </w:tc>
        <w:tc>
          <w:tcPr>
            <w:tcW w:w="909" w:type="dxa"/>
          </w:tcPr>
          <w:p w14:paraId="12113B31" w14:textId="61449461" w:rsidR="00FD0565" w:rsidRPr="005735E1" w:rsidRDefault="00010C9C" w:rsidP="008D7301">
            <w:pPr>
              <w:jc w:val="center"/>
              <w:rPr>
                <w:color w:val="000000" w:themeColor="text1"/>
                <w:lang w:val="ro-RO"/>
              </w:rPr>
            </w:pPr>
            <w:r w:rsidRPr="005735E1">
              <w:rPr>
                <w:color w:val="000000" w:themeColor="text1"/>
                <w:lang w:val="ro-RO"/>
              </w:rPr>
              <w:t>36</w:t>
            </w:r>
          </w:p>
        </w:tc>
        <w:tc>
          <w:tcPr>
            <w:tcW w:w="8046" w:type="dxa"/>
          </w:tcPr>
          <w:p w14:paraId="3A18854B" w14:textId="46A31BC9" w:rsidR="00FD0565" w:rsidRPr="005735E1" w:rsidRDefault="00626D12" w:rsidP="00626D12">
            <w:pPr>
              <w:pStyle w:val="NormalWeb"/>
              <w:contextualSpacing/>
              <w:jc w:val="both"/>
              <w:rPr>
                <w:color w:val="000000" w:themeColor="text1"/>
                <w:lang w:val="ro-RO"/>
              </w:rPr>
            </w:pPr>
            <w:r w:rsidRPr="005735E1">
              <w:rPr>
                <w:color w:val="000000" w:themeColor="text1"/>
                <w:lang w:val="ro-RO"/>
              </w:rPr>
              <w:t>La pct. 3 se va revizui trimiterea la art. 78 alin. (8) din Codul transportului feroviar, or, potrivit normei proiectate, mijloacele financiare destinate Contractului privind serviciile publice de transport feroviar de pasageri pentru anii 2026-2027 urmează a fi alocate „în condițiile art. 78 alin. (8) din Codul transportului feroviar nr. 19/2022”. Totuși, art. 78 alin. (8) nu reglementează condițiile de alocare a mijloacelor financiare sau mecanismul de compensare a serviciilor publice de transport feroviar de pasageri, ci instituie obligația întreprinderilor feroviare desemnate să realizeze transportul feroviar de pasageri în baza contractelor de servicii publice de a asigura evidența corespunzătoare a numărului de pasageri și a distanței de transport a acestora prin utilizarea sistemelor informaționale de evidență. În aceste condiții, trimiterea utilizată nu corespunde obiectului reglementării de la pct. 3.</w:t>
            </w:r>
          </w:p>
        </w:tc>
        <w:tc>
          <w:tcPr>
            <w:tcW w:w="4320" w:type="dxa"/>
          </w:tcPr>
          <w:p w14:paraId="59BE5474" w14:textId="30FC09F2" w:rsidR="00FD0565" w:rsidRPr="005735E1" w:rsidRDefault="00626D12" w:rsidP="008D7301">
            <w:pPr>
              <w:jc w:val="both"/>
              <w:rPr>
                <w:color w:val="000000" w:themeColor="text1"/>
                <w:lang w:val="ro-RO"/>
              </w:rPr>
            </w:pPr>
            <w:r w:rsidRPr="005735E1">
              <w:rPr>
                <w:color w:val="000000" w:themeColor="text1"/>
                <w:lang w:val="ro-RO"/>
              </w:rPr>
              <w:t xml:space="preserve">Se acceptă parțial. Astfel, textul alineatului (3) a fost reformulat, dar păstrând obligația prestatorului de servicii de a avea un sistem de evidență a pasagerilor. Or, în lipsa acestuia, nu există suficiente dovezi despre fluxul de pasageri din trenuri. </w:t>
            </w:r>
          </w:p>
        </w:tc>
      </w:tr>
      <w:tr w:rsidR="00FD0565" w:rsidRPr="005735E1" w14:paraId="1C1B732D" w14:textId="77777777" w:rsidTr="00580F97">
        <w:trPr>
          <w:trHeight w:val="166"/>
        </w:trPr>
        <w:tc>
          <w:tcPr>
            <w:tcW w:w="1750" w:type="dxa"/>
            <w:vMerge/>
          </w:tcPr>
          <w:p w14:paraId="4B7ABA21" w14:textId="77777777" w:rsidR="00FD0565" w:rsidRPr="005735E1" w:rsidRDefault="00FD0565" w:rsidP="008D7301">
            <w:pPr>
              <w:jc w:val="center"/>
              <w:rPr>
                <w:color w:val="000000" w:themeColor="text1"/>
                <w:lang w:val="ro-RO"/>
              </w:rPr>
            </w:pPr>
          </w:p>
        </w:tc>
        <w:tc>
          <w:tcPr>
            <w:tcW w:w="909" w:type="dxa"/>
          </w:tcPr>
          <w:p w14:paraId="3E435EBA" w14:textId="0393F996" w:rsidR="00FD0565" w:rsidRPr="005735E1" w:rsidRDefault="00F62520" w:rsidP="008D7301">
            <w:pPr>
              <w:jc w:val="center"/>
              <w:rPr>
                <w:color w:val="000000" w:themeColor="text1"/>
                <w:lang w:val="ro-RO"/>
              </w:rPr>
            </w:pPr>
            <w:r w:rsidRPr="005735E1">
              <w:rPr>
                <w:color w:val="000000" w:themeColor="text1"/>
                <w:lang w:val="ro-RO"/>
              </w:rPr>
              <w:t>37</w:t>
            </w:r>
          </w:p>
        </w:tc>
        <w:tc>
          <w:tcPr>
            <w:tcW w:w="8046" w:type="dxa"/>
          </w:tcPr>
          <w:p w14:paraId="5272A719" w14:textId="1606FB38" w:rsidR="00F62520" w:rsidRPr="005735E1" w:rsidRDefault="00F62520" w:rsidP="00F62520">
            <w:pPr>
              <w:pStyle w:val="NormalWeb"/>
              <w:contextualSpacing/>
              <w:jc w:val="both"/>
              <w:rPr>
                <w:color w:val="000000" w:themeColor="text1"/>
                <w:lang w:val="ro-RO"/>
              </w:rPr>
            </w:pPr>
            <w:r w:rsidRPr="005735E1">
              <w:rPr>
                <w:color w:val="000000" w:themeColor="text1"/>
                <w:lang w:val="ro-RO"/>
              </w:rPr>
              <w:t xml:space="preserve">La pct. 4 prevederea propusă se va corela cu art. 17 alin. (1) din Codul transportului feroviar. </w:t>
            </w:r>
          </w:p>
          <w:p w14:paraId="13814A38" w14:textId="77777777" w:rsidR="00F62520" w:rsidRPr="005735E1" w:rsidRDefault="00F62520" w:rsidP="00F62520">
            <w:pPr>
              <w:pStyle w:val="NormalWeb"/>
              <w:contextualSpacing/>
              <w:jc w:val="both"/>
              <w:rPr>
                <w:color w:val="000000" w:themeColor="text1"/>
                <w:lang w:val="ro-RO"/>
              </w:rPr>
            </w:pPr>
            <w:r w:rsidRPr="005735E1">
              <w:rPr>
                <w:color w:val="000000" w:themeColor="text1"/>
                <w:lang w:val="ro-RO"/>
              </w:rPr>
              <w:t xml:space="preserve">Astfel, pct. 4 stabilește că Programul național de infrastructură feroviară pentru </w:t>
            </w:r>
          </w:p>
          <w:p w14:paraId="4F77615D" w14:textId="0B8C673D" w:rsidR="00F62520" w:rsidRPr="005735E1" w:rsidRDefault="00F62520" w:rsidP="00F62520">
            <w:pPr>
              <w:pStyle w:val="NormalWeb"/>
              <w:contextualSpacing/>
              <w:jc w:val="both"/>
              <w:rPr>
                <w:color w:val="000000" w:themeColor="text1"/>
                <w:lang w:val="ro-RO"/>
              </w:rPr>
            </w:pPr>
            <w:r w:rsidRPr="005735E1">
              <w:rPr>
                <w:color w:val="000000" w:themeColor="text1"/>
                <w:lang w:val="ro-RO"/>
              </w:rPr>
              <w:t xml:space="preserve">anii 2026-2030 se implementează din contul și în limita alocațiilor aprobate anual în bugetul de stat. Totodată, o rezervă similară nu este prevăzută în raport cu finanțarea obligațiilor asumate prin Contractul multianual privind administrarea infrastructurii feroviare. </w:t>
            </w:r>
          </w:p>
          <w:p w14:paraId="20D3B6D9" w14:textId="2D113293" w:rsidR="00F62520" w:rsidRPr="005735E1" w:rsidRDefault="00F62520" w:rsidP="00F62520">
            <w:pPr>
              <w:pStyle w:val="NormalWeb"/>
              <w:contextualSpacing/>
              <w:jc w:val="both"/>
              <w:rPr>
                <w:color w:val="000000" w:themeColor="text1"/>
                <w:lang w:val="ro-RO"/>
              </w:rPr>
            </w:pPr>
            <w:r w:rsidRPr="005735E1">
              <w:rPr>
                <w:color w:val="000000" w:themeColor="text1"/>
                <w:lang w:val="ro-RO"/>
              </w:rPr>
              <w:t xml:space="preserve">Se va reține că, potrivit art. 17 alin. (1) din Codul transportului feroviar, finanțarea întreținerii, reînnoirii și dezvoltării infrastructurii feroviare, realizată în baza Contractului multianual și a Programului, se efectuează în limita alocațiilor aprobate prin legea bugetară anuală. Prin urmare, principiul anualității și limita alocațiilor bugetare sunt aplicabile ambelor instrumente de finanțare, nu doar Programului. </w:t>
            </w:r>
          </w:p>
          <w:p w14:paraId="3995DE23" w14:textId="029E48B9" w:rsidR="00FD0565" w:rsidRPr="005735E1" w:rsidRDefault="00F62520" w:rsidP="00F62520">
            <w:pPr>
              <w:pStyle w:val="NormalWeb"/>
              <w:contextualSpacing/>
              <w:jc w:val="both"/>
              <w:rPr>
                <w:color w:val="000000" w:themeColor="text1"/>
                <w:lang w:val="ro-RO"/>
              </w:rPr>
            </w:pPr>
            <w:r w:rsidRPr="005735E1">
              <w:rPr>
                <w:color w:val="000000" w:themeColor="text1"/>
                <w:lang w:val="ro-RO"/>
              </w:rPr>
              <w:t>În acest sens, se propune completarea pct. 4 astfel încât să rezulte expres că atât implementarea Programului, cât și finanțarea obligațiilor prevăzute în Contractul multianual se realizează în limita alocațiilor aprobate anual prin legea bugetului de stat.</w:t>
            </w:r>
          </w:p>
        </w:tc>
        <w:tc>
          <w:tcPr>
            <w:tcW w:w="4320" w:type="dxa"/>
          </w:tcPr>
          <w:p w14:paraId="4577B304" w14:textId="42216FA4" w:rsidR="00FD0565" w:rsidRPr="005735E1" w:rsidRDefault="00DC2AAB" w:rsidP="008D7301">
            <w:pPr>
              <w:jc w:val="both"/>
              <w:rPr>
                <w:color w:val="000000" w:themeColor="text1"/>
                <w:lang w:val="ro-RO"/>
              </w:rPr>
            </w:pPr>
            <w:r w:rsidRPr="005735E1">
              <w:rPr>
                <w:color w:val="000000" w:themeColor="text1"/>
                <w:lang w:val="ro-RO"/>
              </w:rPr>
              <w:t>Se acceptă, redactat.</w:t>
            </w:r>
          </w:p>
        </w:tc>
      </w:tr>
      <w:tr w:rsidR="00FD0565" w:rsidRPr="004F3CFE" w14:paraId="6514CC68" w14:textId="77777777" w:rsidTr="00580F97">
        <w:trPr>
          <w:trHeight w:val="166"/>
        </w:trPr>
        <w:tc>
          <w:tcPr>
            <w:tcW w:w="1750" w:type="dxa"/>
            <w:vMerge/>
          </w:tcPr>
          <w:p w14:paraId="5CA54C45" w14:textId="77777777" w:rsidR="00FD0565" w:rsidRPr="005735E1" w:rsidRDefault="00FD0565" w:rsidP="008D7301">
            <w:pPr>
              <w:jc w:val="center"/>
              <w:rPr>
                <w:color w:val="000000" w:themeColor="text1"/>
                <w:lang w:val="ro-RO"/>
              </w:rPr>
            </w:pPr>
          </w:p>
        </w:tc>
        <w:tc>
          <w:tcPr>
            <w:tcW w:w="909" w:type="dxa"/>
          </w:tcPr>
          <w:p w14:paraId="4C6BE4A8" w14:textId="33ABA1DA" w:rsidR="00FD0565" w:rsidRPr="005735E1" w:rsidRDefault="00311EF1" w:rsidP="008D7301">
            <w:pPr>
              <w:jc w:val="center"/>
              <w:rPr>
                <w:color w:val="000000" w:themeColor="text1"/>
                <w:lang w:val="ro-RO"/>
              </w:rPr>
            </w:pPr>
            <w:r w:rsidRPr="005735E1">
              <w:rPr>
                <w:color w:val="000000" w:themeColor="text1"/>
                <w:lang w:val="ro-RO"/>
              </w:rPr>
              <w:t>38</w:t>
            </w:r>
          </w:p>
        </w:tc>
        <w:tc>
          <w:tcPr>
            <w:tcW w:w="8046" w:type="dxa"/>
          </w:tcPr>
          <w:p w14:paraId="25400BF3" w14:textId="77777777" w:rsidR="00FD0565" w:rsidRPr="005735E1" w:rsidRDefault="005754DD" w:rsidP="005754DD">
            <w:pPr>
              <w:pStyle w:val="NormalWeb"/>
              <w:contextualSpacing/>
              <w:jc w:val="both"/>
              <w:rPr>
                <w:color w:val="000000" w:themeColor="text1"/>
                <w:lang w:val="ro-RO"/>
              </w:rPr>
            </w:pPr>
            <w:r w:rsidRPr="005735E1">
              <w:rPr>
                <w:color w:val="000000" w:themeColor="text1"/>
                <w:lang w:val="ro-RO"/>
              </w:rPr>
              <w:t>La Programul național de infrastructură feroviară pentru anii 2026-2030 (în continuare – Program):</w:t>
            </w:r>
          </w:p>
          <w:p w14:paraId="6CD41EA6" w14:textId="77777777" w:rsidR="005754DD" w:rsidRPr="005735E1" w:rsidRDefault="005754DD" w:rsidP="005754DD">
            <w:pPr>
              <w:pStyle w:val="NormalWeb"/>
              <w:contextualSpacing/>
              <w:jc w:val="both"/>
              <w:rPr>
                <w:color w:val="000000" w:themeColor="text1"/>
                <w:lang w:val="ro-RO"/>
              </w:rPr>
            </w:pPr>
            <w:r w:rsidRPr="005735E1">
              <w:rPr>
                <w:color w:val="000000" w:themeColor="text1"/>
                <w:lang w:val="ro-RO"/>
              </w:rPr>
              <w:t xml:space="preserve">Cu referire la structura Programului, textul este divizat în capitole, însă conținutul acestora este expus în alineate nenumerotate. Potrivit art. 52 și 53 din Legea nr. </w:t>
            </w:r>
            <w:r w:rsidRPr="005735E1">
              <w:rPr>
                <w:color w:val="000000" w:themeColor="text1"/>
                <w:lang w:val="ro-RO"/>
              </w:rPr>
              <w:lastRenderedPageBreak/>
              <w:t>100/2017, punctul reprezintă elementul structural de bază al hotărârii Guvernului și al anexelor la aceasta. În consecință, textul Programului se va structura în puncte și subpuncte numerotate consecutiv, iar trimiterile interne se vor efectua la elemente structurale determinate.</w:t>
            </w:r>
          </w:p>
          <w:p w14:paraId="00D22BA1" w14:textId="77777777" w:rsidR="005754DD" w:rsidRPr="005735E1" w:rsidRDefault="005754DD" w:rsidP="005754DD">
            <w:pPr>
              <w:pStyle w:val="NormalWeb"/>
              <w:contextualSpacing/>
              <w:jc w:val="both"/>
              <w:rPr>
                <w:color w:val="000000" w:themeColor="text1"/>
                <w:lang w:val="ro-RO"/>
              </w:rPr>
            </w:pPr>
            <w:r w:rsidRPr="005735E1">
              <w:rPr>
                <w:color w:val="000000" w:themeColor="text1"/>
                <w:lang w:val="ro-RO"/>
              </w:rPr>
              <w:t>Cu titlu general, proiectul Programului nu corespunde structurii stabilite de Regulament. Potrivit pct. 17–19 din Regulamentul menționat, programul se constituie din partea descriptivă și planul de acțiuni, iar partea descriptivă trebuie să cuprindă, în mod distinct, introducerea, analiza situației, obiectivele generale, obiectivele specifice, indicatorii de monitorizare, impactul, costurile, riscurile de implementare, autoritățile și instituțiile responsabile, precum și procedura de monitorizare, evaluare și raportare.</w:t>
            </w:r>
          </w:p>
          <w:p w14:paraId="03A2C900" w14:textId="77777777" w:rsidR="005754DD" w:rsidRPr="005735E1" w:rsidRDefault="005754DD" w:rsidP="005754DD">
            <w:pPr>
              <w:pStyle w:val="NormalWeb"/>
              <w:contextualSpacing/>
              <w:jc w:val="both"/>
              <w:rPr>
                <w:color w:val="000000" w:themeColor="text1"/>
                <w:lang w:val="ro-RO"/>
              </w:rPr>
            </w:pPr>
            <w:r w:rsidRPr="005735E1">
              <w:rPr>
                <w:color w:val="000000" w:themeColor="text1"/>
                <w:lang w:val="ro-RO"/>
              </w:rPr>
              <w:t>În redacția prezentată, Programul este structurat în numai patru capitole, care nu reflectă în mod distinct elementele obligatorii menționate. În consecință, structura Programului se va revizui integral și se va aduce în concordanță cu pct. 18 din Regulament.</w:t>
            </w:r>
          </w:p>
          <w:p w14:paraId="01D36238" w14:textId="77777777" w:rsidR="005754DD" w:rsidRPr="005735E1" w:rsidRDefault="005754DD" w:rsidP="005754DD">
            <w:pPr>
              <w:pStyle w:val="NormalWeb"/>
              <w:contextualSpacing/>
              <w:jc w:val="both"/>
              <w:rPr>
                <w:color w:val="000000" w:themeColor="text1"/>
                <w:lang w:val="ro-RO"/>
              </w:rPr>
            </w:pPr>
            <w:r w:rsidRPr="005735E1">
              <w:rPr>
                <w:color w:val="000000" w:themeColor="text1"/>
                <w:lang w:val="ro-RO"/>
              </w:rPr>
              <w:t xml:space="preserve">În acest context, nu poate fi reținut argumentul expus în Sinteza obiecțiilor potrivit căruia aplicarea Regulamentului aprobat prin Hotărârea Guvernului nr. 386/2020 ar fi exclusă de art. 61 din Codul transportului feroviar nr. 19/2022 în virtutea principiului </w:t>
            </w:r>
            <w:proofErr w:type="spellStart"/>
            <w:r w:rsidRPr="005735E1">
              <w:rPr>
                <w:color w:val="000000" w:themeColor="text1"/>
                <w:lang w:val="ro-RO"/>
              </w:rPr>
              <w:t>lex</w:t>
            </w:r>
            <w:proofErr w:type="spellEnd"/>
            <w:r w:rsidRPr="005735E1">
              <w:rPr>
                <w:color w:val="000000" w:themeColor="text1"/>
                <w:lang w:val="ro-RO"/>
              </w:rPr>
              <w:t xml:space="preserve"> </w:t>
            </w:r>
            <w:proofErr w:type="spellStart"/>
            <w:r w:rsidRPr="005735E1">
              <w:rPr>
                <w:color w:val="000000" w:themeColor="text1"/>
                <w:lang w:val="ro-RO"/>
              </w:rPr>
              <w:t>specialis</w:t>
            </w:r>
            <w:proofErr w:type="spellEnd"/>
            <w:r w:rsidRPr="005735E1">
              <w:rPr>
                <w:color w:val="000000" w:themeColor="text1"/>
                <w:lang w:val="ro-RO"/>
              </w:rPr>
              <w:t xml:space="preserve"> derogat legi generali. Articolul 61 din Cod stabilește cerințele sectoriale minime privind conținutul Programului național de infrastructură feroviară, în timp ce Regulamentul reglementează structura și cerințele metodologice generale aplicabile documentelor de politici publice. Normele respective nu se exclud, ci urmează a fi aplicate cumulativ.  </w:t>
            </w:r>
          </w:p>
          <w:p w14:paraId="1008C5E5" w14:textId="0387326E" w:rsidR="005754DD" w:rsidRPr="005735E1" w:rsidRDefault="005754DD" w:rsidP="005754DD">
            <w:pPr>
              <w:pStyle w:val="NormalWeb"/>
              <w:contextualSpacing/>
              <w:jc w:val="both"/>
              <w:rPr>
                <w:color w:val="000000" w:themeColor="text1"/>
                <w:lang w:val="ro-RO"/>
              </w:rPr>
            </w:pPr>
            <w:r w:rsidRPr="005735E1">
              <w:rPr>
                <w:color w:val="000000" w:themeColor="text1"/>
                <w:lang w:val="ro-RO"/>
              </w:rPr>
              <w:t>Tabelele inserate în cuprinsul Programului trebuie să fie precedate de un temei cadru în textul documentului și să se refere exclusiv la obiectul determinat prin norma de trimitere. Simpla formulare „tabelul de mai jos” nu este suficientă dacă nu permite identificarea exactă a naturii și a obiectului informațiilor prezentate. În proiect există tabele nenumerotate, după care numerotarea începe cu „</w:t>
            </w:r>
            <w:proofErr w:type="spellStart"/>
            <w:r w:rsidRPr="005735E1">
              <w:rPr>
                <w:color w:val="000000" w:themeColor="text1"/>
                <w:lang w:val="ro-RO"/>
              </w:rPr>
              <w:t>Tabelel</w:t>
            </w:r>
            <w:proofErr w:type="spellEnd"/>
            <w:r w:rsidRPr="005735E1">
              <w:rPr>
                <w:color w:val="000000" w:themeColor="text1"/>
                <w:lang w:val="ro-RO"/>
              </w:rPr>
              <w:t xml:space="preserve"> 1”, continuă cu „T</w:t>
            </w:r>
            <w:r w:rsidR="00991275">
              <w:rPr>
                <w:color w:val="000000" w:themeColor="text1"/>
                <w:lang w:val="ro-RO"/>
              </w:rPr>
              <w:t>a</w:t>
            </w:r>
            <w:r w:rsidRPr="005735E1">
              <w:rPr>
                <w:color w:val="000000" w:themeColor="text1"/>
                <w:lang w:val="ro-RO"/>
              </w:rPr>
              <w:t>belul 2” și „Tabel. 3”. Toate tabelele se vor numerota consecutiv, se vor intitula uniform și vor fi precedate de texte care să stabilească expres obiectul lor. Formele menționate se vor substitui cu „Tabelul nr. 1”, „Tabelul nr. 2” și „Tabelul nr. 3”.</w:t>
            </w:r>
          </w:p>
          <w:p w14:paraId="39A541B8" w14:textId="13D6F7EE" w:rsidR="005754DD" w:rsidRPr="005735E1" w:rsidRDefault="005754DD" w:rsidP="005754DD">
            <w:pPr>
              <w:pStyle w:val="NormalWeb"/>
              <w:contextualSpacing/>
              <w:jc w:val="both"/>
              <w:rPr>
                <w:color w:val="000000" w:themeColor="text1"/>
                <w:lang w:val="ro-RO"/>
              </w:rPr>
            </w:pPr>
            <w:r w:rsidRPr="005735E1">
              <w:rPr>
                <w:color w:val="000000" w:themeColor="text1"/>
                <w:lang w:val="ro-RO"/>
              </w:rPr>
              <w:lastRenderedPageBreak/>
              <w:t>La capitolul I se vor revizui datele referitoare la structura rețelei de stații feroviare, întrucât informațiile nu sunt corelate între ele.</w:t>
            </w:r>
          </w:p>
          <w:p w14:paraId="5901E911" w14:textId="77777777" w:rsidR="005754DD" w:rsidRPr="005735E1" w:rsidRDefault="005754DD" w:rsidP="005754DD">
            <w:pPr>
              <w:pStyle w:val="NormalWeb"/>
              <w:contextualSpacing/>
              <w:jc w:val="both"/>
              <w:rPr>
                <w:color w:val="000000" w:themeColor="text1"/>
                <w:lang w:val="ro-RO"/>
              </w:rPr>
            </w:pPr>
            <w:r w:rsidRPr="005735E1">
              <w:rPr>
                <w:color w:val="000000" w:themeColor="text1"/>
                <w:lang w:val="ro-RO"/>
              </w:rPr>
              <w:t>Astfel, se menționează că rețeaua feroviară cuprinde 54 de stații, dintre care 44 sunt deschise numai pentru operațiuni de transport de marfă, iar 10 sunt destinate transportului de pasageri. Concomitent, se indică faptul că în 35 de stații poate fi efectuat atât transportul de pasageri, cât și transportul de marfă.</w:t>
            </w:r>
          </w:p>
          <w:p w14:paraId="622FE8F4" w14:textId="08D1227E" w:rsidR="005754DD" w:rsidRPr="005735E1" w:rsidRDefault="005754DD" w:rsidP="005754DD">
            <w:pPr>
              <w:pStyle w:val="NormalWeb"/>
              <w:contextualSpacing/>
              <w:jc w:val="both"/>
              <w:rPr>
                <w:color w:val="000000" w:themeColor="text1"/>
                <w:lang w:val="ro-RO"/>
              </w:rPr>
            </w:pPr>
          </w:p>
        </w:tc>
        <w:tc>
          <w:tcPr>
            <w:tcW w:w="4320" w:type="dxa"/>
          </w:tcPr>
          <w:p w14:paraId="5C90B32D" w14:textId="77777777" w:rsidR="00FD0565" w:rsidRPr="005735E1" w:rsidRDefault="005754DD" w:rsidP="008D7301">
            <w:pPr>
              <w:jc w:val="both"/>
              <w:rPr>
                <w:color w:val="000000" w:themeColor="text1"/>
                <w:lang w:val="ro-RO"/>
              </w:rPr>
            </w:pPr>
            <w:r w:rsidRPr="005735E1">
              <w:rPr>
                <w:color w:val="000000" w:themeColor="text1"/>
                <w:lang w:val="ro-RO"/>
              </w:rPr>
              <w:lastRenderedPageBreak/>
              <w:t xml:space="preserve">Se acceptă parțial. </w:t>
            </w:r>
          </w:p>
          <w:p w14:paraId="46209714" w14:textId="2386F540" w:rsidR="005754DD" w:rsidRPr="005735E1" w:rsidRDefault="005754DD" w:rsidP="005754DD">
            <w:pPr>
              <w:jc w:val="both"/>
              <w:rPr>
                <w:color w:val="000000" w:themeColor="text1"/>
                <w:lang w:val="ro-RO"/>
              </w:rPr>
            </w:pPr>
            <w:r w:rsidRPr="005735E1">
              <w:rPr>
                <w:color w:val="000000" w:themeColor="text1"/>
                <w:lang w:val="ro-RO"/>
              </w:rPr>
              <w:t xml:space="preserve">Reiterăm poziția comunicată în Sinteză supra, prin care am subliniat că Programul </w:t>
            </w:r>
            <w:proofErr w:type="spellStart"/>
            <w:r w:rsidRPr="005735E1">
              <w:rPr>
                <w:color w:val="000000" w:themeColor="text1"/>
                <w:lang w:val="ro-RO"/>
              </w:rPr>
              <w:t>naţional</w:t>
            </w:r>
            <w:proofErr w:type="spellEnd"/>
            <w:r w:rsidRPr="005735E1">
              <w:rPr>
                <w:color w:val="000000" w:themeColor="text1"/>
                <w:lang w:val="ro-RO"/>
              </w:rPr>
              <w:t xml:space="preserve"> de infrastructură feroviară, a fost </w:t>
            </w:r>
            <w:r w:rsidRPr="005735E1">
              <w:rPr>
                <w:color w:val="000000" w:themeColor="text1"/>
                <w:lang w:val="ro-RO"/>
              </w:rPr>
              <w:lastRenderedPageBreak/>
              <w:t>elaborat în temeiul art. 61 din Codul transportului feroviar nr. 19/2022. Acest articol stabilește că Programul include:</w:t>
            </w:r>
          </w:p>
          <w:p w14:paraId="102BD7BA" w14:textId="77777777" w:rsidR="005754DD" w:rsidRPr="005735E1" w:rsidRDefault="005754DD" w:rsidP="005754DD">
            <w:pPr>
              <w:jc w:val="both"/>
              <w:rPr>
                <w:color w:val="000000" w:themeColor="text1"/>
                <w:lang w:val="ro-RO"/>
              </w:rPr>
            </w:pPr>
            <w:r w:rsidRPr="005735E1">
              <w:rPr>
                <w:color w:val="000000" w:themeColor="text1"/>
                <w:lang w:val="ro-RO"/>
              </w:rPr>
              <w:t>a) caracteristicile actuale şi starea infrastructurii feroviare din Republica Moldova;</w:t>
            </w:r>
          </w:p>
          <w:p w14:paraId="7CFFC007" w14:textId="77777777" w:rsidR="005754DD" w:rsidRPr="005735E1" w:rsidRDefault="005754DD" w:rsidP="005754DD">
            <w:pPr>
              <w:jc w:val="both"/>
              <w:rPr>
                <w:color w:val="000000" w:themeColor="text1"/>
                <w:lang w:val="ro-RO"/>
              </w:rPr>
            </w:pPr>
            <w:r w:rsidRPr="005735E1">
              <w:rPr>
                <w:color w:val="000000" w:themeColor="text1"/>
                <w:lang w:val="ro-RO"/>
              </w:rPr>
              <w:t xml:space="preserve">b) strategia de </w:t>
            </w:r>
            <w:proofErr w:type="spellStart"/>
            <w:r w:rsidRPr="005735E1">
              <w:rPr>
                <w:color w:val="000000" w:themeColor="text1"/>
                <w:lang w:val="ro-RO"/>
              </w:rPr>
              <w:t>construcţie</w:t>
            </w:r>
            <w:proofErr w:type="spellEnd"/>
            <w:r w:rsidRPr="005735E1">
              <w:rPr>
                <w:color w:val="000000" w:themeColor="text1"/>
                <w:lang w:val="ro-RO"/>
              </w:rPr>
              <w:t xml:space="preserve">, </w:t>
            </w:r>
            <w:proofErr w:type="spellStart"/>
            <w:r w:rsidRPr="005735E1">
              <w:rPr>
                <w:color w:val="000000" w:themeColor="text1"/>
                <w:lang w:val="ro-RO"/>
              </w:rPr>
              <w:t>reconstrucţie</w:t>
            </w:r>
            <w:proofErr w:type="spellEnd"/>
            <w:r w:rsidRPr="005735E1">
              <w:rPr>
                <w:color w:val="000000" w:themeColor="text1"/>
                <w:lang w:val="ro-RO"/>
              </w:rPr>
              <w:t xml:space="preserve"> şi </w:t>
            </w:r>
            <w:proofErr w:type="spellStart"/>
            <w:r w:rsidRPr="005735E1">
              <w:rPr>
                <w:color w:val="000000" w:themeColor="text1"/>
                <w:lang w:val="ro-RO"/>
              </w:rPr>
              <w:t>întreţinere</w:t>
            </w:r>
            <w:proofErr w:type="spellEnd"/>
            <w:r w:rsidRPr="005735E1">
              <w:rPr>
                <w:color w:val="000000" w:themeColor="text1"/>
                <w:lang w:val="ro-RO"/>
              </w:rPr>
              <w:t xml:space="preserve"> a infrastructurii feroviare;</w:t>
            </w:r>
          </w:p>
          <w:p w14:paraId="7A76B4FD" w14:textId="77777777" w:rsidR="005754DD" w:rsidRPr="005735E1" w:rsidRDefault="005754DD" w:rsidP="005754DD">
            <w:pPr>
              <w:jc w:val="both"/>
              <w:rPr>
                <w:color w:val="000000" w:themeColor="text1"/>
                <w:lang w:val="ro-RO"/>
              </w:rPr>
            </w:pPr>
            <w:r w:rsidRPr="005735E1">
              <w:rPr>
                <w:color w:val="000000" w:themeColor="text1"/>
                <w:lang w:val="ro-RO"/>
              </w:rPr>
              <w:t xml:space="preserve">c) componentele de dezvoltare în </w:t>
            </w:r>
            <w:proofErr w:type="spellStart"/>
            <w:r w:rsidRPr="005735E1">
              <w:rPr>
                <w:color w:val="000000" w:themeColor="text1"/>
                <w:lang w:val="ro-RO"/>
              </w:rPr>
              <w:t>construcţia</w:t>
            </w:r>
            <w:proofErr w:type="spellEnd"/>
            <w:r w:rsidRPr="005735E1">
              <w:rPr>
                <w:color w:val="000000" w:themeColor="text1"/>
                <w:lang w:val="ro-RO"/>
              </w:rPr>
              <w:t xml:space="preserve"> de noi </w:t>
            </w:r>
            <w:proofErr w:type="spellStart"/>
            <w:r w:rsidRPr="005735E1">
              <w:rPr>
                <w:color w:val="000000" w:themeColor="text1"/>
                <w:lang w:val="ro-RO"/>
              </w:rPr>
              <w:t>capacităţi</w:t>
            </w:r>
            <w:proofErr w:type="spellEnd"/>
            <w:r w:rsidRPr="005735E1">
              <w:rPr>
                <w:color w:val="000000" w:themeColor="text1"/>
                <w:lang w:val="ro-RO"/>
              </w:rPr>
              <w:t xml:space="preserve"> de infrastructură de </w:t>
            </w:r>
            <w:proofErr w:type="spellStart"/>
            <w:r w:rsidRPr="005735E1">
              <w:rPr>
                <w:color w:val="000000" w:themeColor="text1"/>
                <w:lang w:val="ro-RO"/>
              </w:rPr>
              <w:t>importanţă</w:t>
            </w:r>
            <w:proofErr w:type="spellEnd"/>
            <w:r w:rsidRPr="005735E1">
              <w:rPr>
                <w:color w:val="000000" w:themeColor="text1"/>
                <w:lang w:val="ro-RO"/>
              </w:rPr>
              <w:t xml:space="preserve"> deosebită pentru Republica Moldova;</w:t>
            </w:r>
          </w:p>
          <w:p w14:paraId="5A39BC75" w14:textId="77777777" w:rsidR="00AD431C" w:rsidRPr="005735E1" w:rsidRDefault="005754DD" w:rsidP="005754DD">
            <w:pPr>
              <w:jc w:val="both"/>
              <w:rPr>
                <w:color w:val="000000" w:themeColor="text1"/>
                <w:lang w:val="ro-RO"/>
              </w:rPr>
            </w:pPr>
            <w:r w:rsidRPr="005735E1">
              <w:rPr>
                <w:color w:val="000000" w:themeColor="text1"/>
                <w:lang w:val="ro-RO"/>
              </w:rPr>
              <w:t xml:space="preserve">d) definirea structurii, a dinamicii implementării şi a </w:t>
            </w:r>
            <w:proofErr w:type="spellStart"/>
            <w:r w:rsidRPr="005735E1">
              <w:rPr>
                <w:color w:val="000000" w:themeColor="text1"/>
                <w:lang w:val="ro-RO"/>
              </w:rPr>
              <w:t>priorităţilor</w:t>
            </w:r>
            <w:proofErr w:type="spellEnd"/>
            <w:r w:rsidRPr="005735E1">
              <w:rPr>
                <w:color w:val="000000" w:themeColor="text1"/>
                <w:lang w:val="ro-RO"/>
              </w:rPr>
              <w:t xml:space="preserve">, a sumelor şi a surselor de </w:t>
            </w:r>
            <w:proofErr w:type="spellStart"/>
            <w:r w:rsidRPr="005735E1">
              <w:rPr>
                <w:color w:val="000000" w:themeColor="text1"/>
                <w:lang w:val="ro-RO"/>
              </w:rPr>
              <w:t>finanţare</w:t>
            </w:r>
            <w:proofErr w:type="spellEnd"/>
            <w:r w:rsidRPr="005735E1">
              <w:rPr>
                <w:color w:val="000000" w:themeColor="text1"/>
                <w:lang w:val="ro-RO"/>
              </w:rPr>
              <w:t xml:space="preserve"> necesare pentru implementarea </w:t>
            </w:r>
            <w:proofErr w:type="spellStart"/>
            <w:r w:rsidRPr="005735E1">
              <w:rPr>
                <w:color w:val="000000" w:themeColor="text1"/>
                <w:lang w:val="ro-RO"/>
              </w:rPr>
              <w:t>activităţilor</w:t>
            </w:r>
            <w:proofErr w:type="spellEnd"/>
            <w:r w:rsidRPr="005735E1">
              <w:rPr>
                <w:color w:val="000000" w:themeColor="text1"/>
                <w:lang w:val="ro-RO"/>
              </w:rPr>
              <w:t xml:space="preserve"> din cadrul Programului </w:t>
            </w:r>
            <w:proofErr w:type="spellStart"/>
            <w:r w:rsidRPr="005735E1">
              <w:rPr>
                <w:color w:val="000000" w:themeColor="text1"/>
                <w:lang w:val="ro-RO"/>
              </w:rPr>
              <w:t>naţional</w:t>
            </w:r>
            <w:proofErr w:type="spellEnd"/>
            <w:r w:rsidRPr="005735E1">
              <w:rPr>
                <w:color w:val="000000" w:themeColor="text1"/>
                <w:lang w:val="ro-RO"/>
              </w:rPr>
              <w:t xml:space="preserve"> de infrastructură feroviară. </w:t>
            </w:r>
          </w:p>
          <w:p w14:paraId="639AB0BC" w14:textId="089BBE6C" w:rsidR="00AD431C" w:rsidRPr="005735E1" w:rsidRDefault="00AD431C" w:rsidP="005754DD">
            <w:pPr>
              <w:jc w:val="both"/>
              <w:rPr>
                <w:color w:val="000000" w:themeColor="text1"/>
                <w:lang w:val="ro-RO"/>
              </w:rPr>
            </w:pPr>
            <w:r w:rsidRPr="005735E1">
              <w:rPr>
                <w:color w:val="000000" w:themeColor="text1"/>
                <w:lang w:val="ro-RO"/>
              </w:rPr>
              <w:t xml:space="preserve">Principiul </w:t>
            </w:r>
            <w:proofErr w:type="spellStart"/>
            <w:r w:rsidRPr="005735E1">
              <w:rPr>
                <w:i/>
                <w:iCs/>
                <w:color w:val="000000" w:themeColor="text1"/>
                <w:lang w:val="ro-RO"/>
              </w:rPr>
              <w:t>lex</w:t>
            </w:r>
            <w:proofErr w:type="spellEnd"/>
            <w:r w:rsidRPr="005735E1">
              <w:rPr>
                <w:i/>
                <w:iCs/>
                <w:color w:val="000000" w:themeColor="text1"/>
                <w:lang w:val="ro-RO"/>
              </w:rPr>
              <w:t xml:space="preserve"> </w:t>
            </w:r>
            <w:proofErr w:type="spellStart"/>
            <w:r w:rsidRPr="005735E1">
              <w:rPr>
                <w:i/>
                <w:iCs/>
                <w:color w:val="000000" w:themeColor="text1"/>
                <w:lang w:val="ro-RO"/>
              </w:rPr>
              <w:t>specialis</w:t>
            </w:r>
            <w:proofErr w:type="spellEnd"/>
            <w:r w:rsidRPr="005735E1">
              <w:rPr>
                <w:i/>
                <w:iCs/>
                <w:color w:val="000000" w:themeColor="text1"/>
                <w:lang w:val="ro-RO"/>
              </w:rPr>
              <w:t xml:space="preserve"> derogat legi generali</w:t>
            </w:r>
            <w:r w:rsidRPr="005735E1">
              <w:rPr>
                <w:color w:val="000000" w:themeColor="text1"/>
                <w:lang w:val="ro-RO"/>
              </w:rPr>
              <w:t xml:space="preserve">, enunțat de autorul obiecției, nu poate fi luat în considerare, </w:t>
            </w:r>
            <w:proofErr w:type="spellStart"/>
            <w:r w:rsidRPr="005735E1">
              <w:rPr>
                <w:color w:val="000000" w:themeColor="text1"/>
                <w:lang w:val="ro-RO"/>
              </w:rPr>
              <w:t>cît</w:t>
            </w:r>
            <w:proofErr w:type="spellEnd"/>
            <w:r w:rsidRPr="005735E1">
              <w:rPr>
                <w:color w:val="000000" w:themeColor="text1"/>
                <w:lang w:val="ro-RO"/>
              </w:rPr>
              <w:t xml:space="preserve"> nu este reglementat expres de cadrul normativ. În contextul speței, să presupunem că autorii obiecției invocă necesitatea aplicării, la elaborarea Programului, a prevederilor articolului 24 din Legea nr. 100/2017. În vederea clarificării acțiunilor autorilor proiectului, trebuie de luat în considerare art. 5 alin. (3) din Legea nr. 100/2017, care stabilește că </w:t>
            </w:r>
            <w:r w:rsidRPr="005735E1">
              <w:rPr>
                <w:i/>
                <w:iCs/>
                <w:color w:val="000000" w:themeColor="text1"/>
                <w:lang w:val="ro-RO"/>
              </w:rPr>
              <w:t xml:space="preserve">Normele juridice speciale sunt aplicabile în exclusivitate anumitor categorii de raporturi sociale sau </w:t>
            </w:r>
            <w:proofErr w:type="spellStart"/>
            <w:r w:rsidRPr="005735E1">
              <w:rPr>
                <w:i/>
                <w:iCs/>
                <w:color w:val="000000" w:themeColor="text1"/>
                <w:lang w:val="ro-RO"/>
              </w:rPr>
              <w:t>subiecţi</w:t>
            </w:r>
            <w:proofErr w:type="spellEnd"/>
            <w:r w:rsidRPr="005735E1">
              <w:rPr>
                <w:i/>
                <w:iCs/>
                <w:color w:val="000000" w:themeColor="text1"/>
                <w:lang w:val="ro-RO"/>
              </w:rPr>
              <w:t xml:space="preserve"> strict </w:t>
            </w:r>
            <w:proofErr w:type="spellStart"/>
            <w:r w:rsidRPr="005735E1">
              <w:rPr>
                <w:i/>
                <w:iCs/>
                <w:color w:val="000000" w:themeColor="text1"/>
                <w:lang w:val="ro-RO"/>
              </w:rPr>
              <w:t>determinaţi</w:t>
            </w:r>
            <w:proofErr w:type="spellEnd"/>
            <w:r w:rsidRPr="005735E1">
              <w:rPr>
                <w:i/>
                <w:iCs/>
                <w:color w:val="000000" w:themeColor="text1"/>
                <w:lang w:val="ro-RO"/>
              </w:rPr>
              <w:t xml:space="preserve">. În caz de </w:t>
            </w:r>
            <w:proofErr w:type="spellStart"/>
            <w:r w:rsidRPr="005735E1">
              <w:rPr>
                <w:i/>
                <w:iCs/>
                <w:color w:val="000000" w:themeColor="text1"/>
                <w:lang w:val="ro-RO"/>
              </w:rPr>
              <w:t>divergenţă</w:t>
            </w:r>
            <w:proofErr w:type="spellEnd"/>
            <w:r w:rsidRPr="005735E1">
              <w:rPr>
                <w:i/>
                <w:iCs/>
                <w:color w:val="000000" w:themeColor="text1"/>
                <w:lang w:val="ro-RO"/>
              </w:rPr>
              <w:t xml:space="preserve"> </w:t>
            </w:r>
            <w:r w:rsidRPr="005735E1">
              <w:rPr>
                <w:i/>
                <w:iCs/>
                <w:color w:val="000000" w:themeColor="text1"/>
                <w:lang w:val="ro-RO"/>
              </w:rPr>
              <w:lastRenderedPageBreak/>
              <w:t xml:space="preserve">între o normă generală şi o normă specială, care se </w:t>
            </w:r>
            <w:proofErr w:type="spellStart"/>
            <w:r w:rsidRPr="005735E1">
              <w:rPr>
                <w:i/>
                <w:iCs/>
                <w:color w:val="000000" w:themeColor="text1"/>
                <w:lang w:val="ro-RO"/>
              </w:rPr>
              <w:t>conţin</w:t>
            </w:r>
            <w:proofErr w:type="spellEnd"/>
            <w:r w:rsidRPr="005735E1">
              <w:rPr>
                <w:i/>
                <w:iCs/>
                <w:color w:val="000000" w:themeColor="text1"/>
                <w:lang w:val="ro-RO"/>
              </w:rPr>
              <w:t xml:space="preserve"> în acte normative de </w:t>
            </w:r>
            <w:proofErr w:type="spellStart"/>
            <w:r w:rsidRPr="005735E1">
              <w:rPr>
                <w:i/>
                <w:iCs/>
                <w:color w:val="000000" w:themeColor="text1"/>
                <w:lang w:val="ro-RO"/>
              </w:rPr>
              <w:t>acelaşi</w:t>
            </w:r>
            <w:proofErr w:type="spellEnd"/>
            <w:r w:rsidRPr="005735E1">
              <w:rPr>
                <w:i/>
                <w:iCs/>
                <w:color w:val="000000" w:themeColor="text1"/>
                <w:lang w:val="ro-RO"/>
              </w:rPr>
              <w:t xml:space="preserve"> nivel, se aplică norma specială</w:t>
            </w:r>
            <w:r w:rsidRPr="005735E1">
              <w:rPr>
                <w:color w:val="000000" w:themeColor="text1"/>
                <w:lang w:val="ro-RO"/>
              </w:rPr>
              <w:t>.</w:t>
            </w:r>
            <w:r w:rsidR="00DD45FC" w:rsidRPr="005735E1">
              <w:rPr>
                <w:color w:val="000000" w:themeColor="text1"/>
                <w:lang w:val="ro-RO"/>
              </w:rPr>
              <w:t xml:space="preserve"> Exercițiul de elaborare a Programului a fost ghidat de prevederile art. 61 din Codul nr. 19/2022, care nu face referință la art. 24 din Legea nr. 100/2017 și nici nu stabilește că </w:t>
            </w:r>
            <w:r w:rsidR="0096091C" w:rsidRPr="005735E1">
              <w:rPr>
                <w:color w:val="000000" w:themeColor="text1"/>
                <w:lang w:val="ro-RO"/>
              </w:rPr>
              <w:t xml:space="preserve">actul în cauză este document de politici, fiind intitulat ca Program conform Codului nr. 19/2022. Drept urmare, cuvântul “Program”, care se regăsește în titlul proiectului nu poate obliga autorii proiectului să încalce prevederile Codului nr. 19/2022, </w:t>
            </w:r>
            <w:r w:rsidR="002B16F9" w:rsidRPr="005735E1">
              <w:rPr>
                <w:color w:val="000000" w:themeColor="text1"/>
                <w:lang w:val="ro-RO"/>
              </w:rPr>
              <w:t>elaborând</w:t>
            </w:r>
            <w:r w:rsidR="0096091C" w:rsidRPr="005735E1">
              <w:rPr>
                <w:color w:val="000000" w:themeColor="text1"/>
                <w:lang w:val="ro-RO"/>
              </w:rPr>
              <w:t xml:space="preserve"> acest document conform altor </w:t>
            </w:r>
            <w:r w:rsidR="002B16F9" w:rsidRPr="005735E1">
              <w:rPr>
                <w:color w:val="000000" w:themeColor="text1"/>
                <w:lang w:val="ro-RO"/>
              </w:rPr>
              <w:t>cerințe</w:t>
            </w:r>
            <w:r w:rsidR="0096091C" w:rsidRPr="005735E1">
              <w:rPr>
                <w:color w:val="000000" w:themeColor="text1"/>
                <w:lang w:val="ro-RO"/>
              </w:rPr>
              <w:t xml:space="preserve">, de </w:t>
            </w:r>
            <w:proofErr w:type="spellStart"/>
            <w:r w:rsidR="0096091C" w:rsidRPr="005735E1">
              <w:rPr>
                <w:color w:val="000000" w:themeColor="text1"/>
                <w:lang w:val="ro-RO"/>
              </w:rPr>
              <w:t>cît</w:t>
            </w:r>
            <w:proofErr w:type="spellEnd"/>
            <w:r w:rsidR="0096091C" w:rsidRPr="005735E1">
              <w:rPr>
                <w:color w:val="000000" w:themeColor="text1"/>
                <w:lang w:val="ro-RO"/>
              </w:rPr>
              <w:t xml:space="preserve"> cele stabilite în Codul transportului feroviar. </w:t>
            </w:r>
          </w:p>
          <w:p w14:paraId="38D640DC" w14:textId="3D5EA430" w:rsidR="005754DD" w:rsidRPr="005735E1" w:rsidRDefault="0096091C" w:rsidP="005754DD">
            <w:pPr>
              <w:jc w:val="both"/>
              <w:rPr>
                <w:color w:val="000000" w:themeColor="text1"/>
                <w:lang w:val="ro-RO"/>
              </w:rPr>
            </w:pPr>
            <w:r w:rsidRPr="005735E1">
              <w:rPr>
                <w:color w:val="000000" w:themeColor="text1"/>
                <w:lang w:val="ro-RO"/>
              </w:rPr>
              <w:t xml:space="preserve">În concluzie, </w:t>
            </w:r>
            <w:r w:rsidR="005754DD" w:rsidRPr="005735E1">
              <w:rPr>
                <w:color w:val="000000" w:themeColor="text1"/>
                <w:lang w:val="ro-RO"/>
              </w:rPr>
              <w:t>Program</w:t>
            </w:r>
            <w:r w:rsidRPr="005735E1">
              <w:rPr>
                <w:color w:val="000000" w:themeColor="text1"/>
                <w:lang w:val="ro-RO"/>
              </w:rPr>
              <w:t xml:space="preserve">ul </w:t>
            </w:r>
            <w:r w:rsidR="002B16F9" w:rsidRPr="005735E1">
              <w:rPr>
                <w:color w:val="000000" w:themeColor="text1"/>
                <w:lang w:val="ro-RO"/>
              </w:rPr>
              <w:t>național</w:t>
            </w:r>
            <w:r w:rsidRPr="005735E1">
              <w:rPr>
                <w:color w:val="000000" w:themeColor="text1"/>
                <w:lang w:val="ro-RO"/>
              </w:rPr>
              <w:t xml:space="preserve"> de infrastructură feroviară pentru anii 2026-2030</w:t>
            </w:r>
            <w:r w:rsidR="005754DD" w:rsidRPr="005735E1">
              <w:rPr>
                <w:color w:val="000000" w:themeColor="text1"/>
                <w:lang w:val="ro-RO"/>
              </w:rPr>
              <w:t xml:space="preserve"> nu reprezintă un document de politici și nu este reglementat prin Hotărârea Guvernului nr. 386/2020</w:t>
            </w:r>
            <w:r w:rsidRPr="005735E1">
              <w:rPr>
                <w:color w:val="000000" w:themeColor="text1"/>
                <w:lang w:val="ro-RO"/>
              </w:rPr>
              <w:t>.</w:t>
            </w:r>
          </w:p>
          <w:p w14:paraId="6EB75626" w14:textId="56EBA150" w:rsidR="000A29F6" w:rsidRPr="005735E1" w:rsidRDefault="005D5782" w:rsidP="0096091C">
            <w:pPr>
              <w:jc w:val="both"/>
              <w:rPr>
                <w:color w:val="000000" w:themeColor="text1"/>
                <w:lang w:val="ro-RO"/>
              </w:rPr>
            </w:pPr>
            <w:r w:rsidRPr="005735E1">
              <w:rPr>
                <w:color w:val="000000" w:themeColor="text1"/>
                <w:lang w:val="ro-RO"/>
              </w:rPr>
              <w:t xml:space="preserve">În ceea ce privește uniformizarea </w:t>
            </w:r>
            <w:r w:rsidR="000A29F6" w:rsidRPr="005735E1">
              <w:rPr>
                <w:color w:val="000000" w:themeColor="text1"/>
                <w:lang w:val="ro-RO"/>
              </w:rPr>
              <w:t xml:space="preserve">numerotării și intitulării tabelelor, se acceptă obiecția. </w:t>
            </w:r>
          </w:p>
          <w:p w14:paraId="6308D65E" w14:textId="125E9E91" w:rsidR="0096091C" w:rsidRPr="005735E1" w:rsidRDefault="0096091C" w:rsidP="0096091C">
            <w:pPr>
              <w:jc w:val="both"/>
              <w:rPr>
                <w:color w:val="000000" w:themeColor="text1"/>
                <w:lang w:val="ro-RO"/>
              </w:rPr>
            </w:pPr>
          </w:p>
        </w:tc>
      </w:tr>
      <w:tr w:rsidR="00FD0565" w:rsidRPr="004F3CFE" w14:paraId="73EE5BB1" w14:textId="77777777" w:rsidTr="00580F97">
        <w:trPr>
          <w:trHeight w:val="166"/>
        </w:trPr>
        <w:tc>
          <w:tcPr>
            <w:tcW w:w="1750" w:type="dxa"/>
            <w:vMerge/>
          </w:tcPr>
          <w:p w14:paraId="726AF050" w14:textId="77777777" w:rsidR="00FD0565" w:rsidRPr="005735E1" w:rsidRDefault="00FD0565" w:rsidP="008D7301">
            <w:pPr>
              <w:jc w:val="center"/>
              <w:rPr>
                <w:color w:val="000000" w:themeColor="text1"/>
                <w:lang w:val="ro-RO"/>
              </w:rPr>
            </w:pPr>
          </w:p>
        </w:tc>
        <w:tc>
          <w:tcPr>
            <w:tcW w:w="909" w:type="dxa"/>
          </w:tcPr>
          <w:p w14:paraId="0B92349C" w14:textId="779D3FD6" w:rsidR="00FD0565" w:rsidRPr="005735E1" w:rsidRDefault="00723E6D" w:rsidP="008D7301">
            <w:pPr>
              <w:jc w:val="center"/>
              <w:rPr>
                <w:color w:val="000000" w:themeColor="text1"/>
                <w:lang w:val="ro-RO"/>
              </w:rPr>
            </w:pPr>
            <w:r w:rsidRPr="005735E1">
              <w:rPr>
                <w:color w:val="000000" w:themeColor="text1"/>
                <w:lang w:val="ro-RO"/>
              </w:rPr>
              <w:t>39</w:t>
            </w:r>
          </w:p>
        </w:tc>
        <w:tc>
          <w:tcPr>
            <w:tcW w:w="8046" w:type="dxa"/>
          </w:tcPr>
          <w:p w14:paraId="3434AD99" w14:textId="77777777" w:rsidR="00723E6D" w:rsidRPr="005735E1" w:rsidRDefault="00723E6D" w:rsidP="00723E6D">
            <w:pPr>
              <w:pStyle w:val="NormalWeb"/>
              <w:contextualSpacing/>
              <w:jc w:val="both"/>
              <w:rPr>
                <w:lang w:val="ro-RO"/>
              </w:rPr>
            </w:pPr>
            <w:r w:rsidRPr="005735E1">
              <w:rPr>
                <w:rFonts w:ascii="TimesNewRomanPSMT" w:hAnsi="TimesNewRomanPSMT"/>
                <w:lang w:val="ro-RO"/>
              </w:rPr>
              <w:t xml:space="preserve">La capitolul I se vor revizui datele referitoare la structura </w:t>
            </w:r>
            <w:proofErr w:type="spellStart"/>
            <w:r w:rsidRPr="005735E1">
              <w:rPr>
                <w:rFonts w:ascii="TimesNewRomanPSMT" w:hAnsi="TimesNewRomanPSMT"/>
                <w:lang w:val="ro-RO"/>
              </w:rPr>
              <w:t>rețelei</w:t>
            </w:r>
            <w:proofErr w:type="spellEnd"/>
            <w:r w:rsidRPr="005735E1">
              <w:rPr>
                <w:rFonts w:ascii="TimesNewRomanPSMT" w:hAnsi="TimesNewRomanPSMT"/>
                <w:lang w:val="ro-RO"/>
              </w:rPr>
              <w:t xml:space="preserve"> de </w:t>
            </w:r>
            <w:proofErr w:type="spellStart"/>
            <w:r w:rsidRPr="005735E1">
              <w:rPr>
                <w:rFonts w:ascii="TimesNewRomanPSMT" w:hAnsi="TimesNewRomanPSMT"/>
                <w:lang w:val="ro-RO"/>
              </w:rPr>
              <w:t>stații</w:t>
            </w:r>
            <w:proofErr w:type="spellEnd"/>
            <w:r w:rsidRPr="005735E1">
              <w:rPr>
                <w:rFonts w:ascii="TimesNewRomanPSMT" w:hAnsi="TimesNewRomanPSMT"/>
                <w:lang w:val="ro-RO"/>
              </w:rPr>
              <w:t xml:space="preserve"> feroviare, </w:t>
            </w:r>
            <w:proofErr w:type="spellStart"/>
            <w:r w:rsidRPr="005735E1">
              <w:rPr>
                <w:rFonts w:ascii="TimesNewRomanPSMT" w:hAnsi="TimesNewRomanPSMT"/>
                <w:lang w:val="ro-RO"/>
              </w:rPr>
              <w:t>întrucât</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informațiile</w:t>
            </w:r>
            <w:proofErr w:type="spellEnd"/>
            <w:r w:rsidRPr="005735E1">
              <w:rPr>
                <w:rFonts w:ascii="TimesNewRomanPSMT" w:hAnsi="TimesNewRomanPSMT"/>
                <w:lang w:val="ro-RO"/>
              </w:rPr>
              <w:t xml:space="preserve"> nu sunt corelate </w:t>
            </w:r>
            <w:proofErr w:type="spellStart"/>
            <w:r w:rsidRPr="005735E1">
              <w:rPr>
                <w:rFonts w:ascii="TimesNewRomanPSMT" w:hAnsi="TimesNewRomanPSMT"/>
                <w:lang w:val="ro-RO"/>
              </w:rPr>
              <w:t>între</w:t>
            </w:r>
            <w:proofErr w:type="spellEnd"/>
            <w:r w:rsidRPr="005735E1">
              <w:rPr>
                <w:rFonts w:ascii="TimesNewRomanPSMT" w:hAnsi="TimesNewRomanPSMT"/>
                <w:lang w:val="ro-RO"/>
              </w:rPr>
              <w:t xml:space="preserve"> ele. </w:t>
            </w:r>
          </w:p>
          <w:p w14:paraId="63F4A3B7" w14:textId="77777777" w:rsidR="00723E6D" w:rsidRPr="005735E1" w:rsidRDefault="00723E6D" w:rsidP="00723E6D">
            <w:pPr>
              <w:pStyle w:val="NormalWeb"/>
              <w:contextualSpacing/>
              <w:jc w:val="both"/>
              <w:rPr>
                <w:lang w:val="ro-RO"/>
              </w:rPr>
            </w:pPr>
            <w:r w:rsidRPr="005735E1">
              <w:rPr>
                <w:rFonts w:ascii="TimesNewRomanPSMT" w:hAnsi="TimesNewRomanPSMT"/>
                <w:lang w:val="ro-RO"/>
              </w:rPr>
              <w:t xml:space="preserve">Astfel, se </w:t>
            </w:r>
            <w:proofErr w:type="spellStart"/>
            <w:r w:rsidRPr="005735E1">
              <w:rPr>
                <w:rFonts w:ascii="TimesNewRomanPSMT" w:hAnsi="TimesNewRomanPSMT"/>
                <w:lang w:val="ro-RO"/>
              </w:rPr>
              <w:t>menționeaza</w:t>
            </w:r>
            <w:proofErr w:type="spellEnd"/>
            <w:r w:rsidRPr="005735E1">
              <w:rPr>
                <w:rFonts w:ascii="TimesNewRomanPSMT" w:hAnsi="TimesNewRomanPSMT"/>
                <w:lang w:val="ro-RO"/>
              </w:rPr>
              <w:t xml:space="preserve">̆ că </w:t>
            </w:r>
            <w:proofErr w:type="spellStart"/>
            <w:r w:rsidRPr="005735E1">
              <w:rPr>
                <w:rFonts w:ascii="TimesNewRomanPSMT" w:hAnsi="TimesNewRomanPSMT"/>
                <w:lang w:val="ro-RO"/>
              </w:rPr>
              <w:t>rețeaua</w:t>
            </w:r>
            <w:proofErr w:type="spellEnd"/>
            <w:r w:rsidRPr="005735E1">
              <w:rPr>
                <w:rFonts w:ascii="TimesNewRomanPSMT" w:hAnsi="TimesNewRomanPSMT"/>
                <w:lang w:val="ro-RO"/>
              </w:rPr>
              <w:t xml:space="preserve"> feroviară cuprinde 54 de </w:t>
            </w:r>
            <w:proofErr w:type="spellStart"/>
            <w:r w:rsidRPr="005735E1">
              <w:rPr>
                <w:rFonts w:ascii="TimesNewRomanPSMT" w:hAnsi="TimesNewRomanPSMT"/>
                <w:lang w:val="ro-RO"/>
              </w:rPr>
              <w:t>stații</w:t>
            </w:r>
            <w:proofErr w:type="spellEnd"/>
            <w:r w:rsidRPr="005735E1">
              <w:rPr>
                <w:rFonts w:ascii="TimesNewRomanPSMT" w:hAnsi="TimesNewRomanPSMT"/>
                <w:lang w:val="ro-RO"/>
              </w:rPr>
              <w:t xml:space="preserve">, dintre care 44 sunt deschise numai pentru </w:t>
            </w:r>
            <w:proofErr w:type="spellStart"/>
            <w:r w:rsidRPr="005735E1">
              <w:rPr>
                <w:rFonts w:ascii="TimesNewRomanPSMT" w:hAnsi="TimesNewRomanPSMT"/>
                <w:lang w:val="ro-RO"/>
              </w:rPr>
              <w:t>operațiuni</w:t>
            </w:r>
            <w:proofErr w:type="spellEnd"/>
            <w:r w:rsidRPr="005735E1">
              <w:rPr>
                <w:rFonts w:ascii="TimesNewRomanPSMT" w:hAnsi="TimesNewRomanPSMT"/>
                <w:lang w:val="ro-RO"/>
              </w:rPr>
              <w:t xml:space="preserve"> de transport de marfă, iar 10 sunt destinate transportului de pasageri. Concomitent, se indică faptul că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35 de </w:t>
            </w:r>
            <w:proofErr w:type="spellStart"/>
            <w:r w:rsidRPr="005735E1">
              <w:rPr>
                <w:rFonts w:ascii="TimesNewRomanPSMT" w:hAnsi="TimesNewRomanPSMT"/>
                <w:lang w:val="ro-RO"/>
              </w:rPr>
              <w:t>stații</w:t>
            </w:r>
            <w:proofErr w:type="spellEnd"/>
            <w:r w:rsidRPr="005735E1">
              <w:rPr>
                <w:rFonts w:ascii="TimesNewRomanPSMT" w:hAnsi="TimesNewRomanPSMT"/>
                <w:lang w:val="ro-RO"/>
              </w:rPr>
              <w:t xml:space="preserve"> poate fi efectuat </w:t>
            </w:r>
            <w:proofErr w:type="spellStart"/>
            <w:r w:rsidRPr="005735E1">
              <w:rPr>
                <w:rFonts w:ascii="TimesNewRomanPSMT" w:hAnsi="TimesNewRomanPSMT"/>
                <w:lang w:val="ro-RO"/>
              </w:rPr>
              <w:t>atât</w:t>
            </w:r>
            <w:proofErr w:type="spellEnd"/>
            <w:r w:rsidRPr="005735E1">
              <w:rPr>
                <w:rFonts w:ascii="TimesNewRomanPSMT" w:hAnsi="TimesNewRomanPSMT"/>
                <w:lang w:val="ro-RO"/>
              </w:rPr>
              <w:t xml:space="preserve"> transportul de pasageri, </w:t>
            </w:r>
            <w:proofErr w:type="spellStart"/>
            <w:r w:rsidRPr="005735E1">
              <w:rPr>
                <w:rFonts w:ascii="TimesNewRomanPSMT" w:hAnsi="TimesNewRomanPSMT"/>
                <w:lang w:val="ro-RO"/>
              </w:rPr>
              <w:t>cât</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transportul de marfă. </w:t>
            </w:r>
          </w:p>
          <w:p w14:paraId="7140C351" w14:textId="77777777" w:rsidR="00FD0565" w:rsidRPr="005735E1" w:rsidRDefault="00723E6D" w:rsidP="00723E6D">
            <w:pPr>
              <w:pStyle w:val="NormalWeb"/>
              <w:contextualSpacing/>
              <w:jc w:val="both"/>
              <w:rPr>
                <w:rFonts w:ascii="TimesNewRomanPSMT" w:hAnsi="TimesNewRomanPSMT"/>
                <w:lang w:val="ro-RO"/>
              </w:rPr>
            </w:pPr>
            <w:r w:rsidRPr="005735E1">
              <w:rPr>
                <w:rFonts w:ascii="TimesNewRomanPSMT" w:hAnsi="TimesNewRomanPSMT"/>
                <w:lang w:val="ro-RO"/>
              </w:rPr>
              <w:t xml:space="preserve">Se va </w:t>
            </w:r>
            <w:proofErr w:type="spellStart"/>
            <w:r w:rsidRPr="005735E1">
              <w:rPr>
                <w:rFonts w:ascii="TimesNewRomanPSMT" w:hAnsi="TimesNewRomanPSMT"/>
                <w:lang w:val="ro-RO"/>
              </w:rPr>
              <w:t>reține</w:t>
            </w:r>
            <w:proofErr w:type="spellEnd"/>
            <w:r w:rsidRPr="005735E1">
              <w:rPr>
                <w:rFonts w:ascii="TimesNewRomanPSMT" w:hAnsi="TimesNewRomanPSMT"/>
                <w:lang w:val="ro-RO"/>
              </w:rPr>
              <w:t xml:space="preserve"> că modul de prezentare a acestor date </w:t>
            </w:r>
            <w:proofErr w:type="spellStart"/>
            <w:r w:rsidRPr="005735E1">
              <w:rPr>
                <w:rFonts w:ascii="TimesNewRomanPSMT" w:hAnsi="TimesNewRomanPSMT"/>
                <w:lang w:val="ro-RO"/>
              </w:rPr>
              <w:t>genereaza</w:t>
            </w:r>
            <w:proofErr w:type="spellEnd"/>
            <w:r w:rsidRPr="005735E1">
              <w:rPr>
                <w:rFonts w:ascii="TimesNewRomanPSMT" w:hAnsi="TimesNewRomanPSMT"/>
                <w:lang w:val="ro-RO"/>
              </w:rPr>
              <w:t xml:space="preserve">̆ o </w:t>
            </w:r>
            <w:proofErr w:type="spellStart"/>
            <w:r w:rsidRPr="005735E1">
              <w:rPr>
                <w:rFonts w:ascii="TimesNewRomanPSMT" w:hAnsi="TimesNewRomanPSMT"/>
                <w:lang w:val="ro-RO"/>
              </w:rPr>
              <w:t>contradicție</w:t>
            </w:r>
            <w:proofErr w:type="spellEnd"/>
            <w:r w:rsidRPr="005735E1">
              <w:rPr>
                <w:rFonts w:ascii="TimesNewRomanPSMT" w:hAnsi="TimesNewRomanPSMT"/>
                <w:lang w:val="ro-RO"/>
              </w:rPr>
              <w:t xml:space="preserve"> internă. Dacă 44 de </w:t>
            </w:r>
            <w:proofErr w:type="spellStart"/>
            <w:r w:rsidRPr="005735E1">
              <w:rPr>
                <w:rFonts w:ascii="TimesNewRomanPSMT" w:hAnsi="TimesNewRomanPSMT"/>
                <w:lang w:val="ro-RO"/>
              </w:rPr>
              <w:t>stații</w:t>
            </w:r>
            <w:proofErr w:type="spellEnd"/>
            <w:r w:rsidRPr="005735E1">
              <w:rPr>
                <w:rFonts w:ascii="TimesNewRomanPSMT" w:hAnsi="TimesNewRomanPSMT"/>
                <w:lang w:val="ro-RO"/>
              </w:rPr>
              <w:t xml:space="preserve"> sunt destinate exclusiv </w:t>
            </w:r>
            <w:proofErr w:type="spellStart"/>
            <w:r w:rsidRPr="005735E1">
              <w:rPr>
                <w:rFonts w:ascii="TimesNewRomanPSMT" w:hAnsi="TimesNewRomanPSMT"/>
                <w:lang w:val="ro-RO"/>
              </w:rPr>
              <w:t>operațiunilor</w:t>
            </w:r>
            <w:proofErr w:type="spellEnd"/>
            <w:r w:rsidRPr="005735E1">
              <w:rPr>
                <w:rFonts w:ascii="TimesNewRomanPSMT" w:hAnsi="TimesNewRomanPSMT"/>
                <w:lang w:val="ro-RO"/>
              </w:rPr>
              <w:t xml:space="preserve"> de marfă, iar alte 10 </w:t>
            </w:r>
            <w:proofErr w:type="spellStart"/>
            <w:r w:rsidRPr="005735E1">
              <w:rPr>
                <w:rFonts w:ascii="TimesNewRomanPSMT" w:hAnsi="TimesNewRomanPSMT"/>
                <w:lang w:val="ro-RO"/>
              </w:rPr>
              <w:t>stații</w:t>
            </w:r>
            <w:proofErr w:type="spellEnd"/>
            <w:r w:rsidRPr="005735E1">
              <w:rPr>
                <w:rFonts w:ascii="TimesNewRomanPSMT" w:hAnsi="TimesNewRomanPSMT"/>
                <w:lang w:val="ro-RO"/>
              </w:rPr>
              <w:t xml:space="preserve"> </w:t>
            </w:r>
            <w:r w:rsidRPr="005735E1">
              <w:rPr>
                <w:rFonts w:ascii="TimesNewRomanPSMT" w:hAnsi="TimesNewRomanPSMT"/>
                <w:lang w:val="ro-RO"/>
              </w:rPr>
              <w:lastRenderedPageBreak/>
              <w:t xml:space="preserve">sunt destinate transportului de pasageri, </w:t>
            </w:r>
            <w:proofErr w:type="spellStart"/>
            <w:r w:rsidRPr="005735E1">
              <w:rPr>
                <w:rFonts w:ascii="TimesNewRomanPSMT" w:hAnsi="TimesNewRomanPSMT"/>
                <w:lang w:val="ro-RO"/>
              </w:rPr>
              <w:t>numărul</w:t>
            </w:r>
            <w:proofErr w:type="spellEnd"/>
            <w:r w:rsidRPr="005735E1">
              <w:rPr>
                <w:rFonts w:ascii="TimesNewRomanPSMT" w:hAnsi="TimesNewRomanPSMT"/>
                <w:lang w:val="ro-RO"/>
              </w:rPr>
              <w:t xml:space="preserve"> total de 54 de </w:t>
            </w:r>
            <w:proofErr w:type="spellStart"/>
            <w:r w:rsidRPr="005735E1">
              <w:rPr>
                <w:rFonts w:ascii="TimesNewRomanPSMT" w:hAnsi="TimesNewRomanPSMT"/>
                <w:lang w:val="ro-RO"/>
              </w:rPr>
              <w:t>stații</w:t>
            </w:r>
            <w:proofErr w:type="spellEnd"/>
            <w:r w:rsidRPr="005735E1">
              <w:rPr>
                <w:rFonts w:ascii="TimesNewRomanPSMT" w:hAnsi="TimesNewRomanPSMT"/>
                <w:lang w:val="ro-RO"/>
              </w:rPr>
              <w:t xml:space="preserve"> este deja acoperit integral.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aceste </w:t>
            </w:r>
            <w:proofErr w:type="spellStart"/>
            <w:r w:rsidRPr="005735E1">
              <w:rPr>
                <w:rFonts w:ascii="TimesNewRomanPSMT" w:hAnsi="TimesNewRomanPSMT"/>
                <w:lang w:val="ro-RO"/>
              </w:rPr>
              <w:t>condiții</w:t>
            </w:r>
            <w:proofErr w:type="spellEnd"/>
            <w:r w:rsidRPr="005735E1">
              <w:rPr>
                <w:rFonts w:ascii="TimesNewRomanPSMT" w:hAnsi="TimesNewRomanPSMT"/>
                <w:lang w:val="ro-RO"/>
              </w:rPr>
              <w:t xml:space="preserve">, nu rezultă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ce categorie sunt incluse cele 35 de </w:t>
            </w:r>
            <w:proofErr w:type="spellStart"/>
            <w:r w:rsidRPr="005735E1">
              <w:rPr>
                <w:rFonts w:ascii="TimesNewRomanPSMT" w:hAnsi="TimesNewRomanPSMT"/>
                <w:lang w:val="ro-RO"/>
              </w:rPr>
              <w:t>stații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care se </w:t>
            </w:r>
            <w:proofErr w:type="spellStart"/>
            <w:r w:rsidRPr="005735E1">
              <w:rPr>
                <w:rFonts w:ascii="TimesNewRomanPSMT" w:hAnsi="TimesNewRomanPSMT"/>
                <w:lang w:val="ro-RO"/>
              </w:rPr>
              <w:t>desfășoara</w:t>
            </w:r>
            <w:proofErr w:type="spellEnd"/>
            <w:r w:rsidRPr="005735E1">
              <w:rPr>
                <w:rFonts w:ascii="TimesNewRomanPSMT" w:hAnsi="TimesNewRomanPSMT"/>
                <w:lang w:val="ro-RO"/>
              </w:rPr>
              <w:t xml:space="preserve">̆ concomitent transport de pasageri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de marfă. </w:t>
            </w:r>
          </w:p>
          <w:p w14:paraId="5F5C1BA9" w14:textId="77777777" w:rsidR="00A129CC" w:rsidRPr="005735E1" w:rsidRDefault="00A129CC" w:rsidP="00A129CC">
            <w:pPr>
              <w:pStyle w:val="NormalWeb"/>
              <w:contextualSpacing/>
              <w:jc w:val="both"/>
              <w:rPr>
                <w:lang w:val="ro-RO"/>
              </w:rPr>
            </w:pPr>
            <w:r w:rsidRPr="005735E1">
              <w:rPr>
                <w:rFonts w:ascii="TimesNewRomanPSMT" w:hAnsi="TimesNewRomanPSMT"/>
                <w:lang w:val="ro-RO"/>
              </w:rPr>
              <w:t xml:space="preserve">Or, Programul constituie un document de planificare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baza </w:t>
            </w:r>
            <w:proofErr w:type="spellStart"/>
            <w:r w:rsidRPr="005735E1">
              <w:rPr>
                <w:rFonts w:ascii="TimesNewRomanPSMT" w:hAnsi="TimesNewRomanPSMT"/>
                <w:lang w:val="ro-RO"/>
              </w:rPr>
              <w:t>căruia</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urmeaza</w:t>
            </w:r>
            <w:proofErr w:type="spellEnd"/>
            <w:r w:rsidRPr="005735E1">
              <w:rPr>
                <w:rFonts w:ascii="TimesNewRomanPSMT" w:hAnsi="TimesNewRomanPSMT"/>
                <w:lang w:val="ro-RO"/>
              </w:rPr>
              <w:t xml:space="preserve">̆ a fi stabilite </w:t>
            </w:r>
            <w:proofErr w:type="spellStart"/>
            <w:r w:rsidRPr="005735E1">
              <w:rPr>
                <w:rFonts w:ascii="TimesNewRomanPSMT" w:hAnsi="TimesNewRomanPSMT"/>
                <w:lang w:val="ro-RO"/>
              </w:rPr>
              <w:t>prioritățile</w:t>
            </w:r>
            <w:proofErr w:type="spellEnd"/>
            <w:r w:rsidRPr="005735E1">
              <w:rPr>
                <w:rFonts w:ascii="TimesNewRomanPSMT" w:hAnsi="TimesNewRomanPSMT"/>
                <w:lang w:val="ro-RO"/>
              </w:rPr>
              <w:t xml:space="preserve"> de dezvoltare a infrastructurii, </w:t>
            </w:r>
            <w:proofErr w:type="spellStart"/>
            <w:r w:rsidRPr="005735E1">
              <w:rPr>
                <w:rFonts w:ascii="TimesNewRomanPSMT" w:hAnsi="TimesNewRomanPSMT"/>
                <w:lang w:val="ro-RO"/>
              </w:rPr>
              <w:t>necesitățile</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investiționale</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alocările</w:t>
            </w:r>
            <w:proofErr w:type="spellEnd"/>
            <w:r w:rsidRPr="005735E1">
              <w:rPr>
                <w:rFonts w:ascii="TimesNewRomanPSMT" w:hAnsi="TimesNewRomanPSMT"/>
                <w:lang w:val="ro-RO"/>
              </w:rPr>
              <w:t xml:space="preserve"> financiare aferente. Prin urmare, datele privind structura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utilizarea infrastructurii feroviare trebuie să fie exacte, coerente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prezentate potrivit unei </w:t>
            </w:r>
            <w:proofErr w:type="spellStart"/>
            <w:r w:rsidRPr="005735E1">
              <w:rPr>
                <w:rFonts w:ascii="TimesNewRomanPSMT" w:hAnsi="TimesNewRomanPSMT"/>
                <w:lang w:val="ro-RO"/>
              </w:rPr>
              <w:t>clasificări</w:t>
            </w:r>
            <w:proofErr w:type="spellEnd"/>
            <w:r w:rsidRPr="005735E1">
              <w:rPr>
                <w:rFonts w:ascii="TimesNewRomanPSMT" w:hAnsi="TimesNewRomanPSMT"/>
                <w:lang w:val="ro-RO"/>
              </w:rPr>
              <w:t xml:space="preserve"> neechivoce. </w:t>
            </w:r>
          </w:p>
          <w:p w14:paraId="0068F21B" w14:textId="77777777" w:rsidR="00A129CC" w:rsidRPr="005735E1" w:rsidRDefault="00A129CC" w:rsidP="00A129CC">
            <w:pPr>
              <w:pStyle w:val="NormalWeb"/>
              <w:contextualSpacing/>
              <w:jc w:val="both"/>
              <w:rPr>
                <w:rFonts w:ascii="TimesNewRomanPSMT" w:hAnsi="TimesNewRomanPSMT"/>
                <w:lang w:val="ro-RO"/>
              </w:rPr>
            </w:pPr>
            <w:r w:rsidRPr="005735E1">
              <w:rPr>
                <w:rFonts w:ascii="TimesNewRomanPSMT" w:hAnsi="TimesNewRomanPSMT"/>
                <w:lang w:val="ro-RO"/>
              </w:rPr>
              <w:t xml:space="preserve">Se propune verificarea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reformul</w:t>
            </w:r>
            <w:proofErr w:type="spellEnd"/>
          </w:p>
          <w:p w14:paraId="02F90EC8" w14:textId="17D27897" w:rsidR="00A129CC" w:rsidRPr="005735E1" w:rsidRDefault="00A129CC" w:rsidP="00A129CC">
            <w:pPr>
              <w:pStyle w:val="NormalWeb"/>
              <w:contextualSpacing/>
              <w:jc w:val="both"/>
              <w:rPr>
                <w:lang w:val="ro-RO"/>
              </w:rPr>
            </w:pPr>
            <w:proofErr w:type="spellStart"/>
            <w:r w:rsidRPr="005735E1">
              <w:rPr>
                <w:rFonts w:ascii="TimesNewRomanPSMT" w:hAnsi="TimesNewRomanPSMT"/>
                <w:lang w:val="ro-RO"/>
              </w:rPr>
              <w:t>area</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informațiilor</w:t>
            </w:r>
            <w:proofErr w:type="spellEnd"/>
            <w:r w:rsidRPr="005735E1">
              <w:rPr>
                <w:rFonts w:ascii="TimesNewRomanPSMT" w:hAnsi="TimesNewRomanPSMT"/>
                <w:lang w:val="ro-RO"/>
              </w:rPr>
              <w:t xml:space="preserve"> respective, cu delimitarea clară a </w:t>
            </w:r>
            <w:proofErr w:type="spellStart"/>
            <w:r w:rsidRPr="005735E1">
              <w:rPr>
                <w:rFonts w:ascii="TimesNewRomanPSMT" w:hAnsi="TimesNewRomanPSMT"/>
                <w:lang w:val="ro-RO"/>
              </w:rPr>
              <w:t>stațiilor</w:t>
            </w:r>
            <w:proofErr w:type="spellEnd"/>
            <w:r w:rsidRPr="005735E1">
              <w:rPr>
                <w:rFonts w:ascii="TimesNewRomanPSMT" w:hAnsi="TimesNewRomanPSMT"/>
                <w:lang w:val="ro-RO"/>
              </w:rPr>
              <w:t xml:space="preserve"> destinate exclusiv transportului de marfă, a celor destinate exclusiv transportului de pasageri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a </w:t>
            </w:r>
            <w:proofErr w:type="spellStart"/>
            <w:r w:rsidRPr="005735E1">
              <w:rPr>
                <w:rFonts w:ascii="TimesNewRomanPSMT" w:hAnsi="TimesNewRomanPSMT"/>
                <w:lang w:val="ro-RO"/>
              </w:rPr>
              <w:t>stațiilor</w:t>
            </w:r>
            <w:proofErr w:type="spellEnd"/>
            <w:r w:rsidRPr="005735E1">
              <w:rPr>
                <w:rFonts w:ascii="TimesNewRomanPSMT" w:hAnsi="TimesNewRomanPSMT"/>
                <w:lang w:val="ro-RO"/>
              </w:rPr>
              <w:t xml:space="preserve"> cu utilizare mixtă, astfel </w:t>
            </w:r>
            <w:proofErr w:type="spellStart"/>
            <w:r w:rsidRPr="005735E1">
              <w:rPr>
                <w:rFonts w:ascii="TimesNewRomanPSMT" w:hAnsi="TimesNewRomanPSMT"/>
                <w:lang w:val="ro-RO"/>
              </w:rPr>
              <w:t>încât</w:t>
            </w:r>
            <w:proofErr w:type="spellEnd"/>
            <w:r w:rsidRPr="005735E1">
              <w:rPr>
                <w:rFonts w:ascii="TimesNewRomanPSMT" w:hAnsi="TimesNewRomanPSMT"/>
                <w:lang w:val="ro-RO"/>
              </w:rPr>
              <w:t xml:space="preserve"> suma categoriilor prezentate să corespundă </w:t>
            </w:r>
            <w:proofErr w:type="spellStart"/>
            <w:r w:rsidRPr="005735E1">
              <w:rPr>
                <w:rFonts w:ascii="TimesNewRomanPSMT" w:hAnsi="TimesNewRomanPSMT"/>
                <w:lang w:val="ro-RO"/>
              </w:rPr>
              <w:t>numărului</w:t>
            </w:r>
            <w:proofErr w:type="spellEnd"/>
            <w:r w:rsidRPr="005735E1">
              <w:rPr>
                <w:rFonts w:ascii="TimesNewRomanPSMT" w:hAnsi="TimesNewRomanPSMT"/>
                <w:lang w:val="ro-RO"/>
              </w:rPr>
              <w:t xml:space="preserve"> total de </w:t>
            </w:r>
            <w:proofErr w:type="spellStart"/>
            <w:r w:rsidRPr="005735E1">
              <w:rPr>
                <w:rFonts w:ascii="TimesNewRomanPSMT" w:hAnsi="TimesNewRomanPSMT"/>
                <w:lang w:val="ro-RO"/>
              </w:rPr>
              <w:t>stații</w:t>
            </w:r>
            <w:proofErr w:type="spellEnd"/>
            <w:r w:rsidRPr="005735E1">
              <w:rPr>
                <w:rFonts w:ascii="TimesNewRomanPSMT" w:hAnsi="TimesNewRomanPSMT"/>
                <w:lang w:val="ro-RO"/>
              </w:rPr>
              <w:t xml:space="preserve"> indicat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Program.</w:t>
            </w:r>
            <w:r w:rsidRPr="005735E1">
              <w:rPr>
                <w:rFonts w:ascii="TimesNewRomanPSMT" w:hAnsi="TimesNewRomanPSMT"/>
                <w:sz w:val="28"/>
                <w:szCs w:val="28"/>
                <w:lang w:val="ro-RO"/>
              </w:rPr>
              <w:t xml:space="preserve"> </w:t>
            </w:r>
          </w:p>
        </w:tc>
        <w:tc>
          <w:tcPr>
            <w:tcW w:w="4320" w:type="dxa"/>
          </w:tcPr>
          <w:p w14:paraId="27B8B46C" w14:textId="74A65DEE" w:rsidR="00FD0565" w:rsidRPr="005735E1" w:rsidRDefault="00A129CC" w:rsidP="008D7301">
            <w:pPr>
              <w:jc w:val="both"/>
              <w:rPr>
                <w:color w:val="000000" w:themeColor="text1"/>
                <w:lang w:val="ro-RO"/>
              </w:rPr>
            </w:pPr>
            <w:r w:rsidRPr="005735E1">
              <w:rPr>
                <w:color w:val="000000" w:themeColor="text1"/>
                <w:lang w:val="ro-RO"/>
              </w:rPr>
              <w:lastRenderedPageBreak/>
              <w:t>Se acceptă, redactat.</w:t>
            </w:r>
            <w:r w:rsidR="00991275">
              <w:rPr>
                <w:color w:val="000000" w:themeColor="text1"/>
                <w:lang w:val="ro-RO"/>
              </w:rPr>
              <w:t xml:space="preserve"> </w:t>
            </w:r>
            <w:r w:rsidRPr="005735E1">
              <w:rPr>
                <w:color w:val="000000" w:themeColor="text1"/>
                <w:lang w:val="ro-RO"/>
              </w:rPr>
              <w:t xml:space="preserve">Cu toate acestea, reiterăm poziția privind faptul că Programul nu este document de politici. </w:t>
            </w:r>
          </w:p>
        </w:tc>
      </w:tr>
      <w:tr w:rsidR="00FD0565" w:rsidRPr="004F3CFE" w14:paraId="1D44A8E3" w14:textId="77777777" w:rsidTr="00580F97">
        <w:trPr>
          <w:trHeight w:val="166"/>
        </w:trPr>
        <w:tc>
          <w:tcPr>
            <w:tcW w:w="1750" w:type="dxa"/>
            <w:vMerge/>
          </w:tcPr>
          <w:p w14:paraId="189CD7DD" w14:textId="77777777" w:rsidR="00FD0565" w:rsidRPr="005735E1" w:rsidRDefault="00FD0565" w:rsidP="008D7301">
            <w:pPr>
              <w:jc w:val="center"/>
              <w:rPr>
                <w:color w:val="000000" w:themeColor="text1"/>
                <w:lang w:val="ro-RO"/>
              </w:rPr>
            </w:pPr>
          </w:p>
        </w:tc>
        <w:tc>
          <w:tcPr>
            <w:tcW w:w="909" w:type="dxa"/>
          </w:tcPr>
          <w:p w14:paraId="5411EEC8" w14:textId="75242673" w:rsidR="00FD0565" w:rsidRPr="005735E1" w:rsidRDefault="00A129CC" w:rsidP="008D7301">
            <w:pPr>
              <w:jc w:val="center"/>
              <w:rPr>
                <w:color w:val="000000" w:themeColor="text1"/>
                <w:lang w:val="ro-RO"/>
              </w:rPr>
            </w:pPr>
            <w:r w:rsidRPr="005735E1">
              <w:rPr>
                <w:color w:val="000000" w:themeColor="text1"/>
                <w:lang w:val="ro-RO"/>
              </w:rPr>
              <w:t>40</w:t>
            </w:r>
          </w:p>
        </w:tc>
        <w:tc>
          <w:tcPr>
            <w:tcW w:w="8046" w:type="dxa"/>
          </w:tcPr>
          <w:p w14:paraId="3DAAEC19" w14:textId="77777777" w:rsidR="00FD0565" w:rsidRPr="005735E1" w:rsidRDefault="00A22E23" w:rsidP="00A22E23">
            <w:pPr>
              <w:pStyle w:val="NormalWeb"/>
              <w:contextualSpacing/>
              <w:jc w:val="both"/>
              <w:rPr>
                <w:lang w:val="ro-RO"/>
              </w:rPr>
            </w:pPr>
            <w:r w:rsidRPr="005735E1">
              <w:rPr>
                <w:lang w:val="ro-RO"/>
              </w:rPr>
              <w:t xml:space="preserve">La titlul capitolului II </w:t>
            </w:r>
            <w:proofErr w:type="spellStart"/>
            <w:r w:rsidRPr="005735E1">
              <w:rPr>
                <w:lang w:val="ro-RO"/>
              </w:rPr>
              <w:t>și</w:t>
            </w:r>
            <w:proofErr w:type="spellEnd"/>
            <w:r w:rsidRPr="005735E1">
              <w:rPr>
                <w:lang w:val="ro-RO"/>
              </w:rPr>
              <w:t xml:space="preserve"> </w:t>
            </w:r>
            <w:proofErr w:type="spellStart"/>
            <w:r w:rsidRPr="005735E1">
              <w:rPr>
                <w:lang w:val="ro-RO"/>
              </w:rPr>
              <w:t>în</w:t>
            </w:r>
            <w:proofErr w:type="spellEnd"/>
            <w:r w:rsidRPr="005735E1">
              <w:rPr>
                <w:lang w:val="ro-RO"/>
              </w:rPr>
              <w:t xml:space="preserve"> cuprinsul acestuia, utilizarea </w:t>
            </w:r>
            <w:proofErr w:type="spellStart"/>
            <w:r w:rsidRPr="005735E1">
              <w:rPr>
                <w:lang w:val="ro-RO"/>
              </w:rPr>
              <w:t>noțiunii</w:t>
            </w:r>
            <w:proofErr w:type="spellEnd"/>
            <w:r w:rsidRPr="005735E1">
              <w:rPr>
                <w:lang w:val="ro-RO"/>
              </w:rPr>
              <w:t xml:space="preserve"> „Strategie” se va exclude. Potrivit </w:t>
            </w:r>
            <w:r w:rsidRPr="005735E1">
              <w:rPr>
                <w:i/>
                <w:iCs/>
                <w:lang w:val="ro-RO"/>
              </w:rPr>
              <w:t>Regulamentului</w:t>
            </w:r>
            <w:r w:rsidRPr="005735E1">
              <w:rPr>
                <w:lang w:val="ro-RO"/>
              </w:rPr>
              <w:t xml:space="preserve">, programul </w:t>
            </w:r>
            <w:proofErr w:type="spellStart"/>
            <w:r w:rsidRPr="005735E1">
              <w:rPr>
                <w:lang w:val="ro-RO"/>
              </w:rPr>
              <w:t>reprezinta</w:t>
            </w:r>
            <w:proofErr w:type="spellEnd"/>
            <w:r w:rsidRPr="005735E1">
              <w:rPr>
                <w:lang w:val="ro-RO"/>
              </w:rPr>
              <w:t xml:space="preserve">̆ documentul de politici publice prin care sunt </w:t>
            </w:r>
            <w:proofErr w:type="spellStart"/>
            <w:r w:rsidRPr="005735E1">
              <w:rPr>
                <w:lang w:val="ro-RO"/>
              </w:rPr>
              <w:t>operaționalizate</w:t>
            </w:r>
            <w:proofErr w:type="spellEnd"/>
            <w:r w:rsidRPr="005735E1">
              <w:rPr>
                <w:lang w:val="ro-RO"/>
              </w:rPr>
              <w:t xml:space="preserve"> obiectivele </w:t>
            </w:r>
            <w:proofErr w:type="spellStart"/>
            <w:r w:rsidRPr="005735E1">
              <w:rPr>
                <w:lang w:val="ro-RO"/>
              </w:rPr>
              <w:t>și</w:t>
            </w:r>
            <w:proofErr w:type="spellEnd"/>
            <w:r w:rsidRPr="005735E1">
              <w:rPr>
                <w:lang w:val="ro-RO"/>
              </w:rPr>
              <w:t xml:space="preserve"> </w:t>
            </w:r>
            <w:proofErr w:type="spellStart"/>
            <w:r w:rsidRPr="005735E1">
              <w:rPr>
                <w:lang w:val="ro-RO"/>
              </w:rPr>
              <w:t>direcțiile</w:t>
            </w:r>
            <w:proofErr w:type="spellEnd"/>
            <w:r w:rsidRPr="005735E1">
              <w:rPr>
                <w:lang w:val="ro-RO"/>
              </w:rPr>
              <w:t xml:space="preserve"> prioritare stabilite </w:t>
            </w:r>
            <w:proofErr w:type="spellStart"/>
            <w:r w:rsidRPr="005735E1">
              <w:rPr>
                <w:lang w:val="ro-RO"/>
              </w:rPr>
              <w:t>în</w:t>
            </w:r>
            <w:proofErr w:type="spellEnd"/>
            <w:r w:rsidRPr="005735E1">
              <w:rPr>
                <w:lang w:val="ro-RO"/>
              </w:rPr>
              <w:t xml:space="preserve"> strategie. Or, documentul supus </w:t>
            </w:r>
            <w:proofErr w:type="spellStart"/>
            <w:r w:rsidRPr="005735E1">
              <w:rPr>
                <w:lang w:val="ro-RO"/>
              </w:rPr>
              <w:t>aprobării</w:t>
            </w:r>
            <w:proofErr w:type="spellEnd"/>
            <w:r w:rsidRPr="005735E1">
              <w:rPr>
                <w:lang w:val="ro-RO"/>
              </w:rPr>
              <w:t xml:space="preserve"> constituie Programul </w:t>
            </w:r>
            <w:proofErr w:type="spellStart"/>
            <w:r w:rsidRPr="005735E1">
              <w:rPr>
                <w:lang w:val="ro-RO"/>
              </w:rPr>
              <w:t>național</w:t>
            </w:r>
            <w:proofErr w:type="spellEnd"/>
            <w:r w:rsidRPr="005735E1">
              <w:rPr>
                <w:lang w:val="ro-RO"/>
              </w:rPr>
              <w:t xml:space="preserve"> de infrastructură feroviară pentru anii 2026–2030, elaborat pentru implementarea obiectivelor relevante ale </w:t>
            </w:r>
            <w:r w:rsidRPr="005735E1">
              <w:rPr>
                <w:i/>
                <w:iCs/>
                <w:lang w:val="ro-RO"/>
              </w:rPr>
              <w:t>Strategiei de mobilitate 2030</w:t>
            </w:r>
            <w:r w:rsidRPr="005735E1">
              <w:rPr>
                <w:lang w:val="ro-RO"/>
              </w:rPr>
              <w:t xml:space="preserve">, aprobată prin </w:t>
            </w:r>
            <w:proofErr w:type="spellStart"/>
            <w:r w:rsidRPr="005735E1">
              <w:rPr>
                <w:i/>
                <w:iCs/>
                <w:lang w:val="ro-RO"/>
              </w:rPr>
              <w:t>Hotărârea</w:t>
            </w:r>
            <w:proofErr w:type="spellEnd"/>
            <w:r w:rsidRPr="005735E1">
              <w:rPr>
                <w:i/>
                <w:iCs/>
                <w:lang w:val="ro-RO"/>
              </w:rPr>
              <w:t xml:space="preserve"> Guvernului nr. 589/2024</w:t>
            </w:r>
            <w:r w:rsidRPr="005735E1">
              <w:rPr>
                <w:lang w:val="ro-RO"/>
              </w:rPr>
              <w:t xml:space="preserve">. </w:t>
            </w:r>
          </w:p>
          <w:p w14:paraId="43CD9DC2" w14:textId="77777777" w:rsidR="00A22E23" w:rsidRPr="005735E1" w:rsidRDefault="00A22E23" w:rsidP="00A22E23">
            <w:pPr>
              <w:pStyle w:val="NormalWeb"/>
              <w:contextualSpacing/>
              <w:jc w:val="both"/>
              <w:rPr>
                <w:lang w:val="ro-RO"/>
              </w:rPr>
            </w:pPr>
            <w:r w:rsidRPr="005735E1">
              <w:rPr>
                <w:lang w:val="ro-RO"/>
              </w:rPr>
              <w:t xml:space="preserve">Obiectivele Programului se vor delimita </w:t>
            </w:r>
            <w:proofErr w:type="spellStart"/>
            <w:r w:rsidRPr="005735E1">
              <w:rPr>
                <w:lang w:val="ro-RO"/>
              </w:rPr>
              <w:t>în</w:t>
            </w:r>
            <w:proofErr w:type="spellEnd"/>
            <w:r w:rsidRPr="005735E1">
              <w:rPr>
                <w:lang w:val="ro-RO"/>
              </w:rPr>
              <w:t xml:space="preserve"> obiective generale </w:t>
            </w:r>
            <w:proofErr w:type="spellStart"/>
            <w:r w:rsidRPr="005735E1">
              <w:rPr>
                <w:lang w:val="ro-RO"/>
              </w:rPr>
              <w:t>și</w:t>
            </w:r>
            <w:proofErr w:type="spellEnd"/>
            <w:r w:rsidRPr="005735E1">
              <w:rPr>
                <w:lang w:val="ro-RO"/>
              </w:rPr>
              <w:t xml:space="preserve"> obiective specifice, formulate potrivit criteriilor SMART. Pentru fiecare obiectiv se vor stabili indicatori de monitorizare, cu valori de </w:t>
            </w:r>
            <w:proofErr w:type="spellStart"/>
            <w:r w:rsidRPr="005735E1">
              <w:rPr>
                <w:lang w:val="ro-RO"/>
              </w:rPr>
              <w:t>referința</w:t>
            </w:r>
            <w:proofErr w:type="spellEnd"/>
            <w:r w:rsidRPr="005735E1">
              <w:rPr>
                <w:lang w:val="ro-RO"/>
              </w:rPr>
              <w:t xml:space="preserve">̆, </w:t>
            </w:r>
            <w:proofErr w:type="spellStart"/>
            <w:r w:rsidRPr="005735E1">
              <w:rPr>
                <w:lang w:val="ro-RO"/>
              </w:rPr>
              <w:t>ținte</w:t>
            </w:r>
            <w:proofErr w:type="spellEnd"/>
            <w:r w:rsidRPr="005735E1">
              <w:rPr>
                <w:lang w:val="ro-RO"/>
              </w:rPr>
              <w:t xml:space="preserve"> intermediare </w:t>
            </w:r>
            <w:proofErr w:type="spellStart"/>
            <w:r w:rsidRPr="005735E1">
              <w:rPr>
                <w:lang w:val="ro-RO"/>
              </w:rPr>
              <w:t>și</w:t>
            </w:r>
            <w:proofErr w:type="spellEnd"/>
            <w:r w:rsidRPr="005735E1">
              <w:rPr>
                <w:lang w:val="ro-RO"/>
              </w:rPr>
              <w:t xml:space="preserve"> </w:t>
            </w:r>
            <w:proofErr w:type="spellStart"/>
            <w:r w:rsidRPr="005735E1">
              <w:rPr>
                <w:lang w:val="ro-RO"/>
              </w:rPr>
              <w:t>ținte</w:t>
            </w:r>
            <w:proofErr w:type="spellEnd"/>
            <w:r w:rsidRPr="005735E1">
              <w:rPr>
                <w:lang w:val="ro-RO"/>
              </w:rPr>
              <w:t xml:space="preserve"> finale. </w:t>
            </w:r>
          </w:p>
          <w:p w14:paraId="4F026305" w14:textId="4D1E8694" w:rsidR="00A22E23" w:rsidRPr="005735E1" w:rsidRDefault="00A22E23" w:rsidP="00A22E23">
            <w:pPr>
              <w:pStyle w:val="NormalWeb"/>
              <w:contextualSpacing/>
              <w:jc w:val="both"/>
              <w:rPr>
                <w:lang w:val="ro-RO"/>
              </w:rPr>
            </w:pPr>
            <w:r w:rsidRPr="005735E1">
              <w:rPr>
                <w:lang w:val="ro-RO"/>
              </w:rPr>
              <w:t xml:space="preserve">Programul se va completa cu capitole distincte privind impactul preconizat, riscurile de implementare, </w:t>
            </w:r>
            <w:proofErr w:type="spellStart"/>
            <w:r w:rsidRPr="005735E1">
              <w:rPr>
                <w:lang w:val="ro-RO"/>
              </w:rPr>
              <w:t>autoritățile</w:t>
            </w:r>
            <w:proofErr w:type="spellEnd"/>
            <w:r w:rsidRPr="005735E1">
              <w:rPr>
                <w:lang w:val="ro-RO"/>
              </w:rPr>
              <w:t xml:space="preserve"> </w:t>
            </w:r>
            <w:proofErr w:type="spellStart"/>
            <w:r w:rsidRPr="005735E1">
              <w:rPr>
                <w:lang w:val="ro-RO"/>
              </w:rPr>
              <w:t>și</w:t>
            </w:r>
            <w:proofErr w:type="spellEnd"/>
            <w:r w:rsidRPr="005735E1">
              <w:rPr>
                <w:lang w:val="ro-RO"/>
              </w:rPr>
              <w:t xml:space="preserve"> </w:t>
            </w:r>
            <w:proofErr w:type="spellStart"/>
            <w:r w:rsidRPr="005735E1">
              <w:rPr>
                <w:lang w:val="ro-RO"/>
              </w:rPr>
              <w:t>instituțiile</w:t>
            </w:r>
            <w:proofErr w:type="spellEnd"/>
            <w:r w:rsidRPr="005735E1">
              <w:rPr>
                <w:lang w:val="ro-RO"/>
              </w:rPr>
              <w:t xml:space="preserve"> responsabile, precum </w:t>
            </w:r>
            <w:proofErr w:type="spellStart"/>
            <w:r w:rsidRPr="005735E1">
              <w:rPr>
                <w:lang w:val="ro-RO"/>
              </w:rPr>
              <w:t>și</w:t>
            </w:r>
            <w:proofErr w:type="spellEnd"/>
            <w:r w:rsidRPr="005735E1">
              <w:rPr>
                <w:lang w:val="ro-RO"/>
              </w:rPr>
              <w:t xml:space="preserve"> procedura de monitorizare, evaluare </w:t>
            </w:r>
            <w:proofErr w:type="spellStart"/>
            <w:r w:rsidRPr="005735E1">
              <w:rPr>
                <w:lang w:val="ro-RO"/>
              </w:rPr>
              <w:t>și</w:t>
            </w:r>
            <w:proofErr w:type="spellEnd"/>
            <w:r w:rsidRPr="005735E1">
              <w:rPr>
                <w:lang w:val="ro-RO"/>
              </w:rPr>
              <w:t xml:space="preserve"> raportare. Referirea generică la un „organism independent”, </w:t>
            </w:r>
            <w:proofErr w:type="spellStart"/>
            <w:r w:rsidRPr="005735E1">
              <w:rPr>
                <w:lang w:val="ro-RO"/>
              </w:rPr>
              <w:t>făra</w:t>
            </w:r>
            <w:proofErr w:type="spellEnd"/>
            <w:r w:rsidRPr="005735E1">
              <w:rPr>
                <w:lang w:val="ro-RO"/>
              </w:rPr>
              <w:t xml:space="preserve">̆ identificarea acestuia, a </w:t>
            </w:r>
            <w:proofErr w:type="spellStart"/>
            <w:r w:rsidRPr="005735E1">
              <w:rPr>
                <w:lang w:val="ro-RO"/>
              </w:rPr>
              <w:t>competențelor</w:t>
            </w:r>
            <w:proofErr w:type="spellEnd"/>
            <w:r w:rsidRPr="005735E1">
              <w:rPr>
                <w:lang w:val="ro-RO"/>
              </w:rPr>
              <w:t xml:space="preserve"> </w:t>
            </w:r>
            <w:proofErr w:type="spellStart"/>
            <w:r w:rsidRPr="005735E1">
              <w:rPr>
                <w:lang w:val="ro-RO"/>
              </w:rPr>
              <w:t>și</w:t>
            </w:r>
            <w:proofErr w:type="spellEnd"/>
            <w:r w:rsidRPr="005735E1">
              <w:rPr>
                <w:lang w:val="ro-RO"/>
              </w:rPr>
              <w:t xml:space="preserve"> a modului de desemnare, este insuficientă </w:t>
            </w:r>
            <w:proofErr w:type="spellStart"/>
            <w:r w:rsidRPr="005735E1">
              <w:rPr>
                <w:lang w:val="ro-RO"/>
              </w:rPr>
              <w:t>și</w:t>
            </w:r>
            <w:proofErr w:type="spellEnd"/>
            <w:r w:rsidRPr="005735E1">
              <w:rPr>
                <w:lang w:val="ro-RO"/>
              </w:rPr>
              <w:t xml:space="preserve"> se va concretiza.</w:t>
            </w:r>
            <w:r w:rsidRPr="005735E1">
              <w:rPr>
                <w:rFonts w:ascii="TimesNewRomanPSMT" w:hAnsi="TimesNewRomanPSMT"/>
                <w:sz w:val="28"/>
                <w:szCs w:val="28"/>
                <w:lang w:val="ro-RO"/>
              </w:rPr>
              <w:t xml:space="preserve"> </w:t>
            </w:r>
          </w:p>
        </w:tc>
        <w:tc>
          <w:tcPr>
            <w:tcW w:w="4320" w:type="dxa"/>
          </w:tcPr>
          <w:p w14:paraId="3727B22D" w14:textId="77777777" w:rsidR="00CA3005" w:rsidRPr="005735E1" w:rsidRDefault="00CA3005" w:rsidP="00CA3005">
            <w:pPr>
              <w:jc w:val="both"/>
              <w:rPr>
                <w:color w:val="000000" w:themeColor="text1"/>
                <w:lang w:val="ro-RO"/>
              </w:rPr>
            </w:pPr>
            <w:r w:rsidRPr="005735E1">
              <w:rPr>
                <w:color w:val="000000" w:themeColor="text1"/>
                <w:lang w:val="ro-RO"/>
              </w:rPr>
              <w:t xml:space="preserve">Nu se acceptă, din motiv că Programul </w:t>
            </w:r>
            <w:proofErr w:type="spellStart"/>
            <w:r w:rsidRPr="005735E1">
              <w:rPr>
                <w:color w:val="000000" w:themeColor="text1"/>
                <w:lang w:val="ro-RO"/>
              </w:rPr>
              <w:t>naţional</w:t>
            </w:r>
            <w:proofErr w:type="spellEnd"/>
            <w:r w:rsidRPr="005735E1">
              <w:rPr>
                <w:color w:val="000000" w:themeColor="text1"/>
                <w:lang w:val="ro-RO"/>
              </w:rPr>
              <w:t xml:space="preserve"> de infrastructură feroviară, a fost elaborat în temeiul art. 61 din Codul transportului feroviar nr. 19/2022. Acest articol stabilește că Programul include:</w:t>
            </w:r>
          </w:p>
          <w:p w14:paraId="08EB3155" w14:textId="77777777" w:rsidR="00CA3005" w:rsidRPr="005735E1" w:rsidRDefault="00CA3005" w:rsidP="00CA3005">
            <w:pPr>
              <w:jc w:val="both"/>
              <w:rPr>
                <w:color w:val="000000" w:themeColor="text1"/>
                <w:lang w:val="ro-RO"/>
              </w:rPr>
            </w:pPr>
            <w:r w:rsidRPr="005735E1">
              <w:rPr>
                <w:color w:val="000000" w:themeColor="text1"/>
                <w:lang w:val="ro-RO"/>
              </w:rPr>
              <w:t>a) caracteristicile actuale şi starea infrastructurii feroviare din Republica Moldova;</w:t>
            </w:r>
          </w:p>
          <w:p w14:paraId="41D03A35" w14:textId="77777777" w:rsidR="00CA3005" w:rsidRPr="005735E1" w:rsidRDefault="00CA3005" w:rsidP="00CA3005">
            <w:pPr>
              <w:jc w:val="both"/>
              <w:rPr>
                <w:color w:val="000000" w:themeColor="text1"/>
                <w:lang w:val="ro-RO"/>
              </w:rPr>
            </w:pPr>
            <w:r w:rsidRPr="005735E1">
              <w:rPr>
                <w:color w:val="000000" w:themeColor="text1"/>
                <w:lang w:val="ro-RO"/>
              </w:rPr>
              <w:t xml:space="preserve">b) strategia de </w:t>
            </w:r>
            <w:proofErr w:type="spellStart"/>
            <w:r w:rsidRPr="005735E1">
              <w:rPr>
                <w:color w:val="000000" w:themeColor="text1"/>
                <w:lang w:val="ro-RO"/>
              </w:rPr>
              <w:t>construcţie</w:t>
            </w:r>
            <w:proofErr w:type="spellEnd"/>
            <w:r w:rsidRPr="005735E1">
              <w:rPr>
                <w:color w:val="000000" w:themeColor="text1"/>
                <w:lang w:val="ro-RO"/>
              </w:rPr>
              <w:t xml:space="preserve">, </w:t>
            </w:r>
            <w:proofErr w:type="spellStart"/>
            <w:r w:rsidRPr="005735E1">
              <w:rPr>
                <w:color w:val="000000" w:themeColor="text1"/>
                <w:lang w:val="ro-RO"/>
              </w:rPr>
              <w:t>reconstrucţie</w:t>
            </w:r>
            <w:proofErr w:type="spellEnd"/>
            <w:r w:rsidRPr="005735E1">
              <w:rPr>
                <w:color w:val="000000" w:themeColor="text1"/>
                <w:lang w:val="ro-RO"/>
              </w:rPr>
              <w:t xml:space="preserve"> şi </w:t>
            </w:r>
            <w:proofErr w:type="spellStart"/>
            <w:r w:rsidRPr="005735E1">
              <w:rPr>
                <w:color w:val="000000" w:themeColor="text1"/>
                <w:lang w:val="ro-RO"/>
              </w:rPr>
              <w:t>întreţinere</w:t>
            </w:r>
            <w:proofErr w:type="spellEnd"/>
            <w:r w:rsidRPr="005735E1">
              <w:rPr>
                <w:color w:val="000000" w:themeColor="text1"/>
                <w:lang w:val="ro-RO"/>
              </w:rPr>
              <w:t xml:space="preserve"> a infrastructurii feroviare;</w:t>
            </w:r>
          </w:p>
          <w:p w14:paraId="6C55E329" w14:textId="77777777" w:rsidR="00CA3005" w:rsidRPr="005735E1" w:rsidRDefault="00CA3005" w:rsidP="00CA3005">
            <w:pPr>
              <w:jc w:val="both"/>
              <w:rPr>
                <w:color w:val="000000" w:themeColor="text1"/>
                <w:lang w:val="ro-RO"/>
              </w:rPr>
            </w:pPr>
            <w:r w:rsidRPr="005735E1">
              <w:rPr>
                <w:color w:val="000000" w:themeColor="text1"/>
                <w:lang w:val="ro-RO"/>
              </w:rPr>
              <w:t xml:space="preserve">c) componentele de dezvoltare în </w:t>
            </w:r>
            <w:proofErr w:type="spellStart"/>
            <w:r w:rsidRPr="005735E1">
              <w:rPr>
                <w:color w:val="000000" w:themeColor="text1"/>
                <w:lang w:val="ro-RO"/>
              </w:rPr>
              <w:t>construcţia</w:t>
            </w:r>
            <w:proofErr w:type="spellEnd"/>
            <w:r w:rsidRPr="005735E1">
              <w:rPr>
                <w:color w:val="000000" w:themeColor="text1"/>
                <w:lang w:val="ro-RO"/>
              </w:rPr>
              <w:t xml:space="preserve"> de noi </w:t>
            </w:r>
            <w:proofErr w:type="spellStart"/>
            <w:r w:rsidRPr="005735E1">
              <w:rPr>
                <w:color w:val="000000" w:themeColor="text1"/>
                <w:lang w:val="ro-RO"/>
              </w:rPr>
              <w:t>capacităţi</w:t>
            </w:r>
            <w:proofErr w:type="spellEnd"/>
            <w:r w:rsidRPr="005735E1">
              <w:rPr>
                <w:color w:val="000000" w:themeColor="text1"/>
                <w:lang w:val="ro-RO"/>
              </w:rPr>
              <w:t xml:space="preserve"> de infrastructură de </w:t>
            </w:r>
            <w:proofErr w:type="spellStart"/>
            <w:r w:rsidRPr="005735E1">
              <w:rPr>
                <w:color w:val="000000" w:themeColor="text1"/>
                <w:lang w:val="ro-RO"/>
              </w:rPr>
              <w:t>importanţă</w:t>
            </w:r>
            <w:proofErr w:type="spellEnd"/>
            <w:r w:rsidRPr="005735E1">
              <w:rPr>
                <w:color w:val="000000" w:themeColor="text1"/>
                <w:lang w:val="ro-RO"/>
              </w:rPr>
              <w:t xml:space="preserve"> deosebită pentru Republica Moldova;</w:t>
            </w:r>
          </w:p>
          <w:p w14:paraId="018DD4A2" w14:textId="77777777" w:rsidR="00FD0565" w:rsidRPr="005735E1" w:rsidRDefault="00CA3005" w:rsidP="008D7301">
            <w:pPr>
              <w:jc w:val="both"/>
              <w:rPr>
                <w:color w:val="000000" w:themeColor="text1"/>
                <w:lang w:val="ro-RO"/>
              </w:rPr>
            </w:pPr>
            <w:r w:rsidRPr="005735E1">
              <w:rPr>
                <w:color w:val="000000" w:themeColor="text1"/>
                <w:lang w:val="ro-RO"/>
              </w:rPr>
              <w:t xml:space="preserve">d) definirea structurii, a dinamicii implementării şi a </w:t>
            </w:r>
            <w:proofErr w:type="spellStart"/>
            <w:r w:rsidRPr="005735E1">
              <w:rPr>
                <w:color w:val="000000" w:themeColor="text1"/>
                <w:lang w:val="ro-RO"/>
              </w:rPr>
              <w:t>priorităţilor</w:t>
            </w:r>
            <w:proofErr w:type="spellEnd"/>
            <w:r w:rsidRPr="005735E1">
              <w:rPr>
                <w:color w:val="000000" w:themeColor="text1"/>
                <w:lang w:val="ro-RO"/>
              </w:rPr>
              <w:t xml:space="preserve">, a sumelor şi a surselor de </w:t>
            </w:r>
            <w:proofErr w:type="spellStart"/>
            <w:r w:rsidRPr="005735E1">
              <w:rPr>
                <w:color w:val="000000" w:themeColor="text1"/>
                <w:lang w:val="ro-RO"/>
              </w:rPr>
              <w:t>finanţare</w:t>
            </w:r>
            <w:proofErr w:type="spellEnd"/>
            <w:r w:rsidRPr="005735E1">
              <w:rPr>
                <w:color w:val="000000" w:themeColor="text1"/>
                <w:lang w:val="ro-RO"/>
              </w:rPr>
              <w:t xml:space="preserve"> necesare pentru implementarea </w:t>
            </w:r>
            <w:proofErr w:type="spellStart"/>
            <w:r w:rsidRPr="005735E1">
              <w:rPr>
                <w:color w:val="000000" w:themeColor="text1"/>
                <w:lang w:val="ro-RO"/>
              </w:rPr>
              <w:t>activităţilor</w:t>
            </w:r>
            <w:proofErr w:type="spellEnd"/>
            <w:r w:rsidRPr="005735E1">
              <w:rPr>
                <w:color w:val="000000" w:themeColor="text1"/>
                <w:lang w:val="ro-RO"/>
              </w:rPr>
              <w:t xml:space="preserve"> din cadrul Programului </w:t>
            </w:r>
            <w:proofErr w:type="spellStart"/>
            <w:r w:rsidRPr="005735E1">
              <w:rPr>
                <w:color w:val="000000" w:themeColor="text1"/>
                <w:lang w:val="ro-RO"/>
              </w:rPr>
              <w:t>naţional</w:t>
            </w:r>
            <w:proofErr w:type="spellEnd"/>
            <w:r w:rsidRPr="005735E1">
              <w:rPr>
                <w:color w:val="000000" w:themeColor="text1"/>
                <w:lang w:val="ro-RO"/>
              </w:rPr>
              <w:t xml:space="preserve"> de infrastructură feroviară. </w:t>
            </w:r>
          </w:p>
          <w:p w14:paraId="173FD1F4" w14:textId="77777777" w:rsidR="00112BF8" w:rsidRPr="005735E1" w:rsidRDefault="00112BF8" w:rsidP="008D7301">
            <w:pPr>
              <w:jc w:val="both"/>
              <w:rPr>
                <w:color w:val="000000" w:themeColor="text1"/>
                <w:lang w:val="ro-RO"/>
              </w:rPr>
            </w:pPr>
            <w:r w:rsidRPr="005735E1">
              <w:rPr>
                <w:color w:val="000000" w:themeColor="text1"/>
                <w:lang w:val="ro-RO"/>
              </w:rPr>
              <w:lastRenderedPageBreak/>
              <w:t xml:space="preserve">În vederea clarificării acțiunilor autorilor proiectului, trebuie de luat în considerare art. 5 alin. (3) din Legea nr. 100/2017, care stabilește că </w:t>
            </w:r>
            <w:r w:rsidRPr="005735E1">
              <w:rPr>
                <w:i/>
                <w:iCs/>
                <w:color w:val="000000" w:themeColor="text1"/>
                <w:lang w:val="ro-RO"/>
              </w:rPr>
              <w:t xml:space="preserve">Normele juridice speciale sunt aplicabile în exclusivitate anumitor categorii de raporturi sociale sau </w:t>
            </w:r>
            <w:proofErr w:type="spellStart"/>
            <w:r w:rsidRPr="005735E1">
              <w:rPr>
                <w:i/>
                <w:iCs/>
                <w:color w:val="000000" w:themeColor="text1"/>
                <w:lang w:val="ro-RO"/>
              </w:rPr>
              <w:t>subiecţi</w:t>
            </w:r>
            <w:proofErr w:type="spellEnd"/>
            <w:r w:rsidRPr="005735E1">
              <w:rPr>
                <w:i/>
                <w:iCs/>
                <w:color w:val="000000" w:themeColor="text1"/>
                <w:lang w:val="ro-RO"/>
              </w:rPr>
              <w:t xml:space="preserve"> strict </w:t>
            </w:r>
            <w:proofErr w:type="spellStart"/>
            <w:r w:rsidRPr="005735E1">
              <w:rPr>
                <w:i/>
                <w:iCs/>
                <w:color w:val="000000" w:themeColor="text1"/>
                <w:lang w:val="ro-RO"/>
              </w:rPr>
              <w:t>determinaţi</w:t>
            </w:r>
            <w:proofErr w:type="spellEnd"/>
            <w:r w:rsidRPr="005735E1">
              <w:rPr>
                <w:i/>
                <w:iCs/>
                <w:color w:val="000000" w:themeColor="text1"/>
                <w:lang w:val="ro-RO"/>
              </w:rPr>
              <w:t xml:space="preserve">. În caz de </w:t>
            </w:r>
            <w:proofErr w:type="spellStart"/>
            <w:r w:rsidRPr="005735E1">
              <w:rPr>
                <w:i/>
                <w:iCs/>
                <w:color w:val="000000" w:themeColor="text1"/>
                <w:lang w:val="ro-RO"/>
              </w:rPr>
              <w:t>divergenţă</w:t>
            </w:r>
            <w:proofErr w:type="spellEnd"/>
            <w:r w:rsidRPr="005735E1">
              <w:rPr>
                <w:i/>
                <w:iCs/>
                <w:color w:val="000000" w:themeColor="text1"/>
                <w:lang w:val="ro-RO"/>
              </w:rPr>
              <w:t xml:space="preserve"> între o normă generală şi o normă specială, care se </w:t>
            </w:r>
            <w:proofErr w:type="spellStart"/>
            <w:r w:rsidRPr="005735E1">
              <w:rPr>
                <w:i/>
                <w:iCs/>
                <w:color w:val="000000" w:themeColor="text1"/>
                <w:lang w:val="ro-RO"/>
              </w:rPr>
              <w:t>conţin</w:t>
            </w:r>
            <w:proofErr w:type="spellEnd"/>
            <w:r w:rsidRPr="005735E1">
              <w:rPr>
                <w:i/>
                <w:iCs/>
                <w:color w:val="000000" w:themeColor="text1"/>
                <w:lang w:val="ro-RO"/>
              </w:rPr>
              <w:t xml:space="preserve"> în acte normative de </w:t>
            </w:r>
            <w:proofErr w:type="spellStart"/>
            <w:r w:rsidRPr="005735E1">
              <w:rPr>
                <w:i/>
                <w:iCs/>
                <w:color w:val="000000" w:themeColor="text1"/>
                <w:lang w:val="ro-RO"/>
              </w:rPr>
              <w:t>acelaşi</w:t>
            </w:r>
            <w:proofErr w:type="spellEnd"/>
            <w:r w:rsidRPr="005735E1">
              <w:rPr>
                <w:i/>
                <w:iCs/>
                <w:color w:val="000000" w:themeColor="text1"/>
                <w:lang w:val="ro-RO"/>
              </w:rPr>
              <w:t xml:space="preserve"> nivel, se aplică norma specială</w:t>
            </w:r>
            <w:r w:rsidRPr="005735E1">
              <w:rPr>
                <w:color w:val="000000" w:themeColor="text1"/>
                <w:lang w:val="ro-RO"/>
              </w:rPr>
              <w:t>. Exercițiul de elaborare a Programului a fost ghidat de prevederile art. 61 din Codul nr. 19/2022, care nu face referință la art. 24 din Legea nr. 100/2017 și nici nu stabilește că actul în cauză este document de politici, fiind intitulat ca Program conform Codului nr. 19/2022.</w:t>
            </w:r>
          </w:p>
          <w:p w14:paraId="299D9407" w14:textId="0666305F" w:rsidR="00112BF8" w:rsidRPr="005735E1" w:rsidRDefault="00112BF8" w:rsidP="008D7301">
            <w:pPr>
              <w:jc w:val="both"/>
              <w:rPr>
                <w:color w:val="000000" w:themeColor="text1"/>
                <w:lang w:val="ro-RO"/>
              </w:rPr>
            </w:pPr>
            <w:r w:rsidRPr="005735E1">
              <w:rPr>
                <w:color w:val="000000" w:themeColor="text1"/>
                <w:lang w:val="ro-RO"/>
              </w:rPr>
              <w:t>Programul național de infrastructură feroviară pentru anii 2026-2030 nu reprezintă un document de politici și nu este reglementat prin Hotărârea Guvernului nr. 386/2020.</w:t>
            </w:r>
          </w:p>
        </w:tc>
      </w:tr>
      <w:tr w:rsidR="00FD0565" w:rsidRPr="005735E1" w14:paraId="21D4C015" w14:textId="77777777" w:rsidTr="00580F97">
        <w:trPr>
          <w:trHeight w:val="166"/>
        </w:trPr>
        <w:tc>
          <w:tcPr>
            <w:tcW w:w="1750" w:type="dxa"/>
            <w:vMerge/>
          </w:tcPr>
          <w:p w14:paraId="59F5B95D" w14:textId="77777777" w:rsidR="00FD0565" w:rsidRPr="005735E1" w:rsidRDefault="00FD0565" w:rsidP="008D7301">
            <w:pPr>
              <w:jc w:val="center"/>
              <w:rPr>
                <w:color w:val="000000" w:themeColor="text1"/>
                <w:lang w:val="ro-RO"/>
              </w:rPr>
            </w:pPr>
          </w:p>
        </w:tc>
        <w:tc>
          <w:tcPr>
            <w:tcW w:w="909" w:type="dxa"/>
          </w:tcPr>
          <w:p w14:paraId="42D502D2" w14:textId="012EBFED" w:rsidR="00FD0565" w:rsidRPr="005735E1" w:rsidRDefault="00CA3005" w:rsidP="008D7301">
            <w:pPr>
              <w:jc w:val="center"/>
              <w:rPr>
                <w:color w:val="000000" w:themeColor="text1"/>
                <w:lang w:val="ro-RO"/>
              </w:rPr>
            </w:pPr>
            <w:r w:rsidRPr="005735E1">
              <w:rPr>
                <w:color w:val="000000" w:themeColor="text1"/>
                <w:lang w:val="ro-RO"/>
              </w:rPr>
              <w:t>41</w:t>
            </w:r>
          </w:p>
        </w:tc>
        <w:tc>
          <w:tcPr>
            <w:tcW w:w="8046" w:type="dxa"/>
          </w:tcPr>
          <w:p w14:paraId="11585342" w14:textId="77777777" w:rsidR="00112BF8" w:rsidRPr="005735E1" w:rsidRDefault="00112BF8" w:rsidP="00112BF8">
            <w:pPr>
              <w:pStyle w:val="NormalWeb"/>
              <w:contextualSpacing/>
              <w:jc w:val="both"/>
              <w:rPr>
                <w:lang w:val="ro-RO"/>
              </w:rPr>
            </w:pPr>
            <w:r w:rsidRPr="005735E1">
              <w:rPr>
                <w:rFonts w:ascii="TimesNewRomanPSMT" w:hAnsi="TimesNewRomanPSMT"/>
                <w:lang w:val="ro-RO"/>
              </w:rPr>
              <w:t xml:space="preserve">La capitolul IV se va revizui prevederea referitoare la necesitatea </w:t>
            </w:r>
            <w:proofErr w:type="spellStart"/>
            <w:r w:rsidRPr="005735E1">
              <w:rPr>
                <w:rFonts w:ascii="TimesNewRomanPSMT" w:hAnsi="TimesNewRomanPSMT"/>
                <w:lang w:val="ro-RO"/>
              </w:rPr>
              <w:t>implicării</w:t>
            </w:r>
            <w:proofErr w:type="spellEnd"/>
            <w:r w:rsidRPr="005735E1">
              <w:rPr>
                <w:rFonts w:ascii="TimesNewRomanPSMT" w:hAnsi="TimesNewRomanPSMT"/>
                <w:lang w:val="ro-RO"/>
              </w:rPr>
              <w:t xml:space="preserve"> unui „organism independent”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monitorizarea </w:t>
            </w:r>
            <w:proofErr w:type="spellStart"/>
            <w:r w:rsidRPr="005735E1">
              <w:rPr>
                <w:rFonts w:ascii="TimesNewRomanPSMT" w:hAnsi="TimesNewRomanPSMT"/>
                <w:lang w:val="ro-RO"/>
              </w:rPr>
              <w:t>implementării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măsurilor</w:t>
            </w:r>
            <w:proofErr w:type="spellEnd"/>
            <w:r w:rsidRPr="005735E1">
              <w:rPr>
                <w:rFonts w:ascii="TimesNewRomanPSMT" w:hAnsi="TimesNewRomanPSMT"/>
                <w:lang w:val="ro-RO"/>
              </w:rPr>
              <w:t xml:space="preserve">. </w:t>
            </w:r>
          </w:p>
          <w:p w14:paraId="36ABE086" w14:textId="77777777" w:rsidR="00FD0565" w:rsidRPr="005735E1" w:rsidRDefault="00112BF8" w:rsidP="00112BF8">
            <w:pPr>
              <w:pStyle w:val="NormalWeb"/>
              <w:contextualSpacing/>
              <w:jc w:val="both"/>
              <w:rPr>
                <w:rFonts w:ascii="TimesNewRomanPSMT" w:hAnsi="TimesNewRomanPSMT"/>
                <w:sz w:val="28"/>
                <w:szCs w:val="28"/>
                <w:lang w:val="ro-RO"/>
              </w:rPr>
            </w:pPr>
            <w:r w:rsidRPr="005735E1">
              <w:rPr>
                <w:rFonts w:ascii="TimesNewRomanPSMT" w:hAnsi="TimesNewRomanPSMT"/>
                <w:lang w:val="ro-RO"/>
              </w:rPr>
              <w:t xml:space="preserve">Astfel, Programul </w:t>
            </w:r>
            <w:proofErr w:type="spellStart"/>
            <w:r w:rsidRPr="005735E1">
              <w:rPr>
                <w:rFonts w:ascii="TimesNewRomanPSMT" w:hAnsi="TimesNewRomanPSMT"/>
                <w:lang w:val="ro-RO"/>
              </w:rPr>
              <w:t>menționeaza</w:t>
            </w:r>
            <w:proofErr w:type="spellEnd"/>
            <w:r w:rsidRPr="005735E1">
              <w:rPr>
                <w:rFonts w:ascii="TimesNewRomanPSMT" w:hAnsi="TimesNewRomanPSMT"/>
                <w:lang w:val="ro-RO"/>
              </w:rPr>
              <w:t xml:space="preserve">̆ că „un organism independent este necesar să monitorizeze atent implementarea </w:t>
            </w:r>
            <w:proofErr w:type="spellStart"/>
            <w:r w:rsidRPr="005735E1">
              <w:rPr>
                <w:rFonts w:ascii="TimesNewRomanPSMT" w:hAnsi="TimesNewRomanPSMT"/>
                <w:lang w:val="ro-RO"/>
              </w:rPr>
              <w:t>măsurilor</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făra</w:t>
            </w:r>
            <w:proofErr w:type="spellEnd"/>
            <w:r w:rsidRPr="005735E1">
              <w:rPr>
                <w:rFonts w:ascii="TimesNewRomanPSMT" w:hAnsi="TimesNewRomanPSMT"/>
                <w:lang w:val="ro-RO"/>
              </w:rPr>
              <w:t xml:space="preserve">̆ a identifica </w:t>
            </w:r>
            <w:proofErr w:type="spellStart"/>
            <w:r w:rsidRPr="005735E1">
              <w:rPr>
                <w:rFonts w:ascii="TimesNewRomanPSMT" w:hAnsi="TimesNewRomanPSMT"/>
                <w:lang w:val="ro-RO"/>
              </w:rPr>
              <w:t>însa</w:t>
            </w:r>
            <w:proofErr w:type="spellEnd"/>
            <w:r w:rsidRPr="005735E1">
              <w:rPr>
                <w:rFonts w:ascii="TimesNewRomanPSMT" w:hAnsi="TimesNewRomanPSMT"/>
                <w:lang w:val="ro-RO"/>
              </w:rPr>
              <w:t xml:space="preserve">̆ autoritatea sau entitatea avută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vedere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făra</w:t>
            </w:r>
            <w:proofErr w:type="spellEnd"/>
            <w:r w:rsidRPr="005735E1">
              <w:rPr>
                <w:rFonts w:ascii="TimesNewRomanPSMT" w:hAnsi="TimesNewRomanPSMT"/>
                <w:lang w:val="ro-RO"/>
              </w:rPr>
              <w:t xml:space="preserve">̆ a stabili statutul juridic, modalitatea de constituire, </w:t>
            </w:r>
            <w:proofErr w:type="spellStart"/>
            <w:r w:rsidRPr="005735E1">
              <w:rPr>
                <w:rFonts w:ascii="TimesNewRomanPSMT" w:hAnsi="TimesNewRomanPSMT"/>
                <w:lang w:val="ro-RO"/>
              </w:rPr>
              <w:t>competențele</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atribuțiile</w:t>
            </w:r>
            <w:proofErr w:type="spellEnd"/>
            <w:r w:rsidRPr="005735E1">
              <w:rPr>
                <w:rFonts w:ascii="TimesNewRomanPSMT" w:hAnsi="TimesNewRomanPSMT"/>
                <w:lang w:val="ro-RO"/>
              </w:rPr>
              <w:t xml:space="preserve"> ori raporturile acesteia cu </w:t>
            </w:r>
            <w:proofErr w:type="spellStart"/>
            <w:r w:rsidRPr="005735E1">
              <w:rPr>
                <w:rFonts w:ascii="TimesNewRomanPSMT" w:hAnsi="TimesNewRomanPSMT"/>
                <w:lang w:val="ro-RO"/>
              </w:rPr>
              <w:t>autoritățile</w:t>
            </w:r>
            <w:proofErr w:type="spellEnd"/>
            <w:r w:rsidRPr="005735E1">
              <w:rPr>
                <w:rFonts w:ascii="TimesNewRomanPSMT" w:hAnsi="TimesNewRomanPSMT"/>
                <w:lang w:val="ro-RO"/>
              </w:rPr>
              <w:t xml:space="preserve"> deja responsabile de implementarea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monitorizarea Programului.</w:t>
            </w:r>
            <w:r w:rsidRPr="005735E1">
              <w:rPr>
                <w:rFonts w:ascii="TimesNewRomanPSMT" w:hAnsi="TimesNewRomanPSMT"/>
                <w:sz w:val="28"/>
                <w:szCs w:val="28"/>
                <w:lang w:val="ro-RO"/>
              </w:rPr>
              <w:t xml:space="preserve"> </w:t>
            </w:r>
          </w:p>
          <w:p w14:paraId="6A4C4A26" w14:textId="77777777" w:rsidR="00112BF8" w:rsidRPr="005735E1" w:rsidRDefault="00112BF8" w:rsidP="00112BF8">
            <w:pPr>
              <w:pStyle w:val="NormalWeb"/>
              <w:contextualSpacing/>
              <w:jc w:val="both"/>
              <w:rPr>
                <w:lang w:val="ro-RO"/>
              </w:rPr>
            </w:pPr>
            <w:r w:rsidRPr="005735E1">
              <w:rPr>
                <w:lang w:val="ro-RO"/>
              </w:rPr>
              <w:t xml:space="preserve">Se va </w:t>
            </w:r>
            <w:proofErr w:type="spellStart"/>
            <w:r w:rsidRPr="005735E1">
              <w:rPr>
                <w:lang w:val="ro-RO"/>
              </w:rPr>
              <w:t>reține</w:t>
            </w:r>
            <w:proofErr w:type="spellEnd"/>
            <w:r w:rsidRPr="005735E1">
              <w:rPr>
                <w:lang w:val="ro-RO"/>
              </w:rPr>
              <w:t xml:space="preserve"> că </w:t>
            </w:r>
            <w:r w:rsidRPr="005735E1">
              <w:rPr>
                <w:i/>
                <w:iCs/>
                <w:lang w:val="ro-RO"/>
              </w:rPr>
              <w:t xml:space="preserve">Codul transportului feroviar </w:t>
            </w:r>
            <w:r w:rsidRPr="005735E1">
              <w:rPr>
                <w:lang w:val="ro-RO"/>
              </w:rPr>
              <w:t xml:space="preserve">instituie deja un mecanism de monitorizare a </w:t>
            </w:r>
            <w:proofErr w:type="spellStart"/>
            <w:r w:rsidRPr="005735E1">
              <w:rPr>
                <w:lang w:val="ro-RO"/>
              </w:rPr>
              <w:t>implementării</w:t>
            </w:r>
            <w:proofErr w:type="spellEnd"/>
            <w:r w:rsidRPr="005735E1">
              <w:rPr>
                <w:lang w:val="ro-RO"/>
              </w:rPr>
              <w:t xml:space="preserve"> Programului, potrivit </w:t>
            </w:r>
            <w:proofErr w:type="spellStart"/>
            <w:r w:rsidRPr="005735E1">
              <w:rPr>
                <w:lang w:val="ro-RO"/>
              </w:rPr>
              <w:t>căruia</w:t>
            </w:r>
            <w:proofErr w:type="spellEnd"/>
            <w:r w:rsidRPr="005735E1">
              <w:rPr>
                <w:lang w:val="ro-RO"/>
              </w:rPr>
              <w:t xml:space="preserve"> administratorul infrastructurii prezintă Ministerului raportul anual privind realizarea acestuia, iar </w:t>
            </w:r>
            <w:r w:rsidRPr="005735E1">
              <w:rPr>
                <w:lang w:val="ro-RO"/>
              </w:rPr>
              <w:lastRenderedPageBreak/>
              <w:t xml:space="preserve">Ministerul asigură publicarea raportului anual privind implementarea Programului. </w:t>
            </w:r>
          </w:p>
          <w:p w14:paraId="0BC57823" w14:textId="77777777" w:rsidR="00112BF8" w:rsidRPr="005735E1" w:rsidRDefault="00112BF8" w:rsidP="00112BF8">
            <w:pPr>
              <w:pStyle w:val="NormalWeb"/>
              <w:contextualSpacing/>
              <w:jc w:val="both"/>
              <w:rPr>
                <w:lang w:val="ro-RO"/>
              </w:rPr>
            </w:pPr>
            <w:proofErr w:type="spellStart"/>
            <w:r w:rsidRPr="005735E1">
              <w:rPr>
                <w:lang w:val="ro-RO"/>
              </w:rPr>
              <w:t>În</w:t>
            </w:r>
            <w:proofErr w:type="spellEnd"/>
            <w:r w:rsidRPr="005735E1">
              <w:rPr>
                <w:lang w:val="ro-RO"/>
              </w:rPr>
              <w:t xml:space="preserve"> aceste </w:t>
            </w:r>
            <w:proofErr w:type="spellStart"/>
            <w:r w:rsidRPr="005735E1">
              <w:rPr>
                <w:lang w:val="ro-RO"/>
              </w:rPr>
              <w:t>condiții</w:t>
            </w:r>
            <w:proofErr w:type="spellEnd"/>
            <w:r w:rsidRPr="005735E1">
              <w:rPr>
                <w:lang w:val="ro-RO"/>
              </w:rPr>
              <w:t xml:space="preserve">, introducerea unei referiri generale la un „organism independent” </w:t>
            </w:r>
            <w:proofErr w:type="spellStart"/>
            <w:r w:rsidRPr="005735E1">
              <w:rPr>
                <w:lang w:val="ro-RO"/>
              </w:rPr>
              <w:t>creeaza</w:t>
            </w:r>
            <w:proofErr w:type="spellEnd"/>
            <w:r w:rsidRPr="005735E1">
              <w:rPr>
                <w:lang w:val="ro-RO"/>
              </w:rPr>
              <w:t xml:space="preserve">̆ incertitudine juridică cu privire la subiectul competent să exercite </w:t>
            </w:r>
            <w:proofErr w:type="spellStart"/>
            <w:r w:rsidRPr="005735E1">
              <w:rPr>
                <w:lang w:val="ro-RO"/>
              </w:rPr>
              <w:t>atribuțiile</w:t>
            </w:r>
            <w:proofErr w:type="spellEnd"/>
            <w:r w:rsidRPr="005735E1">
              <w:rPr>
                <w:lang w:val="ro-RO"/>
              </w:rPr>
              <w:t xml:space="preserve"> de monitorizare </w:t>
            </w:r>
            <w:proofErr w:type="spellStart"/>
            <w:r w:rsidRPr="005735E1">
              <w:rPr>
                <w:lang w:val="ro-RO"/>
              </w:rPr>
              <w:t>și</w:t>
            </w:r>
            <w:proofErr w:type="spellEnd"/>
            <w:r w:rsidRPr="005735E1">
              <w:rPr>
                <w:lang w:val="ro-RO"/>
              </w:rPr>
              <w:t xml:space="preserve"> poate genera suprapuneri sau conflicte de </w:t>
            </w:r>
            <w:proofErr w:type="spellStart"/>
            <w:r w:rsidRPr="005735E1">
              <w:rPr>
                <w:lang w:val="ro-RO"/>
              </w:rPr>
              <w:t>competența</w:t>
            </w:r>
            <w:proofErr w:type="spellEnd"/>
            <w:r w:rsidRPr="005735E1">
              <w:rPr>
                <w:lang w:val="ro-RO"/>
              </w:rPr>
              <w:t xml:space="preserve">̆ cu </w:t>
            </w:r>
            <w:proofErr w:type="spellStart"/>
            <w:r w:rsidRPr="005735E1">
              <w:rPr>
                <w:lang w:val="ro-RO"/>
              </w:rPr>
              <w:t>atribuțiile</w:t>
            </w:r>
            <w:proofErr w:type="spellEnd"/>
            <w:r w:rsidRPr="005735E1">
              <w:rPr>
                <w:lang w:val="ro-RO"/>
              </w:rPr>
              <w:t xml:space="preserve"> stabilite prin lege </w:t>
            </w:r>
            <w:proofErr w:type="spellStart"/>
            <w:r w:rsidRPr="005735E1">
              <w:rPr>
                <w:lang w:val="ro-RO"/>
              </w:rPr>
              <w:t>în</w:t>
            </w:r>
            <w:proofErr w:type="spellEnd"/>
            <w:r w:rsidRPr="005735E1">
              <w:rPr>
                <w:lang w:val="ro-RO"/>
              </w:rPr>
              <w:t xml:space="preserve"> sarcina Administratorului </w:t>
            </w:r>
            <w:proofErr w:type="spellStart"/>
            <w:r w:rsidRPr="005735E1">
              <w:rPr>
                <w:lang w:val="ro-RO"/>
              </w:rPr>
              <w:t>și</w:t>
            </w:r>
            <w:proofErr w:type="spellEnd"/>
            <w:r w:rsidRPr="005735E1">
              <w:rPr>
                <w:lang w:val="ro-RO"/>
              </w:rPr>
              <w:t xml:space="preserve"> a Ministerului. </w:t>
            </w:r>
          </w:p>
          <w:p w14:paraId="00DA0A8F" w14:textId="05C6F658" w:rsidR="00112BF8" w:rsidRPr="005735E1" w:rsidRDefault="00112BF8" w:rsidP="00112BF8">
            <w:pPr>
              <w:pStyle w:val="NormalWeb"/>
              <w:contextualSpacing/>
              <w:jc w:val="both"/>
              <w:rPr>
                <w:lang w:val="ro-RO"/>
              </w:rPr>
            </w:pPr>
            <w:r w:rsidRPr="005735E1">
              <w:rPr>
                <w:lang w:val="ro-RO"/>
              </w:rPr>
              <w:t xml:space="preserve">Or, </w:t>
            </w:r>
            <w:proofErr w:type="spellStart"/>
            <w:r w:rsidRPr="005735E1">
              <w:rPr>
                <w:lang w:val="ro-RO"/>
              </w:rPr>
              <w:t>competențele</w:t>
            </w:r>
            <w:proofErr w:type="spellEnd"/>
            <w:r w:rsidRPr="005735E1">
              <w:rPr>
                <w:lang w:val="ro-RO"/>
              </w:rPr>
              <w:t xml:space="preserve"> </w:t>
            </w:r>
            <w:proofErr w:type="spellStart"/>
            <w:r w:rsidRPr="005735E1">
              <w:rPr>
                <w:lang w:val="ro-RO"/>
              </w:rPr>
              <w:t>autorităților</w:t>
            </w:r>
            <w:proofErr w:type="spellEnd"/>
            <w:r w:rsidRPr="005735E1">
              <w:rPr>
                <w:lang w:val="ro-RO"/>
              </w:rPr>
              <w:t xml:space="preserve"> </w:t>
            </w:r>
            <w:proofErr w:type="spellStart"/>
            <w:r w:rsidRPr="005735E1">
              <w:rPr>
                <w:lang w:val="ro-RO"/>
              </w:rPr>
              <w:t>și</w:t>
            </w:r>
            <w:proofErr w:type="spellEnd"/>
            <w:r w:rsidRPr="005735E1">
              <w:rPr>
                <w:lang w:val="ro-RO"/>
              </w:rPr>
              <w:t xml:space="preserve"> </w:t>
            </w:r>
            <w:proofErr w:type="spellStart"/>
            <w:r w:rsidRPr="005735E1">
              <w:rPr>
                <w:lang w:val="ro-RO"/>
              </w:rPr>
              <w:t>entităților</w:t>
            </w:r>
            <w:proofErr w:type="spellEnd"/>
            <w:r w:rsidRPr="005735E1">
              <w:rPr>
                <w:lang w:val="ro-RO"/>
              </w:rPr>
              <w:t xml:space="preserve"> implicate </w:t>
            </w:r>
            <w:proofErr w:type="spellStart"/>
            <w:r w:rsidRPr="005735E1">
              <w:rPr>
                <w:lang w:val="ro-RO"/>
              </w:rPr>
              <w:t>în</w:t>
            </w:r>
            <w:proofErr w:type="spellEnd"/>
            <w:r w:rsidRPr="005735E1">
              <w:rPr>
                <w:lang w:val="ro-RO"/>
              </w:rPr>
              <w:t xml:space="preserve"> implementarea politicilor publice trebuie să rezulte din norme clare </w:t>
            </w:r>
            <w:proofErr w:type="spellStart"/>
            <w:r w:rsidRPr="005735E1">
              <w:rPr>
                <w:lang w:val="ro-RO"/>
              </w:rPr>
              <w:t>și</w:t>
            </w:r>
            <w:proofErr w:type="spellEnd"/>
            <w:r w:rsidRPr="005735E1">
              <w:rPr>
                <w:lang w:val="ro-RO"/>
              </w:rPr>
              <w:t xml:space="preserve"> determinate, iar un document de politici nu poate institui, printr-o formulare generică, un nou mecanism de monitorizare </w:t>
            </w:r>
            <w:proofErr w:type="spellStart"/>
            <w:r w:rsidRPr="005735E1">
              <w:rPr>
                <w:lang w:val="ro-RO"/>
              </w:rPr>
              <w:t>făra</w:t>
            </w:r>
            <w:proofErr w:type="spellEnd"/>
            <w:r w:rsidRPr="005735E1">
              <w:rPr>
                <w:lang w:val="ro-RO"/>
              </w:rPr>
              <w:t xml:space="preserve">̆ precizarea temeiului juridic </w:t>
            </w:r>
            <w:proofErr w:type="spellStart"/>
            <w:r w:rsidRPr="005735E1">
              <w:rPr>
                <w:lang w:val="ro-RO"/>
              </w:rPr>
              <w:t>și</w:t>
            </w:r>
            <w:proofErr w:type="spellEnd"/>
            <w:r w:rsidRPr="005735E1">
              <w:rPr>
                <w:lang w:val="ro-RO"/>
              </w:rPr>
              <w:t xml:space="preserve"> a raportului acestuia cu </w:t>
            </w:r>
            <w:proofErr w:type="spellStart"/>
            <w:r w:rsidRPr="005735E1">
              <w:rPr>
                <w:lang w:val="ro-RO"/>
              </w:rPr>
              <w:t>competențele</w:t>
            </w:r>
            <w:proofErr w:type="spellEnd"/>
            <w:r w:rsidRPr="005735E1">
              <w:rPr>
                <w:lang w:val="ro-RO"/>
              </w:rPr>
              <w:t xml:space="preserve"> </w:t>
            </w:r>
            <w:proofErr w:type="spellStart"/>
            <w:r w:rsidRPr="005735E1">
              <w:rPr>
                <w:lang w:val="ro-RO"/>
              </w:rPr>
              <w:t>prevăzute</w:t>
            </w:r>
            <w:proofErr w:type="spellEnd"/>
            <w:r w:rsidRPr="005735E1">
              <w:rPr>
                <w:lang w:val="ro-RO"/>
              </w:rPr>
              <w:t xml:space="preserve"> de cadrul normativ </w:t>
            </w:r>
            <w:proofErr w:type="spellStart"/>
            <w:r w:rsidRPr="005735E1">
              <w:rPr>
                <w:lang w:val="ro-RO"/>
              </w:rPr>
              <w:t>în</w:t>
            </w:r>
            <w:proofErr w:type="spellEnd"/>
            <w:r w:rsidRPr="005735E1">
              <w:rPr>
                <w:lang w:val="ro-RO"/>
              </w:rPr>
              <w:t xml:space="preserve"> vigoare.</w:t>
            </w:r>
            <w:r w:rsidRPr="005735E1">
              <w:rPr>
                <w:rFonts w:ascii="TimesNewRomanPSMT" w:hAnsi="TimesNewRomanPSMT"/>
                <w:sz w:val="28"/>
                <w:szCs w:val="28"/>
                <w:lang w:val="ro-RO"/>
              </w:rPr>
              <w:t xml:space="preserve"> </w:t>
            </w:r>
          </w:p>
        </w:tc>
        <w:tc>
          <w:tcPr>
            <w:tcW w:w="4320" w:type="dxa"/>
          </w:tcPr>
          <w:p w14:paraId="47D3C260" w14:textId="02FB88B9" w:rsidR="00FD0565" w:rsidRPr="005735E1" w:rsidRDefault="009E6B2D" w:rsidP="008D7301">
            <w:pPr>
              <w:jc w:val="both"/>
              <w:rPr>
                <w:color w:val="000000" w:themeColor="text1"/>
                <w:lang w:val="ro-RO"/>
              </w:rPr>
            </w:pPr>
            <w:r w:rsidRPr="005735E1">
              <w:rPr>
                <w:color w:val="000000" w:themeColor="text1"/>
                <w:lang w:val="ro-RO"/>
              </w:rPr>
              <w:lastRenderedPageBreak/>
              <w:t xml:space="preserve">Se acceptă, redactat. </w:t>
            </w:r>
          </w:p>
        </w:tc>
      </w:tr>
      <w:tr w:rsidR="00FD0565" w:rsidRPr="004F3CFE" w14:paraId="2E85028D" w14:textId="77777777" w:rsidTr="00580F97">
        <w:trPr>
          <w:trHeight w:val="166"/>
        </w:trPr>
        <w:tc>
          <w:tcPr>
            <w:tcW w:w="1750" w:type="dxa"/>
            <w:vMerge/>
          </w:tcPr>
          <w:p w14:paraId="4B2F4D13" w14:textId="77777777" w:rsidR="00FD0565" w:rsidRPr="005735E1" w:rsidRDefault="00FD0565" w:rsidP="008D7301">
            <w:pPr>
              <w:jc w:val="center"/>
              <w:rPr>
                <w:color w:val="000000" w:themeColor="text1"/>
                <w:lang w:val="ro-RO"/>
              </w:rPr>
            </w:pPr>
          </w:p>
        </w:tc>
        <w:tc>
          <w:tcPr>
            <w:tcW w:w="909" w:type="dxa"/>
          </w:tcPr>
          <w:p w14:paraId="70ACB04F" w14:textId="7C214D0D" w:rsidR="00FD0565" w:rsidRPr="005735E1" w:rsidRDefault="009E6B2D" w:rsidP="008D7301">
            <w:pPr>
              <w:jc w:val="center"/>
              <w:rPr>
                <w:color w:val="000000" w:themeColor="text1"/>
                <w:lang w:val="ro-RO"/>
              </w:rPr>
            </w:pPr>
            <w:r w:rsidRPr="005735E1">
              <w:rPr>
                <w:color w:val="000000" w:themeColor="text1"/>
                <w:lang w:val="ro-RO"/>
              </w:rPr>
              <w:t>42</w:t>
            </w:r>
          </w:p>
        </w:tc>
        <w:tc>
          <w:tcPr>
            <w:tcW w:w="8046" w:type="dxa"/>
          </w:tcPr>
          <w:p w14:paraId="4DD6B234" w14:textId="77777777" w:rsidR="005735E1" w:rsidRPr="005735E1" w:rsidRDefault="005735E1" w:rsidP="005735E1">
            <w:pPr>
              <w:pStyle w:val="NormalWeb"/>
              <w:contextualSpacing/>
              <w:jc w:val="both"/>
              <w:rPr>
                <w:lang w:val="ro-RO"/>
              </w:rPr>
            </w:pPr>
            <w:proofErr w:type="spellStart"/>
            <w:r w:rsidRPr="005735E1">
              <w:rPr>
                <w:rFonts w:ascii="TimesNewRomanPSMT" w:hAnsi="TimesNewRomanPSMT"/>
                <w:lang w:val="ro-RO"/>
              </w:rPr>
              <w:t>Adițional</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cuprinsul Programului se impune revizuirea modului de prezentare a surselor de </w:t>
            </w:r>
            <w:proofErr w:type="spellStart"/>
            <w:r w:rsidRPr="005735E1">
              <w:rPr>
                <w:rFonts w:ascii="TimesNewRomanPSMT" w:hAnsi="TimesNewRomanPSMT"/>
                <w:lang w:val="ro-RO"/>
              </w:rPr>
              <w:t>finanțare</w:t>
            </w:r>
            <w:proofErr w:type="spellEnd"/>
            <w:r w:rsidRPr="005735E1">
              <w:rPr>
                <w:rFonts w:ascii="TimesNewRomanPSMT" w:hAnsi="TimesNewRomanPSMT"/>
                <w:lang w:val="ro-RO"/>
              </w:rPr>
              <w:t xml:space="preserve"> aferente </w:t>
            </w:r>
            <w:proofErr w:type="spellStart"/>
            <w:r w:rsidRPr="005735E1">
              <w:rPr>
                <w:rFonts w:ascii="TimesNewRomanPSMT" w:hAnsi="TimesNewRomanPSMT"/>
                <w:lang w:val="ro-RO"/>
              </w:rPr>
              <w:t>acțiunilor</w:t>
            </w:r>
            <w:proofErr w:type="spellEnd"/>
            <w:r w:rsidRPr="005735E1">
              <w:rPr>
                <w:rFonts w:ascii="TimesNewRomanPSMT" w:hAnsi="TimesNewRomanPSMT"/>
                <w:lang w:val="ro-RO"/>
              </w:rPr>
              <w:t xml:space="preserve"> planificate. </w:t>
            </w:r>
          </w:p>
          <w:p w14:paraId="407F5912" w14:textId="77777777" w:rsidR="005735E1" w:rsidRPr="005735E1" w:rsidRDefault="005735E1" w:rsidP="005735E1">
            <w:pPr>
              <w:pStyle w:val="NormalWeb"/>
              <w:contextualSpacing/>
              <w:jc w:val="both"/>
              <w:rPr>
                <w:lang w:val="ro-RO"/>
              </w:rPr>
            </w:pPr>
            <w:r w:rsidRPr="005735E1">
              <w:rPr>
                <w:rFonts w:ascii="TimesNewRomanPSMT" w:hAnsi="TimesNewRomanPSMT"/>
                <w:lang w:val="ro-RO"/>
              </w:rPr>
              <w:t xml:space="preserve">Potrivit art. 61 alin. (1) lit. d) din </w:t>
            </w:r>
            <w:r w:rsidRPr="005735E1">
              <w:rPr>
                <w:rFonts w:ascii="TimesNewRomanPS" w:hAnsi="TimesNewRomanPS"/>
                <w:i/>
                <w:iCs/>
                <w:lang w:val="ro-RO"/>
              </w:rPr>
              <w:t>Codul transportului feroviar</w:t>
            </w:r>
            <w:r w:rsidRPr="005735E1">
              <w:rPr>
                <w:rFonts w:ascii="TimesNewRomanPSMT" w:hAnsi="TimesNewRomanPSMT"/>
                <w:lang w:val="ro-RO"/>
              </w:rPr>
              <w:t xml:space="preserve">, Programul </w:t>
            </w:r>
            <w:proofErr w:type="spellStart"/>
            <w:r w:rsidRPr="005735E1">
              <w:rPr>
                <w:rFonts w:ascii="TimesNewRomanPSMT" w:hAnsi="TimesNewRomanPSMT"/>
                <w:lang w:val="ro-RO"/>
              </w:rPr>
              <w:t>național</w:t>
            </w:r>
            <w:proofErr w:type="spellEnd"/>
            <w:r w:rsidRPr="005735E1">
              <w:rPr>
                <w:rFonts w:ascii="TimesNewRomanPSMT" w:hAnsi="TimesNewRomanPSMT"/>
                <w:lang w:val="ro-RO"/>
              </w:rPr>
              <w:t xml:space="preserve"> de infrastructură feroviară trebuie să </w:t>
            </w:r>
            <w:proofErr w:type="spellStart"/>
            <w:r w:rsidRPr="005735E1">
              <w:rPr>
                <w:rFonts w:ascii="TimesNewRomanPSMT" w:hAnsi="TimesNewRomanPSMT"/>
                <w:lang w:val="ro-RO"/>
              </w:rPr>
              <w:t>cuprinda</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între</w:t>
            </w:r>
            <w:proofErr w:type="spellEnd"/>
            <w:r w:rsidRPr="005735E1">
              <w:rPr>
                <w:rFonts w:ascii="TimesNewRomanPSMT" w:hAnsi="TimesNewRomanPSMT"/>
                <w:lang w:val="ro-RO"/>
              </w:rPr>
              <w:t xml:space="preserve"> altele, structura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dinamica </w:t>
            </w:r>
            <w:proofErr w:type="spellStart"/>
            <w:r w:rsidRPr="005735E1">
              <w:rPr>
                <w:rFonts w:ascii="TimesNewRomanPSMT" w:hAnsi="TimesNewRomanPSMT"/>
                <w:lang w:val="ro-RO"/>
              </w:rPr>
              <w:t>implementării</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prioritățile</w:t>
            </w:r>
            <w:proofErr w:type="spellEnd"/>
            <w:r w:rsidRPr="005735E1">
              <w:rPr>
                <w:rFonts w:ascii="TimesNewRomanPSMT" w:hAnsi="TimesNewRomanPSMT"/>
                <w:lang w:val="ro-RO"/>
              </w:rPr>
              <w:t xml:space="preserve">, sumele necesare, precum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sursele de </w:t>
            </w:r>
            <w:proofErr w:type="spellStart"/>
            <w:r w:rsidRPr="005735E1">
              <w:rPr>
                <w:rFonts w:ascii="TimesNewRomanPSMT" w:hAnsi="TimesNewRomanPSMT"/>
                <w:lang w:val="ro-RO"/>
              </w:rPr>
              <w:t>finanțare</w:t>
            </w:r>
            <w:proofErr w:type="spellEnd"/>
            <w:r w:rsidRPr="005735E1">
              <w:rPr>
                <w:rFonts w:ascii="TimesNewRomanPSMT" w:hAnsi="TimesNewRomanPSMT"/>
                <w:lang w:val="ro-RO"/>
              </w:rPr>
              <w:t xml:space="preserve"> pentru realizarea </w:t>
            </w:r>
            <w:proofErr w:type="spellStart"/>
            <w:r w:rsidRPr="005735E1">
              <w:rPr>
                <w:rFonts w:ascii="TimesNewRomanPSMT" w:hAnsi="TimesNewRomanPSMT"/>
                <w:lang w:val="ro-RO"/>
              </w:rPr>
              <w:t>măsurilor</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prevăzute</w:t>
            </w:r>
            <w:proofErr w:type="spellEnd"/>
            <w:r w:rsidRPr="005735E1">
              <w:rPr>
                <w:rFonts w:ascii="TimesNewRomanPSMT" w:hAnsi="TimesNewRomanPSMT"/>
                <w:lang w:val="ro-RO"/>
              </w:rPr>
              <w:t xml:space="preserve">. </w:t>
            </w:r>
          </w:p>
          <w:p w14:paraId="29AA0518" w14:textId="77777777" w:rsidR="005735E1" w:rsidRPr="005735E1" w:rsidRDefault="005735E1" w:rsidP="005735E1">
            <w:pPr>
              <w:pStyle w:val="NormalWeb"/>
              <w:contextualSpacing/>
              <w:jc w:val="both"/>
              <w:rPr>
                <w:lang w:val="ro-RO"/>
              </w:rPr>
            </w:pPr>
            <w:proofErr w:type="spellStart"/>
            <w:r w:rsidRPr="005735E1">
              <w:rPr>
                <w:rFonts w:ascii="TimesNewRomanPSMT" w:hAnsi="TimesNewRomanPSMT"/>
                <w:lang w:val="ro-RO"/>
              </w:rPr>
              <w:t>Totodata</w:t>
            </w:r>
            <w:proofErr w:type="spellEnd"/>
            <w:r w:rsidRPr="005735E1">
              <w:rPr>
                <w:rFonts w:ascii="TimesNewRomanPSMT" w:hAnsi="TimesNewRomanPSMT"/>
                <w:lang w:val="ro-RO"/>
              </w:rPr>
              <w:t xml:space="preserve">̆, Tabelul nr. 3 din Program cuprinde </w:t>
            </w:r>
            <w:proofErr w:type="spellStart"/>
            <w:r w:rsidRPr="005735E1">
              <w:rPr>
                <w:rFonts w:ascii="TimesNewRomanPSMT" w:hAnsi="TimesNewRomanPSMT"/>
                <w:lang w:val="ro-RO"/>
              </w:rPr>
              <w:t>informații</w:t>
            </w:r>
            <w:proofErr w:type="spellEnd"/>
            <w:r w:rsidRPr="005735E1">
              <w:rPr>
                <w:rFonts w:ascii="TimesNewRomanPSMT" w:hAnsi="TimesNewRomanPSMT"/>
                <w:lang w:val="ro-RO"/>
              </w:rPr>
              <w:t xml:space="preserve"> privind </w:t>
            </w:r>
            <w:proofErr w:type="spellStart"/>
            <w:r w:rsidRPr="005735E1">
              <w:rPr>
                <w:rFonts w:ascii="TimesNewRomanPSMT" w:hAnsi="TimesNewRomanPSMT"/>
                <w:lang w:val="ro-RO"/>
              </w:rPr>
              <w:t>acțiunea</w:t>
            </w:r>
            <w:proofErr w:type="spellEnd"/>
            <w:r w:rsidRPr="005735E1">
              <w:rPr>
                <w:rFonts w:ascii="TimesNewRomanPSMT" w:hAnsi="TimesNewRomanPSMT"/>
                <w:lang w:val="ro-RO"/>
              </w:rPr>
              <w:t xml:space="preserve">, valoarea acesteia, termenul de executare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indicatorul de rezultat, </w:t>
            </w:r>
            <w:proofErr w:type="spellStart"/>
            <w:r w:rsidRPr="005735E1">
              <w:rPr>
                <w:rFonts w:ascii="TimesNewRomanPSMT" w:hAnsi="TimesNewRomanPSMT"/>
                <w:lang w:val="ro-RO"/>
              </w:rPr>
              <w:t>făra</w:t>
            </w:r>
            <w:proofErr w:type="spellEnd"/>
            <w:r w:rsidRPr="005735E1">
              <w:rPr>
                <w:rFonts w:ascii="TimesNewRomanPSMT" w:hAnsi="TimesNewRomanPSMT"/>
                <w:lang w:val="ro-RO"/>
              </w:rPr>
              <w:t xml:space="preserve">̆ a individualiza, pentru fiecare </w:t>
            </w:r>
            <w:proofErr w:type="spellStart"/>
            <w:r w:rsidRPr="005735E1">
              <w:rPr>
                <w:rFonts w:ascii="TimesNewRomanPSMT" w:hAnsi="TimesNewRomanPSMT"/>
                <w:lang w:val="ro-RO"/>
              </w:rPr>
              <w:t>acțiune</w:t>
            </w:r>
            <w:proofErr w:type="spellEnd"/>
            <w:r w:rsidRPr="005735E1">
              <w:rPr>
                <w:rFonts w:ascii="TimesNewRomanPSMT" w:hAnsi="TimesNewRomanPSMT"/>
                <w:lang w:val="ro-RO"/>
              </w:rPr>
              <w:t xml:space="preserve"> sau categorie de </w:t>
            </w:r>
            <w:proofErr w:type="spellStart"/>
            <w:r w:rsidRPr="005735E1">
              <w:rPr>
                <w:rFonts w:ascii="TimesNewRomanPSMT" w:hAnsi="TimesNewRomanPSMT"/>
                <w:lang w:val="ro-RO"/>
              </w:rPr>
              <w:t>acțiuni</w:t>
            </w:r>
            <w:proofErr w:type="spellEnd"/>
            <w:r w:rsidRPr="005735E1">
              <w:rPr>
                <w:rFonts w:ascii="TimesNewRomanPSMT" w:hAnsi="TimesNewRomanPSMT"/>
                <w:lang w:val="ro-RO"/>
              </w:rPr>
              <w:t xml:space="preserve">, sursa din care </w:t>
            </w:r>
            <w:proofErr w:type="spellStart"/>
            <w:r w:rsidRPr="005735E1">
              <w:rPr>
                <w:rFonts w:ascii="TimesNewRomanPSMT" w:hAnsi="TimesNewRomanPSMT"/>
                <w:lang w:val="ro-RO"/>
              </w:rPr>
              <w:t>urmeaza</w:t>
            </w:r>
            <w:proofErr w:type="spellEnd"/>
            <w:r w:rsidRPr="005735E1">
              <w:rPr>
                <w:rFonts w:ascii="TimesNewRomanPSMT" w:hAnsi="TimesNewRomanPSMT"/>
                <w:lang w:val="ro-RO"/>
              </w:rPr>
              <w:t xml:space="preserve">̆ a fi asigurată </w:t>
            </w:r>
            <w:proofErr w:type="spellStart"/>
            <w:r w:rsidRPr="005735E1">
              <w:rPr>
                <w:rFonts w:ascii="TimesNewRomanPSMT" w:hAnsi="TimesNewRomanPSMT"/>
                <w:lang w:val="ro-RO"/>
              </w:rPr>
              <w:t>finanțarea</w:t>
            </w:r>
            <w:proofErr w:type="spellEnd"/>
            <w:r w:rsidRPr="005735E1">
              <w:rPr>
                <w:rFonts w:ascii="TimesNewRomanPSMT" w:hAnsi="TimesNewRomanPSMT"/>
                <w:lang w:val="ro-RO"/>
              </w:rPr>
              <w:t xml:space="preserve">. </w:t>
            </w:r>
          </w:p>
          <w:p w14:paraId="7A923E4F" w14:textId="77777777" w:rsidR="005735E1" w:rsidRPr="005735E1" w:rsidRDefault="005735E1" w:rsidP="005735E1">
            <w:pPr>
              <w:pStyle w:val="NormalWeb"/>
              <w:contextualSpacing/>
              <w:jc w:val="both"/>
              <w:rPr>
                <w:lang w:val="ro-RO"/>
              </w:rPr>
            </w:pPr>
            <w:r w:rsidRPr="005735E1">
              <w:rPr>
                <w:rFonts w:ascii="TimesNewRomanPSMT" w:hAnsi="TimesNewRomanPSMT"/>
                <w:lang w:val="ro-RO"/>
              </w:rPr>
              <w:t xml:space="preserve">Se va </w:t>
            </w:r>
            <w:proofErr w:type="spellStart"/>
            <w:r w:rsidRPr="005735E1">
              <w:rPr>
                <w:rFonts w:ascii="TimesNewRomanPSMT" w:hAnsi="TimesNewRomanPSMT"/>
                <w:lang w:val="ro-RO"/>
              </w:rPr>
              <w:t>reține</w:t>
            </w:r>
            <w:proofErr w:type="spellEnd"/>
            <w:r w:rsidRPr="005735E1">
              <w:rPr>
                <w:rFonts w:ascii="TimesNewRomanPSMT" w:hAnsi="TimesNewRomanPSMT"/>
                <w:lang w:val="ro-RO"/>
              </w:rPr>
              <w:t xml:space="preserve"> că </w:t>
            </w:r>
            <w:proofErr w:type="spellStart"/>
            <w:r w:rsidRPr="005735E1">
              <w:rPr>
                <w:rFonts w:ascii="TimesNewRomanPSMT" w:hAnsi="TimesNewRomanPSMT"/>
                <w:lang w:val="ro-RO"/>
              </w:rPr>
              <w:t>menționarea</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cazul unor </w:t>
            </w:r>
            <w:proofErr w:type="spellStart"/>
            <w:r w:rsidRPr="005735E1">
              <w:rPr>
                <w:rFonts w:ascii="TimesNewRomanPSMT" w:hAnsi="TimesNewRomanPSMT"/>
                <w:lang w:val="ro-RO"/>
              </w:rPr>
              <w:t>măsuri</w:t>
            </w:r>
            <w:proofErr w:type="spellEnd"/>
            <w:r w:rsidRPr="005735E1">
              <w:rPr>
                <w:rFonts w:ascii="TimesNewRomanPSMT" w:hAnsi="TimesNewRomanPSMT"/>
                <w:lang w:val="ro-RO"/>
              </w:rPr>
              <w:t xml:space="preserve">, a anumitor acorduri de </w:t>
            </w:r>
            <w:proofErr w:type="spellStart"/>
            <w:r w:rsidRPr="005735E1">
              <w:rPr>
                <w:rFonts w:ascii="TimesNewRomanPSMT" w:hAnsi="TimesNewRomanPSMT"/>
                <w:lang w:val="ro-RO"/>
              </w:rPr>
              <w:t>finanțare</w:t>
            </w:r>
            <w:proofErr w:type="spellEnd"/>
            <w:r w:rsidRPr="005735E1">
              <w:rPr>
                <w:rFonts w:ascii="TimesNewRomanPSMT" w:hAnsi="TimesNewRomanPSMT"/>
                <w:lang w:val="ro-RO"/>
              </w:rPr>
              <w:t xml:space="preserve"> externă nu este suficientă pentru a asigura conformitatea Programului cu </w:t>
            </w:r>
            <w:proofErr w:type="spellStart"/>
            <w:r w:rsidRPr="005735E1">
              <w:rPr>
                <w:rFonts w:ascii="TimesNewRomanPSMT" w:hAnsi="TimesNewRomanPSMT"/>
                <w:lang w:val="ro-RO"/>
              </w:rPr>
              <w:t>cerința</w:t>
            </w:r>
            <w:proofErr w:type="spellEnd"/>
            <w:r w:rsidRPr="005735E1">
              <w:rPr>
                <w:rFonts w:ascii="TimesNewRomanPSMT" w:hAnsi="TimesNewRomanPSMT"/>
                <w:lang w:val="ro-RO"/>
              </w:rPr>
              <w:t xml:space="preserve"> expresă instituită de art. 61 alin. (1) lit. d) din Cod. Norma legală impune ca sursele de </w:t>
            </w:r>
            <w:proofErr w:type="spellStart"/>
            <w:r w:rsidRPr="005735E1">
              <w:rPr>
                <w:rFonts w:ascii="TimesNewRomanPSMT" w:hAnsi="TimesNewRomanPSMT"/>
                <w:lang w:val="ro-RO"/>
              </w:rPr>
              <w:t>finanțare</w:t>
            </w:r>
            <w:proofErr w:type="spellEnd"/>
            <w:r w:rsidRPr="005735E1">
              <w:rPr>
                <w:rFonts w:ascii="TimesNewRomanPSMT" w:hAnsi="TimesNewRomanPSMT"/>
                <w:lang w:val="ro-RO"/>
              </w:rPr>
              <w:t xml:space="preserve"> să constituie un element identificabil al Programului, astfel </w:t>
            </w:r>
            <w:proofErr w:type="spellStart"/>
            <w:r w:rsidRPr="005735E1">
              <w:rPr>
                <w:rFonts w:ascii="TimesNewRomanPSMT" w:hAnsi="TimesNewRomanPSMT"/>
                <w:lang w:val="ro-RO"/>
              </w:rPr>
              <w:t>încât</w:t>
            </w:r>
            <w:proofErr w:type="spellEnd"/>
            <w:r w:rsidRPr="005735E1">
              <w:rPr>
                <w:rFonts w:ascii="TimesNewRomanPSMT" w:hAnsi="TimesNewRomanPSMT"/>
                <w:lang w:val="ro-RO"/>
              </w:rPr>
              <w:t xml:space="preserve"> să </w:t>
            </w:r>
            <w:proofErr w:type="spellStart"/>
            <w:r w:rsidRPr="005735E1">
              <w:rPr>
                <w:rFonts w:ascii="TimesNewRomanPSMT" w:hAnsi="TimesNewRomanPSMT"/>
                <w:lang w:val="ro-RO"/>
              </w:rPr>
              <w:t>poata</w:t>
            </w:r>
            <w:proofErr w:type="spellEnd"/>
            <w:r w:rsidRPr="005735E1">
              <w:rPr>
                <w:rFonts w:ascii="TimesNewRomanPSMT" w:hAnsi="TimesNewRomanPSMT"/>
                <w:lang w:val="ro-RO"/>
              </w:rPr>
              <w:t xml:space="preserve">̆ fi stabilită </w:t>
            </w:r>
            <w:proofErr w:type="spellStart"/>
            <w:r w:rsidRPr="005735E1">
              <w:rPr>
                <w:rFonts w:ascii="TimesNewRomanPSMT" w:hAnsi="TimesNewRomanPSMT"/>
                <w:lang w:val="ro-RO"/>
              </w:rPr>
              <w:t>corespondența</w:t>
            </w:r>
            <w:proofErr w:type="spellEnd"/>
            <w:r w:rsidRPr="005735E1">
              <w:rPr>
                <w:rFonts w:ascii="TimesNewRomanPSMT" w:hAnsi="TimesNewRomanPSMT"/>
                <w:lang w:val="ro-RO"/>
              </w:rPr>
              <w:t xml:space="preserve"> dintre </w:t>
            </w:r>
            <w:proofErr w:type="spellStart"/>
            <w:r w:rsidRPr="005735E1">
              <w:rPr>
                <w:rFonts w:ascii="TimesNewRomanPSMT" w:hAnsi="TimesNewRomanPSMT"/>
                <w:lang w:val="ro-RO"/>
              </w:rPr>
              <w:t>măsurile</w:t>
            </w:r>
            <w:proofErr w:type="spellEnd"/>
            <w:r w:rsidRPr="005735E1">
              <w:rPr>
                <w:rFonts w:ascii="TimesNewRomanPSMT" w:hAnsi="TimesNewRomanPSMT"/>
                <w:lang w:val="ro-RO"/>
              </w:rPr>
              <w:t xml:space="preserve"> planificate, necesarul financiar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resursele disponibile pentru realizarea acestora. </w:t>
            </w:r>
          </w:p>
          <w:p w14:paraId="576D5FAC" w14:textId="77777777" w:rsidR="005735E1" w:rsidRPr="005735E1" w:rsidRDefault="005735E1" w:rsidP="005735E1">
            <w:pPr>
              <w:pStyle w:val="NormalWeb"/>
              <w:contextualSpacing/>
              <w:jc w:val="both"/>
              <w:rPr>
                <w:lang w:val="ro-RO"/>
              </w:rPr>
            </w:pP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lipsa unei asemenea </w:t>
            </w:r>
            <w:proofErr w:type="spellStart"/>
            <w:r w:rsidRPr="005735E1">
              <w:rPr>
                <w:rFonts w:ascii="TimesNewRomanPSMT" w:hAnsi="TimesNewRomanPSMT"/>
                <w:lang w:val="ro-RO"/>
              </w:rPr>
              <w:t>individualizări</w:t>
            </w:r>
            <w:proofErr w:type="spellEnd"/>
            <w:r w:rsidRPr="005735E1">
              <w:rPr>
                <w:rFonts w:ascii="TimesNewRomanPSMT" w:hAnsi="TimesNewRomanPSMT"/>
                <w:lang w:val="ro-RO"/>
              </w:rPr>
              <w:t xml:space="preserve">, nu poate fi verificat </w:t>
            </w:r>
            <w:proofErr w:type="spellStart"/>
            <w:r w:rsidRPr="005735E1">
              <w:rPr>
                <w:rFonts w:ascii="TimesNewRomanPSMT" w:hAnsi="TimesNewRomanPSMT"/>
                <w:lang w:val="ro-RO"/>
              </w:rPr>
              <w:t>în</w:t>
            </w:r>
            <w:proofErr w:type="spellEnd"/>
            <w:r w:rsidRPr="005735E1">
              <w:rPr>
                <w:rFonts w:ascii="TimesNewRomanPSMT" w:hAnsi="TimesNewRomanPSMT"/>
                <w:lang w:val="ro-RO"/>
              </w:rPr>
              <w:t xml:space="preserve"> mod clar dacă necesarul financiar total al Programului este acoperit, care este ponderea </w:t>
            </w:r>
            <w:proofErr w:type="spellStart"/>
            <w:r w:rsidRPr="005735E1">
              <w:rPr>
                <w:rFonts w:ascii="TimesNewRomanPSMT" w:hAnsi="TimesNewRomanPSMT"/>
                <w:lang w:val="ro-RO"/>
              </w:rPr>
              <w:t>finanțării</w:t>
            </w:r>
            <w:proofErr w:type="spellEnd"/>
            <w:r w:rsidRPr="005735E1">
              <w:rPr>
                <w:rFonts w:ascii="TimesNewRomanPSMT" w:hAnsi="TimesNewRomanPSMT"/>
                <w:lang w:val="ro-RO"/>
              </w:rPr>
              <w:t xml:space="preserve"> din bugetul de stat, a surselor externe sau a altor mijloace </w:t>
            </w:r>
            <w:proofErr w:type="spellStart"/>
            <w:r w:rsidRPr="005735E1">
              <w:rPr>
                <w:rFonts w:ascii="TimesNewRomanPSMT" w:hAnsi="TimesNewRomanPSMT"/>
                <w:lang w:val="ro-RO"/>
              </w:rPr>
              <w:t>și</w:t>
            </w:r>
            <w:proofErr w:type="spellEnd"/>
            <w:r w:rsidRPr="005735E1">
              <w:rPr>
                <w:rFonts w:ascii="TimesNewRomanPSMT" w:hAnsi="TimesNewRomanPSMT"/>
                <w:lang w:val="ro-RO"/>
              </w:rPr>
              <w:t xml:space="preserve"> nici dacă există </w:t>
            </w:r>
            <w:proofErr w:type="spellStart"/>
            <w:r w:rsidRPr="005735E1">
              <w:rPr>
                <w:rFonts w:ascii="TimesNewRomanPSMT" w:hAnsi="TimesNewRomanPSMT"/>
                <w:lang w:val="ro-RO"/>
              </w:rPr>
              <w:t>acțiuni</w:t>
            </w:r>
            <w:proofErr w:type="spellEnd"/>
            <w:r w:rsidRPr="005735E1">
              <w:rPr>
                <w:rFonts w:ascii="TimesNewRomanPSMT" w:hAnsi="TimesNewRomanPSMT"/>
                <w:lang w:val="ro-RO"/>
              </w:rPr>
              <w:t xml:space="preserve"> pentru care sursa de </w:t>
            </w:r>
            <w:proofErr w:type="spellStart"/>
            <w:r w:rsidRPr="005735E1">
              <w:rPr>
                <w:rFonts w:ascii="TimesNewRomanPSMT" w:hAnsi="TimesNewRomanPSMT"/>
                <w:lang w:val="ro-RO"/>
              </w:rPr>
              <w:t>finanțare</w:t>
            </w:r>
            <w:proofErr w:type="spellEnd"/>
            <w:r w:rsidRPr="005735E1">
              <w:rPr>
                <w:rFonts w:ascii="TimesNewRomanPSMT" w:hAnsi="TimesNewRomanPSMT"/>
                <w:lang w:val="ro-RO"/>
              </w:rPr>
              <w:t xml:space="preserve"> nu este determinată. </w:t>
            </w:r>
          </w:p>
          <w:p w14:paraId="2BF4C1CF" w14:textId="40C507AE" w:rsidR="00FD0565" w:rsidRPr="005735E1" w:rsidRDefault="005735E1" w:rsidP="005735E1">
            <w:pPr>
              <w:pStyle w:val="NormalWeb"/>
              <w:contextualSpacing/>
              <w:jc w:val="both"/>
              <w:rPr>
                <w:lang w:val="ro-RO"/>
              </w:rPr>
            </w:pPr>
            <w:r w:rsidRPr="005735E1">
              <w:rPr>
                <w:rFonts w:ascii="TimesNewRomanPSMT" w:hAnsi="TimesNewRomanPSMT"/>
                <w:lang w:val="ro-RO"/>
              </w:rPr>
              <w:lastRenderedPageBreak/>
              <w:t xml:space="preserve">Prin urmare, se propune completarea Tabelului nr. 3 sau, </w:t>
            </w:r>
            <w:proofErr w:type="spellStart"/>
            <w:r w:rsidRPr="005735E1">
              <w:rPr>
                <w:rFonts w:ascii="TimesNewRomanPSMT" w:hAnsi="TimesNewRomanPSMT"/>
                <w:lang w:val="ro-RO"/>
              </w:rPr>
              <w:t>dupa</w:t>
            </w:r>
            <w:proofErr w:type="spellEnd"/>
            <w:r w:rsidRPr="005735E1">
              <w:rPr>
                <w:rFonts w:ascii="TimesNewRomanPSMT" w:hAnsi="TimesNewRomanPSMT"/>
                <w:lang w:val="ro-RO"/>
              </w:rPr>
              <w:t xml:space="preserve">̆ caz, a Programului astfel </w:t>
            </w:r>
            <w:proofErr w:type="spellStart"/>
            <w:r w:rsidRPr="005735E1">
              <w:rPr>
                <w:rFonts w:ascii="TimesNewRomanPSMT" w:hAnsi="TimesNewRomanPSMT"/>
                <w:lang w:val="ro-RO"/>
              </w:rPr>
              <w:t>încât</w:t>
            </w:r>
            <w:proofErr w:type="spellEnd"/>
            <w:r w:rsidRPr="005735E1">
              <w:rPr>
                <w:rFonts w:ascii="TimesNewRomanPSMT" w:hAnsi="TimesNewRomanPSMT"/>
                <w:lang w:val="ro-RO"/>
              </w:rPr>
              <w:t xml:space="preserve"> </w:t>
            </w:r>
            <w:proofErr w:type="spellStart"/>
            <w:r w:rsidRPr="005735E1">
              <w:rPr>
                <w:rFonts w:ascii="TimesNewRomanPSMT" w:hAnsi="TimesNewRomanPSMT"/>
                <w:lang w:val="ro-RO"/>
              </w:rPr>
              <w:t>conținutul</w:t>
            </w:r>
            <w:proofErr w:type="spellEnd"/>
            <w:r w:rsidRPr="005735E1">
              <w:rPr>
                <w:rFonts w:ascii="TimesNewRomanPSMT" w:hAnsi="TimesNewRomanPSMT"/>
                <w:lang w:val="ro-RO"/>
              </w:rPr>
              <w:t xml:space="preserve"> Programului să corespundă </w:t>
            </w:r>
            <w:proofErr w:type="spellStart"/>
            <w:r w:rsidRPr="005735E1">
              <w:rPr>
                <w:rFonts w:ascii="TimesNewRomanPSMT" w:hAnsi="TimesNewRomanPSMT"/>
                <w:lang w:val="ro-RO"/>
              </w:rPr>
              <w:t>cerințelor</w:t>
            </w:r>
            <w:proofErr w:type="spellEnd"/>
            <w:r w:rsidRPr="005735E1">
              <w:rPr>
                <w:rFonts w:ascii="TimesNewRomanPSMT" w:hAnsi="TimesNewRomanPSMT"/>
                <w:lang w:val="ro-RO"/>
              </w:rPr>
              <w:t xml:space="preserve"> art. 61 alin. (1) lit. d) din </w:t>
            </w:r>
            <w:r w:rsidRPr="005735E1">
              <w:rPr>
                <w:rFonts w:ascii="TimesNewRomanPS" w:hAnsi="TimesNewRomanPS"/>
                <w:i/>
                <w:iCs/>
                <w:lang w:val="ro-RO"/>
              </w:rPr>
              <w:t>Codul transportului feroviar</w:t>
            </w:r>
            <w:r w:rsidRPr="005735E1">
              <w:rPr>
                <w:rFonts w:ascii="TimesNewRomanPSMT" w:hAnsi="TimesNewRomanPSMT"/>
                <w:lang w:val="ro-RO"/>
              </w:rPr>
              <w:t xml:space="preserve">. </w:t>
            </w:r>
          </w:p>
        </w:tc>
        <w:tc>
          <w:tcPr>
            <w:tcW w:w="4320" w:type="dxa"/>
          </w:tcPr>
          <w:p w14:paraId="67BBE675" w14:textId="23DB0219" w:rsidR="00FD0565" w:rsidRPr="005735E1" w:rsidRDefault="005735E1" w:rsidP="008D7301">
            <w:pPr>
              <w:jc w:val="both"/>
              <w:rPr>
                <w:color w:val="000000" w:themeColor="text1"/>
                <w:lang w:val="ro-RO"/>
              </w:rPr>
            </w:pPr>
            <w:r>
              <w:rPr>
                <w:color w:val="000000" w:themeColor="text1"/>
                <w:lang w:val="ro-RO"/>
              </w:rPr>
              <w:lastRenderedPageBreak/>
              <w:t>Se acceptă parțial, din motiv că informațiile relevante se regăsesc la tabelul deja cu numărul 5, iar sursa de finanțare este menționată la punctul 4 din proiectul hotărârii de Guver</w:t>
            </w:r>
            <w:r w:rsidR="00BF07A4">
              <w:rPr>
                <w:color w:val="000000" w:themeColor="text1"/>
                <w:lang w:val="ro-RO"/>
              </w:rPr>
              <w:t xml:space="preserve">n, care stabilește că sursa este bugetul de stat și veniturile administratorului infrastructurii feroviare. </w:t>
            </w:r>
            <w:r>
              <w:rPr>
                <w:color w:val="000000" w:themeColor="text1"/>
                <w:lang w:val="ro-RO"/>
              </w:rPr>
              <w:t xml:space="preserve"> </w:t>
            </w:r>
          </w:p>
        </w:tc>
      </w:tr>
      <w:tr w:rsidR="00FD0565" w:rsidRPr="00991275" w14:paraId="74F589B0" w14:textId="77777777" w:rsidTr="00580F97">
        <w:trPr>
          <w:trHeight w:val="166"/>
        </w:trPr>
        <w:tc>
          <w:tcPr>
            <w:tcW w:w="1750" w:type="dxa"/>
            <w:vMerge/>
          </w:tcPr>
          <w:p w14:paraId="7BD098E3" w14:textId="77777777" w:rsidR="00FD0565" w:rsidRPr="005735E1" w:rsidRDefault="00FD0565" w:rsidP="008D7301">
            <w:pPr>
              <w:jc w:val="center"/>
              <w:rPr>
                <w:color w:val="000000" w:themeColor="text1"/>
                <w:lang w:val="ro-RO"/>
              </w:rPr>
            </w:pPr>
          </w:p>
        </w:tc>
        <w:tc>
          <w:tcPr>
            <w:tcW w:w="909" w:type="dxa"/>
          </w:tcPr>
          <w:p w14:paraId="0C86261E" w14:textId="438B42AF" w:rsidR="00FD0565" w:rsidRPr="005735E1" w:rsidRDefault="00035DC2" w:rsidP="008D7301">
            <w:pPr>
              <w:jc w:val="center"/>
              <w:rPr>
                <w:color w:val="000000" w:themeColor="text1"/>
                <w:lang w:val="ro-RO"/>
              </w:rPr>
            </w:pPr>
            <w:r>
              <w:rPr>
                <w:color w:val="000000" w:themeColor="text1"/>
                <w:lang w:val="ro-RO"/>
              </w:rPr>
              <w:t>43</w:t>
            </w:r>
          </w:p>
        </w:tc>
        <w:tc>
          <w:tcPr>
            <w:tcW w:w="8046" w:type="dxa"/>
          </w:tcPr>
          <w:p w14:paraId="117104DF" w14:textId="2FFDA4C1" w:rsidR="00FD0565" w:rsidRPr="00035DC2" w:rsidRDefault="00035DC2" w:rsidP="00035DC2">
            <w:pPr>
              <w:pStyle w:val="NormalWeb"/>
              <w:jc w:val="both"/>
              <w:rPr>
                <w:lang w:val="ro-RO"/>
              </w:rPr>
            </w:pPr>
            <w:proofErr w:type="spellStart"/>
            <w:r w:rsidRPr="00035DC2">
              <w:rPr>
                <w:rFonts w:ascii="TimesNewRomanPSMT" w:hAnsi="TimesNewRomanPSMT"/>
                <w:lang w:val="ro-RO"/>
              </w:rPr>
              <w:t>În</w:t>
            </w:r>
            <w:proofErr w:type="spellEnd"/>
            <w:r w:rsidRPr="00035DC2">
              <w:rPr>
                <w:rFonts w:ascii="TimesNewRomanPSMT" w:hAnsi="TimesNewRomanPSMT"/>
                <w:lang w:val="ro-RO"/>
              </w:rPr>
              <w:t xml:space="preserve"> ceea ce </w:t>
            </w:r>
            <w:proofErr w:type="spellStart"/>
            <w:r w:rsidRPr="00035DC2">
              <w:rPr>
                <w:rFonts w:ascii="TimesNewRomanPSMT" w:hAnsi="TimesNewRomanPSMT"/>
                <w:lang w:val="ro-RO"/>
              </w:rPr>
              <w:t>privește</w:t>
            </w:r>
            <w:proofErr w:type="spellEnd"/>
            <w:r w:rsidRPr="00035DC2">
              <w:rPr>
                <w:rFonts w:ascii="TimesNewRomanPSMT" w:hAnsi="TimesNewRomanPSMT"/>
                <w:lang w:val="ro-RO"/>
              </w:rPr>
              <w:t xml:space="preserve"> Tabelul nr. 3, se relevă că acesta nu constituie un simplu tabel informativ, ci </w:t>
            </w:r>
            <w:proofErr w:type="spellStart"/>
            <w:r w:rsidRPr="00035DC2">
              <w:rPr>
                <w:rFonts w:ascii="TimesNewRomanPSMT" w:hAnsi="TimesNewRomanPSMT"/>
                <w:lang w:val="ro-RO"/>
              </w:rPr>
              <w:t>reprezinta</w:t>
            </w:r>
            <w:proofErr w:type="spellEnd"/>
            <w:r w:rsidRPr="00035DC2">
              <w:rPr>
                <w:rFonts w:ascii="TimesNewRomanPSMT" w:hAnsi="TimesNewRomanPSMT"/>
                <w:lang w:val="ro-RO"/>
              </w:rPr>
              <w:t xml:space="preserve">̆ Planul de </w:t>
            </w:r>
            <w:proofErr w:type="spellStart"/>
            <w:r w:rsidRPr="00035DC2">
              <w:rPr>
                <w:rFonts w:ascii="TimesNewRomanPSMT" w:hAnsi="TimesNewRomanPSMT"/>
                <w:lang w:val="ro-RO"/>
              </w:rPr>
              <w:t>acțiuni</w:t>
            </w:r>
            <w:proofErr w:type="spellEnd"/>
            <w:r w:rsidRPr="00035DC2">
              <w:rPr>
                <w:rFonts w:ascii="TimesNewRomanPSMT" w:hAnsi="TimesNewRomanPSMT"/>
                <w:lang w:val="ro-RO"/>
              </w:rPr>
              <w:t xml:space="preserve"> pentru implementarea Programului, </w:t>
            </w:r>
            <w:proofErr w:type="spellStart"/>
            <w:r w:rsidRPr="00035DC2">
              <w:rPr>
                <w:rFonts w:ascii="TimesNewRomanPSMT" w:hAnsi="TimesNewRomanPSMT"/>
                <w:lang w:val="ro-RO"/>
              </w:rPr>
              <w:t>adica</w:t>
            </w:r>
            <w:proofErr w:type="spellEnd"/>
            <w:r w:rsidRPr="00035DC2">
              <w:rPr>
                <w:rFonts w:ascii="TimesNewRomanPSMT" w:hAnsi="TimesNewRomanPSMT"/>
                <w:lang w:val="ro-RO"/>
              </w:rPr>
              <w:t xml:space="preserve">̆ una dintre cele două </w:t>
            </w:r>
            <w:proofErr w:type="spellStart"/>
            <w:r w:rsidRPr="00035DC2">
              <w:rPr>
                <w:rFonts w:ascii="TimesNewRomanPSMT" w:hAnsi="TimesNewRomanPSMT"/>
                <w:lang w:val="ro-RO"/>
              </w:rPr>
              <w:t>părți</w:t>
            </w:r>
            <w:proofErr w:type="spellEnd"/>
            <w:r w:rsidRPr="00035DC2">
              <w:rPr>
                <w:rFonts w:ascii="TimesNewRomanPSMT" w:hAnsi="TimesNewRomanPSMT"/>
                <w:lang w:val="ro-RO"/>
              </w:rPr>
              <w:t xml:space="preserve"> structurale obligatorii ale Programului, potrivit pct. 17 </w:t>
            </w:r>
            <w:proofErr w:type="spellStart"/>
            <w:r w:rsidRPr="00035DC2">
              <w:rPr>
                <w:rFonts w:ascii="TimesNewRomanPSMT" w:hAnsi="TimesNewRomanPSMT"/>
                <w:lang w:val="ro-RO"/>
              </w:rPr>
              <w:t>și</w:t>
            </w:r>
            <w:proofErr w:type="spellEnd"/>
            <w:r w:rsidRPr="00035DC2">
              <w:rPr>
                <w:rFonts w:ascii="TimesNewRomanPSMT" w:hAnsi="TimesNewRomanPSMT"/>
                <w:lang w:val="ro-RO"/>
              </w:rPr>
              <w:t xml:space="preserve"> 19 din </w:t>
            </w:r>
            <w:r w:rsidRPr="00035DC2">
              <w:rPr>
                <w:rFonts w:ascii="TimesNewRomanPS" w:hAnsi="TimesNewRomanPS"/>
                <w:i/>
                <w:iCs/>
                <w:lang w:val="ro-RO"/>
              </w:rPr>
              <w:t>Regulament</w:t>
            </w:r>
            <w:r w:rsidRPr="00035DC2">
              <w:rPr>
                <w:rFonts w:ascii="TimesNewRomanPSMT" w:hAnsi="TimesNewRomanPSMT"/>
                <w:lang w:val="ro-RO"/>
              </w:rPr>
              <w:t xml:space="preserve">. Prin urmare, Planul de </w:t>
            </w:r>
            <w:proofErr w:type="spellStart"/>
            <w:r w:rsidRPr="00035DC2">
              <w:rPr>
                <w:rFonts w:ascii="TimesNewRomanPSMT" w:hAnsi="TimesNewRomanPSMT"/>
                <w:lang w:val="ro-RO"/>
              </w:rPr>
              <w:t>acțiuni</w:t>
            </w:r>
            <w:proofErr w:type="spellEnd"/>
            <w:r w:rsidRPr="00035DC2">
              <w:rPr>
                <w:rFonts w:ascii="TimesNewRomanPSMT" w:hAnsi="TimesNewRomanPSMT"/>
                <w:lang w:val="ro-RO"/>
              </w:rPr>
              <w:t xml:space="preserve"> nu se va include </w:t>
            </w:r>
            <w:proofErr w:type="spellStart"/>
            <w:r w:rsidRPr="00035DC2">
              <w:rPr>
                <w:rFonts w:ascii="TimesNewRomanPSMT" w:hAnsi="TimesNewRomanPSMT"/>
                <w:lang w:val="ro-RO"/>
              </w:rPr>
              <w:t>în</w:t>
            </w:r>
            <w:proofErr w:type="spellEnd"/>
            <w:r w:rsidRPr="00035DC2">
              <w:rPr>
                <w:rFonts w:ascii="TimesNewRomanPSMT" w:hAnsi="TimesNewRomanPSMT"/>
                <w:lang w:val="ro-RO"/>
              </w:rPr>
              <w:t xml:space="preserve"> partea descriptivă ca un tabel </w:t>
            </w:r>
            <w:proofErr w:type="spellStart"/>
            <w:r w:rsidRPr="00035DC2">
              <w:rPr>
                <w:rFonts w:ascii="TimesNewRomanPSMT" w:hAnsi="TimesNewRomanPSMT"/>
                <w:lang w:val="ro-RO"/>
              </w:rPr>
              <w:t>obișnuit</w:t>
            </w:r>
            <w:proofErr w:type="spellEnd"/>
            <w:r w:rsidRPr="00035DC2">
              <w:rPr>
                <w:rFonts w:ascii="TimesNewRomanPSMT" w:hAnsi="TimesNewRomanPSMT"/>
                <w:lang w:val="ro-RO"/>
              </w:rPr>
              <w:t xml:space="preserve">, ci se va individualiza </w:t>
            </w:r>
            <w:proofErr w:type="spellStart"/>
            <w:r w:rsidRPr="00035DC2">
              <w:rPr>
                <w:rFonts w:ascii="TimesNewRomanPSMT" w:hAnsi="TimesNewRomanPSMT"/>
                <w:lang w:val="ro-RO"/>
              </w:rPr>
              <w:t>dupa</w:t>
            </w:r>
            <w:proofErr w:type="spellEnd"/>
            <w:r w:rsidRPr="00035DC2">
              <w:rPr>
                <w:rFonts w:ascii="TimesNewRomanPSMT" w:hAnsi="TimesNewRomanPSMT"/>
                <w:lang w:val="ro-RO"/>
              </w:rPr>
              <w:t xml:space="preserve">̆ partea descriptivă, fie ca un capitol distinct al Programului, fie, </w:t>
            </w:r>
            <w:proofErr w:type="spellStart"/>
            <w:r w:rsidRPr="00035DC2">
              <w:rPr>
                <w:rFonts w:ascii="TimesNewRomanPSMT" w:hAnsi="TimesNewRomanPSMT"/>
                <w:lang w:val="ro-RO"/>
              </w:rPr>
              <w:t>având</w:t>
            </w:r>
            <w:proofErr w:type="spellEnd"/>
            <w:r w:rsidRPr="00035DC2">
              <w:rPr>
                <w:rFonts w:ascii="TimesNewRomanPSMT" w:hAnsi="TimesNewRomanPSMT"/>
                <w:lang w:val="ro-RO"/>
              </w:rPr>
              <w:t xml:space="preserve"> </w:t>
            </w:r>
            <w:proofErr w:type="spellStart"/>
            <w:r w:rsidRPr="00035DC2">
              <w:rPr>
                <w:rFonts w:ascii="TimesNewRomanPSMT" w:hAnsi="TimesNewRomanPSMT"/>
                <w:lang w:val="ro-RO"/>
              </w:rPr>
              <w:t>în</w:t>
            </w:r>
            <w:proofErr w:type="spellEnd"/>
            <w:r w:rsidRPr="00035DC2">
              <w:rPr>
                <w:rFonts w:ascii="TimesNewRomanPSMT" w:hAnsi="TimesNewRomanPSMT"/>
                <w:lang w:val="ro-RO"/>
              </w:rPr>
              <w:t xml:space="preserve"> vedere forma sa tabelară </w:t>
            </w:r>
            <w:proofErr w:type="spellStart"/>
            <w:r w:rsidRPr="00035DC2">
              <w:rPr>
                <w:rFonts w:ascii="TimesNewRomanPSMT" w:hAnsi="TimesNewRomanPSMT"/>
                <w:lang w:val="ro-RO"/>
              </w:rPr>
              <w:t>și</w:t>
            </w:r>
            <w:proofErr w:type="spellEnd"/>
            <w:r w:rsidRPr="00035DC2">
              <w:rPr>
                <w:rFonts w:ascii="TimesNewRomanPSMT" w:hAnsi="TimesNewRomanPSMT"/>
                <w:lang w:val="ro-RO"/>
              </w:rPr>
              <w:t xml:space="preserve"> volumul, ca anexă la Program, cu inserarea </w:t>
            </w:r>
            <w:proofErr w:type="spellStart"/>
            <w:r w:rsidRPr="00035DC2">
              <w:rPr>
                <w:rFonts w:ascii="TimesNewRomanPSMT" w:hAnsi="TimesNewRomanPSMT"/>
                <w:lang w:val="ro-RO"/>
              </w:rPr>
              <w:t>în</w:t>
            </w:r>
            <w:proofErr w:type="spellEnd"/>
            <w:r w:rsidRPr="00035DC2">
              <w:rPr>
                <w:rFonts w:ascii="TimesNewRomanPSMT" w:hAnsi="TimesNewRomanPSMT"/>
                <w:lang w:val="ro-RO"/>
              </w:rPr>
              <w:t xml:space="preserve"> textul Programului a unei norme exprese de trimitere. </w:t>
            </w:r>
            <w:proofErr w:type="spellStart"/>
            <w:r w:rsidRPr="00035DC2">
              <w:rPr>
                <w:rFonts w:ascii="TimesNewRomanPSMT" w:hAnsi="TimesNewRomanPSMT"/>
                <w:lang w:val="ro-RO"/>
              </w:rPr>
              <w:t>În</w:t>
            </w:r>
            <w:proofErr w:type="spellEnd"/>
            <w:r w:rsidRPr="00035DC2">
              <w:rPr>
                <w:rFonts w:ascii="TimesNewRomanPSMT" w:hAnsi="TimesNewRomanPSMT"/>
                <w:lang w:val="ro-RO"/>
              </w:rPr>
              <w:t xml:space="preserve"> cazul </w:t>
            </w:r>
            <w:proofErr w:type="spellStart"/>
            <w:r w:rsidRPr="00035DC2">
              <w:rPr>
                <w:rFonts w:ascii="TimesNewRomanPSMT" w:hAnsi="TimesNewRomanPSMT"/>
                <w:lang w:val="ro-RO"/>
              </w:rPr>
              <w:t>prezentării</w:t>
            </w:r>
            <w:proofErr w:type="spellEnd"/>
            <w:r w:rsidRPr="00035DC2">
              <w:rPr>
                <w:rFonts w:ascii="TimesNewRomanPSMT" w:hAnsi="TimesNewRomanPSMT"/>
                <w:lang w:val="ro-RO"/>
              </w:rPr>
              <w:t xml:space="preserve"> ca anexă, aceasta va avea parafa </w:t>
            </w:r>
            <w:proofErr w:type="spellStart"/>
            <w:r w:rsidRPr="00035DC2">
              <w:rPr>
                <w:rFonts w:ascii="TimesNewRomanPSMT" w:hAnsi="TimesNewRomanPSMT"/>
                <w:lang w:val="ro-RO"/>
              </w:rPr>
              <w:t>corespunzătoare</w:t>
            </w:r>
            <w:proofErr w:type="spellEnd"/>
            <w:r w:rsidRPr="00035DC2">
              <w:rPr>
                <w:rFonts w:ascii="TimesNewRomanPSMT" w:hAnsi="TimesNewRomanPSMT"/>
                <w:lang w:val="ro-RO"/>
              </w:rPr>
              <w:t xml:space="preserve"> „Anexă la Programul </w:t>
            </w:r>
            <w:proofErr w:type="spellStart"/>
            <w:r w:rsidRPr="00035DC2">
              <w:rPr>
                <w:rFonts w:ascii="TimesNewRomanPSMT" w:hAnsi="TimesNewRomanPSMT"/>
                <w:lang w:val="ro-RO"/>
              </w:rPr>
              <w:t>național</w:t>
            </w:r>
            <w:proofErr w:type="spellEnd"/>
            <w:r w:rsidRPr="00035DC2">
              <w:rPr>
                <w:rFonts w:ascii="TimesNewRomanPSMT" w:hAnsi="TimesNewRomanPSMT"/>
                <w:lang w:val="ro-RO"/>
              </w:rPr>
              <w:t xml:space="preserve"> de infrastructură feroviară pentru anii 2026–2030”. Formularea actuală „a fost elaborat un Plan de </w:t>
            </w:r>
            <w:proofErr w:type="spellStart"/>
            <w:r w:rsidRPr="00035DC2">
              <w:rPr>
                <w:rFonts w:ascii="TimesNewRomanPSMT" w:hAnsi="TimesNewRomanPSMT"/>
                <w:lang w:val="ro-RO"/>
              </w:rPr>
              <w:t>acțiuni</w:t>
            </w:r>
            <w:proofErr w:type="spellEnd"/>
            <w:r w:rsidRPr="00035DC2">
              <w:rPr>
                <w:rFonts w:ascii="TimesNewRomanPSMT" w:hAnsi="TimesNewRomanPSMT"/>
                <w:lang w:val="ro-RO"/>
              </w:rPr>
              <w:t xml:space="preserve">, cu </w:t>
            </w:r>
            <w:proofErr w:type="spellStart"/>
            <w:r w:rsidRPr="00035DC2">
              <w:rPr>
                <w:rFonts w:ascii="TimesNewRomanPSMT" w:hAnsi="TimesNewRomanPSMT"/>
                <w:lang w:val="ro-RO"/>
              </w:rPr>
              <w:t>următorul</w:t>
            </w:r>
            <w:proofErr w:type="spellEnd"/>
            <w:r w:rsidRPr="00035DC2">
              <w:rPr>
                <w:rFonts w:ascii="TimesNewRomanPSMT" w:hAnsi="TimesNewRomanPSMT"/>
                <w:lang w:val="ro-RO"/>
              </w:rPr>
              <w:t xml:space="preserve"> </w:t>
            </w:r>
            <w:proofErr w:type="spellStart"/>
            <w:r w:rsidRPr="00035DC2">
              <w:rPr>
                <w:rFonts w:ascii="TimesNewRomanPSMT" w:hAnsi="TimesNewRomanPSMT"/>
                <w:lang w:val="ro-RO"/>
              </w:rPr>
              <w:t>conținut</w:t>
            </w:r>
            <w:proofErr w:type="spellEnd"/>
            <w:r w:rsidRPr="00035DC2">
              <w:rPr>
                <w:rFonts w:ascii="TimesNewRomanPSMT" w:hAnsi="TimesNewRomanPSMT"/>
                <w:lang w:val="ro-RO"/>
              </w:rPr>
              <w:t xml:space="preserve">” nu reflectă </w:t>
            </w:r>
            <w:proofErr w:type="spellStart"/>
            <w:r w:rsidRPr="00035DC2">
              <w:rPr>
                <w:rFonts w:ascii="TimesNewRomanPSMT" w:hAnsi="TimesNewRomanPSMT"/>
                <w:lang w:val="ro-RO"/>
              </w:rPr>
              <w:t>în</w:t>
            </w:r>
            <w:proofErr w:type="spellEnd"/>
            <w:r w:rsidRPr="00035DC2">
              <w:rPr>
                <w:rFonts w:ascii="TimesNewRomanPSMT" w:hAnsi="TimesNewRomanPSMT"/>
                <w:lang w:val="ro-RO"/>
              </w:rPr>
              <w:t xml:space="preserve"> mod suficient statutul Planului de parte componentă distinctă a Programului. </w:t>
            </w:r>
          </w:p>
        </w:tc>
        <w:tc>
          <w:tcPr>
            <w:tcW w:w="4320" w:type="dxa"/>
          </w:tcPr>
          <w:p w14:paraId="183E859E" w14:textId="77F96E99" w:rsidR="00991275" w:rsidRDefault="00991275" w:rsidP="008D7301">
            <w:pPr>
              <w:jc w:val="both"/>
              <w:rPr>
                <w:color w:val="000000" w:themeColor="text1"/>
                <w:lang w:val="ro-RO"/>
              </w:rPr>
            </w:pPr>
            <w:r>
              <w:rPr>
                <w:color w:val="000000" w:themeColor="text1"/>
                <w:lang w:val="ro-RO"/>
              </w:rPr>
              <w:t xml:space="preserve">Se acceptă. </w:t>
            </w:r>
          </w:p>
          <w:p w14:paraId="37D4ACCA" w14:textId="12136058" w:rsidR="00035DC2" w:rsidRPr="005735E1" w:rsidRDefault="00035DC2" w:rsidP="00035DC2">
            <w:pPr>
              <w:jc w:val="both"/>
              <w:rPr>
                <w:color w:val="000000" w:themeColor="text1"/>
                <w:lang w:val="ro-RO"/>
              </w:rPr>
            </w:pPr>
          </w:p>
        </w:tc>
      </w:tr>
      <w:tr w:rsidR="00FD0565" w:rsidRPr="004F3CFE" w14:paraId="1E7F1044" w14:textId="77777777" w:rsidTr="00580F97">
        <w:trPr>
          <w:trHeight w:val="166"/>
        </w:trPr>
        <w:tc>
          <w:tcPr>
            <w:tcW w:w="1750" w:type="dxa"/>
            <w:vMerge/>
          </w:tcPr>
          <w:p w14:paraId="4EFF5CAB" w14:textId="77777777" w:rsidR="00FD0565" w:rsidRPr="005735E1" w:rsidRDefault="00FD0565" w:rsidP="008D7301">
            <w:pPr>
              <w:jc w:val="center"/>
              <w:rPr>
                <w:color w:val="000000" w:themeColor="text1"/>
                <w:lang w:val="ro-RO"/>
              </w:rPr>
            </w:pPr>
          </w:p>
        </w:tc>
        <w:tc>
          <w:tcPr>
            <w:tcW w:w="909" w:type="dxa"/>
          </w:tcPr>
          <w:p w14:paraId="3592DCAC" w14:textId="512C96A0" w:rsidR="00FD0565" w:rsidRPr="005735E1" w:rsidRDefault="00035DC2" w:rsidP="008D7301">
            <w:pPr>
              <w:jc w:val="center"/>
              <w:rPr>
                <w:color w:val="000000" w:themeColor="text1"/>
                <w:lang w:val="ro-RO"/>
              </w:rPr>
            </w:pPr>
            <w:r>
              <w:rPr>
                <w:color w:val="000000" w:themeColor="text1"/>
                <w:lang w:val="ro-RO"/>
              </w:rPr>
              <w:t>44</w:t>
            </w:r>
          </w:p>
        </w:tc>
        <w:tc>
          <w:tcPr>
            <w:tcW w:w="8046" w:type="dxa"/>
          </w:tcPr>
          <w:p w14:paraId="4DADA82C" w14:textId="77777777" w:rsidR="00FD0565" w:rsidRDefault="002A72C1" w:rsidP="002A72C1">
            <w:pPr>
              <w:pStyle w:val="NormalWeb"/>
              <w:contextualSpacing/>
              <w:jc w:val="both"/>
              <w:rPr>
                <w:rFonts w:ascii="TimesNewRomanPSMT" w:hAnsi="TimesNewRomanPSMT"/>
                <w:lang w:val="ro-RO"/>
              </w:rPr>
            </w:pPr>
            <w:r w:rsidRPr="002A72C1">
              <w:rPr>
                <w:rFonts w:ascii="TimesNewRomanPSMT" w:hAnsi="TimesNewRomanPSMT"/>
                <w:lang w:val="ro-RO"/>
              </w:rPr>
              <w:t>Deși Programul enumeră, în mod general, administratorul infrastructurii feroviare, operatorii feroviari, Agenția Feroviară, Ministerul Infrastructurii și Dezvoltării Regionale și Guvernul în calitate de actori implicați în implementarea politicilor din domeniu, Tabelul nr. 3 nu stabilește, pentru fiecare acțiune în parte, subiectul căruia îi revine responsabilitatea de realizare a acesteia.</w:t>
            </w:r>
          </w:p>
          <w:p w14:paraId="09D22898" w14:textId="77777777" w:rsidR="002A72C1" w:rsidRDefault="002A72C1" w:rsidP="002A72C1">
            <w:pPr>
              <w:pStyle w:val="NormalWeb"/>
              <w:contextualSpacing/>
              <w:jc w:val="both"/>
              <w:rPr>
                <w:lang w:val="ro-RO"/>
              </w:rPr>
            </w:pPr>
            <w:r w:rsidRPr="002A72C1">
              <w:rPr>
                <w:lang w:val="ro-RO"/>
              </w:rPr>
              <w:t>Se va reține că simpla enumerare generală a instituțiilor și entităților implicate nu permite determinarea clară a obligațiilor ce revin fiecărui participant la procesul de implementare. În lipsa desemnării unui responsabil pentru fiecare măsură, devine dificilă atât monitorizarea gradului de executare a Programului, cât și stabilirea cauzelor și</w:t>
            </w:r>
            <w:r>
              <w:rPr>
                <w:lang w:val="ro-RO"/>
              </w:rPr>
              <w:t xml:space="preserve"> a </w:t>
            </w:r>
            <w:r w:rsidRPr="002A72C1">
              <w:rPr>
                <w:lang w:val="ro-RO"/>
              </w:rPr>
              <w:t>responsabilității instituționale în cazul neexecutării sau executării necorespunzătoare a acțiunilor planificate.</w:t>
            </w:r>
          </w:p>
          <w:p w14:paraId="1354AB15" w14:textId="77777777" w:rsidR="002A72C1" w:rsidRDefault="002A72C1" w:rsidP="002A72C1">
            <w:pPr>
              <w:pStyle w:val="NormalWeb"/>
              <w:contextualSpacing/>
              <w:jc w:val="both"/>
              <w:rPr>
                <w:lang w:val="ro-RO"/>
              </w:rPr>
            </w:pPr>
            <w:r w:rsidRPr="002A72C1">
              <w:rPr>
                <w:lang w:val="ro-RO"/>
              </w:rPr>
              <w:t>Totodată, identificarea expresă a responsabilului este necesară pentru a asigura corelarea dintre acțiunea planificată, termenul de executare, indicatorul de rezultat și subiectul obligat să asigure realizarea acesteia.</w:t>
            </w:r>
          </w:p>
          <w:p w14:paraId="5E287013" w14:textId="03406BA7" w:rsidR="002A72C1" w:rsidRPr="00252FAF" w:rsidRDefault="002A72C1" w:rsidP="002A72C1">
            <w:pPr>
              <w:pStyle w:val="NormalWeb"/>
              <w:contextualSpacing/>
              <w:jc w:val="both"/>
              <w:rPr>
                <w:lang w:val="ro-RO"/>
              </w:rPr>
            </w:pPr>
            <w:r w:rsidRPr="002A72C1">
              <w:rPr>
                <w:lang w:val="ro-RO"/>
              </w:rPr>
              <w:t>Prin urmare, se propune completarea Tabelului nr. 3 cu o coloană distinctă „Instituția/entitatea responsabilă”, iar, după caz, și cu o coloană „Instituțiile/entitățile partenere”, cu delimitarea clară a rolului fiecărui participant la implementarea măsurilor prevăzute în Program.</w:t>
            </w:r>
          </w:p>
        </w:tc>
        <w:tc>
          <w:tcPr>
            <w:tcW w:w="4320" w:type="dxa"/>
          </w:tcPr>
          <w:p w14:paraId="6DB74D3D" w14:textId="2AB16032" w:rsidR="00FD0565" w:rsidRDefault="002A72C1" w:rsidP="008D7301">
            <w:pPr>
              <w:jc w:val="both"/>
              <w:rPr>
                <w:color w:val="000000" w:themeColor="text1"/>
                <w:lang w:val="ro-MD"/>
              </w:rPr>
            </w:pPr>
            <w:r>
              <w:rPr>
                <w:color w:val="000000" w:themeColor="text1"/>
                <w:lang w:val="ro-RO"/>
              </w:rPr>
              <w:t>Nu se accept</w:t>
            </w:r>
            <w:r>
              <w:rPr>
                <w:color w:val="000000" w:themeColor="text1"/>
                <w:lang w:val="ro-MD"/>
              </w:rPr>
              <w:t>ă, din motiv că potrivit art. 17</w:t>
            </w:r>
            <w:r w:rsidR="00DA292F">
              <w:rPr>
                <w:color w:val="000000" w:themeColor="text1"/>
                <w:lang w:val="ro-MD"/>
              </w:rPr>
              <w:t xml:space="preserve"> alin. (1) și (2)</w:t>
            </w:r>
            <w:r>
              <w:rPr>
                <w:color w:val="000000" w:themeColor="text1"/>
                <w:lang w:val="ro-MD"/>
              </w:rPr>
              <w:t xml:space="preserve"> și 30</w:t>
            </w:r>
            <w:r w:rsidR="00DA292F">
              <w:rPr>
                <w:color w:val="000000" w:themeColor="text1"/>
                <w:lang w:val="ro-MD"/>
              </w:rPr>
              <w:t xml:space="preserve"> alin. (2) și (5)</w:t>
            </w:r>
            <w:r>
              <w:rPr>
                <w:color w:val="000000" w:themeColor="text1"/>
                <w:lang w:val="ro-MD"/>
              </w:rPr>
              <w:t xml:space="preserve"> din Codul nr. 19/2022, </w:t>
            </w:r>
          </w:p>
          <w:p w14:paraId="4838C0F4" w14:textId="0A6923B2" w:rsidR="00DA292F" w:rsidRPr="00DA292F" w:rsidRDefault="00DA292F" w:rsidP="00DA292F">
            <w:pPr>
              <w:jc w:val="both"/>
              <w:rPr>
                <w:i/>
                <w:iCs/>
                <w:color w:val="000000" w:themeColor="text1"/>
                <w:lang w:val="ro-MD"/>
              </w:rPr>
            </w:pPr>
            <w:r w:rsidRPr="00DA292F">
              <w:rPr>
                <w:i/>
                <w:iCs/>
                <w:color w:val="000000" w:themeColor="text1"/>
                <w:lang w:val="ro-MD"/>
              </w:rPr>
              <w:t>(1) Guvernul, prin intermediul Ministerului, asigură întreținerea, reînnoirea și dezvoltarea infrastructurii feroviare, precum și întreținerea, reînnoirea și dezvoltarea vehiculelor feroviare necesare pentru mentenanța infrastructurii feroviare, în baza contractului multianual pentru administrarea infrastructurii feroviare și conform Programului național de infrastructură feroviară, aprobate de Guvern, în limita alocațiilor aprobate prin legea bugetară anuală.</w:t>
            </w:r>
          </w:p>
          <w:p w14:paraId="3BB572B6" w14:textId="77777777" w:rsidR="00DA292F" w:rsidRPr="00DA292F" w:rsidRDefault="00DA292F" w:rsidP="00DA292F">
            <w:pPr>
              <w:jc w:val="both"/>
              <w:rPr>
                <w:i/>
                <w:iCs/>
                <w:color w:val="000000" w:themeColor="text1"/>
                <w:lang w:val="ro-MD"/>
              </w:rPr>
            </w:pPr>
            <w:r w:rsidRPr="00DA292F">
              <w:rPr>
                <w:i/>
                <w:iCs/>
                <w:color w:val="000000" w:themeColor="text1"/>
                <w:lang w:val="ro-MD"/>
              </w:rPr>
              <w:t xml:space="preserve">(2) Costurile anuale de funcționare a infrastructurii feroviare sunt prognozate </w:t>
            </w:r>
            <w:r w:rsidRPr="00DA292F">
              <w:rPr>
                <w:i/>
                <w:iCs/>
                <w:color w:val="000000" w:themeColor="text1"/>
                <w:lang w:val="ro-MD"/>
              </w:rPr>
              <w:lastRenderedPageBreak/>
              <w:t xml:space="preserve">de către Administratorul infrastructurii în baza traficului contractat cu întreprinderile feroviare, a normativelor tehnice de întreținere și </w:t>
            </w:r>
            <w:proofErr w:type="spellStart"/>
            <w:r w:rsidRPr="00DA292F">
              <w:rPr>
                <w:i/>
                <w:iCs/>
                <w:color w:val="000000" w:themeColor="text1"/>
                <w:lang w:val="ro-MD"/>
              </w:rPr>
              <w:t>reparaţie</w:t>
            </w:r>
            <w:proofErr w:type="spellEnd"/>
            <w:r w:rsidRPr="00DA292F">
              <w:rPr>
                <w:i/>
                <w:iCs/>
                <w:color w:val="000000" w:themeColor="text1"/>
                <w:lang w:val="ro-MD"/>
              </w:rPr>
              <w:t xml:space="preserve"> a infrastructurii feroviare şi în baza proiectelor de reabilitare şi/sau de modernizare a infrastructurii conform Programului național de infrastructură feroviară aprobat de Guvern.</w:t>
            </w:r>
          </w:p>
          <w:p w14:paraId="10E678F3" w14:textId="77777777" w:rsidR="00DA292F" w:rsidRPr="00DA292F" w:rsidRDefault="00DA292F" w:rsidP="00DA292F">
            <w:pPr>
              <w:jc w:val="both"/>
              <w:rPr>
                <w:i/>
                <w:iCs/>
                <w:color w:val="000000" w:themeColor="text1"/>
                <w:lang w:val="en-US"/>
              </w:rPr>
            </w:pPr>
            <w:r w:rsidRPr="00DA292F">
              <w:rPr>
                <w:i/>
                <w:iCs/>
                <w:color w:val="000000" w:themeColor="text1"/>
                <w:lang w:val="en-US"/>
              </w:rPr>
              <w:t>[…]</w:t>
            </w:r>
          </w:p>
          <w:p w14:paraId="022425E1" w14:textId="77777777" w:rsidR="00DA292F" w:rsidRPr="00104776" w:rsidRDefault="00DA292F" w:rsidP="00DA292F">
            <w:pPr>
              <w:jc w:val="both"/>
              <w:rPr>
                <w:i/>
                <w:iCs/>
                <w:color w:val="000000" w:themeColor="text1"/>
                <w:lang w:val="en-US"/>
              </w:rPr>
            </w:pPr>
            <w:r w:rsidRPr="00DA292F">
              <w:rPr>
                <w:i/>
                <w:iCs/>
                <w:color w:val="000000" w:themeColor="text1"/>
                <w:lang w:val="en-US"/>
              </w:rPr>
              <w:t xml:space="preserve">(2) </w:t>
            </w:r>
            <w:proofErr w:type="spellStart"/>
            <w:r w:rsidRPr="00DA292F">
              <w:rPr>
                <w:i/>
                <w:iCs/>
                <w:color w:val="000000" w:themeColor="text1"/>
                <w:lang w:val="en-US"/>
              </w:rPr>
              <w:t>Guvernul</w:t>
            </w:r>
            <w:proofErr w:type="spellEnd"/>
            <w:r w:rsidRPr="00DA292F">
              <w:rPr>
                <w:i/>
                <w:iCs/>
                <w:color w:val="000000" w:themeColor="text1"/>
                <w:lang w:val="en-US"/>
              </w:rPr>
              <w:t xml:space="preserve"> </w:t>
            </w:r>
            <w:proofErr w:type="spellStart"/>
            <w:r w:rsidRPr="00DA292F">
              <w:rPr>
                <w:i/>
                <w:iCs/>
                <w:color w:val="000000" w:themeColor="text1"/>
                <w:lang w:val="en-US"/>
              </w:rPr>
              <w:t>aprobă</w:t>
            </w:r>
            <w:proofErr w:type="spellEnd"/>
            <w:r w:rsidRPr="00DA292F">
              <w:rPr>
                <w:i/>
                <w:iCs/>
                <w:color w:val="000000" w:themeColor="text1"/>
                <w:lang w:val="en-US"/>
              </w:rPr>
              <w:t xml:space="preserve"> </w:t>
            </w:r>
            <w:proofErr w:type="spellStart"/>
            <w:r w:rsidRPr="00DA292F">
              <w:rPr>
                <w:i/>
                <w:iCs/>
                <w:color w:val="000000" w:themeColor="text1"/>
                <w:lang w:val="en-US"/>
              </w:rPr>
              <w:t>încheierea</w:t>
            </w:r>
            <w:proofErr w:type="spellEnd"/>
            <w:r w:rsidRPr="00DA292F">
              <w:rPr>
                <w:i/>
                <w:iCs/>
                <w:color w:val="000000" w:themeColor="text1"/>
                <w:lang w:val="en-US"/>
              </w:rPr>
              <w:t xml:space="preserve"> </w:t>
            </w:r>
            <w:proofErr w:type="spellStart"/>
            <w:r w:rsidRPr="00DA292F">
              <w:rPr>
                <w:i/>
                <w:iCs/>
                <w:color w:val="000000" w:themeColor="text1"/>
                <w:lang w:val="en-US"/>
              </w:rPr>
              <w:t>contractului</w:t>
            </w:r>
            <w:proofErr w:type="spellEnd"/>
            <w:r w:rsidRPr="00DA292F">
              <w:rPr>
                <w:i/>
                <w:iCs/>
                <w:color w:val="000000" w:themeColor="text1"/>
                <w:lang w:val="en-US"/>
              </w:rPr>
              <w:t xml:space="preserve"> </w:t>
            </w:r>
            <w:proofErr w:type="spellStart"/>
            <w:r w:rsidRPr="00DA292F">
              <w:rPr>
                <w:i/>
                <w:iCs/>
                <w:color w:val="000000" w:themeColor="text1"/>
                <w:lang w:val="en-US"/>
              </w:rPr>
              <w:t>multianual</w:t>
            </w:r>
            <w:proofErr w:type="spellEnd"/>
            <w:r w:rsidRPr="00DA292F">
              <w:rPr>
                <w:i/>
                <w:iCs/>
                <w:color w:val="000000" w:themeColor="text1"/>
                <w:lang w:val="en-US"/>
              </w:rPr>
              <w:t xml:space="preserve"> </w:t>
            </w:r>
            <w:proofErr w:type="spellStart"/>
            <w:r w:rsidRPr="00DA292F">
              <w:rPr>
                <w:i/>
                <w:iCs/>
                <w:color w:val="000000" w:themeColor="text1"/>
                <w:lang w:val="en-US"/>
              </w:rPr>
              <w:t>pentru</w:t>
            </w:r>
            <w:proofErr w:type="spellEnd"/>
            <w:r w:rsidRPr="00DA292F">
              <w:rPr>
                <w:i/>
                <w:iCs/>
                <w:color w:val="000000" w:themeColor="text1"/>
                <w:lang w:val="en-US"/>
              </w:rPr>
              <w:t xml:space="preserve"> </w:t>
            </w:r>
            <w:proofErr w:type="spellStart"/>
            <w:r w:rsidRPr="00DA292F">
              <w:rPr>
                <w:i/>
                <w:iCs/>
                <w:color w:val="000000" w:themeColor="text1"/>
                <w:lang w:val="en-US"/>
              </w:rPr>
              <w:t>administrarea</w:t>
            </w:r>
            <w:proofErr w:type="spellEnd"/>
            <w:r w:rsidRPr="00DA292F">
              <w:rPr>
                <w:i/>
                <w:iCs/>
                <w:color w:val="000000" w:themeColor="text1"/>
                <w:lang w:val="en-US"/>
              </w:rPr>
              <w:t xml:space="preserve"> </w:t>
            </w:r>
            <w:proofErr w:type="spellStart"/>
            <w:r w:rsidRPr="00DA292F">
              <w:rPr>
                <w:i/>
                <w:iCs/>
                <w:color w:val="000000" w:themeColor="text1"/>
                <w:lang w:val="en-US"/>
              </w:rPr>
              <w:t>infrastructurii</w:t>
            </w:r>
            <w:proofErr w:type="spellEnd"/>
            <w:r w:rsidRPr="00DA292F">
              <w:rPr>
                <w:i/>
                <w:iCs/>
                <w:color w:val="000000" w:themeColor="text1"/>
                <w:lang w:val="en-US"/>
              </w:rPr>
              <w:t xml:space="preserve"> </w:t>
            </w:r>
            <w:proofErr w:type="spellStart"/>
            <w:r w:rsidRPr="00DA292F">
              <w:rPr>
                <w:i/>
                <w:iCs/>
                <w:color w:val="000000" w:themeColor="text1"/>
                <w:lang w:val="en-US"/>
              </w:rPr>
              <w:t>feroviare</w:t>
            </w:r>
            <w:proofErr w:type="spellEnd"/>
            <w:r w:rsidRPr="00DA292F">
              <w:rPr>
                <w:i/>
                <w:iCs/>
                <w:color w:val="000000" w:themeColor="text1"/>
                <w:lang w:val="en-US"/>
              </w:rPr>
              <w:t xml:space="preserve"> </w:t>
            </w:r>
            <w:proofErr w:type="spellStart"/>
            <w:r w:rsidRPr="00DA292F">
              <w:rPr>
                <w:i/>
                <w:iCs/>
                <w:color w:val="000000" w:themeColor="text1"/>
                <w:lang w:val="en-US"/>
              </w:rPr>
              <w:t>între</w:t>
            </w:r>
            <w:proofErr w:type="spellEnd"/>
            <w:r w:rsidRPr="00DA292F">
              <w:rPr>
                <w:i/>
                <w:iCs/>
                <w:color w:val="000000" w:themeColor="text1"/>
                <w:lang w:val="en-US"/>
              </w:rPr>
              <w:t xml:space="preserve"> Minister și </w:t>
            </w:r>
            <w:proofErr w:type="spellStart"/>
            <w:r w:rsidRPr="00DA292F">
              <w:rPr>
                <w:i/>
                <w:iCs/>
                <w:color w:val="000000" w:themeColor="text1"/>
                <w:lang w:val="en-US"/>
              </w:rPr>
              <w:t>Administratorul</w:t>
            </w:r>
            <w:proofErr w:type="spellEnd"/>
            <w:r w:rsidRPr="00DA292F">
              <w:rPr>
                <w:i/>
                <w:iCs/>
                <w:color w:val="000000" w:themeColor="text1"/>
                <w:lang w:val="en-US"/>
              </w:rPr>
              <w:t xml:space="preserve"> </w:t>
            </w:r>
            <w:proofErr w:type="spellStart"/>
            <w:r w:rsidRPr="00DA292F">
              <w:rPr>
                <w:i/>
                <w:iCs/>
                <w:color w:val="000000" w:themeColor="text1"/>
                <w:lang w:val="en-US"/>
              </w:rPr>
              <w:t>infrastructurii</w:t>
            </w:r>
            <w:proofErr w:type="spellEnd"/>
            <w:r w:rsidRPr="00DA292F">
              <w:rPr>
                <w:i/>
                <w:iCs/>
                <w:color w:val="000000" w:themeColor="text1"/>
                <w:lang w:val="en-US"/>
              </w:rPr>
              <w:t xml:space="preserve">, </w:t>
            </w:r>
            <w:proofErr w:type="spellStart"/>
            <w:r w:rsidRPr="00DA292F">
              <w:rPr>
                <w:i/>
                <w:iCs/>
                <w:color w:val="000000" w:themeColor="text1"/>
                <w:lang w:val="en-US"/>
              </w:rPr>
              <w:t>prevăzut</w:t>
            </w:r>
            <w:proofErr w:type="spellEnd"/>
            <w:r w:rsidRPr="00DA292F">
              <w:rPr>
                <w:i/>
                <w:iCs/>
                <w:color w:val="000000" w:themeColor="text1"/>
                <w:lang w:val="en-US"/>
              </w:rPr>
              <w:t xml:space="preserve"> pe o </w:t>
            </w:r>
            <w:proofErr w:type="spellStart"/>
            <w:r w:rsidRPr="00DA292F">
              <w:rPr>
                <w:i/>
                <w:iCs/>
                <w:color w:val="000000" w:themeColor="text1"/>
                <w:lang w:val="en-US"/>
              </w:rPr>
              <w:t>perioadă</w:t>
            </w:r>
            <w:proofErr w:type="spellEnd"/>
            <w:r w:rsidRPr="00DA292F">
              <w:rPr>
                <w:i/>
                <w:iCs/>
                <w:color w:val="000000" w:themeColor="text1"/>
                <w:lang w:val="en-US"/>
              </w:rPr>
              <w:t xml:space="preserve"> de cel </w:t>
            </w:r>
            <w:proofErr w:type="spellStart"/>
            <w:r w:rsidRPr="00DA292F">
              <w:rPr>
                <w:i/>
                <w:iCs/>
                <w:color w:val="000000" w:themeColor="text1"/>
                <w:lang w:val="en-US"/>
              </w:rPr>
              <w:t>puțin</w:t>
            </w:r>
            <w:proofErr w:type="spellEnd"/>
            <w:r w:rsidRPr="00DA292F">
              <w:rPr>
                <w:i/>
                <w:iCs/>
                <w:color w:val="000000" w:themeColor="text1"/>
                <w:lang w:val="en-US"/>
              </w:rPr>
              <w:t xml:space="preserve"> </w:t>
            </w:r>
            <w:proofErr w:type="spellStart"/>
            <w:r w:rsidRPr="00DA292F">
              <w:rPr>
                <w:i/>
                <w:iCs/>
                <w:color w:val="000000" w:themeColor="text1"/>
                <w:lang w:val="en-US"/>
              </w:rPr>
              <w:t>cinci</w:t>
            </w:r>
            <w:proofErr w:type="spellEnd"/>
            <w:r w:rsidRPr="00DA292F">
              <w:rPr>
                <w:i/>
                <w:iCs/>
                <w:color w:val="000000" w:themeColor="text1"/>
                <w:lang w:val="en-US"/>
              </w:rPr>
              <w:t xml:space="preserve"> ani, </w:t>
            </w:r>
            <w:proofErr w:type="spellStart"/>
            <w:r w:rsidRPr="00DA292F">
              <w:rPr>
                <w:i/>
                <w:iCs/>
                <w:color w:val="000000" w:themeColor="text1"/>
                <w:lang w:val="en-US"/>
              </w:rPr>
              <w:t>fără</w:t>
            </w:r>
            <w:proofErr w:type="spellEnd"/>
            <w:r w:rsidRPr="00DA292F">
              <w:rPr>
                <w:i/>
                <w:iCs/>
                <w:color w:val="000000" w:themeColor="text1"/>
                <w:lang w:val="en-US"/>
              </w:rPr>
              <w:t xml:space="preserve"> a </w:t>
            </w:r>
            <w:proofErr w:type="spellStart"/>
            <w:r w:rsidRPr="00DA292F">
              <w:rPr>
                <w:i/>
                <w:iCs/>
                <w:color w:val="000000" w:themeColor="text1"/>
                <w:lang w:val="en-US"/>
              </w:rPr>
              <w:t>influența</w:t>
            </w:r>
            <w:proofErr w:type="spellEnd"/>
            <w:r w:rsidRPr="00DA292F">
              <w:rPr>
                <w:i/>
                <w:iCs/>
                <w:color w:val="000000" w:themeColor="text1"/>
                <w:lang w:val="en-US"/>
              </w:rPr>
              <w:t xml:space="preserve"> </w:t>
            </w:r>
            <w:proofErr w:type="spellStart"/>
            <w:r w:rsidRPr="00DA292F">
              <w:rPr>
                <w:i/>
                <w:iCs/>
                <w:color w:val="000000" w:themeColor="text1"/>
                <w:lang w:val="en-US"/>
              </w:rPr>
              <w:t>competența</w:t>
            </w:r>
            <w:proofErr w:type="spellEnd"/>
            <w:r w:rsidRPr="00DA292F">
              <w:rPr>
                <w:i/>
                <w:iCs/>
                <w:color w:val="000000" w:themeColor="text1"/>
                <w:lang w:val="en-US"/>
              </w:rPr>
              <w:t xml:space="preserve"> </w:t>
            </w:r>
            <w:proofErr w:type="spellStart"/>
            <w:r w:rsidRPr="00DA292F">
              <w:rPr>
                <w:i/>
                <w:iCs/>
                <w:color w:val="000000" w:themeColor="text1"/>
                <w:lang w:val="en-US"/>
              </w:rPr>
              <w:t>Administratorului</w:t>
            </w:r>
            <w:proofErr w:type="spellEnd"/>
            <w:r w:rsidRPr="00DA292F">
              <w:rPr>
                <w:i/>
                <w:iCs/>
                <w:color w:val="000000" w:themeColor="text1"/>
                <w:lang w:val="en-US"/>
              </w:rPr>
              <w:t xml:space="preserve"> </w:t>
            </w:r>
            <w:proofErr w:type="spellStart"/>
            <w:r w:rsidRPr="00DA292F">
              <w:rPr>
                <w:i/>
                <w:iCs/>
                <w:color w:val="000000" w:themeColor="text1"/>
                <w:lang w:val="en-US"/>
              </w:rPr>
              <w:t>infrastructurii</w:t>
            </w:r>
            <w:proofErr w:type="spellEnd"/>
            <w:r w:rsidRPr="00DA292F">
              <w:rPr>
                <w:i/>
                <w:iCs/>
                <w:color w:val="000000" w:themeColor="text1"/>
                <w:lang w:val="en-US"/>
              </w:rPr>
              <w:t xml:space="preserve"> </w:t>
            </w:r>
            <w:proofErr w:type="spellStart"/>
            <w:r w:rsidRPr="00DA292F">
              <w:rPr>
                <w:i/>
                <w:iCs/>
                <w:color w:val="000000" w:themeColor="text1"/>
                <w:lang w:val="en-US"/>
              </w:rPr>
              <w:t>în</w:t>
            </w:r>
            <w:proofErr w:type="spellEnd"/>
            <w:r w:rsidRPr="00DA292F">
              <w:rPr>
                <w:i/>
                <w:iCs/>
                <w:color w:val="000000" w:themeColor="text1"/>
                <w:lang w:val="en-US"/>
              </w:rPr>
              <w:t xml:space="preserve"> </w:t>
            </w:r>
            <w:proofErr w:type="spellStart"/>
            <w:r w:rsidRPr="00DA292F">
              <w:rPr>
                <w:i/>
                <w:iCs/>
                <w:color w:val="000000" w:themeColor="text1"/>
                <w:lang w:val="en-US"/>
              </w:rPr>
              <w:t>ceea</w:t>
            </w:r>
            <w:proofErr w:type="spellEnd"/>
            <w:r w:rsidRPr="00DA292F">
              <w:rPr>
                <w:i/>
                <w:iCs/>
                <w:color w:val="000000" w:themeColor="text1"/>
                <w:lang w:val="en-US"/>
              </w:rPr>
              <w:t xml:space="preserve"> </w:t>
            </w:r>
            <w:proofErr w:type="spellStart"/>
            <w:r w:rsidRPr="00DA292F">
              <w:rPr>
                <w:i/>
                <w:iCs/>
                <w:color w:val="000000" w:themeColor="text1"/>
                <w:lang w:val="en-US"/>
              </w:rPr>
              <w:t>ce</w:t>
            </w:r>
            <w:proofErr w:type="spellEnd"/>
            <w:r w:rsidRPr="00DA292F">
              <w:rPr>
                <w:i/>
                <w:iCs/>
                <w:color w:val="000000" w:themeColor="text1"/>
                <w:lang w:val="en-US"/>
              </w:rPr>
              <w:t xml:space="preserve"> </w:t>
            </w:r>
            <w:proofErr w:type="spellStart"/>
            <w:r w:rsidRPr="00DA292F">
              <w:rPr>
                <w:i/>
                <w:iCs/>
                <w:color w:val="000000" w:themeColor="text1"/>
                <w:lang w:val="en-US"/>
              </w:rPr>
              <w:t>privește</w:t>
            </w:r>
            <w:proofErr w:type="spellEnd"/>
            <w:r w:rsidRPr="00DA292F">
              <w:rPr>
                <w:i/>
                <w:iCs/>
                <w:color w:val="000000" w:themeColor="text1"/>
                <w:lang w:val="en-US"/>
              </w:rPr>
              <w:t xml:space="preserve"> </w:t>
            </w:r>
            <w:proofErr w:type="spellStart"/>
            <w:r w:rsidRPr="00DA292F">
              <w:rPr>
                <w:i/>
                <w:iCs/>
                <w:color w:val="000000" w:themeColor="text1"/>
                <w:lang w:val="en-US"/>
              </w:rPr>
              <w:t>planificarea</w:t>
            </w:r>
            <w:proofErr w:type="spellEnd"/>
            <w:r w:rsidRPr="00DA292F">
              <w:rPr>
                <w:i/>
                <w:iCs/>
                <w:color w:val="000000" w:themeColor="text1"/>
                <w:lang w:val="en-US"/>
              </w:rPr>
              <w:t xml:space="preserve"> și </w:t>
            </w:r>
            <w:proofErr w:type="spellStart"/>
            <w:r w:rsidRPr="00DA292F">
              <w:rPr>
                <w:i/>
                <w:iCs/>
                <w:color w:val="000000" w:themeColor="text1"/>
                <w:lang w:val="en-US"/>
              </w:rPr>
              <w:t>finanțarea</w:t>
            </w:r>
            <w:proofErr w:type="spellEnd"/>
            <w:r w:rsidRPr="00DA292F">
              <w:rPr>
                <w:i/>
                <w:iCs/>
                <w:color w:val="000000" w:themeColor="text1"/>
                <w:lang w:val="en-US"/>
              </w:rPr>
              <w:t xml:space="preserve"> </w:t>
            </w:r>
            <w:proofErr w:type="spellStart"/>
            <w:r w:rsidRPr="00DA292F">
              <w:rPr>
                <w:i/>
                <w:iCs/>
                <w:color w:val="000000" w:themeColor="text1"/>
                <w:lang w:val="en-US"/>
              </w:rPr>
              <w:t>infrastructurii</w:t>
            </w:r>
            <w:proofErr w:type="spellEnd"/>
            <w:r w:rsidRPr="00DA292F">
              <w:rPr>
                <w:i/>
                <w:iCs/>
                <w:color w:val="000000" w:themeColor="text1"/>
                <w:lang w:val="en-US"/>
              </w:rPr>
              <w:t xml:space="preserve"> </w:t>
            </w:r>
            <w:proofErr w:type="spellStart"/>
            <w:r w:rsidRPr="00DA292F">
              <w:rPr>
                <w:i/>
                <w:iCs/>
                <w:color w:val="000000" w:themeColor="text1"/>
                <w:lang w:val="en-US"/>
              </w:rPr>
              <w:t>feroviare</w:t>
            </w:r>
            <w:proofErr w:type="spellEnd"/>
            <w:r w:rsidRPr="00DA292F">
              <w:rPr>
                <w:i/>
                <w:iCs/>
                <w:color w:val="000000" w:themeColor="text1"/>
                <w:lang w:val="en-US"/>
              </w:rPr>
              <w:t xml:space="preserve"> </w:t>
            </w:r>
            <w:proofErr w:type="spellStart"/>
            <w:r w:rsidRPr="00DA292F">
              <w:rPr>
                <w:i/>
                <w:iCs/>
                <w:color w:val="000000" w:themeColor="text1"/>
                <w:lang w:val="en-US"/>
              </w:rPr>
              <w:t>sau</w:t>
            </w:r>
            <w:proofErr w:type="spellEnd"/>
            <w:r w:rsidRPr="00DA292F">
              <w:rPr>
                <w:i/>
                <w:iCs/>
                <w:color w:val="000000" w:themeColor="text1"/>
                <w:lang w:val="en-US"/>
              </w:rPr>
              <w:t xml:space="preserve"> </w:t>
            </w:r>
            <w:proofErr w:type="spellStart"/>
            <w:r w:rsidRPr="00DA292F">
              <w:rPr>
                <w:i/>
                <w:iCs/>
                <w:color w:val="000000" w:themeColor="text1"/>
                <w:lang w:val="en-US"/>
              </w:rPr>
              <w:t>principiul</w:t>
            </w:r>
            <w:proofErr w:type="spellEnd"/>
            <w:r w:rsidRPr="00DA292F">
              <w:rPr>
                <w:i/>
                <w:iCs/>
                <w:color w:val="000000" w:themeColor="text1"/>
                <w:lang w:val="en-US"/>
              </w:rPr>
              <w:t xml:space="preserve"> </w:t>
            </w:r>
            <w:proofErr w:type="spellStart"/>
            <w:r w:rsidRPr="00DA292F">
              <w:rPr>
                <w:i/>
                <w:iCs/>
                <w:color w:val="000000" w:themeColor="text1"/>
                <w:lang w:val="en-US"/>
              </w:rPr>
              <w:t>bugetar</w:t>
            </w:r>
            <w:proofErr w:type="spellEnd"/>
            <w:r w:rsidRPr="00DA292F">
              <w:rPr>
                <w:i/>
                <w:iCs/>
                <w:color w:val="000000" w:themeColor="text1"/>
                <w:lang w:val="en-US"/>
              </w:rPr>
              <w:t xml:space="preserve"> al </w:t>
            </w:r>
            <w:proofErr w:type="spellStart"/>
            <w:r w:rsidRPr="00DA292F">
              <w:rPr>
                <w:i/>
                <w:iCs/>
                <w:color w:val="000000" w:themeColor="text1"/>
                <w:lang w:val="en-US"/>
              </w:rPr>
              <w:t>anualității</w:t>
            </w:r>
            <w:proofErr w:type="spellEnd"/>
            <w:r w:rsidRPr="00DA292F">
              <w:rPr>
                <w:i/>
                <w:iCs/>
                <w:color w:val="000000" w:themeColor="text1"/>
                <w:lang w:val="en-US"/>
              </w:rPr>
              <w:t xml:space="preserve"> </w:t>
            </w:r>
            <w:proofErr w:type="spellStart"/>
            <w:r w:rsidRPr="00DA292F">
              <w:rPr>
                <w:i/>
                <w:iCs/>
                <w:color w:val="000000" w:themeColor="text1"/>
                <w:lang w:val="en-US"/>
              </w:rPr>
              <w:t>în</w:t>
            </w:r>
            <w:proofErr w:type="spellEnd"/>
            <w:r w:rsidRPr="00DA292F">
              <w:rPr>
                <w:i/>
                <w:iCs/>
                <w:color w:val="000000" w:themeColor="text1"/>
                <w:lang w:val="en-US"/>
              </w:rPr>
              <w:t xml:space="preserve"> </w:t>
            </w:r>
            <w:proofErr w:type="spellStart"/>
            <w:r w:rsidRPr="00DA292F">
              <w:rPr>
                <w:i/>
                <w:iCs/>
                <w:color w:val="000000" w:themeColor="text1"/>
                <w:lang w:val="en-US"/>
              </w:rPr>
              <w:t>aplicarea</w:t>
            </w:r>
            <w:proofErr w:type="spellEnd"/>
            <w:r w:rsidRPr="00DA292F">
              <w:rPr>
                <w:i/>
                <w:iCs/>
                <w:color w:val="000000" w:themeColor="text1"/>
                <w:lang w:val="en-US"/>
              </w:rPr>
              <w:t xml:space="preserve"> </w:t>
            </w:r>
            <w:proofErr w:type="spellStart"/>
            <w:r w:rsidRPr="00DA292F">
              <w:rPr>
                <w:i/>
                <w:iCs/>
                <w:color w:val="000000" w:themeColor="text1"/>
                <w:lang w:val="en-US"/>
              </w:rPr>
              <w:t>acestuia</w:t>
            </w:r>
            <w:proofErr w:type="spellEnd"/>
            <w:r w:rsidRPr="00DA292F">
              <w:rPr>
                <w:i/>
                <w:iCs/>
                <w:color w:val="000000" w:themeColor="text1"/>
                <w:lang w:val="en-US"/>
              </w:rPr>
              <w:t>.</w:t>
            </w:r>
          </w:p>
          <w:p w14:paraId="3A418515" w14:textId="5C7D0E34" w:rsidR="00DA292F" w:rsidRPr="00DA292F" w:rsidRDefault="00DA292F" w:rsidP="00DA292F">
            <w:pPr>
              <w:jc w:val="both"/>
              <w:rPr>
                <w:i/>
                <w:iCs/>
                <w:color w:val="000000" w:themeColor="text1"/>
                <w:lang w:val="ro-MD"/>
              </w:rPr>
            </w:pPr>
            <w:r w:rsidRPr="00DA292F">
              <w:rPr>
                <w:i/>
                <w:iCs/>
                <w:color w:val="000000" w:themeColor="text1"/>
                <w:lang w:val="ro-MD"/>
              </w:rPr>
              <w:t>...</w:t>
            </w:r>
          </w:p>
          <w:p w14:paraId="1A2B3558" w14:textId="77777777" w:rsidR="00DA292F" w:rsidRPr="00DA292F" w:rsidRDefault="00DA292F" w:rsidP="00DA292F">
            <w:pPr>
              <w:jc w:val="both"/>
              <w:rPr>
                <w:i/>
                <w:iCs/>
                <w:color w:val="000000" w:themeColor="text1"/>
                <w:lang w:val="ro-MD"/>
              </w:rPr>
            </w:pPr>
            <w:r w:rsidRPr="00DA292F">
              <w:rPr>
                <w:i/>
                <w:iCs/>
                <w:color w:val="000000" w:themeColor="text1"/>
                <w:lang w:val="en-US"/>
              </w:rPr>
              <w:t>(</w:t>
            </w:r>
            <w:r w:rsidRPr="00DA292F">
              <w:rPr>
                <w:i/>
                <w:iCs/>
                <w:color w:val="000000" w:themeColor="text1"/>
                <w:lang w:val="ro-MD"/>
              </w:rPr>
              <w:t>5</w:t>
            </w:r>
            <w:r w:rsidRPr="00DA292F">
              <w:rPr>
                <w:i/>
                <w:iCs/>
                <w:color w:val="000000" w:themeColor="text1"/>
                <w:lang w:val="en-US"/>
              </w:rPr>
              <w:t>)</w:t>
            </w:r>
            <w:r w:rsidRPr="00DA292F">
              <w:rPr>
                <w:i/>
                <w:iCs/>
                <w:color w:val="000000" w:themeColor="text1"/>
                <w:lang w:val="ro-MD"/>
              </w:rPr>
              <w:t xml:space="preserve"> Clauzele contractului multianual menționat la alin. (2) și structura plăților destinate pentru finanțarea Administratorului infrastructurii trebuie să fie convenite în prealabil și trebuie să acopere întreaga durată a contractului.</w:t>
            </w:r>
          </w:p>
          <w:p w14:paraId="50606E94" w14:textId="3C0793B4" w:rsidR="00DA292F" w:rsidRPr="00DA292F" w:rsidRDefault="00DA292F" w:rsidP="00DA292F">
            <w:pPr>
              <w:jc w:val="both"/>
              <w:rPr>
                <w:color w:val="000000" w:themeColor="text1"/>
                <w:lang w:val="ro-MD"/>
              </w:rPr>
            </w:pPr>
            <w:r>
              <w:rPr>
                <w:color w:val="000000" w:themeColor="text1"/>
                <w:lang w:val="ro-MD"/>
              </w:rPr>
              <w:t xml:space="preserve">Astfel, Contractul se încheie între Minister și Administrator de infrastructură, iar realizarea obiectivelor se realizează de Administratorul evocat. </w:t>
            </w:r>
          </w:p>
        </w:tc>
      </w:tr>
      <w:tr w:rsidR="00FD0565" w:rsidRPr="002A72C1" w14:paraId="781EDFF2" w14:textId="77777777" w:rsidTr="00580F97">
        <w:trPr>
          <w:trHeight w:val="166"/>
        </w:trPr>
        <w:tc>
          <w:tcPr>
            <w:tcW w:w="1750" w:type="dxa"/>
            <w:vMerge/>
          </w:tcPr>
          <w:p w14:paraId="00FBA535" w14:textId="77777777" w:rsidR="00FD0565" w:rsidRPr="005735E1" w:rsidRDefault="00FD0565" w:rsidP="008D7301">
            <w:pPr>
              <w:jc w:val="center"/>
              <w:rPr>
                <w:color w:val="000000" w:themeColor="text1"/>
                <w:lang w:val="ro-RO"/>
              </w:rPr>
            </w:pPr>
          </w:p>
        </w:tc>
        <w:tc>
          <w:tcPr>
            <w:tcW w:w="909" w:type="dxa"/>
          </w:tcPr>
          <w:p w14:paraId="50FDA2D7" w14:textId="6DBD87B3" w:rsidR="00FD0565" w:rsidRPr="005735E1" w:rsidRDefault="003F5A8B" w:rsidP="008D7301">
            <w:pPr>
              <w:jc w:val="center"/>
              <w:rPr>
                <w:color w:val="000000" w:themeColor="text1"/>
                <w:lang w:val="ro-RO"/>
              </w:rPr>
            </w:pPr>
            <w:r>
              <w:rPr>
                <w:color w:val="000000" w:themeColor="text1"/>
                <w:lang w:val="ro-RO"/>
              </w:rPr>
              <w:t>45</w:t>
            </w:r>
          </w:p>
        </w:tc>
        <w:tc>
          <w:tcPr>
            <w:tcW w:w="8046" w:type="dxa"/>
          </w:tcPr>
          <w:p w14:paraId="2D5D01FA" w14:textId="31C2A42E" w:rsidR="00FD0565" w:rsidRPr="005735E1" w:rsidRDefault="00663D3B" w:rsidP="00663D3B">
            <w:pPr>
              <w:pStyle w:val="NormalWeb"/>
              <w:contextualSpacing/>
              <w:jc w:val="both"/>
              <w:rPr>
                <w:color w:val="000000" w:themeColor="text1"/>
                <w:lang w:val="ro-RO"/>
              </w:rPr>
            </w:pPr>
            <w:r w:rsidRPr="00663D3B">
              <w:rPr>
                <w:color w:val="000000" w:themeColor="text1"/>
                <w:lang w:val="ro-RO"/>
              </w:rPr>
              <w:t>La acțiunile nr. 10 pentru anul 2026 și nr. 8 pentru anul 2027, referința la Acordul</w:t>
            </w:r>
            <w:r>
              <w:rPr>
                <w:color w:val="000000" w:themeColor="text1"/>
                <w:lang w:val="ro-RO"/>
              </w:rPr>
              <w:t xml:space="preserve"> </w:t>
            </w:r>
            <w:r w:rsidRPr="00663D3B">
              <w:rPr>
                <w:color w:val="000000" w:themeColor="text1"/>
                <w:lang w:val="ro-RO"/>
              </w:rPr>
              <w:t>de modificare nr. 1 este redată eronat. Potrivit Legii nr. 172/2024, Acordul de modificare nr. 1 a fost semnat la Chișinău la 14 iunie 2024 și modifică Acordul de împrumut semnat la Chișinău la 27 iunie 2023. Referința se va reda în următoarea formă: „Acordul de modificare nr. 1, semnat la Chișinău la 14 iunie 2024, la Acordul de împrumut dintre Republica Moldova și Banca Europeană pentru Reconstrucție și Dezvoltare „RLF – Răspuns de urgență – Căile Ferate din Moldova”, semnat la Chișinău la 27 iunie 2023, ratificat prin Legea nr. 172/2024 pentru ratificarea Acordului de modificare nr. 1 la Acordul de împrumut dintre Republica Moldova și Banca Europeană pentru Reconstrucție și Dezvoltare „RLF – Răspuns de urgență – Căile Ferate din Moldova””. Observația dată este valabilă și pentru art. 4 din Contractul multianual.</w:t>
            </w:r>
          </w:p>
        </w:tc>
        <w:tc>
          <w:tcPr>
            <w:tcW w:w="4320" w:type="dxa"/>
          </w:tcPr>
          <w:p w14:paraId="64219A07" w14:textId="3C75FD10" w:rsidR="00FD0565" w:rsidRPr="005735E1" w:rsidRDefault="003F531F" w:rsidP="008D7301">
            <w:pPr>
              <w:jc w:val="both"/>
              <w:rPr>
                <w:color w:val="000000" w:themeColor="text1"/>
                <w:lang w:val="ro-RO"/>
              </w:rPr>
            </w:pPr>
            <w:r>
              <w:rPr>
                <w:color w:val="000000" w:themeColor="text1"/>
                <w:lang w:val="ro-RO"/>
              </w:rPr>
              <w:t xml:space="preserve">Se acceptă, redactat. </w:t>
            </w:r>
          </w:p>
        </w:tc>
      </w:tr>
      <w:tr w:rsidR="00FD0565" w:rsidRPr="004F3CFE" w14:paraId="7E258577" w14:textId="77777777" w:rsidTr="00580F97">
        <w:trPr>
          <w:trHeight w:val="166"/>
        </w:trPr>
        <w:tc>
          <w:tcPr>
            <w:tcW w:w="1750" w:type="dxa"/>
            <w:vMerge/>
          </w:tcPr>
          <w:p w14:paraId="4112F57C" w14:textId="77777777" w:rsidR="00FD0565" w:rsidRPr="005735E1" w:rsidRDefault="00FD0565" w:rsidP="008D7301">
            <w:pPr>
              <w:jc w:val="center"/>
              <w:rPr>
                <w:color w:val="000000" w:themeColor="text1"/>
                <w:lang w:val="ro-RO"/>
              </w:rPr>
            </w:pPr>
          </w:p>
        </w:tc>
        <w:tc>
          <w:tcPr>
            <w:tcW w:w="909" w:type="dxa"/>
          </w:tcPr>
          <w:p w14:paraId="0F6070CA" w14:textId="0B7ED472" w:rsidR="00FD0565" w:rsidRPr="005735E1" w:rsidRDefault="003F531F" w:rsidP="008D7301">
            <w:pPr>
              <w:jc w:val="center"/>
              <w:rPr>
                <w:color w:val="000000" w:themeColor="text1"/>
                <w:lang w:val="ro-RO"/>
              </w:rPr>
            </w:pPr>
            <w:r>
              <w:rPr>
                <w:color w:val="000000" w:themeColor="text1"/>
                <w:lang w:val="ro-RO"/>
              </w:rPr>
              <w:t>46</w:t>
            </w:r>
          </w:p>
        </w:tc>
        <w:tc>
          <w:tcPr>
            <w:tcW w:w="8046" w:type="dxa"/>
          </w:tcPr>
          <w:p w14:paraId="0A8A9C5F" w14:textId="19301354" w:rsidR="008D2E48" w:rsidRPr="008D2E48" w:rsidRDefault="008D2E48" w:rsidP="008D2E48">
            <w:pPr>
              <w:pStyle w:val="NormalWeb"/>
              <w:contextualSpacing/>
              <w:jc w:val="both"/>
              <w:rPr>
                <w:color w:val="000000" w:themeColor="text1"/>
                <w:lang w:val="ro-RO"/>
              </w:rPr>
            </w:pPr>
            <w:r w:rsidRPr="008D2E48">
              <w:rPr>
                <w:color w:val="000000" w:themeColor="text1"/>
                <w:lang w:val="ro-RO"/>
              </w:rPr>
              <w:t xml:space="preserve">În proiect se va clarifica regimul acțiunilor și cheltuielilor aferente unor raporturi juridice constituite anterior aprobării acestuia. </w:t>
            </w:r>
          </w:p>
          <w:p w14:paraId="5FDE9BEB" w14:textId="47DF2418" w:rsidR="008D2E48" w:rsidRPr="008D2E48" w:rsidRDefault="008D2E48" w:rsidP="008D2E48">
            <w:pPr>
              <w:pStyle w:val="NormalWeb"/>
              <w:contextualSpacing/>
              <w:jc w:val="both"/>
              <w:rPr>
                <w:color w:val="000000" w:themeColor="text1"/>
                <w:lang w:val="ro-RO"/>
              </w:rPr>
            </w:pPr>
            <w:r w:rsidRPr="008D2E48">
              <w:rPr>
                <w:color w:val="000000" w:themeColor="text1"/>
                <w:lang w:val="ro-RO"/>
              </w:rPr>
              <w:t>Astfel, pentru anumite măsuri sunt indicate contracte încheiate anterior intrării în vigoare a hotărârii, inclusiv contracte semnate în lunile martie și aprilie 2026, precum și obligații de plată rezultate din contracte încheiate în anul 2025. Cu titlu de exemplu, pentru lucră</w:t>
            </w:r>
            <w:r>
              <w:rPr>
                <w:color w:val="000000" w:themeColor="text1"/>
                <w:lang w:val="ro-RO"/>
              </w:rPr>
              <w:t>r</w:t>
            </w:r>
            <w:r w:rsidRPr="008D2E48">
              <w:rPr>
                <w:color w:val="000000" w:themeColor="text1"/>
                <w:lang w:val="ro-RO"/>
              </w:rPr>
              <w:t xml:space="preserve">ile aferente stației </w:t>
            </w:r>
            <w:proofErr w:type="spellStart"/>
            <w:r w:rsidRPr="008D2E48">
              <w:rPr>
                <w:color w:val="000000" w:themeColor="text1"/>
                <w:lang w:val="ro-RO"/>
              </w:rPr>
              <w:t>Revaca</w:t>
            </w:r>
            <w:proofErr w:type="spellEnd"/>
            <w:r w:rsidRPr="008D2E48">
              <w:rPr>
                <w:color w:val="000000" w:themeColor="text1"/>
                <w:lang w:val="ro-RO"/>
              </w:rPr>
              <w:t xml:space="preserve"> este menționat un contract încheiat la 26 aprilie 2026, iar pentru tronsonul Cahul-Giurgiulești sunt prevăzute sume restante aferente unor raporturi contractuale din anul 2025. </w:t>
            </w:r>
          </w:p>
          <w:p w14:paraId="355D1CCF" w14:textId="6B9D8D4A" w:rsidR="008D2E48" w:rsidRPr="008D2E48" w:rsidRDefault="008D2E48" w:rsidP="008D2E48">
            <w:pPr>
              <w:pStyle w:val="NormalWeb"/>
              <w:contextualSpacing/>
              <w:jc w:val="both"/>
              <w:rPr>
                <w:color w:val="000000" w:themeColor="text1"/>
                <w:lang w:val="ro-RO"/>
              </w:rPr>
            </w:pPr>
            <w:r w:rsidRPr="008D2E48">
              <w:rPr>
                <w:color w:val="000000" w:themeColor="text1"/>
                <w:lang w:val="ro-RO"/>
              </w:rPr>
              <w:t xml:space="preserve">Se va reține că hotărârea Guvernului urmează să producă efecte juridice de la data intrării sale în vigoare și, prin urmare, Programul aprobat prin aceasta nu poate constitui temei juridic retroactiv pentru angajamente contractuale asumate anterior. </w:t>
            </w:r>
          </w:p>
          <w:p w14:paraId="38E3DF21" w14:textId="3152E491" w:rsidR="008D2E48" w:rsidRPr="008D2E48" w:rsidRDefault="008D2E48" w:rsidP="008D2E48">
            <w:pPr>
              <w:pStyle w:val="NormalWeb"/>
              <w:contextualSpacing/>
              <w:jc w:val="both"/>
              <w:rPr>
                <w:color w:val="000000" w:themeColor="text1"/>
                <w:lang w:val="ro-RO"/>
              </w:rPr>
            </w:pPr>
            <w:r w:rsidRPr="008D2E48">
              <w:rPr>
                <w:color w:val="000000" w:themeColor="text1"/>
                <w:lang w:val="ro-RO"/>
              </w:rPr>
              <w:t xml:space="preserve">Includerea unor asemenea cheltuieli în Program, fără precizarea temeiului juridic în baza căruia acestea au fost contractate, poate crea incertitudine cu privire la natura juridică a finanțării și la raportul dintre obligațiile deja existente și cele care urmează să fie asumate în temeiul Programului. </w:t>
            </w:r>
          </w:p>
          <w:p w14:paraId="2438BCAE" w14:textId="77777777" w:rsidR="00FD0565" w:rsidRDefault="008D2E48" w:rsidP="008D2E48">
            <w:pPr>
              <w:pStyle w:val="NormalWeb"/>
              <w:contextualSpacing/>
              <w:jc w:val="both"/>
              <w:rPr>
                <w:color w:val="000000" w:themeColor="text1"/>
                <w:lang w:val="ro-RO"/>
              </w:rPr>
            </w:pPr>
            <w:r w:rsidRPr="008D2E48">
              <w:rPr>
                <w:color w:val="000000" w:themeColor="text1"/>
                <w:lang w:val="ro-RO"/>
              </w:rPr>
              <w:t>În cazul în care măsurile respective reprezintă proiecte aflate în derulare, contractate în baza unor temeiuri juridice distincte și pentru care Programul urmărește doar continuarea sau asigurarea finanțării în perioada 2026-2030, acest fapt urmează a fi indicat expres.</w:t>
            </w:r>
          </w:p>
          <w:p w14:paraId="01D3A797" w14:textId="7E2C1D6F" w:rsidR="00CB46BB" w:rsidRPr="005735E1" w:rsidRDefault="00CB46BB" w:rsidP="00CB46BB">
            <w:pPr>
              <w:pStyle w:val="NormalWeb"/>
              <w:contextualSpacing/>
              <w:jc w:val="both"/>
              <w:rPr>
                <w:color w:val="000000" w:themeColor="text1"/>
                <w:lang w:val="ro-RO"/>
              </w:rPr>
            </w:pPr>
            <w:r w:rsidRPr="00CB46BB">
              <w:rPr>
                <w:color w:val="000000" w:themeColor="text1"/>
                <w:lang w:val="ro-RO"/>
              </w:rPr>
              <w:lastRenderedPageBreak/>
              <w:t>Prin urmare, se propune delimitarea clară, în cuprinsul Programului, între acțiunile și obligațiile financiare deja asumate anterior aprobării acestuia și angajamentele care urmează să fie contractate sau finanțate în baza Programului, cu</w:t>
            </w:r>
            <w:r>
              <w:rPr>
                <w:color w:val="000000" w:themeColor="text1"/>
                <w:lang w:val="ro-RO"/>
              </w:rPr>
              <w:t xml:space="preserve"> </w:t>
            </w:r>
            <w:r w:rsidRPr="00CB46BB">
              <w:rPr>
                <w:color w:val="000000" w:themeColor="text1"/>
                <w:lang w:val="ro-RO"/>
              </w:rPr>
              <w:t>indicarea temeiului juridic al proiectelor aflate în derulare și a naturii cheltuielilor restante incluse în planul de finanțare.</w:t>
            </w:r>
          </w:p>
        </w:tc>
        <w:tc>
          <w:tcPr>
            <w:tcW w:w="4320" w:type="dxa"/>
          </w:tcPr>
          <w:p w14:paraId="6E978990" w14:textId="2E2088DA" w:rsidR="00AE3155" w:rsidRDefault="00CB46BB" w:rsidP="00AE3155">
            <w:pPr>
              <w:jc w:val="both"/>
              <w:rPr>
                <w:color w:val="000000" w:themeColor="text1"/>
                <w:lang w:val="ro-RO"/>
              </w:rPr>
            </w:pPr>
            <w:r>
              <w:rPr>
                <w:color w:val="000000" w:themeColor="text1"/>
                <w:lang w:val="ro-RO"/>
              </w:rPr>
              <w:lastRenderedPageBreak/>
              <w:t xml:space="preserve">Nu se acceptă din motiv că </w:t>
            </w:r>
            <w:r w:rsidR="00AE3155">
              <w:rPr>
                <w:color w:val="000000" w:themeColor="text1"/>
                <w:lang w:val="ro-RO"/>
              </w:rPr>
              <w:t>articolul 10 alin. (1) și (2) din Codul nr. 19/2022, definesc că</w:t>
            </w:r>
            <w:r w:rsidR="00104776">
              <w:rPr>
                <w:color w:val="000000" w:themeColor="text1"/>
                <w:lang w:val="en-US"/>
              </w:rPr>
              <w:t>:</w:t>
            </w:r>
            <w:r w:rsidR="00AE3155">
              <w:rPr>
                <w:color w:val="000000" w:themeColor="text1"/>
                <w:lang w:val="ro-RO"/>
              </w:rPr>
              <w:t xml:space="preserve"> </w:t>
            </w:r>
          </w:p>
          <w:p w14:paraId="57C87C6F" w14:textId="49918491" w:rsidR="00AE3155" w:rsidRPr="00AE3155" w:rsidRDefault="00AE3155" w:rsidP="00AE3155">
            <w:pPr>
              <w:jc w:val="both"/>
              <w:rPr>
                <w:i/>
                <w:iCs/>
                <w:color w:val="000000" w:themeColor="text1"/>
                <w:lang w:val="ro-RO"/>
              </w:rPr>
            </w:pPr>
            <w:r w:rsidRPr="00AE3155">
              <w:rPr>
                <w:i/>
                <w:iCs/>
                <w:color w:val="000000" w:themeColor="text1"/>
                <w:lang w:val="ro-RO"/>
              </w:rPr>
              <w:t>(1) Infrastructura feroviară este o proprietate din domeniul public al statului, susținută parțial de la bugetul de stat în baza contractului multianual pentru administrarea infrastructurii feroviare.</w:t>
            </w:r>
          </w:p>
          <w:p w14:paraId="3F0A10CD" w14:textId="4CFAB8D4" w:rsidR="00AE3155" w:rsidRPr="00AE3155" w:rsidRDefault="00AE3155" w:rsidP="00AE3155">
            <w:pPr>
              <w:jc w:val="both"/>
              <w:rPr>
                <w:i/>
                <w:iCs/>
                <w:color w:val="000000" w:themeColor="text1"/>
                <w:lang w:val="ro-RO"/>
              </w:rPr>
            </w:pPr>
            <w:r w:rsidRPr="00AE3155">
              <w:rPr>
                <w:i/>
                <w:iCs/>
                <w:color w:val="000000" w:themeColor="text1"/>
                <w:lang w:val="ro-RO"/>
              </w:rPr>
              <w:t>(2) Gestionarea infrastructurii feroviare este o activitate de interes public, realizată de Administratorul infrastructurii în conformitate cu prevederile prezentului cod și cu actele normative aprobate de Guvern.</w:t>
            </w:r>
          </w:p>
          <w:p w14:paraId="60F3C083" w14:textId="77777777" w:rsidR="00AE3155" w:rsidRDefault="0054636C" w:rsidP="008D7301">
            <w:pPr>
              <w:jc w:val="both"/>
              <w:rPr>
                <w:color w:val="000000" w:themeColor="text1"/>
                <w:lang w:val="ro-RO"/>
              </w:rPr>
            </w:pPr>
            <w:r>
              <w:rPr>
                <w:color w:val="000000" w:themeColor="text1"/>
                <w:lang w:val="ro-RO"/>
              </w:rPr>
              <w:t>A</w:t>
            </w:r>
            <w:r w:rsidR="00CB46BB">
              <w:rPr>
                <w:color w:val="000000" w:themeColor="text1"/>
                <w:lang w:val="ro-RO"/>
              </w:rPr>
              <w:t>cțiunile inițiate anterior au o importanță strategică pentru logistica mărfurilor și</w:t>
            </w:r>
            <w:r w:rsidR="00AE3155">
              <w:rPr>
                <w:color w:val="000000" w:themeColor="text1"/>
                <w:lang w:val="ro-RO"/>
              </w:rPr>
              <w:t xml:space="preserve"> a</w:t>
            </w:r>
            <w:r w:rsidR="00CB46BB">
              <w:rPr>
                <w:color w:val="000000" w:themeColor="text1"/>
                <w:lang w:val="ro-RO"/>
              </w:rPr>
              <w:t xml:space="preserve"> traficul de pasageri</w:t>
            </w:r>
            <w:r>
              <w:rPr>
                <w:color w:val="000000" w:themeColor="text1"/>
                <w:lang w:val="ro-RO"/>
              </w:rPr>
              <w:t>.</w:t>
            </w:r>
            <w:r w:rsidR="00AE3155">
              <w:rPr>
                <w:color w:val="000000" w:themeColor="text1"/>
                <w:lang w:val="ro-RO"/>
              </w:rPr>
              <w:t xml:space="preserve"> </w:t>
            </w:r>
            <w:r>
              <w:rPr>
                <w:color w:val="000000" w:themeColor="text1"/>
                <w:lang w:val="ro-RO"/>
              </w:rPr>
              <w:t>Subsecvent, acestea</w:t>
            </w:r>
            <w:r w:rsidR="00AE3155">
              <w:rPr>
                <w:color w:val="000000" w:themeColor="text1"/>
                <w:lang w:val="ro-RO"/>
              </w:rPr>
              <w:t xml:space="preserve"> aveau acoperire bugetară </w:t>
            </w:r>
            <w:proofErr w:type="spellStart"/>
            <w:r w:rsidR="00AE3155">
              <w:rPr>
                <w:color w:val="000000" w:themeColor="text1"/>
                <w:lang w:val="ro-RO"/>
              </w:rPr>
              <w:t>cît</w:t>
            </w:r>
            <w:proofErr w:type="spellEnd"/>
            <w:r w:rsidR="00AE3155">
              <w:rPr>
                <w:color w:val="000000" w:themeColor="text1"/>
                <w:lang w:val="ro-RO"/>
              </w:rPr>
              <w:t xml:space="preserve"> în anul 2025, </w:t>
            </w:r>
            <w:proofErr w:type="spellStart"/>
            <w:r w:rsidR="00AE3155">
              <w:rPr>
                <w:color w:val="000000" w:themeColor="text1"/>
                <w:lang w:val="ro-RO"/>
              </w:rPr>
              <w:t>atît</w:t>
            </w:r>
            <w:proofErr w:type="spellEnd"/>
            <w:r w:rsidR="00AE3155">
              <w:rPr>
                <w:color w:val="000000" w:themeColor="text1"/>
                <w:lang w:val="ro-RO"/>
              </w:rPr>
              <w:t xml:space="preserve"> și în anul 2026</w:t>
            </w:r>
            <w:r w:rsidR="00CB46BB">
              <w:rPr>
                <w:color w:val="000000" w:themeColor="text1"/>
                <w:lang w:val="ro-RO"/>
              </w:rPr>
              <w:t>.</w:t>
            </w:r>
            <w:r w:rsidR="00AE3155">
              <w:rPr>
                <w:color w:val="000000" w:themeColor="text1"/>
                <w:lang w:val="ro-RO"/>
              </w:rPr>
              <w:t xml:space="preserve"> Acțiunile lansate în anul 2025, se finalizează abia în anul acesta și pentru a evita solicitarea resurselor </w:t>
            </w:r>
            <w:r w:rsidR="00AE3155">
              <w:rPr>
                <w:color w:val="000000" w:themeColor="text1"/>
                <w:lang w:val="ro-RO"/>
              </w:rPr>
              <w:lastRenderedPageBreak/>
              <w:t xml:space="preserve">financiare suplimentare din bugetul de stat, s-a decis de </w:t>
            </w:r>
            <w:r w:rsidR="009736B9">
              <w:rPr>
                <w:color w:val="000000" w:themeColor="text1"/>
                <w:lang w:val="ro-RO"/>
              </w:rPr>
              <w:t>achitat serviciile</w:t>
            </w:r>
            <w:r w:rsidR="00AE3155">
              <w:rPr>
                <w:color w:val="000000" w:themeColor="text1"/>
                <w:lang w:val="ro-RO"/>
              </w:rPr>
              <w:t xml:space="preserve"> </w:t>
            </w:r>
            <w:r w:rsidR="009736B9">
              <w:rPr>
                <w:color w:val="000000" w:themeColor="text1"/>
                <w:lang w:val="ro-RO"/>
              </w:rPr>
              <w:t>cu</w:t>
            </w:r>
            <w:r w:rsidR="00AE3155">
              <w:rPr>
                <w:color w:val="000000" w:themeColor="text1"/>
                <w:lang w:val="ro-RO"/>
              </w:rPr>
              <w:t xml:space="preserve"> mijloacele financiare planificate în legea bugetară anuală și anume din cele </w:t>
            </w:r>
            <w:r w:rsidR="00CB46BB">
              <w:rPr>
                <w:color w:val="000000" w:themeColor="text1"/>
                <w:lang w:val="ro-RO"/>
              </w:rPr>
              <w:t>300 milioane de lei</w:t>
            </w:r>
            <w:r w:rsidR="009736B9">
              <w:rPr>
                <w:color w:val="000000" w:themeColor="text1"/>
                <w:lang w:val="ro-RO"/>
              </w:rPr>
              <w:t>.</w:t>
            </w:r>
            <w:r w:rsidR="00104776">
              <w:rPr>
                <w:color w:val="000000" w:themeColor="text1"/>
                <w:lang w:val="ro-RO"/>
              </w:rPr>
              <w:t xml:space="preserve"> </w:t>
            </w:r>
          </w:p>
          <w:p w14:paraId="2FD0F3CB" w14:textId="7E5F1C0B" w:rsidR="00104776" w:rsidRPr="00104776" w:rsidRDefault="00104776" w:rsidP="008D7301">
            <w:pPr>
              <w:jc w:val="both"/>
              <w:rPr>
                <w:color w:val="000000" w:themeColor="text1"/>
                <w:lang w:val="ro-MD"/>
              </w:rPr>
            </w:pPr>
            <w:r>
              <w:rPr>
                <w:color w:val="000000" w:themeColor="text1"/>
                <w:lang w:val="ro-MD"/>
              </w:rPr>
              <w:t xml:space="preserve">Suplimentar, considerăm că delimitarea propusă nu va aduce beneficii și nici nu va îmbunătăți proiectul. Iar temeiul, solicitat a fi indicat, este art. 10 alin. (1)-(2) din Codul nr. 19/2022 și contractele de achiziții, indicate în Program. </w:t>
            </w:r>
          </w:p>
        </w:tc>
      </w:tr>
      <w:tr w:rsidR="00FD0565" w:rsidRPr="004379A8" w14:paraId="110C74DC" w14:textId="77777777" w:rsidTr="00580F97">
        <w:trPr>
          <w:trHeight w:val="166"/>
        </w:trPr>
        <w:tc>
          <w:tcPr>
            <w:tcW w:w="1750" w:type="dxa"/>
            <w:vMerge/>
          </w:tcPr>
          <w:p w14:paraId="7A92649B" w14:textId="77777777" w:rsidR="00FD0565" w:rsidRPr="005735E1" w:rsidRDefault="00FD0565" w:rsidP="008D7301">
            <w:pPr>
              <w:jc w:val="center"/>
              <w:rPr>
                <w:color w:val="000000" w:themeColor="text1"/>
                <w:lang w:val="ro-RO"/>
              </w:rPr>
            </w:pPr>
          </w:p>
        </w:tc>
        <w:tc>
          <w:tcPr>
            <w:tcW w:w="909" w:type="dxa"/>
          </w:tcPr>
          <w:p w14:paraId="5D2A84D4" w14:textId="4A00B7D3" w:rsidR="00FD0565" w:rsidRPr="005735E1" w:rsidRDefault="009736B9" w:rsidP="008D7301">
            <w:pPr>
              <w:jc w:val="center"/>
              <w:rPr>
                <w:color w:val="000000" w:themeColor="text1"/>
                <w:lang w:val="ro-RO"/>
              </w:rPr>
            </w:pPr>
            <w:r>
              <w:rPr>
                <w:color w:val="000000" w:themeColor="text1"/>
                <w:lang w:val="ro-RO"/>
              </w:rPr>
              <w:t>47</w:t>
            </w:r>
          </w:p>
        </w:tc>
        <w:tc>
          <w:tcPr>
            <w:tcW w:w="8046" w:type="dxa"/>
          </w:tcPr>
          <w:p w14:paraId="11EDD927" w14:textId="77777777" w:rsidR="00FD0565" w:rsidRDefault="003D35B9" w:rsidP="003D35B9">
            <w:pPr>
              <w:pStyle w:val="NormalWeb"/>
              <w:contextualSpacing/>
              <w:jc w:val="both"/>
              <w:rPr>
                <w:color w:val="000000" w:themeColor="text1"/>
                <w:lang w:val="ro-RO"/>
              </w:rPr>
            </w:pPr>
            <w:r w:rsidRPr="003D35B9">
              <w:rPr>
                <w:color w:val="000000" w:themeColor="text1"/>
                <w:lang w:val="ro-RO"/>
              </w:rPr>
              <w:t>Adițional, în cuprinsul proiectului se va asigura coerența financiară dintre Programul național de infrastructură feroviară și Contractul multianual privind administrarea infrastructurii feroviare.</w:t>
            </w:r>
          </w:p>
          <w:p w14:paraId="76AF4459" w14:textId="77777777" w:rsidR="003D35B9" w:rsidRDefault="003D35B9" w:rsidP="003D35B9">
            <w:pPr>
              <w:pStyle w:val="NormalWeb"/>
              <w:contextualSpacing/>
              <w:jc w:val="both"/>
              <w:rPr>
                <w:color w:val="000000" w:themeColor="text1"/>
                <w:lang w:val="ro-RO"/>
              </w:rPr>
            </w:pPr>
            <w:r w:rsidRPr="003D35B9">
              <w:rPr>
                <w:color w:val="000000" w:themeColor="text1"/>
                <w:lang w:val="ro-RO"/>
              </w:rPr>
              <w:t>Astfel, pentru anul 2026, Planul de acțiuni aferent Programului indică un necesar financiar total de 229 810,0 mii lei, în timp ce Contractul multianual stabilește pentru primul an un cuantum total de 288 334,944 mii lei. Prin urmare, între cele două instrumente rezultă o diferență de 58 524,944 mii lei, fără ca proiectul să explice natura acestei diferențe sau categoria de cheltuieli căreia îi corespunde.</w:t>
            </w:r>
          </w:p>
          <w:p w14:paraId="025106EB" w14:textId="77777777" w:rsidR="003D35B9" w:rsidRDefault="0037254B" w:rsidP="0037254B">
            <w:pPr>
              <w:pStyle w:val="NormalWeb"/>
              <w:contextualSpacing/>
              <w:jc w:val="both"/>
              <w:rPr>
                <w:color w:val="000000" w:themeColor="text1"/>
                <w:lang w:val="ro-RO"/>
              </w:rPr>
            </w:pPr>
            <w:r w:rsidRPr="0037254B">
              <w:rPr>
                <w:color w:val="000000" w:themeColor="text1"/>
                <w:lang w:val="ro-RO"/>
              </w:rPr>
              <w:t>Se va reține că, potrivit art. 30 alin. (7) din Codul transportului feroviar, Administratorul trebuie să asigure coerența dintre Contractul multianual și Programul național de infrastructură feroviară. Această cerință presupune inclusiv concordanța dintre obiectivele, măsurile și resursele financiare prevăzute în cele două documente.</w:t>
            </w:r>
          </w:p>
          <w:p w14:paraId="6CB58215" w14:textId="77777777" w:rsidR="0037254B" w:rsidRDefault="0037254B" w:rsidP="0037254B">
            <w:pPr>
              <w:pStyle w:val="NormalWeb"/>
              <w:contextualSpacing/>
              <w:jc w:val="both"/>
              <w:rPr>
                <w:color w:val="000000" w:themeColor="text1"/>
                <w:lang w:val="ro-RO"/>
              </w:rPr>
            </w:pPr>
            <w:r w:rsidRPr="0037254B">
              <w:rPr>
                <w:color w:val="000000" w:themeColor="text1"/>
                <w:lang w:val="ro-RO"/>
              </w:rPr>
              <w:t>În lipsa unei delimitări clare a cheltuielilor incluse în Program față de cele finanțate în baza Contractului multianual, nu poate fi verificat dacă diferența menționată este justificată de categorii distincte de cheltuieli sau dacă aceasta reprezintă o necorelare a datelor financiare din anexele proiectului.</w:t>
            </w:r>
          </w:p>
          <w:p w14:paraId="43369900" w14:textId="1989AF90" w:rsidR="0037254B" w:rsidRPr="005735E1" w:rsidRDefault="0037254B" w:rsidP="0037254B">
            <w:pPr>
              <w:pStyle w:val="NormalWeb"/>
              <w:contextualSpacing/>
              <w:jc w:val="both"/>
              <w:rPr>
                <w:color w:val="000000" w:themeColor="text1"/>
                <w:lang w:val="ro-RO"/>
              </w:rPr>
            </w:pPr>
            <w:r w:rsidRPr="0037254B">
              <w:rPr>
                <w:color w:val="000000" w:themeColor="text1"/>
                <w:lang w:val="ro-RO"/>
              </w:rPr>
              <w:t xml:space="preserve">Prin urmare, se propune reconcilierea structurii financiare a Programului cu cea a Contractului multianual, cu indicarea expresă a componentelor de finanțare care se regăsesc în ambele documente și, după caz, a cheltuielilor care au un obiect sau un temei juridic distinct. Totodată, totalurile financiare urmează a fi corelate astfel </w:t>
            </w:r>
            <w:r w:rsidRPr="0037254B">
              <w:rPr>
                <w:color w:val="000000" w:themeColor="text1"/>
                <w:lang w:val="ro-RO"/>
              </w:rPr>
              <w:lastRenderedPageBreak/>
              <w:t>încât să fie respectată cerința de coerență prevăzută la art. 30 alin. (7) din Codul transportului feroviar.</w:t>
            </w:r>
          </w:p>
        </w:tc>
        <w:tc>
          <w:tcPr>
            <w:tcW w:w="4320" w:type="dxa"/>
          </w:tcPr>
          <w:p w14:paraId="5D0D4AC1" w14:textId="07A74BC1" w:rsidR="00FD0565" w:rsidRDefault="004379A8" w:rsidP="008D7301">
            <w:pPr>
              <w:jc w:val="both"/>
              <w:rPr>
                <w:color w:val="000000" w:themeColor="text1"/>
                <w:lang w:val="ro-MD"/>
              </w:rPr>
            </w:pPr>
            <w:r>
              <w:rPr>
                <w:color w:val="000000" w:themeColor="text1"/>
                <w:lang w:val="ro-RO"/>
              </w:rPr>
              <w:lastRenderedPageBreak/>
              <w:t>Nu se accept</w:t>
            </w:r>
            <w:r>
              <w:rPr>
                <w:color w:val="000000" w:themeColor="text1"/>
                <w:lang w:val="ro-MD"/>
              </w:rPr>
              <w:t xml:space="preserve">ă din motiv că explicația evocată este relatată în cadrul Contractului multianual privind administrarea infrastructurii feroviare. Potrivit art. 4 alin. (5) din proiectul Contractului în cauză, 109 103,122 mii lei sunt destinate pentru contribuția la infrastructură, 109 103,122 mii lei sunt preconizate pentru operarea rețelei și 70 128,7 mii lei pentru investiții în infrastructură, cum ar fi dobânzile în cadrul împrumuturilor menționate la art. 4 alin. (3) din proiectul </w:t>
            </w:r>
            <w:r w:rsidR="00553206">
              <w:rPr>
                <w:color w:val="000000" w:themeColor="text1"/>
                <w:lang w:val="ro-MD"/>
              </w:rPr>
              <w:t>C</w:t>
            </w:r>
            <w:r>
              <w:rPr>
                <w:color w:val="000000" w:themeColor="text1"/>
                <w:lang w:val="ro-MD"/>
              </w:rPr>
              <w:t>ontractului</w:t>
            </w:r>
            <w:r w:rsidR="00553206">
              <w:rPr>
                <w:color w:val="000000" w:themeColor="text1"/>
                <w:lang w:val="ro-MD"/>
              </w:rPr>
              <w:t xml:space="preserve"> multianual</w:t>
            </w:r>
            <w:r>
              <w:rPr>
                <w:color w:val="000000" w:themeColor="text1"/>
                <w:lang w:val="ro-MD"/>
              </w:rPr>
              <w:t xml:space="preserve">. </w:t>
            </w:r>
          </w:p>
          <w:p w14:paraId="209862A1" w14:textId="53CEED4D" w:rsidR="0046228B" w:rsidRPr="004379A8" w:rsidRDefault="0046228B" w:rsidP="008D7301">
            <w:pPr>
              <w:jc w:val="both"/>
              <w:rPr>
                <w:color w:val="000000" w:themeColor="text1"/>
                <w:lang w:val="ro-MD"/>
              </w:rPr>
            </w:pPr>
            <w:r>
              <w:rPr>
                <w:color w:val="000000" w:themeColor="text1"/>
                <w:lang w:val="ro-MD"/>
              </w:rPr>
              <w:t xml:space="preserve">Mai mult ca </w:t>
            </w:r>
            <w:proofErr w:type="spellStart"/>
            <w:r>
              <w:rPr>
                <w:color w:val="000000" w:themeColor="text1"/>
                <w:lang w:val="ro-MD"/>
              </w:rPr>
              <w:t>atît</w:t>
            </w:r>
            <w:proofErr w:type="spellEnd"/>
            <w:r>
              <w:rPr>
                <w:color w:val="000000" w:themeColor="text1"/>
                <w:lang w:val="ro-MD"/>
              </w:rPr>
              <w:t xml:space="preserve">, obiecția în cauză nu se corelează cu prevederile punctului 4 din proiectul </w:t>
            </w:r>
            <w:proofErr w:type="spellStart"/>
            <w:r>
              <w:rPr>
                <w:color w:val="000000" w:themeColor="text1"/>
                <w:lang w:val="ro-MD"/>
              </w:rPr>
              <w:t>hotărîrii</w:t>
            </w:r>
            <w:proofErr w:type="spellEnd"/>
            <w:r>
              <w:rPr>
                <w:color w:val="000000" w:themeColor="text1"/>
                <w:lang w:val="ro-MD"/>
              </w:rPr>
              <w:t xml:space="preserve"> Guvernului și art. 61 alin. (1) lit. d) din Codul nr. 19/2022. </w:t>
            </w:r>
          </w:p>
        </w:tc>
      </w:tr>
      <w:tr w:rsidR="00FD0565" w:rsidRPr="004379A8" w14:paraId="77552A04" w14:textId="77777777" w:rsidTr="00580F97">
        <w:trPr>
          <w:trHeight w:val="166"/>
        </w:trPr>
        <w:tc>
          <w:tcPr>
            <w:tcW w:w="1750" w:type="dxa"/>
            <w:vMerge/>
          </w:tcPr>
          <w:p w14:paraId="40413211" w14:textId="77777777" w:rsidR="00FD0565" w:rsidRPr="005735E1" w:rsidRDefault="00FD0565" w:rsidP="008D7301">
            <w:pPr>
              <w:jc w:val="center"/>
              <w:rPr>
                <w:color w:val="000000" w:themeColor="text1"/>
                <w:lang w:val="ro-RO"/>
              </w:rPr>
            </w:pPr>
          </w:p>
        </w:tc>
        <w:tc>
          <w:tcPr>
            <w:tcW w:w="909" w:type="dxa"/>
          </w:tcPr>
          <w:p w14:paraId="202A8394" w14:textId="3AF0B586" w:rsidR="00FD0565" w:rsidRPr="005735E1" w:rsidRDefault="00E265BF" w:rsidP="008D7301">
            <w:pPr>
              <w:jc w:val="center"/>
              <w:rPr>
                <w:color w:val="000000" w:themeColor="text1"/>
                <w:lang w:val="ro-RO"/>
              </w:rPr>
            </w:pPr>
            <w:r>
              <w:rPr>
                <w:color w:val="000000" w:themeColor="text1"/>
                <w:lang w:val="ro-RO"/>
              </w:rPr>
              <w:t>48</w:t>
            </w:r>
          </w:p>
        </w:tc>
        <w:tc>
          <w:tcPr>
            <w:tcW w:w="8046" w:type="dxa"/>
          </w:tcPr>
          <w:p w14:paraId="3A85AAD0" w14:textId="77777777" w:rsidR="00FD0565" w:rsidRDefault="00E265BF" w:rsidP="00C846E4">
            <w:pPr>
              <w:pStyle w:val="NormalWeb"/>
              <w:contextualSpacing/>
              <w:jc w:val="both"/>
              <w:rPr>
                <w:color w:val="000000" w:themeColor="text1"/>
                <w:lang w:val="ro-RO"/>
              </w:rPr>
            </w:pPr>
            <w:r w:rsidRPr="00E265BF">
              <w:rPr>
                <w:color w:val="000000" w:themeColor="text1"/>
                <w:lang w:val="ro-RO"/>
              </w:rPr>
              <w:t>La Contractul multianual pentru administrarea infrastructurii feroviare:</w:t>
            </w:r>
          </w:p>
          <w:p w14:paraId="1A069098" w14:textId="2669693D" w:rsidR="00E265BF" w:rsidRPr="005735E1" w:rsidRDefault="00E265BF" w:rsidP="00E265BF">
            <w:pPr>
              <w:pStyle w:val="NormalWeb"/>
              <w:contextualSpacing/>
              <w:jc w:val="both"/>
              <w:rPr>
                <w:color w:val="000000" w:themeColor="text1"/>
                <w:lang w:val="ro-RO"/>
              </w:rPr>
            </w:pPr>
            <w:r w:rsidRPr="00E265BF">
              <w:rPr>
                <w:color w:val="000000" w:themeColor="text1"/>
                <w:lang w:val="ro-RO"/>
              </w:rPr>
              <w:t>În preambulul Contractului multianual, textul potrivit căruia „În conformitate cu articolul 17 alineatul (1) și articolul 30 alineatul (1) din Codul transportului feroviar nr. 19/2022, Guvernul Republicii Moldova încheie Contractul multianual pentru administrarea infrastructurii feroviare prin care sunt stabilite drepturile și obligațiile comune privind finanțarea infrastructurii feroviare și este stabilită contribuția financiară anuală.” se va revizui, deoarece nu corespunde prevederilor indicate. Mai mult, potrivit art. 30 alin. (2) din Codul transportului feroviar nr. 19/2022, Guvernul aprobă încheierea contractului între Ministerul Infrastructurii și Dezvoltării Regionale și administratorul infrastructurii feroviare. De asemenea, titlul contractului se va completa cu perioada pentru care acesta se încheie – anii 2026–2030.</w:t>
            </w:r>
          </w:p>
        </w:tc>
        <w:tc>
          <w:tcPr>
            <w:tcW w:w="4320" w:type="dxa"/>
          </w:tcPr>
          <w:p w14:paraId="08E5EA2B" w14:textId="5494F431" w:rsidR="00FD0565" w:rsidRPr="005735E1" w:rsidRDefault="000441E6" w:rsidP="008D7301">
            <w:pPr>
              <w:jc w:val="both"/>
              <w:rPr>
                <w:color w:val="000000" w:themeColor="text1"/>
                <w:lang w:val="ro-RO"/>
              </w:rPr>
            </w:pPr>
            <w:r>
              <w:rPr>
                <w:color w:val="000000" w:themeColor="text1"/>
                <w:lang w:val="ro-RO"/>
              </w:rPr>
              <w:t>Se acceptă, redactat.</w:t>
            </w:r>
          </w:p>
        </w:tc>
      </w:tr>
      <w:tr w:rsidR="00FD0565" w:rsidRPr="004F3CFE" w14:paraId="55481759" w14:textId="77777777" w:rsidTr="00580F97">
        <w:trPr>
          <w:trHeight w:val="166"/>
        </w:trPr>
        <w:tc>
          <w:tcPr>
            <w:tcW w:w="1750" w:type="dxa"/>
            <w:vMerge/>
          </w:tcPr>
          <w:p w14:paraId="56C604B4" w14:textId="77777777" w:rsidR="00FD0565" w:rsidRPr="005735E1" w:rsidRDefault="00FD0565" w:rsidP="008D7301">
            <w:pPr>
              <w:jc w:val="center"/>
              <w:rPr>
                <w:color w:val="000000" w:themeColor="text1"/>
                <w:lang w:val="ro-RO"/>
              </w:rPr>
            </w:pPr>
          </w:p>
        </w:tc>
        <w:tc>
          <w:tcPr>
            <w:tcW w:w="909" w:type="dxa"/>
          </w:tcPr>
          <w:p w14:paraId="05AF4715" w14:textId="23AC55A1" w:rsidR="00FD0565" w:rsidRPr="005735E1" w:rsidRDefault="000441E6" w:rsidP="008D7301">
            <w:pPr>
              <w:jc w:val="center"/>
              <w:rPr>
                <w:color w:val="000000" w:themeColor="text1"/>
                <w:lang w:val="ro-RO"/>
              </w:rPr>
            </w:pPr>
            <w:r>
              <w:rPr>
                <w:color w:val="000000" w:themeColor="text1"/>
                <w:lang w:val="ro-RO"/>
              </w:rPr>
              <w:t>49</w:t>
            </w:r>
          </w:p>
        </w:tc>
        <w:tc>
          <w:tcPr>
            <w:tcW w:w="8046" w:type="dxa"/>
          </w:tcPr>
          <w:p w14:paraId="1E227675" w14:textId="77777777" w:rsidR="00FD0565" w:rsidRDefault="009929DB" w:rsidP="009929DB">
            <w:pPr>
              <w:pStyle w:val="NormalWeb"/>
              <w:contextualSpacing/>
              <w:jc w:val="both"/>
              <w:rPr>
                <w:color w:val="000000" w:themeColor="text1"/>
                <w:lang w:val="ro-RO"/>
              </w:rPr>
            </w:pPr>
            <w:r w:rsidRPr="009929DB">
              <w:rPr>
                <w:color w:val="000000" w:themeColor="text1"/>
                <w:lang w:val="ro-RO"/>
              </w:rPr>
              <w:t>În ceea ce privește art. 1 alin. (1) din Contractul multianual, se impune corelarea obiectului acestuia cu sfera finanțării prevăzută la art. 17 alin. (1) din Codul transportului feroviar.</w:t>
            </w:r>
          </w:p>
          <w:p w14:paraId="45A29089" w14:textId="77777777" w:rsidR="009929DB" w:rsidRDefault="009929DB" w:rsidP="00180431">
            <w:pPr>
              <w:pStyle w:val="NormalWeb"/>
              <w:contextualSpacing/>
              <w:jc w:val="both"/>
              <w:rPr>
                <w:color w:val="000000" w:themeColor="text1"/>
                <w:lang w:val="ro-RO"/>
              </w:rPr>
            </w:pPr>
            <w:r w:rsidRPr="009929DB">
              <w:rPr>
                <w:color w:val="000000" w:themeColor="text1"/>
                <w:lang w:val="ro-RO"/>
              </w:rPr>
              <w:t>Astfel, potrivit art. 1 alin. (1) din Contract, scopul acestuia îl constituie finanțarea întreținerii și reînnoirii rețelei feroviare. Totodată, art. 17 alin. (1) din Cod stabilește o sferă mai largă a finanțării, care cuprinde întreținerea, reînnoirea și dezvoltarea</w:t>
            </w:r>
            <w:r w:rsidR="00180431">
              <w:rPr>
                <w:color w:val="000000" w:themeColor="text1"/>
                <w:lang w:val="ro-RO"/>
              </w:rPr>
              <w:t xml:space="preserve"> </w:t>
            </w:r>
            <w:r w:rsidR="00180431" w:rsidRPr="00180431">
              <w:rPr>
                <w:color w:val="000000" w:themeColor="text1"/>
                <w:lang w:val="ro-RO"/>
              </w:rPr>
              <w:t>infrastructurii feroviare, precum și întreținerea, reînnoirea și dezvoltarea vehiculelor feroviare necesare pentru mentenanța infrastructurii.</w:t>
            </w:r>
          </w:p>
          <w:p w14:paraId="1384C308" w14:textId="77777777" w:rsidR="00180431" w:rsidRDefault="00180431" w:rsidP="00180431">
            <w:pPr>
              <w:pStyle w:val="NormalWeb"/>
              <w:contextualSpacing/>
              <w:jc w:val="both"/>
              <w:rPr>
                <w:color w:val="000000" w:themeColor="text1"/>
                <w:lang w:val="ro-RO"/>
              </w:rPr>
            </w:pPr>
            <w:r w:rsidRPr="00180431">
              <w:rPr>
                <w:color w:val="000000" w:themeColor="text1"/>
                <w:lang w:val="ro-RO"/>
              </w:rPr>
              <w:t>Se va reține că, în măsura în care Contractul multianual reprezintă instrumentul juridic prin intermediul căruia urmează a fi asigurată finanțarea prevăzută de art. 17 alin. (1) din Cod, obiectul acestuia trebuie să reflecte în mod clar toate componentele de finanțare pe care legiuitorul le-a inclus în domeniul de aplicare al acestei norme.</w:t>
            </w:r>
          </w:p>
          <w:p w14:paraId="068A0A61" w14:textId="77777777" w:rsidR="00180431" w:rsidRDefault="00180431" w:rsidP="00180431">
            <w:pPr>
              <w:pStyle w:val="NormalWeb"/>
              <w:contextualSpacing/>
              <w:jc w:val="both"/>
              <w:rPr>
                <w:color w:val="000000" w:themeColor="text1"/>
                <w:lang w:val="ro-RO"/>
              </w:rPr>
            </w:pPr>
            <w:r w:rsidRPr="00180431">
              <w:rPr>
                <w:color w:val="000000" w:themeColor="text1"/>
                <w:lang w:val="ro-RO"/>
              </w:rPr>
              <w:t>În forma propusă, nu rezultă în baza cărui mecanism juridic și financiar urmează a fi acoperite cheltuielile aferente dezvoltării infrastructurii feroviare, precum și cele privind întreținerea, reînnoirea și dezvoltarea vehiculelor feroviare necesare pentru mentenanța infrastructurii, în cazul în care acestea sunt excluse din obiectul Contractului.</w:t>
            </w:r>
          </w:p>
          <w:p w14:paraId="3046B45E" w14:textId="467380A6" w:rsidR="00180431" w:rsidRPr="005735E1" w:rsidRDefault="00180431" w:rsidP="00180431">
            <w:pPr>
              <w:pStyle w:val="NormalWeb"/>
              <w:contextualSpacing/>
              <w:jc w:val="both"/>
              <w:rPr>
                <w:color w:val="000000" w:themeColor="text1"/>
                <w:lang w:val="ro-RO"/>
              </w:rPr>
            </w:pPr>
            <w:r w:rsidRPr="00180431">
              <w:rPr>
                <w:color w:val="000000" w:themeColor="text1"/>
                <w:lang w:val="ro-RO"/>
              </w:rPr>
              <w:lastRenderedPageBreak/>
              <w:t>Prin urmare, se propune fie extinderea obiectului Contractului astfel încât acesta să fie corelat integral cu art. 17 alin. (1) din Codul transportului feroviar, fie precizarea mecanismului distinct de finanțare aplicabil componentelor care nu sunt incluse în Contract.</w:t>
            </w:r>
          </w:p>
        </w:tc>
        <w:tc>
          <w:tcPr>
            <w:tcW w:w="4320" w:type="dxa"/>
          </w:tcPr>
          <w:p w14:paraId="2382356B" w14:textId="092EF684" w:rsidR="00FD0565" w:rsidRPr="005735E1" w:rsidRDefault="008A60EF" w:rsidP="008D7301">
            <w:pPr>
              <w:jc w:val="both"/>
              <w:rPr>
                <w:color w:val="000000" w:themeColor="text1"/>
                <w:lang w:val="ro-RO"/>
              </w:rPr>
            </w:pPr>
            <w:r>
              <w:rPr>
                <w:color w:val="000000" w:themeColor="text1"/>
                <w:lang w:val="ro-RO"/>
              </w:rPr>
              <w:lastRenderedPageBreak/>
              <w:t xml:space="preserve">Se acceptă, redactat dar cele menționate sunt aceleași măsuri, menționate la general cu alte cuvinte. </w:t>
            </w:r>
          </w:p>
        </w:tc>
      </w:tr>
      <w:tr w:rsidR="00FD0565" w:rsidRPr="004379A8" w14:paraId="62330A19" w14:textId="77777777" w:rsidTr="00580F97">
        <w:trPr>
          <w:trHeight w:val="166"/>
        </w:trPr>
        <w:tc>
          <w:tcPr>
            <w:tcW w:w="1750" w:type="dxa"/>
            <w:vMerge/>
          </w:tcPr>
          <w:p w14:paraId="1D298CF0" w14:textId="77777777" w:rsidR="00FD0565" w:rsidRPr="005735E1" w:rsidRDefault="00FD0565" w:rsidP="008D7301">
            <w:pPr>
              <w:jc w:val="center"/>
              <w:rPr>
                <w:color w:val="000000" w:themeColor="text1"/>
                <w:lang w:val="ro-RO"/>
              </w:rPr>
            </w:pPr>
          </w:p>
        </w:tc>
        <w:tc>
          <w:tcPr>
            <w:tcW w:w="909" w:type="dxa"/>
          </w:tcPr>
          <w:p w14:paraId="5E108B88" w14:textId="1191005A" w:rsidR="00FD0565" w:rsidRPr="005735E1" w:rsidRDefault="00916A96" w:rsidP="008D7301">
            <w:pPr>
              <w:jc w:val="center"/>
              <w:rPr>
                <w:color w:val="000000" w:themeColor="text1"/>
                <w:lang w:val="ro-RO"/>
              </w:rPr>
            </w:pPr>
            <w:r>
              <w:rPr>
                <w:color w:val="000000" w:themeColor="text1"/>
                <w:lang w:val="ro-RO"/>
              </w:rPr>
              <w:t>50</w:t>
            </w:r>
          </w:p>
        </w:tc>
        <w:tc>
          <w:tcPr>
            <w:tcW w:w="8046" w:type="dxa"/>
          </w:tcPr>
          <w:p w14:paraId="7F0A3B10" w14:textId="77777777" w:rsidR="00916A96" w:rsidRPr="00916A96" w:rsidRDefault="00916A96" w:rsidP="00916A96">
            <w:pPr>
              <w:pStyle w:val="NormalWeb"/>
              <w:contextualSpacing/>
              <w:jc w:val="both"/>
              <w:rPr>
                <w:color w:val="000000" w:themeColor="text1"/>
                <w:lang w:val="ro-RO"/>
              </w:rPr>
            </w:pPr>
            <w:r w:rsidRPr="00916A96">
              <w:rPr>
                <w:color w:val="000000" w:themeColor="text1"/>
                <w:lang w:val="ro-RO"/>
              </w:rPr>
              <w:t xml:space="preserve">La art. 4 și 5 din Contractul multianual, cuvintele „primul an”, „al doilea an” și </w:t>
            </w:r>
          </w:p>
          <w:p w14:paraId="2DB5637D" w14:textId="77777777" w:rsidR="00FD0565" w:rsidRDefault="00916A96" w:rsidP="00916A96">
            <w:pPr>
              <w:pStyle w:val="NormalWeb"/>
              <w:contextualSpacing/>
              <w:jc w:val="both"/>
              <w:rPr>
                <w:color w:val="000000" w:themeColor="text1"/>
                <w:lang w:val="ro-RO"/>
              </w:rPr>
            </w:pPr>
            <w:r w:rsidRPr="00916A96">
              <w:rPr>
                <w:color w:val="000000" w:themeColor="text1"/>
                <w:lang w:val="ro-RO"/>
              </w:rPr>
              <w:t>cele similare se vor substitui cu indicarea expresă a anilor 2026–2030.</w:t>
            </w:r>
          </w:p>
          <w:p w14:paraId="3A7C667E" w14:textId="77777777" w:rsidR="00916A96" w:rsidRDefault="00916A96" w:rsidP="00916A96">
            <w:pPr>
              <w:pStyle w:val="NormalWeb"/>
              <w:contextualSpacing/>
              <w:jc w:val="both"/>
              <w:rPr>
                <w:color w:val="000000" w:themeColor="text1"/>
                <w:lang w:val="ro-RO"/>
              </w:rPr>
            </w:pPr>
            <w:r w:rsidRPr="00916A96">
              <w:rPr>
                <w:color w:val="000000" w:themeColor="text1"/>
                <w:lang w:val="ro-RO"/>
              </w:rPr>
              <w:t>Totodată, în ceea ce privește durata și structura financiară a Contractului multianual, se impune revizuirea art. 4 și a art. 18 alin. (1).</w:t>
            </w:r>
          </w:p>
          <w:p w14:paraId="18129583" w14:textId="77777777" w:rsidR="00916A96" w:rsidRDefault="00916A96" w:rsidP="00916A96">
            <w:pPr>
              <w:pStyle w:val="NormalWeb"/>
              <w:contextualSpacing/>
              <w:jc w:val="both"/>
              <w:rPr>
                <w:color w:val="000000" w:themeColor="text1"/>
                <w:lang w:val="ro-RO"/>
              </w:rPr>
            </w:pPr>
            <w:r w:rsidRPr="00916A96">
              <w:rPr>
                <w:color w:val="000000" w:themeColor="text1"/>
                <w:lang w:val="ro-RO"/>
              </w:rPr>
              <w:t>Astfel, art. 18 alin. (1) stabilește că durata Contractului este de cinci ani, divizată în două cicluri, dintre care primii trei ani constituie perioada de bază, iar condițiile aferente ultimilor doi ani urmează să fie stabilite ulterior prin amendamente. O abordare similară este prevăzută la art. 4 în ceea ce privește alocațiile aferente anilor patru și cinci.</w:t>
            </w:r>
          </w:p>
          <w:p w14:paraId="222E7BC5" w14:textId="77777777" w:rsidR="00916A96" w:rsidRDefault="00916A96" w:rsidP="00916A96">
            <w:pPr>
              <w:pStyle w:val="NormalWeb"/>
              <w:contextualSpacing/>
              <w:jc w:val="both"/>
              <w:rPr>
                <w:color w:val="000000" w:themeColor="text1"/>
                <w:lang w:val="ro-RO"/>
              </w:rPr>
            </w:pPr>
            <w:r w:rsidRPr="00916A96">
              <w:rPr>
                <w:color w:val="000000" w:themeColor="text1"/>
                <w:lang w:val="ro-RO"/>
              </w:rPr>
              <w:t>Se va reține că, potrivit art. 30 alin. (2) din Codul transportului feroviar, Contractul multianual se încheie pentru o perioadă de cel puțin cinci ani. Totodată, alin. (5) al aceluiași articol prevede că clauzele contractuale și structura plăților trebuie să acopere întreaga durată a Contractului.</w:t>
            </w:r>
          </w:p>
          <w:p w14:paraId="1E6FD827" w14:textId="77777777" w:rsidR="00916A96" w:rsidRDefault="00916A96" w:rsidP="00916A96">
            <w:pPr>
              <w:pStyle w:val="NormalWeb"/>
              <w:contextualSpacing/>
              <w:jc w:val="both"/>
              <w:rPr>
                <w:color w:val="000000" w:themeColor="text1"/>
                <w:lang w:val="ro-RO"/>
              </w:rPr>
            </w:pPr>
            <w:r w:rsidRPr="00916A96">
              <w:rPr>
                <w:color w:val="000000" w:themeColor="text1"/>
                <w:lang w:val="ro-RO"/>
              </w:rPr>
              <w:t>În aceste condiții, dacă elementele aferente ultimilor doi ani urmează să fie stabilite abia ulterior prin amendamente, apare incertitudinea dacă, la momentul încheierii, Contractul reglementează efectiv întreaga perioadă de cinci ani în sensul cerut de art. 30 alin. (2) și (5) din Cod. Simpla indicare formală a unei durate de cinci ani nu este suficientă dacă o parte semnificativă a conținutului contractual este lăsată pentru o determinare ulterioară.</w:t>
            </w:r>
          </w:p>
          <w:p w14:paraId="3BC5D106" w14:textId="4AED5FB3" w:rsidR="00916A96" w:rsidRPr="005735E1" w:rsidRDefault="00753ABB" w:rsidP="00753ABB">
            <w:pPr>
              <w:pStyle w:val="NormalWeb"/>
              <w:contextualSpacing/>
              <w:jc w:val="both"/>
              <w:rPr>
                <w:color w:val="000000" w:themeColor="text1"/>
                <w:lang w:val="ro-RO"/>
              </w:rPr>
            </w:pPr>
            <w:r w:rsidRPr="00753ABB">
              <w:rPr>
                <w:color w:val="000000" w:themeColor="text1"/>
                <w:lang w:val="ro-RO"/>
              </w:rPr>
              <w:t>Prin urmare, se propune revizuirea prevederilor menționate astfel încât Contractul să stabilească de la început elementele aplicabile întregii perioade de cinci ani, iar eventualele cuantumuri aferente anilor viitori să fie prezentate ca valori indicative sau estimative, supuse alocațiilor aprobate prin legile bugetare anuale. Amendamentele ulterioare ar trebui să intervină numai pentru ajustarea elementelor deja determinate potrivit mecanismelor prevăzute în Contract, nu pentru completarea ulterioară a unor componente esențiale ale acestuia.</w:t>
            </w:r>
          </w:p>
        </w:tc>
        <w:tc>
          <w:tcPr>
            <w:tcW w:w="4320" w:type="dxa"/>
          </w:tcPr>
          <w:p w14:paraId="2EF0AD3F" w14:textId="1EBD4CAA" w:rsidR="00FD0565" w:rsidRPr="005735E1" w:rsidRDefault="006B1A3A" w:rsidP="008D7301">
            <w:pPr>
              <w:jc w:val="both"/>
              <w:rPr>
                <w:color w:val="000000" w:themeColor="text1"/>
                <w:lang w:val="ro-RO"/>
              </w:rPr>
            </w:pPr>
            <w:r>
              <w:rPr>
                <w:color w:val="000000" w:themeColor="text1"/>
                <w:lang w:val="ro-RO"/>
              </w:rPr>
              <w:t xml:space="preserve">Se acceptă, redactat. </w:t>
            </w:r>
          </w:p>
        </w:tc>
      </w:tr>
      <w:tr w:rsidR="00FD0565" w:rsidRPr="004379A8" w14:paraId="5BC8E36C" w14:textId="77777777" w:rsidTr="00580F97">
        <w:trPr>
          <w:trHeight w:val="166"/>
        </w:trPr>
        <w:tc>
          <w:tcPr>
            <w:tcW w:w="1750" w:type="dxa"/>
            <w:vMerge/>
          </w:tcPr>
          <w:p w14:paraId="1EBF3E46" w14:textId="77777777" w:rsidR="00FD0565" w:rsidRPr="005735E1" w:rsidRDefault="00FD0565" w:rsidP="008D7301">
            <w:pPr>
              <w:jc w:val="center"/>
              <w:rPr>
                <w:color w:val="000000" w:themeColor="text1"/>
                <w:lang w:val="ro-RO"/>
              </w:rPr>
            </w:pPr>
          </w:p>
        </w:tc>
        <w:tc>
          <w:tcPr>
            <w:tcW w:w="909" w:type="dxa"/>
          </w:tcPr>
          <w:p w14:paraId="29C4D075" w14:textId="0620F52E" w:rsidR="00FD0565" w:rsidRPr="005735E1" w:rsidRDefault="003D2BCE" w:rsidP="008D7301">
            <w:pPr>
              <w:jc w:val="center"/>
              <w:rPr>
                <w:color w:val="000000" w:themeColor="text1"/>
                <w:lang w:val="ro-RO"/>
              </w:rPr>
            </w:pPr>
            <w:r>
              <w:rPr>
                <w:color w:val="000000" w:themeColor="text1"/>
                <w:lang w:val="ro-RO"/>
              </w:rPr>
              <w:t>51</w:t>
            </w:r>
          </w:p>
        </w:tc>
        <w:tc>
          <w:tcPr>
            <w:tcW w:w="8046" w:type="dxa"/>
          </w:tcPr>
          <w:p w14:paraId="7E7DE7D9" w14:textId="3C7C1434" w:rsidR="003D2BCE" w:rsidRPr="005735E1" w:rsidRDefault="003D2BCE" w:rsidP="005013B6">
            <w:pPr>
              <w:pStyle w:val="NormalWeb"/>
              <w:contextualSpacing/>
              <w:jc w:val="both"/>
              <w:rPr>
                <w:color w:val="000000" w:themeColor="text1"/>
                <w:lang w:val="ro-RO"/>
              </w:rPr>
            </w:pPr>
            <w:r w:rsidRPr="003D2BCE">
              <w:rPr>
                <w:color w:val="000000" w:themeColor="text1"/>
                <w:lang w:val="ro-RO"/>
              </w:rPr>
              <w:t xml:space="preserve">La art. 4 alin. (3), referințele la actele normative prin care au fost ratificate acordurile și contractele de finanțare sunt redate incomplet, fiind indicate numai categoria, numărul și anul actului. Potrivit art. 55 alin. (4) din Legea nr. 100/2017, </w:t>
            </w:r>
            <w:r w:rsidRPr="003D2BCE">
              <w:rPr>
                <w:color w:val="000000" w:themeColor="text1"/>
                <w:lang w:val="ro-RO"/>
              </w:rPr>
              <w:lastRenderedPageBreak/>
              <w:t>trimiterea la un alt act normativ trebuie să cuprindă categoria juridică, numărul, anul adoptării și titlul acestuia. În consecință, referințele la Legea nr. 22/2015, Legea nr. 214/2021, Legea nr. 215/2021, Legea nr. 298/2016, Legea nr. 10/2022, Legea nr. 351/2023, Legea nr. 172/2024, Legea nr. 385/2023 și Legea nr. 54/2024 se vor reda în extenso, potrivit titlurilor oficiale ale acestora. Cu titlu de exemplu, se vor utiliza formulările „Legea nr. 22/2015 pentru ratificarea Acordului de împrumut dintre Republica Moldova și Banca Europeană pentru Reconstrucție și Dezvoltare în vederea realizării Proiectului de achiziție a locomotivelor și de restructurare a infrastructurii feroviare” și „Legea nr. 298/2016 pentru ratificarea Contractului de finanțare dintre Republica Moldova și Banca Europeană de Investiții în cadrul Proiectului de construcție și reabilitare a infrastructurii feroviare și achiziție a materialului rulant”. Obiecția dată este valabilă pentru toate referințele similare din cuprinsul Contractului.</w:t>
            </w:r>
          </w:p>
        </w:tc>
        <w:tc>
          <w:tcPr>
            <w:tcW w:w="4320" w:type="dxa"/>
          </w:tcPr>
          <w:p w14:paraId="3F347DBF" w14:textId="649F26F2" w:rsidR="00FD0565" w:rsidRPr="005013B6" w:rsidRDefault="005013B6" w:rsidP="008D7301">
            <w:pPr>
              <w:jc w:val="both"/>
              <w:rPr>
                <w:color w:val="000000" w:themeColor="text1"/>
                <w:lang w:val="ro-MD"/>
              </w:rPr>
            </w:pPr>
            <w:r>
              <w:rPr>
                <w:color w:val="000000" w:themeColor="text1"/>
                <w:lang w:val="ro-RO"/>
              </w:rPr>
              <w:lastRenderedPageBreak/>
              <w:t>Se accept</w:t>
            </w:r>
            <w:r>
              <w:rPr>
                <w:color w:val="000000" w:themeColor="text1"/>
                <w:lang w:val="ro-MD"/>
              </w:rPr>
              <w:t>ă, redactat.</w:t>
            </w:r>
          </w:p>
        </w:tc>
      </w:tr>
      <w:tr w:rsidR="00FD0565" w:rsidRPr="00991275" w14:paraId="57E2D9F8" w14:textId="77777777" w:rsidTr="00580F97">
        <w:trPr>
          <w:trHeight w:val="166"/>
        </w:trPr>
        <w:tc>
          <w:tcPr>
            <w:tcW w:w="1750" w:type="dxa"/>
            <w:vMerge/>
          </w:tcPr>
          <w:p w14:paraId="60482B47" w14:textId="77777777" w:rsidR="00FD0565" w:rsidRPr="005735E1" w:rsidRDefault="00FD0565" w:rsidP="008D7301">
            <w:pPr>
              <w:jc w:val="center"/>
              <w:rPr>
                <w:color w:val="000000" w:themeColor="text1"/>
                <w:lang w:val="ro-RO"/>
              </w:rPr>
            </w:pPr>
          </w:p>
        </w:tc>
        <w:tc>
          <w:tcPr>
            <w:tcW w:w="909" w:type="dxa"/>
          </w:tcPr>
          <w:p w14:paraId="4BB12240" w14:textId="218B6EB1" w:rsidR="00FD0565" w:rsidRPr="005735E1" w:rsidRDefault="005013B6" w:rsidP="008D7301">
            <w:pPr>
              <w:jc w:val="center"/>
              <w:rPr>
                <w:color w:val="000000" w:themeColor="text1"/>
                <w:lang w:val="ro-RO"/>
              </w:rPr>
            </w:pPr>
            <w:r>
              <w:rPr>
                <w:color w:val="000000" w:themeColor="text1"/>
                <w:lang w:val="ro-RO"/>
              </w:rPr>
              <w:t>52</w:t>
            </w:r>
          </w:p>
        </w:tc>
        <w:tc>
          <w:tcPr>
            <w:tcW w:w="8046" w:type="dxa"/>
          </w:tcPr>
          <w:p w14:paraId="7F1FDBFD" w14:textId="77777777" w:rsidR="005013B6" w:rsidRDefault="005013B6" w:rsidP="005013B6">
            <w:pPr>
              <w:pStyle w:val="NormalWeb"/>
              <w:contextualSpacing/>
              <w:jc w:val="both"/>
              <w:rPr>
                <w:color w:val="000000" w:themeColor="text1"/>
                <w:lang w:val="ro-RO"/>
              </w:rPr>
            </w:pPr>
            <w:r w:rsidRPr="003D2BCE">
              <w:rPr>
                <w:color w:val="000000" w:themeColor="text1"/>
                <w:lang w:val="ro-RO"/>
              </w:rPr>
              <w:t>Concomitent, în cuprinsul art. 4 al Contractului multianual se va revedea valoarea financiară prevăzută pentru investițiile aferente anului al doilea.</w:t>
            </w:r>
          </w:p>
          <w:p w14:paraId="23526D64" w14:textId="7CD1AB3C" w:rsidR="005013B6" w:rsidRDefault="005013B6" w:rsidP="005013B6">
            <w:pPr>
              <w:pStyle w:val="NormalWeb"/>
              <w:contextualSpacing/>
              <w:jc w:val="both"/>
              <w:rPr>
                <w:color w:val="000000" w:themeColor="text1"/>
                <w:lang w:val="ro-RO"/>
              </w:rPr>
            </w:pPr>
            <w:r w:rsidRPr="003D2BCE">
              <w:rPr>
                <w:color w:val="000000" w:themeColor="text1"/>
                <w:lang w:val="ro-RO"/>
              </w:rPr>
              <w:t>Astfel, în textul Contractului se indică pentru anul al doilea o valoare de 3,47 milioane euro, echivalentă aproximativ cu 70 316,1 mii lei, în timp ce în tabelul de la alin. (5) este înscrisă suma de 71 316,1 mii lei.</w:t>
            </w:r>
          </w:p>
          <w:p w14:paraId="2C3B67AD" w14:textId="77777777" w:rsidR="005013B6" w:rsidRDefault="005013B6" w:rsidP="005013B6">
            <w:pPr>
              <w:pStyle w:val="NormalWeb"/>
              <w:contextualSpacing/>
              <w:jc w:val="both"/>
              <w:rPr>
                <w:color w:val="000000" w:themeColor="text1"/>
                <w:lang w:val="ro-RO"/>
              </w:rPr>
            </w:pPr>
            <w:r w:rsidRPr="003D2BCE">
              <w:rPr>
                <w:color w:val="000000" w:themeColor="text1"/>
                <w:lang w:val="ro-RO"/>
              </w:rPr>
              <w:t>Se va reține că diferența de 1 000,0 mii lei este relevantă și pentru verificarea corectitudinii totalului de 400 000,0 mii lei prevăzut pentru anul respectiv.</w:t>
            </w:r>
          </w:p>
          <w:p w14:paraId="657BDAD2" w14:textId="2505F550" w:rsidR="00FD0565" w:rsidRPr="005735E1" w:rsidRDefault="005013B6" w:rsidP="005013B6">
            <w:pPr>
              <w:pStyle w:val="NormalWeb"/>
              <w:contextualSpacing/>
              <w:jc w:val="both"/>
              <w:rPr>
                <w:color w:val="000000" w:themeColor="text1"/>
                <w:lang w:val="ro-RO"/>
              </w:rPr>
            </w:pPr>
            <w:r w:rsidRPr="003D2BCE">
              <w:rPr>
                <w:color w:val="000000" w:themeColor="text1"/>
                <w:lang w:val="ro-RO"/>
              </w:rPr>
              <w:t>Întrucât valorile financiare constituie elemente esențiale ale Contractului multianual și stau la baza planificării alocațiilor bugetare, acestea trebuie prezentate în mod unitar și fără contradicții.</w:t>
            </w:r>
          </w:p>
        </w:tc>
        <w:tc>
          <w:tcPr>
            <w:tcW w:w="4320" w:type="dxa"/>
          </w:tcPr>
          <w:p w14:paraId="5B86A7DE" w14:textId="5472E5C3" w:rsidR="00FD0565" w:rsidRPr="005735E1" w:rsidRDefault="00FF47BE" w:rsidP="008D7301">
            <w:pPr>
              <w:jc w:val="both"/>
              <w:rPr>
                <w:color w:val="000000" w:themeColor="text1"/>
                <w:lang w:val="ro-RO"/>
              </w:rPr>
            </w:pPr>
            <w:r>
              <w:rPr>
                <w:color w:val="000000" w:themeColor="text1"/>
                <w:lang w:val="ro-RO"/>
              </w:rPr>
              <w:t>Se acceptă, redactat.</w:t>
            </w:r>
            <w:r w:rsidR="00505CAE">
              <w:rPr>
                <w:color w:val="000000" w:themeColor="text1"/>
                <w:lang w:val="ro-RO"/>
              </w:rPr>
              <w:t xml:space="preserve"> </w:t>
            </w:r>
          </w:p>
        </w:tc>
      </w:tr>
      <w:tr w:rsidR="00FD0565" w:rsidRPr="004379A8" w14:paraId="356CCEE0" w14:textId="77777777" w:rsidTr="00580F97">
        <w:trPr>
          <w:trHeight w:val="166"/>
        </w:trPr>
        <w:tc>
          <w:tcPr>
            <w:tcW w:w="1750" w:type="dxa"/>
            <w:vMerge/>
          </w:tcPr>
          <w:p w14:paraId="2E1FC938" w14:textId="77777777" w:rsidR="00FD0565" w:rsidRPr="005735E1" w:rsidRDefault="00FD0565" w:rsidP="008D7301">
            <w:pPr>
              <w:jc w:val="center"/>
              <w:rPr>
                <w:color w:val="000000" w:themeColor="text1"/>
                <w:lang w:val="ro-RO"/>
              </w:rPr>
            </w:pPr>
          </w:p>
        </w:tc>
        <w:tc>
          <w:tcPr>
            <w:tcW w:w="909" w:type="dxa"/>
          </w:tcPr>
          <w:p w14:paraId="14774762" w14:textId="4D67F7BE" w:rsidR="00FD0565" w:rsidRPr="005735E1" w:rsidRDefault="00D97DE8" w:rsidP="008D7301">
            <w:pPr>
              <w:jc w:val="center"/>
              <w:rPr>
                <w:color w:val="000000" w:themeColor="text1"/>
                <w:lang w:val="ro-RO"/>
              </w:rPr>
            </w:pPr>
            <w:r>
              <w:rPr>
                <w:color w:val="000000" w:themeColor="text1"/>
                <w:lang w:val="ro-RO"/>
              </w:rPr>
              <w:t>53</w:t>
            </w:r>
          </w:p>
        </w:tc>
        <w:tc>
          <w:tcPr>
            <w:tcW w:w="8046" w:type="dxa"/>
          </w:tcPr>
          <w:p w14:paraId="126505BC" w14:textId="77777777" w:rsidR="00F838EF" w:rsidRPr="00F838EF" w:rsidRDefault="00F838EF" w:rsidP="00F838EF">
            <w:pPr>
              <w:pStyle w:val="NormalWeb"/>
              <w:contextualSpacing/>
              <w:jc w:val="both"/>
              <w:rPr>
                <w:color w:val="000000" w:themeColor="text1"/>
                <w:lang w:val="ro-RO"/>
              </w:rPr>
            </w:pPr>
            <w:r w:rsidRPr="00F838EF">
              <w:rPr>
                <w:color w:val="000000" w:themeColor="text1"/>
                <w:lang w:val="ro-RO"/>
              </w:rPr>
              <w:t>La fel, în cuprinsul Contractului multianual se va clarifica valoarea deficitului anual de întreținere a infrastructurii feroviare.</w:t>
            </w:r>
          </w:p>
          <w:p w14:paraId="4899A71B" w14:textId="77777777" w:rsidR="00F838EF" w:rsidRPr="00F838EF" w:rsidRDefault="00F838EF" w:rsidP="00F838EF">
            <w:pPr>
              <w:pStyle w:val="NormalWeb"/>
              <w:contextualSpacing/>
              <w:jc w:val="both"/>
              <w:rPr>
                <w:color w:val="000000" w:themeColor="text1"/>
                <w:lang w:val="ro-RO"/>
              </w:rPr>
            </w:pPr>
            <w:r w:rsidRPr="00F838EF">
              <w:rPr>
                <w:color w:val="000000" w:themeColor="text1"/>
                <w:lang w:val="ro-RO"/>
              </w:rPr>
              <w:t>Astfel, Contractul la art. 4 alin. (1) indică un deficit anual de întreținere în cuantum de 573 000,0 mii lei. Totodată, în structura financiară aferentă anilor doi-cinci este prevăzut, după finanțare, un deficit de 173 000,0 mii lei anual (art. 4 alin. (5)), în timp ce art. 5 stabilește pentru aceiași ani alocarea a 290 000,0 mii lei anual pentru „anularea deficitului de întreținere”.</w:t>
            </w:r>
          </w:p>
          <w:p w14:paraId="3EFA2C81" w14:textId="49AC9E49" w:rsidR="00FD0565" w:rsidRPr="005735E1" w:rsidRDefault="00F838EF" w:rsidP="00F838EF">
            <w:pPr>
              <w:pStyle w:val="NormalWeb"/>
              <w:contextualSpacing/>
              <w:jc w:val="both"/>
              <w:rPr>
                <w:color w:val="000000" w:themeColor="text1"/>
                <w:lang w:val="ro-RO"/>
              </w:rPr>
            </w:pPr>
            <w:r w:rsidRPr="00F838EF">
              <w:rPr>
                <w:color w:val="000000" w:themeColor="text1"/>
                <w:lang w:val="ro-RO"/>
              </w:rPr>
              <w:t xml:space="preserve">Or, în cazul în care deficitul anual estimat constituie baza pentru determinarea necesarului de finanțare publică, Contractul trebuie să permită identificarea neechivocă a valorii inițiale a deficitului și a sumelor destinate acoperirii acestuia.  </w:t>
            </w:r>
          </w:p>
        </w:tc>
        <w:tc>
          <w:tcPr>
            <w:tcW w:w="4320" w:type="dxa"/>
          </w:tcPr>
          <w:p w14:paraId="0F4DFF2C" w14:textId="43DC826D" w:rsidR="00060B3C" w:rsidRDefault="006A1681" w:rsidP="00060B3C">
            <w:pPr>
              <w:jc w:val="both"/>
              <w:rPr>
                <w:color w:val="000000" w:themeColor="text1"/>
                <w:lang w:val="en-US"/>
              </w:rPr>
            </w:pPr>
            <w:r>
              <w:rPr>
                <w:color w:val="000000" w:themeColor="text1"/>
                <w:lang w:val="ro-RO"/>
              </w:rPr>
              <w:t>Se acceptă, redactat.</w:t>
            </w:r>
          </w:p>
          <w:p w14:paraId="1E8A29A8" w14:textId="03B97B7D" w:rsidR="00060B3C" w:rsidRPr="00060B3C" w:rsidRDefault="00060B3C" w:rsidP="008D7301">
            <w:pPr>
              <w:jc w:val="both"/>
              <w:rPr>
                <w:color w:val="000000" w:themeColor="text1"/>
                <w:lang w:val="en-US"/>
              </w:rPr>
            </w:pPr>
            <w:r>
              <w:rPr>
                <w:color w:val="000000" w:themeColor="text1"/>
                <w:lang w:val="en-US"/>
              </w:rPr>
              <w:t xml:space="preserve"> </w:t>
            </w:r>
          </w:p>
        </w:tc>
      </w:tr>
      <w:tr w:rsidR="00FD0565" w:rsidRPr="004F3CFE" w14:paraId="6BE8CC94" w14:textId="77777777" w:rsidTr="00580F97">
        <w:trPr>
          <w:trHeight w:val="166"/>
        </w:trPr>
        <w:tc>
          <w:tcPr>
            <w:tcW w:w="1750" w:type="dxa"/>
            <w:vMerge/>
          </w:tcPr>
          <w:p w14:paraId="4E64F1A9" w14:textId="77777777" w:rsidR="00FD0565" w:rsidRPr="005735E1" w:rsidRDefault="00FD0565" w:rsidP="008D7301">
            <w:pPr>
              <w:jc w:val="center"/>
              <w:rPr>
                <w:color w:val="000000" w:themeColor="text1"/>
                <w:lang w:val="ro-RO"/>
              </w:rPr>
            </w:pPr>
          </w:p>
        </w:tc>
        <w:tc>
          <w:tcPr>
            <w:tcW w:w="909" w:type="dxa"/>
          </w:tcPr>
          <w:p w14:paraId="1197C540" w14:textId="6AE0255C" w:rsidR="00FD0565" w:rsidRPr="005735E1" w:rsidRDefault="00D97DE8" w:rsidP="008D7301">
            <w:pPr>
              <w:jc w:val="center"/>
              <w:rPr>
                <w:color w:val="000000" w:themeColor="text1"/>
                <w:lang w:val="ro-RO"/>
              </w:rPr>
            </w:pPr>
            <w:r>
              <w:rPr>
                <w:color w:val="000000" w:themeColor="text1"/>
                <w:lang w:val="ro-RO"/>
              </w:rPr>
              <w:t>54</w:t>
            </w:r>
          </w:p>
        </w:tc>
        <w:tc>
          <w:tcPr>
            <w:tcW w:w="8046" w:type="dxa"/>
          </w:tcPr>
          <w:p w14:paraId="5D54E752" w14:textId="77777777" w:rsidR="00FD0565" w:rsidRDefault="00E92B99" w:rsidP="00E92B99">
            <w:pPr>
              <w:pStyle w:val="NormalWeb"/>
              <w:contextualSpacing/>
              <w:jc w:val="both"/>
              <w:rPr>
                <w:color w:val="000000" w:themeColor="text1"/>
                <w:lang w:val="ro-RO"/>
              </w:rPr>
            </w:pPr>
            <w:r w:rsidRPr="00E92B99">
              <w:rPr>
                <w:color w:val="000000" w:themeColor="text1"/>
                <w:lang w:val="ro-RO"/>
              </w:rPr>
              <w:t>La art. 12 alin. (1) se va revizui condiția care fundamentează dreptul Ministerului de a recupera contribuțiile anuale.</w:t>
            </w:r>
          </w:p>
          <w:p w14:paraId="13689195" w14:textId="77777777" w:rsidR="00E92B99" w:rsidRDefault="00E92B99" w:rsidP="00E92B99">
            <w:pPr>
              <w:pStyle w:val="NormalWeb"/>
              <w:contextualSpacing/>
              <w:jc w:val="both"/>
              <w:rPr>
                <w:color w:val="000000" w:themeColor="text1"/>
                <w:lang w:val="ro-RO"/>
              </w:rPr>
            </w:pPr>
            <w:r w:rsidRPr="00E92B99">
              <w:rPr>
                <w:color w:val="000000" w:themeColor="text1"/>
                <w:lang w:val="ro-RO"/>
              </w:rPr>
              <w:t>Astfel, norma prevede că, în cazul în care Administratorul, „din motive care nu</w:t>
            </w:r>
            <w:r>
              <w:rPr>
                <w:color w:val="000000" w:themeColor="text1"/>
                <w:lang w:val="ro-RO"/>
              </w:rPr>
              <w:t xml:space="preserve"> </w:t>
            </w:r>
            <w:r w:rsidRPr="00E92B99">
              <w:rPr>
                <w:color w:val="000000" w:themeColor="text1"/>
                <w:lang w:val="ro-RO"/>
              </w:rPr>
              <w:t>i sunt imputabile”, nu poate atinge un obiectiv de performanță, Ministerul este în drept să recupereze contribuțiile anuale acordate.</w:t>
            </w:r>
          </w:p>
          <w:p w14:paraId="1B243536" w14:textId="77777777" w:rsidR="00E92B99" w:rsidRDefault="00E92B99" w:rsidP="00E92B99">
            <w:pPr>
              <w:pStyle w:val="NormalWeb"/>
              <w:contextualSpacing/>
              <w:jc w:val="both"/>
              <w:rPr>
                <w:color w:val="000000" w:themeColor="text1"/>
                <w:lang w:val="ro-RO"/>
              </w:rPr>
            </w:pPr>
            <w:r w:rsidRPr="00E92B99">
              <w:rPr>
                <w:color w:val="000000" w:themeColor="text1"/>
                <w:lang w:val="ro-RO"/>
              </w:rPr>
              <w:t>Se va reține că o asemenea formulare este în dezacord cu logica răspunderii contractuale, întrucât instituie consecințe patrimoniale în sarcina Administratorului inclusiv în situațiile în care neexecutarea sau neatingerea obiectivului nu îi poate fi imputată. Or, aplicarea unor măsuri de recuperare a finanțării trebuie să fie corelată cu existența unei conduite imputabile, a unei neexecutări culpabile ori, după caz, cu alte condiții expres și clar determinate de Contract.</w:t>
            </w:r>
          </w:p>
          <w:p w14:paraId="40C2A82D" w14:textId="77777777" w:rsidR="00E92B99" w:rsidRDefault="00E92B99" w:rsidP="00E92B99">
            <w:pPr>
              <w:pStyle w:val="NormalWeb"/>
              <w:contextualSpacing/>
              <w:jc w:val="both"/>
              <w:rPr>
                <w:color w:val="000000" w:themeColor="text1"/>
                <w:lang w:val="ro-RO"/>
              </w:rPr>
            </w:pPr>
            <w:r w:rsidRPr="00E92B99">
              <w:rPr>
                <w:color w:val="000000" w:themeColor="text1"/>
                <w:lang w:val="ro-RO"/>
              </w:rPr>
              <w:t>Totodată, prevederea nu este corelată nici cu alin. (6) al aceluiași articol, care tratează forța majoră și alte cauze neimputabile Administratorului ca situații ce generează obligația de informare și necesitatea stabilirii unor măsuri de atenuare, nu aplicarea automată a mecanismului de recuperare.</w:t>
            </w:r>
          </w:p>
          <w:p w14:paraId="53C3D2ED" w14:textId="77777777" w:rsidR="00E92B99" w:rsidRDefault="00E92B99" w:rsidP="00E92B99">
            <w:pPr>
              <w:pStyle w:val="NormalWeb"/>
              <w:contextualSpacing/>
              <w:jc w:val="both"/>
              <w:rPr>
                <w:color w:val="000000" w:themeColor="text1"/>
                <w:lang w:val="ro-RO"/>
              </w:rPr>
            </w:pPr>
            <w:r w:rsidRPr="00E92B99">
              <w:rPr>
                <w:color w:val="000000" w:themeColor="text1"/>
                <w:lang w:val="ro-RO"/>
              </w:rPr>
              <w:t>În aceste condiții, utilizarea sintagmei „din motive care nu-i sunt imputabile” creează o contradicție internă în cuprinsul aceluiași articol și poate conduce la aplicarea nejustificată a unor consecințe financiare în lipsa răspunderii Administratorului.</w:t>
            </w:r>
          </w:p>
          <w:p w14:paraId="15DC2DB6" w14:textId="77777777" w:rsidR="00E92B99" w:rsidRDefault="00E92B99" w:rsidP="00E92B99">
            <w:pPr>
              <w:pStyle w:val="NormalWeb"/>
              <w:contextualSpacing/>
              <w:jc w:val="both"/>
              <w:rPr>
                <w:color w:val="000000" w:themeColor="text1"/>
                <w:lang w:val="ro-RO"/>
              </w:rPr>
            </w:pPr>
            <w:r w:rsidRPr="00E92B99">
              <w:rPr>
                <w:color w:val="000000" w:themeColor="text1"/>
                <w:lang w:val="ro-RO"/>
              </w:rPr>
              <w:t>Prin urmare, se propune verificarea intenției de reglementare și, dacă dreptul de recuperare este destinat situațiilor în care neatingerea obiectivelor este imputabilă Administratorului, înlocuirea sintagmei „din motive care nu-i sunt imputabile” cu „din motive care îi sunt imputabile”, cu corelarea corespunzătoare a întregului articol.</w:t>
            </w:r>
          </w:p>
          <w:p w14:paraId="0676EE76" w14:textId="1E93D24C" w:rsidR="00E92B99" w:rsidRPr="005735E1" w:rsidRDefault="00E92B99" w:rsidP="00E92B99">
            <w:pPr>
              <w:pStyle w:val="NormalWeb"/>
              <w:contextualSpacing/>
              <w:jc w:val="both"/>
              <w:rPr>
                <w:color w:val="000000" w:themeColor="text1"/>
                <w:lang w:val="ro-RO"/>
              </w:rPr>
            </w:pPr>
            <w:r w:rsidRPr="00E92B99">
              <w:rPr>
                <w:color w:val="000000" w:themeColor="text1"/>
                <w:lang w:val="ro-RO"/>
              </w:rPr>
              <w:t>Totodată, remarcăm că, legislația nu mai operează cu termenul „forța majoră”.</w:t>
            </w:r>
          </w:p>
        </w:tc>
        <w:tc>
          <w:tcPr>
            <w:tcW w:w="4320" w:type="dxa"/>
          </w:tcPr>
          <w:p w14:paraId="2F016A0F" w14:textId="6C3C6884" w:rsidR="00FD0565" w:rsidRDefault="002F7DA3" w:rsidP="008563BF">
            <w:pPr>
              <w:jc w:val="both"/>
              <w:rPr>
                <w:color w:val="000000" w:themeColor="text1"/>
                <w:lang w:val="ro-MD"/>
              </w:rPr>
            </w:pPr>
            <w:r>
              <w:rPr>
                <w:color w:val="000000" w:themeColor="text1"/>
                <w:lang w:val="ro-RO"/>
              </w:rPr>
              <w:t>Parțial se</w:t>
            </w:r>
            <w:r w:rsidR="00075863">
              <w:rPr>
                <w:color w:val="000000" w:themeColor="text1"/>
                <w:lang w:val="ro-RO"/>
              </w:rPr>
              <w:t xml:space="preserve"> accept</w:t>
            </w:r>
            <w:r w:rsidR="00075863">
              <w:rPr>
                <w:color w:val="000000" w:themeColor="text1"/>
                <w:lang w:val="ro-MD"/>
              </w:rPr>
              <w:t xml:space="preserve">ă, din motiv că propunerea în cauză modifică conceptual articolul 12 și însuți tot proiectul, textul propus fiind în contradicție cu reglementările aprobate prin Hotărârea Guvernului nr. 264/2025 </w:t>
            </w:r>
            <w:r w:rsidR="008563BF" w:rsidRPr="008563BF">
              <w:rPr>
                <w:color w:val="000000" w:themeColor="text1"/>
                <w:lang w:val="ro-MD"/>
              </w:rPr>
              <w:t>cu privire la aprobarea Contractului</w:t>
            </w:r>
            <w:r w:rsidR="008563BF">
              <w:rPr>
                <w:color w:val="000000" w:themeColor="text1"/>
                <w:lang w:val="ro-MD"/>
              </w:rPr>
              <w:t xml:space="preserve"> </w:t>
            </w:r>
            <w:r w:rsidR="008563BF" w:rsidRPr="008563BF">
              <w:rPr>
                <w:color w:val="000000" w:themeColor="text1"/>
                <w:lang w:val="ro-MD"/>
              </w:rPr>
              <w:t>multianual pentru administrarea</w:t>
            </w:r>
            <w:r w:rsidR="008563BF">
              <w:rPr>
                <w:color w:val="000000" w:themeColor="text1"/>
                <w:lang w:val="ro-MD"/>
              </w:rPr>
              <w:t xml:space="preserve"> </w:t>
            </w:r>
            <w:r w:rsidR="008563BF" w:rsidRPr="008563BF">
              <w:rPr>
                <w:color w:val="000000" w:themeColor="text1"/>
                <w:lang w:val="ro-MD"/>
              </w:rPr>
              <w:t>infrastructurii feroviare</w:t>
            </w:r>
            <w:r w:rsidR="008563BF">
              <w:rPr>
                <w:color w:val="000000" w:themeColor="text1"/>
                <w:lang w:val="ro-MD"/>
              </w:rPr>
              <w:t>.</w:t>
            </w:r>
            <w:r w:rsidR="002131BA">
              <w:rPr>
                <w:color w:val="000000" w:themeColor="text1"/>
                <w:lang w:val="ro-MD"/>
              </w:rPr>
              <w:t xml:space="preserve"> </w:t>
            </w:r>
          </w:p>
          <w:p w14:paraId="6CE83278" w14:textId="77777777" w:rsidR="002131BA" w:rsidRDefault="002131BA" w:rsidP="008563BF">
            <w:pPr>
              <w:jc w:val="both"/>
              <w:rPr>
                <w:color w:val="000000" w:themeColor="text1"/>
                <w:lang w:val="ro-MD"/>
              </w:rPr>
            </w:pPr>
            <w:r>
              <w:rPr>
                <w:color w:val="000000" w:themeColor="text1"/>
                <w:lang w:val="ro-MD"/>
              </w:rPr>
              <w:t xml:space="preserve">Concomitent, refuzul acceptării obiecției este dictat de faptul că clauzele contractuale a Contractului prevăd alocarea lunară a unui cuantum definit de mijloace financiare către Administratorul infrastructurii, ceea ce prezumă achitarea unor acțiuni în avans. În astfel de condiții, indiferent de circumstanțele </w:t>
            </w:r>
            <w:r w:rsidR="00866D0E">
              <w:rPr>
                <w:color w:val="000000" w:themeColor="text1"/>
                <w:lang w:val="ro-MD"/>
              </w:rPr>
              <w:t xml:space="preserve">imputabile sau neimputabile, mijloacele financiare alocate urmează a fi recuperate. Din acest motiv, sunt indicate </w:t>
            </w:r>
            <w:proofErr w:type="spellStart"/>
            <w:r w:rsidR="00866D0E">
              <w:rPr>
                <w:color w:val="000000" w:themeColor="text1"/>
                <w:lang w:val="ro-MD"/>
              </w:rPr>
              <w:t>cît</w:t>
            </w:r>
            <w:proofErr w:type="spellEnd"/>
            <w:r w:rsidR="00866D0E">
              <w:rPr>
                <w:color w:val="000000" w:themeColor="text1"/>
                <w:lang w:val="ro-MD"/>
              </w:rPr>
              <w:t xml:space="preserve"> valorile recuperării </w:t>
            </w:r>
            <w:proofErr w:type="spellStart"/>
            <w:r w:rsidR="002F7DA3">
              <w:rPr>
                <w:color w:val="000000" w:themeColor="text1"/>
                <w:lang w:val="ro-MD"/>
              </w:rPr>
              <w:t>atît</w:t>
            </w:r>
            <w:proofErr w:type="spellEnd"/>
            <w:r w:rsidR="002F7DA3">
              <w:rPr>
                <w:color w:val="000000" w:themeColor="text1"/>
                <w:lang w:val="ro-MD"/>
              </w:rPr>
              <w:t xml:space="preserve"> și termenul </w:t>
            </w:r>
            <w:proofErr w:type="spellStart"/>
            <w:r w:rsidR="002F7DA3">
              <w:rPr>
                <w:color w:val="000000" w:themeColor="text1"/>
                <w:lang w:val="ro-MD"/>
              </w:rPr>
              <w:t>restrîns</w:t>
            </w:r>
            <w:proofErr w:type="spellEnd"/>
            <w:r w:rsidR="002F7DA3">
              <w:rPr>
                <w:color w:val="000000" w:themeColor="text1"/>
                <w:lang w:val="ro-MD"/>
              </w:rPr>
              <w:t xml:space="preserve"> de notificare a Ministerului în cazul circumstanțelor neimputabile. </w:t>
            </w:r>
          </w:p>
          <w:p w14:paraId="63D4FB03" w14:textId="77777777" w:rsidR="006D2560" w:rsidRDefault="006D2560" w:rsidP="008563BF">
            <w:pPr>
              <w:jc w:val="both"/>
              <w:rPr>
                <w:color w:val="000000" w:themeColor="text1"/>
                <w:lang w:val="en-US"/>
              </w:rPr>
            </w:pPr>
            <w:r>
              <w:rPr>
                <w:color w:val="000000" w:themeColor="text1"/>
                <w:lang w:val="ro-MD"/>
              </w:rPr>
              <w:t xml:space="preserve">Astfel, nu putem accepta obiecția privind substituirea sintagmei vizate cu textul </w:t>
            </w:r>
            <w:r>
              <w:rPr>
                <w:color w:val="000000" w:themeColor="text1"/>
                <w:lang w:val="en-US"/>
              </w:rPr>
              <w:t>“</w:t>
            </w:r>
            <w:r w:rsidRPr="006D2560">
              <w:rPr>
                <w:color w:val="000000" w:themeColor="text1"/>
                <w:lang w:val="en-US"/>
              </w:rPr>
              <w:t xml:space="preserve">din motive care </w:t>
            </w:r>
            <w:proofErr w:type="spellStart"/>
            <w:r w:rsidRPr="006D2560">
              <w:rPr>
                <w:color w:val="000000" w:themeColor="text1"/>
                <w:lang w:val="en-US"/>
              </w:rPr>
              <w:t>îi</w:t>
            </w:r>
            <w:proofErr w:type="spellEnd"/>
            <w:r w:rsidRPr="006D2560">
              <w:rPr>
                <w:color w:val="000000" w:themeColor="text1"/>
                <w:lang w:val="en-US"/>
              </w:rPr>
              <w:t xml:space="preserve"> sunt </w:t>
            </w:r>
            <w:proofErr w:type="spellStart"/>
            <w:r w:rsidRPr="006D2560">
              <w:rPr>
                <w:color w:val="000000" w:themeColor="text1"/>
                <w:lang w:val="en-US"/>
              </w:rPr>
              <w:t>imputabile</w:t>
            </w:r>
            <w:proofErr w:type="spellEnd"/>
            <w:r>
              <w:rPr>
                <w:color w:val="000000" w:themeColor="text1"/>
                <w:lang w:val="en-US"/>
              </w:rPr>
              <w:t xml:space="preserve">”. </w:t>
            </w:r>
          </w:p>
          <w:p w14:paraId="1BA6DFEA" w14:textId="14F84952" w:rsidR="006D2560" w:rsidRPr="0082530D" w:rsidRDefault="006D2560" w:rsidP="008563BF">
            <w:pPr>
              <w:jc w:val="both"/>
              <w:rPr>
                <w:color w:val="000000" w:themeColor="text1"/>
                <w:lang w:val="en-US"/>
              </w:rPr>
            </w:pPr>
            <w:proofErr w:type="spellStart"/>
            <w:r>
              <w:rPr>
                <w:color w:val="000000" w:themeColor="text1"/>
                <w:lang w:val="en-US"/>
              </w:rPr>
              <w:t>Totodat</w:t>
            </w:r>
            <w:proofErr w:type="spellEnd"/>
            <w:r>
              <w:rPr>
                <w:color w:val="000000" w:themeColor="text1"/>
                <w:lang w:val="ro-MD"/>
              </w:rPr>
              <w:t xml:space="preserve">ă, au fost excluse cuvintele </w:t>
            </w:r>
            <w:r>
              <w:rPr>
                <w:color w:val="000000" w:themeColor="text1"/>
                <w:lang w:val="en-US"/>
              </w:rPr>
              <w:t>“</w:t>
            </w:r>
            <w:proofErr w:type="spellStart"/>
            <w:r>
              <w:rPr>
                <w:color w:val="000000" w:themeColor="text1"/>
                <w:lang w:val="en-US"/>
              </w:rPr>
              <w:t>forță</w:t>
            </w:r>
            <w:proofErr w:type="spellEnd"/>
            <w:r>
              <w:rPr>
                <w:color w:val="000000" w:themeColor="text1"/>
                <w:lang w:val="en-US"/>
              </w:rPr>
              <w:t xml:space="preserve"> </w:t>
            </w:r>
            <w:proofErr w:type="spellStart"/>
            <w:r>
              <w:rPr>
                <w:color w:val="000000" w:themeColor="text1"/>
                <w:lang w:val="en-US"/>
              </w:rPr>
              <w:t>majoră</w:t>
            </w:r>
            <w:proofErr w:type="spellEnd"/>
            <w:r>
              <w:rPr>
                <w:color w:val="000000" w:themeColor="text1"/>
                <w:lang w:val="en-US"/>
              </w:rPr>
              <w:t xml:space="preserve">”. </w:t>
            </w:r>
          </w:p>
        </w:tc>
      </w:tr>
      <w:tr w:rsidR="00FD0565" w:rsidRPr="004379A8" w14:paraId="0DDB8C37" w14:textId="77777777" w:rsidTr="00580F97">
        <w:trPr>
          <w:trHeight w:val="166"/>
        </w:trPr>
        <w:tc>
          <w:tcPr>
            <w:tcW w:w="1750" w:type="dxa"/>
            <w:vMerge/>
          </w:tcPr>
          <w:p w14:paraId="0A6BD897" w14:textId="77777777" w:rsidR="00FD0565" w:rsidRPr="005735E1" w:rsidRDefault="00FD0565" w:rsidP="008D7301">
            <w:pPr>
              <w:jc w:val="center"/>
              <w:rPr>
                <w:color w:val="000000" w:themeColor="text1"/>
                <w:lang w:val="ro-RO"/>
              </w:rPr>
            </w:pPr>
          </w:p>
        </w:tc>
        <w:tc>
          <w:tcPr>
            <w:tcW w:w="909" w:type="dxa"/>
          </w:tcPr>
          <w:p w14:paraId="6660D060" w14:textId="7501251B" w:rsidR="00FD0565" w:rsidRPr="00AA47C9" w:rsidRDefault="00AA47C9" w:rsidP="008D7301">
            <w:pPr>
              <w:jc w:val="center"/>
              <w:rPr>
                <w:color w:val="000000" w:themeColor="text1"/>
                <w:lang w:val="ru-RU"/>
              </w:rPr>
            </w:pPr>
            <w:r>
              <w:rPr>
                <w:color w:val="000000" w:themeColor="text1"/>
                <w:lang w:val="ru-RU"/>
              </w:rPr>
              <w:t>55</w:t>
            </w:r>
          </w:p>
        </w:tc>
        <w:tc>
          <w:tcPr>
            <w:tcW w:w="8046" w:type="dxa"/>
          </w:tcPr>
          <w:p w14:paraId="5C6E162B" w14:textId="77777777" w:rsidR="00FD0565" w:rsidRPr="00AA47C9" w:rsidRDefault="00AA47C9" w:rsidP="00AA47C9">
            <w:pPr>
              <w:pStyle w:val="NormalWeb"/>
              <w:contextualSpacing/>
              <w:jc w:val="both"/>
              <w:rPr>
                <w:color w:val="000000" w:themeColor="text1"/>
                <w:lang w:val="ro-RO"/>
              </w:rPr>
            </w:pPr>
            <w:r w:rsidRPr="00AA47C9">
              <w:rPr>
                <w:color w:val="000000" w:themeColor="text1"/>
                <w:lang w:val="ro-RO"/>
              </w:rPr>
              <w:t>La art. 14 se va revizui termenul stabilit pentru prezentarea Raportului privind infrastructura, în vederea corelării acestuia cu termenul legal de raportare prevăzut pentru Minister.</w:t>
            </w:r>
          </w:p>
          <w:p w14:paraId="209AE9F5" w14:textId="77777777" w:rsidR="00AA47C9" w:rsidRPr="00AA47C9" w:rsidRDefault="00AA47C9" w:rsidP="00AA47C9">
            <w:pPr>
              <w:pStyle w:val="NormalWeb"/>
              <w:contextualSpacing/>
              <w:jc w:val="both"/>
              <w:rPr>
                <w:color w:val="000000" w:themeColor="text1"/>
                <w:lang w:val="ro-RO"/>
              </w:rPr>
            </w:pPr>
            <w:r w:rsidRPr="00AA47C9">
              <w:rPr>
                <w:color w:val="000000" w:themeColor="text1"/>
                <w:lang w:val="ro-RO"/>
              </w:rPr>
              <w:t>Astfel, art. 14 stabilește obligația Administratorului de a prezenta Raportul privind infrastructura până la data de 30 aprilie a anului următor celui de raportare.</w:t>
            </w:r>
          </w:p>
          <w:p w14:paraId="3050D6E6" w14:textId="77777777" w:rsidR="00AA47C9" w:rsidRPr="00AA47C9" w:rsidRDefault="00AA47C9" w:rsidP="00AA47C9">
            <w:pPr>
              <w:pStyle w:val="NormalWeb"/>
              <w:contextualSpacing/>
              <w:jc w:val="both"/>
              <w:rPr>
                <w:color w:val="000000" w:themeColor="text1"/>
                <w:lang w:val="ro-RO"/>
              </w:rPr>
            </w:pPr>
            <w:r w:rsidRPr="00AA47C9">
              <w:rPr>
                <w:color w:val="000000" w:themeColor="text1"/>
                <w:lang w:val="ro-RO"/>
              </w:rPr>
              <w:lastRenderedPageBreak/>
              <w:t>Se va reține că, potrivit art. 61 alin. (5) din Codul transportului feroviar, Ministerul are obligația de a publica raportul anual privind implementarea Programului național de infrastructură feroviară până la finele primului trimestru al anului următor, respectiv până la data de 31 martie.</w:t>
            </w:r>
          </w:p>
          <w:p w14:paraId="7329C94E" w14:textId="77777777" w:rsidR="00AA47C9" w:rsidRPr="00AA47C9" w:rsidRDefault="00AA47C9" w:rsidP="00AA47C9">
            <w:pPr>
              <w:pStyle w:val="NormalWeb"/>
              <w:contextualSpacing/>
              <w:jc w:val="both"/>
              <w:rPr>
                <w:color w:val="000000" w:themeColor="text1"/>
                <w:lang w:val="ro-RO"/>
              </w:rPr>
            </w:pPr>
            <w:r w:rsidRPr="00AA47C9">
              <w:rPr>
                <w:color w:val="000000" w:themeColor="text1"/>
                <w:lang w:val="ro-RO"/>
              </w:rPr>
              <w:t>În măsura în care raportul prezentat de Administrator constituie una dintre sursele necesare pentru elaborarea raportului anual al Ministerului privind implementarea Programului, succesiunea termenelor stabilite prin Contract face imposibilă respectarea termenului prevăzut de Cod. Ministerul ar fi obligat să publice raportul anual înainte de expirarea termenului acordat Administratorului pentru prezentarea informațiilor aferente aceleiași perioade de raportare.</w:t>
            </w:r>
          </w:p>
          <w:p w14:paraId="2B26E392" w14:textId="55A3B668" w:rsidR="00AA47C9" w:rsidRPr="00AA47C9" w:rsidRDefault="00AA47C9" w:rsidP="00AA47C9">
            <w:pPr>
              <w:pStyle w:val="NormalWeb"/>
              <w:contextualSpacing/>
              <w:jc w:val="both"/>
              <w:rPr>
                <w:color w:val="000000" w:themeColor="text1"/>
                <w:lang w:val="en-US"/>
              </w:rPr>
            </w:pPr>
            <w:r w:rsidRPr="00AA47C9">
              <w:rPr>
                <w:color w:val="000000" w:themeColor="text1"/>
                <w:lang w:val="ro-RO"/>
              </w:rPr>
              <w:t>Prin urmare, prevederile contractuale urmează a fi corelate cu art. 61 alin. (5) din Codul transportului feroviar, prin stabilirea pentru Administrator a unui termen de raportare anterior datei de 31 martie, care să permită Ministerului examinarea informațiilor prezentate, consolidarea acestora și publicarea raportului anual în termenul prevăzut de lege.</w:t>
            </w:r>
          </w:p>
        </w:tc>
        <w:tc>
          <w:tcPr>
            <w:tcW w:w="4320" w:type="dxa"/>
          </w:tcPr>
          <w:p w14:paraId="0DF512B6" w14:textId="7C9F7496" w:rsidR="00FD0565" w:rsidRPr="005735E1" w:rsidRDefault="00593877" w:rsidP="008D7301">
            <w:pPr>
              <w:jc w:val="both"/>
              <w:rPr>
                <w:color w:val="000000" w:themeColor="text1"/>
                <w:lang w:val="ro-RO"/>
              </w:rPr>
            </w:pPr>
            <w:r>
              <w:rPr>
                <w:color w:val="000000" w:themeColor="text1"/>
                <w:lang w:val="ro-RO"/>
              </w:rPr>
              <w:lastRenderedPageBreak/>
              <w:t>Se acceptă, redactat.</w:t>
            </w:r>
          </w:p>
        </w:tc>
      </w:tr>
      <w:tr w:rsidR="00FD0565" w:rsidRPr="004F3CFE" w14:paraId="4C615D5D" w14:textId="77777777" w:rsidTr="00580F97">
        <w:trPr>
          <w:trHeight w:val="166"/>
        </w:trPr>
        <w:tc>
          <w:tcPr>
            <w:tcW w:w="1750" w:type="dxa"/>
            <w:vMerge/>
          </w:tcPr>
          <w:p w14:paraId="757B56D5" w14:textId="77777777" w:rsidR="00FD0565" w:rsidRPr="005735E1" w:rsidRDefault="00FD0565" w:rsidP="008D7301">
            <w:pPr>
              <w:jc w:val="center"/>
              <w:rPr>
                <w:color w:val="000000" w:themeColor="text1"/>
                <w:lang w:val="ro-RO"/>
              </w:rPr>
            </w:pPr>
          </w:p>
        </w:tc>
        <w:tc>
          <w:tcPr>
            <w:tcW w:w="909" w:type="dxa"/>
          </w:tcPr>
          <w:p w14:paraId="17BF1DBF" w14:textId="0385D7B4" w:rsidR="00FD0565" w:rsidRPr="005735E1" w:rsidRDefault="00732A5E" w:rsidP="008D7301">
            <w:pPr>
              <w:jc w:val="center"/>
              <w:rPr>
                <w:color w:val="000000" w:themeColor="text1"/>
                <w:lang w:val="ro-RO"/>
              </w:rPr>
            </w:pPr>
            <w:r>
              <w:rPr>
                <w:color w:val="000000" w:themeColor="text1"/>
                <w:lang w:val="ro-RO"/>
              </w:rPr>
              <w:t>56</w:t>
            </w:r>
          </w:p>
        </w:tc>
        <w:tc>
          <w:tcPr>
            <w:tcW w:w="8046" w:type="dxa"/>
          </w:tcPr>
          <w:p w14:paraId="36880A4D" w14:textId="77777777" w:rsidR="00FD0565" w:rsidRPr="00254F69" w:rsidRDefault="00732A5E" w:rsidP="00C846E4">
            <w:pPr>
              <w:pStyle w:val="NormalWeb"/>
              <w:contextualSpacing/>
              <w:jc w:val="both"/>
              <w:rPr>
                <w:color w:val="000000" w:themeColor="text1"/>
                <w:lang w:val="ro-RO"/>
              </w:rPr>
            </w:pPr>
            <w:r w:rsidRPr="00254F69">
              <w:rPr>
                <w:color w:val="000000" w:themeColor="text1"/>
                <w:lang w:val="ro-RO"/>
              </w:rPr>
              <w:t>La art. 20 se va revizui necesitatea mecanismului de consultare.</w:t>
            </w:r>
          </w:p>
          <w:p w14:paraId="33B7170D" w14:textId="77777777" w:rsidR="00732A5E" w:rsidRPr="00254F69" w:rsidRDefault="009150D7" w:rsidP="009150D7">
            <w:pPr>
              <w:pStyle w:val="NormalWeb"/>
              <w:contextualSpacing/>
              <w:jc w:val="both"/>
              <w:rPr>
                <w:color w:val="000000" w:themeColor="text1"/>
                <w:lang w:val="ro-RO"/>
              </w:rPr>
            </w:pPr>
            <w:r w:rsidRPr="00254F69">
              <w:rPr>
                <w:color w:val="000000" w:themeColor="text1"/>
                <w:lang w:val="ro-RO"/>
              </w:rPr>
              <w:t>Astfel, art. 20 prevede publicarea proiectului de contract negociat și acordarea unui termen de 15 zile pentru prezentarea obiecțiilor și propunerilor. Totodată, potrivit art. 30 alin. (6) din Codul transportului feroviar, Contractul multianual urmează a fi consultat cu solicitanții cunoscuți și potențiali de capacități, în condițiile prevăzute de lege.</w:t>
            </w:r>
          </w:p>
          <w:p w14:paraId="7BAB426B" w14:textId="77777777" w:rsidR="009150D7" w:rsidRPr="00254F69" w:rsidRDefault="009150D7" w:rsidP="009150D7">
            <w:pPr>
              <w:pStyle w:val="NormalWeb"/>
              <w:contextualSpacing/>
              <w:jc w:val="both"/>
              <w:rPr>
                <w:color w:val="000000" w:themeColor="text1"/>
                <w:lang w:val="ro-RO"/>
              </w:rPr>
            </w:pPr>
            <w:r w:rsidRPr="00254F69">
              <w:rPr>
                <w:color w:val="000000" w:themeColor="text1"/>
                <w:lang w:val="ro-RO"/>
              </w:rPr>
              <w:t>Se va reține că, prin proiectul hotărârii Guvernului examinat, se aprobă deja încheierea Contractului multianual și se autorizează semnarea acestuia. În aceste condiții, procedura de consultare trebuie să fie realizată anterior aprobării de către Guvern a formei finale a Contractului, astfel încât observațiile și propunerile formulate în cadrul consultării să poată fi examinate și, după caz, reflectate în textul supus aprobării.</w:t>
            </w:r>
          </w:p>
          <w:p w14:paraId="19E4DF50" w14:textId="3D0340F6" w:rsidR="009150D7" w:rsidRPr="0082530D" w:rsidRDefault="009150D7" w:rsidP="009150D7">
            <w:pPr>
              <w:pStyle w:val="NormalWeb"/>
              <w:contextualSpacing/>
              <w:jc w:val="both"/>
              <w:rPr>
                <w:color w:val="000000" w:themeColor="text1"/>
                <w:lang w:val="ro-RO"/>
              </w:rPr>
            </w:pPr>
            <w:r w:rsidRPr="00254F69">
              <w:rPr>
                <w:color w:val="000000" w:themeColor="text1"/>
                <w:lang w:val="ro-RO"/>
              </w:rPr>
              <w:t>Reglementarea consultării chiar în cuprinsul contractului deja aprobat creează o inconsecvență de ordin procedural, întrucât rezultă că o etapă prealabilă definitivării contractului ar urma să fie realizată după aprobarea acestuia.</w:t>
            </w:r>
          </w:p>
        </w:tc>
        <w:tc>
          <w:tcPr>
            <w:tcW w:w="4320" w:type="dxa"/>
          </w:tcPr>
          <w:p w14:paraId="6D3C7841" w14:textId="2DB5A63A" w:rsidR="00BF6DAD" w:rsidRDefault="00BF6DAD" w:rsidP="00254F69">
            <w:pPr>
              <w:jc w:val="both"/>
              <w:rPr>
                <w:color w:val="000000" w:themeColor="text1"/>
                <w:lang w:val="ro-RO"/>
              </w:rPr>
            </w:pPr>
            <w:r>
              <w:rPr>
                <w:color w:val="000000" w:themeColor="text1"/>
                <w:lang w:val="ro-RO"/>
              </w:rPr>
              <w:t>Se acceptă</w:t>
            </w:r>
            <w:r w:rsidRPr="004507F6">
              <w:rPr>
                <w:color w:val="000000" w:themeColor="text1"/>
                <w:lang w:val="ro-RO"/>
              </w:rPr>
              <w:t>, redactat.</w:t>
            </w:r>
            <w:r>
              <w:rPr>
                <w:color w:val="000000" w:themeColor="text1"/>
                <w:lang w:val="ro-RO"/>
              </w:rPr>
              <w:t xml:space="preserve"> </w:t>
            </w:r>
          </w:p>
          <w:p w14:paraId="404F543A" w14:textId="486BDE50" w:rsidR="00BE492A" w:rsidRDefault="00254F69" w:rsidP="00254F69">
            <w:pPr>
              <w:jc w:val="both"/>
              <w:rPr>
                <w:color w:val="000000" w:themeColor="text1"/>
                <w:lang w:val="ro-RO"/>
              </w:rPr>
            </w:pPr>
            <w:r>
              <w:rPr>
                <w:color w:val="000000" w:themeColor="text1"/>
                <w:lang w:val="ro-RO"/>
              </w:rPr>
              <w:t xml:space="preserve">Nu se acceptă din motiv că proiectul Contractului multianual pentru administrarea infrastructurii feroviare este adus la cunoștință tuturor părților interesate prin Monitorul Oficial al Republicii Moldova nr. 325-327, art. 377 din 20 iunie 2025, fiind publicată în acest sens Hotărârea Guvernului nr. 264/2025 </w:t>
            </w:r>
            <w:r w:rsidRPr="00254F69">
              <w:rPr>
                <w:color w:val="000000" w:themeColor="text1"/>
                <w:lang w:val="ro-RO"/>
              </w:rPr>
              <w:t>cu privire la aprobarea Contractului</w:t>
            </w:r>
            <w:r>
              <w:rPr>
                <w:color w:val="000000" w:themeColor="text1"/>
                <w:lang w:val="ro-RO"/>
              </w:rPr>
              <w:t xml:space="preserve"> </w:t>
            </w:r>
            <w:r w:rsidRPr="00254F69">
              <w:rPr>
                <w:color w:val="000000" w:themeColor="text1"/>
                <w:lang w:val="ro-RO"/>
              </w:rPr>
              <w:t>multianual pentru administrarea</w:t>
            </w:r>
            <w:r>
              <w:rPr>
                <w:color w:val="000000" w:themeColor="text1"/>
                <w:lang w:val="ro-RO"/>
              </w:rPr>
              <w:t xml:space="preserve"> </w:t>
            </w:r>
            <w:r w:rsidRPr="00254F69">
              <w:rPr>
                <w:color w:val="000000" w:themeColor="text1"/>
                <w:lang w:val="ro-RO"/>
              </w:rPr>
              <w:t>infrastructurii feroviare</w:t>
            </w:r>
            <w:r>
              <w:rPr>
                <w:color w:val="000000" w:themeColor="text1"/>
                <w:lang w:val="ro-RO"/>
              </w:rPr>
              <w:t xml:space="preserve">. </w:t>
            </w:r>
            <w:r w:rsidR="00BE492A">
              <w:rPr>
                <w:color w:val="000000" w:themeColor="text1"/>
                <w:lang w:val="ro-RO"/>
              </w:rPr>
              <w:t>Astfel, proiectul Contractului este consultat cu părțile interesate mai mult de 12 luni de la data aducerii la cunoștință a acestuia.</w:t>
            </w:r>
          </w:p>
          <w:p w14:paraId="7C57B901" w14:textId="64F6F388" w:rsidR="00BE492A" w:rsidRPr="00D84BA1" w:rsidRDefault="00BE492A" w:rsidP="00254F69">
            <w:pPr>
              <w:jc w:val="both"/>
              <w:rPr>
                <w:color w:val="000000" w:themeColor="text1"/>
                <w:lang w:val="ro-MD"/>
              </w:rPr>
            </w:pPr>
            <w:r>
              <w:rPr>
                <w:color w:val="000000" w:themeColor="text1"/>
                <w:lang w:val="ro-RO"/>
              </w:rPr>
              <w:t xml:space="preserve">Suplimentar, proiectul hotărârii Guvernului cu nr. unic 791/MIDR/2026 </w:t>
            </w:r>
            <w:r w:rsidR="00D84BA1">
              <w:rPr>
                <w:color w:val="000000" w:themeColor="text1"/>
                <w:lang w:val="ro-MD"/>
              </w:rPr>
              <w:t xml:space="preserve">a fost supus procedurii de consultare publică. </w:t>
            </w:r>
          </w:p>
        </w:tc>
      </w:tr>
      <w:tr w:rsidR="00FD0565" w:rsidRPr="004379A8" w14:paraId="7E860776" w14:textId="77777777" w:rsidTr="00580F97">
        <w:trPr>
          <w:trHeight w:val="166"/>
        </w:trPr>
        <w:tc>
          <w:tcPr>
            <w:tcW w:w="1750" w:type="dxa"/>
            <w:vMerge/>
          </w:tcPr>
          <w:p w14:paraId="7081535D" w14:textId="77777777" w:rsidR="00FD0565" w:rsidRPr="005735E1" w:rsidRDefault="00FD0565" w:rsidP="008D7301">
            <w:pPr>
              <w:jc w:val="center"/>
              <w:rPr>
                <w:color w:val="000000" w:themeColor="text1"/>
                <w:lang w:val="ro-RO"/>
              </w:rPr>
            </w:pPr>
          </w:p>
        </w:tc>
        <w:tc>
          <w:tcPr>
            <w:tcW w:w="909" w:type="dxa"/>
          </w:tcPr>
          <w:p w14:paraId="2C681005" w14:textId="4D864AE6" w:rsidR="00FD0565" w:rsidRPr="005735E1" w:rsidRDefault="00D84BA1" w:rsidP="008D7301">
            <w:pPr>
              <w:jc w:val="center"/>
              <w:rPr>
                <w:color w:val="000000" w:themeColor="text1"/>
                <w:lang w:val="ro-RO"/>
              </w:rPr>
            </w:pPr>
            <w:r>
              <w:rPr>
                <w:color w:val="000000" w:themeColor="text1"/>
                <w:lang w:val="ro-RO"/>
              </w:rPr>
              <w:t>57</w:t>
            </w:r>
          </w:p>
        </w:tc>
        <w:tc>
          <w:tcPr>
            <w:tcW w:w="8046" w:type="dxa"/>
          </w:tcPr>
          <w:p w14:paraId="2F3B65C3" w14:textId="02595055" w:rsidR="00FD0565" w:rsidRPr="005735E1" w:rsidRDefault="00E57847" w:rsidP="00E57847">
            <w:pPr>
              <w:pStyle w:val="NormalWeb"/>
              <w:contextualSpacing/>
              <w:jc w:val="both"/>
              <w:rPr>
                <w:color w:val="000000" w:themeColor="text1"/>
                <w:lang w:val="ro-RO"/>
              </w:rPr>
            </w:pPr>
            <w:r w:rsidRPr="00E57847">
              <w:rPr>
                <w:color w:val="000000" w:themeColor="text1"/>
                <w:lang w:val="ro-RO"/>
              </w:rPr>
              <w:t>La art. 22 alin. (5), referința la „alineatul 3” se va substitui cu referința la alin. (4).</w:t>
            </w:r>
          </w:p>
        </w:tc>
        <w:tc>
          <w:tcPr>
            <w:tcW w:w="4320" w:type="dxa"/>
          </w:tcPr>
          <w:p w14:paraId="14BBAA6E" w14:textId="4D7600CC" w:rsidR="00FD0565" w:rsidRPr="005735E1" w:rsidRDefault="00525CC6" w:rsidP="008D7301">
            <w:pPr>
              <w:jc w:val="both"/>
              <w:rPr>
                <w:color w:val="000000" w:themeColor="text1"/>
                <w:lang w:val="ro-RO"/>
              </w:rPr>
            </w:pPr>
            <w:r>
              <w:rPr>
                <w:color w:val="000000" w:themeColor="text1"/>
                <w:lang w:val="ro-RO"/>
              </w:rPr>
              <w:t>Se acceptă, redactat.</w:t>
            </w:r>
          </w:p>
        </w:tc>
      </w:tr>
      <w:tr w:rsidR="00FD0565" w:rsidRPr="00991275" w14:paraId="73FFCECE" w14:textId="77777777" w:rsidTr="00580F97">
        <w:trPr>
          <w:trHeight w:val="166"/>
        </w:trPr>
        <w:tc>
          <w:tcPr>
            <w:tcW w:w="1750" w:type="dxa"/>
            <w:vMerge/>
          </w:tcPr>
          <w:p w14:paraId="7A81FA39" w14:textId="77777777" w:rsidR="00FD0565" w:rsidRPr="005735E1" w:rsidRDefault="00FD0565" w:rsidP="008D7301">
            <w:pPr>
              <w:jc w:val="center"/>
              <w:rPr>
                <w:color w:val="000000" w:themeColor="text1"/>
                <w:lang w:val="ro-RO"/>
              </w:rPr>
            </w:pPr>
          </w:p>
        </w:tc>
        <w:tc>
          <w:tcPr>
            <w:tcW w:w="909" w:type="dxa"/>
          </w:tcPr>
          <w:p w14:paraId="67695989" w14:textId="5A93658D" w:rsidR="00FD0565" w:rsidRPr="005735E1" w:rsidRDefault="00525CC6" w:rsidP="008D7301">
            <w:pPr>
              <w:jc w:val="center"/>
              <w:rPr>
                <w:color w:val="000000" w:themeColor="text1"/>
                <w:lang w:val="ro-RO"/>
              </w:rPr>
            </w:pPr>
            <w:r>
              <w:rPr>
                <w:color w:val="000000" w:themeColor="text1"/>
                <w:lang w:val="ro-RO"/>
              </w:rPr>
              <w:t>58</w:t>
            </w:r>
          </w:p>
        </w:tc>
        <w:tc>
          <w:tcPr>
            <w:tcW w:w="8046" w:type="dxa"/>
          </w:tcPr>
          <w:p w14:paraId="0F47B735" w14:textId="77777777" w:rsidR="00FD0565" w:rsidRDefault="003B41A7" w:rsidP="003B41A7">
            <w:pPr>
              <w:pStyle w:val="NormalWeb"/>
              <w:contextualSpacing/>
              <w:jc w:val="both"/>
              <w:rPr>
                <w:color w:val="000000" w:themeColor="text1"/>
                <w:lang w:val="ro-RO"/>
              </w:rPr>
            </w:pPr>
            <w:r w:rsidRPr="003B41A7">
              <w:rPr>
                <w:color w:val="000000" w:themeColor="text1"/>
                <w:lang w:val="ro-RO"/>
              </w:rPr>
              <w:t>La art. 23 alin. (2) se va revizui regimul juridic aplicabil informațiilor de afaceri transmise Ministerului.</w:t>
            </w:r>
          </w:p>
          <w:p w14:paraId="4BA55FBC" w14:textId="77777777" w:rsidR="003B41A7" w:rsidRDefault="003B41A7" w:rsidP="003B41A7">
            <w:pPr>
              <w:pStyle w:val="NormalWeb"/>
              <w:contextualSpacing/>
              <w:jc w:val="both"/>
              <w:rPr>
                <w:color w:val="000000" w:themeColor="text1"/>
                <w:lang w:val="ro-RO"/>
              </w:rPr>
            </w:pPr>
            <w:r w:rsidRPr="003B41A7">
              <w:rPr>
                <w:color w:val="000000" w:themeColor="text1"/>
                <w:lang w:val="ro-RO"/>
              </w:rPr>
              <w:t>Astfel, norma stabilește în mod general că „orice informații de afaceri” transmise Ministerului vor fi tratate ca informații de interes public.</w:t>
            </w:r>
          </w:p>
          <w:p w14:paraId="7AD8EC8E" w14:textId="77777777" w:rsidR="003B41A7" w:rsidRDefault="003B41A7" w:rsidP="003B41A7">
            <w:pPr>
              <w:pStyle w:val="NormalWeb"/>
              <w:contextualSpacing/>
              <w:jc w:val="both"/>
              <w:rPr>
                <w:color w:val="000000" w:themeColor="text1"/>
                <w:lang w:val="ro-RO"/>
              </w:rPr>
            </w:pPr>
            <w:r w:rsidRPr="003B41A7">
              <w:rPr>
                <w:color w:val="000000" w:themeColor="text1"/>
                <w:lang w:val="ro-RO"/>
              </w:rPr>
              <w:t>Se va reține că o asemenea formulare are un caracter excesiv de larg și nu ține seama de faptul că anumite informații furnizate de Administrator pot fi supuse, potrivit legii, unui regim juridic special de protecție, inclusiv în cazul informațiilor ce constituie secret comercial, al informațiilor cu accesibilitate limitată sau al altor date a căror divulgare este restricționată de cadrul normativ aplicabil.</w:t>
            </w:r>
          </w:p>
          <w:p w14:paraId="2E251BE4" w14:textId="77777777" w:rsidR="003B41A7" w:rsidRDefault="00590FB7" w:rsidP="00590FB7">
            <w:pPr>
              <w:pStyle w:val="NormalWeb"/>
              <w:contextualSpacing/>
              <w:jc w:val="both"/>
              <w:rPr>
                <w:color w:val="000000" w:themeColor="text1"/>
                <w:lang w:val="ro-RO"/>
              </w:rPr>
            </w:pPr>
            <w:r w:rsidRPr="00590FB7">
              <w:rPr>
                <w:color w:val="000000" w:themeColor="text1"/>
                <w:lang w:val="ro-RO"/>
              </w:rPr>
              <w:t>Totodată, Codul transportului feroviar instituie obligația protejării informațiilor comerciale confidențiale în exercitarea atribuțiilor ce țin de administrarea infrastructurii feroviare. În aceste condiții, calificarea nediferențiată a tuturor informațiilor de afaceri drept informații de interes public poate genera contradicții cu regimul juridic special aplicabil anumitor categorii de informații și poate conduce la divulgarea unor date protejate de lege.</w:t>
            </w:r>
          </w:p>
          <w:p w14:paraId="4F9CCE49" w14:textId="0A8B550C" w:rsidR="00590FB7" w:rsidRPr="005735E1" w:rsidRDefault="00590FB7" w:rsidP="00590FB7">
            <w:pPr>
              <w:pStyle w:val="NormalWeb"/>
              <w:contextualSpacing/>
              <w:jc w:val="both"/>
              <w:rPr>
                <w:color w:val="000000" w:themeColor="text1"/>
                <w:lang w:val="ro-RO"/>
              </w:rPr>
            </w:pPr>
            <w:r w:rsidRPr="00590FB7">
              <w:rPr>
                <w:color w:val="000000" w:themeColor="text1"/>
                <w:lang w:val="ro-RO"/>
              </w:rPr>
              <w:t>Prin urmare, se propune reformularea art. 23 alin. (2), cu instituirea expresă a rezervei privind respectarea regimului juridic al informațiilor cu accesibilitate limitată, al secretului comercial și al altor categorii de informații protejate de lege.</w:t>
            </w:r>
          </w:p>
        </w:tc>
        <w:tc>
          <w:tcPr>
            <w:tcW w:w="4320" w:type="dxa"/>
          </w:tcPr>
          <w:p w14:paraId="088E65B5" w14:textId="45EC4D37" w:rsidR="001C2A73" w:rsidRDefault="001C2A73" w:rsidP="008D7301">
            <w:pPr>
              <w:jc w:val="both"/>
              <w:rPr>
                <w:color w:val="000000" w:themeColor="text1"/>
                <w:lang w:val="ro-RO"/>
              </w:rPr>
            </w:pPr>
            <w:r w:rsidRPr="004507F6">
              <w:rPr>
                <w:color w:val="000000" w:themeColor="text1"/>
                <w:lang w:val="ro-RO"/>
              </w:rPr>
              <w:t>Se acceptă, redactat.</w:t>
            </w:r>
          </w:p>
          <w:p w14:paraId="4DA2A77A" w14:textId="0C63CD0A" w:rsidR="00962E1E" w:rsidRPr="005735E1" w:rsidRDefault="00962E1E" w:rsidP="008D7301">
            <w:pPr>
              <w:jc w:val="both"/>
              <w:rPr>
                <w:color w:val="000000" w:themeColor="text1"/>
                <w:lang w:val="ro-RO"/>
              </w:rPr>
            </w:pPr>
            <w:r>
              <w:rPr>
                <w:color w:val="000000" w:themeColor="text1"/>
                <w:lang w:val="ro-RO"/>
              </w:rPr>
              <w:t xml:space="preserve"> </w:t>
            </w:r>
          </w:p>
        </w:tc>
      </w:tr>
      <w:tr w:rsidR="00FD0565" w:rsidRPr="004379A8" w14:paraId="193C6C28" w14:textId="77777777" w:rsidTr="00580F97">
        <w:trPr>
          <w:trHeight w:val="166"/>
        </w:trPr>
        <w:tc>
          <w:tcPr>
            <w:tcW w:w="1750" w:type="dxa"/>
            <w:vMerge/>
          </w:tcPr>
          <w:p w14:paraId="2F7EBFE8" w14:textId="77777777" w:rsidR="00FD0565" w:rsidRPr="005735E1" w:rsidRDefault="00FD0565" w:rsidP="008D7301">
            <w:pPr>
              <w:jc w:val="center"/>
              <w:rPr>
                <w:color w:val="000000" w:themeColor="text1"/>
                <w:lang w:val="ro-RO"/>
              </w:rPr>
            </w:pPr>
          </w:p>
        </w:tc>
        <w:tc>
          <w:tcPr>
            <w:tcW w:w="909" w:type="dxa"/>
          </w:tcPr>
          <w:p w14:paraId="2C94E4A6" w14:textId="5F0590DA" w:rsidR="00FD0565" w:rsidRPr="005735E1" w:rsidRDefault="001D1038" w:rsidP="008D7301">
            <w:pPr>
              <w:jc w:val="center"/>
              <w:rPr>
                <w:color w:val="000000" w:themeColor="text1"/>
                <w:lang w:val="ro-RO"/>
              </w:rPr>
            </w:pPr>
            <w:r>
              <w:rPr>
                <w:color w:val="000000" w:themeColor="text1"/>
                <w:lang w:val="ro-RO"/>
              </w:rPr>
              <w:t>59</w:t>
            </w:r>
          </w:p>
        </w:tc>
        <w:tc>
          <w:tcPr>
            <w:tcW w:w="8046" w:type="dxa"/>
          </w:tcPr>
          <w:p w14:paraId="67148513" w14:textId="04FB2F86" w:rsidR="00FD0565" w:rsidRPr="005735E1" w:rsidRDefault="00A76732" w:rsidP="00A76732">
            <w:pPr>
              <w:pStyle w:val="NormalWeb"/>
              <w:contextualSpacing/>
              <w:jc w:val="both"/>
              <w:rPr>
                <w:color w:val="000000" w:themeColor="text1"/>
                <w:lang w:val="ro-RO"/>
              </w:rPr>
            </w:pPr>
            <w:r w:rsidRPr="00A76732">
              <w:rPr>
                <w:color w:val="000000" w:themeColor="text1"/>
                <w:lang w:val="ro-RO"/>
              </w:rPr>
              <w:t>În anexa nr. 2 la Contract, denumită „Registrul infrastructurii”, nu sunt reflectate toate elementele infrastructurii prevăzute la art. 52 din Codul transportului feroviar. Dacă intenția autorului este prezentarea unor date generale și nu a registrului propriu</w:t>
            </w:r>
            <w:r>
              <w:rPr>
                <w:color w:val="000000" w:themeColor="text1"/>
                <w:lang w:val="ro-RO"/>
              </w:rPr>
              <w:t xml:space="preserve"> </w:t>
            </w:r>
            <w:r w:rsidRPr="00A76732">
              <w:rPr>
                <w:color w:val="000000" w:themeColor="text1"/>
                <w:lang w:val="ro-RO"/>
              </w:rPr>
              <w:t xml:space="preserve">zis, denumirea anexei se va substitui cu „Date generale privind infrastructura feroviară” </w:t>
            </w:r>
            <w:r>
              <w:rPr>
                <w:color w:val="000000" w:themeColor="text1"/>
                <w:lang w:val="ro-RO"/>
              </w:rPr>
              <w:t xml:space="preserve"> </w:t>
            </w:r>
            <w:r w:rsidRPr="00A76732">
              <w:rPr>
                <w:color w:val="000000" w:themeColor="text1"/>
                <w:lang w:val="ro-RO"/>
              </w:rPr>
              <w:t>sau „Extras din Registrul infrastructurii feroviare”. În caz contrar, anexa se va completa cu toate elementele obligatorii.</w:t>
            </w:r>
          </w:p>
        </w:tc>
        <w:tc>
          <w:tcPr>
            <w:tcW w:w="4320" w:type="dxa"/>
          </w:tcPr>
          <w:p w14:paraId="194222C4" w14:textId="567BE1DF" w:rsidR="00FD0565" w:rsidRPr="005735E1" w:rsidRDefault="00B67E8B" w:rsidP="008D7301">
            <w:pPr>
              <w:jc w:val="both"/>
              <w:rPr>
                <w:color w:val="000000" w:themeColor="text1"/>
                <w:lang w:val="ro-RO"/>
              </w:rPr>
            </w:pPr>
            <w:r>
              <w:rPr>
                <w:color w:val="000000" w:themeColor="text1"/>
                <w:lang w:val="ro-RO"/>
              </w:rPr>
              <w:t xml:space="preserve">Se acceptă, redactat. </w:t>
            </w:r>
          </w:p>
        </w:tc>
      </w:tr>
      <w:tr w:rsidR="00FD0565" w:rsidRPr="004F3CFE" w14:paraId="5220FE2E" w14:textId="77777777" w:rsidTr="00580F97">
        <w:trPr>
          <w:trHeight w:val="166"/>
        </w:trPr>
        <w:tc>
          <w:tcPr>
            <w:tcW w:w="1750" w:type="dxa"/>
            <w:vMerge/>
          </w:tcPr>
          <w:p w14:paraId="2B9485BF" w14:textId="77777777" w:rsidR="00FD0565" w:rsidRPr="005735E1" w:rsidRDefault="00FD0565" w:rsidP="008D7301">
            <w:pPr>
              <w:jc w:val="center"/>
              <w:rPr>
                <w:color w:val="000000" w:themeColor="text1"/>
                <w:lang w:val="ro-RO"/>
              </w:rPr>
            </w:pPr>
          </w:p>
        </w:tc>
        <w:tc>
          <w:tcPr>
            <w:tcW w:w="909" w:type="dxa"/>
          </w:tcPr>
          <w:p w14:paraId="7BDBC427" w14:textId="645812A8" w:rsidR="00FD0565" w:rsidRPr="005735E1" w:rsidRDefault="00B67E8B" w:rsidP="008D7301">
            <w:pPr>
              <w:jc w:val="center"/>
              <w:rPr>
                <w:color w:val="000000" w:themeColor="text1"/>
                <w:lang w:val="ro-RO"/>
              </w:rPr>
            </w:pPr>
            <w:r>
              <w:rPr>
                <w:color w:val="000000" w:themeColor="text1"/>
                <w:lang w:val="ro-RO"/>
              </w:rPr>
              <w:t>60</w:t>
            </w:r>
          </w:p>
        </w:tc>
        <w:tc>
          <w:tcPr>
            <w:tcW w:w="8046" w:type="dxa"/>
          </w:tcPr>
          <w:p w14:paraId="39010F38" w14:textId="01FF07C0" w:rsidR="00FD0565" w:rsidRPr="005735E1" w:rsidRDefault="00B67E8B" w:rsidP="00B67E8B">
            <w:pPr>
              <w:pStyle w:val="NormalWeb"/>
              <w:contextualSpacing/>
              <w:jc w:val="both"/>
              <w:rPr>
                <w:color w:val="000000" w:themeColor="text1"/>
                <w:lang w:val="ro-RO"/>
              </w:rPr>
            </w:pPr>
            <w:r w:rsidRPr="00B67E8B">
              <w:rPr>
                <w:color w:val="000000" w:themeColor="text1"/>
                <w:lang w:val="ro-RO"/>
              </w:rPr>
              <w:t>În anexa nr. 4 la Contract, prevederea potrivit căreia toate obiectivele sunt modificate în fiecare an de către părți se va corela cu statutul anexei. Părțile nu pot</w:t>
            </w:r>
            <w:r w:rsidRPr="00B67E8B">
              <w:rPr>
                <w:lang w:val="en-US"/>
              </w:rPr>
              <w:t xml:space="preserve"> </w:t>
            </w:r>
            <w:r w:rsidRPr="00B67E8B">
              <w:rPr>
                <w:color w:val="000000" w:themeColor="text1"/>
                <w:lang w:val="ro-RO"/>
              </w:rPr>
              <w:t>modifica obiectivele aprobate de Guvern în lipsa unei împuterniciri și a unor limite determinate.</w:t>
            </w:r>
            <w:r>
              <w:rPr>
                <w:color w:val="000000" w:themeColor="text1"/>
                <w:lang w:val="ro-RO"/>
              </w:rPr>
              <w:t xml:space="preserve"> </w:t>
            </w:r>
          </w:p>
        </w:tc>
        <w:tc>
          <w:tcPr>
            <w:tcW w:w="4320" w:type="dxa"/>
          </w:tcPr>
          <w:p w14:paraId="78B1A557" w14:textId="6E5E35CC" w:rsidR="00FD0565" w:rsidRPr="005735E1" w:rsidRDefault="00B67E8B" w:rsidP="008D7301">
            <w:pPr>
              <w:jc w:val="both"/>
              <w:rPr>
                <w:color w:val="000000" w:themeColor="text1"/>
                <w:lang w:val="ro-RO"/>
              </w:rPr>
            </w:pPr>
            <w:r>
              <w:rPr>
                <w:color w:val="000000" w:themeColor="text1"/>
                <w:lang w:val="ro-RO"/>
              </w:rPr>
              <w:t xml:space="preserve">Nu se acceptă din motiv că împuternicirile respective au fost delegate Ministerului conform art. 17 și 30 din Codul nr. 19/2022 și </w:t>
            </w:r>
            <w:proofErr w:type="spellStart"/>
            <w:r>
              <w:rPr>
                <w:color w:val="000000" w:themeColor="text1"/>
                <w:lang w:val="ro-RO"/>
              </w:rPr>
              <w:t>Hotărîrea</w:t>
            </w:r>
            <w:proofErr w:type="spellEnd"/>
            <w:r>
              <w:rPr>
                <w:color w:val="000000" w:themeColor="text1"/>
                <w:lang w:val="ro-RO"/>
              </w:rPr>
              <w:t xml:space="preserve"> Guvernului nr. 264/2025 </w:t>
            </w:r>
            <w:r w:rsidRPr="00B67E8B">
              <w:rPr>
                <w:color w:val="000000" w:themeColor="text1"/>
                <w:lang w:val="ro-RO"/>
              </w:rPr>
              <w:t>cu privire la aprobarea Contractului multianual pentru administrarea infrastructurii feroviare</w:t>
            </w:r>
            <w:r>
              <w:rPr>
                <w:color w:val="000000" w:themeColor="text1"/>
                <w:lang w:val="ro-RO"/>
              </w:rPr>
              <w:t>.</w:t>
            </w:r>
          </w:p>
        </w:tc>
      </w:tr>
      <w:tr w:rsidR="00FD0565" w:rsidRPr="004379A8" w14:paraId="23EBA525" w14:textId="77777777" w:rsidTr="00580F97">
        <w:trPr>
          <w:trHeight w:val="166"/>
        </w:trPr>
        <w:tc>
          <w:tcPr>
            <w:tcW w:w="1750" w:type="dxa"/>
            <w:vMerge/>
          </w:tcPr>
          <w:p w14:paraId="5FBFED6E" w14:textId="77777777" w:rsidR="00FD0565" w:rsidRPr="005735E1" w:rsidRDefault="00FD0565" w:rsidP="008D7301">
            <w:pPr>
              <w:jc w:val="center"/>
              <w:rPr>
                <w:color w:val="000000" w:themeColor="text1"/>
                <w:lang w:val="ro-RO"/>
              </w:rPr>
            </w:pPr>
          </w:p>
        </w:tc>
        <w:tc>
          <w:tcPr>
            <w:tcW w:w="909" w:type="dxa"/>
          </w:tcPr>
          <w:p w14:paraId="61047D69" w14:textId="7171C7AF" w:rsidR="00FD0565" w:rsidRPr="005735E1" w:rsidRDefault="000F518C" w:rsidP="008D7301">
            <w:pPr>
              <w:jc w:val="center"/>
              <w:rPr>
                <w:color w:val="000000" w:themeColor="text1"/>
                <w:lang w:val="ro-RO"/>
              </w:rPr>
            </w:pPr>
            <w:r>
              <w:rPr>
                <w:color w:val="000000" w:themeColor="text1"/>
                <w:lang w:val="ro-RO"/>
              </w:rPr>
              <w:t>61</w:t>
            </w:r>
          </w:p>
        </w:tc>
        <w:tc>
          <w:tcPr>
            <w:tcW w:w="8046" w:type="dxa"/>
          </w:tcPr>
          <w:p w14:paraId="044C06EE" w14:textId="7424DA49" w:rsidR="00FD0565" w:rsidRPr="005735E1" w:rsidRDefault="000F518C" w:rsidP="000F518C">
            <w:pPr>
              <w:pStyle w:val="NormalWeb"/>
              <w:contextualSpacing/>
              <w:jc w:val="both"/>
              <w:rPr>
                <w:color w:val="000000" w:themeColor="text1"/>
                <w:lang w:val="ro-RO"/>
              </w:rPr>
            </w:pPr>
            <w:r w:rsidRPr="000F518C">
              <w:rPr>
                <w:color w:val="000000" w:themeColor="text1"/>
                <w:lang w:val="ro-RO"/>
              </w:rPr>
              <w:t>În anexa nr. 5 la Contract, numerotarea este eronată, fiind indicate două compartimente cu numărul „3”, urmate de elemente numerotate neconsecutiv. Numerotarea se va reface în ordine consecutivă.</w:t>
            </w:r>
          </w:p>
        </w:tc>
        <w:tc>
          <w:tcPr>
            <w:tcW w:w="4320" w:type="dxa"/>
          </w:tcPr>
          <w:p w14:paraId="73B28D82" w14:textId="4562D9DB" w:rsidR="00FD0565" w:rsidRPr="005735E1" w:rsidRDefault="00EB7254" w:rsidP="008D7301">
            <w:pPr>
              <w:jc w:val="both"/>
              <w:rPr>
                <w:color w:val="000000" w:themeColor="text1"/>
                <w:lang w:val="ro-RO"/>
              </w:rPr>
            </w:pPr>
            <w:r>
              <w:rPr>
                <w:color w:val="000000" w:themeColor="text1"/>
                <w:lang w:val="ro-RO"/>
              </w:rPr>
              <w:t>Se acceptă, redactat.</w:t>
            </w:r>
          </w:p>
        </w:tc>
      </w:tr>
      <w:tr w:rsidR="00FD0565" w:rsidRPr="004379A8" w14:paraId="0A2CF61C" w14:textId="77777777" w:rsidTr="00580F97">
        <w:trPr>
          <w:trHeight w:val="166"/>
        </w:trPr>
        <w:tc>
          <w:tcPr>
            <w:tcW w:w="1750" w:type="dxa"/>
            <w:vMerge/>
          </w:tcPr>
          <w:p w14:paraId="1CFD2D2B" w14:textId="77777777" w:rsidR="00FD0565" w:rsidRPr="005735E1" w:rsidRDefault="00FD0565" w:rsidP="008D7301">
            <w:pPr>
              <w:jc w:val="center"/>
              <w:rPr>
                <w:color w:val="000000" w:themeColor="text1"/>
                <w:lang w:val="ro-RO"/>
              </w:rPr>
            </w:pPr>
          </w:p>
        </w:tc>
        <w:tc>
          <w:tcPr>
            <w:tcW w:w="909" w:type="dxa"/>
          </w:tcPr>
          <w:p w14:paraId="37BA9447" w14:textId="1EACF1CE" w:rsidR="00FD0565" w:rsidRPr="005735E1" w:rsidRDefault="00EB7254" w:rsidP="008D7301">
            <w:pPr>
              <w:jc w:val="center"/>
              <w:rPr>
                <w:color w:val="000000" w:themeColor="text1"/>
                <w:lang w:val="ro-RO"/>
              </w:rPr>
            </w:pPr>
            <w:r>
              <w:rPr>
                <w:color w:val="000000" w:themeColor="text1"/>
                <w:lang w:val="ro-RO"/>
              </w:rPr>
              <w:t>62</w:t>
            </w:r>
          </w:p>
        </w:tc>
        <w:tc>
          <w:tcPr>
            <w:tcW w:w="8046" w:type="dxa"/>
          </w:tcPr>
          <w:p w14:paraId="0A68BBC1" w14:textId="77777777" w:rsidR="00FD0565" w:rsidRDefault="00267D88" w:rsidP="00267D88">
            <w:pPr>
              <w:pStyle w:val="NormalWeb"/>
              <w:contextualSpacing/>
              <w:jc w:val="both"/>
              <w:rPr>
                <w:color w:val="000000" w:themeColor="text1"/>
                <w:lang w:val="ro-RO"/>
              </w:rPr>
            </w:pPr>
            <w:r w:rsidRPr="00267D88">
              <w:rPr>
                <w:color w:val="000000" w:themeColor="text1"/>
                <w:lang w:val="ro-RO"/>
              </w:rPr>
              <w:t>La anexa nr. 3, la Contractul privind serviciile publice de transport feroviar de pasageri:</w:t>
            </w:r>
          </w:p>
          <w:p w14:paraId="0BD7307A" w14:textId="5C37FA0F" w:rsidR="00267D88" w:rsidRPr="005735E1" w:rsidRDefault="00267D88" w:rsidP="00267D88">
            <w:pPr>
              <w:pStyle w:val="NormalWeb"/>
              <w:contextualSpacing/>
              <w:jc w:val="both"/>
              <w:rPr>
                <w:color w:val="000000" w:themeColor="text1"/>
                <w:lang w:val="ro-RO"/>
              </w:rPr>
            </w:pPr>
            <w:r w:rsidRPr="00267D88">
              <w:rPr>
                <w:color w:val="000000" w:themeColor="text1"/>
                <w:lang w:val="ro-RO"/>
              </w:rPr>
              <w:t>Clauza introductivă se va definitiva prin completarea datelor de publicare și prin redarea integrală a titlului actului în următoarea formă: „Legea nr. 147/2026 pentru modificarea Codului transportului feroviar nr. 19/2022 (cofinanțarea sectorului transportului feroviar) (Monitorul Oficial al Republicii Moldova, 2026, nr. 367–370, art. 379)”. Totodată, denumirea „Codul transportului feroviar al Republicii Moldova nr. 19/2022” se va substitui cu denumirea oficială „Codul transportului feroviar nr. 19/2022”.</w:t>
            </w:r>
          </w:p>
        </w:tc>
        <w:tc>
          <w:tcPr>
            <w:tcW w:w="4320" w:type="dxa"/>
          </w:tcPr>
          <w:p w14:paraId="596B7323" w14:textId="28A8B3D8" w:rsidR="00FD0565" w:rsidRPr="005735E1" w:rsidRDefault="00B8126B" w:rsidP="008D7301">
            <w:pPr>
              <w:jc w:val="both"/>
              <w:rPr>
                <w:color w:val="000000" w:themeColor="text1"/>
                <w:lang w:val="ro-RO"/>
              </w:rPr>
            </w:pPr>
            <w:r>
              <w:rPr>
                <w:color w:val="000000" w:themeColor="text1"/>
                <w:lang w:val="ro-RO"/>
              </w:rPr>
              <w:t>Se acceptă, redactat.</w:t>
            </w:r>
          </w:p>
        </w:tc>
      </w:tr>
      <w:tr w:rsidR="00FD0565" w:rsidRPr="004F3CFE" w14:paraId="4DF6B86B" w14:textId="77777777" w:rsidTr="00580F97">
        <w:trPr>
          <w:trHeight w:val="166"/>
        </w:trPr>
        <w:tc>
          <w:tcPr>
            <w:tcW w:w="1750" w:type="dxa"/>
            <w:vMerge/>
          </w:tcPr>
          <w:p w14:paraId="3A60B216" w14:textId="77777777" w:rsidR="00FD0565" w:rsidRPr="005735E1" w:rsidRDefault="00FD0565" w:rsidP="008D7301">
            <w:pPr>
              <w:jc w:val="center"/>
              <w:rPr>
                <w:color w:val="000000" w:themeColor="text1"/>
                <w:lang w:val="ro-RO"/>
              </w:rPr>
            </w:pPr>
          </w:p>
        </w:tc>
        <w:tc>
          <w:tcPr>
            <w:tcW w:w="909" w:type="dxa"/>
          </w:tcPr>
          <w:p w14:paraId="2A9CCC03" w14:textId="313047E6" w:rsidR="00FD0565" w:rsidRPr="005735E1" w:rsidRDefault="00B8126B" w:rsidP="008D7301">
            <w:pPr>
              <w:jc w:val="center"/>
              <w:rPr>
                <w:color w:val="000000" w:themeColor="text1"/>
                <w:lang w:val="ro-RO"/>
              </w:rPr>
            </w:pPr>
            <w:r>
              <w:rPr>
                <w:color w:val="000000" w:themeColor="text1"/>
                <w:lang w:val="ro-RO"/>
              </w:rPr>
              <w:t>63</w:t>
            </w:r>
          </w:p>
        </w:tc>
        <w:tc>
          <w:tcPr>
            <w:tcW w:w="8046" w:type="dxa"/>
          </w:tcPr>
          <w:p w14:paraId="5C4B56A5" w14:textId="53DE332D" w:rsidR="00FD0565" w:rsidRPr="005735E1" w:rsidRDefault="007165B0" w:rsidP="007165B0">
            <w:pPr>
              <w:pStyle w:val="NormalWeb"/>
              <w:contextualSpacing/>
              <w:jc w:val="both"/>
              <w:rPr>
                <w:color w:val="000000" w:themeColor="text1"/>
                <w:lang w:val="ro-RO"/>
              </w:rPr>
            </w:pPr>
            <w:r w:rsidRPr="007165B0">
              <w:rPr>
                <w:color w:val="000000" w:themeColor="text1"/>
                <w:lang w:val="ro-RO"/>
              </w:rPr>
              <w:t>La art. 2, noțiunile preluate din Codul transportului feroviar nr. 19/2022 și din Regulamentul privind serviciile publice de transport feroviar de pasageri, aprobat prin Hotărârea Guvernului nr. 47/2023, nu se vor redefini într-o redacție diferită. Se va face trimitere la actele normative respective sau se vor reproduce întocmai noțiunile necesare. Totodată, noțiunile propuse se vor expune în ordinea alfabetică, conform rigorilor tehnicii legislative.</w:t>
            </w:r>
          </w:p>
        </w:tc>
        <w:tc>
          <w:tcPr>
            <w:tcW w:w="4320" w:type="dxa"/>
          </w:tcPr>
          <w:p w14:paraId="5147E3B0" w14:textId="78014E4A" w:rsidR="00FD0565" w:rsidRPr="005735E1" w:rsidRDefault="00257485" w:rsidP="008D7301">
            <w:pPr>
              <w:jc w:val="both"/>
              <w:rPr>
                <w:color w:val="000000" w:themeColor="text1"/>
                <w:lang w:val="ro-RO"/>
              </w:rPr>
            </w:pPr>
            <w:r>
              <w:rPr>
                <w:color w:val="000000" w:themeColor="text1"/>
                <w:lang w:val="ro-RO"/>
              </w:rPr>
              <w:t xml:space="preserve">Se acceptă, redactat, dar menționăm că Contractul de servicii publice de transport feroviar pasageri nu este act normativ și nu cade sub incidența prevederilor Legii nr. 100/2017 cu privire la actele normative. </w:t>
            </w:r>
          </w:p>
        </w:tc>
      </w:tr>
      <w:tr w:rsidR="00FD0565" w:rsidRPr="0082530D" w14:paraId="058A1DDC" w14:textId="77777777" w:rsidTr="00CB4856">
        <w:trPr>
          <w:trHeight w:val="1696"/>
        </w:trPr>
        <w:tc>
          <w:tcPr>
            <w:tcW w:w="1750" w:type="dxa"/>
            <w:vMerge/>
          </w:tcPr>
          <w:p w14:paraId="3B9069C5" w14:textId="77777777" w:rsidR="00FD0565" w:rsidRPr="005735E1" w:rsidRDefault="00FD0565" w:rsidP="008D7301">
            <w:pPr>
              <w:jc w:val="center"/>
              <w:rPr>
                <w:color w:val="000000" w:themeColor="text1"/>
                <w:lang w:val="ro-RO"/>
              </w:rPr>
            </w:pPr>
          </w:p>
        </w:tc>
        <w:tc>
          <w:tcPr>
            <w:tcW w:w="909" w:type="dxa"/>
          </w:tcPr>
          <w:p w14:paraId="2E366B4E" w14:textId="5F1BBB00" w:rsidR="00FD0565" w:rsidRPr="005735E1" w:rsidRDefault="00CB4856" w:rsidP="008D7301">
            <w:pPr>
              <w:jc w:val="center"/>
              <w:rPr>
                <w:color w:val="000000" w:themeColor="text1"/>
                <w:lang w:val="ro-RO"/>
              </w:rPr>
            </w:pPr>
            <w:r>
              <w:rPr>
                <w:color w:val="000000" w:themeColor="text1"/>
                <w:lang w:val="ro-RO"/>
              </w:rPr>
              <w:t>64</w:t>
            </w:r>
          </w:p>
        </w:tc>
        <w:tc>
          <w:tcPr>
            <w:tcW w:w="8046" w:type="dxa"/>
          </w:tcPr>
          <w:p w14:paraId="1804DBA2" w14:textId="77777777" w:rsidR="00CB4856" w:rsidRPr="00CB4856" w:rsidRDefault="00CB4856" w:rsidP="00CB4856">
            <w:pPr>
              <w:pStyle w:val="NormalWeb"/>
              <w:contextualSpacing/>
              <w:jc w:val="both"/>
              <w:rPr>
                <w:color w:val="000000" w:themeColor="text1"/>
                <w:lang w:val="ro-RO"/>
              </w:rPr>
            </w:pPr>
            <w:r w:rsidRPr="00CB4856">
              <w:rPr>
                <w:color w:val="000000" w:themeColor="text1"/>
                <w:lang w:val="ro-RO"/>
              </w:rPr>
              <w:t xml:space="preserve">La art. 5.2 se va revizui subiectul căruia îi este atribuită obligația de compensare </w:t>
            </w:r>
          </w:p>
          <w:p w14:paraId="0D6A8A88" w14:textId="77777777" w:rsidR="00CB4856" w:rsidRPr="00CB4856" w:rsidRDefault="00CB4856" w:rsidP="00CB4856">
            <w:pPr>
              <w:pStyle w:val="NormalWeb"/>
              <w:contextualSpacing/>
              <w:jc w:val="both"/>
              <w:rPr>
                <w:color w:val="000000" w:themeColor="text1"/>
                <w:lang w:val="ro-RO"/>
              </w:rPr>
            </w:pPr>
            <w:r w:rsidRPr="00CB4856">
              <w:rPr>
                <w:color w:val="000000" w:themeColor="text1"/>
                <w:lang w:val="ro-RO"/>
              </w:rPr>
              <w:t xml:space="preserve">a serviciilor furnizate. </w:t>
            </w:r>
          </w:p>
          <w:p w14:paraId="101CAE2F" w14:textId="48F2014E" w:rsidR="00CB4856" w:rsidRPr="00CB4856" w:rsidRDefault="00CB4856" w:rsidP="00CB4856">
            <w:pPr>
              <w:pStyle w:val="NormalWeb"/>
              <w:contextualSpacing/>
              <w:jc w:val="both"/>
              <w:rPr>
                <w:color w:val="000000" w:themeColor="text1"/>
                <w:lang w:val="ro-RO"/>
              </w:rPr>
            </w:pPr>
            <w:r w:rsidRPr="00CB4856">
              <w:rPr>
                <w:color w:val="000000" w:themeColor="text1"/>
                <w:lang w:val="ro-RO"/>
              </w:rPr>
              <w:t xml:space="preserve">Astfel, norma prevede că „Guvernul Republicii Moldova va compensa prin plăți de la bugetul de stat” serviciile prestate în temeiul Contractului. Totodată, Guvernul nu are calitatea de parte contractantă, raportul juridic fiind stabilit între Ministerul Infrastructurii și Dezvoltării Regionale și Prestator. </w:t>
            </w:r>
          </w:p>
          <w:p w14:paraId="06C5EA64" w14:textId="0D3BFD8C" w:rsidR="00CB4856" w:rsidRPr="00CB4856" w:rsidRDefault="00CB4856" w:rsidP="00CB4856">
            <w:pPr>
              <w:pStyle w:val="NormalWeb"/>
              <w:contextualSpacing/>
              <w:jc w:val="both"/>
              <w:rPr>
                <w:color w:val="000000" w:themeColor="text1"/>
                <w:lang w:val="ro-RO"/>
              </w:rPr>
            </w:pPr>
            <w:r w:rsidRPr="00CB4856">
              <w:rPr>
                <w:color w:val="000000" w:themeColor="text1"/>
                <w:lang w:val="ro-RO"/>
              </w:rPr>
              <w:t xml:space="preserve">Se va reține că, potrivit art. 78 alin. (3) și (4) din Codul transportului feroviar, Ministerul este autoritatea competentă pentru selectarea operatorului și încheierea contractului de servicii publice, inclusiv pentru administrarea raportului contractual aferent. În aceste condiții, atribuirea directă Guvernului a unei obligații contractuale de plată nu este corelată cu structura juridică a Contractului și cu competențele stabilite de Cod. </w:t>
            </w:r>
          </w:p>
          <w:p w14:paraId="7FEB2E85" w14:textId="6A6DC8FC" w:rsidR="00CB4856" w:rsidRPr="00CB4856" w:rsidRDefault="00CB4856" w:rsidP="00CB4856">
            <w:pPr>
              <w:pStyle w:val="NormalWeb"/>
              <w:contextualSpacing/>
              <w:jc w:val="both"/>
              <w:rPr>
                <w:color w:val="000000" w:themeColor="text1"/>
                <w:lang w:val="ro-RO"/>
              </w:rPr>
            </w:pPr>
            <w:r w:rsidRPr="00CB4856">
              <w:rPr>
                <w:color w:val="000000" w:themeColor="text1"/>
                <w:lang w:val="ro-RO"/>
              </w:rPr>
              <w:t xml:space="preserve">Totodată, finanțarea compensației din bugetul de stat nu poate fi formulată ca o obligație absolută și necondiționată pentru întreaga durată a Contractului, aceasta urmând a fi realizată </w:t>
            </w:r>
            <w:bookmarkStart w:id="1" w:name="_Hlk239256753"/>
            <w:r w:rsidRPr="00CB4856">
              <w:rPr>
                <w:color w:val="000000" w:themeColor="text1"/>
                <w:lang w:val="ro-RO"/>
              </w:rPr>
              <w:t>în limita alocațiilor aprobate prin legea bugetară anuală</w:t>
            </w:r>
            <w:bookmarkEnd w:id="1"/>
            <w:r w:rsidRPr="00CB4856">
              <w:rPr>
                <w:color w:val="000000" w:themeColor="text1"/>
                <w:lang w:val="ro-RO"/>
              </w:rPr>
              <w:t xml:space="preserve">. </w:t>
            </w:r>
          </w:p>
          <w:p w14:paraId="78BF66C6" w14:textId="25ADE276" w:rsidR="00FD0565" w:rsidRPr="005735E1" w:rsidRDefault="00CB4856" w:rsidP="00CB4856">
            <w:pPr>
              <w:pStyle w:val="NormalWeb"/>
              <w:contextualSpacing/>
              <w:jc w:val="both"/>
              <w:rPr>
                <w:color w:val="000000" w:themeColor="text1"/>
                <w:lang w:val="ro-RO"/>
              </w:rPr>
            </w:pPr>
            <w:r w:rsidRPr="00CB4856">
              <w:rPr>
                <w:color w:val="000000" w:themeColor="text1"/>
                <w:lang w:val="ro-RO"/>
              </w:rPr>
              <w:lastRenderedPageBreak/>
              <w:t>Prin urmare, se propune reformularea art. 5.2 astfel încât să fie determinat în mod neechivoc subiectul obligației de plată în cadrul raportului contractual, cu respectarea competențelor atribuite conform art. 78 alin. (3) și (4) din Codul transportului feroviar, precum și cu precizarea expresă că achitarea compensației se efectuează din mijloacele bugetului de stat, în limita alocațiilor aprobate prin legea bugetară anuală.</w:t>
            </w:r>
          </w:p>
        </w:tc>
        <w:tc>
          <w:tcPr>
            <w:tcW w:w="4320" w:type="dxa"/>
          </w:tcPr>
          <w:p w14:paraId="03B1B525" w14:textId="7E587780" w:rsidR="00CB0941" w:rsidRDefault="008F3359" w:rsidP="008D7301">
            <w:pPr>
              <w:jc w:val="both"/>
              <w:rPr>
                <w:color w:val="000000" w:themeColor="text1"/>
                <w:lang w:val="ro-RO"/>
              </w:rPr>
            </w:pPr>
            <w:r>
              <w:rPr>
                <w:color w:val="000000" w:themeColor="text1"/>
                <w:lang w:val="ro-RO"/>
              </w:rPr>
              <w:lastRenderedPageBreak/>
              <w:t>Se acceptă parțial. S-a efectuat modific</w:t>
            </w:r>
            <w:r w:rsidR="00CB0941">
              <w:rPr>
                <w:color w:val="000000" w:themeColor="text1"/>
                <w:lang w:val="ro-RO"/>
              </w:rPr>
              <w:t>are prin care</w:t>
            </w:r>
            <w:r>
              <w:rPr>
                <w:color w:val="000000" w:themeColor="text1"/>
                <w:lang w:val="ro-RO"/>
              </w:rPr>
              <w:t xml:space="preserve"> </w:t>
            </w:r>
            <w:r w:rsidR="00CB0941">
              <w:rPr>
                <w:color w:val="000000" w:themeColor="text1"/>
                <w:lang w:val="ro-RO"/>
              </w:rPr>
              <w:t>se m</w:t>
            </w:r>
            <w:r>
              <w:rPr>
                <w:color w:val="000000" w:themeColor="text1"/>
                <w:lang w:val="ro-RO"/>
              </w:rPr>
              <w:t>ențion</w:t>
            </w:r>
            <w:r w:rsidR="00CB0941">
              <w:rPr>
                <w:color w:val="000000" w:themeColor="text1"/>
                <w:lang w:val="ro-RO"/>
              </w:rPr>
              <w:t>ează</w:t>
            </w:r>
            <w:r>
              <w:rPr>
                <w:color w:val="000000" w:themeColor="text1"/>
                <w:lang w:val="ro-RO"/>
              </w:rPr>
              <w:t xml:space="preserve"> faptul că Guvernul compensează cheltuielile prin Beneficiar</w:t>
            </w:r>
            <w:r w:rsidR="00CB0941">
              <w:rPr>
                <w:color w:val="000000" w:themeColor="text1"/>
                <w:lang w:val="ro-RO"/>
              </w:rPr>
              <w:t xml:space="preserve"> și s-a indicat că alocațiile se vor transfera în limita bugetară anuală. </w:t>
            </w:r>
          </w:p>
          <w:p w14:paraId="61D6B928" w14:textId="04300287" w:rsidR="00FD0565" w:rsidRPr="00CB0941" w:rsidRDefault="00CB0941" w:rsidP="008D7301">
            <w:pPr>
              <w:jc w:val="both"/>
              <w:rPr>
                <w:color w:val="000000" w:themeColor="text1"/>
                <w:lang w:val="ro-RO"/>
              </w:rPr>
            </w:pPr>
            <w:r>
              <w:rPr>
                <w:color w:val="000000" w:themeColor="text1"/>
                <w:lang w:val="ro-RO"/>
              </w:rPr>
              <w:t>În ceea ce privește atribuirea directă a Contractului, exercițiul respectiv respectă prevederile art. 78-78</w:t>
            </w:r>
            <w:r>
              <w:rPr>
                <w:color w:val="000000" w:themeColor="text1"/>
                <w:vertAlign w:val="superscript"/>
                <w:lang w:val="ro-RO"/>
              </w:rPr>
              <w:t>1</w:t>
            </w:r>
            <w:r>
              <w:rPr>
                <w:color w:val="000000" w:themeColor="text1"/>
                <w:lang w:val="ro-RO"/>
              </w:rPr>
              <w:t xml:space="preserve"> din Codul transportului feroviar nr. 19/2022 și art. II din Legea nr. 147/2026. </w:t>
            </w:r>
          </w:p>
        </w:tc>
      </w:tr>
      <w:tr w:rsidR="00FD0565" w:rsidRPr="004F3CFE" w14:paraId="6CAFFCA7" w14:textId="77777777" w:rsidTr="00580F97">
        <w:trPr>
          <w:trHeight w:val="166"/>
        </w:trPr>
        <w:tc>
          <w:tcPr>
            <w:tcW w:w="1750" w:type="dxa"/>
            <w:vMerge/>
          </w:tcPr>
          <w:p w14:paraId="4D6F995F" w14:textId="77777777" w:rsidR="00FD0565" w:rsidRPr="005735E1" w:rsidRDefault="00FD0565" w:rsidP="008D7301">
            <w:pPr>
              <w:jc w:val="center"/>
              <w:rPr>
                <w:color w:val="000000" w:themeColor="text1"/>
                <w:lang w:val="ro-RO"/>
              </w:rPr>
            </w:pPr>
          </w:p>
        </w:tc>
        <w:tc>
          <w:tcPr>
            <w:tcW w:w="909" w:type="dxa"/>
          </w:tcPr>
          <w:p w14:paraId="4D5BA881" w14:textId="10207351" w:rsidR="00FD0565" w:rsidRPr="005735E1" w:rsidRDefault="00CB4856" w:rsidP="008D7301">
            <w:pPr>
              <w:jc w:val="center"/>
              <w:rPr>
                <w:color w:val="000000" w:themeColor="text1"/>
                <w:lang w:val="ro-RO"/>
              </w:rPr>
            </w:pPr>
            <w:r>
              <w:rPr>
                <w:color w:val="000000" w:themeColor="text1"/>
                <w:lang w:val="ro-RO"/>
              </w:rPr>
              <w:t>65</w:t>
            </w:r>
          </w:p>
        </w:tc>
        <w:tc>
          <w:tcPr>
            <w:tcW w:w="8046" w:type="dxa"/>
          </w:tcPr>
          <w:p w14:paraId="12CDA55D" w14:textId="77777777" w:rsidR="00FD0565" w:rsidRDefault="00CB4856" w:rsidP="00CB4856">
            <w:pPr>
              <w:pStyle w:val="NormalWeb"/>
              <w:contextualSpacing/>
              <w:jc w:val="both"/>
              <w:rPr>
                <w:color w:val="000000" w:themeColor="text1"/>
                <w:lang w:val="ro-RO"/>
              </w:rPr>
            </w:pPr>
            <w:r w:rsidRPr="00CB4856">
              <w:rPr>
                <w:color w:val="000000" w:themeColor="text1"/>
                <w:lang w:val="ro-RO"/>
              </w:rPr>
              <w:t>La art. 5.7 și 5.8 se va revizui mecanismul de modificare a volumului serviciilor publice.</w:t>
            </w:r>
          </w:p>
          <w:p w14:paraId="32F7525A" w14:textId="77777777" w:rsidR="00CB4856" w:rsidRDefault="00CB4856" w:rsidP="00CB4856">
            <w:pPr>
              <w:pStyle w:val="NormalWeb"/>
              <w:contextualSpacing/>
              <w:jc w:val="both"/>
              <w:rPr>
                <w:lang w:val="en-US"/>
              </w:rPr>
            </w:pPr>
            <w:r w:rsidRPr="00CB4856">
              <w:rPr>
                <w:color w:val="000000" w:themeColor="text1"/>
                <w:lang w:val="ro-RO"/>
              </w:rPr>
              <w:t xml:space="preserve">Astfel, prevederile respective permit modificarea frecvenței curselor, suspendarea serviciilor cu trafic redus și reducerea numărului trenurilor neprofitabile prin </w:t>
            </w:r>
            <w:proofErr w:type="spellStart"/>
            <w:r w:rsidRPr="00CB4856">
              <w:rPr>
                <w:color w:val="000000" w:themeColor="text1"/>
                <w:lang w:val="ro-RO"/>
              </w:rPr>
              <w:t>modif</w:t>
            </w:r>
            <w:proofErr w:type="spellEnd"/>
            <w:r w:rsidRPr="00CB4856">
              <w:rPr>
                <w:lang w:val="en-US"/>
              </w:rPr>
              <w:t xml:space="preserve"> </w:t>
            </w:r>
          </w:p>
          <w:p w14:paraId="2F58602E" w14:textId="2740F816" w:rsidR="00CB4856" w:rsidRDefault="00CB4856" w:rsidP="00CB4856">
            <w:pPr>
              <w:pStyle w:val="NormalWeb"/>
              <w:contextualSpacing/>
              <w:jc w:val="both"/>
              <w:rPr>
                <w:color w:val="000000" w:themeColor="text1"/>
                <w:lang w:val="ro-RO"/>
              </w:rPr>
            </w:pPr>
            <w:r w:rsidRPr="00CB4856">
              <w:rPr>
                <w:color w:val="000000" w:themeColor="text1"/>
                <w:lang w:val="ro-RO"/>
              </w:rPr>
              <w:t xml:space="preserve">Se va reține că, potrivit art. 78 alin. (1) din Codul transportului feroviar, competența de a stabili volumul necesar de servicii publice de transport feroviar de pasageri aparține Guvernului. În aceste condiții, părțile contractante nu pot, prin simplul lor acord, să majoreze, să reducă sau să suspende volumul serviciului public stabilit de autoritatea competentă prin lege. </w:t>
            </w:r>
            <w:proofErr w:type="spellStart"/>
            <w:r w:rsidRPr="00CB4856">
              <w:rPr>
                <w:color w:val="000000" w:themeColor="text1"/>
                <w:lang w:val="ro-RO"/>
              </w:rPr>
              <w:t>icarea</w:t>
            </w:r>
            <w:proofErr w:type="spellEnd"/>
            <w:r w:rsidRPr="00CB4856">
              <w:rPr>
                <w:color w:val="000000" w:themeColor="text1"/>
                <w:lang w:val="ro-RO"/>
              </w:rPr>
              <w:t xml:space="preserve"> anexei nr. 3 la Contract, cu acordul Beneficiarului.</w:t>
            </w:r>
          </w:p>
          <w:p w14:paraId="505C3248" w14:textId="0A1D8E15" w:rsidR="00CB4856" w:rsidRPr="005735E1" w:rsidRDefault="00CB4856" w:rsidP="00CB4856">
            <w:pPr>
              <w:pStyle w:val="NormalWeb"/>
              <w:contextualSpacing/>
              <w:jc w:val="both"/>
              <w:rPr>
                <w:color w:val="000000" w:themeColor="text1"/>
                <w:lang w:val="ro-RO"/>
              </w:rPr>
            </w:pPr>
            <w:r w:rsidRPr="00CB4856">
              <w:rPr>
                <w:color w:val="000000" w:themeColor="text1"/>
                <w:lang w:val="ro-RO"/>
              </w:rPr>
              <w:t>Or, modificarea frecvenței curselor, suspendarea unor servicii sau reducerea numărului de trenuri afectează în mod direct întinderea obligației de serviciu public și, implicit, volumul serviciilor care trebuie asigurate populației. Prin urmare, asemenea modificări nu pot fi tratate exclusiv ca ajustări de natură contractuală între Minister și Prestator. Observația dată este valabilă și pentru art. 8.6.</w:t>
            </w:r>
          </w:p>
        </w:tc>
        <w:tc>
          <w:tcPr>
            <w:tcW w:w="4320" w:type="dxa"/>
          </w:tcPr>
          <w:p w14:paraId="7C01D0B0" w14:textId="616CB4D8" w:rsidR="00FD0565" w:rsidRPr="005735E1" w:rsidRDefault="004E270A" w:rsidP="00BA451D">
            <w:pPr>
              <w:jc w:val="both"/>
              <w:rPr>
                <w:color w:val="000000" w:themeColor="text1"/>
                <w:lang w:val="ro-RO"/>
              </w:rPr>
            </w:pPr>
            <w:r>
              <w:rPr>
                <w:color w:val="000000" w:themeColor="text1"/>
                <w:lang w:val="ro-RO"/>
              </w:rPr>
              <w:t>S</w:t>
            </w:r>
            <w:r w:rsidR="00BA451D">
              <w:rPr>
                <w:color w:val="000000" w:themeColor="text1"/>
                <w:lang w:val="ro-RO"/>
              </w:rPr>
              <w:t xml:space="preserve">e acceptă, competențele respective au fost atribuite prin art. 78 din Codul nr. 19/2022 și </w:t>
            </w:r>
            <w:proofErr w:type="spellStart"/>
            <w:r w:rsidR="00BA451D">
              <w:rPr>
                <w:color w:val="000000" w:themeColor="text1"/>
                <w:lang w:val="ro-RO"/>
              </w:rPr>
              <w:t>Hotărîrea</w:t>
            </w:r>
            <w:proofErr w:type="spellEnd"/>
            <w:r w:rsidR="00BA451D">
              <w:rPr>
                <w:color w:val="000000" w:themeColor="text1"/>
                <w:lang w:val="ro-RO"/>
              </w:rPr>
              <w:t xml:space="preserve"> Guvernului nr. 665/2025 </w:t>
            </w:r>
            <w:r w:rsidR="00BA451D" w:rsidRPr="00BA451D">
              <w:rPr>
                <w:color w:val="000000" w:themeColor="text1"/>
                <w:lang w:val="ro-RO"/>
              </w:rPr>
              <w:t>cu privire la modificarea Hotărârii Guvernului nr.47/2023</w:t>
            </w:r>
            <w:r w:rsidR="00BA451D">
              <w:rPr>
                <w:color w:val="000000" w:themeColor="text1"/>
                <w:lang w:val="ro-RO"/>
              </w:rPr>
              <w:t xml:space="preserve"> </w:t>
            </w:r>
            <w:r w:rsidR="00BA451D" w:rsidRPr="00BA451D">
              <w:rPr>
                <w:color w:val="000000" w:themeColor="text1"/>
                <w:lang w:val="ro-RO"/>
              </w:rPr>
              <w:t>pentru aprobarea Regulamentului privind serviciile</w:t>
            </w:r>
            <w:r w:rsidR="00BA451D">
              <w:rPr>
                <w:color w:val="000000" w:themeColor="text1"/>
                <w:lang w:val="ro-RO"/>
              </w:rPr>
              <w:t xml:space="preserve"> </w:t>
            </w:r>
            <w:r w:rsidR="00BA451D" w:rsidRPr="00BA451D">
              <w:rPr>
                <w:color w:val="000000" w:themeColor="text1"/>
                <w:lang w:val="ro-RO"/>
              </w:rPr>
              <w:t>publice de transport feroviar de pasageri</w:t>
            </w:r>
            <w:r w:rsidR="00BA451D">
              <w:rPr>
                <w:color w:val="000000" w:themeColor="text1"/>
                <w:lang w:val="ro-RO"/>
              </w:rPr>
              <w:t>.</w:t>
            </w:r>
          </w:p>
        </w:tc>
      </w:tr>
      <w:tr w:rsidR="00FD0565" w:rsidRPr="0082530D" w14:paraId="0753D22C" w14:textId="77777777" w:rsidTr="00580F97">
        <w:trPr>
          <w:trHeight w:val="166"/>
        </w:trPr>
        <w:tc>
          <w:tcPr>
            <w:tcW w:w="1750" w:type="dxa"/>
            <w:vMerge/>
          </w:tcPr>
          <w:p w14:paraId="58535AA6" w14:textId="77777777" w:rsidR="00FD0565" w:rsidRPr="005735E1" w:rsidRDefault="00FD0565" w:rsidP="008D7301">
            <w:pPr>
              <w:jc w:val="center"/>
              <w:rPr>
                <w:color w:val="000000" w:themeColor="text1"/>
                <w:lang w:val="ro-RO"/>
              </w:rPr>
            </w:pPr>
          </w:p>
        </w:tc>
        <w:tc>
          <w:tcPr>
            <w:tcW w:w="909" w:type="dxa"/>
          </w:tcPr>
          <w:p w14:paraId="10C972BE" w14:textId="7F862B4E" w:rsidR="00FD0565" w:rsidRPr="005735E1" w:rsidRDefault="00CB4856" w:rsidP="008D7301">
            <w:pPr>
              <w:jc w:val="center"/>
              <w:rPr>
                <w:color w:val="000000" w:themeColor="text1"/>
                <w:lang w:val="ro-RO"/>
              </w:rPr>
            </w:pPr>
            <w:r>
              <w:rPr>
                <w:color w:val="000000" w:themeColor="text1"/>
                <w:lang w:val="ro-RO"/>
              </w:rPr>
              <w:t>66</w:t>
            </w:r>
          </w:p>
        </w:tc>
        <w:tc>
          <w:tcPr>
            <w:tcW w:w="8046" w:type="dxa"/>
          </w:tcPr>
          <w:p w14:paraId="6B8FF606" w14:textId="77777777" w:rsidR="00FD0565" w:rsidRDefault="00CB4856" w:rsidP="00CB4856">
            <w:pPr>
              <w:pStyle w:val="NormalWeb"/>
              <w:contextualSpacing/>
              <w:jc w:val="both"/>
              <w:rPr>
                <w:color w:val="000000" w:themeColor="text1"/>
                <w:lang w:val="ro-RO"/>
              </w:rPr>
            </w:pPr>
            <w:r w:rsidRPr="00CB4856">
              <w:rPr>
                <w:color w:val="000000" w:themeColor="text1"/>
                <w:lang w:val="ro-RO"/>
              </w:rPr>
              <w:t>La art. 6 se va revizui modul de reglementare a indicatorilor-cheie de performanță.</w:t>
            </w:r>
          </w:p>
          <w:p w14:paraId="57C594AA" w14:textId="77777777" w:rsidR="00CB4856" w:rsidRDefault="00CB4856" w:rsidP="00CB4856">
            <w:pPr>
              <w:pStyle w:val="NormalWeb"/>
              <w:contextualSpacing/>
              <w:jc w:val="both"/>
              <w:rPr>
                <w:color w:val="000000" w:themeColor="text1"/>
                <w:lang w:val="ro-RO"/>
              </w:rPr>
            </w:pPr>
            <w:r w:rsidRPr="00CB4856">
              <w:rPr>
                <w:color w:val="000000" w:themeColor="text1"/>
                <w:lang w:val="ro-RO"/>
              </w:rPr>
              <w:t>Astfel, art. 6 prevede că indicatorii-cheie de performanță urmează să fie definiți „într-o anexă suplimentară, distinctă de anexa nr. 3, pentru a facilita modificările ulterioare”. O asemenea formulare lasă pentru un moment ulterior stabilirea unor elemente esențiale ale obligației de serviciu public și creează posibilitatea modificării acestora prin simplul acord al părților.</w:t>
            </w:r>
          </w:p>
          <w:p w14:paraId="410FACFB" w14:textId="77777777" w:rsidR="00CB4856" w:rsidRDefault="00CB4856" w:rsidP="00CB4856">
            <w:pPr>
              <w:pStyle w:val="NormalWeb"/>
              <w:contextualSpacing/>
              <w:jc w:val="both"/>
              <w:rPr>
                <w:color w:val="000000" w:themeColor="text1"/>
                <w:lang w:val="ro-RO"/>
              </w:rPr>
            </w:pPr>
            <w:r w:rsidRPr="00CB4856">
              <w:rPr>
                <w:color w:val="000000" w:themeColor="text1"/>
                <w:lang w:val="ro-RO"/>
              </w:rPr>
              <w:t xml:space="preserve">Se va reține că, în cazul atribuirii directe a contractului de servicii publice, art. 78¹ alin. (2) și (3) din Codul transportului feroviar impune stabilirea unor cerințe de performanță măsurabile, transparente și verificabile, precum și includerea în </w:t>
            </w:r>
            <w:r w:rsidRPr="00CB4856">
              <w:rPr>
                <w:color w:val="000000" w:themeColor="text1"/>
                <w:lang w:val="ro-RO"/>
              </w:rPr>
              <w:lastRenderedPageBreak/>
              <w:t>contract a unor indicatori specifici de performanță și a unor măsuri efective aplicabile în cazul nerespectării acestora.</w:t>
            </w:r>
          </w:p>
          <w:p w14:paraId="33811B5D" w14:textId="77777777" w:rsidR="00CB4856" w:rsidRDefault="00CB4856" w:rsidP="00CB4856">
            <w:pPr>
              <w:pStyle w:val="NormalWeb"/>
              <w:contextualSpacing/>
              <w:jc w:val="both"/>
              <w:rPr>
                <w:color w:val="000000" w:themeColor="text1"/>
                <w:lang w:val="ro-RO"/>
              </w:rPr>
            </w:pPr>
            <w:r w:rsidRPr="00CB4856">
              <w:rPr>
                <w:color w:val="000000" w:themeColor="text1"/>
                <w:lang w:val="ro-RO"/>
              </w:rPr>
              <w:t>Prin urmare, indicatorii de performanță nu pot constitui un element nedeterminat, care urmează să fie stabilit ulterior aprobării contractului de către Guvern. Aceștia trebuie să fie determinați la momentul aprobării și să facă parte integrantă din contract, astfel încât să poată fi verificată încă de la încheierea acestuia întinderea obligațiilor Prestatorului și mecanismul de evaluare a executării serviciului public.</w:t>
            </w:r>
          </w:p>
          <w:p w14:paraId="2248B3FB" w14:textId="77777777" w:rsidR="00CB4856" w:rsidRDefault="002E00ED" w:rsidP="002E00ED">
            <w:pPr>
              <w:pStyle w:val="NormalWeb"/>
              <w:contextualSpacing/>
              <w:jc w:val="both"/>
              <w:rPr>
                <w:color w:val="000000" w:themeColor="text1"/>
                <w:lang w:val="ro-RO"/>
              </w:rPr>
            </w:pPr>
            <w:r w:rsidRPr="002E00ED">
              <w:rPr>
                <w:color w:val="000000" w:themeColor="text1"/>
                <w:lang w:val="ro-RO"/>
              </w:rPr>
              <w:t>Totodată, sintagma „pentru a facilita modificările ulterioare” este problematică, deoarece poate sugera că indicatorii de performanță ar putea fi modificați ulterior printr</w:t>
            </w:r>
            <w:r>
              <w:rPr>
                <w:color w:val="000000" w:themeColor="text1"/>
                <w:lang w:val="ro-RO"/>
              </w:rPr>
              <w:t>-</w:t>
            </w:r>
            <w:r w:rsidRPr="002E00ED">
              <w:rPr>
                <w:color w:val="000000" w:themeColor="text1"/>
                <w:lang w:val="ro-RO"/>
              </w:rPr>
              <w:t>un mecanism contractual simplificat, deși aceștia reprezintă unul dintre elementele care fundamentează însăși atribuirea directă a contractului și trebuie să fie stabiliți în condițiile prevăzute de Cod.</w:t>
            </w:r>
          </w:p>
          <w:p w14:paraId="6B180A12" w14:textId="77777777" w:rsidR="002E00ED" w:rsidRDefault="002E00ED" w:rsidP="002E00ED">
            <w:pPr>
              <w:pStyle w:val="NormalWeb"/>
              <w:contextualSpacing/>
              <w:jc w:val="both"/>
              <w:rPr>
                <w:color w:val="000000" w:themeColor="text1"/>
                <w:lang w:val="ro-RO"/>
              </w:rPr>
            </w:pPr>
            <w:r w:rsidRPr="002E00ED">
              <w:rPr>
                <w:color w:val="000000" w:themeColor="text1"/>
                <w:lang w:val="ro-RO"/>
              </w:rPr>
              <w:t>Prin urmare, se propune completarea Contractului, anterior aprobării acestuia de către Guvern, cu anexa care cuprinde indicatorii-cheie de performanță, valorile-țintă, modalitatea de măsurare și verificare a acestora, precum și consecințele nerespectării lor. Eventualele modificări ulterioare ale indicatorilor urmează să fie realizate numai</w:t>
            </w:r>
            <w:r>
              <w:rPr>
                <w:color w:val="000000" w:themeColor="text1"/>
                <w:lang w:val="ro-RO"/>
              </w:rPr>
              <w:t xml:space="preserve"> </w:t>
            </w:r>
            <w:r w:rsidRPr="002E00ED">
              <w:rPr>
                <w:color w:val="000000" w:themeColor="text1"/>
                <w:lang w:val="ro-RO"/>
              </w:rPr>
              <w:t>prin procedura aplicabilă modificării Contractului și cu respectarea competenței autorității care a aprobat atribuirea acestuia.</w:t>
            </w:r>
          </w:p>
          <w:p w14:paraId="1B438DBC" w14:textId="49A66092" w:rsidR="002E00ED" w:rsidRPr="005735E1" w:rsidRDefault="002E00ED" w:rsidP="002E00ED">
            <w:pPr>
              <w:pStyle w:val="NormalWeb"/>
              <w:contextualSpacing/>
              <w:jc w:val="both"/>
              <w:rPr>
                <w:color w:val="000000" w:themeColor="text1"/>
                <w:lang w:val="ro-RO"/>
              </w:rPr>
            </w:pPr>
            <w:r w:rsidRPr="002E00ED">
              <w:rPr>
                <w:color w:val="000000" w:themeColor="text1"/>
                <w:lang w:val="ro-RO"/>
              </w:rPr>
              <w:t>În anexa nr. 1 la Contract, se vor exclude notele redacționale și comentariile destinate elaboratorului, inclusiv textele dintre paranteze privind practicile din alte state, mențiunea „Curățenia trenurilor este adesea inclusă [...]” și alte explicații similare. La pct. 2.4, trimiterea la „anexa nr. 65” se va substitui cu trimiterea la „anexa nr. 6”.</w:t>
            </w:r>
          </w:p>
        </w:tc>
        <w:tc>
          <w:tcPr>
            <w:tcW w:w="4320" w:type="dxa"/>
          </w:tcPr>
          <w:p w14:paraId="09A12D4E" w14:textId="55098D63" w:rsidR="00FD0565" w:rsidRPr="005735E1" w:rsidRDefault="0064278D" w:rsidP="008D7301">
            <w:pPr>
              <w:jc w:val="both"/>
              <w:rPr>
                <w:color w:val="000000" w:themeColor="text1"/>
                <w:lang w:val="ro-RO"/>
              </w:rPr>
            </w:pPr>
            <w:r>
              <w:rPr>
                <w:color w:val="000000" w:themeColor="text1"/>
                <w:lang w:val="ro-RO"/>
              </w:rPr>
              <w:lastRenderedPageBreak/>
              <w:t xml:space="preserve">Se acceptă, redactat. </w:t>
            </w:r>
          </w:p>
        </w:tc>
      </w:tr>
      <w:tr w:rsidR="002571CD" w:rsidRPr="004F3CFE" w14:paraId="3D75AA81" w14:textId="77777777" w:rsidTr="00580F97">
        <w:trPr>
          <w:trHeight w:val="166"/>
        </w:trPr>
        <w:tc>
          <w:tcPr>
            <w:tcW w:w="1750" w:type="dxa"/>
            <w:vMerge/>
          </w:tcPr>
          <w:p w14:paraId="72121493" w14:textId="77777777" w:rsidR="002571CD" w:rsidRPr="005735E1" w:rsidRDefault="002571CD" w:rsidP="008D7301">
            <w:pPr>
              <w:jc w:val="center"/>
              <w:rPr>
                <w:color w:val="000000" w:themeColor="text1"/>
                <w:lang w:val="ro-RO"/>
              </w:rPr>
            </w:pPr>
          </w:p>
        </w:tc>
        <w:tc>
          <w:tcPr>
            <w:tcW w:w="909" w:type="dxa"/>
          </w:tcPr>
          <w:p w14:paraId="3AAC3AF9" w14:textId="32B099A4" w:rsidR="002571CD" w:rsidRDefault="002571CD" w:rsidP="008D7301">
            <w:pPr>
              <w:jc w:val="center"/>
              <w:rPr>
                <w:color w:val="000000" w:themeColor="text1"/>
                <w:lang w:val="ro-RO"/>
              </w:rPr>
            </w:pPr>
            <w:r>
              <w:rPr>
                <w:color w:val="000000" w:themeColor="text1"/>
                <w:lang w:val="ro-RO"/>
              </w:rPr>
              <w:t>67</w:t>
            </w:r>
          </w:p>
        </w:tc>
        <w:tc>
          <w:tcPr>
            <w:tcW w:w="8046" w:type="dxa"/>
          </w:tcPr>
          <w:p w14:paraId="7C5F27C3" w14:textId="37371347" w:rsidR="002571CD" w:rsidRPr="002E00ED" w:rsidRDefault="002571CD" w:rsidP="002571CD">
            <w:pPr>
              <w:pStyle w:val="NormalWeb"/>
              <w:contextualSpacing/>
              <w:jc w:val="both"/>
              <w:rPr>
                <w:color w:val="000000" w:themeColor="text1"/>
                <w:lang w:val="ro-RO"/>
              </w:rPr>
            </w:pPr>
            <w:r w:rsidRPr="002571CD">
              <w:rPr>
                <w:color w:val="000000" w:themeColor="text1"/>
                <w:lang w:val="ro-RO"/>
              </w:rPr>
              <w:t>În anexa nr. 1 la Contract, se vor exclude notele redacționale și comentariile destinate elaboratorului, inclusiv textele dintre paranteze privind practicile din alte state, mențiunea „Curățenia trenurilor este adesea inclusă [...]” și alte explicații similare. La pct. 2.4, trimiterea la „anexa nr. 65” se va substitui cu trimiterea la „anexa nr. 6”.</w:t>
            </w:r>
          </w:p>
        </w:tc>
        <w:tc>
          <w:tcPr>
            <w:tcW w:w="4320" w:type="dxa"/>
          </w:tcPr>
          <w:p w14:paraId="698564B7" w14:textId="0DB32500" w:rsidR="002571CD" w:rsidRDefault="002571CD" w:rsidP="008D7301">
            <w:pPr>
              <w:jc w:val="both"/>
              <w:rPr>
                <w:color w:val="000000" w:themeColor="text1"/>
                <w:lang w:val="ro-RO"/>
              </w:rPr>
            </w:pPr>
            <w:r>
              <w:rPr>
                <w:color w:val="000000" w:themeColor="text1"/>
                <w:lang w:val="ro-RO"/>
              </w:rPr>
              <w:t>Se acceptă, referințele explicative au fost excluse.</w:t>
            </w:r>
          </w:p>
        </w:tc>
      </w:tr>
      <w:tr w:rsidR="004E270A" w:rsidRPr="004F3CFE" w14:paraId="6EBFA9BA" w14:textId="77777777" w:rsidTr="00580F97">
        <w:trPr>
          <w:trHeight w:val="166"/>
        </w:trPr>
        <w:tc>
          <w:tcPr>
            <w:tcW w:w="1750" w:type="dxa"/>
            <w:vMerge/>
          </w:tcPr>
          <w:p w14:paraId="63C2FDE7" w14:textId="77777777" w:rsidR="004E270A" w:rsidRPr="005735E1" w:rsidRDefault="004E270A" w:rsidP="004E270A">
            <w:pPr>
              <w:jc w:val="center"/>
              <w:rPr>
                <w:color w:val="000000" w:themeColor="text1"/>
                <w:lang w:val="ro-RO"/>
              </w:rPr>
            </w:pPr>
          </w:p>
        </w:tc>
        <w:tc>
          <w:tcPr>
            <w:tcW w:w="909" w:type="dxa"/>
          </w:tcPr>
          <w:p w14:paraId="4A936494" w14:textId="59640158" w:rsidR="004E270A" w:rsidRPr="005735E1" w:rsidRDefault="004E270A" w:rsidP="004E270A">
            <w:pPr>
              <w:jc w:val="center"/>
              <w:rPr>
                <w:color w:val="000000" w:themeColor="text1"/>
                <w:lang w:val="ro-RO"/>
              </w:rPr>
            </w:pPr>
            <w:r>
              <w:rPr>
                <w:color w:val="000000" w:themeColor="text1"/>
                <w:lang w:val="ro-RO"/>
              </w:rPr>
              <w:t>68</w:t>
            </w:r>
          </w:p>
        </w:tc>
        <w:tc>
          <w:tcPr>
            <w:tcW w:w="8046" w:type="dxa"/>
          </w:tcPr>
          <w:p w14:paraId="2B851752" w14:textId="77777777" w:rsidR="004E270A" w:rsidRDefault="004E270A" w:rsidP="004E270A">
            <w:pPr>
              <w:pStyle w:val="NormalWeb"/>
              <w:contextualSpacing/>
              <w:jc w:val="both"/>
              <w:rPr>
                <w:color w:val="000000" w:themeColor="text1"/>
                <w:lang w:val="ro-RO"/>
              </w:rPr>
            </w:pPr>
            <w:r w:rsidRPr="002E00ED">
              <w:rPr>
                <w:color w:val="000000" w:themeColor="text1"/>
                <w:lang w:val="ro-RO"/>
              </w:rPr>
              <w:t>La art. 7.2 se va revizui competența privind aprobarea modificării tarifelor.</w:t>
            </w:r>
          </w:p>
          <w:p w14:paraId="1887F83A" w14:textId="77777777" w:rsidR="004E270A" w:rsidRDefault="004E270A" w:rsidP="004E270A">
            <w:pPr>
              <w:pStyle w:val="NormalWeb"/>
              <w:contextualSpacing/>
              <w:jc w:val="both"/>
              <w:rPr>
                <w:color w:val="000000" w:themeColor="text1"/>
                <w:lang w:val="ro-RO"/>
              </w:rPr>
            </w:pPr>
            <w:r w:rsidRPr="002E00ED">
              <w:rPr>
                <w:color w:val="000000" w:themeColor="text1"/>
                <w:lang w:val="ro-RO"/>
              </w:rPr>
              <w:t>Astfel, norma prevede că orice modificare a nivelului tarifelor de către Prestator poate fi efectuată numai cu aprobarea scrisă prealabilă a Beneficiarului.</w:t>
            </w:r>
          </w:p>
          <w:p w14:paraId="3C5FE337" w14:textId="77777777" w:rsidR="004E270A" w:rsidRPr="002E00ED" w:rsidRDefault="004E270A" w:rsidP="004E270A">
            <w:pPr>
              <w:pStyle w:val="NormalWeb"/>
              <w:contextualSpacing/>
              <w:jc w:val="both"/>
              <w:rPr>
                <w:color w:val="000000" w:themeColor="text1"/>
                <w:lang w:val="ro-RO"/>
              </w:rPr>
            </w:pPr>
            <w:r w:rsidRPr="002E00ED">
              <w:rPr>
                <w:color w:val="000000" w:themeColor="text1"/>
                <w:lang w:val="ro-RO"/>
              </w:rPr>
              <w:t xml:space="preserve">Se va reține că, potrivit art. 78 alin. (2) din Codul transportului feroviar, </w:t>
            </w:r>
          </w:p>
          <w:p w14:paraId="459C88FA" w14:textId="77777777" w:rsidR="004E270A" w:rsidRPr="002E00ED" w:rsidRDefault="004E270A" w:rsidP="004E270A">
            <w:pPr>
              <w:pStyle w:val="NormalWeb"/>
              <w:contextualSpacing/>
              <w:jc w:val="both"/>
              <w:rPr>
                <w:color w:val="000000" w:themeColor="text1"/>
                <w:lang w:val="ro-RO"/>
              </w:rPr>
            </w:pPr>
            <w:r w:rsidRPr="002E00ED">
              <w:rPr>
                <w:color w:val="000000" w:themeColor="text1"/>
                <w:lang w:val="ro-RO"/>
              </w:rPr>
              <w:lastRenderedPageBreak/>
              <w:t xml:space="preserve">condițiile de tarifare aferente contractelor de servicii publice se stabilesc de Guvern. </w:t>
            </w:r>
          </w:p>
          <w:p w14:paraId="0C1402A2" w14:textId="77777777" w:rsidR="004E270A" w:rsidRDefault="004E270A" w:rsidP="004E270A">
            <w:pPr>
              <w:pStyle w:val="NormalWeb"/>
              <w:contextualSpacing/>
              <w:jc w:val="both"/>
              <w:rPr>
                <w:color w:val="000000" w:themeColor="text1"/>
                <w:lang w:val="ro-RO"/>
              </w:rPr>
            </w:pPr>
            <w:r w:rsidRPr="002E00ED">
              <w:rPr>
                <w:color w:val="000000" w:themeColor="text1"/>
                <w:lang w:val="ro-RO"/>
              </w:rPr>
              <w:t>Prin urmare, competența Ministerului în materia tarifelor trebuie să rezulte expres din cadrul normativ aprobat de Guvern și nu poate fi instituită ori extinsă exclusiv printr-o clauză contractuală.</w:t>
            </w:r>
          </w:p>
          <w:p w14:paraId="13865D8E" w14:textId="40F6F92D" w:rsidR="004E270A" w:rsidRPr="005735E1" w:rsidRDefault="004E270A" w:rsidP="004E270A">
            <w:pPr>
              <w:pStyle w:val="NormalWeb"/>
              <w:contextualSpacing/>
              <w:jc w:val="both"/>
              <w:rPr>
                <w:color w:val="000000" w:themeColor="text1"/>
                <w:lang w:val="ro-RO"/>
              </w:rPr>
            </w:pPr>
            <w:r w:rsidRPr="002E00ED">
              <w:rPr>
                <w:color w:val="000000" w:themeColor="text1"/>
                <w:lang w:val="ro-RO"/>
              </w:rPr>
              <w:t>În forma propusă, art. 7.2 poate fi interpretat în sensul atribuirii Beneficiarului a unei competențe generale de aprobare a oricărei modificări tarifare, fără a rezulta limitele acestei competențe și raportul său cu condițiile de tarifare stabilite de Guvern.</w:t>
            </w:r>
          </w:p>
        </w:tc>
        <w:tc>
          <w:tcPr>
            <w:tcW w:w="4320" w:type="dxa"/>
          </w:tcPr>
          <w:p w14:paraId="24BFD79F" w14:textId="2E3D37C0" w:rsidR="004E270A" w:rsidRPr="005735E1" w:rsidRDefault="004E270A" w:rsidP="004E270A">
            <w:pPr>
              <w:jc w:val="both"/>
              <w:rPr>
                <w:color w:val="000000" w:themeColor="text1"/>
                <w:lang w:val="ro-RO"/>
              </w:rPr>
            </w:pPr>
            <w:r>
              <w:rPr>
                <w:color w:val="000000" w:themeColor="text1"/>
                <w:lang w:val="ro-RO"/>
              </w:rPr>
              <w:lastRenderedPageBreak/>
              <w:t xml:space="preserve">Se acceptă, competențele respective au fost atribuite prin art. 78 din Codul nr. 19/2022 și </w:t>
            </w:r>
            <w:proofErr w:type="spellStart"/>
            <w:r>
              <w:rPr>
                <w:color w:val="000000" w:themeColor="text1"/>
                <w:lang w:val="ro-RO"/>
              </w:rPr>
              <w:t>Hotărîrea</w:t>
            </w:r>
            <w:proofErr w:type="spellEnd"/>
            <w:r>
              <w:rPr>
                <w:color w:val="000000" w:themeColor="text1"/>
                <w:lang w:val="ro-RO"/>
              </w:rPr>
              <w:t xml:space="preserve"> Guvernului nr. 665/2025 </w:t>
            </w:r>
            <w:r w:rsidRPr="00BA451D">
              <w:rPr>
                <w:color w:val="000000" w:themeColor="text1"/>
                <w:lang w:val="ro-RO"/>
              </w:rPr>
              <w:t>cu privire la modificarea Hotărârii Guvernului nr.47/2023</w:t>
            </w:r>
            <w:r>
              <w:rPr>
                <w:color w:val="000000" w:themeColor="text1"/>
                <w:lang w:val="ro-RO"/>
              </w:rPr>
              <w:t xml:space="preserve"> </w:t>
            </w:r>
            <w:r w:rsidRPr="00BA451D">
              <w:rPr>
                <w:color w:val="000000" w:themeColor="text1"/>
                <w:lang w:val="ro-RO"/>
              </w:rPr>
              <w:t xml:space="preserve">pentru aprobarea </w:t>
            </w:r>
            <w:r w:rsidRPr="00BA451D">
              <w:rPr>
                <w:color w:val="000000" w:themeColor="text1"/>
                <w:lang w:val="ro-RO"/>
              </w:rPr>
              <w:lastRenderedPageBreak/>
              <w:t>Regulamentului privind serviciile</w:t>
            </w:r>
            <w:r>
              <w:rPr>
                <w:color w:val="000000" w:themeColor="text1"/>
                <w:lang w:val="ro-RO"/>
              </w:rPr>
              <w:t xml:space="preserve"> </w:t>
            </w:r>
            <w:r w:rsidRPr="00BA451D">
              <w:rPr>
                <w:color w:val="000000" w:themeColor="text1"/>
                <w:lang w:val="ro-RO"/>
              </w:rPr>
              <w:t>publice de transport feroviar de pasageri</w:t>
            </w:r>
            <w:r>
              <w:rPr>
                <w:color w:val="000000" w:themeColor="text1"/>
                <w:lang w:val="ro-RO"/>
              </w:rPr>
              <w:t>.</w:t>
            </w:r>
          </w:p>
        </w:tc>
      </w:tr>
      <w:tr w:rsidR="004E270A" w:rsidRPr="004379A8" w14:paraId="5D5EFDD9" w14:textId="77777777" w:rsidTr="00580F97">
        <w:trPr>
          <w:trHeight w:val="166"/>
        </w:trPr>
        <w:tc>
          <w:tcPr>
            <w:tcW w:w="1750" w:type="dxa"/>
            <w:vMerge/>
          </w:tcPr>
          <w:p w14:paraId="30EAB687" w14:textId="77777777" w:rsidR="004E270A" w:rsidRPr="005735E1" w:rsidRDefault="004E270A" w:rsidP="004E270A">
            <w:pPr>
              <w:jc w:val="center"/>
              <w:rPr>
                <w:color w:val="000000" w:themeColor="text1"/>
                <w:lang w:val="ro-RO"/>
              </w:rPr>
            </w:pPr>
          </w:p>
        </w:tc>
        <w:tc>
          <w:tcPr>
            <w:tcW w:w="909" w:type="dxa"/>
          </w:tcPr>
          <w:p w14:paraId="37692E63" w14:textId="5BFBED64" w:rsidR="004E270A" w:rsidRPr="005735E1" w:rsidRDefault="004E270A" w:rsidP="004E270A">
            <w:pPr>
              <w:jc w:val="center"/>
              <w:rPr>
                <w:color w:val="000000" w:themeColor="text1"/>
                <w:lang w:val="ro-RO"/>
              </w:rPr>
            </w:pPr>
            <w:r>
              <w:rPr>
                <w:color w:val="000000" w:themeColor="text1"/>
                <w:lang w:val="ro-RO"/>
              </w:rPr>
              <w:t>68</w:t>
            </w:r>
          </w:p>
        </w:tc>
        <w:tc>
          <w:tcPr>
            <w:tcW w:w="8046" w:type="dxa"/>
          </w:tcPr>
          <w:p w14:paraId="59256188" w14:textId="3E6A191F" w:rsidR="004E270A" w:rsidRPr="005735E1" w:rsidRDefault="004E270A" w:rsidP="004E270A">
            <w:pPr>
              <w:pStyle w:val="NormalWeb"/>
              <w:contextualSpacing/>
              <w:jc w:val="both"/>
              <w:rPr>
                <w:color w:val="000000" w:themeColor="text1"/>
                <w:lang w:val="ro-RO"/>
              </w:rPr>
            </w:pPr>
            <w:r w:rsidRPr="002E00ED">
              <w:rPr>
                <w:color w:val="000000" w:themeColor="text1"/>
                <w:lang w:val="ro-RO"/>
              </w:rPr>
              <w:t>La art. 9.2.3 se va rectifica referința la articolul ce prevede impedimentul justificator, corect fiind art. 16, dar nu art. 10. Art. 10 privește adaptarea contractului, succesiunea legală și subcontractarea.</w:t>
            </w:r>
          </w:p>
        </w:tc>
        <w:tc>
          <w:tcPr>
            <w:tcW w:w="4320" w:type="dxa"/>
          </w:tcPr>
          <w:p w14:paraId="0A1B88E2" w14:textId="38290219" w:rsidR="004E270A" w:rsidRPr="005735E1" w:rsidRDefault="004E270A" w:rsidP="004E270A">
            <w:pPr>
              <w:jc w:val="both"/>
              <w:rPr>
                <w:color w:val="000000" w:themeColor="text1"/>
                <w:lang w:val="ro-RO"/>
              </w:rPr>
            </w:pPr>
            <w:r>
              <w:rPr>
                <w:color w:val="000000" w:themeColor="text1"/>
                <w:lang w:val="ro-RO"/>
              </w:rPr>
              <w:t>Se acceptă, redactat.</w:t>
            </w:r>
          </w:p>
        </w:tc>
      </w:tr>
      <w:tr w:rsidR="004E270A" w:rsidRPr="004F3CFE" w14:paraId="01FD78EA" w14:textId="77777777" w:rsidTr="00580F97">
        <w:trPr>
          <w:trHeight w:val="166"/>
        </w:trPr>
        <w:tc>
          <w:tcPr>
            <w:tcW w:w="1750" w:type="dxa"/>
            <w:vMerge/>
          </w:tcPr>
          <w:p w14:paraId="62EE98B0" w14:textId="77777777" w:rsidR="004E270A" w:rsidRPr="005735E1" w:rsidRDefault="004E270A" w:rsidP="004E270A">
            <w:pPr>
              <w:jc w:val="center"/>
              <w:rPr>
                <w:color w:val="000000" w:themeColor="text1"/>
                <w:lang w:val="ro-RO"/>
              </w:rPr>
            </w:pPr>
          </w:p>
        </w:tc>
        <w:tc>
          <w:tcPr>
            <w:tcW w:w="909" w:type="dxa"/>
          </w:tcPr>
          <w:p w14:paraId="76647080" w14:textId="271C86BF" w:rsidR="004E270A" w:rsidRPr="005735E1" w:rsidRDefault="004E270A" w:rsidP="004E270A">
            <w:pPr>
              <w:jc w:val="center"/>
              <w:rPr>
                <w:color w:val="000000" w:themeColor="text1"/>
                <w:lang w:val="ro-RO"/>
              </w:rPr>
            </w:pPr>
            <w:r>
              <w:rPr>
                <w:color w:val="000000" w:themeColor="text1"/>
                <w:lang w:val="ro-RO"/>
              </w:rPr>
              <w:t>69</w:t>
            </w:r>
          </w:p>
        </w:tc>
        <w:tc>
          <w:tcPr>
            <w:tcW w:w="8046" w:type="dxa"/>
          </w:tcPr>
          <w:p w14:paraId="50AA2868" w14:textId="77777777" w:rsidR="004E270A" w:rsidRDefault="004E270A" w:rsidP="004E270A">
            <w:pPr>
              <w:pStyle w:val="NormalWeb"/>
              <w:contextualSpacing/>
              <w:jc w:val="both"/>
              <w:rPr>
                <w:color w:val="000000" w:themeColor="text1"/>
                <w:lang w:val="ro-RO"/>
              </w:rPr>
            </w:pPr>
            <w:r w:rsidRPr="002E00ED">
              <w:rPr>
                <w:color w:val="000000" w:themeColor="text1"/>
                <w:lang w:val="ro-RO"/>
              </w:rPr>
              <w:t>La art. 10.3 se va reanaliza mecanismul aplicabil în cazul eșuării negocierilor dintre Părți.</w:t>
            </w:r>
          </w:p>
          <w:p w14:paraId="65A0F42A" w14:textId="77777777" w:rsidR="004E270A" w:rsidRDefault="004E270A" w:rsidP="004E270A">
            <w:pPr>
              <w:pStyle w:val="NormalWeb"/>
              <w:contextualSpacing/>
              <w:jc w:val="both"/>
              <w:rPr>
                <w:color w:val="000000" w:themeColor="text1"/>
                <w:lang w:val="ro-RO"/>
              </w:rPr>
            </w:pPr>
            <w:r w:rsidRPr="002E00ED">
              <w:rPr>
                <w:color w:val="000000" w:themeColor="text1"/>
                <w:lang w:val="ro-RO"/>
              </w:rPr>
              <w:t>Astfel, norma prevede că, în cazul în care negocierile nu conduc la un acord, Prestatorul poate ajusta serviciile OSP „în conformitate cu propriile cerințe economice”, printr-o notificare scrisă adresată Beneficiarului, iar acesta din urmă va reduce plățile proporțional cu reducerea serviciilor.</w:t>
            </w:r>
          </w:p>
          <w:p w14:paraId="638F047E" w14:textId="77777777" w:rsidR="004E270A" w:rsidRDefault="004E270A" w:rsidP="004E270A">
            <w:pPr>
              <w:pStyle w:val="NormalWeb"/>
              <w:contextualSpacing/>
              <w:jc w:val="both"/>
              <w:rPr>
                <w:color w:val="000000" w:themeColor="text1"/>
                <w:lang w:val="ro-RO"/>
              </w:rPr>
            </w:pPr>
            <w:r w:rsidRPr="002E00ED">
              <w:rPr>
                <w:color w:val="000000" w:themeColor="text1"/>
                <w:lang w:val="ro-RO"/>
              </w:rPr>
              <w:t>Se va reține că o asemenea soluție este incompatibilă cu natura juridică a obligației de serviciu public. Prin definiție, obligația de serviciu public presupune furnizarea unor servicii pe care operatorul, dacă ar urmări exclusiv propriul interes comercial, nu și le-ar asuma sau nu le-ar presta în aceeași măsură ori în aceleași condiții. Prin urmare, permiterea ajustării serviciului public în funcție de „propriile cerințe economice” ale Prestatorului contrazice însăși rațiunea instituirii OSP.</w:t>
            </w:r>
          </w:p>
          <w:p w14:paraId="724E3D1D" w14:textId="77777777" w:rsidR="004E270A" w:rsidRDefault="004E270A" w:rsidP="004E270A">
            <w:pPr>
              <w:pStyle w:val="NormalWeb"/>
              <w:contextualSpacing/>
              <w:jc w:val="both"/>
              <w:rPr>
                <w:color w:val="000000" w:themeColor="text1"/>
                <w:lang w:val="ro-RO"/>
              </w:rPr>
            </w:pPr>
            <w:r w:rsidRPr="002E00ED">
              <w:rPr>
                <w:color w:val="000000" w:themeColor="text1"/>
                <w:lang w:val="ro-RO"/>
              </w:rPr>
              <w:t>Totodată, soluția nu este corelată nici cu art. 11 alin. (4) lit. d) din Codul transportului feroviar, care permite întreprinderii feroviare să sisteze prestarea unui serviciu neprofitabil, cu excepția situației în care prestarea acestuia a fost convenită în cadrul unui contract de servicii publice. Rezultă, astfel, că odată ce un anumit volum de servicii a fost asumat prin Contract, Prestatorul nu îl poate reduce unilateral invocând considerente de rentabilitate economică.</w:t>
            </w:r>
          </w:p>
          <w:p w14:paraId="1989797D" w14:textId="77777777" w:rsidR="004E270A" w:rsidRDefault="004E270A" w:rsidP="004E270A">
            <w:pPr>
              <w:pStyle w:val="NormalWeb"/>
              <w:contextualSpacing/>
              <w:jc w:val="both"/>
              <w:rPr>
                <w:color w:val="000000" w:themeColor="text1"/>
                <w:lang w:val="ro-RO"/>
              </w:rPr>
            </w:pPr>
            <w:r w:rsidRPr="002E00ED">
              <w:rPr>
                <w:color w:val="000000" w:themeColor="text1"/>
                <w:lang w:val="ro-RO"/>
              </w:rPr>
              <w:t>Mai mult, mecanismul prevăzut la art. 10.3 golește în mare parte de conținut însăși procedura de negociere reglementată anterior. Dacă, în lipsa unui acord,</w:t>
            </w:r>
            <w:r>
              <w:rPr>
                <w:color w:val="000000" w:themeColor="text1"/>
                <w:lang w:val="ro-RO"/>
              </w:rPr>
              <w:t xml:space="preserve"> </w:t>
            </w:r>
            <w:r w:rsidRPr="002E00ED">
              <w:rPr>
                <w:color w:val="000000" w:themeColor="text1"/>
                <w:lang w:val="ro-RO"/>
              </w:rPr>
              <w:t xml:space="preserve">Prestatorul poate reveni unilateral la nivelul serviciilor pe care îl consideră </w:t>
            </w:r>
            <w:r w:rsidRPr="002E00ED">
              <w:rPr>
                <w:color w:val="000000" w:themeColor="text1"/>
                <w:lang w:val="ro-RO"/>
              </w:rPr>
              <w:lastRenderedPageBreak/>
              <w:t>conform propriilor interese economice, negocierea nu mai reprezintă un mecanism real de conciliere a intereselor părților, ci doar o etapă prealabilă exercitării unui drept unilateral al Prestatorului.</w:t>
            </w:r>
          </w:p>
          <w:p w14:paraId="1B125172" w14:textId="16F9C66A" w:rsidR="004E270A" w:rsidRPr="002E00ED" w:rsidRDefault="004E270A" w:rsidP="004E270A">
            <w:pPr>
              <w:pStyle w:val="NormalWeb"/>
              <w:contextualSpacing/>
              <w:jc w:val="both"/>
              <w:rPr>
                <w:color w:val="000000" w:themeColor="text1"/>
                <w:lang w:val="ro-RO"/>
              </w:rPr>
            </w:pPr>
            <w:r w:rsidRPr="002E00ED">
              <w:rPr>
                <w:color w:val="000000" w:themeColor="text1"/>
                <w:lang w:val="ro-RO"/>
              </w:rPr>
              <w:t xml:space="preserve">Această problemă este accentuată de faptul că eșuarea negocierilor poate conduce și la rezoluțiunea Contractului (atragem atenția că Codul civil nu mai utilizează </w:t>
            </w:r>
          </w:p>
          <w:p w14:paraId="068AF45C" w14:textId="77777777" w:rsidR="004E270A" w:rsidRDefault="004E270A" w:rsidP="004E270A">
            <w:pPr>
              <w:pStyle w:val="NormalWeb"/>
              <w:contextualSpacing/>
              <w:jc w:val="both"/>
              <w:rPr>
                <w:color w:val="000000" w:themeColor="text1"/>
                <w:lang w:val="ro-RO"/>
              </w:rPr>
            </w:pPr>
            <w:r w:rsidRPr="002E00ED">
              <w:rPr>
                <w:color w:val="000000" w:themeColor="text1"/>
                <w:lang w:val="ro-RO"/>
              </w:rPr>
              <w:t>termenul „reziliere”), fără acordarea unei perioade suplimentare pentru continuarea negocierilor, remedierea situației sau identificarea unei soluții care să asigure continuitatea serviciului public. Într-un domeniu care privește prestarea unor servicii de interes general și utilizarea mijloacelor bugetare, încetarea ori reducerea serviciilor nu poate depinde exclusiv de eșecul unei negocieri bilaterale și de aprecierea economică unilaterală a Prestatorului.</w:t>
            </w:r>
          </w:p>
          <w:p w14:paraId="063CD32B" w14:textId="236A4074" w:rsidR="004E270A" w:rsidRPr="005735E1" w:rsidRDefault="004E270A" w:rsidP="004E270A">
            <w:pPr>
              <w:pStyle w:val="NormalWeb"/>
              <w:contextualSpacing/>
              <w:jc w:val="both"/>
              <w:rPr>
                <w:color w:val="000000" w:themeColor="text1"/>
                <w:lang w:val="ro-RO"/>
              </w:rPr>
            </w:pPr>
            <w:r w:rsidRPr="002E00ED">
              <w:rPr>
                <w:color w:val="000000" w:themeColor="text1"/>
                <w:lang w:val="ro-RO"/>
              </w:rPr>
              <w:t>În plus, orice reducere a serviciilor OSP afectează volumul serviciului public, iar potrivit art. 78 alin. (1) din Cod, competența de stabilire a volumului necesar de servicii publice aparține Guvernului. În consecință, Prestatorul și Beneficiarul nu pot modifica prin mecanism contractual bilateral, cu atât mai puțin unilateral, volumul serviciului public stabilit de autoritatea competentă.</w:t>
            </w:r>
          </w:p>
        </w:tc>
        <w:tc>
          <w:tcPr>
            <w:tcW w:w="4320" w:type="dxa"/>
          </w:tcPr>
          <w:p w14:paraId="01177022" w14:textId="77777777" w:rsidR="004E270A" w:rsidRPr="00A24CDF" w:rsidRDefault="00255F9F" w:rsidP="004E270A">
            <w:pPr>
              <w:jc w:val="both"/>
              <w:rPr>
                <w:color w:val="000000" w:themeColor="text1"/>
                <w:lang w:val="ro-RO"/>
              </w:rPr>
            </w:pPr>
            <w:r>
              <w:rPr>
                <w:color w:val="000000" w:themeColor="text1"/>
                <w:lang w:val="ro-RO"/>
              </w:rPr>
              <w:lastRenderedPageBreak/>
              <w:t xml:space="preserve">Nu se acceptă, din motiv că odată cu existența unei situații menționate la art. 10.3, Beneficiarul reduce </w:t>
            </w:r>
            <w:r w:rsidR="002E4092" w:rsidRPr="00255F9F">
              <w:rPr>
                <w:color w:val="000000" w:themeColor="text1"/>
                <w:lang w:val="ro-RO"/>
              </w:rPr>
              <w:t>plățile</w:t>
            </w:r>
            <w:r w:rsidRPr="00255F9F">
              <w:rPr>
                <w:color w:val="000000" w:themeColor="text1"/>
                <w:lang w:val="ro-RO"/>
              </w:rPr>
              <w:t xml:space="preserve"> </w:t>
            </w:r>
            <w:r w:rsidR="002E4092" w:rsidRPr="00255F9F">
              <w:rPr>
                <w:color w:val="000000" w:themeColor="text1"/>
                <w:lang w:val="ro-RO"/>
              </w:rPr>
              <w:t>proporțional</w:t>
            </w:r>
            <w:r w:rsidRPr="00255F9F">
              <w:rPr>
                <w:color w:val="000000" w:themeColor="text1"/>
                <w:lang w:val="ro-RO"/>
              </w:rPr>
              <w:t xml:space="preserve"> cu reducerea serviciilo</w:t>
            </w:r>
            <w:r w:rsidR="003E7CD2">
              <w:rPr>
                <w:color w:val="000000" w:themeColor="text1"/>
                <w:lang w:val="ro-RO"/>
              </w:rPr>
              <w:t xml:space="preserve">r fiind o practică obișnuită în cadrul statelor </w:t>
            </w:r>
            <w:r w:rsidR="003E7CD2" w:rsidRPr="00A24CDF">
              <w:rPr>
                <w:color w:val="000000" w:themeColor="text1"/>
                <w:lang w:val="ro-RO"/>
              </w:rPr>
              <w:t xml:space="preserve">membre ale Uniunii Europene. </w:t>
            </w:r>
          </w:p>
          <w:p w14:paraId="667DC50D" w14:textId="0D0948B0" w:rsidR="00AC5299" w:rsidRPr="00AC5299" w:rsidRDefault="00AC5299" w:rsidP="004E270A">
            <w:pPr>
              <w:jc w:val="both"/>
              <w:rPr>
                <w:color w:val="000000" w:themeColor="text1"/>
                <w:lang w:val="en-US"/>
              </w:rPr>
            </w:pPr>
            <w:r w:rsidRPr="00A24CDF">
              <w:rPr>
                <w:color w:val="000000" w:themeColor="text1"/>
                <w:lang w:val="ro-RO"/>
              </w:rPr>
              <w:t>Subsecvent, aceste cerințe au fost acceptate prin aprobarea acestora prin Hotărârea Guvernului nr.47/2023 pentru aprobarea Regulamentului privind serviciile publice de transport feroviar de pasageri.</w:t>
            </w:r>
          </w:p>
        </w:tc>
      </w:tr>
      <w:tr w:rsidR="004E270A" w:rsidRPr="0082530D" w14:paraId="0CEC3D17" w14:textId="77777777" w:rsidTr="00580F97">
        <w:trPr>
          <w:trHeight w:val="166"/>
        </w:trPr>
        <w:tc>
          <w:tcPr>
            <w:tcW w:w="1750" w:type="dxa"/>
            <w:vMerge/>
          </w:tcPr>
          <w:p w14:paraId="54061E7E" w14:textId="77777777" w:rsidR="004E270A" w:rsidRPr="005735E1" w:rsidRDefault="004E270A" w:rsidP="004E270A">
            <w:pPr>
              <w:jc w:val="center"/>
              <w:rPr>
                <w:color w:val="000000" w:themeColor="text1"/>
                <w:lang w:val="ro-RO"/>
              </w:rPr>
            </w:pPr>
          </w:p>
        </w:tc>
        <w:tc>
          <w:tcPr>
            <w:tcW w:w="909" w:type="dxa"/>
          </w:tcPr>
          <w:p w14:paraId="09CCA224" w14:textId="70884145" w:rsidR="004E270A" w:rsidRPr="005735E1" w:rsidRDefault="004E270A" w:rsidP="004E270A">
            <w:pPr>
              <w:jc w:val="center"/>
              <w:rPr>
                <w:color w:val="000000" w:themeColor="text1"/>
                <w:lang w:val="ro-RO"/>
              </w:rPr>
            </w:pPr>
            <w:r>
              <w:rPr>
                <w:color w:val="000000" w:themeColor="text1"/>
                <w:lang w:val="ro-RO"/>
              </w:rPr>
              <w:t>70</w:t>
            </w:r>
          </w:p>
        </w:tc>
        <w:tc>
          <w:tcPr>
            <w:tcW w:w="8046" w:type="dxa"/>
          </w:tcPr>
          <w:p w14:paraId="531DBFBF" w14:textId="77777777" w:rsidR="004E270A" w:rsidRDefault="004E270A" w:rsidP="004E270A">
            <w:pPr>
              <w:pStyle w:val="NormalWeb"/>
              <w:contextualSpacing/>
              <w:jc w:val="both"/>
              <w:rPr>
                <w:color w:val="000000" w:themeColor="text1"/>
                <w:lang w:val="ro-RO"/>
              </w:rPr>
            </w:pPr>
            <w:r w:rsidRPr="002E00ED">
              <w:rPr>
                <w:color w:val="000000" w:themeColor="text1"/>
                <w:lang w:val="ro-RO"/>
              </w:rPr>
              <w:t>La art. 14.4 se va revizui amplasarea și conținutul normei referitoare la confirmarea circumstanțelor justificative.</w:t>
            </w:r>
          </w:p>
          <w:p w14:paraId="37AFCF13" w14:textId="77777777" w:rsidR="004E270A" w:rsidRDefault="004E270A" w:rsidP="004E270A">
            <w:pPr>
              <w:pStyle w:val="NormalWeb"/>
              <w:contextualSpacing/>
              <w:jc w:val="both"/>
              <w:rPr>
                <w:color w:val="000000" w:themeColor="text1"/>
                <w:lang w:val="ro-RO"/>
              </w:rPr>
            </w:pPr>
            <w:r w:rsidRPr="002E00ED">
              <w:rPr>
                <w:color w:val="000000" w:themeColor="text1"/>
                <w:lang w:val="ro-RO"/>
              </w:rPr>
              <w:t>Astfel, art. 14 este consacrat mecanismului de aplicare a penalităților și stimulentelor de performanță, în timp ce art. 14.4 reglementează modalitatea de confirmare a circumstanțelor justificative printr-un „aviz de atestare” emis de organul competent din țara părții respective.</w:t>
            </w:r>
          </w:p>
          <w:p w14:paraId="0A74F4CE" w14:textId="51EBF772" w:rsidR="004E270A" w:rsidRPr="005735E1" w:rsidRDefault="004E270A" w:rsidP="004E270A">
            <w:pPr>
              <w:pStyle w:val="NormalWeb"/>
              <w:contextualSpacing/>
              <w:jc w:val="both"/>
              <w:rPr>
                <w:color w:val="000000" w:themeColor="text1"/>
                <w:lang w:val="ro-RO"/>
              </w:rPr>
            </w:pPr>
            <w:r w:rsidRPr="002E00ED">
              <w:rPr>
                <w:color w:val="000000" w:themeColor="text1"/>
                <w:lang w:val="ro-RO"/>
              </w:rPr>
              <w:t>Se va reține că această materie nu se integrează în obiectul de reglementare al art. 14, ci ține de regimul impedimentului justificator și al circumstanțelor care exonerează partea de răspundere. Or, asemenea situații sunt reglementate distinct la art. 16 din Contract.</w:t>
            </w:r>
          </w:p>
        </w:tc>
        <w:tc>
          <w:tcPr>
            <w:tcW w:w="4320" w:type="dxa"/>
          </w:tcPr>
          <w:p w14:paraId="43E03F61" w14:textId="3BB81399" w:rsidR="004E270A" w:rsidRPr="005735E1" w:rsidRDefault="002C1CE8" w:rsidP="004E270A">
            <w:pPr>
              <w:jc w:val="both"/>
              <w:rPr>
                <w:color w:val="000000" w:themeColor="text1"/>
                <w:lang w:val="ro-RO"/>
              </w:rPr>
            </w:pPr>
            <w:r>
              <w:rPr>
                <w:color w:val="000000" w:themeColor="text1"/>
                <w:lang w:val="ro-RO"/>
              </w:rPr>
              <w:t>Se a</w:t>
            </w:r>
            <w:r w:rsidR="001918E7">
              <w:rPr>
                <w:color w:val="000000" w:themeColor="text1"/>
                <w:lang w:val="ro-RO"/>
              </w:rPr>
              <w:t>cceptă, redactat.</w:t>
            </w:r>
          </w:p>
        </w:tc>
      </w:tr>
      <w:tr w:rsidR="004E270A" w:rsidRPr="004F3CFE" w14:paraId="7DEC9364" w14:textId="77777777" w:rsidTr="00580F97">
        <w:trPr>
          <w:trHeight w:val="166"/>
        </w:trPr>
        <w:tc>
          <w:tcPr>
            <w:tcW w:w="1750" w:type="dxa"/>
            <w:vMerge/>
          </w:tcPr>
          <w:p w14:paraId="1D3828C0" w14:textId="77777777" w:rsidR="004E270A" w:rsidRPr="005735E1" w:rsidRDefault="004E270A" w:rsidP="004E270A">
            <w:pPr>
              <w:jc w:val="center"/>
              <w:rPr>
                <w:color w:val="000000" w:themeColor="text1"/>
                <w:lang w:val="ro-RO"/>
              </w:rPr>
            </w:pPr>
          </w:p>
        </w:tc>
        <w:tc>
          <w:tcPr>
            <w:tcW w:w="909" w:type="dxa"/>
          </w:tcPr>
          <w:p w14:paraId="0E800DAB" w14:textId="5CD64D77" w:rsidR="004E270A" w:rsidRPr="005735E1" w:rsidRDefault="004E270A" w:rsidP="004E270A">
            <w:pPr>
              <w:jc w:val="center"/>
              <w:rPr>
                <w:color w:val="000000" w:themeColor="text1"/>
                <w:lang w:val="ro-RO"/>
              </w:rPr>
            </w:pPr>
            <w:r>
              <w:rPr>
                <w:color w:val="000000" w:themeColor="text1"/>
                <w:lang w:val="ro-RO"/>
              </w:rPr>
              <w:t>71</w:t>
            </w:r>
          </w:p>
        </w:tc>
        <w:tc>
          <w:tcPr>
            <w:tcW w:w="8046" w:type="dxa"/>
          </w:tcPr>
          <w:p w14:paraId="61990A46" w14:textId="7581C151" w:rsidR="004E270A" w:rsidRPr="005735E1" w:rsidRDefault="004E270A" w:rsidP="004E270A">
            <w:pPr>
              <w:pStyle w:val="NormalWeb"/>
              <w:contextualSpacing/>
              <w:jc w:val="both"/>
              <w:rPr>
                <w:color w:val="000000" w:themeColor="text1"/>
                <w:lang w:val="ro-RO"/>
              </w:rPr>
            </w:pPr>
            <w:r w:rsidRPr="002E00ED">
              <w:rPr>
                <w:color w:val="000000" w:themeColor="text1"/>
                <w:lang w:val="ro-RO"/>
              </w:rPr>
              <w:t>În anexa nr. 4 la Contract, referința la Hotărârea Guvernului nr. 1053/1998 nu permite identificarea actului normativ relevant pentru înlesnirile la călătoria cu transportul feroviar. Se va verifica numărul, anul, denumirea oficială și statutul actului. Dacă referința nu poate fi confirmată, aceasta se va substitui cu actul normativ aplicabil sau se va exclude.</w:t>
            </w:r>
          </w:p>
        </w:tc>
        <w:tc>
          <w:tcPr>
            <w:tcW w:w="4320" w:type="dxa"/>
          </w:tcPr>
          <w:p w14:paraId="497B7E6D" w14:textId="4DCC84AE" w:rsidR="005D579D" w:rsidRPr="005D579D" w:rsidRDefault="005D579D" w:rsidP="004E270A">
            <w:pPr>
              <w:jc w:val="both"/>
              <w:rPr>
                <w:color w:val="000000" w:themeColor="text1"/>
                <w:lang w:val="ro-MD"/>
              </w:rPr>
            </w:pPr>
            <w:r>
              <w:rPr>
                <w:color w:val="000000" w:themeColor="text1"/>
                <w:lang w:val="ro-RO"/>
              </w:rPr>
              <w:t xml:space="preserve">Actul poate fi accesat </w:t>
            </w:r>
            <w:r>
              <w:rPr>
                <w:color w:val="000000" w:themeColor="text1"/>
                <w:lang w:val="ro-MD"/>
              </w:rPr>
              <w:t xml:space="preserve">în Registrul de stat al actelor juridice al Republicii Moldova conform </w:t>
            </w:r>
            <w:hyperlink r:id="rId7" w:history="1">
              <w:r w:rsidRPr="005D579D">
                <w:rPr>
                  <w:rStyle w:val="Hyperlink"/>
                  <w:lang w:val="ro-MD"/>
                </w:rPr>
                <w:t>linkului</w:t>
              </w:r>
            </w:hyperlink>
            <w:r>
              <w:rPr>
                <w:color w:val="000000" w:themeColor="text1"/>
                <w:lang w:val="ro-MD"/>
              </w:rPr>
              <w:t xml:space="preserve">. </w:t>
            </w:r>
            <w:proofErr w:type="spellStart"/>
            <w:r>
              <w:rPr>
                <w:color w:val="000000" w:themeColor="text1"/>
                <w:lang w:val="ro-MD"/>
              </w:rPr>
              <w:t>Hotărîea</w:t>
            </w:r>
            <w:proofErr w:type="spellEnd"/>
            <w:r>
              <w:rPr>
                <w:color w:val="000000" w:themeColor="text1"/>
                <w:lang w:val="ro-MD"/>
              </w:rPr>
              <w:t xml:space="preserve"> Guvernului nr. 1053 din 16.10.1998 cu privire la modul de </w:t>
            </w:r>
            <w:proofErr w:type="spellStart"/>
            <w:r w:rsidRPr="005D579D">
              <w:rPr>
                <w:color w:val="000000" w:themeColor="text1"/>
                <w:lang w:val="ro-MD"/>
              </w:rPr>
              <w:t>evidenţă</w:t>
            </w:r>
            <w:proofErr w:type="spellEnd"/>
            <w:r w:rsidRPr="005D579D">
              <w:rPr>
                <w:color w:val="000000" w:themeColor="text1"/>
                <w:lang w:val="ro-MD"/>
              </w:rPr>
              <w:t xml:space="preserve"> a pasagerilor care beneficiază de înlesniri la călătoria cu transportul feroviar</w:t>
            </w:r>
            <w:r>
              <w:rPr>
                <w:color w:val="000000" w:themeColor="text1"/>
                <w:lang w:val="ro-MD"/>
              </w:rPr>
              <w:t xml:space="preserve"> și este publicat în Monitorul Oficial al </w:t>
            </w:r>
            <w:r>
              <w:rPr>
                <w:color w:val="000000" w:themeColor="text1"/>
                <w:lang w:val="ro-MD"/>
              </w:rPr>
              <w:lastRenderedPageBreak/>
              <w:t>Republicii Moldova, nr. 97-98, art. 1018 din 29.10.1998.</w:t>
            </w:r>
          </w:p>
          <w:p w14:paraId="472BFF43" w14:textId="50774F83" w:rsidR="005D579D" w:rsidRPr="005D579D" w:rsidRDefault="005D579D" w:rsidP="004E270A">
            <w:pPr>
              <w:jc w:val="both"/>
              <w:rPr>
                <w:color w:val="000000" w:themeColor="text1"/>
                <w:lang w:val="en-US"/>
              </w:rPr>
            </w:pPr>
          </w:p>
        </w:tc>
      </w:tr>
      <w:tr w:rsidR="004E270A" w:rsidRPr="004F3CFE" w14:paraId="25742494" w14:textId="77777777" w:rsidTr="00580F97">
        <w:trPr>
          <w:trHeight w:val="166"/>
        </w:trPr>
        <w:tc>
          <w:tcPr>
            <w:tcW w:w="1750" w:type="dxa"/>
            <w:vMerge/>
          </w:tcPr>
          <w:p w14:paraId="3E8E366F" w14:textId="77777777" w:rsidR="004E270A" w:rsidRPr="005735E1" w:rsidRDefault="004E270A" w:rsidP="004E270A">
            <w:pPr>
              <w:jc w:val="center"/>
              <w:rPr>
                <w:color w:val="000000" w:themeColor="text1"/>
                <w:lang w:val="ro-RO"/>
              </w:rPr>
            </w:pPr>
          </w:p>
        </w:tc>
        <w:tc>
          <w:tcPr>
            <w:tcW w:w="909" w:type="dxa"/>
          </w:tcPr>
          <w:p w14:paraId="70CB1C7C" w14:textId="39946C4E" w:rsidR="004E270A" w:rsidRPr="005735E1" w:rsidRDefault="004E270A" w:rsidP="004E270A">
            <w:pPr>
              <w:jc w:val="center"/>
              <w:rPr>
                <w:color w:val="000000" w:themeColor="text1"/>
                <w:lang w:val="ro-RO"/>
              </w:rPr>
            </w:pPr>
            <w:r>
              <w:rPr>
                <w:color w:val="000000" w:themeColor="text1"/>
                <w:lang w:val="ro-RO"/>
              </w:rPr>
              <w:t>72</w:t>
            </w:r>
          </w:p>
        </w:tc>
        <w:tc>
          <w:tcPr>
            <w:tcW w:w="8046" w:type="dxa"/>
          </w:tcPr>
          <w:p w14:paraId="3B10AAEC" w14:textId="3982A4C0" w:rsidR="004E270A" w:rsidRPr="005735E1" w:rsidRDefault="004E270A" w:rsidP="004E270A">
            <w:pPr>
              <w:pStyle w:val="NormalWeb"/>
              <w:contextualSpacing/>
              <w:jc w:val="both"/>
              <w:rPr>
                <w:color w:val="000000" w:themeColor="text1"/>
                <w:lang w:val="ro-RO"/>
              </w:rPr>
            </w:pPr>
            <w:r w:rsidRPr="002E00ED">
              <w:rPr>
                <w:color w:val="000000" w:themeColor="text1"/>
                <w:lang w:val="ro-RO"/>
              </w:rPr>
              <w:t xml:space="preserve">Cu titlu general, potrivit art. 54 alin. (1) lit. i) din Legea nr. 100/2017, abrevierile se vor explica la prima utilizare, prin redarea în extenso a denumirii, urmată de abrevierea între paranteze. Cerința respectivă se va aplica abrevierilor OSP, CII, MAIC, TEN-T, ASOUP, BLA, BLS, SAL, SCB, SCADA, RTU, UPS, SLA, AGC, AGTC, TER, ONVIF și </w:t>
            </w:r>
            <w:proofErr w:type="spellStart"/>
            <w:r w:rsidRPr="002E00ED">
              <w:rPr>
                <w:color w:val="000000" w:themeColor="text1"/>
                <w:lang w:val="ro-RO"/>
              </w:rPr>
              <w:t>PoE</w:t>
            </w:r>
            <w:proofErr w:type="spellEnd"/>
            <w:r w:rsidRPr="002E00ED">
              <w:rPr>
                <w:color w:val="000000" w:themeColor="text1"/>
                <w:lang w:val="ro-RO"/>
              </w:rPr>
              <w:t>+, precum și celorlalte abrevieri tehnice utilizate în proiect. Abrevierile folosite o singură dată se vor exclude, iar cele specifice tabelelor și anexelor tehnice se vor explica într-o legendă plasată înaintea primului tabel în care sunt utilizate.</w:t>
            </w:r>
          </w:p>
        </w:tc>
        <w:tc>
          <w:tcPr>
            <w:tcW w:w="4320" w:type="dxa"/>
          </w:tcPr>
          <w:p w14:paraId="0979EC8A" w14:textId="3D196F9E" w:rsidR="004E270A" w:rsidRPr="005735E1" w:rsidRDefault="002E2089" w:rsidP="004E270A">
            <w:pPr>
              <w:jc w:val="both"/>
              <w:rPr>
                <w:color w:val="000000" w:themeColor="text1"/>
                <w:lang w:val="ro-RO"/>
              </w:rPr>
            </w:pPr>
            <w:r>
              <w:rPr>
                <w:color w:val="000000" w:themeColor="text1"/>
                <w:lang w:val="ro-RO"/>
              </w:rPr>
              <w:t xml:space="preserve">Nu se acceptă, din motiv că proiectul nu cade sub incidența Legii nr. 100/2017 cu privire la actele normative și totodată, a fost reglementat prin Hotărârea Guvernului nr. 264/2025 și Hotărârea Guvernului nr. 47/2023. </w:t>
            </w:r>
          </w:p>
        </w:tc>
      </w:tr>
      <w:tr w:rsidR="004E270A" w:rsidRPr="0082530D" w14:paraId="20688293" w14:textId="77777777" w:rsidTr="00580F97">
        <w:trPr>
          <w:trHeight w:val="166"/>
        </w:trPr>
        <w:tc>
          <w:tcPr>
            <w:tcW w:w="1750" w:type="dxa"/>
            <w:vMerge/>
          </w:tcPr>
          <w:p w14:paraId="35551082" w14:textId="77777777" w:rsidR="004E270A" w:rsidRPr="005735E1" w:rsidRDefault="004E270A" w:rsidP="004E270A">
            <w:pPr>
              <w:jc w:val="center"/>
              <w:rPr>
                <w:color w:val="000000" w:themeColor="text1"/>
                <w:lang w:val="ro-RO"/>
              </w:rPr>
            </w:pPr>
          </w:p>
        </w:tc>
        <w:tc>
          <w:tcPr>
            <w:tcW w:w="909" w:type="dxa"/>
          </w:tcPr>
          <w:p w14:paraId="1B671B54" w14:textId="1EC7CAEA" w:rsidR="004E270A" w:rsidRPr="005735E1" w:rsidRDefault="004E270A" w:rsidP="004E270A">
            <w:pPr>
              <w:jc w:val="center"/>
              <w:rPr>
                <w:color w:val="000000" w:themeColor="text1"/>
                <w:lang w:val="ro-RO"/>
              </w:rPr>
            </w:pPr>
            <w:r>
              <w:rPr>
                <w:color w:val="000000" w:themeColor="text1"/>
                <w:lang w:val="ro-RO"/>
              </w:rPr>
              <w:t>73</w:t>
            </w:r>
          </w:p>
        </w:tc>
        <w:tc>
          <w:tcPr>
            <w:tcW w:w="8046" w:type="dxa"/>
          </w:tcPr>
          <w:p w14:paraId="5D901FA9" w14:textId="34A1BF2A" w:rsidR="004E270A" w:rsidRPr="005735E1" w:rsidRDefault="004E270A" w:rsidP="004E270A">
            <w:pPr>
              <w:pStyle w:val="NormalWeb"/>
              <w:contextualSpacing/>
              <w:jc w:val="both"/>
              <w:rPr>
                <w:color w:val="000000" w:themeColor="text1"/>
                <w:lang w:val="ro-RO"/>
              </w:rPr>
            </w:pPr>
            <w:r w:rsidRPr="002E00ED">
              <w:rPr>
                <w:color w:val="000000" w:themeColor="text1"/>
                <w:lang w:val="ro-RO"/>
              </w:rPr>
              <w:t xml:space="preserve">Parafele anexelor se vor rectifica prin excluderea repetării prepoziției „la” din formulele „Anexa nr. 1 la </w:t>
            </w:r>
            <w:proofErr w:type="spellStart"/>
            <w:r w:rsidRPr="002E00ED">
              <w:rPr>
                <w:color w:val="000000" w:themeColor="text1"/>
                <w:lang w:val="ro-RO"/>
              </w:rPr>
              <w:t>la</w:t>
            </w:r>
            <w:proofErr w:type="spellEnd"/>
            <w:r w:rsidRPr="002E00ED">
              <w:rPr>
                <w:color w:val="000000" w:themeColor="text1"/>
                <w:lang w:val="ro-RO"/>
              </w:rPr>
              <w:t xml:space="preserve"> Hotărârea Guvernului”, „Anexa nr. 2 la </w:t>
            </w:r>
            <w:proofErr w:type="spellStart"/>
            <w:r w:rsidRPr="002E00ED">
              <w:rPr>
                <w:color w:val="000000" w:themeColor="text1"/>
                <w:lang w:val="ro-RO"/>
              </w:rPr>
              <w:t>la</w:t>
            </w:r>
            <w:proofErr w:type="spellEnd"/>
            <w:r w:rsidRPr="002E00ED">
              <w:rPr>
                <w:color w:val="000000" w:themeColor="text1"/>
                <w:lang w:val="ro-RO"/>
              </w:rPr>
              <w:t xml:space="preserve"> Hotărârea Guvernului” și „Anexa nr. 3 la </w:t>
            </w:r>
            <w:proofErr w:type="spellStart"/>
            <w:r w:rsidRPr="002E00ED">
              <w:rPr>
                <w:color w:val="000000" w:themeColor="text1"/>
                <w:lang w:val="ro-RO"/>
              </w:rPr>
              <w:t>la</w:t>
            </w:r>
            <w:proofErr w:type="spellEnd"/>
            <w:r w:rsidRPr="002E00ED">
              <w:rPr>
                <w:color w:val="000000" w:themeColor="text1"/>
                <w:lang w:val="ro-RO"/>
              </w:rPr>
              <w:t xml:space="preserve"> Hotărârea Guvernului”. Titlurile contractelor din anexe se vor corela integral cu dispozitivul hotărârii, inclusiv sub aspectul perioadelor 2026–2030 și 2026–2027.</w:t>
            </w:r>
          </w:p>
        </w:tc>
        <w:tc>
          <w:tcPr>
            <w:tcW w:w="4320" w:type="dxa"/>
          </w:tcPr>
          <w:p w14:paraId="7D1B6E6F" w14:textId="793FA34C" w:rsidR="004E270A" w:rsidRPr="005735E1" w:rsidRDefault="002E2089" w:rsidP="004E270A">
            <w:pPr>
              <w:jc w:val="both"/>
              <w:rPr>
                <w:color w:val="000000" w:themeColor="text1"/>
                <w:lang w:val="ro-RO"/>
              </w:rPr>
            </w:pPr>
            <w:r>
              <w:rPr>
                <w:color w:val="000000" w:themeColor="text1"/>
                <w:lang w:val="ro-RO"/>
              </w:rPr>
              <w:t xml:space="preserve">Se acceptă, redactat. </w:t>
            </w:r>
          </w:p>
        </w:tc>
      </w:tr>
      <w:tr w:rsidR="009E2F86" w:rsidRPr="004F3CFE" w14:paraId="00E8F6F6" w14:textId="77777777" w:rsidTr="00793917">
        <w:trPr>
          <w:trHeight w:val="166"/>
        </w:trPr>
        <w:tc>
          <w:tcPr>
            <w:tcW w:w="15025" w:type="dxa"/>
            <w:gridSpan w:val="4"/>
          </w:tcPr>
          <w:p w14:paraId="440EA551" w14:textId="7E032374" w:rsidR="009E2F86" w:rsidRDefault="009E2F86" w:rsidP="009E2F86">
            <w:pPr>
              <w:jc w:val="center"/>
              <w:rPr>
                <w:color w:val="000000" w:themeColor="text1"/>
                <w:lang w:val="ro-RO"/>
              </w:rPr>
            </w:pPr>
            <w:r>
              <w:rPr>
                <w:color w:val="000000" w:themeColor="text1"/>
                <w:lang w:val="ro-RO"/>
              </w:rPr>
              <w:t>Avizul parvenit urmare a transmiterii proiectului spre aprobare</w:t>
            </w:r>
          </w:p>
        </w:tc>
      </w:tr>
      <w:tr w:rsidR="00571C6D" w:rsidRPr="004F3CFE" w14:paraId="7C4638BF" w14:textId="77777777" w:rsidTr="00580F97">
        <w:trPr>
          <w:trHeight w:val="166"/>
        </w:trPr>
        <w:tc>
          <w:tcPr>
            <w:tcW w:w="1750" w:type="dxa"/>
            <w:vMerge w:val="restart"/>
          </w:tcPr>
          <w:p w14:paraId="60DD10B6" w14:textId="610835DF" w:rsidR="00571C6D" w:rsidRPr="005735E1" w:rsidRDefault="00571C6D" w:rsidP="004E270A">
            <w:pPr>
              <w:jc w:val="center"/>
              <w:rPr>
                <w:color w:val="000000" w:themeColor="text1"/>
                <w:lang w:val="ro-RO"/>
              </w:rPr>
            </w:pPr>
            <w:r>
              <w:rPr>
                <w:color w:val="000000" w:themeColor="text1"/>
                <w:lang w:val="ro-RO"/>
              </w:rPr>
              <w:t>Ministerul Finanțelor (nr. 09/2-09/646 din 03.09.2026)</w:t>
            </w:r>
          </w:p>
        </w:tc>
        <w:tc>
          <w:tcPr>
            <w:tcW w:w="909" w:type="dxa"/>
          </w:tcPr>
          <w:p w14:paraId="1BD70F81" w14:textId="264B9F4B" w:rsidR="00571C6D" w:rsidRDefault="00571C6D" w:rsidP="004E270A">
            <w:pPr>
              <w:jc w:val="center"/>
              <w:rPr>
                <w:color w:val="000000" w:themeColor="text1"/>
                <w:lang w:val="ro-RO"/>
              </w:rPr>
            </w:pPr>
            <w:r>
              <w:rPr>
                <w:color w:val="000000" w:themeColor="text1"/>
                <w:lang w:val="ro-RO"/>
              </w:rPr>
              <w:t>74</w:t>
            </w:r>
          </w:p>
        </w:tc>
        <w:tc>
          <w:tcPr>
            <w:tcW w:w="8046" w:type="dxa"/>
          </w:tcPr>
          <w:p w14:paraId="6EB1F394" w14:textId="77777777" w:rsidR="00571C6D" w:rsidRDefault="00571C6D" w:rsidP="000C1484">
            <w:pPr>
              <w:pStyle w:val="NormalWeb"/>
              <w:contextualSpacing/>
              <w:jc w:val="both"/>
              <w:rPr>
                <w:color w:val="000000" w:themeColor="text1"/>
                <w:lang w:val="ro-RO"/>
              </w:rPr>
            </w:pPr>
            <w:r w:rsidRPr="000C1484">
              <w:rPr>
                <w:color w:val="000000" w:themeColor="text1"/>
                <w:lang w:val="ro-RO"/>
              </w:rPr>
              <w:t>Urmare a analizei efectuate asupra sintezei obiecțiilor și propunerilor, reiterăm obiecția expusă prin avizul nr. 09/2-03/618/1352 din 18 august 2026, aferentă discrepanței de timp indicată în punctul 4 din proiectul de hotărâre (2026-2027) și prevederile proiectului Contractului, prin care se intenționează încheierea acestuia pe o perioadă de 5 ani.</w:t>
            </w:r>
          </w:p>
          <w:p w14:paraId="550AB9AE" w14:textId="77777777" w:rsidR="00571C6D" w:rsidRDefault="00571C6D" w:rsidP="000C1484">
            <w:pPr>
              <w:pStyle w:val="NormalWeb"/>
              <w:contextualSpacing/>
              <w:jc w:val="both"/>
              <w:rPr>
                <w:color w:val="000000" w:themeColor="text1"/>
                <w:lang w:val="ro-RO"/>
              </w:rPr>
            </w:pPr>
            <w:r w:rsidRPr="000C1484">
              <w:rPr>
                <w:color w:val="000000" w:themeColor="text1"/>
                <w:lang w:val="ro-RO"/>
              </w:rPr>
              <w:t>Totodată, aferent costurilor reflectate, proiectul și Nota de fundamentare nu corespunde integral cerințelor Legii nr. 181/2014 privind finanțele publice și responsabilitatea bugetar-fiscală, în ceea ce privește fundamentarea impactului financiar-bugetar și a surselor de finanțare.</w:t>
            </w:r>
          </w:p>
          <w:p w14:paraId="247A853B" w14:textId="0BE91ECD" w:rsidR="00571C6D" w:rsidRPr="002E00ED" w:rsidRDefault="00571C6D" w:rsidP="0036484C">
            <w:pPr>
              <w:pStyle w:val="NormalWeb"/>
              <w:contextualSpacing/>
              <w:jc w:val="both"/>
              <w:rPr>
                <w:color w:val="000000" w:themeColor="text1"/>
                <w:lang w:val="ro-RO"/>
              </w:rPr>
            </w:pPr>
            <w:r w:rsidRPr="0036484C">
              <w:rPr>
                <w:color w:val="000000" w:themeColor="text1"/>
                <w:lang w:val="ro-RO"/>
              </w:rPr>
              <w:t>Astfel, compartimentul 4.2 din Notă nu prezintă suficient de clar impactul bugetar pentru perioada anilor 2026–2030, estimările anuale, situația alocațiilor aprobate pentru 2026 și estimările necesarului de finanțare pentru anii următori.</w:t>
            </w:r>
          </w:p>
        </w:tc>
        <w:tc>
          <w:tcPr>
            <w:tcW w:w="4320" w:type="dxa"/>
          </w:tcPr>
          <w:p w14:paraId="0B55F936" w14:textId="68DCE8BC" w:rsidR="00571C6D" w:rsidRDefault="004F3CFE" w:rsidP="004E270A">
            <w:pPr>
              <w:jc w:val="both"/>
              <w:rPr>
                <w:color w:val="000000" w:themeColor="text1"/>
                <w:lang w:val="ro-RO"/>
              </w:rPr>
            </w:pPr>
            <w:r>
              <w:rPr>
                <w:color w:val="000000" w:themeColor="text1"/>
                <w:lang w:val="ro-RO"/>
              </w:rPr>
              <w:t>Se acceptă, a fost completat compartimentul 4.2 la Nota de fundamentare.</w:t>
            </w:r>
          </w:p>
        </w:tc>
      </w:tr>
      <w:tr w:rsidR="00571C6D" w:rsidRPr="004F3CFE" w14:paraId="654CDB86" w14:textId="77777777" w:rsidTr="00580F97">
        <w:trPr>
          <w:trHeight w:val="166"/>
        </w:trPr>
        <w:tc>
          <w:tcPr>
            <w:tcW w:w="1750" w:type="dxa"/>
            <w:vMerge/>
          </w:tcPr>
          <w:p w14:paraId="6143E159" w14:textId="77777777" w:rsidR="00571C6D" w:rsidRDefault="00571C6D" w:rsidP="004E270A">
            <w:pPr>
              <w:jc w:val="center"/>
              <w:rPr>
                <w:color w:val="000000" w:themeColor="text1"/>
                <w:lang w:val="ro-RO"/>
              </w:rPr>
            </w:pPr>
          </w:p>
        </w:tc>
        <w:tc>
          <w:tcPr>
            <w:tcW w:w="909" w:type="dxa"/>
          </w:tcPr>
          <w:p w14:paraId="04290A06" w14:textId="1AFE7D7B" w:rsidR="00571C6D" w:rsidRDefault="00571C6D" w:rsidP="004E270A">
            <w:pPr>
              <w:jc w:val="center"/>
              <w:rPr>
                <w:color w:val="000000" w:themeColor="text1"/>
                <w:lang w:val="ro-RO"/>
              </w:rPr>
            </w:pPr>
            <w:r>
              <w:rPr>
                <w:color w:val="000000" w:themeColor="text1"/>
                <w:lang w:val="ro-RO"/>
              </w:rPr>
              <w:t>75</w:t>
            </w:r>
          </w:p>
        </w:tc>
        <w:tc>
          <w:tcPr>
            <w:tcW w:w="8046" w:type="dxa"/>
          </w:tcPr>
          <w:p w14:paraId="08329C72" w14:textId="77777777" w:rsidR="00571C6D" w:rsidRDefault="00571C6D" w:rsidP="00571C6D">
            <w:pPr>
              <w:pStyle w:val="NormalWeb"/>
              <w:contextualSpacing/>
              <w:jc w:val="both"/>
              <w:rPr>
                <w:color w:val="000000" w:themeColor="text1"/>
                <w:lang w:val="ro-RO"/>
              </w:rPr>
            </w:pPr>
            <w:r w:rsidRPr="00571C6D">
              <w:rPr>
                <w:color w:val="000000" w:themeColor="text1"/>
                <w:lang w:val="ro-RO"/>
              </w:rPr>
              <w:t>De asemenea, nu este asigurată corelarea necesarului de finanțare cu CBTM și cu alocațiile aprobate prin legile bugetare anuale, iar sursele de acoperire a</w:t>
            </w:r>
            <w:r>
              <w:rPr>
                <w:color w:val="000000" w:themeColor="text1"/>
                <w:lang w:val="ro-RO"/>
              </w:rPr>
              <w:t xml:space="preserve"> </w:t>
            </w:r>
            <w:r w:rsidRPr="00571C6D">
              <w:rPr>
                <w:color w:val="000000" w:themeColor="text1"/>
                <w:lang w:val="ro-RO"/>
              </w:rPr>
              <w:t>eventualului deficit financiar nu sunt suficient fundamentate, fapt ce poate genera riscuri bugetare.</w:t>
            </w:r>
          </w:p>
          <w:p w14:paraId="47A5F734" w14:textId="77777777" w:rsidR="00571C6D" w:rsidRDefault="00571C6D" w:rsidP="00571C6D">
            <w:pPr>
              <w:pStyle w:val="NormalWeb"/>
              <w:contextualSpacing/>
              <w:jc w:val="both"/>
              <w:rPr>
                <w:color w:val="000000" w:themeColor="text1"/>
                <w:lang w:val="ro-RO"/>
              </w:rPr>
            </w:pPr>
            <w:r w:rsidRPr="00571C6D">
              <w:rPr>
                <w:color w:val="000000" w:themeColor="text1"/>
                <w:lang w:val="ro-RO"/>
              </w:rPr>
              <w:lastRenderedPageBreak/>
              <w:t>În acest sens, proiectul urmează a fi completat cu estimări financiare detaliate, surse de finanțare, impactul asupra bugetului de stat, riscurile bugetare și corelarea cu CBTM.</w:t>
            </w:r>
          </w:p>
          <w:p w14:paraId="357230DE" w14:textId="46DA4F72" w:rsidR="00571C6D" w:rsidRPr="000C1484" w:rsidRDefault="00571C6D" w:rsidP="00571C6D">
            <w:pPr>
              <w:pStyle w:val="NormalWeb"/>
              <w:contextualSpacing/>
              <w:jc w:val="both"/>
              <w:rPr>
                <w:color w:val="000000" w:themeColor="text1"/>
                <w:lang w:val="ro-RO"/>
              </w:rPr>
            </w:pPr>
            <w:r w:rsidRPr="00571C6D">
              <w:rPr>
                <w:color w:val="000000" w:themeColor="text1"/>
                <w:lang w:val="ro-RO"/>
              </w:rPr>
              <w:t>Reieșind din cele menționate, proiectul se propune a fi definitivat prin prisma obiecțiilor și propunerilor formulate în prezentul aviz.</w:t>
            </w:r>
          </w:p>
        </w:tc>
        <w:tc>
          <w:tcPr>
            <w:tcW w:w="4320" w:type="dxa"/>
          </w:tcPr>
          <w:p w14:paraId="78C98053" w14:textId="4F21542A" w:rsidR="00571C6D" w:rsidRDefault="004F3CFE" w:rsidP="004E270A">
            <w:pPr>
              <w:jc w:val="both"/>
              <w:rPr>
                <w:color w:val="000000" w:themeColor="text1"/>
                <w:lang w:val="ro-RO"/>
              </w:rPr>
            </w:pPr>
            <w:r>
              <w:rPr>
                <w:color w:val="000000" w:themeColor="text1"/>
                <w:lang w:val="ro-RO"/>
              </w:rPr>
              <w:lastRenderedPageBreak/>
              <w:t>Se acceptă, a fost completat compartimentul 4.2 la Nota de fundamentare.</w:t>
            </w:r>
          </w:p>
        </w:tc>
      </w:tr>
    </w:tbl>
    <w:p w14:paraId="233F3048" w14:textId="77777777" w:rsidR="003D1254" w:rsidRPr="005735E1" w:rsidRDefault="003D1254" w:rsidP="00C830F7">
      <w:pPr>
        <w:jc w:val="center"/>
        <w:rPr>
          <w:b/>
          <w:bCs/>
          <w:color w:val="000000" w:themeColor="text1"/>
          <w:sz w:val="28"/>
          <w:szCs w:val="28"/>
          <w:lang w:val="ro-RO"/>
        </w:rPr>
      </w:pPr>
    </w:p>
    <w:p w14:paraId="7E7ED7A7" w14:textId="77777777" w:rsidR="006B21D5" w:rsidRPr="005735E1" w:rsidRDefault="006B21D5" w:rsidP="00C830F7">
      <w:pPr>
        <w:jc w:val="center"/>
        <w:rPr>
          <w:b/>
          <w:bCs/>
          <w:color w:val="000000" w:themeColor="text1"/>
          <w:sz w:val="28"/>
          <w:szCs w:val="28"/>
          <w:lang w:val="ro-RO"/>
        </w:rPr>
      </w:pPr>
    </w:p>
    <w:p w14:paraId="7640A21E" w14:textId="15CAFF1E" w:rsidR="00C830F7" w:rsidRPr="005735E1" w:rsidRDefault="006B21D5" w:rsidP="00C830F7">
      <w:pPr>
        <w:jc w:val="center"/>
        <w:rPr>
          <w:b/>
          <w:bCs/>
          <w:color w:val="000000" w:themeColor="text1"/>
          <w:sz w:val="28"/>
          <w:szCs w:val="28"/>
          <w:lang w:val="ro-RO"/>
        </w:rPr>
      </w:pPr>
      <w:r w:rsidRPr="005735E1">
        <w:rPr>
          <w:b/>
          <w:bCs/>
          <w:color w:val="000000" w:themeColor="text1"/>
          <w:sz w:val="28"/>
          <w:szCs w:val="28"/>
          <w:lang w:val="ro-RO"/>
        </w:rPr>
        <w:t xml:space="preserve">Secretar general </w:t>
      </w:r>
      <w:r w:rsidR="007F1DD7" w:rsidRPr="005735E1">
        <w:rPr>
          <w:b/>
          <w:bCs/>
          <w:color w:val="000000" w:themeColor="text1"/>
          <w:sz w:val="28"/>
          <w:szCs w:val="28"/>
          <w:lang w:val="ro-RO"/>
        </w:rPr>
        <w:tab/>
      </w:r>
      <w:r w:rsidR="007F1DD7" w:rsidRPr="005735E1">
        <w:rPr>
          <w:b/>
          <w:bCs/>
          <w:color w:val="000000" w:themeColor="text1"/>
          <w:sz w:val="28"/>
          <w:szCs w:val="28"/>
          <w:lang w:val="ro-RO"/>
        </w:rPr>
        <w:tab/>
      </w:r>
      <w:r w:rsidR="007F1DD7" w:rsidRPr="005735E1">
        <w:rPr>
          <w:b/>
          <w:bCs/>
          <w:color w:val="000000" w:themeColor="text1"/>
          <w:sz w:val="28"/>
          <w:szCs w:val="28"/>
          <w:lang w:val="ro-RO"/>
        </w:rPr>
        <w:tab/>
      </w:r>
      <w:r w:rsidR="007F1DD7" w:rsidRPr="005735E1">
        <w:rPr>
          <w:b/>
          <w:bCs/>
          <w:color w:val="000000" w:themeColor="text1"/>
          <w:sz w:val="28"/>
          <w:szCs w:val="28"/>
          <w:lang w:val="ro-RO"/>
        </w:rPr>
        <w:tab/>
      </w:r>
      <w:r w:rsidR="007F1DD7" w:rsidRPr="005735E1">
        <w:rPr>
          <w:b/>
          <w:bCs/>
          <w:color w:val="000000" w:themeColor="text1"/>
          <w:sz w:val="28"/>
          <w:szCs w:val="28"/>
          <w:lang w:val="ro-RO"/>
        </w:rPr>
        <w:tab/>
      </w:r>
      <w:r w:rsidR="007F1DD7" w:rsidRPr="005735E1">
        <w:rPr>
          <w:b/>
          <w:bCs/>
          <w:color w:val="000000" w:themeColor="text1"/>
          <w:sz w:val="28"/>
          <w:szCs w:val="28"/>
          <w:lang w:val="ro-RO"/>
        </w:rPr>
        <w:tab/>
      </w:r>
      <w:r w:rsidR="007F1DD7" w:rsidRPr="005735E1">
        <w:rPr>
          <w:b/>
          <w:bCs/>
          <w:color w:val="000000" w:themeColor="text1"/>
          <w:sz w:val="28"/>
          <w:szCs w:val="28"/>
          <w:lang w:val="ro-RO"/>
        </w:rPr>
        <w:tab/>
      </w:r>
      <w:r w:rsidR="007F1DD7" w:rsidRPr="005735E1">
        <w:rPr>
          <w:b/>
          <w:bCs/>
          <w:color w:val="000000" w:themeColor="text1"/>
          <w:sz w:val="28"/>
          <w:szCs w:val="28"/>
          <w:lang w:val="ro-RO"/>
        </w:rPr>
        <w:tab/>
      </w:r>
      <w:r w:rsidR="007F1DD7" w:rsidRPr="005735E1">
        <w:rPr>
          <w:b/>
          <w:bCs/>
          <w:color w:val="000000" w:themeColor="text1"/>
          <w:sz w:val="28"/>
          <w:szCs w:val="28"/>
          <w:lang w:val="ro-RO"/>
        </w:rPr>
        <w:tab/>
      </w:r>
      <w:r w:rsidR="007F1DD7" w:rsidRPr="005735E1">
        <w:rPr>
          <w:b/>
          <w:bCs/>
          <w:color w:val="000000" w:themeColor="text1"/>
          <w:sz w:val="28"/>
          <w:szCs w:val="28"/>
          <w:lang w:val="ro-RO"/>
        </w:rPr>
        <w:tab/>
      </w:r>
      <w:r w:rsidR="007F1DD7" w:rsidRPr="005735E1">
        <w:rPr>
          <w:b/>
          <w:bCs/>
          <w:color w:val="000000" w:themeColor="text1"/>
          <w:sz w:val="28"/>
          <w:szCs w:val="28"/>
          <w:lang w:val="ro-RO"/>
        </w:rPr>
        <w:tab/>
      </w:r>
      <w:r w:rsidR="007F1DD7" w:rsidRPr="005735E1">
        <w:rPr>
          <w:b/>
          <w:bCs/>
          <w:color w:val="000000" w:themeColor="text1"/>
          <w:sz w:val="28"/>
          <w:szCs w:val="28"/>
          <w:lang w:val="ro-RO"/>
        </w:rPr>
        <w:tab/>
      </w:r>
      <w:r w:rsidR="007F1DD7" w:rsidRPr="005735E1">
        <w:rPr>
          <w:b/>
          <w:bCs/>
          <w:color w:val="000000" w:themeColor="text1"/>
          <w:sz w:val="28"/>
          <w:szCs w:val="28"/>
          <w:lang w:val="ro-RO"/>
        </w:rPr>
        <w:tab/>
        <w:t>Angela ȚUCANU</w:t>
      </w:r>
    </w:p>
    <w:sectPr w:rsidR="00C830F7" w:rsidRPr="005735E1" w:rsidSect="00F96604">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BB377" w14:textId="77777777" w:rsidR="00DA1E4E" w:rsidRDefault="00DA1E4E" w:rsidP="00886C4A">
      <w:r>
        <w:separator/>
      </w:r>
    </w:p>
  </w:endnote>
  <w:endnote w:type="continuationSeparator" w:id="0">
    <w:p w14:paraId="6C989EEF" w14:textId="77777777" w:rsidR="00DA1E4E" w:rsidRDefault="00DA1E4E" w:rsidP="00886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ADB27" w14:textId="77777777" w:rsidR="00DA1E4E" w:rsidRDefault="00DA1E4E" w:rsidP="00886C4A">
      <w:r>
        <w:separator/>
      </w:r>
    </w:p>
  </w:footnote>
  <w:footnote w:type="continuationSeparator" w:id="0">
    <w:p w14:paraId="6B8DE3CD" w14:textId="77777777" w:rsidR="00DA1E4E" w:rsidRDefault="00DA1E4E" w:rsidP="00886C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4246ED"/>
    <w:multiLevelType w:val="hybridMultilevel"/>
    <w:tmpl w:val="2B7C7D16"/>
    <w:lvl w:ilvl="0" w:tplc="2FC61232">
      <w:start w:val="1"/>
      <w:numFmt w:val="decimal"/>
      <w:lvlText w:val="%1."/>
      <w:lvlJc w:val="left"/>
      <w:pPr>
        <w:ind w:left="36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95164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37A"/>
    <w:rsid w:val="00000271"/>
    <w:rsid w:val="000007F7"/>
    <w:rsid w:val="00003926"/>
    <w:rsid w:val="00004AA8"/>
    <w:rsid w:val="0000785E"/>
    <w:rsid w:val="00010887"/>
    <w:rsid w:val="00010C9C"/>
    <w:rsid w:val="000122D4"/>
    <w:rsid w:val="000125C8"/>
    <w:rsid w:val="00013A5F"/>
    <w:rsid w:val="000143EA"/>
    <w:rsid w:val="00015A23"/>
    <w:rsid w:val="00016DA6"/>
    <w:rsid w:val="00017A64"/>
    <w:rsid w:val="000243FB"/>
    <w:rsid w:val="0002440D"/>
    <w:rsid w:val="0003557E"/>
    <w:rsid w:val="00035DC2"/>
    <w:rsid w:val="000378E7"/>
    <w:rsid w:val="00041441"/>
    <w:rsid w:val="00042886"/>
    <w:rsid w:val="000441E6"/>
    <w:rsid w:val="00045DC4"/>
    <w:rsid w:val="0005270B"/>
    <w:rsid w:val="00055FDB"/>
    <w:rsid w:val="00056BB6"/>
    <w:rsid w:val="000602E8"/>
    <w:rsid w:val="00060B3C"/>
    <w:rsid w:val="00062090"/>
    <w:rsid w:val="00065C95"/>
    <w:rsid w:val="0006790B"/>
    <w:rsid w:val="00070370"/>
    <w:rsid w:val="00075863"/>
    <w:rsid w:val="0007598E"/>
    <w:rsid w:val="0007610B"/>
    <w:rsid w:val="000801FB"/>
    <w:rsid w:val="00080328"/>
    <w:rsid w:val="00083381"/>
    <w:rsid w:val="00085CD8"/>
    <w:rsid w:val="00085FF4"/>
    <w:rsid w:val="000931D3"/>
    <w:rsid w:val="00094529"/>
    <w:rsid w:val="00095295"/>
    <w:rsid w:val="0009731C"/>
    <w:rsid w:val="000A29F6"/>
    <w:rsid w:val="000A5033"/>
    <w:rsid w:val="000B094B"/>
    <w:rsid w:val="000B53E7"/>
    <w:rsid w:val="000B6D87"/>
    <w:rsid w:val="000B747C"/>
    <w:rsid w:val="000C1484"/>
    <w:rsid w:val="000C3B60"/>
    <w:rsid w:val="000C4F11"/>
    <w:rsid w:val="000C585A"/>
    <w:rsid w:val="000C65D4"/>
    <w:rsid w:val="000D135B"/>
    <w:rsid w:val="000D3477"/>
    <w:rsid w:val="000D5B06"/>
    <w:rsid w:val="000D5B52"/>
    <w:rsid w:val="000D72FE"/>
    <w:rsid w:val="000E00B2"/>
    <w:rsid w:val="000E2ECD"/>
    <w:rsid w:val="000E4624"/>
    <w:rsid w:val="000E53B4"/>
    <w:rsid w:val="000E6184"/>
    <w:rsid w:val="000E751B"/>
    <w:rsid w:val="000F2609"/>
    <w:rsid w:val="000F39B5"/>
    <w:rsid w:val="000F518C"/>
    <w:rsid w:val="000F7F69"/>
    <w:rsid w:val="0010266B"/>
    <w:rsid w:val="001045E5"/>
    <w:rsid w:val="00104776"/>
    <w:rsid w:val="00111F27"/>
    <w:rsid w:val="00111FDC"/>
    <w:rsid w:val="00112BF8"/>
    <w:rsid w:val="00114373"/>
    <w:rsid w:val="0011705A"/>
    <w:rsid w:val="00124D48"/>
    <w:rsid w:val="00127736"/>
    <w:rsid w:val="00127D70"/>
    <w:rsid w:val="001302A3"/>
    <w:rsid w:val="00131510"/>
    <w:rsid w:val="00133083"/>
    <w:rsid w:val="00140E02"/>
    <w:rsid w:val="001423CF"/>
    <w:rsid w:val="00144088"/>
    <w:rsid w:val="00145DB1"/>
    <w:rsid w:val="00147E19"/>
    <w:rsid w:val="001532D3"/>
    <w:rsid w:val="001547EE"/>
    <w:rsid w:val="00154D60"/>
    <w:rsid w:val="00163664"/>
    <w:rsid w:val="001641BC"/>
    <w:rsid w:val="00167E66"/>
    <w:rsid w:val="00170066"/>
    <w:rsid w:val="0017119B"/>
    <w:rsid w:val="00171ACF"/>
    <w:rsid w:val="0017304A"/>
    <w:rsid w:val="00174C85"/>
    <w:rsid w:val="00175E8D"/>
    <w:rsid w:val="0017621E"/>
    <w:rsid w:val="001772CA"/>
    <w:rsid w:val="00180431"/>
    <w:rsid w:val="00185C91"/>
    <w:rsid w:val="001900E2"/>
    <w:rsid w:val="001918E7"/>
    <w:rsid w:val="001925AB"/>
    <w:rsid w:val="00192F6D"/>
    <w:rsid w:val="001A0BEC"/>
    <w:rsid w:val="001A2207"/>
    <w:rsid w:val="001A248D"/>
    <w:rsid w:val="001A29D1"/>
    <w:rsid w:val="001A5054"/>
    <w:rsid w:val="001B1281"/>
    <w:rsid w:val="001B1FB1"/>
    <w:rsid w:val="001C2A73"/>
    <w:rsid w:val="001C3033"/>
    <w:rsid w:val="001C338B"/>
    <w:rsid w:val="001C4454"/>
    <w:rsid w:val="001C5958"/>
    <w:rsid w:val="001C6EDA"/>
    <w:rsid w:val="001D00C9"/>
    <w:rsid w:val="001D02D3"/>
    <w:rsid w:val="001D0D69"/>
    <w:rsid w:val="001D1038"/>
    <w:rsid w:val="001D16D3"/>
    <w:rsid w:val="001D3897"/>
    <w:rsid w:val="001D3927"/>
    <w:rsid w:val="001D60D4"/>
    <w:rsid w:val="001D62A9"/>
    <w:rsid w:val="001E39FD"/>
    <w:rsid w:val="001F4508"/>
    <w:rsid w:val="001F70A2"/>
    <w:rsid w:val="0020068E"/>
    <w:rsid w:val="00200ACA"/>
    <w:rsid w:val="00207887"/>
    <w:rsid w:val="0021015F"/>
    <w:rsid w:val="00211D46"/>
    <w:rsid w:val="0021237D"/>
    <w:rsid w:val="002131BA"/>
    <w:rsid w:val="002136CB"/>
    <w:rsid w:val="002167AE"/>
    <w:rsid w:val="002202F9"/>
    <w:rsid w:val="0022445C"/>
    <w:rsid w:val="002325A0"/>
    <w:rsid w:val="00236937"/>
    <w:rsid w:val="00242818"/>
    <w:rsid w:val="00244571"/>
    <w:rsid w:val="00247920"/>
    <w:rsid w:val="002501A1"/>
    <w:rsid w:val="002517CF"/>
    <w:rsid w:val="00251A9D"/>
    <w:rsid w:val="00252FAF"/>
    <w:rsid w:val="00253447"/>
    <w:rsid w:val="00254F69"/>
    <w:rsid w:val="00255F9F"/>
    <w:rsid w:val="002571CD"/>
    <w:rsid w:val="00257485"/>
    <w:rsid w:val="00257A12"/>
    <w:rsid w:val="00257B81"/>
    <w:rsid w:val="00260724"/>
    <w:rsid w:val="00264E8D"/>
    <w:rsid w:val="00267D88"/>
    <w:rsid w:val="00270B87"/>
    <w:rsid w:val="002715BC"/>
    <w:rsid w:val="00274DDA"/>
    <w:rsid w:val="00282E30"/>
    <w:rsid w:val="00292AAE"/>
    <w:rsid w:val="002973BF"/>
    <w:rsid w:val="00297CDC"/>
    <w:rsid w:val="002A2555"/>
    <w:rsid w:val="002A3076"/>
    <w:rsid w:val="002A72C1"/>
    <w:rsid w:val="002B0056"/>
    <w:rsid w:val="002B0499"/>
    <w:rsid w:val="002B16F9"/>
    <w:rsid w:val="002B21DE"/>
    <w:rsid w:val="002B4B2E"/>
    <w:rsid w:val="002B613E"/>
    <w:rsid w:val="002C0270"/>
    <w:rsid w:val="002C1CE8"/>
    <w:rsid w:val="002C2E48"/>
    <w:rsid w:val="002C2F3A"/>
    <w:rsid w:val="002C4DBB"/>
    <w:rsid w:val="002C57AE"/>
    <w:rsid w:val="002C6B48"/>
    <w:rsid w:val="002D21D6"/>
    <w:rsid w:val="002D4B63"/>
    <w:rsid w:val="002E00ED"/>
    <w:rsid w:val="002E04B1"/>
    <w:rsid w:val="002E2089"/>
    <w:rsid w:val="002E4092"/>
    <w:rsid w:val="002E4CBA"/>
    <w:rsid w:val="002E7DA2"/>
    <w:rsid w:val="002F2E01"/>
    <w:rsid w:val="002F2EED"/>
    <w:rsid w:val="002F7DA3"/>
    <w:rsid w:val="002F7FFD"/>
    <w:rsid w:val="00300F79"/>
    <w:rsid w:val="00304C87"/>
    <w:rsid w:val="00305550"/>
    <w:rsid w:val="00306D61"/>
    <w:rsid w:val="0031094E"/>
    <w:rsid w:val="00311EF1"/>
    <w:rsid w:val="003128FB"/>
    <w:rsid w:val="00314438"/>
    <w:rsid w:val="00314835"/>
    <w:rsid w:val="00320C36"/>
    <w:rsid w:val="003238DF"/>
    <w:rsid w:val="00323EB5"/>
    <w:rsid w:val="00325D7F"/>
    <w:rsid w:val="00326C1D"/>
    <w:rsid w:val="00327ED9"/>
    <w:rsid w:val="00332410"/>
    <w:rsid w:val="0033300B"/>
    <w:rsid w:val="00335768"/>
    <w:rsid w:val="00336138"/>
    <w:rsid w:val="00340CED"/>
    <w:rsid w:val="00341039"/>
    <w:rsid w:val="00342455"/>
    <w:rsid w:val="00342E5F"/>
    <w:rsid w:val="0034764B"/>
    <w:rsid w:val="00353C70"/>
    <w:rsid w:val="00356641"/>
    <w:rsid w:val="003627F0"/>
    <w:rsid w:val="0036484C"/>
    <w:rsid w:val="00365D5B"/>
    <w:rsid w:val="00371019"/>
    <w:rsid w:val="0037254B"/>
    <w:rsid w:val="00375A64"/>
    <w:rsid w:val="00382474"/>
    <w:rsid w:val="00385631"/>
    <w:rsid w:val="003930EB"/>
    <w:rsid w:val="00393631"/>
    <w:rsid w:val="003A36E2"/>
    <w:rsid w:val="003A6F51"/>
    <w:rsid w:val="003B41A7"/>
    <w:rsid w:val="003C0D48"/>
    <w:rsid w:val="003C3827"/>
    <w:rsid w:val="003C56FF"/>
    <w:rsid w:val="003C6960"/>
    <w:rsid w:val="003D0177"/>
    <w:rsid w:val="003D1254"/>
    <w:rsid w:val="003D2BCE"/>
    <w:rsid w:val="003D35B9"/>
    <w:rsid w:val="003D3622"/>
    <w:rsid w:val="003D3A29"/>
    <w:rsid w:val="003D4019"/>
    <w:rsid w:val="003D7F50"/>
    <w:rsid w:val="003E2CCC"/>
    <w:rsid w:val="003E3549"/>
    <w:rsid w:val="003E5B61"/>
    <w:rsid w:val="003E7CD2"/>
    <w:rsid w:val="003F01DC"/>
    <w:rsid w:val="003F1B71"/>
    <w:rsid w:val="003F31E5"/>
    <w:rsid w:val="003F48AF"/>
    <w:rsid w:val="003F4C7A"/>
    <w:rsid w:val="003F531F"/>
    <w:rsid w:val="003F5A8B"/>
    <w:rsid w:val="003F5F84"/>
    <w:rsid w:val="0040127F"/>
    <w:rsid w:val="00402EEB"/>
    <w:rsid w:val="00403256"/>
    <w:rsid w:val="004043E8"/>
    <w:rsid w:val="00406953"/>
    <w:rsid w:val="00411F1E"/>
    <w:rsid w:val="00413E9E"/>
    <w:rsid w:val="00415971"/>
    <w:rsid w:val="0042287C"/>
    <w:rsid w:val="00426D92"/>
    <w:rsid w:val="004327CF"/>
    <w:rsid w:val="004379A8"/>
    <w:rsid w:val="00441755"/>
    <w:rsid w:val="004426A4"/>
    <w:rsid w:val="00444EC6"/>
    <w:rsid w:val="004455F6"/>
    <w:rsid w:val="00446F1D"/>
    <w:rsid w:val="004507F6"/>
    <w:rsid w:val="004554D6"/>
    <w:rsid w:val="00456978"/>
    <w:rsid w:val="00460E42"/>
    <w:rsid w:val="0046228B"/>
    <w:rsid w:val="00462573"/>
    <w:rsid w:val="0046563B"/>
    <w:rsid w:val="00465674"/>
    <w:rsid w:val="00467AEB"/>
    <w:rsid w:val="00471524"/>
    <w:rsid w:val="00471714"/>
    <w:rsid w:val="00472ED9"/>
    <w:rsid w:val="004763D8"/>
    <w:rsid w:val="00477F8C"/>
    <w:rsid w:val="004802E7"/>
    <w:rsid w:val="00485A69"/>
    <w:rsid w:val="00487B67"/>
    <w:rsid w:val="004902ED"/>
    <w:rsid w:val="00492F64"/>
    <w:rsid w:val="00497389"/>
    <w:rsid w:val="004A4553"/>
    <w:rsid w:val="004A5101"/>
    <w:rsid w:val="004A6929"/>
    <w:rsid w:val="004C18E7"/>
    <w:rsid w:val="004C2DAF"/>
    <w:rsid w:val="004C3417"/>
    <w:rsid w:val="004C3724"/>
    <w:rsid w:val="004C377A"/>
    <w:rsid w:val="004C3E18"/>
    <w:rsid w:val="004C591F"/>
    <w:rsid w:val="004D05E7"/>
    <w:rsid w:val="004D30F3"/>
    <w:rsid w:val="004D7D77"/>
    <w:rsid w:val="004E1696"/>
    <w:rsid w:val="004E204D"/>
    <w:rsid w:val="004E270A"/>
    <w:rsid w:val="004E2A20"/>
    <w:rsid w:val="004E71DD"/>
    <w:rsid w:val="004F324C"/>
    <w:rsid w:val="004F3CFE"/>
    <w:rsid w:val="004F521A"/>
    <w:rsid w:val="004F6A9F"/>
    <w:rsid w:val="004F7703"/>
    <w:rsid w:val="0050089C"/>
    <w:rsid w:val="005013B6"/>
    <w:rsid w:val="00504210"/>
    <w:rsid w:val="00505CAE"/>
    <w:rsid w:val="00506AD3"/>
    <w:rsid w:val="00507196"/>
    <w:rsid w:val="00507CAE"/>
    <w:rsid w:val="005114D8"/>
    <w:rsid w:val="00511AF9"/>
    <w:rsid w:val="00512946"/>
    <w:rsid w:val="005154B2"/>
    <w:rsid w:val="00517B0C"/>
    <w:rsid w:val="00525CC6"/>
    <w:rsid w:val="0052712C"/>
    <w:rsid w:val="005275C9"/>
    <w:rsid w:val="0052769B"/>
    <w:rsid w:val="00527A2F"/>
    <w:rsid w:val="00527A79"/>
    <w:rsid w:val="00532D0A"/>
    <w:rsid w:val="00541269"/>
    <w:rsid w:val="005417DF"/>
    <w:rsid w:val="00542649"/>
    <w:rsid w:val="0054636C"/>
    <w:rsid w:val="00547A61"/>
    <w:rsid w:val="0055000F"/>
    <w:rsid w:val="0055045D"/>
    <w:rsid w:val="00551C76"/>
    <w:rsid w:val="00553206"/>
    <w:rsid w:val="00553B15"/>
    <w:rsid w:val="00554E3F"/>
    <w:rsid w:val="00557872"/>
    <w:rsid w:val="0056067B"/>
    <w:rsid w:val="00561616"/>
    <w:rsid w:val="00563D1F"/>
    <w:rsid w:val="005651D4"/>
    <w:rsid w:val="00571C6D"/>
    <w:rsid w:val="00572B57"/>
    <w:rsid w:val="005735E1"/>
    <w:rsid w:val="0057360C"/>
    <w:rsid w:val="005754BB"/>
    <w:rsid w:val="005754DD"/>
    <w:rsid w:val="005763A9"/>
    <w:rsid w:val="005801F4"/>
    <w:rsid w:val="005807B0"/>
    <w:rsid w:val="00580F97"/>
    <w:rsid w:val="00583012"/>
    <w:rsid w:val="005836D1"/>
    <w:rsid w:val="00584B72"/>
    <w:rsid w:val="00585823"/>
    <w:rsid w:val="00586452"/>
    <w:rsid w:val="00586961"/>
    <w:rsid w:val="00587B58"/>
    <w:rsid w:val="0059038F"/>
    <w:rsid w:val="00590FB7"/>
    <w:rsid w:val="00591A40"/>
    <w:rsid w:val="00592148"/>
    <w:rsid w:val="00593877"/>
    <w:rsid w:val="00595AA8"/>
    <w:rsid w:val="00596006"/>
    <w:rsid w:val="00597512"/>
    <w:rsid w:val="005A0596"/>
    <w:rsid w:val="005A44E0"/>
    <w:rsid w:val="005A4E24"/>
    <w:rsid w:val="005A7705"/>
    <w:rsid w:val="005B0882"/>
    <w:rsid w:val="005B1147"/>
    <w:rsid w:val="005B27AC"/>
    <w:rsid w:val="005B5BC4"/>
    <w:rsid w:val="005B5D7B"/>
    <w:rsid w:val="005B5DF9"/>
    <w:rsid w:val="005B65C8"/>
    <w:rsid w:val="005C08E5"/>
    <w:rsid w:val="005C4C1A"/>
    <w:rsid w:val="005C637F"/>
    <w:rsid w:val="005D46FA"/>
    <w:rsid w:val="005D5293"/>
    <w:rsid w:val="005D5782"/>
    <w:rsid w:val="005D579D"/>
    <w:rsid w:val="005D5F78"/>
    <w:rsid w:val="005D6F7B"/>
    <w:rsid w:val="005D70C1"/>
    <w:rsid w:val="005E43CA"/>
    <w:rsid w:val="005E669E"/>
    <w:rsid w:val="005E6B2E"/>
    <w:rsid w:val="005F1733"/>
    <w:rsid w:val="005F34F8"/>
    <w:rsid w:val="005F496C"/>
    <w:rsid w:val="005F4F7F"/>
    <w:rsid w:val="005F5C65"/>
    <w:rsid w:val="005F6C92"/>
    <w:rsid w:val="00601798"/>
    <w:rsid w:val="0060315D"/>
    <w:rsid w:val="006069CA"/>
    <w:rsid w:val="00607856"/>
    <w:rsid w:val="00614AB1"/>
    <w:rsid w:val="0061617E"/>
    <w:rsid w:val="00617873"/>
    <w:rsid w:val="00620C6F"/>
    <w:rsid w:val="00621E3B"/>
    <w:rsid w:val="00625D6A"/>
    <w:rsid w:val="00626D12"/>
    <w:rsid w:val="00627700"/>
    <w:rsid w:val="00630254"/>
    <w:rsid w:val="0063751B"/>
    <w:rsid w:val="00637E2C"/>
    <w:rsid w:val="00637FDF"/>
    <w:rsid w:val="0064145F"/>
    <w:rsid w:val="00641D80"/>
    <w:rsid w:val="0064278D"/>
    <w:rsid w:val="0065095A"/>
    <w:rsid w:val="00651B5C"/>
    <w:rsid w:val="00652597"/>
    <w:rsid w:val="006635CF"/>
    <w:rsid w:val="00663D3B"/>
    <w:rsid w:val="00666F86"/>
    <w:rsid w:val="0067062E"/>
    <w:rsid w:val="0067159C"/>
    <w:rsid w:val="00671667"/>
    <w:rsid w:val="00677CE4"/>
    <w:rsid w:val="00680913"/>
    <w:rsid w:val="00680ABE"/>
    <w:rsid w:val="00682EB5"/>
    <w:rsid w:val="00693D94"/>
    <w:rsid w:val="00694696"/>
    <w:rsid w:val="00696008"/>
    <w:rsid w:val="006A1681"/>
    <w:rsid w:val="006B157D"/>
    <w:rsid w:val="006B197D"/>
    <w:rsid w:val="006B1A3A"/>
    <w:rsid w:val="006B21D5"/>
    <w:rsid w:val="006B33AD"/>
    <w:rsid w:val="006B72B8"/>
    <w:rsid w:val="006B7473"/>
    <w:rsid w:val="006C32D1"/>
    <w:rsid w:val="006C55CF"/>
    <w:rsid w:val="006D2560"/>
    <w:rsid w:val="006D2D3F"/>
    <w:rsid w:val="006D328F"/>
    <w:rsid w:val="006D4658"/>
    <w:rsid w:val="006D6BBE"/>
    <w:rsid w:val="006E0A26"/>
    <w:rsid w:val="006E6990"/>
    <w:rsid w:val="006E6C45"/>
    <w:rsid w:val="006F083E"/>
    <w:rsid w:val="006F789A"/>
    <w:rsid w:val="006F7D4C"/>
    <w:rsid w:val="00704512"/>
    <w:rsid w:val="0071008D"/>
    <w:rsid w:val="007138A7"/>
    <w:rsid w:val="0071470E"/>
    <w:rsid w:val="007165B0"/>
    <w:rsid w:val="00722A32"/>
    <w:rsid w:val="007232C1"/>
    <w:rsid w:val="00723E6D"/>
    <w:rsid w:val="00724EE5"/>
    <w:rsid w:val="00726B7B"/>
    <w:rsid w:val="007311AE"/>
    <w:rsid w:val="00732A5E"/>
    <w:rsid w:val="00734823"/>
    <w:rsid w:val="007360DA"/>
    <w:rsid w:val="0073637A"/>
    <w:rsid w:val="00740ED2"/>
    <w:rsid w:val="0074325F"/>
    <w:rsid w:val="00745529"/>
    <w:rsid w:val="007459CC"/>
    <w:rsid w:val="00751160"/>
    <w:rsid w:val="0075123B"/>
    <w:rsid w:val="00753ABB"/>
    <w:rsid w:val="00756914"/>
    <w:rsid w:val="00764A52"/>
    <w:rsid w:val="00767BE9"/>
    <w:rsid w:val="00773236"/>
    <w:rsid w:val="0077711D"/>
    <w:rsid w:val="007803CB"/>
    <w:rsid w:val="00784449"/>
    <w:rsid w:val="0078449C"/>
    <w:rsid w:val="007857B3"/>
    <w:rsid w:val="007917E4"/>
    <w:rsid w:val="00796388"/>
    <w:rsid w:val="007A1E11"/>
    <w:rsid w:val="007A497E"/>
    <w:rsid w:val="007B3648"/>
    <w:rsid w:val="007B3B16"/>
    <w:rsid w:val="007B4DA3"/>
    <w:rsid w:val="007B51C2"/>
    <w:rsid w:val="007B6866"/>
    <w:rsid w:val="007C4208"/>
    <w:rsid w:val="007C5035"/>
    <w:rsid w:val="007C7A3E"/>
    <w:rsid w:val="007D029F"/>
    <w:rsid w:val="007D099C"/>
    <w:rsid w:val="007D1AA4"/>
    <w:rsid w:val="007D2A2D"/>
    <w:rsid w:val="007D333A"/>
    <w:rsid w:val="007D5F05"/>
    <w:rsid w:val="007D752E"/>
    <w:rsid w:val="007D79FE"/>
    <w:rsid w:val="007E292F"/>
    <w:rsid w:val="007F1DD7"/>
    <w:rsid w:val="007F2AF3"/>
    <w:rsid w:val="007F5A2B"/>
    <w:rsid w:val="00800567"/>
    <w:rsid w:val="00801FE8"/>
    <w:rsid w:val="0080397C"/>
    <w:rsid w:val="00803F77"/>
    <w:rsid w:val="00805911"/>
    <w:rsid w:val="008102B2"/>
    <w:rsid w:val="0081466E"/>
    <w:rsid w:val="00815B9D"/>
    <w:rsid w:val="00817D64"/>
    <w:rsid w:val="0082501C"/>
    <w:rsid w:val="0082530D"/>
    <w:rsid w:val="00825F73"/>
    <w:rsid w:val="00825FD7"/>
    <w:rsid w:val="008268B0"/>
    <w:rsid w:val="00827941"/>
    <w:rsid w:val="008320F2"/>
    <w:rsid w:val="00834578"/>
    <w:rsid w:val="0084147F"/>
    <w:rsid w:val="008422E9"/>
    <w:rsid w:val="008425C6"/>
    <w:rsid w:val="00843405"/>
    <w:rsid w:val="00845ED9"/>
    <w:rsid w:val="0084637B"/>
    <w:rsid w:val="0084677D"/>
    <w:rsid w:val="00852695"/>
    <w:rsid w:val="00852B10"/>
    <w:rsid w:val="00853BC4"/>
    <w:rsid w:val="00854516"/>
    <w:rsid w:val="008563BF"/>
    <w:rsid w:val="00856837"/>
    <w:rsid w:val="00856AA0"/>
    <w:rsid w:val="00862498"/>
    <w:rsid w:val="00862859"/>
    <w:rsid w:val="0086383F"/>
    <w:rsid w:val="00866D0E"/>
    <w:rsid w:val="0086779B"/>
    <w:rsid w:val="00870BE4"/>
    <w:rsid w:val="00872B3E"/>
    <w:rsid w:val="00872D46"/>
    <w:rsid w:val="00875A48"/>
    <w:rsid w:val="00876A54"/>
    <w:rsid w:val="00877904"/>
    <w:rsid w:val="0088242E"/>
    <w:rsid w:val="00883A6C"/>
    <w:rsid w:val="00885C35"/>
    <w:rsid w:val="00886C4A"/>
    <w:rsid w:val="00890927"/>
    <w:rsid w:val="008A4D8A"/>
    <w:rsid w:val="008A60EF"/>
    <w:rsid w:val="008A7CF9"/>
    <w:rsid w:val="008B3EEE"/>
    <w:rsid w:val="008B555F"/>
    <w:rsid w:val="008B5A53"/>
    <w:rsid w:val="008C1BAA"/>
    <w:rsid w:val="008C20D1"/>
    <w:rsid w:val="008D111C"/>
    <w:rsid w:val="008D2E48"/>
    <w:rsid w:val="008D5342"/>
    <w:rsid w:val="008D5BB3"/>
    <w:rsid w:val="008D6E44"/>
    <w:rsid w:val="008D7301"/>
    <w:rsid w:val="008E104F"/>
    <w:rsid w:val="008E1328"/>
    <w:rsid w:val="008E4F50"/>
    <w:rsid w:val="008E64C5"/>
    <w:rsid w:val="008F0CAD"/>
    <w:rsid w:val="008F3359"/>
    <w:rsid w:val="008F4BBC"/>
    <w:rsid w:val="008F503B"/>
    <w:rsid w:val="008F6979"/>
    <w:rsid w:val="008F74D6"/>
    <w:rsid w:val="00900767"/>
    <w:rsid w:val="009007F1"/>
    <w:rsid w:val="00900830"/>
    <w:rsid w:val="00903539"/>
    <w:rsid w:val="00904124"/>
    <w:rsid w:val="0090541E"/>
    <w:rsid w:val="00911475"/>
    <w:rsid w:val="00912A5E"/>
    <w:rsid w:val="009150D7"/>
    <w:rsid w:val="0091628F"/>
    <w:rsid w:val="00916A96"/>
    <w:rsid w:val="00917B7B"/>
    <w:rsid w:val="00917CAE"/>
    <w:rsid w:val="00921A35"/>
    <w:rsid w:val="00921F0E"/>
    <w:rsid w:val="0092602B"/>
    <w:rsid w:val="009264CD"/>
    <w:rsid w:val="00931085"/>
    <w:rsid w:val="00931E14"/>
    <w:rsid w:val="009328BB"/>
    <w:rsid w:val="00933CE1"/>
    <w:rsid w:val="00942285"/>
    <w:rsid w:val="00942611"/>
    <w:rsid w:val="0094361A"/>
    <w:rsid w:val="00944D30"/>
    <w:rsid w:val="00945C60"/>
    <w:rsid w:val="00952246"/>
    <w:rsid w:val="0095590F"/>
    <w:rsid w:val="0096091C"/>
    <w:rsid w:val="009619FE"/>
    <w:rsid w:val="00962E1E"/>
    <w:rsid w:val="00965876"/>
    <w:rsid w:val="0096602B"/>
    <w:rsid w:val="00967A94"/>
    <w:rsid w:val="009712B1"/>
    <w:rsid w:val="009736B9"/>
    <w:rsid w:val="00976541"/>
    <w:rsid w:val="00976555"/>
    <w:rsid w:val="00980BAA"/>
    <w:rsid w:val="00981338"/>
    <w:rsid w:val="0098228A"/>
    <w:rsid w:val="00985F5D"/>
    <w:rsid w:val="00991275"/>
    <w:rsid w:val="0099189A"/>
    <w:rsid w:val="009929DB"/>
    <w:rsid w:val="009939E7"/>
    <w:rsid w:val="009947CF"/>
    <w:rsid w:val="00997CDA"/>
    <w:rsid w:val="009A0392"/>
    <w:rsid w:val="009A20C2"/>
    <w:rsid w:val="009A2542"/>
    <w:rsid w:val="009A2C1E"/>
    <w:rsid w:val="009A3A82"/>
    <w:rsid w:val="009A5964"/>
    <w:rsid w:val="009A696B"/>
    <w:rsid w:val="009A7332"/>
    <w:rsid w:val="009B0071"/>
    <w:rsid w:val="009B02A7"/>
    <w:rsid w:val="009B2190"/>
    <w:rsid w:val="009B49F2"/>
    <w:rsid w:val="009B58EF"/>
    <w:rsid w:val="009B66B6"/>
    <w:rsid w:val="009C70C1"/>
    <w:rsid w:val="009D0902"/>
    <w:rsid w:val="009D242C"/>
    <w:rsid w:val="009D3888"/>
    <w:rsid w:val="009E238A"/>
    <w:rsid w:val="009E29B2"/>
    <w:rsid w:val="009E2F86"/>
    <w:rsid w:val="009E30E6"/>
    <w:rsid w:val="009E6B2D"/>
    <w:rsid w:val="009F5E04"/>
    <w:rsid w:val="00A043ED"/>
    <w:rsid w:val="00A054CA"/>
    <w:rsid w:val="00A0732E"/>
    <w:rsid w:val="00A1038B"/>
    <w:rsid w:val="00A129CC"/>
    <w:rsid w:val="00A13BCD"/>
    <w:rsid w:val="00A20343"/>
    <w:rsid w:val="00A214B4"/>
    <w:rsid w:val="00A21C06"/>
    <w:rsid w:val="00A22077"/>
    <w:rsid w:val="00A22930"/>
    <w:rsid w:val="00A22E23"/>
    <w:rsid w:val="00A24CDF"/>
    <w:rsid w:val="00A25F1B"/>
    <w:rsid w:val="00A27273"/>
    <w:rsid w:val="00A30B1D"/>
    <w:rsid w:val="00A31303"/>
    <w:rsid w:val="00A33CC3"/>
    <w:rsid w:val="00A36855"/>
    <w:rsid w:val="00A40648"/>
    <w:rsid w:val="00A40FE3"/>
    <w:rsid w:val="00A4116F"/>
    <w:rsid w:val="00A420FC"/>
    <w:rsid w:val="00A462BF"/>
    <w:rsid w:val="00A51972"/>
    <w:rsid w:val="00A5702E"/>
    <w:rsid w:val="00A57A2F"/>
    <w:rsid w:val="00A62CB7"/>
    <w:rsid w:val="00A65E36"/>
    <w:rsid w:val="00A65EDD"/>
    <w:rsid w:val="00A672DC"/>
    <w:rsid w:val="00A73344"/>
    <w:rsid w:val="00A76732"/>
    <w:rsid w:val="00A7716B"/>
    <w:rsid w:val="00A777C8"/>
    <w:rsid w:val="00A77D0A"/>
    <w:rsid w:val="00A81061"/>
    <w:rsid w:val="00A8313A"/>
    <w:rsid w:val="00A8369A"/>
    <w:rsid w:val="00A83C4D"/>
    <w:rsid w:val="00A83E51"/>
    <w:rsid w:val="00A83FD9"/>
    <w:rsid w:val="00A85135"/>
    <w:rsid w:val="00A8708A"/>
    <w:rsid w:val="00A879F6"/>
    <w:rsid w:val="00A9241C"/>
    <w:rsid w:val="00A97AA2"/>
    <w:rsid w:val="00AA1EE8"/>
    <w:rsid w:val="00AA2C4C"/>
    <w:rsid w:val="00AA3A5C"/>
    <w:rsid w:val="00AA3AF1"/>
    <w:rsid w:val="00AA47C9"/>
    <w:rsid w:val="00AB120E"/>
    <w:rsid w:val="00AC04D2"/>
    <w:rsid w:val="00AC1162"/>
    <w:rsid w:val="00AC1A89"/>
    <w:rsid w:val="00AC352C"/>
    <w:rsid w:val="00AC410F"/>
    <w:rsid w:val="00AC5299"/>
    <w:rsid w:val="00AC6860"/>
    <w:rsid w:val="00AC73E1"/>
    <w:rsid w:val="00AD2F26"/>
    <w:rsid w:val="00AD431C"/>
    <w:rsid w:val="00AD459E"/>
    <w:rsid w:val="00AD4606"/>
    <w:rsid w:val="00AD5E3F"/>
    <w:rsid w:val="00AD6A31"/>
    <w:rsid w:val="00AD702E"/>
    <w:rsid w:val="00AE095E"/>
    <w:rsid w:val="00AE3155"/>
    <w:rsid w:val="00AE370A"/>
    <w:rsid w:val="00AF1BB6"/>
    <w:rsid w:val="00AF2B10"/>
    <w:rsid w:val="00AF38B0"/>
    <w:rsid w:val="00B04A54"/>
    <w:rsid w:val="00B076B5"/>
    <w:rsid w:val="00B07C2E"/>
    <w:rsid w:val="00B11CFA"/>
    <w:rsid w:val="00B11F54"/>
    <w:rsid w:val="00B21A0D"/>
    <w:rsid w:val="00B21C45"/>
    <w:rsid w:val="00B23B5B"/>
    <w:rsid w:val="00B241B4"/>
    <w:rsid w:val="00B247A9"/>
    <w:rsid w:val="00B257E4"/>
    <w:rsid w:val="00B277ED"/>
    <w:rsid w:val="00B33370"/>
    <w:rsid w:val="00B33453"/>
    <w:rsid w:val="00B34B60"/>
    <w:rsid w:val="00B37F12"/>
    <w:rsid w:val="00B5182D"/>
    <w:rsid w:val="00B53B98"/>
    <w:rsid w:val="00B54FF8"/>
    <w:rsid w:val="00B55A4C"/>
    <w:rsid w:val="00B56A72"/>
    <w:rsid w:val="00B61F08"/>
    <w:rsid w:val="00B64BB2"/>
    <w:rsid w:val="00B66A52"/>
    <w:rsid w:val="00B66FBE"/>
    <w:rsid w:val="00B67E8B"/>
    <w:rsid w:val="00B75E2A"/>
    <w:rsid w:val="00B8126B"/>
    <w:rsid w:val="00B82FE4"/>
    <w:rsid w:val="00B8311D"/>
    <w:rsid w:val="00B8348B"/>
    <w:rsid w:val="00B842CD"/>
    <w:rsid w:val="00B848E7"/>
    <w:rsid w:val="00B9039A"/>
    <w:rsid w:val="00B9188F"/>
    <w:rsid w:val="00BA18D3"/>
    <w:rsid w:val="00BA2290"/>
    <w:rsid w:val="00BA451D"/>
    <w:rsid w:val="00BA525D"/>
    <w:rsid w:val="00BB09D8"/>
    <w:rsid w:val="00BB0C2C"/>
    <w:rsid w:val="00BB0F38"/>
    <w:rsid w:val="00BB1EAF"/>
    <w:rsid w:val="00BB270A"/>
    <w:rsid w:val="00BB3275"/>
    <w:rsid w:val="00BB469A"/>
    <w:rsid w:val="00BB4DBF"/>
    <w:rsid w:val="00BC1861"/>
    <w:rsid w:val="00BC1D73"/>
    <w:rsid w:val="00BC7AA8"/>
    <w:rsid w:val="00BD2610"/>
    <w:rsid w:val="00BD2BBB"/>
    <w:rsid w:val="00BD3E74"/>
    <w:rsid w:val="00BD418A"/>
    <w:rsid w:val="00BD61BE"/>
    <w:rsid w:val="00BD6479"/>
    <w:rsid w:val="00BE07D4"/>
    <w:rsid w:val="00BE0E9A"/>
    <w:rsid w:val="00BE2337"/>
    <w:rsid w:val="00BE239A"/>
    <w:rsid w:val="00BE492A"/>
    <w:rsid w:val="00BE7913"/>
    <w:rsid w:val="00BF07A4"/>
    <w:rsid w:val="00BF07A8"/>
    <w:rsid w:val="00BF3FEF"/>
    <w:rsid w:val="00BF6DAD"/>
    <w:rsid w:val="00C0159B"/>
    <w:rsid w:val="00C05075"/>
    <w:rsid w:val="00C06368"/>
    <w:rsid w:val="00C1280A"/>
    <w:rsid w:val="00C132E2"/>
    <w:rsid w:val="00C20458"/>
    <w:rsid w:val="00C25FE2"/>
    <w:rsid w:val="00C2659A"/>
    <w:rsid w:val="00C27BB1"/>
    <w:rsid w:val="00C3174D"/>
    <w:rsid w:val="00C31F7A"/>
    <w:rsid w:val="00C33DA4"/>
    <w:rsid w:val="00C43727"/>
    <w:rsid w:val="00C45C15"/>
    <w:rsid w:val="00C4620E"/>
    <w:rsid w:val="00C47DB7"/>
    <w:rsid w:val="00C5018B"/>
    <w:rsid w:val="00C62157"/>
    <w:rsid w:val="00C65ED4"/>
    <w:rsid w:val="00C663A3"/>
    <w:rsid w:val="00C66CD7"/>
    <w:rsid w:val="00C7198F"/>
    <w:rsid w:val="00C81391"/>
    <w:rsid w:val="00C81D2F"/>
    <w:rsid w:val="00C830F7"/>
    <w:rsid w:val="00C83371"/>
    <w:rsid w:val="00C846E4"/>
    <w:rsid w:val="00C8784E"/>
    <w:rsid w:val="00C90246"/>
    <w:rsid w:val="00C91917"/>
    <w:rsid w:val="00C9285E"/>
    <w:rsid w:val="00C937B0"/>
    <w:rsid w:val="00C93F82"/>
    <w:rsid w:val="00C94945"/>
    <w:rsid w:val="00CA1061"/>
    <w:rsid w:val="00CA2B6E"/>
    <w:rsid w:val="00CA2EAD"/>
    <w:rsid w:val="00CA3005"/>
    <w:rsid w:val="00CA79E7"/>
    <w:rsid w:val="00CA7A70"/>
    <w:rsid w:val="00CB0941"/>
    <w:rsid w:val="00CB1F06"/>
    <w:rsid w:val="00CB46BB"/>
    <w:rsid w:val="00CB4856"/>
    <w:rsid w:val="00CC1C2A"/>
    <w:rsid w:val="00CC5E88"/>
    <w:rsid w:val="00CC6E46"/>
    <w:rsid w:val="00CC75C3"/>
    <w:rsid w:val="00CD19B3"/>
    <w:rsid w:val="00CD278E"/>
    <w:rsid w:val="00CD2FE6"/>
    <w:rsid w:val="00CD395C"/>
    <w:rsid w:val="00CD73F7"/>
    <w:rsid w:val="00CE436B"/>
    <w:rsid w:val="00CF046E"/>
    <w:rsid w:val="00CF079E"/>
    <w:rsid w:val="00CF10BA"/>
    <w:rsid w:val="00D007C5"/>
    <w:rsid w:val="00D02329"/>
    <w:rsid w:val="00D06655"/>
    <w:rsid w:val="00D06EC6"/>
    <w:rsid w:val="00D155B9"/>
    <w:rsid w:val="00D17B62"/>
    <w:rsid w:val="00D20173"/>
    <w:rsid w:val="00D226C5"/>
    <w:rsid w:val="00D237F6"/>
    <w:rsid w:val="00D26540"/>
    <w:rsid w:val="00D3135F"/>
    <w:rsid w:val="00D31F94"/>
    <w:rsid w:val="00D337AC"/>
    <w:rsid w:val="00D36214"/>
    <w:rsid w:val="00D402CF"/>
    <w:rsid w:val="00D40FBA"/>
    <w:rsid w:val="00D43483"/>
    <w:rsid w:val="00D4611C"/>
    <w:rsid w:val="00D520F3"/>
    <w:rsid w:val="00D54C13"/>
    <w:rsid w:val="00D54C97"/>
    <w:rsid w:val="00D60F8A"/>
    <w:rsid w:val="00D6236F"/>
    <w:rsid w:val="00D6302E"/>
    <w:rsid w:val="00D650E5"/>
    <w:rsid w:val="00D66043"/>
    <w:rsid w:val="00D73DA2"/>
    <w:rsid w:val="00D754EB"/>
    <w:rsid w:val="00D773A5"/>
    <w:rsid w:val="00D774A7"/>
    <w:rsid w:val="00D81204"/>
    <w:rsid w:val="00D81815"/>
    <w:rsid w:val="00D83CD1"/>
    <w:rsid w:val="00D84B78"/>
    <w:rsid w:val="00D84BA1"/>
    <w:rsid w:val="00D868C1"/>
    <w:rsid w:val="00D87C33"/>
    <w:rsid w:val="00D900B1"/>
    <w:rsid w:val="00D9729D"/>
    <w:rsid w:val="00D97DE8"/>
    <w:rsid w:val="00DA1E4E"/>
    <w:rsid w:val="00DA292F"/>
    <w:rsid w:val="00DB0C46"/>
    <w:rsid w:val="00DB534B"/>
    <w:rsid w:val="00DB62F9"/>
    <w:rsid w:val="00DB75B6"/>
    <w:rsid w:val="00DC240A"/>
    <w:rsid w:val="00DC2AAB"/>
    <w:rsid w:val="00DC414A"/>
    <w:rsid w:val="00DC5B62"/>
    <w:rsid w:val="00DD06F1"/>
    <w:rsid w:val="00DD0B0B"/>
    <w:rsid w:val="00DD45FC"/>
    <w:rsid w:val="00DD53D4"/>
    <w:rsid w:val="00DD6083"/>
    <w:rsid w:val="00DD6E8B"/>
    <w:rsid w:val="00DD7D64"/>
    <w:rsid w:val="00DE37E8"/>
    <w:rsid w:val="00DE5A00"/>
    <w:rsid w:val="00DE711F"/>
    <w:rsid w:val="00DF04E0"/>
    <w:rsid w:val="00DF1A3C"/>
    <w:rsid w:val="00DF3C9E"/>
    <w:rsid w:val="00DF48C0"/>
    <w:rsid w:val="00E05802"/>
    <w:rsid w:val="00E05947"/>
    <w:rsid w:val="00E05EF6"/>
    <w:rsid w:val="00E06DF4"/>
    <w:rsid w:val="00E12491"/>
    <w:rsid w:val="00E14215"/>
    <w:rsid w:val="00E14FD3"/>
    <w:rsid w:val="00E15572"/>
    <w:rsid w:val="00E1587F"/>
    <w:rsid w:val="00E21B15"/>
    <w:rsid w:val="00E22F41"/>
    <w:rsid w:val="00E26336"/>
    <w:rsid w:val="00E265BF"/>
    <w:rsid w:val="00E31427"/>
    <w:rsid w:val="00E32CDA"/>
    <w:rsid w:val="00E33D3B"/>
    <w:rsid w:val="00E37B7C"/>
    <w:rsid w:val="00E4170F"/>
    <w:rsid w:val="00E41CCE"/>
    <w:rsid w:val="00E43479"/>
    <w:rsid w:val="00E44D24"/>
    <w:rsid w:val="00E45CAD"/>
    <w:rsid w:val="00E47D27"/>
    <w:rsid w:val="00E55249"/>
    <w:rsid w:val="00E56A86"/>
    <w:rsid w:val="00E57847"/>
    <w:rsid w:val="00E62236"/>
    <w:rsid w:val="00E66012"/>
    <w:rsid w:val="00E73967"/>
    <w:rsid w:val="00E75453"/>
    <w:rsid w:val="00E75D95"/>
    <w:rsid w:val="00E8170F"/>
    <w:rsid w:val="00E84DFA"/>
    <w:rsid w:val="00E85FBF"/>
    <w:rsid w:val="00E86641"/>
    <w:rsid w:val="00E86A6F"/>
    <w:rsid w:val="00E9051B"/>
    <w:rsid w:val="00E9148E"/>
    <w:rsid w:val="00E92B99"/>
    <w:rsid w:val="00EA1F4D"/>
    <w:rsid w:val="00EA46D4"/>
    <w:rsid w:val="00EB0CE8"/>
    <w:rsid w:val="00EB317D"/>
    <w:rsid w:val="00EB7254"/>
    <w:rsid w:val="00EC0F7B"/>
    <w:rsid w:val="00EC313C"/>
    <w:rsid w:val="00EC371B"/>
    <w:rsid w:val="00EC52F3"/>
    <w:rsid w:val="00EC5515"/>
    <w:rsid w:val="00ED0891"/>
    <w:rsid w:val="00ED1B12"/>
    <w:rsid w:val="00ED3E33"/>
    <w:rsid w:val="00ED4D48"/>
    <w:rsid w:val="00ED7AE2"/>
    <w:rsid w:val="00EE183F"/>
    <w:rsid w:val="00EE3C55"/>
    <w:rsid w:val="00EE3F73"/>
    <w:rsid w:val="00EF1E5F"/>
    <w:rsid w:val="00EF20C0"/>
    <w:rsid w:val="00EF4625"/>
    <w:rsid w:val="00EF521D"/>
    <w:rsid w:val="00F0087C"/>
    <w:rsid w:val="00F01790"/>
    <w:rsid w:val="00F01DAC"/>
    <w:rsid w:val="00F10878"/>
    <w:rsid w:val="00F12DC3"/>
    <w:rsid w:val="00F13B9D"/>
    <w:rsid w:val="00F14324"/>
    <w:rsid w:val="00F2645C"/>
    <w:rsid w:val="00F26925"/>
    <w:rsid w:val="00F317DB"/>
    <w:rsid w:val="00F32139"/>
    <w:rsid w:val="00F40D13"/>
    <w:rsid w:val="00F43C93"/>
    <w:rsid w:val="00F45A3D"/>
    <w:rsid w:val="00F50729"/>
    <w:rsid w:val="00F50BF7"/>
    <w:rsid w:val="00F51D26"/>
    <w:rsid w:val="00F55660"/>
    <w:rsid w:val="00F55706"/>
    <w:rsid w:val="00F5647D"/>
    <w:rsid w:val="00F567AB"/>
    <w:rsid w:val="00F569F7"/>
    <w:rsid w:val="00F56DBD"/>
    <w:rsid w:val="00F56F69"/>
    <w:rsid w:val="00F62520"/>
    <w:rsid w:val="00F6323F"/>
    <w:rsid w:val="00F645CC"/>
    <w:rsid w:val="00F655BF"/>
    <w:rsid w:val="00F70283"/>
    <w:rsid w:val="00F70402"/>
    <w:rsid w:val="00F717FA"/>
    <w:rsid w:val="00F719DB"/>
    <w:rsid w:val="00F724F3"/>
    <w:rsid w:val="00F743C4"/>
    <w:rsid w:val="00F769C4"/>
    <w:rsid w:val="00F800F4"/>
    <w:rsid w:val="00F838EF"/>
    <w:rsid w:val="00F84669"/>
    <w:rsid w:val="00F8793C"/>
    <w:rsid w:val="00F949A2"/>
    <w:rsid w:val="00F9562C"/>
    <w:rsid w:val="00F962C7"/>
    <w:rsid w:val="00F9631D"/>
    <w:rsid w:val="00F96604"/>
    <w:rsid w:val="00FA5D6F"/>
    <w:rsid w:val="00FA6E04"/>
    <w:rsid w:val="00FA702A"/>
    <w:rsid w:val="00FB122B"/>
    <w:rsid w:val="00FB230E"/>
    <w:rsid w:val="00FB6039"/>
    <w:rsid w:val="00FC2E86"/>
    <w:rsid w:val="00FC51EF"/>
    <w:rsid w:val="00FC6466"/>
    <w:rsid w:val="00FD0565"/>
    <w:rsid w:val="00FD23DA"/>
    <w:rsid w:val="00FD6EC7"/>
    <w:rsid w:val="00FD70BB"/>
    <w:rsid w:val="00FE1C7D"/>
    <w:rsid w:val="00FE2FF7"/>
    <w:rsid w:val="00FE4AC1"/>
    <w:rsid w:val="00FE51B7"/>
    <w:rsid w:val="00FE5582"/>
    <w:rsid w:val="00FF3311"/>
    <w:rsid w:val="00FF47BE"/>
    <w:rsid w:val="00FF48A5"/>
    <w:rsid w:val="00FF6416"/>
    <w:rsid w:val="00FF7A06"/>
  </w:rsids>
  <m:mathPr>
    <m:mathFont m:val="Cambria Math"/>
    <m:brkBin m:val="before"/>
    <m:brkBinSub m:val="--"/>
    <m:smallFrac m:val="0"/>
    <m:dispDef/>
    <m:lMargin m:val="0"/>
    <m:rMargin m:val="0"/>
    <m:defJc m:val="centerGroup"/>
    <m:wrapIndent m:val="1440"/>
    <m:intLim m:val="subSup"/>
    <m:naryLim m:val="undOvr"/>
  </m:mathPr>
  <w:themeFontLang w:val="ru-M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E5DEC"/>
  <w15:chartTrackingRefBased/>
  <w15:docId w15:val="{C84CB1CC-3790-BF47-A63F-1826F601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M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927"/>
    <w:rPr>
      <w:rFonts w:ascii="Times New Roman" w:eastAsia="Times New Roman" w:hAnsi="Times New Roman" w:cs="Times New Rom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1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D3E74"/>
    <w:pPr>
      <w:spacing w:before="100" w:beforeAutospacing="1" w:after="100" w:afterAutospacing="1"/>
    </w:pPr>
  </w:style>
  <w:style w:type="paragraph" w:styleId="ListParagraph">
    <w:name w:val="List Paragraph"/>
    <w:aliases w:val="DWA List 1"/>
    <w:basedOn w:val="Normal"/>
    <w:link w:val="ListParagraphChar"/>
    <w:uiPriority w:val="34"/>
    <w:qFormat/>
    <w:rsid w:val="000C4F11"/>
    <w:pPr>
      <w:spacing w:after="200" w:line="276" w:lineRule="auto"/>
      <w:ind w:left="720"/>
      <w:contextualSpacing/>
    </w:pPr>
    <w:rPr>
      <w:rFonts w:asciiTheme="minorHAnsi" w:eastAsiaTheme="minorHAnsi" w:hAnsiTheme="minorHAnsi" w:cstheme="minorBidi"/>
      <w:sz w:val="22"/>
      <w:szCs w:val="22"/>
      <w:lang w:val="ru-RU" w:eastAsia="en-US"/>
    </w:rPr>
  </w:style>
  <w:style w:type="character" w:customStyle="1" w:styleId="ListParagraphChar">
    <w:name w:val="List Paragraph Char"/>
    <w:aliases w:val="DWA List 1 Char"/>
    <w:link w:val="ListParagraph"/>
    <w:uiPriority w:val="34"/>
    <w:rsid w:val="000C4F11"/>
    <w:rPr>
      <w:sz w:val="22"/>
      <w:szCs w:val="22"/>
      <w:lang w:val="ru-RU"/>
    </w:rPr>
  </w:style>
  <w:style w:type="table" w:customStyle="1" w:styleId="TableGrid1">
    <w:name w:val="Table Grid1"/>
    <w:basedOn w:val="TableNormal"/>
    <w:next w:val="TableGrid"/>
    <w:uiPriority w:val="59"/>
    <w:rsid w:val="000125C8"/>
    <w:rPr>
      <w:rFonts w:ascii="Calibri" w:eastAsia="Times New Roman" w:hAnsi="Calibri" w:cs="Times New Roman"/>
      <w:sz w:val="22"/>
      <w:szCs w:val="22"/>
      <w:lang w:val="ro-RO"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886C4A"/>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semiHidden/>
    <w:rsid w:val="00886C4A"/>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886C4A"/>
    <w:rPr>
      <w:vertAlign w:val="superscript"/>
    </w:rPr>
  </w:style>
  <w:style w:type="character" w:customStyle="1" w:styleId="apple-converted-space">
    <w:name w:val="apple-converted-space"/>
    <w:basedOn w:val="DefaultParagraphFont"/>
    <w:rsid w:val="001D3927"/>
  </w:style>
  <w:style w:type="character" w:styleId="Strong">
    <w:name w:val="Strong"/>
    <w:basedOn w:val="DefaultParagraphFont"/>
    <w:uiPriority w:val="22"/>
    <w:qFormat/>
    <w:rsid w:val="001D3927"/>
    <w:rPr>
      <w:b/>
      <w:bCs/>
    </w:rPr>
  </w:style>
  <w:style w:type="character" w:styleId="Emphasis">
    <w:name w:val="Emphasis"/>
    <w:basedOn w:val="DefaultParagraphFont"/>
    <w:uiPriority w:val="20"/>
    <w:qFormat/>
    <w:rsid w:val="001D3927"/>
    <w:rPr>
      <w:i/>
      <w:iCs/>
    </w:rPr>
  </w:style>
  <w:style w:type="character" w:styleId="Hyperlink">
    <w:name w:val="Hyperlink"/>
    <w:basedOn w:val="DefaultParagraphFont"/>
    <w:uiPriority w:val="99"/>
    <w:unhideWhenUsed/>
    <w:rsid w:val="001D3927"/>
    <w:rPr>
      <w:color w:val="0000FF"/>
      <w:u w:val="single"/>
    </w:rPr>
  </w:style>
  <w:style w:type="character" w:customStyle="1" w:styleId="inqyif">
    <w:name w:val="inqyif"/>
    <w:basedOn w:val="DefaultParagraphFont"/>
    <w:rsid w:val="009E238A"/>
  </w:style>
  <w:style w:type="character" w:styleId="UnresolvedMention">
    <w:name w:val="Unresolved Mention"/>
    <w:basedOn w:val="DefaultParagraphFont"/>
    <w:uiPriority w:val="99"/>
    <w:semiHidden/>
    <w:unhideWhenUsed/>
    <w:rsid w:val="005D57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5060">
      <w:bodyDiv w:val="1"/>
      <w:marLeft w:val="0"/>
      <w:marRight w:val="0"/>
      <w:marTop w:val="0"/>
      <w:marBottom w:val="0"/>
      <w:divBdr>
        <w:top w:val="none" w:sz="0" w:space="0" w:color="auto"/>
        <w:left w:val="none" w:sz="0" w:space="0" w:color="auto"/>
        <w:bottom w:val="none" w:sz="0" w:space="0" w:color="auto"/>
        <w:right w:val="none" w:sz="0" w:space="0" w:color="auto"/>
      </w:divBdr>
      <w:divsChild>
        <w:div w:id="1889223378">
          <w:marLeft w:val="0"/>
          <w:marRight w:val="0"/>
          <w:marTop w:val="0"/>
          <w:marBottom w:val="0"/>
          <w:divBdr>
            <w:top w:val="none" w:sz="0" w:space="0" w:color="auto"/>
            <w:left w:val="none" w:sz="0" w:space="0" w:color="auto"/>
            <w:bottom w:val="none" w:sz="0" w:space="0" w:color="auto"/>
            <w:right w:val="none" w:sz="0" w:space="0" w:color="auto"/>
          </w:divBdr>
          <w:divsChild>
            <w:div w:id="1125661549">
              <w:marLeft w:val="0"/>
              <w:marRight w:val="0"/>
              <w:marTop w:val="0"/>
              <w:marBottom w:val="0"/>
              <w:divBdr>
                <w:top w:val="none" w:sz="0" w:space="0" w:color="auto"/>
                <w:left w:val="none" w:sz="0" w:space="0" w:color="auto"/>
                <w:bottom w:val="none" w:sz="0" w:space="0" w:color="auto"/>
                <w:right w:val="none" w:sz="0" w:space="0" w:color="auto"/>
              </w:divBdr>
              <w:divsChild>
                <w:div w:id="94661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8146">
      <w:bodyDiv w:val="1"/>
      <w:marLeft w:val="0"/>
      <w:marRight w:val="0"/>
      <w:marTop w:val="0"/>
      <w:marBottom w:val="0"/>
      <w:divBdr>
        <w:top w:val="none" w:sz="0" w:space="0" w:color="auto"/>
        <w:left w:val="none" w:sz="0" w:space="0" w:color="auto"/>
        <w:bottom w:val="none" w:sz="0" w:space="0" w:color="auto"/>
        <w:right w:val="none" w:sz="0" w:space="0" w:color="auto"/>
      </w:divBdr>
      <w:divsChild>
        <w:div w:id="1481463570">
          <w:marLeft w:val="0"/>
          <w:marRight w:val="0"/>
          <w:marTop w:val="0"/>
          <w:marBottom w:val="0"/>
          <w:divBdr>
            <w:top w:val="none" w:sz="0" w:space="0" w:color="auto"/>
            <w:left w:val="none" w:sz="0" w:space="0" w:color="auto"/>
            <w:bottom w:val="none" w:sz="0" w:space="0" w:color="auto"/>
            <w:right w:val="none" w:sz="0" w:space="0" w:color="auto"/>
          </w:divBdr>
          <w:divsChild>
            <w:div w:id="230309621">
              <w:marLeft w:val="0"/>
              <w:marRight w:val="0"/>
              <w:marTop w:val="0"/>
              <w:marBottom w:val="0"/>
              <w:divBdr>
                <w:top w:val="none" w:sz="0" w:space="0" w:color="auto"/>
                <w:left w:val="none" w:sz="0" w:space="0" w:color="auto"/>
                <w:bottom w:val="none" w:sz="0" w:space="0" w:color="auto"/>
                <w:right w:val="none" w:sz="0" w:space="0" w:color="auto"/>
              </w:divBdr>
              <w:divsChild>
                <w:div w:id="5733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2025">
      <w:bodyDiv w:val="1"/>
      <w:marLeft w:val="0"/>
      <w:marRight w:val="0"/>
      <w:marTop w:val="0"/>
      <w:marBottom w:val="0"/>
      <w:divBdr>
        <w:top w:val="none" w:sz="0" w:space="0" w:color="auto"/>
        <w:left w:val="none" w:sz="0" w:space="0" w:color="auto"/>
        <w:bottom w:val="none" w:sz="0" w:space="0" w:color="auto"/>
        <w:right w:val="none" w:sz="0" w:space="0" w:color="auto"/>
      </w:divBdr>
      <w:divsChild>
        <w:div w:id="519202122">
          <w:marLeft w:val="0"/>
          <w:marRight w:val="0"/>
          <w:marTop w:val="0"/>
          <w:marBottom w:val="0"/>
          <w:divBdr>
            <w:top w:val="none" w:sz="0" w:space="0" w:color="auto"/>
            <w:left w:val="none" w:sz="0" w:space="0" w:color="auto"/>
            <w:bottom w:val="none" w:sz="0" w:space="0" w:color="auto"/>
            <w:right w:val="none" w:sz="0" w:space="0" w:color="auto"/>
          </w:divBdr>
          <w:divsChild>
            <w:div w:id="621033693">
              <w:marLeft w:val="0"/>
              <w:marRight w:val="0"/>
              <w:marTop w:val="0"/>
              <w:marBottom w:val="0"/>
              <w:divBdr>
                <w:top w:val="none" w:sz="0" w:space="0" w:color="auto"/>
                <w:left w:val="none" w:sz="0" w:space="0" w:color="auto"/>
                <w:bottom w:val="none" w:sz="0" w:space="0" w:color="auto"/>
                <w:right w:val="none" w:sz="0" w:space="0" w:color="auto"/>
              </w:divBdr>
              <w:divsChild>
                <w:div w:id="1857504272">
                  <w:marLeft w:val="0"/>
                  <w:marRight w:val="0"/>
                  <w:marTop w:val="0"/>
                  <w:marBottom w:val="0"/>
                  <w:divBdr>
                    <w:top w:val="none" w:sz="0" w:space="0" w:color="auto"/>
                    <w:left w:val="none" w:sz="0" w:space="0" w:color="auto"/>
                    <w:bottom w:val="none" w:sz="0" w:space="0" w:color="auto"/>
                    <w:right w:val="none" w:sz="0" w:space="0" w:color="auto"/>
                  </w:divBdr>
                  <w:divsChild>
                    <w:div w:id="81572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01593">
      <w:bodyDiv w:val="1"/>
      <w:marLeft w:val="0"/>
      <w:marRight w:val="0"/>
      <w:marTop w:val="0"/>
      <w:marBottom w:val="0"/>
      <w:divBdr>
        <w:top w:val="none" w:sz="0" w:space="0" w:color="auto"/>
        <w:left w:val="none" w:sz="0" w:space="0" w:color="auto"/>
        <w:bottom w:val="none" w:sz="0" w:space="0" w:color="auto"/>
        <w:right w:val="none" w:sz="0" w:space="0" w:color="auto"/>
      </w:divBdr>
      <w:divsChild>
        <w:div w:id="1422798057">
          <w:marLeft w:val="0"/>
          <w:marRight w:val="0"/>
          <w:marTop w:val="0"/>
          <w:marBottom w:val="0"/>
          <w:divBdr>
            <w:top w:val="none" w:sz="0" w:space="0" w:color="auto"/>
            <w:left w:val="none" w:sz="0" w:space="0" w:color="auto"/>
            <w:bottom w:val="none" w:sz="0" w:space="0" w:color="auto"/>
            <w:right w:val="none" w:sz="0" w:space="0" w:color="auto"/>
          </w:divBdr>
          <w:divsChild>
            <w:div w:id="2027782022">
              <w:marLeft w:val="0"/>
              <w:marRight w:val="0"/>
              <w:marTop w:val="0"/>
              <w:marBottom w:val="0"/>
              <w:divBdr>
                <w:top w:val="none" w:sz="0" w:space="0" w:color="auto"/>
                <w:left w:val="none" w:sz="0" w:space="0" w:color="auto"/>
                <w:bottom w:val="none" w:sz="0" w:space="0" w:color="auto"/>
                <w:right w:val="none" w:sz="0" w:space="0" w:color="auto"/>
              </w:divBdr>
              <w:divsChild>
                <w:div w:id="1336419864">
                  <w:marLeft w:val="0"/>
                  <w:marRight w:val="0"/>
                  <w:marTop w:val="0"/>
                  <w:marBottom w:val="0"/>
                  <w:divBdr>
                    <w:top w:val="none" w:sz="0" w:space="0" w:color="auto"/>
                    <w:left w:val="none" w:sz="0" w:space="0" w:color="auto"/>
                    <w:bottom w:val="none" w:sz="0" w:space="0" w:color="auto"/>
                    <w:right w:val="none" w:sz="0" w:space="0" w:color="auto"/>
                  </w:divBdr>
                  <w:divsChild>
                    <w:div w:id="144954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93740">
      <w:bodyDiv w:val="1"/>
      <w:marLeft w:val="0"/>
      <w:marRight w:val="0"/>
      <w:marTop w:val="0"/>
      <w:marBottom w:val="0"/>
      <w:divBdr>
        <w:top w:val="none" w:sz="0" w:space="0" w:color="auto"/>
        <w:left w:val="none" w:sz="0" w:space="0" w:color="auto"/>
        <w:bottom w:val="none" w:sz="0" w:space="0" w:color="auto"/>
        <w:right w:val="none" w:sz="0" w:space="0" w:color="auto"/>
      </w:divBdr>
      <w:divsChild>
        <w:div w:id="1414817275">
          <w:marLeft w:val="0"/>
          <w:marRight w:val="0"/>
          <w:marTop w:val="0"/>
          <w:marBottom w:val="0"/>
          <w:divBdr>
            <w:top w:val="none" w:sz="0" w:space="0" w:color="auto"/>
            <w:left w:val="none" w:sz="0" w:space="0" w:color="auto"/>
            <w:bottom w:val="none" w:sz="0" w:space="0" w:color="auto"/>
            <w:right w:val="none" w:sz="0" w:space="0" w:color="auto"/>
          </w:divBdr>
          <w:divsChild>
            <w:div w:id="1507164120">
              <w:marLeft w:val="0"/>
              <w:marRight w:val="0"/>
              <w:marTop w:val="0"/>
              <w:marBottom w:val="0"/>
              <w:divBdr>
                <w:top w:val="none" w:sz="0" w:space="0" w:color="auto"/>
                <w:left w:val="none" w:sz="0" w:space="0" w:color="auto"/>
                <w:bottom w:val="none" w:sz="0" w:space="0" w:color="auto"/>
                <w:right w:val="none" w:sz="0" w:space="0" w:color="auto"/>
              </w:divBdr>
              <w:divsChild>
                <w:div w:id="973485088">
                  <w:marLeft w:val="0"/>
                  <w:marRight w:val="0"/>
                  <w:marTop w:val="0"/>
                  <w:marBottom w:val="0"/>
                  <w:divBdr>
                    <w:top w:val="none" w:sz="0" w:space="0" w:color="auto"/>
                    <w:left w:val="none" w:sz="0" w:space="0" w:color="auto"/>
                    <w:bottom w:val="none" w:sz="0" w:space="0" w:color="auto"/>
                    <w:right w:val="none" w:sz="0" w:space="0" w:color="auto"/>
                  </w:divBdr>
                </w:div>
              </w:divsChild>
            </w:div>
            <w:div w:id="657655811">
              <w:marLeft w:val="0"/>
              <w:marRight w:val="0"/>
              <w:marTop w:val="0"/>
              <w:marBottom w:val="0"/>
              <w:divBdr>
                <w:top w:val="none" w:sz="0" w:space="0" w:color="auto"/>
                <w:left w:val="none" w:sz="0" w:space="0" w:color="auto"/>
                <w:bottom w:val="none" w:sz="0" w:space="0" w:color="auto"/>
                <w:right w:val="none" w:sz="0" w:space="0" w:color="auto"/>
              </w:divBdr>
              <w:divsChild>
                <w:div w:id="103365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2480">
      <w:bodyDiv w:val="1"/>
      <w:marLeft w:val="0"/>
      <w:marRight w:val="0"/>
      <w:marTop w:val="0"/>
      <w:marBottom w:val="0"/>
      <w:divBdr>
        <w:top w:val="none" w:sz="0" w:space="0" w:color="auto"/>
        <w:left w:val="none" w:sz="0" w:space="0" w:color="auto"/>
        <w:bottom w:val="none" w:sz="0" w:space="0" w:color="auto"/>
        <w:right w:val="none" w:sz="0" w:space="0" w:color="auto"/>
      </w:divBdr>
      <w:divsChild>
        <w:div w:id="2140342016">
          <w:marLeft w:val="0"/>
          <w:marRight w:val="0"/>
          <w:marTop w:val="0"/>
          <w:marBottom w:val="0"/>
          <w:divBdr>
            <w:top w:val="none" w:sz="0" w:space="0" w:color="auto"/>
            <w:left w:val="none" w:sz="0" w:space="0" w:color="auto"/>
            <w:bottom w:val="none" w:sz="0" w:space="0" w:color="auto"/>
            <w:right w:val="none" w:sz="0" w:space="0" w:color="auto"/>
          </w:divBdr>
          <w:divsChild>
            <w:div w:id="1560049842">
              <w:marLeft w:val="0"/>
              <w:marRight w:val="0"/>
              <w:marTop w:val="0"/>
              <w:marBottom w:val="0"/>
              <w:divBdr>
                <w:top w:val="none" w:sz="0" w:space="0" w:color="auto"/>
                <w:left w:val="none" w:sz="0" w:space="0" w:color="auto"/>
                <w:bottom w:val="none" w:sz="0" w:space="0" w:color="auto"/>
                <w:right w:val="none" w:sz="0" w:space="0" w:color="auto"/>
              </w:divBdr>
              <w:divsChild>
                <w:div w:id="1215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37754">
      <w:bodyDiv w:val="1"/>
      <w:marLeft w:val="0"/>
      <w:marRight w:val="0"/>
      <w:marTop w:val="0"/>
      <w:marBottom w:val="0"/>
      <w:divBdr>
        <w:top w:val="none" w:sz="0" w:space="0" w:color="auto"/>
        <w:left w:val="none" w:sz="0" w:space="0" w:color="auto"/>
        <w:bottom w:val="none" w:sz="0" w:space="0" w:color="auto"/>
        <w:right w:val="none" w:sz="0" w:space="0" w:color="auto"/>
      </w:divBdr>
      <w:divsChild>
        <w:div w:id="1509056495">
          <w:marLeft w:val="0"/>
          <w:marRight w:val="0"/>
          <w:marTop w:val="0"/>
          <w:marBottom w:val="0"/>
          <w:divBdr>
            <w:top w:val="none" w:sz="0" w:space="0" w:color="auto"/>
            <w:left w:val="none" w:sz="0" w:space="0" w:color="auto"/>
            <w:bottom w:val="none" w:sz="0" w:space="0" w:color="auto"/>
            <w:right w:val="none" w:sz="0" w:space="0" w:color="auto"/>
          </w:divBdr>
          <w:divsChild>
            <w:div w:id="14431031">
              <w:marLeft w:val="0"/>
              <w:marRight w:val="0"/>
              <w:marTop w:val="0"/>
              <w:marBottom w:val="0"/>
              <w:divBdr>
                <w:top w:val="none" w:sz="0" w:space="0" w:color="auto"/>
                <w:left w:val="none" w:sz="0" w:space="0" w:color="auto"/>
                <w:bottom w:val="none" w:sz="0" w:space="0" w:color="auto"/>
                <w:right w:val="none" w:sz="0" w:space="0" w:color="auto"/>
              </w:divBdr>
              <w:divsChild>
                <w:div w:id="971907501">
                  <w:marLeft w:val="0"/>
                  <w:marRight w:val="0"/>
                  <w:marTop w:val="0"/>
                  <w:marBottom w:val="0"/>
                  <w:divBdr>
                    <w:top w:val="none" w:sz="0" w:space="0" w:color="auto"/>
                    <w:left w:val="none" w:sz="0" w:space="0" w:color="auto"/>
                    <w:bottom w:val="none" w:sz="0" w:space="0" w:color="auto"/>
                    <w:right w:val="none" w:sz="0" w:space="0" w:color="auto"/>
                  </w:divBdr>
                  <w:divsChild>
                    <w:div w:id="2232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46412">
      <w:bodyDiv w:val="1"/>
      <w:marLeft w:val="0"/>
      <w:marRight w:val="0"/>
      <w:marTop w:val="0"/>
      <w:marBottom w:val="0"/>
      <w:divBdr>
        <w:top w:val="none" w:sz="0" w:space="0" w:color="auto"/>
        <w:left w:val="none" w:sz="0" w:space="0" w:color="auto"/>
        <w:bottom w:val="none" w:sz="0" w:space="0" w:color="auto"/>
        <w:right w:val="none" w:sz="0" w:space="0" w:color="auto"/>
      </w:divBdr>
      <w:divsChild>
        <w:div w:id="705522242">
          <w:marLeft w:val="0"/>
          <w:marRight w:val="0"/>
          <w:marTop w:val="0"/>
          <w:marBottom w:val="0"/>
          <w:divBdr>
            <w:top w:val="none" w:sz="0" w:space="0" w:color="auto"/>
            <w:left w:val="none" w:sz="0" w:space="0" w:color="auto"/>
            <w:bottom w:val="none" w:sz="0" w:space="0" w:color="auto"/>
            <w:right w:val="none" w:sz="0" w:space="0" w:color="auto"/>
          </w:divBdr>
          <w:divsChild>
            <w:div w:id="268663157">
              <w:marLeft w:val="0"/>
              <w:marRight w:val="0"/>
              <w:marTop w:val="0"/>
              <w:marBottom w:val="0"/>
              <w:divBdr>
                <w:top w:val="none" w:sz="0" w:space="0" w:color="auto"/>
                <w:left w:val="none" w:sz="0" w:space="0" w:color="auto"/>
                <w:bottom w:val="none" w:sz="0" w:space="0" w:color="auto"/>
                <w:right w:val="none" w:sz="0" w:space="0" w:color="auto"/>
              </w:divBdr>
              <w:divsChild>
                <w:div w:id="455681187">
                  <w:marLeft w:val="0"/>
                  <w:marRight w:val="0"/>
                  <w:marTop w:val="0"/>
                  <w:marBottom w:val="0"/>
                  <w:divBdr>
                    <w:top w:val="none" w:sz="0" w:space="0" w:color="auto"/>
                    <w:left w:val="none" w:sz="0" w:space="0" w:color="auto"/>
                    <w:bottom w:val="none" w:sz="0" w:space="0" w:color="auto"/>
                    <w:right w:val="none" w:sz="0" w:space="0" w:color="auto"/>
                  </w:divBdr>
                  <w:divsChild>
                    <w:div w:id="152131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66328">
      <w:bodyDiv w:val="1"/>
      <w:marLeft w:val="0"/>
      <w:marRight w:val="0"/>
      <w:marTop w:val="0"/>
      <w:marBottom w:val="0"/>
      <w:divBdr>
        <w:top w:val="none" w:sz="0" w:space="0" w:color="auto"/>
        <w:left w:val="none" w:sz="0" w:space="0" w:color="auto"/>
        <w:bottom w:val="none" w:sz="0" w:space="0" w:color="auto"/>
        <w:right w:val="none" w:sz="0" w:space="0" w:color="auto"/>
      </w:divBdr>
      <w:divsChild>
        <w:div w:id="1659963563">
          <w:marLeft w:val="0"/>
          <w:marRight w:val="0"/>
          <w:marTop w:val="0"/>
          <w:marBottom w:val="0"/>
          <w:divBdr>
            <w:top w:val="none" w:sz="0" w:space="0" w:color="auto"/>
            <w:left w:val="none" w:sz="0" w:space="0" w:color="auto"/>
            <w:bottom w:val="none" w:sz="0" w:space="0" w:color="auto"/>
            <w:right w:val="none" w:sz="0" w:space="0" w:color="auto"/>
          </w:divBdr>
          <w:divsChild>
            <w:div w:id="1460029154">
              <w:marLeft w:val="0"/>
              <w:marRight w:val="0"/>
              <w:marTop w:val="0"/>
              <w:marBottom w:val="0"/>
              <w:divBdr>
                <w:top w:val="none" w:sz="0" w:space="0" w:color="auto"/>
                <w:left w:val="none" w:sz="0" w:space="0" w:color="auto"/>
                <w:bottom w:val="none" w:sz="0" w:space="0" w:color="auto"/>
                <w:right w:val="none" w:sz="0" w:space="0" w:color="auto"/>
              </w:divBdr>
              <w:divsChild>
                <w:div w:id="700475752">
                  <w:marLeft w:val="0"/>
                  <w:marRight w:val="0"/>
                  <w:marTop w:val="0"/>
                  <w:marBottom w:val="0"/>
                  <w:divBdr>
                    <w:top w:val="none" w:sz="0" w:space="0" w:color="auto"/>
                    <w:left w:val="none" w:sz="0" w:space="0" w:color="auto"/>
                    <w:bottom w:val="none" w:sz="0" w:space="0" w:color="auto"/>
                    <w:right w:val="none" w:sz="0" w:space="0" w:color="auto"/>
                  </w:divBdr>
                  <w:divsChild>
                    <w:div w:id="119591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57036">
      <w:bodyDiv w:val="1"/>
      <w:marLeft w:val="0"/>
      <w:marRight w:val="0"/>
      <w:marTop w:val="0"/>
      <w:marBottom w:val="0"/>
      <w:divBdr>
        <w:top w:val="none" w:sz="0" w:space="0" w:color="auto"/>
        <w:left w:val="none" w:sz="0" w:space="0" w:color="auto"/>
        <w:bottom w:val="none" w:sz="0" w:space="0" w:color="auto"/>
        <w:right w:val="none" w:sz="0" w:space="0" w:color="auto"/>
      </w:divBdr>
      <w:divsChild>
        <w:div w:id="790519841">
          <w:marLeft w:val="0"/>
          <w:marRight w:val="0"/>
          <w:marTop w:val="0"/>
          <w:marBottom w:val="0"/>
          <w:divBdr>
            <w:top w:val="none" w:sz="0" w:space="0" w:color="auto"/>
            <w:left w:val="none" w:sz="0" w:space="0" w:color="auto"/>
            <w:bottom w:val="none" w:sz="0" w:space="0" w:color="auto"/>
            <w:right w:val="none" w:sz="0" w:space="0" w:color="auto"/>
          </w:divBdr>
          <w:divsChild>
            <w:div w:id="16465815">
              <w:marLeft w:val="0"/>
              <w:marRight w:val="0"/>
              <w:marTop w:val="0"/>
              <w:marBottom w:val="0"/>
              <w:divBdr>
                <w:top w:val="none" w:sz="0" w:space="0" w:color="auto"/>
                <w:left w:val="none" w:sz="0" w:space="0" w:color="auto"/>
                <w:bottom w:val="none" w:sz="0" w:space="0" w:color="auto"/>
                <w:right w:val="none" w:sz="0" w:space="0" w:color="auto"/>
              </w:divBdr>
              <w:divsChild>
                <w:div w:id="1180854286">
                  <w:marLeft w:val="0"/>
                  <w:marRight w:val="0"/>
                  <w:marTop w:val="0"/>
                  <w:marBottom w:val="0"/>
                  <w:divBdr>
                    <w:top w:val="none" w:sz="0" w:space="0" w:color="auto"/>
                    <w:left w:val="none" w:sz="0" w:space="0" w:color="auto"/>
                    <w:bottom w:val="none" w:sz="0" w:space="0" w:color="auto"/>
                    <w:right w:val="none" w:sz="0" w:space="0" w:color="auto"/>
                  </w:divBdr>
                  <w:divsChild>
                    <w:div w:id="157373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18235">
      <w:bodyDiv w:val="1"/>
      <w:marLeft w:val="0"/>
      <w:marRight w:val="0"/>
      <w:marTop w:val="0"/>
      <w:marBottom w:val="0"/>
      <w:divBdr>
        <w:top w:val="none" w:sz="0" w:space="0" w:color="auto"/>
        <w:left w:val="none" w:sz="0" w:space="0" w:color="auto"/>
        <w:bottom w:val="none" w:sz="0" w:space="0" w:color="auto"/>
        <w:right w:val="none" w:sz="0" w:space="0" w:color="auto"/>
      </w:divBdr>
      <w:divsChild>
        <w:div w:id="1641184405">
          <w:marLeft w:val="0"/>
          <w:marRight w:val="0"/>
          <w:marTop w:val="0"/>
          <w:marBottom w:val="0"/>
          <w:divBdr>
            <w:top w:val="none" w:sz="0" w:space="0" w:color="auto"/>
            <w:left w:val="none" w:sz="0" w:space="0" w:color="auto"/>
            <w:bottom w:val="none" w:sz="0" w:space="0" w:color="auto"/>
            <w:right w:val="none" w:sz="0" w:space="0" w:color="auto"/>
          </w:divBdr>
          <w:divsChild>
            <w:div w:id="1465586775">
              <w:marLeft w:val="0"/>
              <w:marRight w:val="0"/>
              <w:marTop w:val="0"/>
              <w:marBottom w:val="0"/>
              <w:divBdr>
                <w:top w:val="none" w:sz="0" w:space="0" w:color="auto"/>
                <w:left w:val="none" w:sz="0" w:space="0" w:color="auto"/>
                <w:bottom w:val="none" w:sz="0" w:space="0" w:color="auto"/>
                <w:right w:val="none" w:sz="0" w:space="0" w:color="auto"/>
              </w:divBdr>
              <w:divsChild>
                <w:div w:id="21377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27080">
      <w:bodyDiv w:val="1"/>
      <w:marLeft w:val="0"/>
      <w:marRight w:val="0"/>
      <w:marTop w:val="0"/>
      <w:marBottom w:val="0"/>
      <w:divBdr>
        <w:top w:val="none" w:sz="0" w:space="0" w:color="auto"/>
        <w:left w:val="none" w:sz="0" w:space="0" w:color="auto"/>
        <w:bottom w:val="none" w:sz="0" w:space="0" w:color="auto"/>
        <w:right w:val="none" w:sz="0" w:space="0" w:color="auto"/>
      </w:divBdr>
      <w:divsChild>
        <w:div w:id="534660901">
          <w:marLeft w:val="0"/>
          <w:marRight w:val="0"/>
          <w:marTop w:val="0"/>
          <w:marBottom w:val="0"/>
          <w:divBdr>
            <w:top w:val="none" w:sz="0" w:space="0" w:color="auto"/>
            <w:left w:val="none" w:sz="0" w:space="0" w:color="auto"/>
            <w:bottom w:val="none" w:sz="0" w:space="0" w:color="auto"/>
            <w:right w:val="none" w:sz="0" w:space="0" w:color="auto"/>
          </w:divBdr>
          <w:divsChild>
            <w:div w:id="541131897">
              <w:marLeft w:val="0"/>
              <w:marRight w:val="0"/>
              <w:marTop w:val="0"/>
              <w:marBottom w:val="0"/>
              <w:divBdr>
                <w:top w:val="none" w:sz="0" w:space="0" w:color="auto"/>
                <w:left w:val="none" w:sz="0" w:space="0" w:color="auto"/>
                <w:bottom w:val="none" w:sz="0" w:space="0" w:color="auto"/>
                <w:right w:val="none" w:sz="0" w:space="0" w:color="auto"/>
              </w:divBdr>
              <w:divsChild>
                <w:div w:id="1526404865">
                  <w:marLeft w:val="0"/>
                  <w:marRight w:val="0"/>
                  <w:marTop w:val="0"/>
                  <w:marBottom w:val="0"/>
                  <w:divBdr>
                    <w:top w:val="none" w:sz="0" w:space="0" w:color="auto"/>
                    <w:left w:val="none" w:sz="0" w:space="0" w:color="auto"/>
                    <w:bottom w:val="none" w:sz="0" w:space="0" w:color="auto"/>
                    <w:right w:val="none" w:sz="0" w:space="0" w:color="auto"/>
                  </w:divBdr>
                  <w:divsChild>
                    <w:div w:id="62358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68095">
      <w:bodyDiv w:val="1"/>
      <w:marLeft w:val="0"/>
      <w:marRight w:val="0"/>
      <w:marTop w:val="0"/>
      <w:marBottom w:val="0"/>
      <w:divBdr>
        <w:top w:val="none" w:sz="0" w:space="0" w:color="auto"/>
        <w:left w:val="none" w:sz="0" w:space="0" w:color="auto"/>
        <w:bottom w:val="none" w:sz="0" w:space="0" w:color="auto"/>
        <w:right w:val="none" w:sz="0" w:space="0" w:color="auto"/>
      </w:divBdr>
      <w:divsChild>
        <w:div w:id="206796054">
          <w:marLeft w:val="0"/>
          <w:marRight w:val="0"/>
          <w:marTop w:val="0"/>
          <w:marBottom w:val="0"/>
          <w:divBdr>
            <w:top w:val="none" w:sz="0" w:space="0" w:color="auto"/>
            <w:left w:val="none" w:sz="0" w:space="0" w:color="auto"/>
            <w:bottom w:val="none" w:sz="0" w:space="0" w:color="auto"/>
            <w:right w:val="none" w:sz="0" w:space="0" w:color="auto"/>
          </w:divBdr>
          <w:divsChild>
            <w:div w:id="349576251">
              <w:marLeft w:val="0"/>
              <w:marRight w:val="0"/>
              <w:marTop w:val="0"/>
              <w:marBottom w:val="0"/>
              <w:divBdr>
                <w:top w:val="none" w:sz="0" w:space="0" w:color="auto"/>
                <w:left w:val="none" w:sz="0" w:space="0" w:color="auto"/>
                <w:bottom w:val="none" w:sz="0" w:space="0" w:color="auto"/>
                <w:right w:val="none" w:sz="0" w:space="0" w:color="auto"/>
              </w:divBdr>
              <w:divsChild>
                <w:div w:id="1297444712">
                  <w:marLeft w:val="0"/>
                  <w:marRight w:val="0"/>
                  <w:marTop w:val="0"/>
                  <w:marBottom w:val="0"/>
                  <w:divBdr>
                    <w:top w:val="none" w:sz="0" w:space="0" w:color="auto"/>
                    <w:left w:val="none" w:sz="0" w:space="0" w:color="auto"/>
                    <w:bottom w:val="none" w:sz="0" w:space="0" w:color="auto"/>
                    <w:right w:val="none" w:sz="0" w:space="0" w:color="auto"/>
                  </w:divBdr>
                  <w:divsChild>
                    <w:div w:id="136763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1162">
      <w:bodyDiv w:val="1"/>
      <w:marLeft w:val="0"/>
      <w:marRight w:val="0"/>
      <w:marTop w:val="0"/>
      <w:marBottom w:val="0"/>
      <w:divBdr>
        <w:top w:val="none" w:sz="0" w:space="0" w:color="auto"/>
        <w:left w:val="none" w:sz="0" w:space="0" w:color="auto"/>
        <w:bottom w:val="none" w:sz="0" w:space="0" w:color="auto"/>
        <w:right w:val="none" w:sz="0" w:space="0" w:color="auto"/>
      </w:divBdr>
      <w:divsChild>
        <w:div w:id="404182829">
          <w:marLeft w:val="0"/>
          <w:marRight w:val="0"/>
          <w:marTop w:val="0"/>
          <w:marBottom w:val="0"/>
          <w:divBdr>
            <w:top w:val="none" w:sz="0" w:space="0" w:color="auto"/>
            <w:left w:val="none" w:sz="0" w:space="0" w:color="auto"/>
            <w:bottom w:val="none" w:sz="0" w:space="0" w:color="auto"/>
            <w:right w:val="none" w:sz="0" w:space="0" w:color="auto"/>
          </w:divBdr>
          <w:divsChild>
            <w:div w:id="1576934476">
              <w:marLeft w:val="0"/>
              <w:marRight w:val="0"/>
              <w:marTop w:val="0"/>
              <w:marBottom w:val="0"/>
              <w:divBdr>
                <w:top w:val="none" w:sz="0" w:space="0" w:color="auto"/>
                <w:left w:val="none" w:sz="0" w:space="0" w:color="auto"/>
                <w:bottom w:val="none" w:sz="0" w:space="0" w:color="auto"/>
                <w:right w:val="none" w:sz="0" w:space="0" w:color="auto"/>
              </w:divBdr>
              <w:divsChild>
                <w:div w:id="116898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1183">
      <w:bodyDiv w:val="1"/>
      <w:marLeft w:val="0"/>
      <w:marRight w:val="0"/>
      <w:marTop w:val="0"/>
      <w:marBottom w:val="0"/>
      <w:divBdr>
        <w:top w:val="none" w:sz="0" w:space="0" w:color="auto"/>
        <w:left w:val="none" w:sz="0" w:space="0" w:color="auto"/>
        <w:bottom w:val="none" w:sz="0" w:space="0" w:color="auto"/>
        <w:right w:val="none" w:sz="0" w:space="0" w:color="auto"/>
      </w:divBdr>
      <w:divsChild>
        <w:div w:id="1529949047">
          <w:marLeft w:val="0"/>
          <w:marRight w:val="0"/>
          <w:marTop w:val="0"/>
          <w:marBottom w:val="0"/>
          <w:divBdr>
            <w:top w:val="none" w:sz="0" w:space="0" w:color="auto"/>
            <w:left w:val="none" w:sz="0" w:space="0" w:color="auto"/>
            <w:bottom w:val="none" w:sz="0" w:space="0" w:color="auto"/>
            <w:right w:val="none" w:sz="0" w:space="0" w:color="auto"/>
          </w:divBdr>
          <w:divsChild>
            <w:div w:id="948126253">
              <w:marLeft w:val="0"/>
              <w:marRight w:val="0"/>
              <w:marTop w:val="0"/>
              <w:marBottom w:val="0"/>
              <w:divBdr>
                <w:top w:val="none" w:sz="0" w:space="0" w:color="auto"/>
                <w:left w:val="none" w:sz="0" w:space="0" w:color="auto"/>
                <w:bottom w:val="none" w:sz="0" w:space="0" w:color="auto"/>
                <w:right w:val="none" w:sz="0" w:space="0" w:color="auto"/>
              </w:divBdr>
              <w:divsChild>
                <w:div w:id="277954062">
                  <w:marLeft w:val="0"/>
                  <w:marRight w:val="0"/>
                  <w:marTop w:val="0"/>
                  <w:marBottom w:val="0"/>
                  <w:divBdr>
                    <w:top w:val="none" w:sz="0" w:space="0" w:color="auto"/>
                    <w:left w:val="none" w:sz="0" w:space="0" w:color="auto"/>
                    <w:bottom w:val="none" w:sz="0" w:space="0" w:color="auto"/>
                    <w:right w:val="none" w:sz="0" w:space="0" w:color="auto"/>
                  </w:divBdr>
                  <w:divsChild>
                    <w:div w:id="174217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61501">
      <w:bodyDiv w:val="1"/>
      <w:marLeft w:val="0"/>
      <w:marRight w:val="0"/>
      <w:marTop w:val="0"/>
      <w:marBottom w:val="0"/>
      <w:divBdr>
        <w:top w:val="none" w:sz="0" w:space="0" w:color="auto"/>
        <w:left w:val="none" w:sz="0" w:space="0" w:color="auto"/>
        <w:bottom w:val="none" w:sz="0" w:space="0" w:color="auto"/>
        <w:right w:val="none" w:sz="0" w:space="0" w:color="auto"/>
      </w:divBdr>
      <w:divsChild>
        <w:div w:id="217472467">
          <w:marLeft w:val="0"/>
          <w:marRight w:val="0"/>
          <w:marTop w:val="0"/>
          <w:marBottom w:val="0"/>
          <w:divBdr>
            <w:top w:val="none" w:sz="0" w:space="0" w:color="auto"/>
            <w:left w:val="none" w:sz="0" w:space="0" w:color="auto"/>
            <w:bottom w:val="none" w:sz="0" w:space="0" w:color="auto"/>
            <w:right w:val="none" w:sz="0" w:space="0" w:color="auto"/>
          </w:divBdr>
          <w:divsChild>
            <w:div w:id="761531013">
              <w:marLeft w:val="0"/>
              <w:marRight w:val="0"/>
              <w:marTop w:val="0"/>
              <w:marBottom w:val="0"/>
              <w:divBdr>
                <w:top w:val="none" w:sz="0" w:space="0" w:color="auto"/>
                <w:left w:val="none" w:sz="0" w:space="0" w:color="auto"/>
                <w:bottom w:val="none" w:sz="0" w:space="0" w:color="auto"/>
                <w:right w:val="none" w:sz="0" w:space="0" w:color="auto"/>
              </w:divBdr>
              <w:divsChild>
                <w:div w:id="194040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49198">
      <w:bodyDiv w:val="1"/>
      <w:marLeft w:val="0"/>
      <w:marRight w:val="0"/>
      <w:marTop w:val="0"/>
      <w:marBottom w:val="0"/>
      <w:divBdr>
        <w:top w:val="none" w:sz="0" w:space="0" w:color="auto"/>
        <w:left w:val="none" w:sz="0" w:space="0" w:color="auto"/>
        <w:bottom w:val="none" w:sz="0" w:space="0" w:color="auto"/>
        <w:right w:val="none" w:sz="0" w:space="0" w:color="auto"/>
      </w:divBdr>
      <w:divsChild>
        <w:div w:id="1863587368">
          <w:marLeft w:val="0"/>
          <w:marRight w:val="0"/>
          <w:marTop w:val="0"/>
          <w:marBottom w:val="0"/>
          <w:divBdr>
            <w:top w:val="none" w:sz="0" w:space="0" w:color="auto"/>
            <w:left w:val="none" w:sz="0" w:space="0" w:color="auto"/>
            <w:bottom w:val="none" w:sz="0" w:space="0" w:color="auto"/>
            <w:right w:val="none" w:sz="0" w:space="0" w:color="auto"/>
          </w:divBdr>
          <w:divsChild>
            <w:div w:id="691535935">
              <w:marLeft w:val="0"/>
              <w:marRight w:val="0"/>
              <w:marTop w:val="0"/>
              <w:marBottom w:val="0"/>
              <w:divBdr>
                <w:top w:val="none" w:sz="0" w:space="0" w:color="auto"/>
                <w:left w:val="none" w:sz="0" w:space="0" w:color="auto"/>
                <w:bottom w:val="none" w:sz="0" w:space="0" w:color="auto"/>
                <w:right w:val="none" w:sz="0" w:space="0" w:color="auto"/>
              </w:divBdr>
              <w:divsChild>
                <w:div w:id="3233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68122">
      <w:bodyDiv w:val="1"/>
      <w:marLeft w:val="0"/>
      <w:marRight w:val="0"/>
      <w:marTop w:val="0"/>
      <w:marBottom w:val="0"/>
      <w:divBdr>
        <w:top w:val="none" w:sz="0" w:space="0" w:color="auto"/>
        <w:left w:val="none" w:sz="0" w:space="0" w:color="auto"/>
        <w:bottom w:val="none" w:sz="0" w:space="0" w:color="auto"/>
        <w:right w:val="none" w:sz="0" w:space="0" w:color="auto"/>
      </w:divBdr>
      <w:divsChild>
        <w:div w:id="1163736535">
          <w:marLeft w:val="0"/>
          <w:marRight w:val="0"/>
          <w:marTop w:val="0"/>
          <w:marBottom w:val="0"/>
          <w:divBdr>
            <w:top w:val="none" w:sz="0" w:space="0" w:color="auto"/>
            <w:left w:val="none" w:sz="0" w:space="0" w:color="auto"/>
            <w:bottom w:val="none" w:sz="0" w:space="0" w:color="auto"/>
            <w:right w:val="none" w:sz="0" w:space="0" w:color="auto"/>
          </w:divBdr>
          <w:divsChild>
            <w:div w:id="2104567842">
              <w:marLeft w:val="0"/>
              <w:marRight w:val="0"/>
              <w:marTop w:val="0"/>
              <w:marBottom w:val="0"/>
              <w:divBdr>
                <w:top w:val="none" w:sz="0" w:space="0" w:color="auto"/>
                <w:left w:val="none" w:sz="0" w:space="0" w:color="auto"/>
                <w:bottom w:val="none" w:sz="0" w:space="0" w:color="auto"/>
                <w:right w:val="none" w:sz="0" w:space="0" w:color="auto"/>
              </w:divBdr>
              <w:divsChild>
                <w:div w:id="122356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50989">
      <w:bodyDiv w:val="1"/>
      <w:marLeft w:val="0"/>
      <w:marRight w:val="0"/>
      <w:marTop w:val="0"/>
      <w:marBottom w:val="0"/>
      <w:divBdr>
        <w:top w:val="none" w:sz="0" w:space="0" w:color="auto"/>
        <w:left w:val="none" w:sz="0" w:space="0" w:color="auto"/>
        <w:bottom w:val="none" w:sz="0" w:space="0" w:color="auto"/>
        <w:right w:val="none" w:sz="0" w:space="0" w:color="auto"/>
      </w:divBdr>
      <w:divsChild>
        <w:div w:id="1080101652">
          <w:marLeft w:val="0"/>
          <w:marRight w:val="0"/>
          <w:marTop w:val="0"/>
          <w:marBottom w:val="0"/>
          <w:divBdr>
            <w:top w:val="none" w:sz="0" w:space="0" w:color="auto"/>
            <w:left w:val="none" w:sz="0" w:space="0" w:color="auto"/>
            <w:bottom w:val="none" w:sz="0" w:space="0" w:color="auto"/>
            <w:right w:val="none" w:sz="0" w:space="0" w:color="auto"/>
          </w:divBdr>
          <w:divsChild>
            <w:div w:id="1306398476">
              <w:marLeft w:val="0"/>
              <w:marRight w:val="0"/>
              <w:marTop w:val="0"/>
              <w:marBottom w:val="0"/>
              <w:divBdr>
                <w:top w:val="none" w:sz="0" w:space="0" w:color="auto"/>
                <w:left w:val="none" w:sz="0" w:space="0" w:color="auto"/>
                <w:bottom w:val="none" w:sz="0" w:space="0" w:color="auto"/>
                <w:right w:val="none" w:sz="0" w:space="0" w:color="auto"/>
              </w:divBdr>
              <w:divsChild>
                <w:div w:id="689139408">
                  <w:marLeft w:val="0"/>
                  <w:marRight w:val="0"/>
                  <w:marTop w:val="0"/>
                  <w:marBottom w:val="0"/>
                  <w:divBdr>
                    <w:top w:val="none" w:sz="0" w:space="0" w:color="auto"/>
                    <w:left w:val="none" w:sz="0" w:space="0" w:color="auto"/>
                    <w:bottom w:val="none" w:sz="0" w:space="0" w:color="auto"/>
                    <w:right w:val="none" w:sz="0" w:space="0" w:color="auto"/>
                  </w:divBdr>
                  <w:divsChild>
                    <w:div w:id="160668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57351">
      <w:bodyDiv w:val="1"/>
      <w:marLeft w:val="0"/>
      <w:marRight w:val="0"/>
      <w:marTop w:val="0"/>
      <w:marBottom w:val="0"/>
      <w:divBdr>
        <w:top w:val="none" w:sz="0" w:space="0" w:color="auto"/>
        <w:left w:val="none" w:sz="0" w:space="0" w:color="auto"/>
        <w:bottom w:val="none" w:sz="0" w:space="0" w:color="auto"/>
        <w:right w:val="none" w:sz="0" w:space="0" w:color="auto"/>
      </w:divBdr>
      <w:divsChild>
        <w:div w:id="342634886">
          <w:marLeft w:val="0"/>
          <w:marRight w:val="0"/>
          <w:marTop w:val="0"/>
          <w:marBottom w:val="0"/>
          <w:divBdr>
            <w:top w:val="none" w:sz="0" w:space="0" w:color="auto"/>
            <w:left w:val="none" w:sz="0" w:space="0" w:color="auto"/>
            <w:bottom w:val="none" w:sz="0" w:space="0" w:color="auto"/>
            <w:right w:val="none" w:sz="0" w:space="0" w:color="auto"/>
          </w:divBdr>
          <w:divsChild>
            <w:div w:id="1577320935">
              <w:marLeft w:val="0"/>
              <w:marRight w:val="0"/>
              <w:marTop w:val="0"/>
              <w:marBottom w:val="0"/>
              <w:divBdr>
                <w:top w:val="none" w:sz="0" w:space="0" w:color="auto"/>
                <w:left w:val="none" w:sz="0" w:space="0" w:color="auto"/>
                <w:bottom w:val="none" w:sz="0" w:space="0" w:color="auto"/>
                <w:right w:val="none" w:sz="0" w:space="0" w:color="auto"/>
              </w:divBdr>
              <w:divsChild>
                <w:div w:id="134756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49510">
      <w:bodyDiv w:val="1"/>
      <w:marLeft w:val="0"/>
      <w:marRight w:val="0"/>
      <w:marTop w:val="0"/>
      <w:marBottom w:val="0"/>
      <w:divBdr>
        <w:top w:val="none" w:sz="0" w:space="0" w:color="auto"/>
        <w:left w:val="none" w:sz="0" w:space="0" w:color="auto"/>
        <w:bottom w:val="none" w:sz="0" w:space="0" w:color="auto"/>
        <w:right w:val="none" w:sz="0" w:space="0" w:color="auto"/>
      </w:divBdr>
      <w:divsChild>
        <w:div w:id="723795212">
          <w:marLeft w:val="0"/>
          <w:marRight w:val="0"/>
          <w:marTop w:val="0"/>
          <w:marBottom w:val="0"/>
          <w:divBdr>
            <w:top w:val="none" w:sz="0" w:space="0" w:color="auto"/>
            <w:left w:val="none" w:sz="0" w:space="0" w:color="auto"/>
            <w:bottom w:val="none" w:sz="0" w:space="0" w:color="auto"/>
            <w:right w:val="none" w:sz="0" w:space="0" w:color="auto"/>
          </w:divBdr>
          <w:divsChild>
            <w:div w:id="731585229">
              <w:marLeft w:val="0"/>
              <w:marRight w:val="0"/>
              <w:marTop w:val="0"/>
              <w:marBottom w:val="0"/>
              <w:divBdr>
                <w:top w:val="none" w:sz="0" w:space="0" w:color="auto"/>
                <w:left w:val="none" w:sz="0" w:space="0" w:color="auto"/>
                <w:bottom w:val="none" w:sz="0" w:space="0" w:color="auto"/>
                <w:right w:val="none" w:sz="0" w:space="0" w:color="auto"/>
              </w:divBdr>
              <w:divsChild>
                <w:div w:id="161320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06539">
      <w:bodyDiv w:val="1"/>
      <w:marLeft w:val="0"/>
      <w:marRight w:val="0"/>
      <w:marTop w:val="0"/>
      <w:marBottom w:val="0"/>
      <w:divBdr>
        <w:top w:val="none" w:sz="0" w:space="0" w:color="auto"/>
        <w:left w:val="none" w:sz="0" w:space="0" w:color="auto"/>
        <w:bottom w:val="none" w:sz="0" w:space="0" w:color="auto"/>
        <w:right w:val="none" w:sz="0" w:space="0" w:color="auto"/>
      </w:divBdr>
      <w:divsChild>
        <w:div w:id="780733284">
          <w:marLeft w:val="0"/>
          <w:marRight w:val="0"/>
          <w:marTop w:val="0"/>
          <w:marBottom w:val="0"/>
          <w:divBdr>
            <w:top w:val="none" w:sz="0" w:space="0" w:color="auto"/>
            <w:left w:val="none" w:sz="0" w:space="0" w:color="auto"/>
            <w:bottom w:val="none" w:sz="0" w:space="0" w:color="auto"/>
            <w:right w:val="none" w:sz="0" w:space="0" w:color="auto"/>
          </w:divBdr>
          <w:divsChild>
            <w:div w:id="1670207489">
              <w:marLeft w:val="0"/>
              <w:marRight w:val="0"/>
              <w:marTop w:val="0"/>
              <w:marBottom w:val="0"/>
              <w:divBdr>
                <w:top w:val="none" w:sz="0" w:space="0" w:color="auto"/>
                <w:left w:val="none" w:sz="0" w:space="0" w:color="auto"/>
                <w:bottom w:val="none" w:sz="0" w:space="0" w:color="auto"/>
                <w:right w:val="none" w:sz="0" w:space="0" w:color="auto"/>
              </w:divBdr>
              <w:divsChild>
                <w:div w:id="45287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92222">
      <w:bodyDiv w:val="1"/>
      <w:marLeft w:val="0"/>
      <w:marRight w:val="0"/>
      <w:marTop w:val="0"/>
      <w:marBottom w:val="0"/>
      <w:divBdr>
        <w:top w:val="none" w:sz="0" w:space="0" w:color="auto"/>
        <w:left w:val="none" w:sz="0" w:space="0" w:color="auto"/>
        <w:bottom w:val="none" w:sz="0" w:space="0" w:color="auto"/>
        <w:right w:val="none" w:sz="0" w:space="0" w:color="auto"/>
      </w:divBdr>
      <w:divsChild>
        <w:div w:id="183591316">
          <w:marLeft w:val="0"/>
          <w:marRight w:val="0"/>
          <w:marTop w:val="0"/>
          <w:marBottom w:val="0"/>
          <w:divBdr>
            <w:top w:val="none" w:sz="0" w:space="0" w:color="auto"/>
            <w:left w:val="none" w:sz="0" w:space="0" w:color="auto"/>
            <w:bottom w:val="none" w:sz="0" w:space="0" w:color="auto"/>
            <w:right w:val="none" w:sz="0" w:space="0" w:color="auto"/>
          </w:divBdr>
          <w:divsChild>
            <w:div w:id="1697610297">
              <w:marLeft w:val="0"/>
              <w:marRight w:val="0"/>
              <w:marTop w:val="0"/>
              <w:marBottom w:val="0"/>
              <w:divBdr>
                <w:top w:val="none" w:sz="0" w:space="0" w:color="auto"/>
                <w:left w:val="none" w:sz="0" w:space="0" w:color="auto"/>
                <w:bottom w:val="none" w:sz="0" w:space="0" w:color="auto"/>
                <w:right w:val="none" w:sz="0" w:space="0" w:color="auto"/>
              </w:divBdr>
              <w:divsChild>
                <w:div w:id="187992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36958">
      <w:bodyDiv w:val="1"/>
      <w:marLeft w:val="0"/>
      <w:marRight w:val="0"/>
      <w:marTop w:val="0"/>
      <w:marBottom w:val="0"/>
      <w:divBdr>
        <w:top w:val="none" w:sz="0" w:space="0" w:color="auto"/>
        <w:left w:val="none" w:sz="0" w:space="0" w:color="auto"/>
        <w:bottom w:val="none" w:sz="0" w:space="0" w:color="auto"/>
        <w:right w:val="none" w:sz="0" w:space="0" w:color="auto"/>
      </w:divBdr>
      <w:divsChild>
        <w:div w:id="1492870755">
          <w:marLeft w:val="0"/>
          <w:marRight w:val="0"/>
          <w:marTop w:val="0"/>
          <w:marBottom w:val="0"/>
          <w:divBdr>
            <w:top w:val="none" w:sz="0" w:space="0" w:color="auto"/>
            <w:left w:val="none" w:sz="0" w:space="0" w:color="auto"/>
            <w:bottom w:val="none" w:sz="0" w:space="0" w:color="auto"/>
            <w:right w:val="none" w:sz="0" w:space="0" w:color="auto"/>
          </w:divBdr>
          <w:divsChild>
            <w:div w:id="1354308776">
              <w:marLeft w:val="0"/>
              <w:marRight w:val="0"/>
              <w:marTop w:val="0"/>
              <w:marBottom w:val="0"/>
              <w:divBdr>
                <w:top w:val="none" w:sz="0" w:space="0" w:color="auto"/>
                <w:left w:val="none" w:sz="0" w:space="0" w:color="auto"/>
                <w:bottom w:val="none" w:sz="0" w:space="0" w:color="auto"/>
                <w:right w:val="none" w:sz="0" w:space="0" w:color="auto"/>
              </w:divBdr>
              <w:divsChild>
                <w:div w:id="162175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4937">
      <w:bodyDiv w:val="1"/>
      <w:marLeft w:val="0"/>
      <w:marRight w:val="0"/>
      <w:marTop w:val="0"/>
      <w:marBottom w:val="0"/>
      <w:divBdr>
        <w:top w:val="none" w:sz="0" w:space="0" w:color="auto"/>
        <w:left w:val="none" w:sz="0" w:space="0" w:color="auto"/>
        <w:bottom w:val="none" w:sz="0" w:space="0" w:color="auto"/>
        <w:right w:val="none" w:sz="0" w:space="0" w:color="auto"/>
      </w:divBdr>
      <w:divsChild>
        <w:div w:id="918560403">
          <w:marLeft w:val="0"/>
          <w:marRight w:val="0"/>
          <w:marTop w:val="0"/>
          <w:marBottom w:val="0"/>
          <w:divBdr>
            <w:top w:val="none" w:sz="0" w:space="0" w:color="auto"/>
            <w:left w:val="none" w:sz="0" w:space="0" w:color="auto"/>
            <w:bottom w:val="none" w:sz="0" w:space="0" w:color="auto"/>
            <w:right w:val="none" w:sz="0" w:space="0" w:color="auto"/>
          </w:divBdr>
          <w:divsChild>
            <w:div w:id="1630234679">
              <w:marLeft w:val="0"/>
              <w:marRight w:val="0"/>
              <w:marTop w:val="0"/>
              <w:marBottom w:val="0"/>
              <w:divBdr>
                <w:top w:val="none" w:sz="0" w:space="0" w:color="auto"/>
                <w:left w:val="none" w:sz="0" w:space="0" w:color="auto"/>
                <w:bottom w:val="none" w:sz="0" w:space="0" w:color="auto"/>
                <w:right w:val="none" w:sz="0" w:space="0" w:color="auto"/>
              </w:divBdr>
              <w:divsChild>
                <w:div w:id="41177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51090">
      <w:bodyDiv w:val="1"/>
      <w:marLeft w:val="0"/>
      <w:marRight w:val="0"/>
      <w:marTop w:val="0"/>
      <w:marBottom w:val="0"/>
      <w:divBdr>
        <w:top w:val="none" w:sz="0" w:space="0" w:color="auto"/>
        <w:left w:val="none" w:sz="0" w:space="0" w:color="auto"/>
        <w:bottom w:val="none" w:sz="0" w:space="0" w:color="auto"/>
        <w:right w:val="none" w:sz="0" w:space="0" w:color="auto"/>
      </w:divBdr>
      <w:divsChild>
        <w:div w:id="841966022">
          <w:marLeft w:val="0"/>
          <w:marRight w:val="0"/>
          <w:marTop w:val="0"/>
          <w:marBottom w:val="0"/>
          <w:divBdr>
            <w:top w:val="none" w:sz="0" w:space="0" w:color="auto"/>
            <w:left w:val="none" w:sz="0" w:space="0" w:color="auto"/>
            <w:bottom w:val="none" w:sz="0" w:space="0" w:color="auto"/>
            <w:right w:val="none" w:sz="0" w:space="0" w:color="auto"/>
          </w:divBdr>
          <w:divsChild>
            <w:div w:id="1967080711">
              <w:marLeft w:val="0"/>
              <w:marRight w:val="0"/>
              <w:marTop w:val="0"/>
              <w:marBottom w:val="0"/>
              <w:divBdr>
                <w:top w:val="none" w:sz="0" w:space="0" w:color="auto"/>
                <w:left w:val="none" w:sz="0" w:space="0" w:color="auto"/>
                <w:bottom w:val="none" w:sz="0" w:space="0" w:color="auto"/>
                <w:right w:val="none" w:sz="0" w:space="0" w:color="auto"/>
              </w:divBdr>
              <w:divsChild>
                <w:div w:id="211478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08966">
      <w:bodyDiv w:val="1"/>
      <w:marLeft w:val="0"/>
      <w:marRight w:val="0"/>
      <w:marTop w:val="0"/>
      <w:marBottom w:val="0"/>
      <w:divBdr>
        <w:top w:val="none" w:sz="0" w:space="0" w:color="auto"/>
        <w:left w:val="none" w:sz="0" w:space="0" w:color="auto"/>
        <w:bottom w:val="none" w:sz="0" w:space="0" w:color="auto"/>
        <w:right w:val="none" w:sz="0" w:space="0" w:color="auto"/>
      </w:divBdr>
      <w:divsChild>
        <w:div w:id="626618142">
          <w:marLeft w:val="0"/>
          <w:marRight w:val="0"/>
          <w:marTop w:val="0"/>
          <w:marBottom w:val="0"/>
          <w:divBdr>
            <w:top w:val="none" w:sz="0" w:space="0" w:color="auto"/>
            <w:left w:val="none" w:sz="0" w:space="0" w:color="auto"/>
            <w:bottom w:val="none" w:sz="0" w:space="0" w:color="auto"/>
            <w:right w:val="none" w:sz="0" w:space="0" w:color="auto"/>
          </w:divBdr>
          <w:divsChild>
            <w:div w:id="691491273">
              <w:marLeft w:val="0"/>
              <w:marRight w:val="0"/>
              <w:marTop w:val="0"/>
              <w:marBottom w:val="0"/>
              <w:divBdr>
                <w:top w:val="none" w:sz="0" w:space="0" w:color="auto"/>
                <w:left w:val="none" w:sz="0" w:space="0" w:color="auto"/>
                <w:bottom w:val="none" w:sz="0" w:space="0" w:color="auto"/>
                <w:right w:val="none" w:sz="0" w:space="0" w:color="auto"/>
              </w:divBdr>
              <w:divsChild>
                <w:div w:id="39243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361389">
      <w:bodyDiv w:val="1"/>
      <w:marLeft w:val="0"/>
      <w:marRight w:val="0"/>
      <w:marTop w:val="0"/>
      <w:marBottom w:val="0"/>
      <w:divBdr>
        <w:top w:val="none" w:sz="0" w:space="0" w:color="auto"/>
        <w:left w:val="none" w:sz="0" w:space="0" w:color="auto"/>
        <w:bottom w:val="none" w:sz="0" w:space="0" w:color="auto"/>
        <w:right w:val="none" w:sz="0" w:space="0" w:color="auto"/>
      </w:divBdr>
      <w:divsChild>
        <w:div w:id="557479287">
          <w:marLeft w:val="0"/>
          <w:marRight w:val="0"/>
          <w:marTop w:val="0"/>
          <w:marBottom w:val="0"/>
          <w:divBdr>
            <w:top w:val="none" w:sz="0" w:space="0" w:color="auto"/>
            <w:left w:val="none" w:sz="0" w:space="0" w:color="auto"/>
            <w:bottom w:val="none" w:sz="0" w:space="0" w:color="auto"/>
            <w:right w:val="none" w:sz="0" w:space="0" w:color="auto"/>
          </w:divBdr>
          <w:divsChild>
            <w:div w:id="248344438">
              <w:marLeft w:val="0"/>
              <w:marRight w:val="0"/>
              <w:marTop w:val="0"/>
              <w:marBottom w:val="0"/>
              <w:divBdr>
                <w:top w:val="none" w:sz="0" w:space="0" w:color="auto"/>
                <w:left w:val="none" w:sz="0" w:space="0" w:color="auto"/>
                <w:bottom w:val="none" w:sz="0" w:space="0" w:color="auto"/>
                <w:right w:val="none" w:sz="0" w:space="0" w:color="auto"/>
              </w:divBdr>
              <w:divsChild>
                <w:div w:id="5585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577771">
      <w:bodyDiv w:val="1"/>
      <w:marLeft w:val="0"/>
      <w:marRight w:val="0"/>
      <w:marTop w:val="0"/>
      <w:marBottom w:val="0"/>
      <w:divBdr>
        <w:top w:val="none" w:sz="0" w:space="0" w:color="auto"/>
        <w:left w:val="none" w:sz="0" w:space="0" w:color="auto"/>
        <w:bottom w:val="none" w:sz="0" w:space="0" w:color="auto"/>
        <w:right w:val="none" w:sz="0" w:space="0" w:color="auto"/>
      </w:divBdr>
      <w:divsChild>
        <w:div w:id="78143158">
          <w:marLeft w:val="0"/>
          <w:marRight w:val="0"/>
          <w:marTop w:val="0"/>
          <w:marBottom w:val="0"/>
          <w:divBdr>
            <w:top w:val="none" w:sz="0" w:space="0" w:color="auto"/>
            <w:left w:val="none" w:sz="0" w:space="0" w:color="auto"/>
            <w:bottom w:val="none" w:sz="0" w:space="0" w:color="auto"/>
            <w:right w:val="none" w:sz="0" w:space="0" w:color="auto"/>
          </w:divBdr>
          <w:divsChild>
            <w:div w:id="833448487">
              <w:marLeft w:val="0"/>
              <w:marRight w:val="0"/>
              <w:marTop w:val="0"/>
              <w:marBottom w:val="0"/>
              <w:divBdr>
                <w:top w:val="none" w:sz="0" w:space="0" w:color="auto"/>
                <w:left w:val="none" w:sz="0" w:space="0" w:color="auto"/>
                <w:bottom w:val="none" w:sz="0" w:space="0" w:color="auto"/>
                <w:right w:val="none" w:sz="0" w:space="0" w:color="auto"/>
              </w:divBdr>
              <w:divsChild>
                <w:div w:id="1803227772">
                  <w:marLeft w:val="0"/>
                  <w:marRight w:val="0"/>
                  <w:marTop w:val="0"/>
                  <w:marBottom w:val="0"/>
                  <w:divBdr>
                    <w:top w:val="none" w:sz="0" w:space="0" w:color="auto"/>
                    <w:left w:val="none" w:sz="0" w:space="0" w:color="auto"/>
                    <w:bottom w:val="none" w:sz="0" w:space="0" w:color="auto"/>
                    <w:right w:val="none" w:sz="0" w:space="0" w:color="auto"/>
                  </w:divBdr>
                  <w:divsChild>
                    <w:div w:id="126931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632776">
      <w:bodyDiv w:val="1"/>
      <w:marLeft w:val="0"/>
      <w:marRight w:val="0"/>
      <w:marTop w:val="0"/>
      <w:marBottom w:val="0"/>
      <w:divBdr>
        <w:top w:val="none" w:sz="0" w:space="0" w:color="auto"/>
        <w:left w:val="none" w:sz="0" w:space="0" w:color="auto"/>
        <w:bottom w:val="none" w:sz="0" w:space="0" w:color="auto"/>
        <w:right w:val="none" w:sz="0" w:space="0" w:color="auto"/>
      </w:divBdr>
      <w:divsChild>
        <w:div w:id="738134567">
          <w:marLeft w:val="0"/>
          <w:marRight w:val="0"/>
          <w:marTop w:val="0"/>
          <w:marBottom w:val="0"/>
          <w:divBdr>
            <w:top w:val="none" w:sz="0" w:space="0" w:color="auto"/>
            <w:left w:val="none" w:sz="0" w:space="0" w:color="auto"/>
            <w:bottom w:val="none" w:sz="0" w:space="0" w:color="auto"/>
            <w:right w:val="none" w:sz="0" w:space="0" w:color="auto"/>
          </w:divBdr>
          <w:divsChild>
            <w:div w:id="373313850">
              <w:marLeft w:val="0"/>
              <w:marRight w:val="0"/>
              <w:marTop w:val="0"/>
              <w:marBottom w:val="0"/>
              <w:divBdr>
                <w:top w:val="none" w:sz="0" w:space="0" w:color="auto"/>
                <w:left w:val="none" w:sz="0" w:space="0" w:color="auto"/>
                <w:bottom w:val="none" w:sz="0" w:space="0" w:color="auto"/>
                <w:right w:val="none" w:sz="0" w:space="0" w:color="auto"/>
              </w:divBdr>
              <w:divsChild>
                <w:div w:id="571164157">
                  <w:marLeft w:val="0"/>
                  <w:marRight w:val="0"/>
                  <w:marTop w:val="0"/>
                  <w:marBottom w:val="0"/>
                  <w:divBdr>
                    <w:top w:val="none" w:sz="0" w:space="0" w:color="auto"/>
                    <w:left w:val="none" w:sz="0" w:space="0" w:color="auto"/>
                    <w:bottom w:val="none" w:sz="0" w:space="0" w:color="auto"/>
                    <w:right w:val="none" w:sz="0" w:space="0" w:color="auto"/>
                  </w:divBdr>
                  <w:divsChild>
                    <w:div w:id="50536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566299">
      <w:bodyDiv w:val="1"/>
      <w:marLeft w:val="0"/>
      <w:marRight w:val="0"/>
      <w:marTop w:val="0"/>
      <w:marBottom w:val="0"/>
      <w:divBdr>
        <w:top w:val="none" w:sz="0" w:space="0" w:color="auto"/>
        <w:left w:val="none" w:sz="0" w:space="0" w:color="auto"/>
        <w:bottom w:val="none" w:sz="0" w:space="0" w:color="auto"/>
        <w:right w:val="none" w:sz="0" w:space="0" w:color="auto"/>
      </w:divBdr>
      <w:divsChild>
        <w:div w:id="750930573">
          <w:marLeft w:val="0"/>
          <w:marRight w:val="0"/>
          <w:marTop w:val="0"/>
          <w:marBottom w:val="0"/>
          <w:divBdr>
            <w:top w:val="none" w:sz="0" w:space="0" w:color="auto"/>
            <w:left w:val="none" w:sz="0" w:space="0" w:color="auto"/>
            <w:bottom w:val="none" w:sz="0" w:space="0" w:color="auto"/>
            <w:right w:val="none" w:sz="0" w:space="0" w:color="auto"/>
          </w:divBdr>
          <w:divsChild>
            <w:div w:id="785738697">
              <w:marLeft w:val="0"/>
              <w:marRight w:val="0"/>
              <w:marTop w:val="0"/>
              <w:marBottom w:val="0"/>
              <w:divBdr>
                <w:top w:val="none" w:sz="0" w:space="0" w:color="auto"/>
                <w:left w:val="none" w:sz="0" w:space="0" w:color="auto"/>
                <w:bottom w:val="none" w:sz="0" w:space="0" w:color="auto"/>
                <w:right w:val="none" w:sz="0" w:space="0" w:color="auto"/>
              </w:divBdr>
              <w:divsChild>
                <w:div w:id="5520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185126">
      <w:bodyDiv w:val="1"/>
      <w:marLeft w:val="0"/>
      <w:marRight w:val="0"/>
      <w:marTop w:val="0"/>
      <w:marBottom w:val="0"/>
      <w:divBdr>
        <w:top w:val="none" w:sz="0" w:space="0" w:color="auto"/>
        <w:left w:val="none" w:sz="0" w:space="0" w:color="auto"/>
        <w:bottom w:val="none" w:sz="0" w:space="0" w:color="auto"/>
        <w:right w:val="none" w:sz="0" w:space="0" w:color="auto"/>
      </w:divBdr>
      <w:divsChild>
        <w:div w:id="477501742">
          <w:marLeft w:val="0"/>
          <w:marRight w:val="0"/>
          <w:marTop w:val="0"/>
          <w:marBottom w:val="0"/>
          <w:divBdr>
            <w:top w:val="none" w:sz="0" w:space="0" w:color="auto"/>
            <w:left w:val="none" w:sz="0" w:space="0" w:color="auto"/>
            <w:bottom w:val="none" w:sz="0" w:space="0" w:color="auto"/>
            <w:right w:val="none" w:sz="0" w:space="0" w:color="auto"/>
          </w:divBdr>
          <w:divsChild>
            <w:div w:id="1753577751">
              <w:marLeft w:val="0"/>
              <w:marRight w:val="0"/>
              <w:marTop w:val="0"/>
              <w:marBottom w:val="0"/>
              <w:divBdr>
                <w:top w:val="none" w:sz="0" w:space="0" w:color="auto"/>
                <w:left w:val="none" w:sz="0" w:space="0" w:color="auto"/>
                <w:bottom w:val="none" w:sz="0" w:space="0" w:color="auto"/>
                <w:right w:val="none" w:sz="0" w:space="0" w:color="auto"/>
              </w:divBdr>
              <w:divsChild>
                <w:div w:id="18963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102288">
      <w:bodyDiv w:val="1"/>
      <w:marLeft w:val="0"/>
      <w:marRight w:val="0"/>
      <w:marTop w:val="0"/>
      <w:marBottom w:val="0"/>
      <w:divBdr>
        <w:top w:val="none" w:sz="0" w:space="0" w:color="auto"/>
        <w:left w:val="none" w:sz="0" w:space="0" w:color="auto"/>
        <w:bottom w:val="none" w:sz="0" w:space="0" w:color="auto"/>
        <w:right w:val="none" w:sz="0" w:space="0" w:color="auto"/>
      </w:divBdr>
      <w:divsChild>
        <w:div w:id="479154475">
          <w:marLeft w:val="0"/>
          <w:marRight w:val="0"/>
          <w:marTop w:val="0"/>
          <w:marBottom w:val="0"/>
          <w:divBdr>
            <w:top w:val="none" w:sz="0" w:space="0" w:color="auto"/>
            <w:left w:val="none" w:sz="0" w:space="0" w:color="auto"/>
            <w:bottom w:val="none" w:sz="0" w:space="0" w:color="auto"/>
            <w:right w:val="none" w:sz="0" w:space="0" w:color="auto"/>
          </w:divBdr>
          <w:divsChild>
            <w:div w:id="631326525">
              <w:marLeft w:val="0"/>
              <w:marRight w:val="0"/>
              <w:marTop w:val="0"/>
              <w:marBottom w:val="0"/>
              <w:divBdr>
                <w:top w:val="none" w:sz="0" w:space="0" w:color="auto"/>
                <w:left w:val="none" w:sz="0" w:space="0" w:color="auto"/>
                <w:bottom w:val="none" w:sz="0" w:space="0" w:color="auto"/>
                <w:right w:val="none" w:sz="0" w:space="0" w:color="auto"/>
              </w:divBdr>
              <w:divsChild>
                <w:div w:id="1266501041">
                  <w:marLeft w:val="0"/>
                  <w:marRight w:val="0"/>
                  <w:marTop w:val="0"/>
                  <w:marBottom w:val="0"/>
                  <w:divBdr>
                    <w:top w:val="none" w:sz="0" w:space="0" w:color="auto"/>
                    <w:left w:val="none" w:sz="0" w:space="0" w:color="auto"/>
                    <w:bottom w:val="none" w:sz="0" w:space="0" w:color="auto"/>
                    <w:right w:val="none" w:sz="0" w:space="0" w:color="auto"/>
                  </w:divBdr>
                  <w:divsChild>
                    <w:div w:id="151939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397099">
      <w:bodyDiv w:val="1"/>
      <w:marLeft w:val="0"/>
      <w:marRight w:val="0"/>
      <w:marTop w:val="0"/>
      <w:marBottom w:val="0"/>
      <w:divBdr>
        <w:top w:val="none" w:sz="0" w:space="0" w:color="auto"/>
        <w:left w:val="none" w:sz="0" w:space="0" w:color="auto"/>
        <w:bottom w:val="none" w:sz="0" w:space="0" w:color="auto"/>
        <w:right w:val="none" w:sz="0" w:space="0" w:color="auto"/>
      </w:divBdr>
      <w:divsChild>
        <w:div w:id="1333993047">
          <w:marLeft w:val="0"/>
          <w:marRight w:val="0"/>
          <w:marTop w:val="0"/>
          <w:marBottom w:val="0"/>
          <w:divBdr>
            <w:top w:val="none" w:sz="0" w:space="0" w:color="auto"/>
            <w:left w:val="none" w:sz="0" w:space="0" w:color="auto"/>
            <w:bottom w:val="none" w:sz="0" w:space="0" w:color="auto"/>
            <w:right w:val="none" w:sz="0" w:space="0" w:color="auto"/>
          </w:divBdr>
          <w:divsChild>
            <w:div w:id="923297664">
              <w:marLeft w:val="0"/>
              <w:marRight w:val="0"/>
              <w:marTop w:val="0"/>
              <w:marBottom w:val="0"/>
              <w:divBdr>
                <w:top w:val="none" w:sz="0" w:space="0" w:color="auto"/>
                <w:left w:val="none" w:sz="0" w:space="0" w:color="auto"/>
                <w:bottom w:val="none" w:sz="0" w:space="0" w:color="auto"/>
                <w:right w:val="none" w:sz="0" w:space="0" w:color="auto"/>
              </w:divBdr>
              <w:divsChild>
                <w:div w:id="173816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957056">
      <w:bodyDiv w:val="1"/>
      <w:marLeft w:val="0"/>
      <w:marRight w:val="0"/>
      <w:marTop w:val="0"/>
      <w:marBottom w:val="0"/>
      <w:divBdr>
        <w:top w:val="none" w:sz="0" w:space="0" w:color="auto"/>
        <w:left w:val="none" w:sz="0" w:space="0" w:color="auto"/>
        <w:bottom w:val="none" w:sz="0" w:space="0" w:color="auto"/>
        <w:right w:val="none" w:sz="0" w:space="0" w:color="auto"/>
      </w:divBdr>
      <w:divsChild>
        <w:div w:id="1248343054">
          <w:marLeft w:val="0"/>
          <w:marRight w:val="0"/>
          <w:marTop w:val="0"/>
          <w:marBottom w:val="0"/>
          <w:divBdr>
            <w:top w:val="none" w:sz="0" w:space="0" w:color="auto"/>
            <w:left w:val="none" w:sz="0" w:space="0" w:color="auto"/>
            <w:bottom w:val="none" w:sz="0" w:space="0" w:color="auto"/>
            <w:right w:val="none" w:sz="0" w:space="0" w:color="auto"/>
          </w:divBdr>
          <w:divsChild>
            <w:div w:id="943925606">
              <w:marLeft w:val="0"/>
              <w:marRight w:val="0"/>
              <w:marTop w:val="0"/>
              <w:marBottom w:val="0"/>
              <w:divBdr>
                <w:top w:val="none" w:sz="0" w:space="0" w:color="auto"/>
                <w:left w:val="none" w:sz="0" w:space="0" w:color="auto"/>
                <w:bottom w:val="none" w:sz="0" w:space="0" w:color="auto"/>
                <w:right w:val="none" w:sz="0" w:space="0" w:color="auto"/>
              </w:divBdr>
              <w:divsChild>
                <w:div w:id="134008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916778">
      <w:bodyDiv w:val="1"/>
      <w:marLeft w:val="0"/>
      <w:marRight w:val="0"/>
      <w:marTop w:val="0"/>
      <w:marBottom w:val="0"/>
      <w:divBdr>
        <w:top w:val="none" w:sz="0" w:space="0" w:color="auto"/>
        <w:left w:val="none" w:sz="0" w:space="0" w:color="auto"/>
        <w:bottom w:val="none" w:sz="0" w:space="0" w:color="auto"/>
        <w:right w:val="none" w:sz="0" w:space="0" w:color="auto"/>
      </w:divBdr>
      <w:divsChild>
        <w:div w:id="1420364804">
          <w:marLeft w:val="0"/>
          <w:marRight w:val="0"/>
          <w:marTop w:val="0"/>
          <w:marBottom w:val="0"/>
          <w:divBdr>
            <w:top w:val="none" w:sz="0" w:space="0" w:color="auto"/>
            <w:left w:val="none" w:sz="0" w:space="0" w:color="auto"/>
            <w:bottom w:val="none" w:sz="0" w:space="0" w:color="auto"/>
            <w:right w:val="none" w:sz="0" w:space="0" w:color="auto"/>
          </w:divBdr>
          <w:divsChild>
            <w:div w:id="2091925724">
              <w:marLeft w:val="0"/>
              <w:marRight w:val="0"/>
              <w:marTop w:val="0"/>
              <w:marBottom w:val="0"/>
              <w:divBdr>
                <w:top w:val="none" w:sz="0" w:space="0" w:color="auto"/>
                <w:left w:val="none" w:sz="0" w:space="0" w:color="auto"/>
                <w:bottom w:val="none" w:sz="0" w:space="0" w:color="auto"/>
                <w:right w:val="none" w:sz="0" w:space="0" w:color="auto"/>
              </w:divBdr>
              <w:divsChild>
                <w:div w:id="83873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306572">
      <w:bodyDiv w:val="1"/>
      <w:marLeft w:val="0"/>
      <w:marRight w:val="0"/>
      <w:marTop w:val="0"/>
      <w:marBottom w:val="0"/>
      <w:divBdr>
        <w:top w:val="none" w:sz="0" w:space="0" w:color="auto"/>
        <w:left w:val="none" w:sz="0" w:space="0" w:color="auto"/>
        <w:bottom w:val="none" w:sz="0" w:space="0" w:color="auto"/>
        <w:right w:val="none" w:sz="0" w:space="0" w:color="auto"/>
      </w:divBdr>
      <w:divsChild>
        <w:div w:id="266427856">
          <w:marLeft w:val="0"/>
          <w:marRight w:val="0"/>
          <w:marTop w:val="0"/>
          <w:marBottom w:val="0"/>
          <w:divBdr>
            <w:top w:val="none" w:sz="0" w:space="0" w:color="auto"/>
            <w:left w:val="none" w:sz="0" w:space="0" w:color="auto"/>
            <w:bottom w:val="none" w:sz="0" w:space="0" w:color="auto"/>
            <w:right w:val="none" w:sz="0" w:space="0" w:color="auto"/>
          </w:divBdr>
          <w:divsChild>
            <w:div w:id="2054575077">
              <w:marLeft w:val="0"/>
              <w:marRight w:val="0"/>
              <w:marTop w:val="0"/>
              <w:marBottom w:val="0"/>
              <w:divBdr>
                <w:top w:val="none" w:sz="0" w:space="0" w:color="auto"/>
                <w:left w:val="none" w:sz="0" w:space="0" w:color="auto"/>
                <w:bottom w:val="none" w:sz="0" w:space="0" w:color="auto"/>
                <w:right w:val="none" w:sz="0" w:space="0" w:color="auto"/>
              </w:divBdr>
              <w:divsChild>
                <w:div w:id="538322426">
                  <w:marLeft w:val="0"/>
                  <w:marRight w:val="0"/>
                  <w:marTop w:val="0"/>
                  <w:marBottom w:val="0"/>
                  <w:divBdr>
                    <w:top w:val="none" w:sz="0" w:space="0" w:color="auto"/>
                    <w:left w:val="none" w:sz="0" w:space="0" w:color="auto"/>
                    <w:bottom w:val="none" w:sz="0" w:space="0" w:color="auto"/>
                    <w:right w:val="none" w:sz="0" w:space="0" w:color="auto"/>
                  </w:divBdr>
                  <w:divsChild>
                    <w:div w:id="211505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234805">
      <w:bodyDiv w:val="1"/>
      <w:marLeft w:val="0"/>
      <w:marRight w:val="0"/>
      <w:marTop w:val="0"/>
      <w:marBottom w:val="0"/>
      <w:divBdr>
        <w:top w:val="none" w:sz="0" w:space="0" w:color="auto"/>
        <w:left w:val="none" w:sz="0" w:space="0" w:color="auto"/>
        <w:bottom w:val="none" w:sz="0" w:space="0" w:color="auto"/>
        <w:right w:val="none" w:sz="0" w:space="0" w:color="auto"/>
      </w:divBdr>
      <w:divsChild>
        <w:div w:id="608242119">
          <w:marLeft w:val="0"/>
          <w:marRight w:val="0"/>
          <w:marTop w:val="0"/>
          <w:marBottom w:val="0"/>
          <w:divBdr>
            <w:top w:val="none" w:sz="0" w:space="0" w:color="auto"/>
            <w:left w:val="none" w:sz="0" w:space="0" w:color="auto"/>
            <w:bottom w:val="none" w:sz="0" w:space="0" w:color="auto"/>
            <w:right w:val="none" w:sz="0" w:space="0" w:color="auto"/>
          </w:divBdr>
          <w:divsChild>
            <w:div w:id="1850176291">
              <w:marLeft w:val="0"/>
              <w:marRight w:val="0"/>
              <w:marTop w:val="0"/>
              <w:marBottom w:val="0"/>
              <w:divBdr>
                <w:top w:val="none" w:sz="0" w:space="0" w:color="auto"/>
                <w:left w:val="none" w:sz="0" w:space="0" w:color="auto"/>
                <w:bottom w:val="none" w:sz="0" w:space="0" w:color="auto"/>
                <w:right w:val="none" w:sz="0" w:space="0" w:color="auto"/>
              </w:divBdr>
              <w:divsChild>
                <w:div w:id="180711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970263">
      <w:bodyDiv w:val="1"/>
      <w:marLeft w:val="0"/>
      <w:marRight w:val="0"/>
      <w:marTop w:val="0"/>
      <w:marBottom w:val="0"/>
      <w:divBdr>
        <w:top w:val="none" w:sz="0" w:space="0" w:color="auto"/>
        <w:left w:val="none" w:sz="0" w:space="0" w:color="auto"/>
        <w:bottom w:val="none" w:sz="0" w:space="0" w:color="auto"/>
        <w:right w:val="none" w:sz="0" w:space="0" w:color="auto"/>
      </w:divBdr>
      <w:divsChild>
        <w:div w:id="478232975">
          <w:marLeft w:val="0"/>
          <w:marRight w:val="0"/>
          <w:marTop w:val="0"/>
          <w:marBottom w:val="0"/>
          <w:divBdr>
            <w:top w:val="none" w:sz="0" w:space="0" w:color="auto"/>
            <w:left w:val="none" w:sz="0" w:space="0" w:color="auto"/>
            <w:bottom w:val="none" w:sz="0" w:space="0" w:color="auto"/>
            <w:right w:val="none" w:sz="0" w:space="0" w:color="auto"/>
          </w:divBdr>
          <w:divsChild>
            <w:div w:id="342973327">
              <w:marLeft w:val="0"/>
              <w:marRight w:val="0"/>
              <w:marTop w:val="0"/>
              <w:marBottom w:val="0"/>
              <w:divBdr>
                <w:top w:val="none" w:sz="0" w:space="0" w:color="auto"/>
                <w:left w:val="none" w:sz="0" w:space="0" w:color="auto"/>
                <w:bottom w:val="none" w:sz="0" w:space="0" w:color="auto"/>
                <w:right w:val="none" w:sz="0" w:space="0" w:color="auto"/>
              </w:divBdr>
              <w:divsChild>
                <w:div w:id="41340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134445">
      <w:bodyDiv w:val="1"/>
      <w:marLeft w:val="0"/>
      <w:marRight w:val="0"/>
      <w:marTop w:val="0"/>
      <w:marBottom w:val="0"/>
      <w:divBdr>
        <w:top w:val="none" w:sz="0" w:space="0" w:color="auto"/>
        <w:left w:val="none" w:sz="0" w:space="0" w:color="auto"/>
        <w:bottom w:val="none" w:sz="0" w:space="0" w:color="auto"/>
        <w:right w:val="none" w:sz="0" w:space="0" w:color="auto"/>
      </w:divBdr>
      <w:divsChild>
        <w:div w:id="1238662303">
          <w:marLeft w:val="0"/>
          <w:marRight w:val="0"/>
          <w:marTop w:val="0"/>
          <w:marBottom w:val="0"/>
          <w:divBdr>
            <w:top w:val="none" w:sz="0" w:space="0" w:color="auto"/>
            <w:left w:val="none" w:sz="0" w:space="0" w:color="auto"/>
            <w:bottom w:val="none" w:sz="0" w:space="0" w:color="auto"/>
            <w:right w:val="none" w:sz="0" w:space="0" w:color="auto"/>
          </w:divBdr>
          <w:divsChild>
            <w:div w:id="1957255817">
              <w:marLeft w:val="0"/>
              <w:marRight w:val="0"/>
              <w:marTop w:val="0"/>
              <w:marBottom w:val="0"/>
              <w:divBdr>
                <w:top w:val="none" w:sz="0" w:space="0" w:color="auto"/>
                <w:left w:val="none" w:sz="0" w:space="0" w:color="auto"/>
                <w:bottom w:val="none" w:sz="0" w:space="0" w:color="auto"/>
                <w:right w:val="none" w:sz="0" w:space="0" w:color="auto"/>
              </w:divBdr>
              <w:divsChild>
                <w:div w:id="132285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00806">
      <w:bodyDiv w:val="1"/>
      <w:marLeft w:val="0"/>
      <w:marRight w:val="0"/>
      <w:marTop w:val="0"/>
      <w:marBottom w:val="0"/>
      <w:divBdr>
        <w:top w:val="none" w:sz="0" w:space="0" w:color="auto"/>
        <w:left w:val="none" w:sz="0" w:space="0" w:color="auto"/>
        <w:bottom w:val="none" w:sz="0" w:space="0" w:color="auto"/>
        <w:right w:val="none" w:sz="0" w:space="0" w:color="auto"/>
      </w:divBdr>
      <w:divsChild>
        <w:div w:id="935095047">
          <w:marLeft w:val="0"/>
          <w:marRight w:val="0"/>
          <w:marTop w:val="0"/>
          <w:marBottom w:val="0"/>
          <w:divBdr>
            <w:top w:val="none" w:sz="0" w:space="0" w:color="auto"/>
            <w:left w:val="none" w:sz="0" w:space="0" w:color="auto"/>
            <w:bottom w:val="none" w:sz="0" w:space="0" w:color="auto"/>
            <w:right w:val="none" w:sz="0" w:space="0" w:color="auto"/>
          </w:divBdr>
          <w:divsChild>
            <w:div w:id="29770985">
              <w:marLeft w:val="0"/>
              <w:marRight w:val="0"/>
              <w:marTop w:val="0"/>
              <w:marBottom w:val="0"/>
              <w:divBdr>
                <w:top w:val="none" w:sz="0" w:space="0" w:color="auto"/>
                <w:left w:val="none" w:sz="0" w:space="0" w:color="auto"/>
                <w:bottom w:val="none" w:sz="0" w:space="0" w:color="auto"/>
                <w:right w:val="none" w:sz="0" w:space="0" w:color="auto"/>
              </w:divBdr>
              <w:divsChild>
                <w:div w:id="116488337">
                  <w:marLeft w:val="0"/>
                  <w:marRight w:val="0"/>
                  <w:marTop w:val="0"/>
                  <w:marBottom w:val="0"/>
                  <w:divBdr>
                    <w:top w:val="none" w:sz="0" w:space="0" w:color="auto"/>
                    <w:left w:val="none" w:sz="0" w:space="0" w:color="auto"/>
                    <w:bottom w:val="none" w:sz="0" w:space="0" w:color="auto"/>
                    <w:right w:val="none" w:sz="0" w:space="0" w:color="auto"/>
                  </w:divBdr>
                  <w:divsChild>
                    <w:div w:id="124140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992340">
      <w:bodyDiv w:val="1"/>
      <w:marLeft w:val="0"/>
      <w:marRight w:val="0"/>
      <w:marTop w:val="0"/>
      <w:marBottom w:val="0"/>
      <w:divBdr>
        <w:top w:val="none" w:sz="0" w:space="0" w:color="auto"/>
        <w:left w:val="none" w:sz="0" w:space="0" w:color="auto"/>
        <w:bottom w:val="none" w:sz="0" w:space="0" w:color="auto"/>
        <w:right w:val="none" w:sz="0" w:space="0" w:color="auto"/>
      </w:divBdr>
      <w:divsChild>
        <w:div w:id="921723821">
          <w:marLeft w:val="0"/>
          <w:marRight w:val="0"/>
          <w:marTop w:val="0"/>
          <w:marBottom w:val="0"/>
          <w:divBdr>
            <w:top w:val="none" w:sz="0" w:space="0" w:color="auto"/>
            <w:left w:val="none" w:sz="0" w:space="0" w:color="auto"/>
            <w:bottom w:val="none" w:sz="0" w:space="0" w:color="auto"/>
            <w:right w:val="none" w:sz="0" w:space="0" w:color="auto"/>
          </w:divBdr>
          <w:divsChild>
            <w:div w:id="1237857982">
              <w:marLeft w:val="0"/>
              <w:marRight w:val="0"/>
              <w:marTop w:val="0"/>
              <w:marBottom w:val="0"/>
              <w:divBdr>
                <w:top w:val="none" w:sz="0" w:space="0" w:color="auto"/>
                <w:left w:val="none" w:sz="0" w:space="0" w:color="auto"/>
                <w:bottom w:val="none" w:sz="0" w:space="0" w:color="auto"/>
                <w:right w:val="none" w:sz="0" w:space="0" w:color="auto"/>
              </w:divBdr>
              <w:divsChild>
                <w:div w:id="114230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06956">
      <w:bodyDiv w:val="1"/>
      <w:marLeft w:val="0"/>
      <w:marRight w:val="0"/>
      <w:marTop w:val="0"/>
      <w:marBottom w:val="0"/>
      <w:divBdr>
        <w:top w:val="none" w:sz="0" w:space="0" w:color="auto"/>
        <w:left w:val="none" w:sz="0" w:space="0" w:color="auto"/>
        <w:bottom w:val="none" w:sz="0" w:space="0" w:color="auto"/>
        <w:right w:val="none" w:sz="0" w:space="0" w:color="auto"/>
      </w:divBdr>
      <w:divsChild>
        <w:div w:id="82848184">
          <w:marLeft w:val="0"/>
          <w:marRight w:val="0"/>
          <w:marTop w:val="0"/>
          <w:marBottom w:val="0"/>
          <w:divBdr>
            <w:top w:val="none" w:sz="0" w:space="0" w:color="auto"/>
            <w:left w:val="none" w:sz="0" w:space="0" w:color="auto"/>
            <w:bottom w:val="none" w:sz="0" w:space="0" w:color="auto"/>
            <w:right w:val="none" w:sz="0" w:space="0" w:color="auto"/>
          </w:divBdr>
          <w:divsChild>
            <w:div w:id="702050449">
              <w:marLeft w:val="0"/>
              <w:marRight w:val="0"/>
              <w:marTop w:val="0"/>
              <w:marBottom w:val="0"/>
              <w:divBdr>
                <w:top w:val="none" w:sz="0" w:space="0" w:color="auto"/>
                <w:left w:val="none" w:sz="0" w:space="0" w:color="auto"/>
                <w:bottom w:val="none" w:sz="0" w:space="0" w:color="auto"/>
                <w:right w:val="none" w:sz="0" w:space="0" w:color="auto"/>
              </w:divBdr>
              <w:divsChild>
                <w:div w:id="16269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426259">
      <w:bodyDiv w:val="1"/>
      <w:marLeft w:val="0"/>
      <w:marRight w:val="0"/>
      <w:marTop w:val="0"/>
      <w:marBottom w:val="0"/>
      <w:divBdr>
        <w:top w:val="none" w:sz="0" w:space="0" w:color="auto"/>
        <w:left w:val="none" w:sz="0" w:space="0" w:color="auto"/>
        <w:bottom w:val="none" w:sz="0" w:space="0" w:color="auto"/>
        <w:right w:val="none" w:sz="0" w:space="0" w:color="auto"/>
      </w:divBdr>
      <w:divsChild>
        <w:div w:id="255481889">
          <w:marLeft w:val="0"/>
          <w:marRight w:val="0"/>
          <w:marTop w:val="0"/>
          <w:marBottom w:val="0"/>
          <w:divBdr>
            <w:top w:val="none" w:sz="0" w:space="0" w:color="auto"/>
            <w:left w:val="none" w:sz="0" w:space="0" w:color="auto"/>
            <w:bottom w:val="none" w:sz="0" w:space="0" w:color="auto"/>
            <w:right w:val="none" w:sz="0" w:space="0" w:color="auto"/>
          </w:divBdr>
          <w:divsChild>
            <w:div w:id="1905598106">
              <w:marLeft w:val="0"/>
              <w:marRight w:val="0"/>
              <w:marTop w:val="0"/>
              <w:marBottom w:val="0"/>
              <w:divBdr>
                <w:top w:val="none" w:sz="0" w:space="0" w:color="auto"/>
                <w:left w:val="none" w:sz="0" w:space="0" w:color="auto"/>
                <w:bottom w:val="none" w:sz="0" w:space="0" w:color="auto"/>
                <w:right w:val="none" w:sz="0" w:space="0" w:color="auto"/>
              </w:divBdr>
              <w:divsChild>
                <w:div w:id="611017244">
                  <w:marLeft w:val="0"/>
                  <w:marRight w:val="0"/>
                  <w:marTop w:val="0"/>
                  <w:marBottom w:val="0"/>
                  <w:divBdr>
                    <w:top w:val="none" w:sz="0" w:space="0" w:color="auto"/>
                    <w:left w:val="none" w:sz="0" w:space="0" w:color="auto"/>
                    <w:bottom w:val="none" w:sz="0" w:space="0" w:color="auto"/>
                    <w:right w:val="none" w:sz="0" w:space="0" w:color="auto"/>
                  </w:divBdr>
                  <w:divsChild>
                    <w:div w:id="91104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701729">
      <w:bodyDiv w:val="1"/>
      <w:marLeft w:val="0"/>
      <w:marRight w:val="0"/>
      <w:marTop w:val="0"/>
      <w:marBottom w:val="0"/>
      <w:divBdr>
        <w:top w:val="none" w:sz="0" w:space="0" w:color="auto"/>
        <w:left w:val="none" w:sz="0" w:space="0" w:color="auto"/>
        <w:bottom w:val="none" w:sz="0" w:space="0" w:color="auto"/>
        <w:right w:val="none" w:sz="0" w:space="0" w:color="auto"/>
      </w:divBdr>
      <w:divsChild>
        <w:div w:id="59450231">
          <w:marLeft w:val="0"/>
          <w:marRight w:val="0"/>
          <w:marTop w:val="0"/>
          <w:marBottom w:val="0"/>
          <w:divBdr>
            <w:top w:val="none" w:sz="0" w:space="0" w:color="auto"/>
            <w:left w:val="none" w:sz="0" w:space="0" w:color="auto"/>
            <w:bottom w:val="none" w:sz="0" w:space="0" w:color="auto"/>
            <w:right w:val="none" w:sz="0" w:space="0" w:color="auto"/>
          </w:divBdr>
          <w:divsChild>
            <w:div w:id="548035340">
              <w:marLeft w:val="0"/>
              <w:marRight w:val="0"/>
              <w:marTop w:val="0"/>
              <w:marBottom w:val="0"/>
              <w:divBdr>
                <w:top w:val="none" w:sz="0" w:space="0" w:color="auto"/>
                <w:left w:val="none" w:sz="0" w:space="0" w:color="auto"/>
                <w:bottom w:val="none" w:sz="0" w:space="0" w:color="auto"/>
                <w:right w:val="none" w:sz="0" w:space="0" w:color="auto"/>
              </w:divBdr>
              <w:divsChild>
                <w:div w:id="132235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57261">
      <w:bodyDiv w:val="1"/>
      <w:marLeft w:val="0"/>
      <w:marRight w:val="0"/>
      <w:marTop w:val="0"/>
      <w:marBottom w:val="0"/>
      <w:divBdr>
        <w:top w:val="none" w:sz="0" w:space="0" w:color="auto"/>
        <w:left w:val="none" w:sz="0" w:space="0" w:color="auto"/>
        <w:bottom w:val="none" w:sz="0" w:space="0" w:color="auto"/>
        <w:right w:val="none" w:sz="0" w:space="0" w:color="auto"/>
      </w:divBdr>
      <w:divsChild>
        <w:div w:id="1448161804">
          <w:marLeft w:val="0"/>
          <w:marRight w:val="0"/>
          <w:marTop w:val="0"/>
          <w:marBottom w:val="0"/>
          <w:divBdr>
            <w:top w:val="none" w:sz="0" w:space="0" w:color="auto"/>
            <w:left w:val="none" w:sz="0" w:space="0" w:color="auto"/>
            <w:bottom w:val="none" w:sz="0" w:space="0" w:color="auto"/>
            <w:right w:val="none" w:sz="0" w:space="0" w:color="auto"/>
          </w:divBdr>
          <w:divsChild>
            <w:div w:id="636682709">
              <w:marLeft w:val="0"/>
              <w:marRight w:val="0"/>
              <w:marTop w:val="0"/>
              <w:marBottom w:val="0"/>
              <w:divBdr>
                <w:top w:val="none" w:sz="0" w:space="0" w:color="auto"/>
                <w:left w:val="none" w:sz="0" w:space="0" w:color="auto"/>
                <w:bottom w:val="none" w:sz="0" w:space="0" w:color="auto"/>
                <w:right w:val="none" w:sz="0" w:space="0" w:color="auto"/>
              </w:divBdr>
              <w:divsChild>
                <w:div w:id="9197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41551">
      <w:bodyDiv w:val="1"/>
      <w:marLeft w:val="0"/>
      <w:marRight w:val="0"/>
      <w:marTop w:val="0"/>
      <w:marBottom w:val="0"/>
      <w:divBdr>
        <w:top w:val="none" w:sz="0" w:space="0" w:color="auto"/>
        <w:left w:val="none" w:sz="0" w:space="0" w:color="auto"/>
        <w:bottom w:val="none" w:sz="0" w:space="0" w:color="auto"/>
        <w:right w:val="none" w:sz="0" w:space="0" w:color="auto"/>
      </w:divBdr>
      <w:divsChild>
        <w:div w:id="921646701">
          <w:marLeft w:val="0"/>
          <w:marRight w:val="0"/>
          <w:marTop w:val="0"/>
          <w:marBottom w:val="0"/>
          <w:divBdr>
            <w:top w:val="none" w:sz="0" w:space="0" w:color="auto"/>
            <w:left w:val="none" w:sz="0" w:space="0" w:color="auto"/>
            <w:bottom w:val="none" w:sz="0" w:space="0" w:color="auto"/>
            <w:right w:val="none" w:sz="0" w:space="0" w:color="auto"/>
          </w:divBdr>
          <w:divsChild>
            <w:div w:id="1874220596">
              <w:marLeft w:val="0"/>
              <w:marRight w:val="0"/>
              <w:marTop w:val="0"/>
              <w:marBottom w:val="0"/>
              <w:divBdr>
                <w:top w:val="none" w:sz="0" w:space="0" w:color="auto"/>
                <w:left w:val="none" w:sz="0" w:space="0" w:color="auto"/>
                <w:bottom w:val="none" w:sz="0" w:space="0" w:color="auto"/>
                <w:right w:val="none" w:sz="0" w:space="0" w:color="auto"/>
              </w:divBdr>
              <w:divsChild>
                <w:div w:id="67904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040339">
      <w:bodyDiv w:val="1"/>
      <w:marLeft w:val="0"/>
      <w:marRight w:val="0"/>
      <w:marTop w:val="0"/>
      <w:marBottom w:val="0"/>
      <w:divBdr>
        <w:top w:val="none" w:sz="0" w:space="0" w:color="auto"/>
        <w:left w:val="none" w:sz="0" w:space="0" w:color="auto"/>
        <w:bottom w:val="none" w:sz="0" w:space="0" w:color="auto"/>
        <w:right w:val="none" w:sz="0" w:space="0" w:color="auto"/>
      </w:divBdr>
      <w:divsChild>
        <w:div w:id="1190877848">
          <w:marLeft w:val="0"/>
          <w:marRight w:val="0"/>
          <w:marTop w:val="0"/>
          <w:marBottom w:val="0"/>
          <w:divBdr>
            <w:top w:val="none" w:sz="0" w:space="0" w:color="auto"/>
            <w:left w:val="none" w:sz="0" w:space="0" w:color="auto"/>
            <w:bottom w:val="none" w:sz="0" w:space="0" w:color="auto"/>
            <w:right w:val="none" w:sz="0" w:space="0" w:color="auto"/>
          </w:divBdr>
          <w:divsChild>
            <w:div w:id="96609826">
              <w:marLeft w:val="0"/>
              <w:marRight w:val="0"/>
              <w:marTop w:val="0"/>
              <w:marBottom w:val="0"/>
              <w:divBdr>
                <w:top w:val="none" w:sz="0" w:space="0" w:color="auto"/>
                <w:left w:val="none" w:sz="0" w:space="0" w:color="auto"/>
                <w:bottom w:val="none" w:sz="0" w:space="0" w:color="auto"/>
                <w:right w:val="none" w:sz="0" w:space="0" w:color="auto"/>
              </w:divBdr>
              <w:divsChild>
                <w:div w:id="1335182744">
                  <w:marLeft w:val="0"/>
                  <w:marRight w:val="0"/>
                  <w:marTop w:val="0"/>
                  <w:marBottom w:val="0"/>
                  <w:divBdr>
                    <w:top w:val="none" w:sz="0" w:space="0" w:color="auto"/>
                    <w:left w:val="none" w:sz="0" w:space="0" w:color="auto"/>
                    <w:bottom w:val="none" w:sz="0" w:space="0" w:color="auto"/>
                    <w:right w:val="none" w:sz="0" w:space="0" w:color="auto"/>
                  </w:divBdr>
                </w:div>
              </w:divsChild>
            </w:div>
            <w:div w:id="706176394">
              <w:marLeft w:val="0"/>
              <w:marRight w:val="0"/>
              <w:marTop w:val="0"/>
              <w:marBottom w:val="0"/>
              <w:divBdr>
                <w:top w:val="none" w:sz="0" w:space="0" w:color="auto"/>
                <w:left w:val="none" w:sz="0" w:space="0" w:color="auto"/>
                <w:bottom w:val="none" w:sz="0" w:space="0" w:color="auto"/>
                <w:right w:val="none" w:sz="0" w:space="0" w:color="auto"/>
              </w:divBdr>
              <w:divsChild>
                <w:div w:id="213563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50417">
      <w:bodyDiv w:val="1"/>
      <w:marLeft w:val="0"/>
      <w:marRight w:val="0"/>
      <w:marTop w:val="0"/>
      <w:marBottom w:val="0"/>
      <w:divBdr>
        <w:top w:val="none" w:sz="0" w:space="0" w:color="auto"/>
        <w:left w:val="none" w:sz="0" w:space="0" w:color="auto"/>
        <w:bottom w:val="none" w:sz="0" w:space="0" w:color="auto"/>
        <w:right w:val="none" w:sz="0" w:space="0" w:color="auto"/>
      </w:divBdr>
      <w:divsChild>
        <w:div w:id="1889562676">
          <w:marLeft w:val="0"/>
          <w:marRight w:val="0"/>
          <w:marTop w:val="0"/>
          <w:marBottom w:val="0"/>
          <w:divBdr>
            <w:top w:val="none" w:sz="0" w:space="0" w:color="auto"/>
            <w:left w:val="none" w:sz="0" w:space="0" w:color="auto"/>
            <w:bottom w:val="none" w:sz="0" w:space="0" w:color="auto"/>
            <w:right w:val="none" w:sz="0" w:space="0" w:color="auto"/>
          </w:divBdr>
          <w:divsChild>
            <w:div w:id="1838112234">
              <w:marLeft w:val="0"/>
              <w:marRight w:val="0"/>
              <w:marTop w:val="0"/>
              <w:marBottom w:val="0"/>
              <w:divBdr>
                <w:top w:val="none" w:sz="0" w:space="0" w:color="auto"/>
                <w:left w:val="none" w:sz="0" w:space="0" w:color="auto"/>
                <w:bottom w:val="none" w:sz="0" w:space="0" w:color="auto"/>
                <w:right w:val="none" w:sz="0" w:space="0" w:color="auto"/>
              </w:divBdr>
              <w:divsChild>
                <w:div w:id="31810957">
                  <w:marLeft w:val="0"/>
                  <w:marRight w:val="0"/>
                  <w:marTop w:val="0"/>
                  <w:marBottom w:val="0"/>
                  <w:divBdr>
                    <w:top w:val="none" w:sz="0" w:space="0" w:color="auto"/>
                    <w:left w:val="none" w:sz="0" w:space="0" w:color="auto"/>
                    <w:bottom w:val="none" w:sz="0" w:space="0" w:color="auto"/>
                    <w:right w:val="none" w:sz="0" w:space="0" w:color="auto"/>
                  </w:divBdr>
                  <w:divsChild>
                    <w:div w:id="142857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100902">
      <w:bodyDiv w:val="1"/>
      <w:marLeft w:val="0"/>
      <w:marRight w:val="0"/>
      <w:marTop w:val="0"/>
      <w:marBottom w:val="0"/>
      <w:divBdr>
        <w:top w:val="none" w:sz="0" w:space="0" w:color="auto"/>
        <w:left w:val="none" w:sz="0" w:space="0" w:color="auto"/>
        <w:bottom w:val="none" w:sz="0" w:space="0" w:color="auto"/>
        <w:right w:val="none" w:sz="0" w:space="0" w:color="auto"/>
      </w:divBdr>
      <w:divsChild>
        <w:div w:id="142964395">
          <w:marLeft w:val="0"/>
          <w:marRight w:val="0"/>
          <w:marTop w:val="0"/>
          <w:marBottom w:val="0"/>
          <w:divBdr>
            <w:top w:val="none" w:sz="0" w:space="0" w:color="auto"/>
            <w:left w:val="none" w:sz="0" w:space="0" w:color="auto"/>
            <w:bottom w:val="none" w:sz="0" w:space="0" w:color="auto"/>
            <w:right w:val="none" w:sz="0" w:space="0" w:color="auto"/>
          </w:divBdr>
          <w:divsChild>
            <w:div w:id="960502456">
              <w:marLeft w:val="0"/>
              <w:marRight w:val="0"/>
              <w:marTop w:val="0"/>
              <w:marBottom w:val="0"/>
              <w:divBdr>
                <w:top w:val="none" w:sz="0" w:space="0" w:color="auto"/>
                <w:left w:val="none" w:sz="0" w:space="0" w:color="auto"/>
                <w:bottom w:val="none" w:sz="0" w:space="0" w:color="auto"/>
                <w:right w:val="none" w:sz="0" w:space="0" w:color="auto"/>
              </w:divBdr>
              <w:divsChild>
                <w:div w:id="26118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568848">
      <w:bodyDiv w:val="1"/>
      <w:marLeft w:val="0"/>
      <w:marRight w:val="0"/>
      <w:marTop w:val="0"/>
      <w:marBottom w:val="0"/>
      <w:divBdr>
        <w:top w:val="none" w:sz="0" w:space="0" w:color="auto"/>
        <w:left w:val="none" w:sz="0" w:space="0" w:color="auto"/>
        <w:bottom w:val="none" w:sz="0" w:space="0" w:color="auto"/>
        <w:right w:val="none" w:sz="0" w:space="0" w:color="auto"/>
      </w:divBdr>
      <w:divsChild>
        <w:div w:id="1726760603">
          <w:marLeft w:val="0"/>
          <w:marRight w:val="0"/>
          <w:marTop w:val="0"/>
          <w:marBottom w:val="0"/>
          <w:divBdr>
            <w:top w:val="none" w:sz="0" w:space="0" w:color="auto"/>
            <w:left w:val="none" w:sz="0" w:space="0" w:color="auto"/>
            <w:bottom w:val="none" w:sz="0" w:space="0" w:color="auto"/>
            <w:right w:val="none" w:sz="0" w:space="0" w:color="auto"/>
          </w:divBdr>
        </w:div>
        <w:div w:id="1431856450">
          <w:marLeft w:val="0"/>
          <w:marRight w:val="0"/>
          <w:marTop w:val="0"/>
          <w:marBottom w:val="0"/>
          <w:divBdr>
            <w:top w:val="none" w:sz="0" w:space="0" w:color="auto"/>
            <w:left w:val="none" w:sz="0" w:space="0" w:color="auto"/>
            <w:bottom w:val="none" w:sz="0" w:space="0" w:color="auto"/>
            <w:right w:val="none" w:sz="0" w:space="0" w:color="auto"/>
          </w:divBdr>
        </w:div>
        <w:div w:id="921720891">
          <w:marLeft w:val="0"/>
          <w:marRight w:val="0"/>
          <w:marTop w:val="0"/>
          <w:marBottom w:val="0"/>
          <w:divBdr>
            <w:top w:val="none" w:sz="0" w:space="0" w:color="auto"/>
            <w:left w:val="none" w:sz="0" w:space="0" w:color="auto"/>
            <w:bottom w:val="none" w:sz="0" w:space="0" w:color="auto"/>
            <w:right w:val="none" w:sz="0" w:space="0" w:color="auto"/>
          </w:divBdr>
        </w:div>
        <w:div w:id="1723945026">
          <w:marLeft w:val="0"/>
          <w:marRight w:val="0"/>
          <w:marTop w:val="0"/>
          <w:marBottom w:val="0"/>
          <w:divBdr>
            <w:top w:val="none" w:sz="0" w:space="0" w:color="auto"/>
            <w:left w:val="none" w:sz="0" w:space="0" w:color="auto"/>
            <w:bottom w:val="none" w:sz="0" w:space="0" w:color="auto"/>
            <w:right w:val="none" w:sz="0" w:space="0" w:color="auto"/>
          </w:divBdr>
        </w:div>
      </w:divsChild>
    </w:div>
    <w:div w:id="516507172">
      <w:bodyDiv w:val="1"/>
      <w:marLeft w:val="0"/>
      <w:marRight w:val="0"/>
      <w:marTop w:val="0"/>
      <w:marBottom w:val="0"/>
      <w:divBdr>
        <w:top w:val="none" w:sz="0" w:space="0" w:color="auto"/>
        <w:left w:val="none" w:sz="0" w:space="0" w:color="auto"/>
        <w:bottom w:val="none" w:sz="0" w:space="0" w:color="auto"/>
        <w:right w:val="none" w:sz="0" w:space="0" w:color="auto"/>
      </w:divBdr>
      <w:divsChild>
        <w:div w:id="881789843">
          <w:marLeft w:val="0"/>
          <w:marRight w:val="0"/>
          <w:marTop w:val="0"/>
          <w:marBottom w:val="0"/>
          <w:divBdr>
            <w:top w:val="none" w:sz="0" w:space="0" w:color="auto"/>
            <w:left w:val="none" w:sz="0" w:space="0" w:color="auto"/>
            <w:bottom w:val="none" w:sz="0" w:space="0" w:color="auto"/>
            <w:right w:val="none" w:sz="0" w:space="0" w:color="auto"/>
          </w:divBdr>
          <w:divsChild>
            <w:div w:id="1978752488">
              <w:marLeft w:val="0"/>
              <w:marRight w:val="0"/>
              <w:marTop w:val="0"/>
              <w:marBottom w:val="0"/>
              <w:divBdr>
                <w:top w:val="none" w:sz="0" w:space="0" w:color="auto"/>
                <w:left w:val="none" w:sz="0" w:space="0" w:color="auto"/>
                <w:bottom w:val="none" w:sz="0" w:space="0" w:color="auto"/>
                <w:right w:val="none" w:sz="0" w:space="0" w:color="auto"/>
              </w:divBdr>
              <w:divsChild>
                <w:div w:id="1485469230">
                  <w:marLeft w:val="0"/>
                  <w:marRight w:val="0"/>
                  <w:marTop w:val="0"/>
                  <w:marBottom w:val="0"/>
                  <w:divBdr>
                    <w:top w:val="none" w:sz="0" w:space="0" w:color="auto"/>
                    <w:left w:val="none" w:sz="0" w:space="0" w:color="auto"/>
                    <w:bottom w:val="none" w:sz="0" w:space="0" w:color="auto"/>
                    <w:right w:val="none" w:sz="0" w:space="0" w:color="auto"/>
                  </w:divBdr>
                </w:div>
              </w:divsChild>
            </w:div>
            <w:div w:id="1744722446">
              <w:marLeft w:val="0"/>
              <w:marRight w:val="0"/>
              <w:marTop w:val="0"/>
              <w:marBottom w:val="0"/>
              <w:divBdr>
                <w:top w:val="none" w:sz="0" w:space="0" w:color="auto"/>
                <w:left w:val="none" w:sz="0" w:space="0" w:color="auto"/>
                <w:bottom w:val="none" w:sz="0" w:space="0" w:color="auto"/>
                <w:right w:val="none" w:sz="0" w:space="0" w:color="auto"/>
              </w:divBdr>
              <w:divsChild>
                <w:div w:id="112323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143433">
      <w:bodyDiv w:val="1"/>
      <w:marLeft w:val="0"/>
      <w:marRight w:val="0"/>
      <w:marTop w:val="0"/>
      <w:marBottom w:val="0"/>
      <w:divBdr>
        <w:top w:val="none" w:sz="0" w:space="0" w:color="auto"/>
        <w:left w:val="none" w:sz="0" w:space="0" w:color="auto"/>
        <w:bottom w:val="none" w:sz="0" w:space="0" w:color="auto"/>
        <w:right w:val="none" w:sz="0" w:space="0" w:color="auto"/>
      </w:divBdr>
      <w:divsChild>
        <w:div w:id="1852640534">
          <w:marLeft w:val="0"/>
          <w:marRight w:val="0"/>
          <w:marTop w:val="0"/>
          <w:marBottom w:val="0"/>
          <w:divBdr>
            <w:top w:val="none" w:sz="0" w:space="0" w:color="auto"/>
            <w:left w:val="none" w:sz="0" w:space="0" w:color="auto"/>
            <w:bottom w:val="none" w:sz="0" w:space="0" w:color="auto"/>
            <w:right w:val="none" w:sz="0" w:space="0" w:color="auto"/>
          </w:divBdr>
          <w:divsChild>
            <w:div w:id="483399871">
              <w:marLeft w:val="0"/>
              <w:marRight w:val="0"/>
              <w:marTop w:val="0"/>
              <w:marBottom w:val="0"/>
              <w:divBdr>
                <w:top w:val="none" w:sz="0" w:space="0" w:color="auto"/>
                <w:left w:val="none" w:sz="0" w:space="0" w:color="auto"/>
                <w:bottom w:val="none" w:sz="0" w:space="0" w:color="auto"/>
                <w:right w:val="none" w:sz="0" w:space="0" w:color="auto"/>
              </w:divBdr>
              <w:divsChild>
                <w:div w:id="1519850048">
                  <w:marLeft w:val="0"/>
                  <w:marRight w:val="0"/>
                  <w:marTop w:val="0"/>
                  <w:marBottom w:val="0"/>
                  <w:divBdr>
                    <w:top w:val="none" w:sz="0" w:space="0" w:color="auto"/>
                    <w:left w:val="none" w:sz="0" w:space="0" w:color="auto"/>
                    <w:bottom w:val="none" w:sz="0" w:space="0" w:color="auto"/>
                    <w:right w:val="none" w:sz="0" w:space="0" w:color="auto"/>
                  </w:divBdr>
                  <w:divsChild>
                    <w:div w:id="192191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730049">
      <w:bodyDiv w:val="1"/>
      <w:marLeft w:val="0"/>
      <w:marRight w:val="0"/>
      <w:marTop w:val="0"/>
      <w:marBottom w:val="0"/>
      <w:divBdr>
        <w:top w:val="none" w:sz="0" w:space="0" w:color="auto"/>
        <w:left w:val="none" w:sz="0" w:space="0" w:color="auto"/>
        <w:bottom w:val="none" w:sz="0" w:space="0" w:color="auto"/>
        <w:right w:val="none" w:sz="0" w:space="0" w:color="auto"/>
      </w:divBdr>
      <w:divsChild>
        <w:div w:id="1056396091">
          <w:marLeft w:val="0"/>
          <w:marRight w:val="0"/>
          <w:marTop w:val="0"/>
          <w:marBottom w:val="0"/>
          <w:divBdr>
            <w:top w:val="none" w:sz="0" w:space="0" w:color="auto"/>
            <w:left w:val="none" w:sz="0" w:space="0" w:color="auto"/>
            <w:bottom w:val="none" w:sz="0" w:space="0" w:color="auto"/>
            <w:right w:val="none" w:sz="0" w:space="0" w:color="auto"/>
          </w:divBdr>
          <w:divsChild>
            <w:div w:id="560363400">
              <w:marLeft w:val="0"/>
              <w:marRight w:val="0"/>
              <w:marTop w:val="0"/>
              <w:marBottom w:val="0"/>
              <w:divBdr>
                <w:top w:val="none" w:sz="0" w:space="0" w:color="auto"/>
                <w:left w:val="none" w:sz="0" w:space="0" w:color="auto"/>
                <w:bottom w:val="none" w:sz="0" w:space="0" w:color="auto"/>
                <w:right w:val="none" w:sz="0" w:space="0" w:color="auto"/>
              </w:divBdr>
              <w:divsChild>
                <w:div w:id="10034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124864">
      <w:bodyDiv w:val="1"/>
      <w:marLeft w:val="0"/>
      <w:marRight w:val="0"/>
      <w:marTop w:val="0"/>
      <w:marBottom w:val="0"/>
      <w:divBdr>
        <w:top w:val="none" w:sz="0" w:space="0" w:color="auto"/>
        <w:left w:val="none" w:sz="0" w:space="0" w:color="auto"/>
        <w:bottom w:val="none" w:sz="0" w:space="0" w:color="auto"/>
        <w:right w:val="none" w:sz="0" w:space="0" w:color="auto"/>
      </w:divBdr>
      <w:divsChild>
        <w:div w:id="1351446610">
          <w:marLeft w:val="0"/>
          <w:marRight w:val="0"/>
          <w:marTop w:val="0"/>
          <w:marBottom w:val="0"/>
          <w:divBdr>
            <w:top w:val="none" w:sz="0" w:space="0" w:color="auto"/>
            <w:left w:val="none" w:sz="0" w:space="0" w:color="auto"/>
            <w:bottom w:val="none" w:sz="0" w:space="0" w:color="auto"/>
            <w:right w:val="none" w:sz="0" w:space="0" w:color="auto"/>
          </w:divBdr>
          <w:divsChild>
            <w:div w:id="1577327043">
              <w:marLeft w:val="0"/>
              <w:marRight w:val="0"/>
              <w:marTop w:val="0"/>
              <w:marBottom w:val="0"/>
              <w:divBdr>
                <w:top w:val="none" w:sz="0" w:space="0" w:color="auto"/>
                <w:left w:val="none" w:sz="0" w:space="0" w:color="auto"/>
                <w:bottom w:val="none" w:sz="0" w:space="0" w:color="auto"/>
                <w:right w:val="none" w:sz="0" w:space="0" w:color="auto"/>
              </w:divBdr>
              <w:divsChild>
                <w:div w:id="76345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113740">
      <w:bodyDiv w:val="1"/>
      <w:marLeft w:val="0"/>
      <w:marRight w:val="0"/>
      <w:marTop w:val="0"/>
      <w:marBottom w:val="0"/>
      <w:divBdr>
        <w:top w:val="none" w:sz="0" w:space="0" w:color="auto"/>
        <w:left w:val="none" w:sz="0" w:space="0" w:color="auto"/>
        <w:bottom w:val="none" w:sz="0" w:space="0" w:color="auto"/>
        <w:right w:val="none" w:sz="0" w:space="0" w:color="auto"/>
      </w:divBdr>
      <w:divsChild>
        <w:div w:id="635523105">
          <w:marLeft w:val="0"/>
          <w:marRight w:val="0"/>
          <w:marTop w:val="0"/>
          <w:marBottom w:val="0"/>
          <w:divBdr>
            <w:top w:val="none" w:sz="0" w:space="0" w:color="auto"/>
            <w:left w:val="none" w:sz="0" w:space="0" w:color="auto"/>
            <w:bottom w:val="none" w:sz="0" w:space="0" w:color="auto"/>
            <w:right w:val="none" w:sz="0" w:space="0" w:color="auto"/>
          </w:divBdr>
          <w:divsChild>
            <w:div w:id="2002585485">
              <w:marLeft w:val="0"/>
              <w:marRight w:val="0"/>
              <w:marTop w:val="0"/>
              <w:marBottom w:val="0"/>
              <w:divBdr>
                <w:top w:val="none" w:sz="0" w:space="0" w:color="auto"/>
                <w:left w:val="none" w:sz="0" w:space="0" w:color="auto"/>
                <w:bottom w:val="none" w:sz="0" w:space="0" w:color="auto"/>
                <w:right w:val="none" w:sz="0" w:space="0" w:color="auto"/>
              </w:divBdr>
              <w:divsChild>
                <w:div w:id="73285613">
                  <w:marLeft w:val="0"/>
                  <w:marRight w:val="0"/>
                  <w:marTop w:val="0"/>
                  <w:marBottom w:val="0"/>
                  <w:divBdr>
                    <w:top w:val="none" w:sz="0" w:space="0" w:color="auto"/>
                    <w:left w:val="none" w:sz="0" w:space="0" w:color="auto"/>
                    <w:bottom w:val="none" w:sz="0" w:space="0" w:color="auto"/>
                    <w:right w:val="none" w:sz="0" w:space="0" w:color="auto"/>
                  </w:divBdr>
                  <w:divsChild>
                    <w:div w:id="213571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564394">
      <w:bodyDiv w:val="1"/>
      <w:marLeft w:val="0"/>
      <w:marRight w:val="0"/>
      <w:marTop w:val="0"/>
      <w:marBottom w:val="0"/>
      <w:divBdr>
        <w:top w:val="none" w:sz="0" w:space="0" w:color="auto"/>
        <w:left w:val="none" w:sz="0" w:space="0" w:color="auto"/>
        <w:bottom w:val="none" w:sz="0" w:space="0" w:color="auto"/>
        <w:right w:val="none" w:sz="0" w:space="0" w:color="auto"/>
      </w:divBdr>
      <w:divsChild>
        <w:div w:id="49499132">
          <w:marLeft w:val="0"/>
          <w:marRight w:val="0"/>
          <w:marTop w:val="0"/>
          <w:marBottom w:val="0"/>
          <w:divBdr>
            <w:top w:val="none" w:sz="0" w:space="0" w:color="auto"/>
            <w:left w:val="none" w:sz="0" w:space="0" w:color="auto"/>
            <w:bottom w:val="none" w:sz="0" w:space="0" w:color="auto"/>
            <w:right w:val="none" w:sz="0" w:space="0" w:color="auto"/>
          </w:divBdr>
          <w:divsChild>
            <w:div w:id="356855104">
              <w:marLeft w:val="0"/>
              <w:marRight w:val="0"/>
              <w:marTop w:val="0"/>
              <w:marBottom w:val="0"/>
              <w:divBdr>
                <w:top w:val="none" w:sz="0" w:space="0" w:color="auto"/>
                <w:left w:val="none" w:sz="0" w:space="0" w:color="auto"/>
                <w:bottom w:val="none" w:sz="0" w:space="0" w:color="auto"/>
                <w:right w:val="none" w:sz="0" w:space="0" w:color="auto"/>
              </w:divBdr>
              <w:divsChild>
                <w:div w:id="6431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613382">
      <w:bodyDiv w:val="1"/>
      <w:marLeft w:val="0"/>
      <w:marRight w:val="0"/>
      <w:marTop w:val="0"/>
      <w:marBottom w:val="0"/>
      <w:divBdr>
        <w:top w:val="none" w:sz="0" w:space="0" w:color="auto"/>
        <w:left w:val="none" w:sz="0" w:space="0" w:color="auto"/>
        <w:bottom w:val="none" w:sz="0" w:space="0" w:color="auto"/>
        <w:right w:val="none" w:sz="0" w:space="0" w:color="auto"/>
      </w:divBdr>
      <w:divsChild>
        <w:div w:id="460223026">
          <w:marLeft w:val="0"/>
          <w:marRight w:val="0"/>
          <w:marTop w:val="0"/>
          <w:marBottom w:val="0"/>
          <w:divBdr>
            <w:top w:val="none" w:sz="0" w:space="0" w:color="auto"/>
            <w:left w:val="none" w:sz="0" w:space="0" w:color="auto"/>
            <w:bottom w:val="none" w:sz="0" w:space="0" w:color="auto"/>
            <w:right w:val="none" w:sz="0" w:space="0" w:color="auto"/>
          </w:divBdr>
          <w:divsChild>
            <w:div w:id="1686177736">
              <w:marLeft w:val="0"/>
              <w:marRight w:val="0"/>
              <w:marTop w:val="0"/>
              <w:marBottom w:val="0"/>
              <w:divBdr>
                <w:top w:val="none" w:sz="0" w:space="0" w:color="auto"/>
                <w:left w:val="none" w:sz="0" w:space="0" w:color="auto"/>
                <w:bottom w:val="none" w:sz="0" w:space="0" w:color="auto"/>
                <w:right w:val="none" w:sz="0" w:space="0" w:color="auto"/>
              </w:divBdr>
              <w:divsChild>
                <w:div w:id="115968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06369">
      <w:bodyDiv w:val="1"/>
      <w:marLeft w:val="0"/>
      <w:marRight w:val="0"/>
      <w:marTop w:val="0"/>
      <w:marBottom w:val="0"/>
      <w:divBdr>
        <w:top w:val="none" w:sz="0" w:space="0" w:color="auto"/>
        <w:left w:val="none" w:sz="0" w:space="0" w:color="auto"/>
        <w:bottom w:val="none" w:sz="0" w:space="0" w:color="auto"/>
        <w:right w:val="none" w:sz="0" w:space="0" w:color="auto"/>
      </w:divBdr>
      <w:divsChild>
        <w:div w:id="366951379">
          <w:marLeft w:val="0"/>
          <w:marRight w:val="0"/>
          <w:marTop w:val="0"/>
          <w:marBottom w:val="0"/>
          <w:divBdr>
            <w:top w:val="none" w:sz="0" w:space="0" w:color="auto"/>
            <w:left w:val="none" w:sz="0" w:space="0" w:color="auto"/>
            <w:bottom w:val="none" w:sz="0" w:space="0" w:color="auto"/>
            <w:right w:val="none" w:sz="0" w:space="0" w:color="auto"/>
          </w:divBdr>
          <w:divsChild>
            <w:div w:id="1747023484">
              <w:marLeft w:val="0"/>
              <w:marRight w:val="0"/>
              <w:marTop w:val="0"/>
              <w:marBottom w:val="0"/>
              <w:divBdr>
                <w:top w:val="none" w:sz="0" w:space="0" w:color="auto"/>
                <w:left w:val="none" w:sz="0" w:space="0" w:color="auto"/>
                <w:bottom w:val="none" w:sz="0" w:space="0" w:color="auto"/>
                <w:right w:val="none" w:sz="0" w:space="0" w:color="auto"/>
              </w:divBdr>
              <w:divsChild>
                <w:div w:id="1228957199">
                  <w:marLeft w:val="0"/>
                  <w:marRight w:val="0"/>
                  <w:marTop w:val="0"/>
                  <w:marBottom w:val="0"/>
                  <w:divBdr>
                    <w:top w:val="none" w:sz="0" w:space="0" w:color="auto"/>
                    <w:left w:val="none" w:sz="0" w:space="0" w:color="auto"/>
                    <w:bottom w:val="none" w:sz="0" w:space="0" w:color="auto"/>
                    <w:right w:val="none" w:sz="0" w:space="0" w:color="auto"/>
                  </w:divBdr>
                  <w:divsChild>
                    <w:div w:id="563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77776">
      <w:bodyDiv w:val="1"/>
      <w:marLeft w:val="0"/>
      <w:marRight w:val="0"/>
      <w:marTop w:val="0"/>
      <w:marBottom w:val="0"/>
      <w:divBdr>
        <w:top w:val="none" w:sz="0" w:space="0" w:color="auto"/>
        <w:left w:val="none" w:sz="0" w:space="0" w:color="auto"/>
        <w:bottom w:val="none" w:sz="0" w:space="0" w:color="auto"/>
        <w:right w:val="none" w:sz="0" w:space="0" w:color="auto"/>
      </w:divBdr>
      <w:divsChild>
        <w:div w:id="731192726">
          <w:marLeft w:val="0"/>
          <w:marRight w:val="0"/>
          <w:marTop w:val="0"/>
          <w:marBottom w:val="0"/>
          <w:divBdr>
            <w:top w:val="none" w:sz="0" w:space="0" w:color="auto"/>
            <w:left w:val="none" w:sz="0" w:space="0" w:color="auto"/>
            <w:bottom w:val="none" w:sz="0" w:space="0" w:color="auto"/>
            <w:right w:val="none" w:sz="0" w:space="0" w:color="auto"/>
          </w:divBdr>
          <w:divsChild>
            <w:div w:id="1722247617">
              <w:marLeft w:val="0"/>
              <w:marRight w:val="0"/>
              <w:marTop w:val="0"/>
              <w:marBottom w:val="0"/>
              <w:divBdr>
                <w:top w:val="none" w:sz="0" w:space="0" w:color="auto"/>
                <w:left w:val="none" w:sz="0" w:space="0" w:color="auto"/>
                <w:bottom w:val="none" w:sz="0" w:space="0" w:color="auto"/>
                <w:right w:val="none" w:sz="0" w:space="0" w:color="auto"/>
              </w:divBdr>
              <w:divsChild>
                <w:div w:id="26692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715898">
      <w:bodyDiv w:val="1"/>
      <w:marLeft w:val="0"/>
      <w:marRight w:val="0"/>
      <w:marTop w:val="0"/>
      <w:marBottom w:val="0"/>
      <w:divBdr>
        <w:top w:val="none" w:sz="0" w:space="0" w:color="auto"/>
        <w:left w:val="none" w:sz="0" w:space="0" w:color="auto"/>
        <w:bottom w:val="none" w:sz="0" w:space="0" w:color="auto"/>
        <w:right w:val="none" w:sz="0" w:space="0" w:color="auto"/>
      </w:divBdr>
      <w:divsChild>
        <w:div w:id="1814133092">
          <w:marLeft w:val="0"/>
          <w:marRight w:val="0"/>
          <w:marTop w:val="0"/>
          <w:marBottom w:val="0"/>
          <w:divBdr>
            <w:top w:val="none" w:sz="0" w:space="0" w:color="auto"/>
            <w:left w:val="none" w:sz="0" w:space="0" w:color="auto"/>
            <w:bottom w:val="none" w:sz="0" w:space="0" w:color="auto"/>
            <w:right w:val="none" w:sz="0" w:space="0" w:color="auto"/>
          </w:divBdr>
          <w:divsChild>
            <w:div w:id="160973531">
              <w:marLeft w:val="0"/>
              <w:marRight w:val="0"/>
              <w:marTop w:val="0"/>
              <w:marBottom w:val="0"/>
              <w:divBdr>
                <w:top w:val="none" w:sz="0" w:space="0" w:color="auto"/>
                <w:left w:val="none" w:sz="0" w:space="0" w:color="auto"/>
                <w:bottom w:val="none" w:sz="0" w:space="0" w:color="auto"/>
                <w:right w:val="none" w:sz="0" w:space="0" w:color="auto"/>
              </w:divBdr>
              <w:divsChild>
                <w:div w:id="33419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994372">
      <w:bodyDiv w:val="1"/>
      <w:marLeft w:val="0"/>
      <w:marRight w:val="0"/>
      <w:marTop w:val="0"/>
      <w:marBottom w:val="0"/>
      <w:divBdr>
        <w:top w:val="none" w:sz="0" w:space="0" w:color="auto"/>
        <w:left w:val="none" w:sz="0" w:space="0" w:color="auto"/>
        <w:bottom w:val="none" w:sz="0" w:space="0" w:color="auto"/>
        <w:right w:val="none" w:sz="0" w:space="0" w:color="auto"/>
      </w:divBdr>
      <w:divsChild>
        <w:div w:id="817915638">
          <w:marLeft w:val="0"/>
          <w:marRight w:val="0"/>
          <w:marTop w:val="0"/>
          <w:marBottom w:val="0"/>
          <w:divBdr>
            <w:top w:val="none" w:sz="0" w:space="0" w:color="auto"/>
            <w:left w:val="none" w:sz="0" w:space="0" w:color="auto"/>
            <w:bottom w:val="none" w:sz="0" w:space="0" w:color="auto"/>
            <w:right w:val="none" w:sz="0" w:space="0" w:color="auto"/>
          </w:divBdr>
          <w:divsChild>
            <w:div w:id="52704434">
              <w:marLeft w:val="0"/>
              <w:marRight w:val="0"/>
              <w:marTop w:val="0"/>
              <w:marBottom w:val="0"/>
              <w:divBdr>
                <w:top w:val="none" w:sz="0" w:space="0" w:color="auto"/>
                <w:left w:val="none" w:sz="0" w:space="0" w:color="auto"/>
                <w:bottom w:val="none" w:sz="0" w:space="0" w:color="auto"/>
                <w:right w:val="none" w:sz="0" w:space="0" w:color="auto"/>
              </w:divBdr>
              <w:divsChild>
                <w:div w:id="29911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475968">
      <w:bodyDiv w:val="1"/>
      <w:marLeft w:val="0"/>
      <w:marRight w:val="0"/>
      <w:marTop w:val="0"/>
      <w:marBottom w:val="0"/>
      <w:divBdr>
        <w:top w:val="none" w:sz="0" w:space="0" w:color="auto"/>
        <w:left w:val="none" w:sz="0" w:space="0" w:color="auto"/>
        <w:bottom w:val="none" w:sz="0" w:space="0" w:color="auto"/>
        <w:right w:val="none" w:sz="0" w:space="0" w:color="auto"/>
      </w:divBdr>
      <w:divsChild>
        <w:div w:id="1700663692">
          <w:marLeft w:val="0"/>
          <w:marRight w:val="0"/>
          <w:marTop w:val="0"/>
          <w:marBottom w:val="0"/>
          <w:divBdr>
            <w:top w:val="none" w:sz="0" w:space="0" w:color="auto"/>
            <w:left w:val="none" w:sz="0" w:space="0" w:color="auto"/>
            <w:bottom w:val="none" w:sz="0" w:space="0" w:color="auto"/>
            <w:right w:val="none" w:sz="0" w:space="0" w:color="auto"/>
          </w:divBdr>
          <w:divsChild>
            <w:div w:id="952597155">
              <w:marLeft w:val="0"/>
              <w:marRight w:val="0"/>
              <w:marTop w:val="0"/>
              <w:marBottom w:val="0"/>
              <w:divBdr>
                <w:top w:val="none" w:sz="0" w:space="0" w:color="auto"/>
                <w:left w:val="none" w:sz="0" w:space="0" w:color="auto"/>
                <w:bottom w:val="none" w:sz="0" w:space="0" w:color="auto"/>
                <w:right w:val="none" w:sz="0" w:space="0" w:color="auto"/>
              </w:divBdr>
              <w:divsChild>
                <w:div w:id="180788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02561">
      <w:bodyDiv w:val="1"/>
      <w:marLeft w:val="0"/>
      <w:marRight w:val="0"/>
      <w:marTop w:val="0"/>
      <w:marBottom w:val="0"/>
      <w:divBdr>
        <w:top w:val="none" w:sz="0" w:space="0" w:color="auto"/>
        <w:left w:val="none" w:sz="0" w:space="0" w:color="auto"/>
        <w:bottom w:val="none" w:sz="0" w:space="0" w:color="auto"/>
        <w:right w:val="none" w:sz="0" w:space="0" w:color="auto"/>
      </w:divBdr>
      <w:divsChild>
        <w:div w:id="373040035">
          <w:marLeft w:val="0"/>
          <w:marRight w:val="0"/>
          <w:marTop w:val="0"/>
          <w:marBottom w:val="0"/>
          <w:divBdr>
            <w:top w:val="none" w:sz="0" w:space="0" w:color="auto"/>
            <w:left w:val="none" w:sz="0" w:space="0" w:color="auto"/>
            <w:bottom w:val="none" w:sz="0" w:space="0" w:color="auto"/>
            <w:right w:val="none" w:sz="0" w:space="0" w:color="auto"/>
          </w:divBdr>
          <w:divsChild>
            <w:div w:id="1257590810">
              <w:marLeft w:val="0"/>
              <w:marRight w:val="0"/>
              <w:marTop w:val="0"/>
              <w:marBottom w:val="0"/>
              <w:divBdr>
                <w:top w:val="none" w:sz="0" w:space="0" w:color="auto"/>
                <w:left w:val="none" w:sz="0" w:space="0" w:color="auto"/>
                <w:bottom w:val="none" w:sz="0" w:space="0" w:color="auto"/>
                <w:right w:val="none" w:sz="0" w:space="0" w:color="auto"/>
              </w:divBdr>
              <w:divsChild>
                <w:div w:id="39663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419167">
      <w:bodyDiv w:val="1"/>
      <w:marLeft w:val="0"/>
      <w:marRight w:val="0"/>
      <w:marTop w:val="0"/>
      <w:marBottom w:val="0"/>
      <w:divBdr>
        <w:top w:val="none" w:sz="0" w:space="0" w:color="auto"/>
        <w:left w:val="none" w:sz="0" w:space="0" w:color="auto"/>
        <w:bottom w:val="none" w:sz="0" w:space="0" w:color="auto"/>
        <w:right w:val="none" w:sz="0" w:space="0" w:color="auto"/>
      </w:divBdr>
      <w:divsChild>
        <w:div w:id="913707644">
          <w:marLeft w:val="0"/>
          <w:marRight w:val="0"/>
          <w:marTop w:val="0"/>
          <w:marBottom w:val="0"/>
          <w:divBdr>
            <w:top w:val="none" w:sz="0" w:space="0" w:color="auto"/>
            <w:left w:val="none" w:sz="0" w:space="0" w:color="auto"/>
            <w:bottom w:val="none" w:sz="0" w:space="0" w:color="auto"/>
            <w:right w:val="none" w:sz="0" w:space="0" w:color="auto"/>
          </w:divBdr>
          <w:divsChild>
            <w:div w:id="537276724">
              <w:marLeft w:val="0"/>
              <w:marRight w:val="0"/>
              <w:marTop w:val="0"/>
              <w:marBottom w:val="0"/>
              <w:divBdr>
                <w:top w:val="none" w:sz="0" w:space="0" w:color="auto"/>
                <w:left w:val="none" w:sz="0" w:space="0" w:color="auto"/>
                <w:bottom w:val="none" w:sz="0" w:space="0" w:color="auto"/>
                <w:right w:val="none" w:sz="0" w:space="0" w:color="auto"/>
              </w:divBdr>
              <w:divsChild>
                <w:div w:id="78920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7140">
      <w:bodyDiv w:val="1"/>
      <w:marLeft w:val="0"/>
      <w:marRight w:val="0"/>
      <w:marTop w:val="0"/>
      <w:marBottom w:val="0"/>
      <w:divBdr>
        <w:top w:val="none" w:sz="0" w:space="0" w:color="auto"/>
        <w:left w:val="none" w:sz="0" w:space="0" w:color="auto"/>
        <w:bottom w:val="none" w:sz="0" w:space="0" w:color="auto"/>
        <w:right w:val="none" w:sz="0" w:space="0" w:color="auto"/>
      </w:divBdr>
      <w:divsChild>
        <w:div w:id="697438530">
          <w:marLeft w:val="0"/>
          <w:marRight w:val="0"/>
          <w:marTop w:val="0"/>
          <w:marBottom w:val="0"/>
          <w:divBdr>
            <w:top w:val="none" w:sz="0" w:space="0" w:color="auto"/>
            <w:left w:val="none" w:sz="0" w:space="0" w:color="auto"/>
            <w:bottom w:val="none" w:sz="0" w:space="0" w:color="auto"/>
            <w:right w:val="none" w:sz="0" w:space="0" w:color="auto"/>
          </w:divBdr>
          <w:divsChild>
            <w:div w:id="1556698209">
              <w:marLeft w:val="0"/>
              <w:marRight w:val="0"/>
              <w:marTop w:val="0"/>
              <w:marBottom w:val="0"/>
              <w:divBdr>
                <w:top w:val="none" w:sz="0" w:space="0" w:color="auto"/>
                <w:left w:val="none" w:sz="0" w:space="0" w:color="auto"/>
                <w:bottom w:val="none" w:sz="0" w:space="0" w:color="auto"/>
                <w:right w:val="none" w:sz="0" w:space="0" w:color="auto"/>
              </w:divBdr>
              <w:divsChild>
                <w:div w:id="111621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34548">
      <w:bodyDiv w:val="1"/>
      <w:marLeft w:val="0"/>
      <w:marRight w:val="0"/>
      <w:marTop w:val="0"/>
      <w:marBottom w:val="0"/>
      <w:divBdr>
        <w:top w:val="none" w:sz="0" w:space="0" w:color="auto"/>
        <w:left w:val="none" w:sz="0" w:space="0" w:color="auto"/>
        <w:bottom w:val="none" w:sz="0" w:space="0" w:color="auto"/>
        <w:right w:val="none" w:sz="0" w:space="0" w:color="auto"/>
      </w:divBdr>
      <w:divsChild>
        <w:div w:id="912281937">
          <w:marLeft w:val="0"/>
          <w:marRight w:val="0"/>
          <w:marTop w:val="0"/>
          <w:marBottom w:val="0"/>
          <w:divBdr>
            <w:top w:val="none" w:sz="0" w:space="0" w:color="auto"/>
            <w:left w:val="none" w:sz="0" w:space="0" w:color="auto"/>
            <w:bottom w:val="none" w:sz="0" w:space="0" w:color="auto"/>
            <w:right w:val="none" w:sz="0" w:space="0" w:color="auto"/>
          </w:divBdr>
          <w:divsChild>
            <w:div w:id="1852790388">
              <w:marLeft w:val="0"/>
              <w:marRight w:val="0"/>
              <w:marTop w:val="0"/>
              <w:marBottom w:val="0"/>
              <w:divBdr>
                <w:top w:val="none" w:sz="0" w:space="0" w:color="auto"/>
                <w:left w:val="none" w:sz="0" w:space="0" w:color="auto"/>
                <w:bottom w:val="none" w:sz="0" w:space="0" w:color="auto"/>
                <w:right w:val="none" w:sz="0" w:space="0" w:color="auto"/>
              </w:divBdr>
              <w:divsChild>
                <w:div w:id="4663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643598">
      <w:bodyDiv w:val="1"/>
      <w:marLeft w:val="0"/>
      <w:marRight w:val="0"/>
      <w:marTop w:val="0"/>
      <w:marBottom w:val="0"/>
      <w:divBdr>
        <w:top w:val="none" w:sz="0" w:space="0" w:color="auto"/>
        <w:left w:val="none" w:sz="0" w:space="0" w:color="auto"/>
        <w:bottom w:val="none" w:sz="0" w:space="0" w:color="auto"/>
        <w:right w:val="none" w:sz="0" w:space="0" w:color="auto"/>
      </w:divBdr>
      <w:divsChild>
        <w:div w:id="321668395">
          <w:marLeft w:val="0"/>
          <w:marRight w:val="0"/>
          <w:marTop w:val="0"/>
          <w:marBottom w:val="0"/>
          <w:divBdr>
            <w:top w:val="none" w:sz="0" w:space="0" w:color="auto"/>
            <w:left w:val="none" w:sz="0" w:space="0" w:color="auto"/>
            <w:bottom w:val="none" w:sz="0" w:space="0" w:color="auto"/>
            <w:right w:val="none" w:sz="0" w:space="0" w:color="auto"/>
          </w:divBdr>
          <w:divsChild>
            <w:div w:id="1877963841">
              <w:marLeft w:val="0"/>
              <w:marRight w:val="0"/>
              <w:marTop w:val="0"/>
              <w:marBottom w:val="0"/>
              <w:divBdr>
                <w:top w:val="none" w:sz="0" w:space="0" w:color="auto"/>
                <w:left w:val="none" w:sz="0" w:space="0" w:color="auto"/>
                <w:bottom w:val="none" w:sz="0" w:space="0" w:color="auto"/>
                <w:right w:val="none" w:sz="0" w:space="0" w:color="auto"/>
              </w:divBdr>
              <w:divsChild>
                <w:div w:id="42785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392681">
      <w:bodyDiv w:val="1"/>
      <w:marLeft w:val="0"/>
      <w:marRight w:val="0"/>
      <w:marTop w:val="0"/>
      <w:marBottom w:val="0"/>
      <w:divBdr>
        <w:top w:val="none" w:sz="0" w:space="0" w:color="auto"/>
        <w:left w:val="none" w:sz="0" w:space="0" w:color="auto"/>
        <w:bottom w:val="none" w:sz="0" w:space="0" w:color="auto"/>
        <w:right w:val="none" w:sz="0" w:space="0" w:color="auto"/>
      </w:divBdr>
      <w:divsChild>
        <w:div w:id="1637759905">
          <w:marLeft w:val="0"/>
          <w:marRight w:val="0"/>
          <w:marTop w:val="0"/>
          <w:marBottom w:val="0"/>
          <w:divBdr>
            <w:top w:val="none" w:sz="0" w:space="0" w:color="auto"/>
            <w:left w:val="none" w:sz="0" w:space="0" w:color="auto"/>
            <w:bottom w:val="none" w:sz="0" w:space="0" w:color="auto"/>
            <w:right w:val="none" w:sz="0" w:space="0" w:color="auto"/>
          </w:divBdr>
          <w:divsChild>
            <w:div w:id="250819447">
              <w:marLeft w:val="0"/>
              <w:marRight w:val="0"/>
              <w:marTop w:val="0"/>
              <w:marBottom w:val="0"/>
              <w:divBdr>
                <w:top w:val="none" w:sz="0" w:space="0" w:color="auto"/>
                <w:left w:val="none" w:sz="0" w:space="0" w:color="auto"/>
                <w:bottom w:val="none" w:sz="0" w:space="0" w:color="auto"/>
                <w:right w:val="none" w:sz="0" w:space="0" w:color="auto"/>
              </w:divBdr>
              <w:divsChild>
                <w:div w:id="94766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14688">
      <w:bodyDiv w:val="1"/>
      <w:marLeft w:val="0"/>
      <w:marRight w:val="0"/>
      <w:marTop w:val="0"/>
      <w:marBottom w:val="0"/>
      <w:divBdr>
        <w:top w:val="none" w:sz="0" w:space="0" w:color="auto"/>
        <w:left w:val="none" w:sz="0" w:space="0" w:color="auto"/>
        <w:bottom w:val="none" w:sz="0" w:space="0" w:color="auto"/>
        <w:right w:val="none" w:sz="0" w:space="0" w:color="auto"/>
      </w:divBdr>
      <w:divsChild>
        <w:div w:id="1974209875">
          <w:marLeft w:val="0"/>
          <w:marRight w:val="0"/>
          <w:marTop w:val="0"/>
          <w:marBottom w:val="0"/>
          <w:divBdr>
            <w:top w:val="none" w:sz="0" w:space="0" w:color="auto"/>
            <w:left w:val="none" w:sz="0" w:space="0" w:color="auto"/>
            <w:bottom w:val="none" w:sz="0" w:space="0" w:color="auto"/>
            <w:right w:val="none" w:sz="0" w:space="0" w:color="auto"/>
          </w:divBdr>
          <w:divsChild>
            <w:div w:id="1054428509">
              <w:marLeft w:val="0"/>
              <w:marRight w:val="0"/>
              <w:marTop w:val="0"/>
              <w:marBottom w:val="0"/>
              <w:divBdr>
                <w:top w:val="none" w:sz="0" w:space="0" w:color="auto"/>
                <w:left w:val="none" w:sz="0" w:space="0" w:color="auto"/>
                <w:bottom w:val="none" w:sz="0" w:space="0" w:color="auto"/>
                <w:right w:val="none" w:sz="0" w:space="0" w:color="auto"/>
              </w:divBdr>
              <w:divsChild>
                <w:div w:id="13666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6399">
      <w:bodyDiv w:val="1"/>
      <w:marLeft w:val="0"/>
      <w:marRight w:val="0"/>
      <w:marTop w:val="0"/>
      <w:marBottom w:val="0"/>
      <w:divBdr>
        <w:top w:val="none" w:sz="0" w:space="0" w:color="auto"/>
        <w:left w:val="none" w:sz="0" w:space="0" w:color="auto"/>
        <w:bottom w:val="none" w:sz="0" w:space="0" w:color="auto"/>
        <w:right w:val="none" w:sz="0" w:space="0" w:color="auto"/>
      </w:divBdr>
      <w:divsChild>
        <w:div w:id="1213494508">
          <w:marLeft w:val="0"/>
          <w:marRight w:val="0"/>
          <w:marTop w:val="0"/>
          <w:marBottom w:val="0"/>
          <w:divBdr>
            <w:top w:val="none" w:sz="0" w:space="0" w:color="auto"/>
            <w:left w:val="none" w:sz="0" w:space="0" w:color="auto"/>
            <w:bottom w:val="none" w:sz="0" w:space="0" w:color="auto"/>
            <w:right w:val="none" w:sz="0" w:space="0" w:color="auto"/>
          </w:divBdr>
          <w:divsChild>
            <w:div w:id="861239440">
              <w:marLeft w:val="0"/>
              <w:marRight w:val="0"/>
              <w:marTop w:val="0"/>
              <w:marBottom w:val="0"/>
              <w:divBdr>
                <w:top w:val="none" w:sz="0" w:space="0" w:color="auto"/>
                <w:left w:val="none" w:sz="0" w:space="0" w:color="auto"/>
                <w:bottom w:val="none" w:sz="0" w:space="0" w:color="auto"/>
                <w:right w:val="none" w:sz="0" w:space="0" w:color="auto"/>
              </w:divBdr>
              <w:divsChild>
                <w:div w:id="102840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26916">
      <w:bodyDiv w:val="1"/>
      <w:marLeft w:val="0"/>
      <w:marRight w:val="0"/>
      <w:marTop w:val="0"/>
      <w:marBottom w:val="0"/>
      <w:divBdr>
        <w:top w:val="none" w:sz="0" w:space="0" w:color="auto"/>
        <w:left w:val="none" w:sz="0" w:space="0" w:color="auto"/>
        <w:bottom w:val="none" w:sz="0" w:space="0" w:color="auto"/>
        <w:right w:val="none" w:sz="0" w:space="0" w:color="auto"/>
      </w:divBdr>
      <w:divsChild>
        <w:div w:id="1288319955">
          <w:marLeft w:val="0"/>
          <w:marRight w:val="0"/>
          <w:marTop w:val="0"/>
          <w:marBottom w:val="0"/>
          <w:divBdr>
            <w:top w:val="none" w:sz="0" w:space="0" w:color="auto"/>
            <w:left w:val="none" w:sz="0" w:space="0" w:color="auto"/>
            <w:bottom w:val="none" w:sz="0" w:space="0" w:color="auto"/>
            <w:right w:val="none" w:sz="0" w:space="0" w:color="auto"/>
          </w:divBdr>
          <w:divsChild>
            <w:div w:id="1681076980">
              <w:marLeft w:val="0"/>
              <w:marRight w:val="0"/>
              <w:marTop w:val="0"/>
              <w:marBottom w:val="0"/>
              <w:divBdr>
                <w:top w:val="none" w:sz="0" w:space="0" w:color="auto"/>
                <w:left w:val="none" w:sz="0" w:space="0" w:color="auto"/>
                <w:bottom w:val="none" w:sz="0" w:space="0" w:color="auto"/>
                <w:right w:val="none" w:sz="0" w:space="0" w:color="auto"/>
              </w:divBdr>
              <w:divsChild>
                <w:div w:id="1390038334">
                  <w:marLeft w:val="0"/>
                  <w:marRight w:val="0"/>
                  <w:marTop w:val="0"/>
                  <w:marBottom w:val="0"/>
                  <w:divBdr>
                    <w:top w:val="none" w:sz="0" w:space="0" w:color="auto"/>
                    <w:left w:val="none" w:sz="0" w:space="0" w:color="auto"/>
                    <w:bottom w:val="none" w:sz="0" w:space="0" w:color="auto"/>
                    <w:right w:val="none" w:sz="0" w:space="0" w:color="auto"/>
                  </w:divBdr>
                  <w:divsChild>
                    <w:div w:id="31629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118463">
      <w:bodyDiv w:val="1"/>
      <w:marLeft w:val="0"/>
      <w:marRight w:val="0"/>
      <w:marTop w:val="0"/>
      <w:marBottom w:val="0"/>
      <w:divBdr>
        <w:top w:val="none" w:sz="0" w:space="0" w:color="auto"/>
        <w:left w:val="none" w:sz="0" w:space="0" w:color="auto"/>
        <w:bottom w:val="none" w:sz="0" w:space="0" w:color="auto"/>
        <w:right w:val="none" w:sz="0" w:space="0" w:color="auto"/>
      </w:divBdr>
      <w:divsChild>
        <w:div w:id="227108348">
          <w:marLeft w:val="0"/>
          <w:marRight w:val="0"/>
          <w:marTop w:val="0"/>
          <w:marBottom w:val="0"/>
          <w:divBdr>
            <w:top w:val="none" w:sz="0" w:space="0" w:color="auto"/>
            <w:left w:val="none" w:sz="0" w:space="0" w:color="auto"/>
            <w:bottom w:val="none" w:sz="0" w:space="0" w:color="auto"/>
            <w:right w:val="none" w:sz="0" w:space="0" w:color="auto"/>
          </w:divBdr>
          <w:divsChild>
            <w:div w:id="717515420">
              <w:marLeft w:val="0"/>
              <w:marRight w:val="0"/>
              <w:marTop w:val="0"/>
              <w:marBottom w:val="0"/>
              <w:divBdr>
                <w:top w:val="none" w:sz="0" w:space="0" w:color="auto"/>
                <w:left w:val="none" w:sz="0" w:space="0" w:color="auto"/>
                <w:bottom w:val="none" w:sz="0" w:space="0" w:color="auto"/>
                <w:right w:val="none" w:sz="0" w:space="0" w:color="auto"/>
              </w:divBdr>
              <w:divsChild>
                <w:div w:id="95559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093812">
      <w:bodyDiv w:val="1"/>
      <w:marLeft w:val="0"/>
      <w:marRight w:val="0"/>
      <w:marTop w:val="0"/>
      <w:marBottom w:val="0"/>
      <w:divBdr>
        <w:top w:val="none" w:sz="0" w:space="0" w:color="auto"/>
        <w:left w:val="none" w:sz="0" w:space="0" w:color="auto"/>
        <w:bottom w:val="none" w:sz="0" w:space="0" w:color="auto"/>
        <w:right w:val="none" w:sz="0" w:space="0" w:color="auto"/>
      </w:divBdr>
      <w:divsChild>
        <w:div w:id="1295939650">
          <w:marLeft w:val="0"/>
          <w:marRight w:val="0"/>
          <w:marTop w:val="0"/>
          <w:marBottom w:val="0"/>
          <w:divBdr>
            <w:top w:val="none" w:sz="0" w:space="0" w:color="auto"/>
            <w:left w:val="none" w:sz="0" w:space="0" w:color="auto"/>
            <w:bottom w:val="none" w:sz="0" w:space="0" w:color="auto"/>
            <w:right w:val="none" w:sz="0" w:space="0" w:color="auto"/>
          </w:divBdr>
          <w:divsChild>
            <w:div w:id="1198618644">
              <w:marLeft w:val="0"/>
              <w:marRight w:val="0"/>
              <w:marTop w:val="0"/>
              <w:marBottom w:val="0"/>
              <w:divBdr>
                <w:top w:val="none" w:sz="0" w:space="0" w:color="auto"/>
                <w:left w:val="none" w:sz="0" w:space="0" w:color="auto"/>
                <w:bottom w:val="none" w:sz="0" w:space="0" w:color="auto"/>
                <w:right w:val="none" w:sz="0" w:space="0" w:color="auto"/>
              </w:divBdr>
              <w:divsChild>
                <w:div w:id="1314065724">
                  <w:marLeft w:val="0"/>
                  <w:marRight w:val="0"/>
                  <w:marTop w:val="0"/>
                  <w:marBottom w:val="0"/>
                  <w:divBdr>
                    <w:top w:val="none" w:sz="0" w:space="0" w:color="auto"/>
                    <w:left w:val="none" w:sz="0" w:space="0" w:color="auto"/>
                    <w:bottom w:val="none" w:sz="0" w:space="0" w:color="auto"/>
                    <w:right w:val="none" w:sz="0" w:space="0" w:color="auto"/>
                  </w:divBdr>
                </w:div>
              </w:divsChild>
            </w:div>
            <w:div w:id="1155874472">
              <w:marLeft w:val="0"/>
              <w:marRight w:val="0"/>
              <w:marTop w:val="0"/>
              <w:marBottom w:val="0"/>
              <w:divBdr>
                <w:top w:val="none" w:sz="0" w:space="0" w:color="auto"/>
                <w:left w:val="none" w:sz="0" w:space="0" w:color="auto"/>
                <w:bottom w:val="none" w:sz="0" w:space="0" w:color="auto"/>
                <w:right w:val="none" w:sz="0" w:space="0" w:color="auto"/>
              </w:divBdr>
              <w:divsChild>
                <w:div w:id="82208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725022">
      <w:bodyDiv w:val="1"/>
      <w:marLeft w:val="0"/>
      <w:marRight w:val="0"/>
      <w:marTop w:val="0"/>
      <w:marBottom w:val="0"/>
      <w:divBdr>
        <w:top w:val="none" w:sz="0" w:space="0" w:color="auto"/>
        <w:left w:val="none" w:sz="0" w:space="0" w:color="auto"/>
        <w:bottom w:val="none" w:sz="0" w:space="0" w:color="auto"/>
        <w:right w:val="none" w:sz="0" w:space="0" w:color="auto"/>
      </w:divBdr>
      <w:divsChild>
        <w:div w:id="288903188">
          <w:marLeft w:val="0"/>
          <w:marRight w:val="0"/>
          <w:marTop w:val="0"/>
          <w:marBottom w:val="0"/>
          <w:divBdr>
            <w:top w:val="none" w:sz="0" w:space="0" w:color="auto"/>
            <w:left w:val="none" w:sz="0" w:space="0" w:color="auto"/>
            <w:bottom w:val="none" w:sz="0" w:space="0" w:color="auto"/>
            <w:right w:val="none" w:sz="0" w:space="0" w:color="auto"/>
          </w:divBdr>
          <w:divsChild>
            <w:div w:id="387531047">
              <w:marLeft w:val="0"/>
              <w:marRight w:val="0"/>
              <w:marTop w:val="0"/>
              <w:marBottom w:val="0"/>
              <w:divBdr>
                <w:top w:val="none" w:sz="0" w:space="0" w:color="auto"/>
                <w:left w:val="none" w:sz="0" w:space="0" w:color="auto"/>
                <w:bottom w:val="none" w:sz="0" w:space="0" w:color="auto"/>
                <w:right w:val="none" w:sz="0" w:space="0" w:color="auto"/>
              </w:divBdr>
              <w:divsChild>
                <w:div w:id="157380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134985">
      <w:bodyDiv w:val="1"/>
      <w:marLeft w:val="0"/>
      <w:marRight w:val="0"/>
      <w:marTop w:val="0"/>
      <w:marBottom w:val="0"/>
      <w:divBdr>
        <w:top w:val="none" w:sz="0" w:space="0" w:color="auto"/>
        <w:left w:val="none" w:sz="0" w:space="0" w:color="auto"/>
        <w:bottom w:val="none" w:sz="0" w:space="0" w:color="auto"/>
        <w:right w:val="none" w:sz="0" w:space="0" w:color="auto"/>
      </w:divBdr>
      <w:divsChild>
        <w:div w:id="1849825923">
          <w:marLeft w:val="0"/>
          <w:marRight w:val="0"/>
          <w:marTop w:val="0"/>
          <w:marBottom w:val="0"/>
          <w:divBdr>
            <w:top w:val="none" w:sz="0" w:space="0" w:color="auto"/>
            <w:left w:val="none" w:sz="0" w:space="0" w:color="auto"/>
            <w:bottom w:val="none" w:sz="0" w:space="0" w:color="auto"/>
            <w:right w:val="none" w:sz="0" w:space="0" w:color="auto"/>
          </w:divBdr>
          <w:divsChild>
            <w:div w:id="651451825">
              <w:marLeft w:val="0"/>
              <w:marRight w:val="0"/>
              <w:marTop w:val="0"/>
              <w:marBottom w:val="0"/>
              <w:divBdr>
                <w:top w:val="none" w:sz="0" w:space="0" w:color="auto"/>
                <w:left w:val="none" w:sz="0" w:space="0" w:color="auto"/>
                <w:bottom w:val="none" w:sz="0" w:space="0" w:color="auto"/>
                <w:right w:val="none" w:sz="0" w:space="0" w:color="auto"/>
              </w:divBdr>
              <w:divsChild>
                <w:div w:id="173979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736163">
      <w:bodyDiv w:val="1"/>
      <w:marLeft w:val="0"/>
      <w:marRight w:val="0"/>
      <w:marTop w:val="0"/>
      <w:marBottom w:val="0"/>
      <w:divBdr>
        <w:top w:val="none" w:sz="0" w:space="0" w:color="auto"/>
        <w:left w:val="none" w:sz="0" w:space="0" w:color="auto"/>
        <w:bottom w:val="none" w:sz="0" w:space="0" w:color="auto"/>
        <w:right w:val="none" w:sz="0" w:space="0" w:color="auto"/>
      </w:divBdr>
      <w:divsChild>
        <w:div w:id="924269470">
          <w:marLeft w:val="0"/>
          <w:marRight w:val="0"/>
          <w:marTop w:val="0"/>
          <w:marBottom w:val="0"/>
          <w:divBdr>
            <w:top w:val="none" w:sz="0" w:space="0" w:color="auto"/>
            <w:left w:val="none" w:sz="0" w:space="0" w:color="auto"/>
            <w:bottom w:val="none" w:sz="0" w:space="0" w:color="auto"/>
            <w:right w:val="none" w:sz="0" w:space="0" w:color="auto"/>
          </w:divBdr>
          <w:divsChild>
            <w:div w:id="342048066">
              <w:marLeft w:val="0"/>
              <w:marRight w:val="0"/>
              <w:marTop w:val="0"/>
              <w:marBottom w:val="0"/>
              <w:divBdr>
                <w:top w:val="none" w:sz="0" w:space="0" w:color="auto"/>
                <w:left w:val="none" w:sz="0" w:space="0" w:color="auto"/>
                <w:bottom w:val="none" w:sz="0" w:space="0" w:color="auto"/>
                <w:right w:val="none" w:sz="0" w:space="0" w:color="auto"/>
              </w:divBdr>
              <w:divsChild>
                <w:div w:id="100081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966728">
      <w:bodyDiv w:val="1"/>
      <w:marLeft w:val="0"/>
      <w:marRight w:val="0"/>
      <w:marTop w:val="0"/>
      <w:marBottom w:val="0"/>
      <w:divBdr>
        <w:top w:val="none" w:sz="0" w:space="0" w:color="auto"/>
        <w:left w:val="none" w:sz="0" w:space="0" w:color="auto"/>
        <w:bottom w:val="none" w:sz="0" w:space="0" w:color="auto"/>
        <w:right w:val="none" w:sz="0" w:space="0" w:color="auto"/>
      </w:divBdr>
      <w:divsChild>
        <w:div w:id="80494821">
          <w:marLeft w:val="0"/>
          <w:marRight w:val="0"/>
          <w:marTop w:val="0"/>
          <w:marBottom w:val="0"/>
          <w:divBdr>
            <w:top w:val="none" w:sz="0" w:space="0" w:color="auto"/>
            <w:left w:val="none" w:sz="0" w:space="0" w:color="auto"/>
            <w:bottom w:val="none" w:sz="0" w:space="0" w:color="auto"/>
            <w:right w:val="none" w:sz="0" w:space="0" w:color="auto"/>
          </w:divBdr>
          <w:divsChild>
            <w:div w:id="173612398">
              <w:marLeft w:val="0"/>
              <w:marRight w:val="0"/>
              <w:marTop w:val="0"/>
              <w:marBottom w:val="0"/>
              <w:divBdr>
                <w:top w:val="none" w:sz="0" w:space="0" w:color="auto"/>
                <w:left w:val="none" w:sz="0" w:space="0" w:color="auto"/>
                <w:bottom w:val="none" w:sz="0" w:space="0" w:color="auto"/>
                <w:right w:val="none" w:sz="0" w:space="0" w:color="auto"/>
              </w:divBdr>
              <w:divsChild>
                <w:div w:id="140170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45066">
      <w:bodyDiv w:val="1"/>
      <w:marLeft w:val="0"/>
      <w:marRight w:val="0"/>
      <w:marTop w:val="0"/>
      <w:marBottom w:val="0"/>
      <w:divBdr>
        <w:top w:val="none" w:sz="0" w:space="0" w:color="auto"/>
        <w:left w:val="none" w:sz="0" w:space="0" w:color="auto"/>
        <w:bottom w:val="none" w:sz="0" w:space="0" w:color="auto"/>
        <w:right w:val="none" w:sz="0" w:space="0" w:color="auto"/>
      </w:divBdr>
      <w:divsChild>
        <w:div w:id="1403211329">
          <w:marLeft w:val="0"/>
          <w:marRight w:val="0"/>
          <w:marTop w:val="0"/>
          <w:marBottom w:val="0"/>
          <w:divBdr>
            <w:top w:val="none" w:sz="0" w:space="0" w:color="auto"/>
            <w:left w:val="none" w:sz="0" w:space="0" w:color="auto"/>
            <w:bottom w:val="none" w:sz="0" w:space="0" w:color="auto"/>
            <w:right w:val="none" w:sz="0" w:space="0" w:color="auto"/>
          </w:divBdr>
          <w:divsChild>
            <w:div w:id="367025975">
              <w:marLeft w:val="0"/>
              <w:marRight w:val="0"/>
              <w:marTop w:val="0"/>
              <w:marBottom w:val="0"/>
              <w:divBdr>
                <w:top w:val="none" w:sz="0" w:space="0" w:color="auto"/>
                <w:left w:val="none" w:sz="0" w:space="0" w:color="auto"/>
                <w:bottom w:val="none" w:sz="0" w:space="0" w:color="auto"/>
                <w:right w:val="none" w:sz="0" w:space="0" w:color="auto"/>
              </w:divBdr>
              <w:divsChild>
                <w:div w:id="121076438">
                  <w:marLeft w:val="0"/>
                  <w:marRight w:val="0"/>
                  <w:marTop w:val="0"/>
                  <w:marBottom w:val="0"/>
                  <w:divBdr>
                    <w:top w:val="none" w:sz="0" w:space="0" w:color="auto"/>
                    <w:left w:val="none" w:sz="0" w:space="0" w:color="auto"/>
                    <w:bottom w:val="none" w:sz="0" w:space="0" w:color="auto"/>
                    <w:right w:val="none" w:sz="0" w:space="0" w:color="auto"/>
                  </w:divBdr>
                  <w:divsChild>
                    <w:div w:id="31811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229539">
      <w:bodyDiv w:val="1"/>
      <w:marLeft w:val="0"/>
      <w:marRight w:val="0"/>
      <w:marTop w:val="0"/>
      <w:marBottom w:val="0"/>
      <w:divBdr>
        <w:top w:val="none" w:sz="0" w:space="0" w:color="auto"/>
        <w:left w:val="none" w:sz="0" w:space="0" w:color="auto"/>
        <w:bottom w:val="none" w:sz="0" w:space="0" w:color="auto"/>
        <w:right w:val="none" w:sz="0" w:space="0" w:color="auto"/>
      </w:divBdr>
      <w:divsChild>
        <w:div w:id="1545096268">
          <w:marLeft w:val="0"/>
          <w:marRight w:val="0"/>
          <w:marTop w:val="0"/>
          <w:marBottom w:val="0"/>
          <w:divBdr>
            <w:top w:val="none" w:sz="0" w:space="0" w:color="auto"/>
            <w:left w:val="none" w:sz="0" w:space="0" w:color="auto"/>
            <w:bottom w:val="none" w:sz="0" w:space="0" w:color="auto"/>
            <w:right w:val="none" w:sz="0" w:space="0" w:color="auto"/>
          </w:divBdr>
          <w:divsChild>
            <w:div w:id="266280581">
              <w:marLeft w:val="0"/>
              <w:marRight w:val="0"/>
              <w:marTop w:val="0"/>
              <w:marBottom w:val="0"/>
              <w:divBdr>
                <w:top w:val="none" w:sz="0" w:space="0" w:color="auto"/>
                <w:left w:val="none" w:sz="0" w:space="0" w:color="auto"/>
                <w:bottom w:val="none" w:sz="0" w:space="0" w:color="auto"/>
                <w:right w:val="none" w:sz="0" w:space="0" w:color="auto"/>
              </w:divBdr>
              <w:divsChild>
                <w:div w:id="96836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19867">
      <w:bodyDiv w:val="1"/>
      <w:marLeft w:val="0"/>
      <w:marRight w:val="0"/>
      <w:marTop w:val="0"/>
      <w:marBottom w:val="0"/>
      <w:divBdr>
        <w:top w:val="none" w:sz="0" w:space="0" w:color="auto"/>
        <w:left w:val="none" w:sz="0" w:space="0" w:color="auto"/>
        <w:bottom w:val="none" w:sz="0" w:space="0" w:color="auto"/>
        <w:right w:val="none" w:sz="0" w:space="0" w:color="auto"/>
      </w:divBdr>
      <w:divsChild>
        <w:div w:id="1422413504">
          <w:marLeft w:val="0"/>
          <w:marRight w:val="0"/>
          <w:marTop w:val="0"/>
          <w:marBottom w:val="0"/>
          <w:divBdr>
            <w:top w:val="none" w:sz="0" w:space="0" w:color="auto"/>
            <w:left w:val="none" w:sz="0" w:space="0" w:color="auto"/>
            <w:bottom w:val="none" w:sz="0" w:space="0" w:color="auto"/>
            <w:right w:val="none" w:sz="0" w:space="0" w:color="auto"/>
          </w:divBdr>
          <w:divsChild>
            <w:div w:id="1747415831">
              <w:marLeft w:val="0"/>
              <w:marRight w:val="0"/>
              <w:marTop w:val="0"/>
              <w:marBottom w:val="0"/>
              <w:divBdr>
                <w:top w:val="none" w:sz="0" w:space="0" w:color="auto"/>
                <w:left w:val="none" w:sz="0" w:space="0" w:color="auto"/>
                <w:bottom w:val="none" w:sz="0" w:space="0" w:color="auto"/>
                <w:right w:val="none" w:sz="0" w:space="0" w:color="auto"/>
              </w:divBdr>
              <w:divsChild>
                <w:div w:id="1689482888">
                  <w:marLeft w:val="0"/>
                  <w:marRight w:val="0"/>
                  <w:marTop w:val="0"/>
                  <w:marBottom w:val="0"/>
                  <w:divBdr>
                    <w:top w:val="none" w:sz="0" w:space="0" w:color="auto"/>
                    <w:left w:val="none" w:sz="0" w:space="0" w:color="auto"/>
                    <w:bottom w:val="none" w:sz="0" w:space="0" w:color="auto"/>
                    <w:right w:val="none" w:sz="0" w:space="0" w:color="auto"/>
                  </w:divBdr>
                  <w:divsChild>
                    <w:div w:id="180808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679423">
      <w:bodyDiv w:val="1"/>
      <w:marLeft w:val="0"/>
      <w:marRight w:val="0"/>
      <w:marTop w:val="0"/>
      <w:marBottom w:val="0"/>
      <w:divBdr>
        <w:top w:val="none" w:sz="0" w:space="0" w:color="auto"/>
        <w:left w:val="none" w:sz="0" w:space="0" w:color="auto"/>
        <w:bottom w:val="none" w:sz="0" w:space="0" w:color="auto"/>
        <w:right w:val="none" w:sz="0" w:space="0" w:color="auto"/>
      </w:divBdr>
      <w:divsChild>
        <w:div w:id="795023079">
          <w:marLeft w:val="0"/>
          <w:marRight w:val="0"/>
          <w:marTop w:val="0"/>
          <w:marBottom w:val="0"/>
          <w:divBdr>
            <w:top w:val="none" w:sz="0" w:space="0" w:color="auto"/>
            <w:left w:val="none" w:sz="0" w:space="0" w:color="auto"/>
            <w:bottom w:val="none" w:sz="0" w:space="0" w:color="auto"/>
            <w:right w:val="none" w:sz="0" w:space="0" w:color="auto"/>
          </w:divBdr>
          <w:divsChild>
            <w:div w:id="8266175">
              <w:marLeft w:val="0"/>
              <w:marRight w:val="0"/>
              <w:marTop w:val="0"/>
              <w:marBottom w:val="0"/>
              <w:divBdr>
                <w:top w:val="none" w:sz="0" w:space="0" w:color="auto"/>
                <w:left w:val="none" w:sz="0" w:space="0" w:color="auto"/>
                <w:bottom w:val="none" w:sz="0" w:space="0" w:color="auto"/>
                <w:right w:val="none" w:sz="0" w:space="0" w:color="auto"/>
              </w:divBdr>
              <w:divsChild>
                <w:div w:id="104040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574930">
      <w:bodyDiv w:val="1"/>
      <w:marLeft w:val="0"/>
      <w:marRight w:val="0"/>
      <w:marTop w:val="0"/>
      <w:marBottom w:val="0"/>
      <w:divBdr>
        <w:top w:val="none" w:sz="0" w:space="0" w:color="auto"/>
        <w:left w:val="none" w:sz="0" w:space="0" w:color="auto"/>
        <w:bottom w:val="none" w:sz="0" w:space="0" w:color="auto"/>
        <w:right w:val="none" w:sz="0" w:space="0" w:color="auto"/>
      </w:divBdr>
      <w:divsChild>
        <w:div w:id="1887596326">
          <w:marLeft w:val="0"/>
          <w:marRight w:val="0"/>
          <w:marTop w:val="0"/>
          <w:marBottom w:val="0"/>
          <w:divBdr>
            <w:top w:val="none" w:sz="0" w:space="0" w:color="auto"/>
            <w:left w:val="none" w:sz="0" w:space="0" w:color="auto"/>
            <w:bottom w:val="none" w:sz="0" w:space="0" w:color="auto"/>
            <w:right w:val="none" w:sz="0" w:space="0" w:color="auto"/>
          </w:divBdr>
          <w:divsChild>
            <w:div w:id="901716440">
              <w:marLeft w:val="0"/>
              <w:marRight w:val="0"/>
              <w:marTop w:val="0"/>
              <w:marBottom w:val="0"/>
              <w:divBdr>
                <w:top w:val="none" w:sz="0" w:space="0" w:color="auto"/>
                <w:left w:val="none" w:sz="0" w:space="0" w:color="auto"/>
                <w:bottom w:val="none" w:sz="0" w:space="0" w:color="auto"/>
                <w:right w:val="none" w:sz="0" w:space="0" w:color="auto"/>
              </w:divBdr>
              <w:divsChild>
                <w:div w:id="607548392">
                  <w:marLeft w:val="0"/>
                  <w:marRight w:val="0"/>
                  <w:marTop w:val="0"/>
                  <w:marBottom w:val="0"/>
                  <w:divBdr>
                    <w:top w:val="none" w:sz="0" w:space="0" w:color="auto"/>
                    <w:left w:val="none" w:sz="0" w:space="0" w:color="auto"/>
                    <w:bottom w:val="none" w:sz="0" w:space="0" w:color="auto"/>
                    <w:right w:val="none" w:sz="0" w:space="0" w:color="auto"/>
                  </w:divBdr>
                  <w:divsChild>
                    <w:div w:id="180461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077844">
      <w:bodyDiv w:val="1"/>
      <w:marLeft w:val="0"/>
      <w:marRight w:val="0"/>
      <w:marTop w:val="0"/>
      <w:marBottom w:val="0"/>
      <w:divBdr>
        <w:top w:val="none" w:sz="0" w:space="0" w:color="auto"/>
        <w:left w:val="none" w:sz="0" w:space="0" w:color="auto"/>
        <w:bottom w:val="none" w:sz="0" w:space="0" w:color="auto"/>
        <w:right w:val="none" w:sz="0" w:space="0" w:color="auto"/>
      </w:divBdr>
      <w:divsChild>
        <w:div w:id="1570576644">
          <w:marLeft w:val="0"/>
          <w:marRight w:val="0"/>
          <w:marTop w:val="0"/>
          <w:marBottom w:val="0"/>
          <w:divBdr>
            <w:top w:val="none" w:sz="0" w:space="0" w:color="auto"/>
            <w:left w:val="none" w:sz="0" w:space="0" w:color="auto"/>
            <w:bottom w:val="none" w:sz="0" w:space="0" w:color="auto"/>
            <w:right w:val="none" w:sz="0" w:space="0" w:color="auto"/>
          </w:divBdr>
          <w:divsChild>
            <w:div w:id="1018627682">
              <w:marLeft w:val="0"/>
              <w:marRight w:val="0"/>
              <w:marTop w:val="0"/>
              <w:marBottom w:val="0"/>
              <w:divBdr>
                <w:top w:val="none" w:sz="0" w:space="0" w:color="auto"/>
                <w:left w:val="none" w:sz="0" w:space="0" w:color="auto"/>
                <w:bottom w:val="none" w:sz="0" w:space="0" w:color="auto"/>
                <w:right w:val="none" w:sz="0" w:space="0" w:color="auto"/>
              </w:divBdr>
              <w:divsChild>
                <w:div w:id="16694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614025">
      <w:bodyDiv w:val="1"/>
      <w:marLeft w:val="0"/>
      <w:marRight w:val="0"/>
      <w:marTop w:val="0"/>
      <w:marBottom w:val="0"/>
      <w:divBdr>
        <w:top w:val="none" w:sz="0" w:space="0" w:color="auto"/>
        <w:left w:val="none" w:sz="0" w:space="0" w:color="auto"/>
        <w:bottom w:val="none" w:sz="0" w:space="0" w:color="auto"/>
        <w:right w:val="none" w:sz="0" w:space="0" w:color="auto"/>
      </w:divBdr>
      <w:divsChild>
        <w:div w:id="270404877">
          <w:marLeft w:val="0"/>
          <w:marRight w:val="0"/>
          <w:marTop w:val="0"/>
          <w:marBottom w:val="0"/>
          <w:divBdr>
            <w:top w:val="none" w:sz="0" w:space="0" w:color="auto"/>
            <w:left w:val="none" w:sz="0" w:space="0" w:color="auto"/>
            <w:bottom w:val="none" w:sz="0" w:space="0" w:color="auto"/>
            <w:right w:val="none" w:sz="0" w:space="0" w:color="auto"/>
          </w:divBdr>
          <w:divsChild>
            <w:div w:id="1209075332">
              <w:marLeft w:val="0"/>
              <w:marRight w:val="0"/>
              <w:marTop w:val="0"/>
              <w:marBottom w:val="0"/>
              <w:divBdr>
                <w:top w:val="none" w:sz="0" w:space="0" w:color="auto"/>
                <w:left w:val="none" w:sz="0" w:space="0" w:color="auto"/>
                <w:bottom w:val="none" w:sz="0" w:space="0" w:color="auto"/>
                <w:right w:val="none" w:sz="0" w:space="0" w:color="auto"/>
              </w:divBdr>
              <w:divsChild>
                <w:div w:id="16076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102849">
      <w:bodyDiv w:val="1"/>
      <w:marLeft w:val="0"/>
      <w:marRight w:val="0"/>
      <w:marTop w:val="0"/>
      <w:marBottom w:val="0"/>
      <w:divBdr>
        <w:top w:val="none" w:sz="0" w:space="0" w:color="auto"/>
        <w:left w:val="none" w:sz="0" w:space="0" w:color="auto"/>
        <w:bottom w:val="none" w:sz="0" w:space="0" w:color="auto"/>
        <w:right w:val="none" w:sz="0" w:space="0" w:color="auto"/>
      </w:divBdr>
      <w:divsChild>
        <w:div w:id="1410038650">
          <w:marLeft w:val="0"/>
          <w:marRight w:val="0"/>
          <w:marTop w:val="0"/>
          <w:marBottom w:val="0"/>
          <w:divBdr>
            <w:top w:val="none" w:sz="0" w:space="0" w:color="auto"/>
            <w:left w:val="none" w:sz="0" w:space="0" w:color="auto"/>
            <w:bottom w:val="none" w:sz="0" w:space="0" w:color="auto"/>
            <w:right w:val="none" w:sz="0" w:space="0" w:color="auto"/>
          </w:divBdr>
          <w:divsChild>
            <w:div w:id="1606962133">
              <w:marLeft w:val="0"/>
              <w:marRight w:val="0"/>
              <w:marTop w:val="0"/>
              <w:marBottom w:val="0"/>
              <w:divBdr>
                <w:top w:val="none" w:sz="0" w:space="0" w:color="auto"/>
                <w:left w:val="none" w:sz="0" w:space="0" w:color="auto"/>
                <w:bottom w:val="none" w:sz="0" w:space="0" w:color="auto"/>
                <w:right w:val="none" w:sz="0" w:space="0" w:color="auto"/>
              </w:divBdr>
              <w:divsChild>
                <w:div w:id="162060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637196">
      <w:bodyDiv w:val="1"/>
      <w:marLeft w:val="0"/>
      <w:marRight w:val="0"/>
      <w:marTop w:val="0"/>
      <w:marBottom w:val="0"/>
      <w:divBdr>
        <w:top w:val="none" w:sz="0" w:space="0" w:color="auto"/>
        <w:left w:val="none" w:sz="0" w:space="0" w:color="auto"/>
        <w:bottom w:val="none" w:sz="0" w:space="0" w:color="auto"/>
        <w:right w:val="none" w:sz="0" w:space="0" w:color="auto"/>
      </w:divBdr>
      <w:divsChild>
        <w:div w:id="389423041">
          <w:marLeft w:val="0"/>
          <w:marRight w:val="0"/>
          <w:marTop w:val="0"/>
          <w:marBottom w:val="0"/>
          <w:divBdr>
            <w:top w:val="none" w:sz="0" w:space="0" w:color="auto"/>
            <w:left w:val="none" w:sz="0" w:space="0" w:color="auto"/>
            <w:bottom w:val="none" w:sz="0" w:space="0" w:color="auto"/>
            <w:right w:val="none" w:sz="0" w:space="0" w:color="auto"/>
          </w:divBdr>
          <w:divsChild>
            <w:div w:id="1684745089">
              <w:marLeft w:val="0"/>
              <w:marRight w:val="0"/>
              <w:marTop w:val="0"/>
              <w:marBottom w:val="0"/>
              <w:divBdr>
                <w:top w:val="none" w:sz="0" w:space="0" w:color="auto"/>
                <w:left w:val="none" w:sz="0" w:space="0" w:color="auto"/>
                <w:bottom w:val="none" w:sz="0" w:space="0" w:color="auto"/>
                <w:right w:val="none" w:sz="0" w:space="0" w:color="auto"/>
              </w:divBdr>
              <w:divsChild>
                <w:div w:id="782457401">
                  <w:marLeft w:val="0"/>
                  <w:marRight w:val="0"/>
                  <w:marTop w:val="0"/>
                  <w:marBottom w:val="0"/>
                  <w:divBdr>
                    <w:top w:val="none" w:sz="0" w:space="0" w:color="auto"/>
                    <w:left w:val="none" w:sz="0" w:space="0" w:color="auto"/>
                    <w:bottom w:val="none" w:sz="0" w:space="0" w:color="auto"/>
                    <w:right w:val="none" w:sz="0" w:space="0" w:color="auto"/>
                  </w:divBdr>
                  <w:divsChild>
                    <w:div w:id="157165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928990">
      <w:bodyDiv w:val="1"/>
      <w:marLeft w:val="0"/>
      <w:marRight w:val="0"/>
      <w:marTop w:val="0"/>
      <w:marBottom w:val="0"/>
      <w:divBdr>
        <w:top w:val="none" w:sz="0" w:space="0" w:color="auto"/>
        <w:left w:val="none" w:sz="0" w:space="0" w:color="auto"/>
        <w:bottom w:val="none" w:sz="0" w:space="0" w:color="auto"/>
        <w:right w:val="none" w:sz="0" w:space="0" w:color="auto"/>
      </w:divBdr>
      <w:divsChild>
        <w:div w:id="1739589607">
          <w:marLeft w:val="0"/>
          <w:marRight w:val="0"/>
          <w:marTop w:val="0"/>
          <w:marBottom w:val="0"/>
          <w:divBdr>
            <w:top w:val="none" w:sz="0" w:space="0" w:color="auto"/>
            <w:left w:val="none" w:sz="0" w:space="0" w:color="auto"/>
            <w:bottom w:val="none" w:sz="0" w:space="0" w:color="auto"/>
            <w:right w:val="none" w:sz="0" w:space="0" w:color="auto"/>
          </w:divBdr>
          <w:divsChild>
            <w:div w:id="1896042434">
              <w:marLeft w:val="0"/>
              <w:marRight w:val="0"/>
              <w:marTop w:val="0"/>
              <w:marBottom w:val="0"/>
              <w:divBdr>
                <w:top w:val="none" w:sz="0" w:space="0" w:color="auto"/>
                <w:left w:val="none" w:sz="0" w:space="0" w:color="auto"/>
                <w:bottom w:val="none" w:sz="0" w:space="0" w:color="auto"/>
                <w:right w:val="none" w:sz="0" w:space="0" w:color="auto"/>
              </w:divBdr>
              <w:divsChild>
                <w:div w:id="60917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7851">
      <w:bodyDiv w:val="1"/>
      <w:marLeft w:val="0"/>
      <w:marRight w:val="0"/>
      <w:marTop w:val="0"/>
      <w:marBottom w:val="0"/>
      <w:divBdr>
        <w:top w:val="none" w:sz="0" w:space="0" w:color="auto"/>
        <w:left w:val="none" w:sz="0" w:space="0" w:color="auto"/>
        <w:bottom w:val="none" w:sz="0" w:space="0" w:color="auto"/>
        <w:right w:val="none" w:sz="0" w:space="0" w:color="auto"/>
      </w:divBdr>
      <w:divsChild>
        <w:div w:id="1130051873">
          <w:marLeft w:val="0"/>
          <w:marRight w:val="0"/>
          <w:marTop w:val="0"/>
          <w:marBottom w:val="0"/>
          <w:divBdr>
            <w:top w:val="none" w:sz="0" w:space="0" w:color="auto"/>
            <w:left w:val="none" w:sz="0" w:space="0" w:color="auto"/>
            <w:bottom w:val="none" w:sz="0" w:space="0" w:color="auto"/>
            <w:right w:val="none" w:sz="0" w:space="0" w:color="auto"/>
          </w:divBdr>
          <w:divsChild>
            <w:div w:id="160705694">
              <w:marLeft w:val="0"/>
              <w:marRight w:val="0"/>
              <w:marTop w:val="0"/>
              <w:marBottom w:val="0"/>
              <w:divBdr>
                <w:top w:val="none" w:sz="0" w:space="0" w:color="auto"/>
                <w:left w:val="none" w:sz="0" w:space="0" w:color="auto"/>
                <w:bottom w:val="none" w:sz="0" w:space="0" w:color="auto"/>
                <w:right w:val="none" w:sz="0" w:space="0" w:color="auto"/>
              </w:divBdr>
              <w:divsChild>
                <w:div w:id="842939303">
                  <w:marLeft w:val="0"/>
                  <w:marRight w:val="0"/>
                  <w:marTop w:val="0"/>
                  <w:marBottom w:val="0"/>
                  <w:divBdr>
                    <w:top w:val="none" w:sz="0" w:space="0" w:color="auto"/>
                    <w:left w:val="none" w:sz="0" w:space="0" w:color="auto"/>
                    <w:bottom w:val="none" w:sz="0" w:space="0" w:color="auto"/>
                    <w:right w:val="none" w:sz="0" w:space="0" w:color="auto"/>
                  </w:divBdr>
                  <w:divsChild>
                    <w:div w:id="71539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833135">
      <w:bodyDiv w:val="1"/>
      <w:marLeft w:val="0"/>
      <w:marRight w:val="0"/>
      <w:marTop w:val="0"/>
      <w:marBottom w:val="0"/>
      <w:divBdr>
        <w:top w:val="none" w:sz="0" w:space="0" w:color="auto"/>
        <w:left w:val="none" w:sz="0" w:space="0" w:color="auto"/>
        <w:bottom w:val="none" w:sz="0" w:space="0" w:color="auto"/>
        <w:right w:val="none" w:sz="0" w:space="0" w:color="auto"/>
      </w:divBdr>
      <w:divsChild>
        <w:div w:id="369307683">
          <w:marLeft w:val="0"/>
          <w:marRight w:val="0"/>
          <w:marTop w:val="0"/>
          <w:marBottom w:val="0"/>
          <w:divBdr>
            <w:top w:val="none" w:sz="0" w:space="0" w:color="auto"/>
            <w:left w:val="none" w:sz="0" w:space="0" w:color="auto"/>
            <w:bottom w:val="none" w:sz="0" w:space="0" w:color="auto"/>
            <w:right w:val="none" w:sz="0" w:space="0" w:color="auto"/>
          </w:divBdr>
          <w:divsChild>
            <w:div w:id="578055440">
              <w:marLeft w:val="0"/>
              <w:marRight w:val="0"/>
              <w:marTop w:val="0"/>
              <w:marBottom w:val="0"/>
              <w:divBdr>
                <w:top w:val="none" w:sz="0" w:space="0" w:color="auto"/>
                <w:left w:val="none" w:sz="0" w:space="0" w:color="auto"/>
                <w:bottom w:val="none" w:sz="0" w:space="0" w:color="auto"/>
                <w:right w:val="none" w:sz="0" w:space="0" w:color="auto"/>
              </w:divBdr>
              <w:divsChild>
                <w:div w:id="162302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388099">
      <w:bodyDiv w:val="1"/>
      <w:marLeft w:val="0"/>
      <w:marRight w:val="0"/>
      <w:marTop w:val="0"/>
      <w:marBottom w:val="0"/>
      <w:divBdr>
        <w:top w:val="none" w:sz="0" w:space="0" w:color="auto"/>
        <w:left w:val="none" w:sz="0" w:space="0" w:color="auto"/>
        <w:bottom w:val="none" w:sz="0" w:space="0" w:color="auto"/>
        <w:right w:val="none" w:sz="0" w:space="0" w:color="auto"/>
      </w:divBdr>
      <w:divsChild>
        <w:div w:id="1091662153">
          <w:marLeft w:val="0"/>
          <w:marRight w:val="0"/>
          <w:marTop w:val="0"/>
          <w:marBottom w:val="0"/>
          <w:divBdr>
            <w:top w:val="none" w:sz="0" w:space="0" w:color="auto"/>
            <w:left w:val="none" w:sz="0" w:space="0" w:color="auto"/>
            <w:bottom w:val="none" w:sz="0" w:space="0" w:color="auto"/>
            <w:right w:val="none" w:sz="0" w:space="0" w:color="auto"/>
          </w:divBdr>
          <w:divsChild>
            <w:div w:id="1144541415">
              <w:marLeft w:val="0"/>
              <w:marRight w:val="0"/>
              <w:marTop w:val="0"/>
              <w:marBottom w:val="0"/>
              <w:divBdr>
                <w:top w:val="none" w:sz="0" w:space="0" w:color="auto"/>
                <w:left w:val="none" w:sz="0" w:space="0" w:color="auto"/>
                <w:bottom w:val="none" w:sz="0" w:space="0" w:color="auto"/>
                <w:right w:val="none" w:sz="0" w:space="0" w:color="auto"/>
              </w:divBdr>
              <w:divsChild>
                <w:div w:id="31414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436889">
      <w:bodyDiv w:val="1"/>
      <w:marLeft w:val="0"/>
      <w:marRight w:val="0"/>
      <w:marTop w:val="0"/>
      <w:marBottom w:val="0"/>
      <w:divBdr>
        <w:top w:val="none" w:sz="0" w:space="0" w:color="auto"/>
        <w:left w:val="none" w:sz="0" w:space="0" w:color="auto"/>
        <w:bottom w:val="none" w:sz="0" w:space="0" w:color="auto"/>
        <w:right w:val="none" w:sz="0" w:space="0" w:color="auto"/>
      </w:divBdr>
      <w:divsChild>
        <w:div w:id="1324746897">
          <w:marLeft w:val="0"/>
          <w:marRight w:val="0"/>
          <w:marTop w:val="0"/>
          <w:marBottom w:val="0"/>
          <w:divBdr>
            <w:top w:val="none" w:sz="0" w:space="0" w:color="auto"/>
            <w:left w:val="none" w:sz="0" w:space="0" w:color="auto"/>
            <w:bottom w:val="none" w:sz="0" w:space="0" w:color="auto"/>
            <w:right w:val="none" w:sz="0" w:space="0" w:color="auto"/>
          </w:divBdr>
          <w:divsChild>
            <w:div w:id="1558249614">
              <w:marLeft w:val="0"/>
              <w:marRight w:val="0"/>
              <w:marTop w:val="0"/>
              <w:marBottom w:val="0"/>
              <w:divBdr>
                <w:top w:val="none" w:sz="0" w:space="0" w:color="auto"/>
                <w:left w:val="none" w:sz="0" w:space="0" w:color="auto"/>
                <w:bottom w:val="none" w:sz="0" w:space="0" w:color="auto"/>
                <w:right w:val="none" w:sz="0" w:space="0" w:color="auto"/>
              </w:divBdr>
              <w:divsChild>
                <w:div w:id="188194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84923">
      <w:bodyDiv w:val="1"/>
      <w:marLeft w:val="0"/>
      <w:marRight w:val="0"/>
      <w:marTop w:val="0"/>
      <w:marBottom w:val="0"/>
      <w:divBdr>
        <w:top w:val="none" w:sz="0" w:space="0" w:color="auto"/>
        <w:left w:val="none" w:sz="0" w:space="0" w:color="auto"/>
        <w:bottom w:val="none" w:sz="0" w:space="0" w:color="auto"/>
        <w:right w:val="none" w:sz="0" w:space="0" w:color="auto"/>
      </w:divBdr>
      <w:divsChild>
        <w:div w:id="1142501347">
          <w:marLeft w:val="0"/>
          <w:marRight w:val="0"/>
          <w:marTop w:val="0"/>
          <w:marBottom w:val="0"/>
          <w:divBdr>
            <w:top w:val="none" w:sz="0" w:space="0" w:color="auto"/>
            <w:left w:val="none" w:sz="0" w:space="0" w:color="auto"/>
            <w:bottom w:val="none" w:sz="0" w:space="0" w:color="auto"/>
            <w:right w:val="none" w:sz="0" w:space="0" w:color="auto"/>
          </w:divBdr>
          <w:divsChild>
            <w:div w:id="772096720">
              <w:marLeft w:val="0"/>
              <w:marRight w:val="0"/>
              <w:marTop w:val="0"/>
              <w:marBottom w:val="0"/>
              <w:divBdr>
                <w:top w:val="none" w:sz="0" w:space="0" w:color="auto"/>
                <w:left w:val="none" w:sz="0" w:space="0" w:color="auto"/>
                <w:bottom w:val="none" w:sz="0" w:space="0" w:color="auto"/>
                <w:right w:val="none" w:sz="0" w:space="0" w:color="auto"/>
              </w:divBdr>
              <w:divsChild>
                <w:div w:id="77799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540363">
      <w:bodyDiv w:val="1"/>
      <w:marLeft w:val="0"/>
      <w:marRight w:val="0"/>
      <w:marTop w:val="0"/>
      <w:marBottom w:val="0"/>
      <w:divBdr>
        <w:top w:val="none" w:sz="0" w:space="0" w:color="auto"/>
        <w:left w:val="none" w:sz="0" w:space="0" w:color="auto"/>
        <w:bottom w:val="none" w:sz="0" w:space="0" w:color="auto"/>
        <w:right w:val="none" w:sz="0" w:space="0" w:color="auto"/>
      </w:divBdr>
      <w:divsChild>
        <w:div w:id="884488905">
          <w:marLeft w:val="0"/>
          <w:marRight w:val="0"/>
          <w:marTop w:val="0"/>
          <w:marBottom w:val="0"/>
          <w:divBdr>
            <w:top w:val="none" w:sz="0" w:space="0" w:color="auto"/>
            <w:left w:val="none" w:sz="0" w:space="0" w:color="auto"/>
            <w:bottom w:val="none" w:sz="0" w:space="0" w:color="auto"/>
            <w:right w:val="none" w:sz="0" w:space="0" w:color="auto"/>
          </w:divBdr>
          <w:divsChild>
            <w:div w:id="771778902">
              <w:marLeft w:val="0"/>
              <w:marRight w:val="0"/>
              <w:marTop w:val="0"/>
              <w:marBottom w:val="0"/>
              <w:divBdr>
                <w:top w:val="none" w:sz="0" w:space="0" w:color="auto"/>
                <w:left w:val="none" w:sz="0" w:space="0" w:color="auto"/>
                <w:bottom w:val="none" w:sz="0" w:space="0" w:color="auto"/>
                <w:right w:val="none" w:sz="0" w:space="0" w:color="auto"/>
              </w:divBdr>
              <w:divsChild>
                <w:div w:id="137666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054909">
      <w:bodyDiv w:val="1"/>
      <w:marLeft w:val="0"/>
      <w:marRight w:val="0"/>
      <w:marTop w:val="0"/>
      <w:marBottom w:val="0"/>
      <w:divBdr>
        <w:top w:val="none" w:sz="0" w:space="0" w:color="auto"/>
        <w:left w:val="none" w:sz="0" w:space="0" w:color="auto"/>
        <w:bottom w:val="none" w:sz="0" w:space="0" w:color="auto"/>
        <w:right w:val="none" w:sz="0" w:space="0" w:color="auto"/>
      </w:divBdr>
      <w:divsChild>
        <w:div w:id="1838960330">
          <w:marLeft w:val="0"/>
          <w:marRight w:val="0"/>
          <w:marTop w:val="0"/>
          <w:marBottom w:val="0"/>
          <w:divBdr>
            <w:top w:val="none" w:sz="0" w:space="0" w:color="auto"/>
            <w:left w:val="none" w:sz="0" w:space="0" w:color="auto"/>
            <w:bottom w:val="none" w:sz="0" w:space="0" w:color="auto"/>
            <w:right w:val="none" w:sz="0" w:space="0" w:color="auto"/>
          </w:divBdr>
          <w:divsChild>
            <w:div w:id="29889093">
              <w:marLeft w:val="0"/>
              <w:marRight w:val="0"/>
              <w:marTop w:val="0"/>
              <w:marBottom w:val="0"/>
              <w:divBdr>
                <w:top w:val="none" w:sz="0" w:space="0" w:color="auto"/>
                <w:left w:val="none" w:sz="0" w:space="0" w:color="auto"/>
                <w:bottom w:val="none" w:sz="0" w:space="0" w:color="auto"/>
                <w:right w:val="none" w:sz="0" w:space="0" w:color="auto"/>
              </w:divBdr>
              <w:divsChild>
                <w:div w:id="183202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5288">
      <w:bodyDiv w:val="1"/>
      <w:marLeft w:val="0"/>
      <w:marRight w:val="0"/>
      <w:marTop w:val="0"/>
      <w:marBottom w:val="0"/>
      <w:divBdr>
        <w:top w:val="none" w:sz="0" w:space="0" w:color="auto"/>
        <w:left w:val="none" w:sz="0" w:space="0" w:color="auto"/>
        <w:bottom w:val="none" w:sz="0" w:space="0" w:color="auto"/>
        <w:right w:val="none" w:sz="0" w:space="0" w:color="auto"/>
      </w:divBdr>
      <w:divsChild>
        <w:div w:id="1665817187">
          <w:marLeft w:val="0"/>
          <w:marRight w:val="0"/>
          <w:marTop w:val="0"/>
          <w:marBottom w:val="0"/>
          <w:divBdr>
            <w:top w:val="none" w:sz="0" w:space="0" w:color="auto"/>
            <w:left w:val="none" w:sz="0" w:space="0" w:color="auto"/>
            <w:bottom w:val="none" w:sz="0" w:space="0" w:color="auto"/>
            <w:right w:val="none" w:sz="0" w:space="0" w:color="auto"/>
          </w:divBdr>
          <w:divsChild>
            <w:div w:id="623852297">
              <w:marLeft w:val="0"/>
              <w:marRight w:val="0"/>
              <w:marTop w:val="0"/>
              <w:marBottom w:val="0"/>
              <w:divBdr>
                <w:top w:val="none" w:sz="0" w:space="0" w:color="auto"/>
                <w:left w:val="none" w:sz="0" w:space="0" w:color="auto"/>
                <w:bottom w:val="none" w:sz="0" w:space="0" w:color="auto"/>
                <w:right w:val="none" w:sz="0" w:space="0" w:color="auto"/>
              </w:divBdr>
              <w:divsChild>
                <w:div w:id="1245065013">
                  <w:marLeft w:val="0"/>
                  <w:marRight w:val="0"/>
                  <w:marTop w:val="0"/>
                  <w:marBottom w:val="0"/>
                  <w:divBdr>
                    <w:top w:val="none" w:sz="0" w:space="0" w:color="auto"/>
                    <w:left w:val="none" w:sz="0" w:space="0" w:color="auto"/>
                    <w:bottom w:val="none" w:sz="0" w:space="0" w:color="auto"/>
                    <w:right w:val="none" w:sz="0" w:space="0" w:color="auto"/>
                  </w:divBdr>
                  <w:divsChild>
                    <w:div w:id="134120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5065">
      <w:bodyDiv w:val="1"/>
      <w:marLeft w:val="0"/>
      <w:marRight w:val="0"/>
      <w:marTop w:val="0"/>
      <w:marBottom w:val="0"/>
      <w:divBdr>
        <w:top w:val="none" w:sz="0" w:space="0" w:color="auto"/>
        <w:left w:val="none" w:sz="0" w:space="0" w:color="auto"/>
        <w:bottom w:val="none" w:sz="0" w:space="0" w:color="auto"/>
        <w:right w:val="none" w:sz="0" w:space="0" w:color="auto"/>
      </w:divBdr>
      <w:divsChild>
        <w:div w:id="532578228">
          <w:marLeft w:val="0"/>
          <w:marRight w:val="0"/>
          <w:marTop w:val="0"/>
          <w:marBottom w:val="0"/>
          <w:divBdr>
            <w:top w:val="none" w:sz="0" w:space="0" w:color="auto"/>
            <w:left w:val="none" w:sz="0" w:space="0" w:color="auto"/>
            <w:bottom w:val="none" w:sz="0" w:space="0" w:color="auto"/>
            <w:right w:val="none" w:sz="0" w:space="0" w:color="auto"/>
          </w:divBdr>
          <w:divsChild>
            <w:div w:id="649136123">
              <w:marLeft w:val="0"/>
              <w:marRight w:val="0"/>
              <w:marTop w:val="0"/>
              <w:marBottom w:val="0"/>
              <w:divBdr>
                <w:top w:val="none" w:sz="0" w:space="0" w:color="auto"/>
                <w:left w:val="none" w:sz="0" w:space="0" w:color="auto"/>
                <w:bottom w:val="none" w:sz="0" w:space="0" w:color="auto"/>
                <w:right w:val="none" w:sz="0" w:space="0" w:color="auto"/>
              </w:divBdr>
              <w:divsChild>
                <w:div w:id="959189421">
                  <w:marLeft w:val="0"/>
                  <w:marRight w:val="0"/>
                  <w:marTop w:val="0"/>
                  <w:marBottom w:val="0"/>
                  <w:divBdr>
                    <w:top w:val="none" w:sz="0" w:space="0" w:color="auto"/>
                    <w:left w:val="none" w:sz="0" w:space="0" w:color="auto"/>
                    <w:bottom w:val="none" w:sz="0" w:space="0" w:color="auto"/>
                    <w:right w:val="none" w:sz="0" w:space="0" w:color="auto"/>
                  </w:divBdr>
                  <w:divsChild>
                    <w:div w:id="90761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199890">
      <w:bodyDiv w:val="1"/>
      <w:marLeft w:val="0"/>
      <w:marRight w:val="0"/>
      <w:marTop w:val="0"/>
      <w:marBottom w:val="0"/>
      <w:divBdr>
        <w:top w:val="none" w:sz="0" w:space="0" w:color="auto"/>
        <w:left w:val="none" w:sz="0" w:space="0" w:color="auto"/>
        <w:bottom w:val="none" w:sz="0" w:space="0" w:color="auto"/>
        <w:right w:val="none" w:sz="0" w:space="0" w:color="auto"/>
      </w:divBdr>
      <w:divsChild>
        <w:div w:id="471677424">
          <w:marLeft w:val="0"/>
          <w:marRight w:val="0"/>
          <w:marTop w:val="0"/>
          <w:marBottom w:val="0"/>
          <w:divBdr>
            <w:top w:val="none" w:sz="0" w:space="0" w:color="auto"/>
            <w:left w:val="none" w:sz="0" w:space="0" w:color="auto"/>
            <w:bottom w:val="none" w:sz="0" w:space="0" w:color="auto"/>
            <w:right w:val="none" w:sz="0" w:space="0" w:color="auto"/>
          </w:divBdr>
          <w:divsChild>
            <w:div w:id="1590000012">
              <w:marLeft w:val="0"/>
              <w:marRight w:val="0"/>
              <w:marTop w:val="0"/>
              <w:marBottom w:val="0"/>
              <w:divBdr>
                <w:top w:val="none" w:sz="0" w:space="0" w:color="auto"/>
                <w:left w:val="none" w:sz="0" w:space="0" w:color="auto"/>
                <w:bottom w:val="none" w:sz="0" w:space="0" w:color="auto"/>
                <w:right w:val="none" w:sz="0" w:space="0" w:color="auto"/>
              </w:divBdr>
              <w:divsChild>
                <w:div w:id="756025083">
                  <w:marLeft w:val="0"/>
                  <w:marRight w:val="0"/>
                  <w:marTop w:val="0"/>
                  <w:marBottom w:val="0"/>
                  <w:divBdr>
                    <w:top w:val="none" w:sz="0" w:space="0" w:color="auto"/>
                    <w:left w:val="none" w:sz="0" w:space="0" w:color="auto"/>
                    <w:bottom w:val="none" w:sz="0" w:space="0" w:color="auto"/>
                    <w:right w:val="none" w:sz="0" w:space="0" w:color="auto"/>
                  </w:divBdr>
                  <w:divsChild>
                    <w:div w:id="193536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087949">
      <w:bodyDiv w:val="1"/>
      <w:marLeft w:val="0"/>
      <w:marRight w:val="0"/>
      <w:marTop w:val="0"/>
      <w:marBottom w:val="0"/>
      <w:divBdr>
        <w:top w:val="none" w:sz="0" w:space="0" w:color="auto"/>
        <w:left w:val="none" w:sz="0" w:space="0" w:color="auto"/>
        <w:bottom w:val="none" w:sz="0" w:space="0" w:color="auto"/>
        <w:right w:val="none" w:sz="0" w:space="0" w:color="auto"/>
      </w:divBdr>
      <w:divsChild>
        <w:div w:id="958074095">
          <w:marLeft w:val="0"/>
          <w:marRight w:val="0"/>
          <w:marTop w:val="0"/>
          <w:marBottom w:val="0"/>
          <w:divBdr>
            <w:top w:val="none" w:sz="0" w:space="0" w:color="auto"/>
            <w:left w:val="none" w:sz="0" w:space="0" w:color="auto"/>
            <w:bottom w:val="none" w:sz="0" w:space="0" w:color="auto"/>
            <w:right w:val="none" w:sz="0" w:space="0" w:color="auto"/>
          </w:divBdr>
          <w:divsChild>
            <w:div w:id="905341107">
              <w:marLeft w:val="0"/>
              <w:marRight w:val="0"/>
              <w:marTop w:val="0"/>
              <w:marBottom w:val="0"/>
              <w:divBdr>
                <w:top w:val="none" w:sz="0" w:space="0" w:color="auto"/>
                <w:left w:val="none" w:sz="0" w:space="0" w:color="auto"/>
                <w:bottom w:val="none" w:sz="0" w:space="0" w:color="auto"/>
                <w:right w:val="none" w:sz="0" w:space="0" w:color="auto"/>
              </w:divBdr>
              <w:divsChild>
                <w:div w:id="1211454228">
                  <w:marLeft w:val="0"/>
                  <w:marRight w:val="0"/>
                  <w:marTop w:val="0"/>
                  <w:marBottom w:val="0"/>
                  <w:divBdr>
                    <w:top w:val="none" w:sz="0" w:space="0" w:color="auto"/>
                    <w:left w:val="none" w:sz="0" w:space="0" w:color="auto"/>
                    <w:bottom w:val="none" w:sz="0" w:space="0" w:color="auto"/>
                    <w:right w:val="none" w:sz="0" w:space="0" w:color="auto"/>
                  </w:divBdr>
                  <w:divsChild>
                    <w:div w:id="81402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803763">
      <w:bodyDiv w:val="1"/>
      <w:marLeft w:val="0"/>
      <w:marRight w:val="0"/>
      <w:marTop w:val="0"/>
      <w:marBottom w:val="0"/>
      <w:divBdr>
        <w:top w:val="none" w:sz="0" w:space="0" w:color="auto"/>
        <w:left w:val="none" w:sz="0" w:space="0" w:color="auto"/>
        <w:bottom w:val="none" w:sz="0" w:space="0" w:color="auto"/>
        <w:right w:val="none" w:sz="0" w:space="0" w:color="auto"/>
      </w:divBdr>
      <w:divsChild>
        <w:div w:id="1412197982">
          <w:marLeft w:val="0"/>
          <w:marRight w:val="0"/>
          <w:marTop w:val="0"/>
          <w:marBottom w:val="0"/>
          <w:divBdr>
            <w:top w:val="none" w:sz="0" w:space="0" w:color="auto"/>
            <w:left w:val="none" w:sz="0" w:space="0" w:color="auto"/>
            <w:bottom w:val="none" w:sz="0" w:space="0" w:color="auto"/>
            <w:right w:val="none" w:sz="0" w:space="0" w:color="auto"/>
          </w:divBdr>
          <w:divsChild>
            <w:div w:id="1596865492">
              <w:marLeft w:val="0"/>
              <w:marRight w:val="0"/>
              <w:marTop w:val="0"/>
              <w:marBottom w:val="0"/>
              <w:divBdr>
                <w:top w:val="none" w:sz="0" w:space="0" w:color="auto"/>
                <w:left w:val="none" w:sz="0" w:space="0" w:color="auto"/>
                <w:bottom w:val="none" w:sz="0" w:space="0" w:color="auto"/>
                <w:right w:val="none" w:sz="0" w:space="0" w:color="auto"/>
              </w:divBdr>
              <w:divsChild>
                <w:div w:id="181549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048342">
      <w:bodyDiv w:val="1"/>
      <w:marLeft w:val="0"/>
      <w:marRight w:val="0"/>
      <w:marTop w:val="0"/>
      <w:marBottom w:val="0"/>
      <w:divBdr>
        <w:top w:val="none" w:sz="0" w:space="0" w:color="auto"/>
        <w:left w:val="none" w:sz="0" w:space="0" w:color="auto"/>
        <w:bottom w:val="none" w:sz="0" w:space="0" w:color="auto"/>
        <w:right w:val="none" w:sz="0" w:space="0" w:color="auto"/>
      </w:divBdr>
      <w:divsChild>
        <w:div w:id="1063017977">
          <w:marLeft w:val="0"/>
          <w:marRight w:val="0"/>
          <w:marTop w:val="0"/>
          <w:marBottom w:val="0"/>
          <w:divBdr>
            <w:top w:val="none" w:sz="0" w:space="0" w:color="auto"/>
            <w:left w:val="none" w:sz="0" w:space="0" w:color="auto"/>
            <w:bottom w:val="none" w:sz="0" w:space="0" w:color="auto"/>
            <w:right w:val="none" w:sz="0" w:space="0" w:color="auto"/>
          </w:divBdr>
          <w:divsChild>
            <w:div w:id="1412119247">
              <w:marLeft w:val="0"/>
              <w:marRight w:val="0"/>
              <w:marTop w:val="0"/>
              <w:marBottom w:val="0"/>
              <w:divBdr>
                <w:top w:val="none" w:sz="0" w:space="0" w:color="auto"/>
                <w:left w:val="none" w:sz="0" w:space="0" w:color="auto"/>
                <w:bottom w:val="none" w:sz="0" w:space="0" w:color="auto"/>
                <w:right w:val="none" w:sz="0" w:space="0" w:color="auto"/>
              </w:divBdr>
              <w:divsChild>
                <w:div w:id="1936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057505">
      <w:bodyDiv w:val="1"/>
      <w:marLeft w:val="0"/>
      <w:marRight w:val="0"/>
      <w:marTop w:val="0"/>
      <w:marBottom w:val="0"/>
      <w:divBdr>
        <w:top w:val="none" w:sz="0" w:space="0" w:color="auto"/>
        <w:left w:val="none" w:sz="0" w:space="0" w:color="auto"/>
        <w:bottom w:val="none" w:sz="0" w:space="0" w:color="auto"/>
        <w:right w:val="none" w:sz="0" w:space="0" w:color="auto"/>
      </w:divBdr>
      <w:divsChild>
        <w:div w:id="952131018">
          <w:marLeft w:val="0"/>
          <w:marRight w:val="0"/>
          <w:marTop w:val="0"/>
          <w:marBottom w:val="0"/>
          <w:divBdr>
            <w:top w:val="none" w:sz="0" w:space="0" w:color="auto"/>
            <w:left w:val="none" w:sz="0" w:space="0" w:color="auto"/>
            <w:bottom w:val="none" w:sz="0" w:space="0" w:color="auto"/>
            <w:right w:val="none" w:sz="0" w:space="0" w:color="auto"/>
          </w:divBdr>
          <w:divsChild>
            <w:div w:id="2032954951">
              <w:marLeft w:val="0"/>
              <w:marRight w:val="0"/>
              <w:marTop w:val="0"/>
              <w:marBottom w:val="0"/>
              <w:divBdr>
                <w:top w:val="none" w:sz="0" w:space="0" w:color="auto"/>
                <w:left w:val="none" w:sz="0" w:space="0" w:color="auto"/>
                <w:bottom w:val="none" w:sz="0" w:space="0" w:color="auto"/>
                <w:right w:val="none" w:sz="0" w:space="0" w:color="auto"/>
              </w:divBdr>
              <w:divsChild>
                <w:div w:id="165911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02707">
      <w:bodyDiv w:val="1"/>
      <w:marLeft w:val="0"/>
      <w:marRight w:val="0"/>
      <w:marTop w:val="0"/>
      <w:marBottom w:val="0"/>
      <w:divBdr>
        <w:top w:val="none" w:sz="0" w:space="0" w:color="auto"/>
        <w:left w:val="none" w:sz="0" w:space="0" w:color="auto"/>
        <w:bottom w:val="none" w:sz="0" w:space="0" w:color="auto"/>
        <w:right w:val="none" w:sz="0" w:space="0" w:color="auto"/>
      </w:divBdr>
      <w:divsChild>
        <w:div w:id="388653628">
          <w:marLeft w:val="0"/>
          <w:marRight w:val="0"/>
          <w:marTop w:val="0"/>
          <w:marBottom w:val="0"/>
          <w:divBdr>
            <w:top w:val="none" w:sz="0" w:space="0" w:color="auto"/>
            <w:left w:val="none" w:sz="0" w:space="0" w:color="auto"/>
            <w:bottom w:val="none" w:sz="0" w:space="0" w:color="auto"/>
            <w:right w:val="none" w:sz="0" w:space="0" w:color="auto"/>
          </w:divBdr>
          <w:divsChild>
            <w:div w:id="860512894">
              <w:marLeft w:val="0"/>
              <w:marRight w:val="0"/>
              <w:marTop w:val="0"/>
              <w:marBottom w:val="0"/>
              <w:divBdr>
                <w:top w:val="none" w:sz="0" w:space="0" w:color="auto"/>
                <w:left w:val="none" w:sz="0" w:space="0" w:color="auto"/>
                <w:bottom w:val="none" w:sz="0" w:space="0" w:color="auto"/>
                <w:right w:val="none" w:sz="0" w:space="0" w:color="auto"/>
              </w:divBdr>
              <w:divsChild>
                <w:div w:id="1972050357">
                  <w:marLeft w:val="0"/>
                  <w:marRight w:val="0"/>
                  <w:marTop w:val="0"/>
                  <w:marBottom w:val="0"/>
                  <w:divBdr>
                    <w:top w:val="none" w:sz="0" w:space="0" w:color="auto"/>
                    <w:left w:val="none" w:sz="0" w:space="0" w:color="auto"/>
                    <w:bottom w:val="none" w:sz="0" w:space="0" w:color="auto"/>
                    <w:right w:val="none" w:sz="0" w:space="0" w:color="auto"/>
                  </w:divBdr>
                  <w:divsChild>
                    <w:div w:id="16945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692668">
      <w:bodyDiv w:val="1"/>
      <w:marLeft w:val="0"/>
      <w:marRight w:val="0"/>
      <w:marTop w:val="0"/>
      <w:marBottom w:val="0"/>
      <w:divBdr>
        <w:top w:val="none" w:sz="0" w:space="0" w:color="auto"/>
        <w:left w:val="none" w:sz="0" w:space="0" w:color="auto"/>
        <w:bottom w:val="none" w:sz="0" w:space="0" w:color="auto"/>
        <w:right w:val="none" w:sz="0" w:space="0" w:color="auto"/>
      </w:divBdr>
      <w:divsChild>
        <w:div w:id="1275090811">
          <w:marLeft w:val="0"/>
          <w:marRight w:val="0"/>
          <w:marTop w:val="0"/>
          <w:marBottom w:val="0"/>
          <w:divBdr>
            <w:top w:val="none" w:sz="0" w:space="0" w:color="auto"/>
            <w:left w:val="none" w:sz="0" w:space="0" w:color="auto"/>
            <w:bottom w:val="none" w:sz="0" w:space="0" w:color="auto"/>
            <w:right w:val="none" w:sz="0" w:space="0" w:color="auto"/>
          </w:divBdr>
          <w:divsChild>
            <w:div w:id="1086075699">
              <w:marLeft w:val="0"/>
              <w:marRight w:val="0"/>
              <w:marTop w:val="0"/>
              <w:marBottom w:val="0"/>
              <w:divBdr>
                <w:top w:val="none" w:sz="0" w:space="0" w:color="auto"/>
                <w:left w:val="none" w:sz="0" w:space="0" w:color="auto"/>
                <w:bottom w:val="none" w:sz="0" w:space="0" w:color="auto"/>
                <w:right w:val="none" w:sz="0" w:space="0" w:color="auto"/>
              </w:divBdr>
              <w:divsChild>
                <w:div w:id="164203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454492">
      <w:bodyDiv w:val="1"/>
      <w:marLeft w:val="0"/>
      <w:marRight w:val="0"/>
      <w:marTop w:val="0"/>
      <w:marBottom w:val="0"/>
      <w:divBdr>
        <w:top w:val="none" w:sz="0" w:space="0" w:color="auto"/>
        <w:left w:val="none" w:sz="0" w:space="0" w:color="auto"/>
        <w:bottom w:val="none" w:sz="0" w:space="0" w:color="auto"/>
        <w:right w:val="none" w:sz="0" w:space="0" w:color="auto"/>
      </w:divBdr>
      <w:divsChild>
        <w:div w:id="2041936269">
          <w:marLeft w:val="0"/>
          <w:marRight w:val="0"/>
          <w:marTop w:val="0"/>
          <w:marBottom w:val="0"/>
          <w:divBdr>
            <w:top w:val="none" w:sz="0" w:space="0" w:color="auto"/>
            <w:left w:val="none" w:sz="0" w:space="0" w:color="auto"/>
            <w:bottom w:val="none" w:sz="0" w:space="0" w:color="auto"/>
            <w:right w:val="none" w:sz="0" w:space="0" w:color="auto"/>
          </w:divBdr>
          <w:divsChild>
            <w:div w:id="1718234865">
              <w:marLeft w:val="0"/>
              <w:marRight w:val="0"/>
              <w:marTop w:val="0"/>
              <w:marBottom w:val="0"/>
              <w:divBdr>
                <w:top w:val="none" w:sz="0" w:space="0" w:color="auto"/>
                <w:left w:val="none" w:sz="0" w:space="0" w:color="auto"/>
                <w:bottom w:val="none" w:sz="0" w:space="0" w:color="auto"/>
                <w:right w:val="none" w:sz="0" w:space="0" w:color="auto"/>
              </w:divBdr>
              <w:divsChild>
                <w:div w:id="11267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911712">
      <w:bodyDiv w:val="1"/>
      <w:marLeft w:val="0"/>
      <w:marRight w:val="0"/>
      <w:marTop w:val="0"/>
      <w:marBottom w:val="0"/>
      <w:divBdr>
        <w:top w:val="none" w:sz="0" w:space="0" w:color="auto"/>
        <w:left w:val="none" w:sz="0" w:space="0" w:color="auto"/>
        <w:bottom w:val="none" w:sz="0" w:space="0" w:color="auto"/>
        <w:right w:val="none" w:sz="0" w:space="0" w:color="auto"/>
      </w:divBdr>
      <w:divsChild>
        <w:div w:id="1791391617">
          <w:marLeft w:val="0"/>
          <w:marRight w:val="0"/>
          <w:marTop w:val="0"/>
          <w:marBottom w:val="0"/>
          <w:divBdr>
            <w:top w:val="none" w:sz="0" w:space="0" w:color="auto"/>
            <w:left w:val="none" w:sz="0" w:space="0" w:color="auto"/>
            <w:bottom w:val="none" w:sz="0" w:space="0" w:color="auto"/>
            <w:right w:val="none" w:sz="0" w:space="0" w:color="auto"/>
          </w:divBdr>
          <w:divsChild>
            <w:div w:id="36898199">
              <w:marLeft w:val="0"/>
              <w:marRight w:val="0"/>
              <w:marTop w:val="0"/>
              <w:marBottom w:val="0"/>
              <w:divBdr>
                <w:top w:val="none" w:sz="0" w:space="0" w:color="auto"/>
                <w:left w:val="none" w:sz="0" w:space="0" w:color="auto"/>
                <w:bottom w:val="none" w:sz="0" w:space="0" w:color="auto"/>
                <w:right w:val="none" w:sz="0" w:space="0" w:color="auto"/>
              </w:divBdr>
              <w:divsChild>
                <w:div w:id="166261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862479">
      <w:bodyDiv w:val="1"/>
      <w:marLeft w:val="0"/>
      <w:marRight w:val="0"/>
      <w:marTop w:val="0"/>
      <w:marBottom w:val="0"/>
      <w:divBdr>
        <w:top w:val="none" w:sz="0" w:space="0" w:color="auto"/>
        <w:left w:val="none" w:sz="0" w:space="0" w:color="auto"/>
        <w:bottom w:val="none" w:sz="0" w:space="0" w:color="auto"/>
        <w:right w:val="none" w:sz="0" w:space="0" w:color="auto"/>
      </w:divBdr>
      <w:divsChild>
        <w:div w:id="2084837199">
          <w:marLeft w:val="0"/>
          <w:marRight w:val="0"/>
          <w:marTop w:val="0"/>
          <w:marBottom w:val="0"/>
          <w:divBdr>
            <w:top w:val="none" w:sz="0" w:space="0" w:color="auto"/>
            <w:left w:val="none" w:sz="0" w:space="0" w:color="auto"/>
            <w:bottom w:val="none" w:sz="0" w:space="0" w:color="auto"/>
            <w:right w:val="none" w:sz="0" w:space="0" w:color="auto"/>
          </w:divBdr>
          <w:divsChild>
            <w:div w:id="1706715840">
              <w:marLeft w:val="0"/>
              <w:marRight w:val="0"/>
              <w:marTop w:val="0"/>
              <w:marBottom w:val="0"/>
              <w:divBdr>
                <w:top w:val="none" w:sz="0" w:space="0" w:color="auto"/>
                <w:left w:val="none" w:sz="0" w:space="0" w:color="auto"/>
                <w:bottom w:val="none" w:sz="0" w:space="0" w:color="auto"/>
                <w:right w:val="none" w:sz="0" w:space="0" w:color="auto"/>
              </w:divBdr>
              <w:divsChild>
                <w:div w:id="56495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520663">
      <w:bodyDiv w:val="1"/>
      <w:marLeft w:val="0"/>
      <w:marRight w:val="0"/>
      <w:marTop w:val="0"/>
      <w:marBottom w:val="0"/>
      <w:divBdr>
        <w:top w:val="none" w:sz="0" w:space="0" w:color="auto"/>
        <w:left w:val="none" w:sz="0" w:space="0" w:color="auto"/>
        <w:bottom w:val="none" w:sz="0" w:space="0" w:color="auto"/>
        <w:right w:val="none" w:sz="0" w:space="0" w:color="auto"/>
      </w:divBdr>
      <w:divsChild>
        <w:div w:id="649292929">
          <w:marLeft w:val="0"/>
          <w:marRight w:val="0"/>
          <w:marTop w:val="0"/>
          <w:marBottom w:val="0"/>
          <w:divBdr>
            <w:top w:val="none" w:sz="0" w:space="0" w:color="auto"/>
            <w:left w:val="none" w:sz="0" w:space="0" w:color="auto"/>
            <w:bottom w:val="none" w:sz="0" w:space="0" w:color="auto"/>
            <w:right w:val="none" w:sz="0" w:space="0" w:color="auto"/>
          </w:divBdr>
          <w:divsChild>
            <w:div w:id="620186410">
              <w:marLeft w:val="0"/>
              <w:marRight w:val="0"/>
              <w:marTop w:val="0"/>
              <w:marBottom w:val="0"/>
              <w:divBdr>
                <w:top w:val="none" w:sz="0" w:space="0" w:color="auto"/>
                <w:left w:val="none" w:sz="0" w:space="0" w:color="auto"/>
                <w:bottom w:val="none" w:sz="0" w:space="0" w:color="auto"/>
                <w:right w:val="none" w:sz="0" w:space="0" w:color="auto"/>
              </w:divBdr>
              <w:divsChild>
                <w:div w:id="205141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271618">
      <w:bodyDiv w:val="1"/>
      <w:marLeft w:val="0"/>
      <w:marRight w:val="0"/>
      <w:marTop w:val="0"/>
      <w:marBottom w:val="0"/>
      <w:divBdr>
        <w:top w:val="none" w:sz="0" w:space="0" w:color="auto"/>
        <w:left w:val="none" w:sz="0" w:space="0" w:color="auto"/>
        <w:bottom w:val="none" w:sz="0" w:space="0" w:color="auto"/>
        <w:right w:val="none" w:sz="0" w:space="0" w:color="auto"/>
      </w:divBdr>
      <w:divsChild>
        <w:div w:id="302007402">
          <w:marLeft w:val="0"/>
          <w:marRight w:val="0"/>
          <w:marTop w:val="0"/>
          <w:marBottom w:val="0"/>
          <w:divBdr>
            <w:top w:val="none" w:sz="0" w:space="0" w:color="auto"/>
            <w:left w:val="none" w:sz="0" w:space="0" w:color="auto"/>
            <w:bottom w:val="none" w:sz="0" w:space="0" w:color="auto"/>
            <w:right w:val="none" w:sz="0" w:space="0" w:color="auto"/>
          </w:divBdr>
          <w:divsChild>
            <w:div w:id="652678933">
              <w:marLeft w:val="0"/>
              <w:marRight w:val="0"/>
              <w:marTop w:val="0"/>
              <w:marBottom w:val="0"/>
              <w:divBdr>
                <w:top w:val="none" w:sz="0" w:space="0" w:color="auto"/>
                <w:left w:val="none" w:sz="0" w:space="0" w:color="auto"/>
                <w:bottom w:val="none" w:sz="0" w:space="0" w:color="auto"/>
                <w:right w:val="none" w:sz="0" w:space="0" w:color="auto"/>
              </w:divBdr>
              <w:divsChild>
                <w:div w:id="95960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307484">
      <w:bodyDiv w:val="1"/>
      <w:marLeft w:val="0"/>
      <w:marRight w:val="0"/>
      <w:marTop w:val="0"/>
      <w:marBottom w:val="0"/>
      <w:divBdr>
        <w:top w:val="none" w:sz="0" w:space="0" w:color="auto"/>
        <w:left w:val="none" w:sz="0" w:space="0" w:color="auto"/>
        <w:bottom w:val="none" w:sz="0" w:space="0" w:color="auto"/>
        <w:right w:val="none" w:sz="0" w:space="0" w:color="auto"/>
      </w:divBdr>
      <w:divsChild>
        <w:div w:id="909731108">
          <w:marLeft w:val="0"/>
          <w:marRight w:val="0"/>
          <w:marTop w:val="0"/>
          <w:marBottom w:val="0"/>
          <w:divBdr>
            <w:top w:val="none" w:sz="0" w:space="0" w:color="auto"/>
            <w:left w:val="none" w:sz="0" w:space="0" w:color="auto"/>
            <w:bottom w:val="none" w:sz="0" w:space="0" w:color="auto"/>
            <w:right w:val="none" w:sz="0" w:space="0" w:color="auto"/>
          </w:divBdr>
          <w:divsChild>
            <w:div w:id="214661837">
              <w:marLeft w:val="0"/>
              <w:marRight w:val="0"/>
              <w:marTop w:val="0"/>
              <w:marBottom w:val="0"/>
              <w:divBdr>
                <w:top w:val="none" w:sz="0" w:space="0" w:color="auto"/>
                <w:left w:val="none" w:sz="0" w:space="0" w:color="auto"/>
                <w:bottom w:val="none" w:sz="0" w:space="0" w:color="auto"/>
                <w:right w:val="none" w:sz="0" w:space="0" w:color="auto"/>
              </w:divBdr>
              <w:divsChild>
                <w:div w:id="15579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01539">
      <w:bodyDiv w:val="1"/>
      <w:marLeft w:val="0"/>
      <w:marRight w:val="0"/>
      <w:marTop w:val="0"/>
      <w:marBottom w:val="0"/>
      <w:divBdr>
        <w:top w:val="none" w:sz="0" w:space="0" w:color="auto"/>
        <w:left w:val="none" w:sz="0" w:space="0" w:color="auto"/>
        <w:bottom w:val="none" w:sz="0" w:space="0" w:color="auto"/>
        <w:right w:val="none" w:sz="0" w:space="0" w:color="auto"/>
      </w:divBdr>
      <w:divsChild>
        <w:div w:id="1596354866">
          <w:marLeft w:val="0"/>
          <w:marRight w:val="0"/>
          <w:marTop w:val="0"/>
          <w:marBottom w:val="0"/>
          <w:divBdr>
            <w:top w:val="none" w:sz="0" w:space="0" w:color="auto"/>
            <w:left w:val="none" w:sz="0" w:space="0" w:color="auto"/>
            <w:bottom w:val="none" w:sz="0" w:space="0" w:color="auto"/>
            <w:right w:val="none" w:sz="0" w:space="0" w:color="auto"/>
          </w:divBdr>
          <w:divsChild>
            <w:div w:id="1566135971">
              <w:marLeft w:val="0"/>
              <w:marRight w:val="0"/>
              <w:marTop w:val="0"/>
              <w:marBottom w:val="0"/>
              <w:divBdr>
                <w:top w:val="none" w:sz="0" w:space="0" w:color="auto"/>
                <w:left w:val="none" w:sz="0" w:space="0" w:color="auto"/>
                <w:bottom w:val="none" w:sz="0" w:space="0" w:color="auto"/>
                <w:right w:val="none" w:sz="0" w:space="0" w:color="auto"/>
              </w:divBdr>
              <w:divsChild>
                <w:div w:id="97040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57256">
      <w:bodyDiv w:val="1"/>
      <w:marLeft w:val="0"/>
      <w:marRight w:val="0"/>
      <w:marTop w:val="0"/>
      <w:marBottom w:val="0"/>
      <w:divBdr>
        <w:top w:val="none" w:sz="0" w:space="0" w:color="auto"/>
        <w:left w:val="none" w:sz="0" w:space="0" w:color="auto"/>
        <w:bottom w:val="none" w:sz="0" w:space="0" w:color="auto"/>
        <w:right w:val="none" w:sz="0" w:space="0" w:color="auto"/>
      </w:divBdr>
      <w:divsChild>
        <w:div w:id="1329479115">
          <w:marLeft w:val="0"/>
          <w:marRight w:val="0"/>
          <w:marTop w:val="0"/>
          <w:marBottom w:val="240"/>
          <w:divBdr>
            <w:top w:val="none" w:sz="0" w:space="0" w:color="auto"/>
            <w:left w:val="none" w:sz="0" w:space="0" w:color="auto"/>
            <w:bottom w:val="none" w:sz="0" w:space="0" w:color="auto"/>
            <w:right w:val="none" w:sz="0" w:space="0" w:color="auto"/>
          </w:divBdr>
        </w:div>
      </w:divsChild>
    </w:div>
    <w:div w:id="1099524869">
      <w:bodyDiv w:val="1"/>
      <w:marLeft w:val="0"/>
      <w:marRight w:val="0"/>
      <w:marTop w:val="0"/>
      <w:marBottom w:val="0"/>
      <w:divBdr>
        <w:top w:val="none" w:sz="0" w:space="0" w:color="auto"/>
        <w:left w:val="none" w:sz="0" w:space="0" w:color="auto"/>
        <w:bottom w:val="none" w:sz="0" w:space="0" w:color="auto"/>
        <w:right w:val="none" w:sz="0" w:space="0" w:color="auto"/>
      </w:divBdr>
      <w:divsChild>
        <w:div w:id="788164991">
          <w:marLeft w:val="0"/>
          <w:marRight w:val="0"/>
          <w:marTop w:val="0"/>
          <w:marBottom w:val="0"/>
          <w:divBdr>
            <w:top w:val="none" w:sz="0" w:space="0" w:color="auto"/>
            <w:left w:val="none" w:sz="0" w:space="0" w:color="auto"/>
            <w:bottom w:val="none" w:sz="0" w:space="0" w:color="auto"/>
            <w:right w:val="none" w:sz="0" w:space="0" w:color="auto"/>
          </w:divBdr>
          <w:divsChild>
            <w:div w:id="1986818280">
              <w:marLeft w:val="0"/>
              <w:marRight w:val="0"/>
              <w:marTop w:val="0"/>
              <w:marBottom w:val="0"/>
              <w:divBdr>
                <w:top w:val="none" w:sz="0" w:space="0" w:color="auto"/>
                <w:left w:val="none" w:sz="0" w:space="0" w:color="auto"/>
                <w:bottom w:val="none" w:sz="0" w:space="0" w:color="auto"/>
                <w:right w:val="none" w:sz="0" w:space="0" w:color="auto"/>
              </w:divBdr>
              <w:divsChild>
                <w:div w:id="73027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673948">
      <w:bodyDiv w:val="1"/>
      <w:marLeft w:val="0"/>
      <w:marRight w:val="0"/>
      <w:marTop w:val="0"/>
      <w:marBottom w:val="0"/>
      <w:divBdr>
        <w:top w:val="none" w:sz="0" w:space="0" w:color="auto"/>
        <w:left w:val="none" w:sz="0" w:space="0" w:color="auto"/>
        <w:bottom w:val="none" w:sz="0" w:space="0" w:color="auto"/>
        <w:right w:val="none" w:sz="0" w:space="0" w:color="auto"/>
      </w:divBdr>
      <w:divsChild>
        <w:div w:id="764763251">
          <w:marLeft w:val="0"/>
          <w:marRight w:val="0"/>
          <w:marTop w:val="0"/>
          <w:marBottom w:val="0"/>
          <w:divBdr>
            <w:top w:val="none" w:sz="0" w:space="0" w:color="auto"/>
            <w:left w:val="none" w:sz="0" w:space="0" w:color="auto"/>
            <w:bottom w:val="none" w:sz="0" w:space="0" w:color="auto"/>
            <w:right w:val="none" w:sz="0" w:space="0" w:color="auto"/>
          </w:divBdr>
          <w:divsChild>
            <w:div w:id="676269211">
              <w:marLeft w:val="0"/>
              <w:marRight w:val="0"/>
              <w:marTop w:val="0"/>
              <w:marBottom w:val="0"/>
              <w:divBdr>
                <w:top w:val="none" w:sz="0" w:space="0" w:color="auto"/>
                <w:left w:val="none" w:sz="0" w:space="0" w:color="auto"/>
                <w:bottom w:val="none" w:sz="0" w:space="0" w:color="auto"/>
                <w:right w:val="none" w:sz="0" w:space="0" w:color="auto"/>
              </w:divBdr>
              <w:divsChild>
                <w:div w:id="169418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702147">
      <w:bodyDiv w:val="1"/>
      <w:marLeft w:val="0"/>
      <w:marRight w:val="0"/>
      <w:marTop w:val="0"/>
      <w:marBottom w:val="0"/>
      <w:divBdr>
        <w:top w:val="none" w:sz="0" w:space="0" w:color="auto"/>
        <w:left w:val="none" w:sz="0" w:space="0" w:color="auto"/>
        <w:bottom w:val="none" w:sz="0" w:space="0" w:color="auto"/>
        <w:right w:val="none" w:sz="0" w:space="0" w:color="auto"/>
      </w:divBdr>
      <w:divsChild>
        <w:div w:id="1577401096">
          <w:marLeft w:val="0"/>
          <w:marRight w:val="0"/>
          <w:marTop w:val="0"/>
          <w:marBottom w:val="0"/>
          <w:divBdr>
            <w:top w:val="none" w:sz="0" w:space="0" w:color="auto"/>
            <w:left w:val="none" w:sz="0" w:space="0" w:color="auto"/>
            <w:bottom w:val="none" w:sz="0" w:space="0" w:color="auto"/>
            <w:right w:val="none" w:sz="0" w:space="0" w:color="auto"/>
          </w:divBdr>
          <w:divsChild>
            <w:div w:id="324750510">
              <w:marLeft w:val="0"/>
              <w:marRight w:val="0"/>
              <w:marTop w:val="0"/>
              <w:marBottom w:val="0"/>
              <w:divBdr>
                <w:top w:val="none" w:sz="0" w:space="0" w:color="auto"/>
                <w:left w:val="none" w:sz="0" w:space="0" w:color="auto"/>
                <w:bottom w:val="none" w:sz="0" w:space="0" w:color="auto"/>
                <w:right w:val="none" w:sz="0" w:space="0" w:color="auto"/>
              </w:divBdr>
              <w:divsChild>
                <w:div w:id="148400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285448">
      <w:bodyDiv w:val="1"/>
      <w:marLeft w:val="0"/>
      <w:marRight w:val="0"/>
      <w:marTop w:val="0"/>
      <w:marBottom w:val="0"/>
      <w:divBdr>
        <w:top w:val="none" w:sz="0" w:space="0" w:color="auto"/>
        <w:left w:val="none" w:sz="0" w:space="0" w:color="auto"/>
        <w:bottom w:val="none" w:sz="0" w:space="0" w:color="auto"/>
        <w:right w:val="none" w:sz="0" w:space="0" w:color="auto"/>
      </w:divBdr>
      <w:divsChild>
        <w:div w:id="1253472403">
          <w:marLeft w:val="0"/>
          <w:marRight w:val="0"/>
          <w:marTop w:val="0"/>
          <w:marBottom w:val="0"/>
          <w:divBdr>
            <w:top w:val="none" w:sz="0" w:space="0" w:color="auto"/>
            <w:left w:val="none" w:sz="0" w:space="0" w:color="auto"/>
            <w:bottom w:val="none" w:sz="0" w:space="0" w:color="auto"/>
            <w:right w:val="none" w:sz="0" w:space="0" w:color="auto"/>
          </w:divBdr>
          <w:divsChild>
            <w:div w:id="901602159">
              <w:marLeft w:val="0"/>
              <w:marRight w:val="0"/>
              <w:marTop w:val="0"/>
              <w:marBottom w:val="0"/>
              <w:divBdr>
                <w:top w:val="none" w:sz="0" w:space="0" w:color="auto"/>
                <w:left w:val="none" w:sz="0" w:space="0" w:color="auto"/>
                <w:bottom w:val="none" w:sz="0" w:space="0" w:color="auto"/>
                <w:right w:val="none" w:sz="0" w:space="0" w:color="auto"/>
              </w:divBdr>
              <w:divsChild>
                <w:div w:id="11531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636531">
      <w:bodyDiv w:val="1"/>
      <w:marLeft w:val="0"/>
      <w:marRight w:val="0"/>
      <w:marTop w:val="0"/>
      <w:marBottom w:val="0"/>
      <w:divBdr>
        <w:top w:val="none" w:sz="0" w:space="0" w:color="auto"/>
        <w:left w:val="none" w:sz="0" w:space="0" w:color="auto"/>
        <w:bottom w:val="none" w:sz="0" w:space="0" w:color="auto"/>
        <w:right w:val="none" w:sz="0" w:space="0" w:color="auto"/>
      </w:divBdr>
      <w:divsChild>
        <w:div w:id="125205421">
          <w:marLeft w:val="0"/>
          <w:marRight w:val="0"/>
          <w:marTop w:val="0"/>
          <w:marBottom w:val="0"/>
          <w:divBdr>
            <w:top w:val="none" w:sz="0" w:space="0" w:color="auto"/>
            <w:left w:val="none" w:sz="0" w:space="0" w:color="auto"/>
            <w:bottom w:val="none" w:sz="0" w:space="0" w:color="auto"/>
            <w:right w:val="none" w:sz="0" w:space="0" w:color="auto"/>
          </w:divBdr>
          <w:divsChild>
            <w:div w:id="1022899831">
              <w:marLeft w:val="0"/>
              <w:marRight w:val="0"/>
              <w:marTop w:val="0"/>
              <w:marBottom w:val="0"/>
              <w:divBdr>
                <w:top w:val="none" w:sz="0" w:space="0" w:color="auto"/>
                <w:left w:val="none" w:sz="0" w:space="0" w:color="auto"/>
                <w:bottom w:val="none" w:sz="0" w:space="0" w:color="auto"/>
                <w:right w:val="none" w:sz="0" w:space="0" w:color="auto"/>
              </w:divBdr>
              <w:divsChild>
                <w:div w:id="160164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16321">
      <w:bodyDiv w:val="1"/>
      <w:marLeft w:val="0"/>
      <w:marRight w:val="0"/>
      <w:marTop w:val="0"/>
      <w:marBottom w:val="0"/>
      <w:divBdr>
        <w:top w:val="none" w:sz="0" w:space="0" w:color="auto"/>
        <w:left w:val="none" w:sz="0" w:space="0" w:color="auto"/>
        <w:bottom w:val="none" w:sz="0" w:space="0" w:color="auto"/>
        <w:right w:val="none" w:sz="0" w:space="0" w:color="auto"/>
      </w:divBdr>
      <w:divsChild>
        <w:div w:id="384330911">
          <w:marLeft w:val="0"/>
          <w:marRight w:val="0"/>
          <w:marTop w:val="0"/>
          <w:marBottom w:val="0"/>
          <w:divBdr>
            <w:top w:val="none" w:sz="0" w:space="0" w:color="auto"/>
            <w:left w:val="none" w:sz="0" w:space="0" w:color="auto"/>
            <w:bottom w:val="none" w:sz="0" w:space="0" w:color="auto"/>
            <w:right w:val="none" w:sz="0" w:space="0" w:color="auto"/>
          </w:divBdr>
          <w:divsChild>
            <w:div w:id="947856280">
              <w:marLeft w:val="0"/>
              <w:marRight w:val="0"/>
              <w:marTop w:val="0"/>
              <w:marBottom w:val="0"/>
              <w:divBdr>
                <w:top w:val="none" w:sz="0" w:space="0" w:color="auto"/>
                <w:left w:val="none" w:sz="0" w:space="0" w:color="auto"/>
                <w:bottom w:val="none" w:sz="0" w:space="0" w:color="auto"/>
                <w:right w:val="none" w:sz="0" w:space="0" w:color="auto"/>
              </w:divBdr>
              <w:divsChild>
                <w:div w:id="28169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17203">
      <w:bodyDiv w:val="1"/>
      <w:marLeft w:val="0"/>
      <w:marRight w:val="0"/>
      <w:marTop w:val="0"/>
      <w:marBottom w:val="0"/>
      <w:divBdr>
        <w:top w:val="none" w:sz="0" w:space="0" w:color="auto"/>
        <w:left w:val="none" w:sz="0" w:space="0" w:color="auto"/>
        <w:bottom w:val="none" w:sz="0" w:space="0" w:color="auto"/>
        <w:right w:val="none" w:sz="0" w:space="0" w:color="auto"/>
      </w:divBdr>
      <w:divsChild>
        <w:div w:id="1758017989">
          <w:marLeft w:val="0"/>
          <w:marRight w:val="0"/>
          <w:marTop w:val="0"/>
          <w:marBottom w:val="0"/>
          <w:divBdr>
            <w:top w:val="none" w:sz="0" w:space="0" w:color="auto"/>
            <w:left w:val="none" w:sz="0" w:space="0" w:color="auto"/>
            <w:bottom w:val="none" w:sz="0" w:space="0" w:color="auto"/>
            <w:right w:val="none" w:sz="0" w:space="0" w:color="auto"/>
          </w:divBdr>
          <w:divsChild>
            <w:div w:id="517890938">
              <w:marLeft w:val="0"/>
              <w:marRight w:val="0"/>
              <w:marTop w:val="0"/>
              <w:marBottom w:val="0"/>
              <w:divBdr>
                <w:top w:val="none" w:sz="0" w:space="0" w:color="auto"/>
                <w:left w:val="none" w:sz="0" w:space="0" w:color="auto"/>
                <w:bottom w:val="none" w:sz="0" w:space="0" w:color="auto"/>
                <w:right w:val="none" w:sz="0" w:space="0" w:color="auto"/>
              </w:divBdr>
              <w:divsChild>
                <w:div w:id="20376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9118">
      <w:bodyDiv w:val="1"/>
      <w:marLeft w:val="0"/>
      <w:marRight w:val="0"/>
      <w:marTop w:val="0"/>
      <w:marBottom w:val="0"/>
      <w:divBdr>
        <w:top w:val="none" w:sz="0" w:space="0" w:color="auto"/>
        <w:left w:val="none" w:sz="0" w:space="0" w:color="auto"/>
        <w:bottom w:val="none" w:sz="0" w:space="0" w:color="auto"/>
        <w:right w:val="none" w:sz="0" w:space="0" w:color="auto"/>
      </w:divBdr>
      <w:divsChild>
        <w:div w:id="735934634">
          <w:marLeft w:val="0"/>
          <w:marRight w:val="0"/>
          <w:marTop w:val="0"/>
          <w:marBottom w:val="0"/>
          <w:divBdr>
            <w:top w:val="none" w:sz="0" w:space="0" w:color="auto"/>
            <w:left w:val="none" w:sz="0" w:space="0" w:color="auto"/>
            <w:bottom w:val="none" w:sz="0" w:space="0" w:color="auto"/>
            <w:right w:val="none" w:sz="0" w:space="0" w:color="auto"/>
          </w:divBdr>
          <w:divsChild>
            <w:div w:id="125856460">
              <w:marLeft w:val="0"/>
              <w:marRight w:val="0"/>
              <w:marTop w:val="0"/>
              <w:marBottom w:val="0"/>
              <w:divBdr>
                <w:top w:val="none" w:sz="0" w:space="0" w:color="auto"/>
                <w:left w:val="none" w:sz="0" w:space="0" w:color="auto"/>
                <w:bottom w:val="none" w:sz="0" w:space="0" w:color="auto"/>
                <w:right w:val="none" w:sz="0" w:space="0" w:color="auto"/>
              </w:divBdr>
              <w:divsChild>
                <w:div w:id="198523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366006">
      <w:bodyDiv w:val="1"/>
      <w:marLeft w:val="0"/>
      <w:marRight w:val="0"/>
      <w:marTop w:val="0"/>
      <w:marBottom w:val="0"/>
      <w:divBdr>
        <w:top w:val="none" w:sz="0" w:space="0" w:color="auto"/>
        <w:left w:val="none" w:sz="0" w:space="0" w:color="auto"/>
        <w:bottom w:val="none" w:sz="0" w:space="0" w:color="auto"/>
        <w:right w:val="none" w:sz="0" w:space="0" w:color="auto"/>
      </w:divBdr>
      <w:divsChild>
        <w:div w:id="252477417">
          <w:marLeft w:val="0"/>
          <w:marRight w:val="0"/>
          <w:marTop w:val="0"/>
          <w:marBottom w:val="0"/>
          <w:divBdr>
            <w:top w:val="none" w:sz="0" w:space="0" w:color="auto"/>
            <w:left w:val="none" w:sz="0" w:space="0" w:color="auto"/>
            <w:bottom w:val="none" w:sz="0" w:space="0" w:color="auto"/>
            <w:right w:val="none" w:sz="0" w:space="0" w:color="auto"/>
          </w:divBdr>
          <w:divsChild>
            <w:div w:id="1626504394">
              <w:marLeft w:val="0"/>
              <w:marRight w:val="0"/>
              <w:marTop w:val="0"/>
              <w:marBottom w:val="0"/>
              <w:divBdr>
                <w:top w:val="none" w:sz="0" w:space="0" w:color="auto"/>
                <w:left w:val="none" w:sz="0" w:space="0" w:color="auto"/>
                <w:bottom w:val="none" w:sz="0" w:space="0" w:color="auto"/>
                <w:right w:val="none" w:sz="0" w:space="0" w:color="auto"/>
              </w:divBdr>
              <w:divsChild>
                <w:div w:id="12558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850995">
      <w:bodyDiv w:val="1"/>
      <w:marLeft w:val="0"/>
      <w:marRight w:val="0"/>
      <w:marTop w:val="0"/>
      <w:marBottom w:val="0"/>
      <w:divBdr>
        <w:top w:val="none" w:sz="0" w:space="0" w:color="auto"/>
        <w:left w:val="none" w:sz="0" w:space="0" w:color="auto"/>
        <w:bottom w:val="none" w:sz="0" w:space="0" w:color="auto"/>
        <w:right w:val="none" w:sz="0" w:space="0" w:color="auto"/>
      </w:divBdr>
      <w:divsChild>
        <w:div w:id="1627269818">
          <w:marLeft w:val="0"/>
          <w:marRight w:val="0"/>
          <w:marTop w:val="0"/>
          <w:marBottom w:val="0"/>
          <w:divBdr>
            <w:top w:val="none" w:sz="0" w:space="0" w:color="auto"/>
            <w:left w:val="none" w:sz="0" w:space="0" w:color="auto"/>
            <w:bottom w:val="none" w:sz="0" w:space="0" w:color="auto"/>
            <w:right w:val="none" w:sz="0" w:space="0" w:color="auto"/>
          </w:divBdr>
          <w:divsChild>
            <w:div w:id="2098283717">
              <w:marLeft w:val="0"/>
              <w:marRight w:val="0"/>
              <w:marTop w:val="0"/>
              <w:marBottom w:val="0"/>
              <w:divBdr>
                <w:top w:val="none" w:sz="0" w:space="0" w:color="auto"/>
                <w:left w:val="none" w:sz="0" w:space="0" w:color="auto"/>
                <w:bottom w:val="none" w:sz="0" w:space="0" w:color="auto"/>
                <w:right w:val="none" w:sz="0" w:space="0" w:color="auto"/>
              </w:divBdr>
              <w:divsChild>
                <w:div w:id="181583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545963">
      <w:bodyDiv w:val="1"/>
      <w:marLeft w:val="0"/>
      <w:marRight w:val="0"/>
      <w:marTop w:val="0"/>
      <w:marBottom w:val="0"/>
      <w:divBdr>
        <w:top w:val="none" w:sz="0" w:space="0" w:color="auto"/>
        <w:left w:val="none" w:sz="0" w:space="0" w:color="auto"/>
        <w:bottom w:val="none" w:sz="0" w:space="0" w:color="auto"/>
        <w:right w:val="none" w:sz="0" w:space="0" w:color="auto"/>
      </w:divBdr>
      <w:divsChild>
        <w:div w:id="349379845">
          <w:marLeft w:val="0"/>
          <w:marRight w:val="0"/>
          <w:marTop w:val="0"/>
          <w:marBottom w:val="0"/>
          <w:divBdr>
            <w:top w:val="none" w:sz="0" w:space="0" w:color="auto"/>
            <w:left w:val="none" w:sz="0" w:space="0" w:color="auto"/>
            <w:bottom w:val="none" w:sz="0" w:space="0" w:color="auto"/>
            <w:right w:val="none" w:sz="0" w:space="0" w:color="auto"/>
          </w:divBdr>
          <w:divsChild>
            <w:div w:id="294263834">
              <w:marLeft w:val="0"/>
              <w:marRight w:val="0"/>
              <w:marTop w:val="0"/>
              <w:marBottom w:val="0"/>
              <w:divBdr>
                <w:top w:val="none" w:sz="0" w:space="0" w:color="auto"/>
                <w:left w:val="none" w:sz="0" w:space="0" w:color="auto"/>
                <w:bottom w:val="none" w:sz="0" w:space="0" w:color="auto"/>
                <w:right w:val="none" w:sz="0" w:space="0" w:color="auto"/>
              </w:divBdr>
              <w:divsChild>
                <w:div w:id="41998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150417">
      <w:bodyDiv w:val="1"/>
      <w:marLeft w:val="0"/>
      <w:marRight w:val="0"/>
      <w:marTop w:val="0"/>
      <w:marBottom w:val="0"/>
      <w:divBdr>
        <w:top w:val="none" w:sz="0" w:space="0" w:color="auto"/>
        <w:left w:val="none" w:sz="0" w:space="0" w:color="auto"/>
        <w:bottom w:val="none" w:sz="0" w:space="0" w:color="auto"/>
        <w:right w:val="none" w:sz="0" w:space="0" w:color="auto"/>
      </w:divBdr>
      <w:divsChild>
        <w:div w:id="675614850">
          <w:marLeft w:val="0"/>
          <w:marRight w:val="0"/>
          <w:marTop w:val="0"/>
          <w:marBottom w:val="0"/>
          <w:divBdr>
            <w:top w:val="none" w:sz="0" w:space="0" w:color="auto"/>
            <w:left w:val="none" w:sz="0" w:space="0" w:color="auto"/>
            <w:bottom w:val="none" w:sz="0" w:space="0" w:color="auto"/>
            <w:right w:val="none" w:sz="0" w:space="0" w:color="auto"/>
          </w:divBdr>
          <w:divsChild>
            <w:div w:id="1249000530">
              <w:marLeft w:val="0"/>
              <w:marRight w:val="0"/>
              <w:marTop w:val="0"/>
              <w:marBottom w:val="0"/>
              <w:divBdr>
                <w:top w:val="none" w:sz="0" w:space="0" w:color="auto"/>
                <w:left w:val="none" w:sz="0" w:space="0" w:color="auto"/>
                <w:bottom w:val="none" w:sz="0" w:space="0" w:color="auto"/>
                <w:right w:val="none" w:sz="0" w:space="0" w:color="auto"/>
              </w:divBdr>
              <w:divsChild>
                <w:div w:id="10905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78758">
      <w:bodyDiv w:val="1"/>
      <w:marLeft w:val="0"/>
      <w:marRight w:val="0"/>
      <w:marTop w:val="0"/>
      <w:marBottom w:val="0"/>
      <w:divBdr>
        <w:top w:val="none" w:sz="0" w:space="0" w:color="auto"/>
        <w:left w:val="none" w:sz="0" w:space="0" w:color="auto"/>
        <w:bottom w:val="none" w:sz="0" w:space="0" w:color="auto"/>
        <w:right w:val="none" w:sz="0" w:space="0" w:color="auto"/>
      </w:divBdr>
      <w:divsChild>
        <w:div w:id="1877309458">
          <w:marLeft w:val="0"/>
          <w:marRight w:val="0"/>
          <w:marTop w:val="0"/>
          <w:marBottom w:val="0"/>
          <w:divBdr>
            <w:top w:val="none" w:sz="0" w:space="0" w:color="auto"/>
            <w:left w:val="none" w:sz="0" w:space="0" w:color="auto"/>
            <w:bottom w:val="none" w:sz="0" w:space="0" w:color="auto"/>
            <w:right w:val="none" w:sz="0" w:space="0" w:color="auto"/>
          </w:divBdr>
          <w:divsChild>
            <w:div w:id="1405449047">
              <w:marLeft w:val="0"/>
              <w:marRight w:val="0"/>
              <w:marTop w:val="0"/>
              <w:marBottom w:val="0"/>
              <w:divBdr>
                <w:top w:val="none" w:sz="0" w:space="0" w:color="auto"/>
                <w:left w:val="none" w:sz="0" w:space="0" w:color="auto"/>
                <w:bottom w:val="none" w:sz="0" w:space="0" w:color="auto"/>
                <w:right w:val="none" w:sz="0" w:space="0" w:color="auto"/>
              </w:divBdr>
              <w:divsChild>
                <w:div w:id="160295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930419">
          <w:marLeft w:val="0"/>
          <w:marRight w:val="0"/>
          <w:marTop w:val="0"/>
          <w:marBottom w:val="0"/>
          <w:divBdr>
            <w:top w:val="none" w:sz="0" w:space="0" w:color="auto"/>
            <w:left w:val="none" w:sz="0" w:space="0" w:color="auto"/>
            <w:bottom w:val="none" w:sz="0" w:space="0" w:color="auto"/>
            <w:right w:val="none" w:sz="0" w:space="0" w:color="auto"/>
          </w:divBdr>
          <w:divsChild>
            <w:div w:id="88353071">
              <w:marLeft w:val="0"/>
              <w:marRight w:val="0"/>
              <w:marTop w:val="0"/>
              <w:marBottom w:val="0"/>
              <w:divBdr>
                <w:top w:val="none" w:sz="0" w:space="0" w:color="auto"/>
                <w:left w:val="none" w:sz="0" w:space="0" w:color="auto"/>
                <w:bottom w:val="none" w:sz="0" w:space="0" w:color="auto"/>
                <w:right w:val="none" w:sz="0" w:space="0" w:color="auto"/>
              </w:divBdr>
              <w:divsChild>
                <w:div w:id="209138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901887">
      <w:bodyDiv w:val="1"/>
      <w:marLeft w:val="0"/>
      <w:marRight w:val="0"/>
      <w:marTop w:val="0"/>
      <w:marBottom w:val="0"/>
      <w:divBdr>
        <w:top w:val="none" w:sz="0" w:space="0" w:color="auto"/>
        <w:left w:val="none" w:sz="0" w:space="0" w:color="auto"/>
        <w:bottom w:val="none" w:sz="0" w:space="0" w:color="auto"/>
        <w:right w:val="none" w:sz="0" w:space="0" w:color="auto"/>
      </w:divBdr>
      <w:divsChild>
        <w:div w:id="1396900122">
          <w:marLeft w:val="0"/>
          <w:marRight w:val="0"/>
          <w:marTop w:val="0"/>
          <w:marBottom w:val="0"/>
          <w:divBdr>
            <w:top w:val="none" w:sz="0" w:space="0" w:color="auto"/>
            <w:left w:val="none" w:sz="0" w:space="0" w:color="auto"/>
            <w:bottom w:val="none" w:sz="0" w:space="0" w:color="auto"/>
            <w:right w:val="none" w:sz="0" w:space="0" w:color="auto"/>
          </w:divBdr>
          <w:divsChild>
            <w:div w:id="1713573484">
              <w:marLeft w:val="0"/>
              <w:marRight w:val="0"/>
              <w:marTop w:val="0"/>
              <w:marBottom w:val="0"/>
              <w:divBdr>
                <w:top w:val="none" w:sz="0" w:space="0" w:color="auto"/>
                <w:left w:val="none" w:sz="0" w:space="0" w:color="auto"/>
                <w:bottom w:val="none" w:sz="0" w:space="0" w:color="auto"/>
                <w:right w:val="none" w:sz="0" w:space="0" w:color="auto"/>
              </w:divBdr>
              <w:divsChild>
                <w:div w:id="1898011337">
                  <w:marLeft w:val="0"/>
                  <w:marRight w:val="0"/>
                  <w:marTop w:val="0"/>
                  <w:marBottom w:val="0"/>
                  <w:divBdr>
                    <w:top w:val="none" w:sz="0" w:space="0" w:color="auto"/>
                    <w:left w:val="none" w:sz="0" w:space="0" w:color="auto"/>
                    <w:bottom w:val="none" w:sz="0" w:space="0" w:color="auto"/>
                    <w:right w:val="none" w:sz="0" w:space="0" w:color="auto"/>
                  </w:divBdr>
                  <w:divsChild>
                    <w:div w:id="85334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669118">
      <w:bodyDiv w:val="1"/>
      <w:marLeft w:val="0"/>
      <w:marRight w:val="0"/>
      <w:marTop w:val="0"/>
      <w:marBottom w:val="0"/>
      <w:divBdr>
        <w:top w:val="none" w:sz="0" w:space="0" w:color="auto"/>
        <w:left w:val="none" w:sz="0" w:space="0" w:color="auto"/>
        <w:bottom w:val="none" w:sz="0" w:space="0" w:color="auto"/>
        <w:right w:val="none" w:sz="0" w:space="0" w:color="auto"/>
      </w:divBdr>
      <w:divsChild>
        <w:div w:id="1696232938">
          <w:marLeft w:val="0"/>
          <w:marRight w:val="0"/>
          <w:marTop w:val="0"/>
          <w:marBottom w:val="0"/>
          <w:divBdr>
            <w:top w:val="none" w:sz="0" w:space="0" w:color="auto"/>
            <w:left w:val="none" w:sz="0" w:space="0" w:color="auto"/>
            <w:bottom w:val="none" w:sz="0" w:space="0" w:color="auto"/>
            <w:right w:val="none" w:sz="0" w:space="0" w:color="auto"/>
          </w:divBdr>
          <w:divsChild>
            <w:div w:id="1751072848">
              <w:marLeft w:val="0"/>
              <w:marRight w:val="0"/>
              <w:marTop w:val="0"/>
              <w:marBottom w:val="0"/>
              <w:divBdr>
                <w:top w:val="none" w:sz="0" w:space="0" w:color="auto"/>
                <w:left w:val="none" w:sz="0" w:space="0" w:color="auto"/>
                <w:bottom w:val="none" w:sz="0" w:space="0" w:color="auto"/>
                <w:right w:val="none" w:sz="0" w:space="0" w:color="auto"/>
              </w:divBdr>
              <w:divsChild>
                <w:div w:id="180843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30695">
      <w:bodyDiv w:val="1"/>
      <w:marLeft w:val="0"/>
      <w:marRight w:val="0"/>
      <w:marTop w:val="0"/>
      <w:marBottom w:val="0"/>
      <w:divBdr>
        <w:top w:val="none" w:sz="0" w:space="0" w:color="auto"/>
        <w:left w:val="none" w:sz="0" w:space="0" w:color="auto"/>
        <w:bottom w:val="none" w:sz="0" w:space="0" w:color="auto"/>
        <w:right w:val="none" w:sz="0" w:space="0" w:color="auto"/>
      </w:divBdr>
      <w:divsChild>
        <w:div w:id="557127283">
          <w:marLeft w:val="0"/>
          <w:marRight w:val="0"/>
          <w:marTop w:val="0"/>
          <w:marBottom w:val="0"/>
          <w:divBdr>
            <w:top w:val="none" w:sz="0" w:space="0" w:color="auto"/>
            <w:left w:val="none" w:sz="0" w:space="0" w:color="auto"/>
            <w:bottom w:val="none" w:sz="0" w:space="0" w:color="auto"/>
            <w:right w:val="none" w:sz="0" w:space="0" w:color="auto"/>
          </w:divBdr>
          <w:divsChild>
            <w:div w:id="830876122">
              <w:marLeft w:val="0"/>
              <w:marRight w:val="0"/>
              <w:marTop w:val="0"/>
              <w:marBottom w:val="0"/>
              <w:divBdr>
                <w:top w:val="none" w:sz="0" w:space="0" w:color="auto"/>
                <w:left w:val="none" w:sz="0" w:space="0" w:color="auto"/>
                <w:bottom w:val="none" w:sz="0" w:space="0" w:color="auto"/>
                <w:right w:val="none" w:sz="0" w:space="0" w:color="auto"/>
              </w:divBdr>
              <w:divsChild>
                <w:div w:id="89033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479458">
      <w:bodyDiv w:val="1"/>
      <w:marLeft w:val="0"/>
      <w:marRight w:val="0"/>
      <w:marTop w:val="0"/>
      <w:marBottom w:val="0"/>
      <w:divBdr>
        <w:top w:val="none" w:sz="0" w:space="0" w:color="auto"/>
        <w:left w:val="none" w:sz="0" w:space="0" w:color="auto"/>
        <w:bottom w:val="none" w:sz="0" w:space="0" w:color="auto"/>
        <w:right w:val="none" w:sz="0" w:space="0" w:color="auto"/>
      </w:divBdr>
      <w:divsChild>
        <w:div w:id="974683100">
          <w:marLeft w:val="0"/>
          <w:marRight w:val="0"/>
          <w:marTop w:val="0"/>
          <w:marBottom w:val="0"/>
          <w:divBdr>
            <w:top w:val="none" w:sz="0" w:space="0" w:color="auto"/>
            <w:left w:val="none" w:sz="0" w:space="0" w:color="auto"/>
            <w:bottom w:val="none" w:sz="0" w:space="0" w:color="auto"/>
            <w:right w:val="none" w:sz="0" w:space="0" w:color="auto"/>
          </w:divBdr>
          <w:divsChild>
            <w:div w:id="2006009439">
              <w:marLeft w:val="0"/>
              <w:marRight w:val="0"/>
              <w:marTop w:val="0"/>
              <w:marBottom w:val="0"/>
              <w:divBdr>
                <w:top w:val="none" w:sz="0" w:space="0" w:color="auto"/>
                <w:left w:val="none" w:sz="0" w:space="0" w:color="auto"/>
                <w:bottom w:val="none" w:sz="0" w:space="0" w:color="auto"/>
                <w:right w:val="none" w:sz="0" w:space="0" w:color="auto"/>
              </w:divBdr>
              <w:divsChild>
                <w:div w:id="54002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940633">
      <w:bodyDiv w:val="1"/>
      <w:marLeft w:val="0"/>
      <w:marRight w:val="0"/>
      <w:marTop w:val="0"/>
      <w:marBottom w:val="0"/>
      <w:divBdr>
        <w:top w:val="none" w:sz="0" w:space="0" w:color="auto"/>
        <w:left w:val="none" w:sz="0" w:space="0" w:color="auto"/>
        <w:bottom w:val="none" w:sz="0" w:space="0" w:color="auto"/>
        <w:right w:val="none" w:sz="0" w:space="0" w:color="auto"/>
      </w:divBdr>
      <w:divsChild>
        <w:div w:id="1463621986">
          <w:marLeft w:val="0"/>
          <w:marRight w:val="0"/>
          <w:marTop w:val="0"/>
          <w:marBottom w:val="0"/>
          <w:divBdr>
            <w:top w:val="none" w:sz="0" w:space="0" w:color="auto"/>
            <w:left w:val="none" w:sz="0" w:space="0" w:color="auto"/>
            <w:bottom w:val="none" w:sz="0" w:space="0" w:color="auto"/>
            <w:right w:val="none" w:sz="0" w:space="0" w:color="auto"/>
          </w:divBdr>
          <w:divsChild>
            <w:div w:id="468481104">
              <w:marLeft w:val="0"/>
              <w:marRight w:val="0"/>
              <w:marTop w:val="0"/>
              <w:marBottom w:val="0"/>
              <w:divBdr>
                <w:top w:val="none" w:sz="0" w:space="0" w:color="auto"/>
                <w:left w:val="none" w:sz="0" w:space="0" w:color="auto"/>
                <w:bottom w:val="none" w:sz="0" w:space="0" w:color="auto"/>
                <w:right w:val="none" w:sz="0" w:space="0" w:color="auto"/>
              </w:divBdr>
              <w:divsChild>
                <w:div w:id="151199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246235">
      <w:bodyDiv w:val="1"/>
      <w:marLeft w:val="0"/>
      <w:marRight w:val="0"/>
      <w:marTop w:val="0"/>
      <w:marBottom w:val="0"/>
      <w:divBdr>
        <w:top w:val="none" w:sz="0" w:space="0" w:color="auto"/>
        <w:left w:val="none" w:sz="0" w:space="0" w:color="auto"/>
        <w:bottom w:val="none" w:sz="0" w:space="0" w:color="auto"/>
        <w:right w:val="none" w:sz="0" w:space="0" w:color="auto"/>
      </w:divBdr>
      <w:divsChild>
        <w:div w:id="1670865732">
          <w:marLeft w:val="0"/>
          <w:marRight w:val="0"/>
          <w:marTop w:val="0"/>
          <w:marBottom w:val="0"/>
          <w:divBdr>
            <w:top w:val="none" w:sz="0" w:space="0" w:color="auto"/>
            <w:left w:val="none" w:sz="0" w:space="0" w:color="auto"/>
            <w:bottom w:val="none" w:sz="0" w:space="0" w:color="auto"/>
            <w:right w:val="none" w:sz="0" w:space="0" w:color="auto"/>
          </w:divBdr>
          <w:divsChild>
            <w:div w:id="320155981">
              <w:marLeft w:val="0"/>
              <w:marRight w:val="0"/>
              <w:marTop w:val="0"/>
              <w:marBottom w:val="0"/>
              <w:divBdr>
                <w:top w:val="none" w:sz="0" w:space="0" w:color="auto"/>
                <w:left w:val="none" w:sz="0" w:space="0" w:color="auto"/>
                <w:bottom w:val="none" w:sz="0" w:space="0" w:color="auto"/>
                <w:right w:val="none" w:sz="0" w:space="0" w:color="auto"/>
              </w:divBdr>
              <w:divsChild>
                <w:div w:id="2120300061">
                  <w:marLeft w:val="0"/>
                  <w:marRight w:val="0"/>
                  <w:marTop w:val="0"/>
                  <w:marBottom w:val="0"/>
                  <w:divBdr>
                    <w:top w:val="none" w:sz="0" w:space="0" w:color="auto"/>
                    <w:left w:val="none" w:sz="0" w:space="0" w:color="auto"/>
                    <w:bottom w:val="none" w:sz="0" w:space="0" w:color="auto"/>
                    <w:right w:val="none" w:sz="0" w:space="0" w:color="auto"/>
                  </w:divBdr>
                  <w:divsChild>
                    <w:div w:id="176942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333112">
      <w:bodyDiv w:val="1"/>
      <w:marLeft w:val="0"/>
      <w:marRight w:val="0"/>
      <w:marTop w:val="0"/>
      <w:marBottom w:val="0"/>
      <w:divBdr>
        <w:top w:val="none" w:sz="0" w:space="0" w:color="auto"/>
        <w:left w:val="none" w:sz="0" w:space="0" w:color="auto"/>
        <w:bottom w:val="none" w:sz="0" w:space="0" w:color="auto"/>
        <w:right w:val="none" w:sz="0" w:space="0" w:color="auto"/>
      </w:divBdr>
      <w:divsChild>
        <w:div w:id="425923237">
          <w:marLeft w:val="0"/>
          <w:marRight w:val="0"/>
          <w:marTop w:val="0"/>
          <w:marBottom w:val="0"/>
          <w:divBdr>
            <w:top w:val="none" w:sz="0" w:space="0" w:color="auto"/>
            <w:left w:val="none" w:sz="0" w:space="0" w:color="auto"/>
            <w:bottom w:val="none" w:sz="0" w:space="0" w:color="auto"/>
            <w:right w:val="none" w:sz="0" w:space="0" w:color="auto"/>
          </w:divBdr>
          <w:divsChild>
            <w:div w:id="480124994">
              <w:marLeft w:val="0"/>
              <w:marRight w:val="0"/>
              <w:marTop w:val="0"/>
              <w:marBottom w:val="0"/>
              <w:divBdr>
                <w:top w:val="none" w:sz="0" w:space="0" w:color="auto"/>
                <w:left w:val="none" w:sz="0" w:space="0" w:color="auto"/>
                <w:bottom w:val="none" w:sz="0" w:space="0" w:color="auto"/>
                <w:right w:val="none" w:sz="0" w:space="0" w:color="auto"/>
              </w:divBdr>
              <w:divsChild>
                <w:div w:id="1049719580">
                  <w:marLeft w:val="0"/>
                  <w:marRight w:val="0"/>
                  <w:marTop w:val="0"/>
                  <w:marBottom w:val="0"/>
                  <w:divBdr>
                    <w:top w:val="none" w:sz="0" w:space="0" w:color="auto"/>
                    <w:left w:val="none" w:sz="0" w:space="0" w:color="auto"/>
                    <w:bottom w:val="none" w:sz="0" w:space="0" w:color="auto"/>
                    <w:right w:val="none" w:sz="0" w:space="0" w:color="auto"/>
                  </w:divBdr>
                  <w:divsChild>
                    <w:div w:id="179857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732380">
      <w:bodyDiv w:val="1"/>
      <w:marLeft w:val="0"/>
      <w:marRight w:val="0"/>
      <w:marTop w:val="0"/>
      <w:marBottom w:val="0"/>
      <w:divBdr>
        <w:top w:val="none" w:sz="0" w:space="0" w:color="auto"/>
        <w:left w:val="none" w:sz="0" w:space="0" w:color="auto"/>
        <w:bottom w:val="none" w:sz="0" w:space="0" w:color="auto"/>
        <w:right w:val="none" w:sz="0" w:space="0" w:color="auto"/>
      </w:divBdr>
      <w:divsChild>
        <w:div w:id="142813542">
          <w:marLeft w:val="0"/>
          <w:marRight w:val="0"/>
          <w:marTop w:val="0"/>
          <w:marBottom w:val="0"/>
          <w:divBdr>
            <w:top w:val="none" w:sz="0" w:space="0" w:color="auto"/>
            <w:left w:val="none" w:sz="0" w:space="0" w:color="auto"/>
            <w:bottom w:val="none" w:sz="0" w:space="0" w:color="auto"/>
            <w:right w:val="none" w:sz="0" w:space="0" w:color="auto"/>
          </w:divBdr>
          <w:divsChild>
            <w:div w:id="7224097">
              <w:marLeft w:val="0"/>
              <w:marRight w:val="0"/>
              <w:marTop w:val="0"/>
              <w:marBottom w:val="0"/>
              <w:divBdr>
                <w:top w:val="none" w:sz="0" w:space="0" w:color="auto"/>
                <w:left w:val="none" w:sz="0" w:space="0" w:color="auto"/>
                <w:bottom w:val="none" w:sz="0" w:space="0" w:color="auto"/>
                <w:right w:val="none" w:sz="0" w:space="0" w:color="auto"/>
              </w:divBdr>
              <w:divsChild>
                <w:div w:id="1505046952">
                  <w:marLeft w:val="0"/>
                  <w:marRight w:val="0"/>
                  <w:marTop w:val="0"/>
                  <w:marBottom w:val="0"/>
                  <w:divBdr>
                    <w:top w:val="none" w:sz="0" w:space="0" w:color="auto"/>
                    <w:left w:val="none" w:sz="0" w:space="0" w:color="auto"/>
                    <w:bottom w:val="none" w:sz="0" w:space="0" w:color="auto"/>
                    <w:right w:val="none" w:sz="0" w:space="0" w:color="auto"/>
                  </w:divBdr>
                  <w:divsChild>
                    <w:div w:id="58650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842430">
      <w:bodyDiv w:val="1"/>
      <w:marLeft w:val="0"/>
      <w:marRight w:val="0"/>
      <w:marTop w:val="0"/>
      <w:marBottom w:val="0"/>
      <w:divBdr>
        <w:top w:val="none" w:sz="0" w:space="0" w:color="auto"/>
        <w:left w:val="none" w:sz="0" w:space="0" w:color="auto"/>
        <w:bottom w:val="none" w:sz="0" w:space="0" w:color="auto"/>
        <w:right w:val="none" w:sz="0" w:space="0" w:color="auto"/>
      </w:divBdr>
      <w:divsChild>
        <w:div w:id="1205678355">
          <w:marLeft w:val="0"/>
          <w:marRight w:val="0"/>
          <w:marTop w:val="0"/>
          <w:marBottom w:val="0"/>
          <w:divBdr>
            <w:top w:val="none" w:sz="0" w:space="0" w:color="auto"/>
            <w:left w:val="none" w:sz="0" w:space="0" w:color="auto"/>
            <w:bottom w:val="none" w:sz="0" w:space="0" w:color="auto"/>
            <w:right w:val="none" w:sz="0" w:space="0" w:color="auto"/>
          </w:divBdr>
          <w:divsChild>
            <w:div w:id="1904565510">
              <w:marLeft w:val="0"/>
              <w:marRight w:val="0"/>
              <w:marTop w:val="0"/>
              <w:marBottom w:val="0"/>
              <w:divBdr>
                <w:top w:val="none" w:sz="0" w:space="0" w:color="auto"/>
                <w:left w:val="none" w:sz="0" w:space="0" w:color="auto"/>
                <w:bottom w:val="none" w:sz="0" w:space="0" w:color="auto"/>
                <w:right w:val="none" w:sz="0" w:space="0" w:color="auto"/>
              </w:divBdr>
              <w:divsChild>
                <w:div w:id="201028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639488">
      <w:bodyDiv w:val="1"/>
      <w:marLeft w:val="0"/>
      <w:marRight w:val="0"/>
      <w:marTop w:val="0"/>
      <w:marBottom w:val="0"/>
      <w:divBdr>
        <w:top w:val="none" w:sz="0" w:space="0" w:color="auto"/>
        <w:left w:val="none" w:sz="0" w:space="0" w:color="auto"/>
        <w:bottom w:val="none" w:sz="0" w:space="0" w:color="auto"/>
        <w:right w:val="none" w:sz="0" w:space="0" w:color="auto"/>
      </w:divBdr>
      <w:divsChild>
        <w:div w:id="1681740821">
          <w:marLeft w:val="0"/>
          <w:marRight w:val="0"/>
          <w:marTop w:val="0"/>
          <w:marBottom w:val="0"/>
          <w:divBdr>
            <w:top w:val="none" w:sz="0" w:space="0" w:color="auto"/>
            <w:left w:val="none" w:sz="0" w:space="0" w:color="auto"/>
            <w:bottom w:val="none" w:sz="0" w:space="0" w:color="auto"/>
            <w:right w:val="none" w:sz="0" w:space="0" w:color="auto"/>
          </w:divBdr>
          <w:divsChild>
            <w:div w:id="654990855">
              <w:marLeft w:val="0"/>
              <w:marRight w:val="0"/>
              <w:marTop w:val="0"/>
              <w:marBottom w:val="0"/>
              <w:divBdr>
                <w:top w:val="none" w:sz="0" w:space="0" w:color="auto"/>
                <w:left w:val="none" w:sz="0" w:space="0" w:color="auto"/>
                <w:bottom w:val="none" w:sz="0" w:space="0" w:color="auto"/>
                <w:right w:val="none" w:sz="0" w:space="0" w:color="auto"/>
              </w:divBdr>
              <w:divsChild>
                <w:div w:id="170783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856350">
      <w:bodyDiv w:val="1"/>
      <w:marLeft w:val="0"/>
      <w:marRight w:val="0"/>
      <w:marTop w:val="0"/>
      <w:marBottom w:val="0"/>
      <w:divBdr>
        <w:top w:val="none" w:sz="0" w:space="0" w:color="auto"/>
        <w:left w:val="none" w:sz="0" w:space="0" w:color="auto"/>
        <w:bottom w:val="none" w:sz="0" w:space="0" w:color="auto"/>
        <w:right w:val="none" w:sz="0" w:space="0" w:color="auto"/>
      </w:divBdr>
      <w:divsChild>
        <w:div w:id="736515590">
          <w:marLeft w:val="0"/>
          <w:marRight w:val="0"/>
          <w:marTop w:val="0"/>
          <w:marBottom w:val="0"/>
          <w:divBdr>
            <w:top w:val="none" w:sz="0" w:space="0" w:color="auto"/>
            <w:left w:val="none" w:sz="0" w:space="0" w:color="auto"/>
            <w:bottom w:val="none" w:sz="0" w:space="0" w:color="auto"/>
            <w:right w:val="none" w:sz="0" w:space="0" w:color="auto"/>
          </w:divBdr>
          <w:divsChild>
            <w:div w:id="1974745884">
              <w:marLeft w:val="0"/>
              <w:marRight w:val="0"/>
              <w:marTop w:val="0"/>
              <w:marBottom w:val="0"/>
              <w:divBdr>
                <w:top w:val="none" w:sz="0" w:space="0" w:color="auto"/>
                <w:left w:val="none" w:sz="0" w:space="0" w:color="auto"/>
                <w:bottom w:val="none" w:sz="0" w:space="0" w:color="auto"/>
                <w:right w:val="none" w:sz="0" w:space="0" w:color="auto"/>
              </w:divBdr>
              <w:divsChild>
                <w:div w:id="13383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512892">
      <w:bodyDiv w:val="1"/>
      <w:marLeft w:val="0"/>
      <w:marRight w:val="0"/>
      <w:marTop w:val="0"/>
      <w:marBottom w:val="0"/>
      <w:divBdr>
        <w:top w:val="none" w:sz="0" w:space="0" w:color="auto"/>
        <w:left w:val="none" w:sz="0" w:space="0" w:color="auto"/>
        <w:bottom w:val="none" w:sz="0" w:space="0" w:color="auto"/>
        <w:right w:val="none" w:sz="0" w:space="0" w:color="auto"/>
      </w:divBdr>
      <w:divsChild>
        <w:div w:id="311568862">
          <w:marLeft w:val="0"/>
          <w:marRight w:val="0"/>
          <w:marTop w:val="0"/>
          <w:marBottom w:val="0"/>
          <w:divBdr>
            <w:top w:val="none" w:sz="0" w:space="0" w:color="auto"/>
            <w:left w:val="none" w:sz="0" w:space="0" w:color="auto"/>
            <w:bottom w:val="none" w:sz="0" w:space="0" w:color="auto"/>
            <w:right w:val="none" w:sz="0" w:space="0" w:color="auto"/>
          </w:divBdr>
          <w:divsChild>
            <w:div w:id="410272730">
              <w:marLeft w:val="0"/>
              <w:marRight w:val="0"/>
              <w:marTop w:val="0"/>
              <w:marBottom w:val="0"/>
              <w:divBdr>
                <w:top w:val="none" w:sz="0" w:space="0" w:color="auto"/>
                <w:left w:val="none" w:sz="0" w:space="0" w:color="auto"/>
                <w:bottom w:val="none" w:sz="0" w:space="0" w:color="auto"/>
                <w:right w:val="none" w:sz="0" w:space="0" w:color="auto"/>
              </w:divBdr>
              <w:divsChild>
                <w:div w:id="94846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769905">
      <w:bodyDiv w:val="1"/>
      <w:marLeft w:val="0"/>
      <w:marRight w:val="0"/>
      <w:marTop w:val="0"/>
      <w:marBottom w:val="0"/>
      <w:divBdr>
        <w:top w:val="none" w:sz="0" w:space="0" w:color="auto"/>
        <w:left w:val="none" w:sz="0" w:space="0" w:color="auto"/>
        <w:bottom w:val="none" w:sz="0" w:space="0" w:color="auto"/>
        <w:right w:val="none" w:sz="0" w:space="0" w:color="auto"/>
      </w:divBdr>
      <w:divsChild>
        <w:div w:id="1301575050">
          <w:marLeft w:val="0"/>
          <w:marRight w:val="0"/>
          <w:marTop w:val="0"/>
          <w:marBottom w:val="0"/>
          <w:divBdr>
            <w:top w:val="none" w:sz="0" w:space="0" w:color="auto"/>
            <w:left w:val="none" w:sz="0" w:space="0" w:color="auto"/>
            <w:bottom w:val="none" w:sz="0" w:space="0" w:color="auto"/>
            <w:right w:val="none" w:sz="0" w:space="0" w:color="auto"/>
          </w:divBdr>
          <w:divsChild>
            <w:div w:id="1260722230">
              <w:marLeft w:val="0"/>
              <w:marRight w:val="0"/>
              <w:marTop w:val="0"/>
              <w:marBottom w:val="0"/>
              <w:divBdr>
                <w:top w:val="none" w:sz="0" w:space="0" w:color="auto"/>
                <w:left w:val="none" w:sz="0" w:space="0" w:color="auto"/>
                <w:bottom w:val="none" w:sz="0" w:space="0" w:color="auto"/>
                <w:right w:val="none" w:sz="0" w:space="0" w:color="auto"/>
              </w:divBdr>
              <w:divsChild>
                <w:div w:id="148970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0978">
      <w:bodyDiv w:val="1"/>
      <w:marLeft w:val="0"/>
      <w:marRight w:val="0"/>
      <w:marTop w:val="0"/>
      <w:marBottom w:val="0"/>
      <w:divBdr>
        <w:top w:val="none" w:sz="0" w:space="0" w:color="auto"/>
        <w:left w:val="none" w:sz="0" w:space="0" w:color="auto"/>
        <w:bottom w:val="none" w:sz="0" w:space="0" w:color="auto"/>
        <w:right w:val="none" w:sz="0" w:space="0" w:color="auto"/>
      </w:divBdr>
      <w:divsChild>
        <w:div w:id="150409840">
          <w:marLeft w:val="0"/>
          <w:marRight w:val="0"/>
          <w:marTop w:val="0"/>
          <w:marBottom w:val="0"/>
          <w:divBdr>
            <w:top w:val="none" w:sz="0" w:space="0" w:color="auto"/>
            <w:left w:val="none" w:sz="0" w:space="0" w:color="auto"/>
            <w:bottom w:val="none" w:sz="0" w:space="0" w:color="auto"/>
            <w:right w:val="none" w:sz="0" w:space="0" w:color="auto"/>
          </w:divBdr>
          <w:divsChild>
            <w:div w:id="1607928269">
              <w:marLeft w:val="0"/>
              <w:marRight w:val="0"/>
              <w:marTop w:val="0"/>
              <w:marBottom w:val="0"/>
              <w:divBdr>
                <w:top w:val="none" w:sz="0" w:space="0" w:color="auto"/>
                <w:left w:val="none" w:sz="0" w:space="0" w:color="auto"/>
                <w:bottom w:val="none" w:sz="0" w:space="0" w:color="auto"/>
                <w:right w:val="none" w:sz="0" w:space="0" w:color="auto"/>
              </w:divBdr>
              <w:divsChild>
                <w:div w:id="2038770563">
                  <w:marLeft w:val="0"/>
                  <w:marRight w:val="0"/>
                  <w:marTop w:val="0"/>
                  <w:marBottom w:val="0"/>
                  <w:divBdr>
                    <w:top w:val="none" w:sz="0" w:space="0" w:color="auto"/>
                    <w:left w:val="none" w:sz="0" w:space="0" w:color="auto"/>
                    <w:bottom w:val="none" w:sz="0" w:space="0" w:color="auto"/>
                    <w:right w:val="none" w:sz="0" w:space="0" w:color="auto"/>
                  </w:divBdr>
                  <w:divsChild>
                    <w:div w:id="10500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338790">
      <w:bodyDiv w:val="1"/>
      <w:marLeft w:val="0"/>
      <w:marRight w:val="0"/>
      <w:marTop w:val="0"/>
      <w:marBottom w:val="0"/>
      <w:divBdr>
        <w:top w:val="none" w:sz="0" w:space="0" w:color="auto"/>
        <w:left w:val="none" w:sz="0" w:space="0" w:color="auto"/>
        <w:bottom w:val="none" w:sz="0" w:space="0" w:color="auto"/>
        <w:right w:val="none" w:sz="0" w:space="0" w:color="auto"/>
      </w:divBdr>
      <w:divsChild>
        <w:div w:id="368383817">
          <w:marLeft w:val="0"/>
          <w:marRight w:val="0"/>
          <w:marTop w:val="0"/>
          <w:marBottom w:val="0"/>
          <w:divBdr>
            <w:top w:val="none" w:sz="0" w:space="0" w:color="auto"/>
            <w:left w:val="none" w:sz="0" w:space="0" w:color="auto"/>
            <w:bottom w:val="none" w:sz="0" w:space="0" w:color="auto"/>
            <w:right w:val="none" w:sz="0" w:space="0" w:color="auto"/>
          </w:divBdr>
          <w:divsChild>
            <w:div w:id="1882129936">
              <w:marLeft w:val="0"/>
              <w:marRight w:val="0"/>
              <w:marTop w:val="0"/>
              <w:marBottom w:val="0"/>
              <w:divBdr>
                <w:top w:val="none" w:sz="0" w:space="0" w:color="auto"/>
                <w:left w:val="none" w:sz="0" w:space="0" w:color="auto"/>
                <w:bottom w:val="none" w:sz="0" w:space="0" w:color="auto"/>
                <w:right w:val="none" w:sz="0" w:space="0" w:color="auto"/>
              </w:divBdr>
              <w:divsChild>
                <w:div w:id="185521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409675">
      <w:bodyDiv w:val="1"/>
      <w:marLeft w:val="0"/>
      <w:marRight w:val="0"/>
      <w:marTop w:val="0"/>
      <w:marBottom w:val="0"/>
      <w:divBdr>
        <w:top w:val="none" w:sz="0" w:space="0" w:color="auto"/>
        <w:left w:val="none" w:sz="0" w:space="0" w:color="auto"/>
        <w:bottom w:val="none" w:sz="0" w:space="0" w:color="auto"/>
        <w:right w:val="none" w:sz="0" w:space="0" w:color="auto"/>
      </w:divBdr>
      <w:divsChild>
        <w:div w:id="2145661677">
          <w:marLeft w:val="0"/>
          <w:marRight w:val="0"/>
          <w:marTop w:val="0"/>
          <w:marBottom w:val="0"/>
          <w:divBdr>
            <w:top w:val="none" w:sz="0" w:space="0" w:color="auto"/>
            <w:left w:val="none" w:sz="0" w:space="0" w:color="auto"/>
            <w:bottom w:val="none" w:sz="0" w:space="0" w:color="auto"/>
            <w:right w:val="none" w:sz="0" w:space="0" w:color="auto"/>
          </w:divBdr>
          <w:divsChild>
            <w:div w:id="1336036918">
              <w:marLeft w:val="0"/>
              <w:marRight w:val="0"/>
              <w:marTop w:val="0"/>
              <w:marBottom w:val="0"/>
              <w:divBdr>
                <w:top w:val="none" w:sz="0" w:space="0" w:color="auto"/>
                <w:left w:val="none" w:sz="0" w:space="0" w:color="auto"/>
                <w:bottom w:val="none" w:sz="0" w:space="0" w:color="auto"/>
                <w:right w:val="none" w:sz="0" w:space="0" w:color="auto"/>
              </w:divBdr>
              <w:divsChild>
                <w:div w:id="39304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492209">
      <w:bodyDiv w:val="1"/>
      <w:marLeft w:val="0"/>
      <w:marRight w:val="0"/>
      <w:marTop w:val="0"/>
      <w:marBottom w:val="0"/>
      <w:divBdr>
        <w:top w:val="none" w:sz="0" w:space="0" w:color="auto"/>
        <w:left w:val="none" w:sz="0" w:space="0" w:color="auto"/>
        <w:bottom w:val="none" w:sz="0" w:space="0" w:color="auto"/>
        <w:right w:val="none" w:sz="0" w:space="0" w:color="auto"/>
      </w:divBdr>
      <w:divsChild>
        <w:div w:id="394427059">
          <w:marLeft w:val="0"/>
          <w:marRight w:val="0"/>
          <w:marTop w:val="0"/>
          <w:marBottom w:val="0"/>
          <w:divBdr>
            <w:top w:val="none" w:sz="0" w:space="0" w:color="auto"/>
            <w:left w:val="none" w:sz="0" w:space="0" w:color="auto"/>
            <w:bottom w:val="none" w:sz="0" w:space="0" w:color="auto"/>
            <w:right w:val="none" w:sz="0" w:space="0" w:color="auto"/>
          </w:divBdr>
          <w:divsChild>
            <w:div w:id="47582560">
              <w:marLeft w:val="0"/>
              <w:marRight w:val="0"/>
              <w:marTop w:val="0"/>
              <w:marBottom w:val="0"/>
              <w:divBdr>
                <w:top w:val="none" w:sz="0" w:space="0" w:color="auto"/>
                <w:left w:val="none" w:sz="0" w:space="0" w:color="auto"/>
                <w:bottom w:val="none" w:sz="0" w:space="0" w:color="auto"/>
                <w:right w:val="none" w:sz="0" w:space="0" w:color="auto"/>
              </w:divBdr>
              <w:divsChild>
                <w:div w:id="208699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558365">
      <w:bodyDiv w:val="1"/>
      <w:marLeft w:val="0"/>
      <w:marRight w:val="0"/>
      <w:marTop w:val="0"/>
      <w:marBottom w:val="0"/>
      <w:divBdr>
        <w:top w:val="none" w:sz="0" w:space="0" w:color="auto"/>
        <w:left w:val="none" w:sz="0" w:space="0" w:color="auto"/>
        <w:bottom w:val="none" w:sz="0" w:space="0" w:color="auto"/>
        <w:right w:val="none" w:sz="0" w:space="0" w:color="auto"/>
      </w:divBdr>
      <w:divsChild>
        <w:div w:id="1735665572">
          <w:marLeft w:val="0"/>
          <w:marRight w:val="0"/>
          <w:marTop w:val="0"/>
          <w:marBottom w:val="0"/>
          <w:divBdr>
            <w:top w:val="none" w:sz="0" w:space="0" w:color="auto"/>
            <w:left w:val="none" w:sz="0" w:space="0" w:color="auto"/>
            <w:bottom w:val="none" w:sz="0" w:space="0" w:color="auto"/>
            <w:right w:val="none" w:sz="0" w:space="0" w:color="auto"/>
          </w:divBdr>
          <w:divsChild>
            <w:div w:id="1544058264">
              <w:marLeft w:val="0"/>
              <w:marRight w:val="0"/>
              <w:marTop w:val="0"/>
              <w:marBottom w:val="0"/>
              <w:divBdr>
                <w:top w:val="none" w:sz="0" w:space="0" w:color="auto"/>
                <w:left w:val="none" w:sz="0" w:space="0" w:color="auto"/>
                <w:bottom w:val="none" w:sz="0" w:space="0" w:color="auto"/>
                <w:right w:val="none" w:sz="0" w:space="0" w:color="auto"/>
              </w:divBdr>
              <w:divsChild>
                <w:div w:id="177277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334281">
      <w:bodyDiv w:val="1"/>
      <w:marLeft w:val="0"/>
      <w:marRight w:val="0"/>
      <w:marTop w:val="0"/>
      <w:marBottom w:val="0"/>
      <w:divBdr>
        <w:top w:val="none" w:sz="0" w:space="0" w:color="auto"/>
        <w:left w:val="none" w:sz="0" w:space="0" w:color="auto"/>
        <w:bottom w:val="none" w:sz="0" w:space="0" w:color="auto"/>
        <w:right w:val="none" w:sz="0" w:space="0" w:color="auto"/>
      </w:divBdr>
      <w:divsChild>
        <w:div w:id="152376267">
          <w:marLeft w:val="0"/>
          <w:marRight w:val="0"/>
          <w:marTop w:val="0"/>
          <w:marBottom w:val="0"/>
          <w:divBdr>
            <w:top w:val="none" w:sz="0" w:space="0" w:color="auto"/>
            <w:left w:val="none" w:sz="0" w:space="0" w:color="auto"/>
            <w:bottom w:val="none" w:sz="0" w:space="0" w:color="auto"/>
            <w:right w:val="none" w:sz="0" w:space="0" w:color="auto"/>
          </w:divBdr>
          <w:divsChild>
            <w:div w:id="1802262297">
              <w:marLeft w:val="0"/>
              <w:marRight w:val="0"/>
              <w:marTop w:val="0"/>
              <w:marBottom w:val="0"/>
              <w:divBdr>
                <w:top w:val="none" w:sz="0" w:space="0" w:color="auto"/>
                <w:left w:val="none" w:sz="0" w:space="0" w:color="auto"/>
                <w:bottom w:val="none" w:sz="0" w:space="0" w:color="auto"/>
                <w:right w:val="none" w:sz="0" w:space="0" w:color="auto"/>
              </w:divBdr>
              <w:divsChild>
                <w:div w:id="118987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912124">
      <w:bodyDiv w:val="1"/>
      <w:marLeft w:val="0"/>
      <w:marRight w:val="0"/>
      <w:marTop w:val="0"/>
      <w:marBottom w:val="0"/>
      <w:divBdr>
        <w:top w:val="none" w:sz="0" w:space="0" w:color="auto"/>
        <w:left w:val="none" w:sz="0" w:space="0" w:color="auto"/>
        <w:bottom w:val="none" w:sz="0" w:space="0" w:color="auto"/>
        <w:right w:val="none" w:sz="0" w:space="0" w:color="auto"/>
      </w:divBdr>
      <w:divsChild>
        <w:div w:id="26564906">
          <w:marLeft w:val="0"/>
          <w:marRight w:val="0"/>
          <w:marTop w:val="0"/>
          <w:marBottom w:val="0"/>
          <w:divBdr>
            <w:top w:val="none" w:sz="0" w:space="0" w:color="auto"/>
            <w:left w:val="none" w:sz="0" w:space="0" w:color="auto"/>
            <w:bottom w:val="none" w:sz="0" w:space="0" w:color="auto"/>
            <w:right w:val="none" w:sz="0" w:space="0" w:color="auto"/>
          </w:divBdr>
          <w:divsChild>
            <w:div w:id="1670057181">
              <w:marLeft w:val="0"/>
              <w:marRight w:val="0"/>
              <w:marTop w:val="0"/>
              <w:marBottom w:val="0"/>
              <w:divBdr>
                <w:top w:val="none" w:sz="0" w:space="0" w:color="auto"/>
                <w:left w:val="none" w:sz="0" w:space="0" w:color="auto"/>
                <w:bottom w:val="none" w:sz="0" w:space="0" w:color="auto"/>
                <w:right w:val="none" w:sz="0" w:space="0" w:color="auto"/>
              </w:divBdr>
              <w:divsChild>
                <w:div w:id="17730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398426">
      <w:bodyDiv w:val="1"/>
      <w:marLeft w:val="0"/>
      <w:marRight w:val="0"/>
      <w:marTop w:val="0"/>
      <w:marBottom w:val="0"/>
      <w:divBdr>
        <w:top w:val="none" w:sz="0" w:space="0" w:color="auto"/>
        <w:left w:val="none" w:sz="0" w:space="0" w:color="auto"/>
        <w:bottom w:val="none" w:sz="0" w:space="0" w:color="auto"/>
        <w:right w:val="none" w:sz="0" w:space="0" w:color="auto"/>
      </w:divBdr>
      <w:divsChild>
        <w:div w:id="1182158936">
          <w:marLeft w:val="0"/>
          <w:marRight w:val="0"/>
          <w:marTop w:val="0"/>
          <w:marBottom w:val="0"/>
          <w:divBdr>
            <w:top w:val="none" w:sz="0" w:space="0" w:color="auto"/>
            <w:left w:val="none" w:sz="0" w:space="0" w:color="auto"/>
            <w:bottom w:val="none" w:sz="0" w:space="0" w:color="auto"/>
            <w:right w:val="none" w:sz="0" w:space="0" w:color="auto"/>
          </w:divBdr>
          <w:divsChild>
            <w:div w:id="919680753">
              <w:marLeft w:val="0"/>
              <w:marRight w:val="0"/>
              <w:marTop w:val="0"/>
              <w:marBottom w:val="0"/>
              <w:divBdr>
                <w:top w:val="none" w:sz="0" w:space="0" w:color="auto"/>
                <w:left w:val="none" w:sz="0" w:space="0" w:color="auto"/>
                <w:bottom w:val="none" w:sz="0" w:space="0" w:color="auto"/>
                <w:right w:val="none" w:sz="0" w:space="0" w:color="auto"/>
              </w:divBdr>
              <w:divsChild>
                <w:div w:id="1924799681">
                  <w:marLeft w:val="0"/>
                  <w:marRight w:val="0"/>
                  <w:marTop w:val="0"/>
                  <w:marBottom w:val="0"/>
                  <w:divBdr>
                    <w:top w:val="none" w:sz="0" w:space="0" w:color="auto"/>
                    <w:left w:val="none" w:sz="0" w:space="0" w:color="auto"/>
                    <w:bottom w:val="none" w:sz="0" w:space="0" w:color="auto"/>
                    <w:right w:val="none" w:sz="0" w:space="0" w:color="auto"/>
                  </w:divBdr>
                  <w:divsChild>
                    <w:div w:id="2147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595410">
      <w:bodyDiv w:val="1"/>
      <w:marLeft w:val="0"/>
      <w:marRight w:val="0"/>
      <w:marTop w:val="0"/>
      <w:marBottom w:val="0"/>
      <w:divBdr>
        <w:top w:val="none" w:sz="0" w:space="0" w:color="auto"/>
        <w:left w:val="none" w:sz="0" w:space="0" w:color="auto"/>
        <w:bottom w:val="none" w:sz="0" w:space="0" w:color="auto"/>
        <w:right w:val="none" w:sz="0" w:space="0" w:color="auto"/>
      </w:divBdr>
      <w:divsChild>
        <w:div w:id="155924469">
          <w:marLeft w:val="0"/>
          <w:marRight w:val="0"/>
          <w:marTop w:val="0"/>
          <w:marBottom w:val="0"/>
          <w:divBdr>
            <w:top w:val="none" w:sz="0" w:space="0" w:color="auto"/>
            <w:left w:val="none" w:sz="0" w:space="0" w:color="auto"/>
            <w:bottom w:val="none" w:sz="0" w:space="0" w:color="auto"/>
            <w:right w:val="none" w:sz="0" w:space="0" w:color="auto"/>
          </w:divBdr>
          <w:divsChild>
            <w:div w:id="550386078">
              <w:marLeft w:val="0"/>
              <w:marRight w:val="0"/>
              <w:marTop w:val="0"/>
              <w:marBottom w:val="0"/>
              <w:divBdr>
                <w:top w:val="none" w:sz="0" w:space="0" w:color="auto"/>
                <w:left w:val="none" w:sz="0" w:space="0" w:color="auto"/>
                <w:bottom w:val="none" w:sz="0" w:space="0" w:color="auto"/>
                <w:right w:val="none" w:sz="0" w:space="0" w:color="auto"/>
              </w:divBdr>
              <w:divsChild>
                <w:div w:id="7721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234100">
      <w:bodyDiv w:val="1"/>
      <w:marLeft w:val="0"/>
      <w:marRight w:val="0"/>
      <w:marTop w:val="0"/>
      <w:marBottom w:val="0"/>
      <w:divBdr>
        <w:top w:val="none" w:sz="0" w:space="0" w:color="auto"/>
        <w:left w:val="none" w:sz="0" w:space="0" w:color="auto"/>
        <w:bottom w:val="none" w:sz="0" w:space="0" w:color="auto"/>
        <w:right w:val="none" w:sz="0" w:space="0" w:color="auto"/>
      </w:divBdr>
      <w:divsChild>
        <w:div w:id="1132746303">
          <w:marLeft w:val="0"/>
          <w:marRight w:val="0"/>
          <w:marTop w:val="0"/>
          <w:marBottom w:val="0"/>
          <w:divBdr>
            <w:top w:val="none" w:sz="0" w:space="0" w:color="auto"/>
            <w:left w:val="none" w:sz="0" w:space="0" w:color="auto"/>
            <w:bottom w:val="none" w:sz="0" w:space="0" w:color="auto"/>
            <w:right w:val="none" w:sz="0" w:space="0" w:color="auto"/>
          </w:divBdr>
          <w:divsChild>
            <w:div w:id="69354499">
              <w:marLeft w:val="0"/>
              <w:marRight w:val="0"/>
              <w:marTop w:val="0"/>
              <w:marBottom w:val="0"/>
              <w:divBdr>
                <w:top w:val="none" w:sz="0" w:space="0" w:color="auto"/>
                <w:left w:val="none" w:sz="0" w:space="0" w:color="auto"/>
                <w:bottom w:val="none" w:sz="0" w:space="0" w:color="auto"/>
                <w:right w:val="none" w:sz="0" w:space="0" w:color="auto"/>
              </w:divBdr>
              <w:divsChild>
                <w:div w:id="1805194371">
                  <w:marLeft w:val="0"/>
                  <w:marRight w:val="0"/>
                  <w:marTop w:val="0"/>
                  <w:marBottom w:val="0"/>
                  <w:divBdr>
                    <w:top w:val="none" w:sz="0" w:space="0" w:color="auto"/>
                    <w:left w:val="none" w:sz="0" w:space="0" w:color="auto"/>
                    <w:bottom w:val="none" w:sz="0" w:space="0" w:color="auto"/>
                    <w:right w:val="none" w:sz="0" w:space="0" w:color="auto"/>
                  </w:divBdr>
                  <w:divsChild>
                    <w:div w:id="8981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204768">
      <w:bodyDiv w:val="1"/>
      <w:marLeft w:val="0"/>
      <w:marRight w:val="0"/>
      <w:marTop w:val="0"/>
      <w:marBottom w:val="0"/>
      <w:divBdr>
        <w:top w:val="none" w:sz="0" w:space="0" w:color="auto"/>
        <w:left w:val="none" w:sz="0" w:space="0" w:color="auto"/>
        <w:bottom w:val="none" w:sz="0" w:space="0" w:color="auto"/>
        <w:right w:val="none" w:sz="0" w:space="0" w:color="auto"/>
      </w:divBdr>
      <w:divsChild>
        <w:div w:id="4990073">
          <w:marLeft w:val="0"/>
          <w:marRight w:val="0"/>
          <w:marTop w:val="0"/>
          <w:marBottom w:val="0"/>
          <w:divBdr>
            <w:top w:val="none" w:sz="0" w:space="0" w:color="auto"/>
            <w:left w:val="none" w:sz="0" w:space="0" w:color="auto"/>
            <w:bottom w:val="none" w:sz="0" w:space="0" w:color="auto"/>
            <w:right w:val="none" w:sz="0" w:space="0" w:color="auto"/>
          </w:divBdr>
          <w:divsChild>
            <w:div w:id="65228055">
              <w:marLeft w:val="0"/>
              <w:marRight w:val="0"/>
              <w:marTop w:val="0"/>
              <w:marBottom w:val="0"/>
              <w:divBdr>
                <w:top w:val="none" w:sz="0" w:space="0" w:color="auto"/>
                <w:left w:val="none" w:sz="0" w:space="0" w:color="auto"/>
                <w:bottom w:val="none" w:sz="0" w:space="0" w:color="auto"/>
                <w:right w:val="none" w:sz="0" w:space="0" w:color="auto"/>
              </w:divBdr>
              <w:divsChild>
                <w:div w:id="208903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657623">
      <w:bodyDiv w:val="1"/>
      <w:marLeft w:val="0"/>
      <w:marRight w:val="0"/>
      <w:marTop w:val="0"/>
      <w:marBottom w:val="0"/>
      <w:divBdr>
        <w:top w:val="none" w:sz="0" w:space="0" w:color="auto"/>
        <w:left w:val="none" w:sz="0" w:space="0" w:color="auto"/>
        <w:bottom w:val="none" w:sz="0" w:space="0" w:color="auto"/>
        <w:right w:val="none" w:sz="0" w:space="0" w:color="auto"/>
      </w:divBdr>
      <w:divsChild>
        <w:div w:id="2104717879">
          <w:marLeft w:val="0"/>
          <w:marRight w:val="0"/>
          <w:marTop w:val="0"/>
          <w:marBottom w:val="0"/>
          <w:divBdr>
            <w:top w:val="none" w:sz="0" w:space="0" w:color="auto"/>
            <w:left w:val="none" w:sz="0" w:space="0" w:color="auto"/>
            <w:bottom w:val="none" w:sz="0" w:space="0" w:color="auto"/>
            <w:right w:val="none" w:sz="0" w:space="0" w:color="auto"/>
          </w:divBdr>
          <w:divsChild>
            <w:div w:id="551430861">
              <w:marLeft w:val="0"/>
              <w:marRight w:val="0"/>
              <w:marTop w:val="0"/>
              <w:marBottom w:val="0"/>
              <w:divBdr>
                <w:top w:val="none" w:sz="0" w:space="0" w:color="auto"/>
                <w:left w:val="none" w:sz="0" w:space="0" w:color="auto"/>
                <w:bottom w:val="none" w:sz="0" w:space="0" w:color="auto"/>
                <w:right w:val="none" w:sz="0" w:space="0" w:color="auto"/>
              </w:divBdr>
              <w:divsChild>
                <w:div w:id="978193052">
                  <w:marLeft w:val="0"/>
                  <w:marRight w:val="0"/>
                  <w:marTop w:val="0"/>
                  <w:marBottom w:val="0"/>
                  <w:divBdr>
                    <w:top w:val="none" w:sz="0" w:space="0" w:color="auto"/>
                    <w:left w:val="none" w:sz="0" w:space="0" w:color="auto"/>
                    <w:bottom w:val="none" w:sz="0" w:space="0" w:color="auto"/>
                    <w:right w:val="none" w:sz="0" w:space="0" w:color="auto"/>
                  </w:divBdr>
                  <w:divsChild>
                    <w:div w:id="176942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477156">
      <w:bodyDiv w:val="1"/>
      <w:marLeft w:val="0"/>
      <w:marRight w:val="0"/>
      <w:marTop w:val="0"/>
      <w:marBottom w:val="0"/>
      <w:divBdr>
        <w:top w:val="none" w:sz="0" w:space="0" w:color="auto"/>
        <w:left w:val="none" w:sz="0" w:space="0" w:color="auto"/>
        <w:bottom w:val="none" w:sz="0" w:space="0" w:color="auto"/>
        <w:right w:val="none" w:sz="0" w:space="0" w:color="auto"/>
      </w:divBdr>
      <w:divsChild>
        <w:div w:id="162861963">
          <w:marLeft w:val="0"/>
          <w:marRight w:val="0"/>
          <w:marTop w:val="0"/>
          <w:marBottom w:val="0"/>
          <w:divBdr>
            <w:top w:val="none" w:sz="0" w:space="0" w:color="auto"/>
            <w:left w:val="none" w:sz="0" w:space="0" w:color="auto"/>
            <w:bottom w:val="none" w:sz="0" w:space="0" w:color="auto"/>
            <w:right w:val="none" w:sz="0" w:space="0" w:color="auto"/>
          </w:divBdr>
          <w:divsChild>
            <w:div w:id="1482697301">
              <w:marLeft w:val="0"/>
              <w:marRight w:val="0"/>
              <w:marTop w:val="0"/>
              <w:marBottom w:val="0"/>
              <w:divBdr>
                <w:top w:val="none" w:sz="0" w:space="0" w:color="auto"/>
                <w:left w:val="none" w:sz="0" w:space="0" w:color="auto"/>
                <w:bottom w:val="none" w:sz="0" w:space="0" w:color="auto"/>
                <w:right w:val="none" w:sz="0" w:space="0" w:color="auto"/>
              </w:divBdr>
              <w:divsChild>
                <w:div w:id="11633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580979">
      <w:bodyDiv w:val="1"/>
      <w:marLeft w:val="0"/>
      <w:marRight w:val="0"/>
      <w:marTop w:val="0"/>
      <w:marBottom w:val="0"/>
      <w:divBdr>
        <w:top w:val="none" w:sz="0" w:space="0" w:color="auto"/>
        <w:left w:val="none" w:sz="0" w:space="0" w:color="auto"/>
        <w:bottom w:val="none" w:sz="0" w:space="0" w:color="auto"/>
        <w:right w:val="none" w:sz="0" w:space="0" w:color="auto"/>
      </w:divBdr>
      <w:divsChild>
        <w:div w:id="322393340">
          <w:marLeft w:val="0"/>
          <w:marRight w:val="0"/>
          <w:marTop w:val="0"/>
          <w:marBottom w:val="0"/>
          <w:divBdr>
            <w:top w:val="none" w:sz="0" w:space="0" w:color="auto"/>
            <w:left w:val="none" w:sz="0" w:space="0" w:color="auto"/>
            <w:bottom w:val="none" w:sz="0" w:space="0" w:color="auto"/>
            <w:right w:val="none" w:sz="0" w:space="0" w:color="auto"/>
          </w:divBdr>
          <w:divsChild>
            <w:div w:id="1728143544">
              <w:marLeft w:val="0"/>
              <w:marRight w:val="0"/>
              <w:marTop w:val="0"/>
              <w:marBottom w:val="0"/>
              <w:divBdr>
                <w:top w:val="none" w:sz="0" w:space="0" w:color="auto"/>
                <w:left w:val="none" w:sz="0" w:space="0" w:color="auto"/>
                <w:bottom w:val="none" w:sz="0" w:space="0" w:color="auto"/>
                <w:right w:val="none" w:sz="0" w:space="0" w:color="auto"/>
              </w:divBdr>
              <w:divsChild>
                <w:div w:id="104925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934433">
      <w:bodyDiv w:val="1"/>
      <w:marLeft w:val="0"/>
      <w:marRight w:val="0"/>
      <w:marTop w:val="0"/>
      <w:marBottom w:val="0"/>
      <w:divBdr>
        <w:top w:val="none" w:sz="0" w:space="0" w:color="auto"/>
        <w:left w:val="none" w:sz="0" w:space="0" w:color="auto"/>
        <w:bottom w:val="none" w:sz="0" w:space="0" w:color="auto"/>
        <w:right w:val="none" w:sz="0" w:space="0" w:color="auto"/>
      </w:divBdr>
      <w:divsChild>
        <w:div w:id="996962097">
          <w:marLeft w:val="0"/>
          <w:marRight w:val="0"/>
          <w:marTop w:val="0"/>
          <w:marBottom w:val="0"/>
          <w:divBdr>
            <w:top w:val="none" w:sz="0" w:space="0" w:color="auto"/>
            <w:left w:val="none" w:sz="0" w:space="0" w:color="auto"/>
            <w:bottom w:val="none" w:sz="0" w:space="0" w:color="auto"/>
            <w:right w:val="none" w:sz="0" w:space="0" w:color="auto"/>
          </w:divBdr>
          <w:divsChild>
            <w:div w:id="201524603">
              <w:marLeft w:val="0"/>
              <w:marRight w:val="0"/>
              <w:marTop w:val="0"/>
              <w:marBottom w:val="0"/>
              <w:divBdr>
                <w:top w:val="none" w:sz="0" w:space="0" w:color="auto"/>
                <w:left w:val="none" w:sz="0" w:space="0" w:color="auto"/>
                <w:bottom w:val="none" w:sz="0" w:space="0" w:color="auto"/>
                <w:right w:val="none" w:sz="0" w:space="0" w:color="auto"/>
              </w:divBdr>
              <w:divsChild>
                <w:div w:id="1971786246">
                  <w:marLeft w:val="0"/>
                  <w:marRight w:val="0"/>
                  <w:marTop w:val="0"/>
                  <w:marBottom w:val="0"/>
                  <w:divBdr>
                    <w:top w:val="none" w:sz="0" w:space="0" w:color="auto"/>
                    <w:left w:val="none" w:sz="0" w:space="0" w:color="auto"/>
                    <w:bottom w:val="none" w:sz="0" w:space="0" w:color="auto"/>
                    <w:right w:val="none" w:sz="0" w:space="0" w:color="auto"/>
                  </w:divBdr>
                  <w:divsChild>
                    <w:div w:id="136239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687181">
      <w:bodyDiv w:val="1"/>
      <w:marLeft w:val="0"/>
      <w:marRight w:val="0"/>
      <w:marTop w:val="0"/>
      <w:marBottom w:val="0"/>
      <w:divBdr>
        <w:top w:val="none" w:sz="0" w:space="0" w:color="auto"/>
        <w:left w:val="none" w:sz="0" w:space="0" w:color="auto"/>
        <w:bottom w:val="none" w:sz="0" w:space="0" w:color="auto"/>
        <w:right w:val="none" w:sz="0" w:space="0" w:color="auto"/>
      </w:divBdr>
      <w:divsChild>
        <w:div w:id="708646085">
          <w:marLeft w:val="0"/>
          <w:marRight w:val="0"/>
          <w:marTop w:val="0"/>
          <w:marBottom w:val="0"/>
          <w:divBdr>
            <w:top w:val="none" w:sz="0" w:space="0" w:color="auto"/>
            <w:left w:val="none" w:sz="0" w:space="0" w:color="auto"/>
            <w:bottom w:val="none" w:sz="0" w:space="0" w:color="auto"/>
            <w:right w:val="none" w:sz="0" w:space="0" w:color="auto"/>
          </w:divBdr>
          <w:divsChild>
            <w:div w:id="1058743470">
              <w:marLeft w:val="0"/>
              <w:marRight w:val="0"/>
              <w:marTop w:val="0"/>
              <w:marBottom w:val="0"/>
              <w:divBdr>
                <w:top w:val="none" w:sz="0" w:space="0" w:color="auto"/>
                <w:left w:val="none" w:sz="0" w:space="0" w:color="auto"/>
                <w:bottom w:val="none" w:sz="0" w:space="0" w:color="auto"/>
                <w:right w:val="none" w:sz="0" w:space="0" w:color="auto"/>
              </w:divBdr>
              <w:divsChild>
                <w:div w:id="7796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04331">
      <w:bodyDiv w:val="1"/>
      <w:marLeft w:val="0"/>
      <w:marRight w:val="0"/>
      <w:marTop w:val="0"/>
      <w:marBottom w:val="0"/>
      <w:divBdr>
        <w:top w:val="none" w:sz="0" w:space="0" w:color="auto"/>
        <w:left w:val="none" w:sz="0" w:space="0" w:color="auto"/>
        <w:bottom w:val="none" w:sz="0" w:space="0" w:color="auto"/>
        <w:right w:val="none" w:sz="0" w:space="0" w:color="auto"/>
      </w:divBdr>
      <w:divsChild>
        <w:div w:id="497040931">
          <w:marLeft w:val="0"/>
          <w:marRight w:val="0"/>
          <w:marTop w:val="0"/>
          <w:marBottom w:val="0"/>
          <w:divBdr>
            <w:top w:val="none" w:sz="0" w:space="0" w:color="auto"/>
            <w:left w:val="none" w:sz="0" w:space="0" w:color="auto"/>
            <w:bottom w:val="none" w:sz="0" w:space="0" w:color="auto"/>
            <w:right w:val="none" w:sz="0" w:space="0" w:color="auto"/>
          </w:divBdr>
          <w:divsChild>
            <w:div w:id="792865165">
              <w:marLeft w:val="0"/>
              <w:marRight w:val="0"/>
              <w:marTop w:val="0"/>
              <w:marBottom w:val="0"/>
              <w:divBdr>
                <w:top w:val="none" w:sz="0" w:space="0" w:color="auto"/>
                <w:left w:val="none" w:sz="0" w:space="0" w:color="auto"/>
                <w:bottom w:val="none" w:sz="0" w:space="0" w:color="auto"/>
                <w:right w:val="none" w:sz="0" w:space="0" w:color="auto"/>
              </w:divBdr>
              <w:divsChild>
                <w:div w:id="32725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304985">
      <w:bodyDiv w:val="1"/>
      <w:marLeft w:val="0"/>
      <w:marRight w:val="0"/>
      <w:marTop w:val="0"/>
      <w:marBottom w:val="0"/>
      <w:divBdr>
        <w:top w:val="none" w:sz="0" w:space="0" w:color="auto"/>
        <w:left w:val="none" w:sz="0" w:space="0" w:color="auto"/>
        <w:bottom w:val="none" w:sz="0" w:space="0" w:color="auto"/>
        <w:right w:val="none" w:sz="0" w:space="0" w:color="auto"/>
      </w:divBdr>
      <w:divsChild>
        <w:div w:id="1443921044">
          <w:marLeft w:val="0"/>
          <w:marRight w:val="0"/>
          <w:marTop w:val="0"/>
          <w:marBottom w:val="0"/>
          <w:divBdr>
            <w:top w:val="none" w:sz="0" w:space="0" w:color="auto"/>
            <w:left w:val="none" w:sz="0" w:space="0" w:color="auto"/>
            <w:bottom w:val="none" w:sz="0" w:space="0" w:color="auto"/>
            <w:right w:val="none" w:sz="0" w:space="0" w:color="auto"/>
          </w:divBdr>
          <w:divsChild>
            <w:div w:id="2104107539">
              <w:marLeft w:val="0"/>
              <w:marRight w:val="0"/>
              <w:marTop w:val="0"/>
              <w:marBottom w:val="0"/>
              <w:divBdr>
                <w:top w:val="none" w:sz="0" w:space="0" w:color="auto"/>
                <w:left w:val="none" w:sz="0" w:space="0" w:color="auto"/>
                <w:bottom w:val="none" w:sz="0" w:space="0" w:color="auto"/>
                <w:right w:val="none" w:sz="0" w:space="0" w:color="auto"/>
              </w:divBdr>
              <w:divsChild>
                <w:div w:id="196550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361694">
      <w:bodyDiv w:val="1"/>
      <w:marLeft w:val="0"/>
      <w:marRight w:val="0"/>
      <w:marTop w:val="0"/>
      <w:marBottom w:val="0"/>
      <w:divBdr>
        <w:top w:val="none" w:sz="0" w:space="0" w:color="auto"/>
        <w:left w:val="none" w:sz="0" w:space="0" w:color="auto"/>
        <w:bottom w:val="none" w:sz="0" w:space="0" w:color="auto"/>
        <w:right w:val="none" w:sz="0" w:space="0" w:color="auto"/>
      </w:divBdr>
      <w:divsChild>
        <w:div w:id="1911885270">
          <w:marLeft w:val="0"/>
          <w:marRight w:val="0"/>
          <w:marTop w:val="0"/>
          <w:marBottom w:val="0"/>
          <w:divBdr>
            <w:top w:val="none" w:sz="0" w:space="0" w:color="auto"/>
            <w:left w:val="none" w:sz="0" w:space="0" w:color="auto"/>
            <w:bottom w:val="none" w:sz="0" w:space="0" w:color="auto"/>
            <w:right w:val="none" w:sz="0" w:space="0" w:color="auto"/>
          </w:divBdr>
          <w:divsChild>
            <w:div w:id="1994487542">
              <w:marLeft w:val="0"/>
              <w:marRight w:val="0"/>
              <w:marTop w:val="0"/>
              <w:marBottom w:val="0"/>
              <w:divBdr>
                <w:top w:val="none" w:sz="0" w:space="0" w:color="auto"/>
                <w:left w:val="none" w:sz="0" w:space="0" w:color="auto"/>
                <w:bottom w:val="none" w:sz="0" w:space="0" w:color="auto"/>
                <w:right w:val="none" w:sz="0" w:space="0" w:color="auto"/>
              </w:divBdr>
              <w:divsChild>
                <w:div w:id="1081561530">
                  <w:marLeft w:val="0"/>
                  <w:marRight w:val="0"/>
                  <w:marTop w:val="0"/>
                  <w:marBottom w:val="0"/>
                  <w:divBdr>
                    <w:top w:val="none" w:sz="0" w:space="0" w:color="auto"/>
                    <w:left w:val="none" w:sz="0" w:space="0" w:color="auto"/>
                    <w:bottom w:val="none" w:sz="0" w:space="0" w:color="auto"/>
                    <w:right w:val="none" w:sz="0" w:space="0" w:color="auto"/>
                  </w:divBdr>
                  <w:divsChild>
                    <w:div w:id="63873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100587">
      <w:bodyDiv w:val="1"/>
      <w:marLeft w:val="0"/>
      <w:marRight w:val="0"/>
      <w:marTop w:val="0"/>
      <w:marBottom w:val="0"/>
      <w:divBdr>
        <w:top w:val="none" w:sz="0" w:space="0" w:color="auto"/>
        <w:left w:val="none" w:sz="0" w:space="0" w:color="auto"/>
        <w:bottom w:val="none" w:sz="0" w:space="0" w:color="auto"/>
        <w:right w:val="none" w:sz="0" w:space="0" w:color="auto"/>
      </w:divBdr>
      <w:divsChild>
        <w:div w:id="649209597">
          <w:marLeft w:val="0"/>
          <w:marRight w:val="0"/>
          <w:marTop w:val="0"/>
          <w:marBottom w:val="0"/>
          <w:divBdr>
            <w:top w:val="none" w:sz="0" w:space="0" w:color="auto"/>
            <w:left w:val="none" w:sz="0" w:space="0" w:color="auto"/>
            <w:bottom w:val="none" w:sz="0" w:space="0" w:color="auto"/>
            <w:right w:val="none" w:sz="0" w:space="0" w:color="auto"/>
          </w:divBdr>
          <w:divsChild>
            <w:div w:id="1297759367">
              <w:marLeft w:val="0"/>
              <w:marRight w:val="0"/>
              <w:marTop w:val="0"/>
              <w:marBottom w:val="0"/>
              <w:divBdr>
                <w:top w:val="none" w:sz="0" w:space="0" w:color="auto"/>
                <w:left w:val="none" w:sz="0" w:space="0" w:color="auto"/>
                <w:bottom w:val="none" w:sz="0" w:space="0" w:color="auto"/>
                <w:right w:val="none" w:sz="0" w:space="0" w:color="auto"/>
              </w:divBdr>
              <w:divsChild>
                <w:div w:id="197023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603081">
      <w:bodyDiv w:val="1"/>
      <w:marLeft w:val="0"/>
      <w:marRight w:val="0"/>
      <w:marTop w:val="0"/>
      <w:marBottom w:val="0"/>
      <w:divBdr>
        <w:top w:val="none" w:sz="0" w:space="0" w:color="auto"/>
        <w:left w:val="none" w:sz="0" w:space="0" w:color="auto"/>
        <w:bottom w:val="none" w:sz="0" w:space="0" w:color="auto"/>
        <w:right w:val="none" w:sz="0" w:space="0" w:color="auto"/>
      </w:divBdr>
      <w:divsChild>
        <w:div w:id="1451707623">
          <w:marLeft w:val="0"/>
          <w:marRight w:val="0"/>
          <w:marTop w:val="0"/>
          <w:marBottom w:val="0"/>
          <w:divBdr>
            <w:top w:val="none" w:sz="0" w:space="0" w:color="auto"/>
            <w:left w:val="none" w:sz="0" w:space="0" w:color="auto"/>
            <w:bottom w:val="none" w:sz="0" w:space="0" w:color="auto"/>
            <w:right w:val="none" w:sz="0" w:space="0" w:color="auto"/>
          </w:divBdr>
          <w:divsChild>
            <w:div w:id="1283458724">
              <w:marLeft w:val="0"/>
              <w:marRight w:val="0"/>
              <w:marTop w:val="0"/>
              <w:marBottom w:val="0"/>
              <w:divBdr>
                <w:top w:val="none" w:sz="0" w:space="0" w:color="auto"/>
                <w:left w:val="none" w:sz="0" w:space="0" w:color="auto"/>
                <w:bottom w:val="none" w:sz="0" w:space="0" w:color="auto"/>
                <w:right w:val="none" w:sz="0" w:space="0" w:color="auto"/>
              </w:divBdr>
              <w:divsChild>
                <w:div w:id="10142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452889">
      <w:bodyDiv w:val="1"/>
      <w:marLeft w:val="0"/>
      <w:marRight w:val="0"/>
      <w:marTop w:val="0"/>
      <w:marBottom w:val="0"/>
      <w:divBdr>
        <w:top w:val="none" w:sz="0" w:space="0" w:color="auto"/>
        <w:left w:val="none" w:sz="0" w:space="0" w:color="auto"/>
        <w:bottom w:val="none" w:sz="0" w:space="0" w:color="auto"/>
        <w:right w:val="none" w:sz="0" w:space="0" w:color="auto"/>
      </w:divBdr>
      <w:divsChild>
        <w:div w:id="1647540278">
          <w:marLeft w:val="0"/>
          <w:marRight w:val="0"/>
          <w:marTop w:val="0"/>
          <w:marBottom w:val="0"/>
          <w:divBdr>
            <w:top w:val="none" w:sz="0" w:space="0" w:color="auto"/>
            <w:left w:val="none" w:sz="0" w:space="0" w:color="auto"/>
            <w:bottom w:val="none" w:sz="0" w:space="0" w:color="auto"/>
            <w:right w:val="none" w:sz="0" w:space="0" w:color="auto"/>
          </w:divBdr>
          <w:divsChild>
            <w:div w:id="711614573">
              <w:marLeft w:val="0"/>
              <w:marRight w:val="0"/>
              <w:marTop w:val="0"/>
              <w:marBottom w:val="0"/>
              <w:divBdr>
                <w:top w:val="none" w:sz="0" w:space="0" w:color="auto"/>
                <w:left w:val="none" w:sz="0" w:space="0" w:color="auto"/>
                <w:bottom w:val="none" w:sz="0" w:space="0" w:color="auto"/>
                <w:right w:val="none" w:sz="0" w:space="0" w:color="auto"/>
              </w:divBdr>
              <w:divsChild>
                <w:div w:id="91829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758638">
      <w:bodyDiv w:val="1"/>
      <w:marLeft w:val="0"/>
      <w:marRight w:val="0"/>
      <w:marTop w:val="0"/>
      <w:marBottom w:val="0"/>
      <w:divBdr>
        <w:top w:val="none" w:sz="0" w:space="0" w:color="auto"/>
        <w:left w:val="none" w:sz="0" w:space="0" w:color="auto"/>
        <w:bottom w:val="none" w:sz="0" w:space="0" w:color="auto"/>
        <w:right w:val="none" w:sz="0" w:space="0" w:color="auto"/>
      </w:divBdr>
      <w:divsChild>
        <w:div w:id="2115469130">
          <w:marLeft w:val="0"/>
          <w:marRight w:val="0"/>
          <w:marTop w:val="0"/>
          <w:marBottom w:val="0"/>
          <w:divBdr>
            <w:top w:val="none" w:sz="0" w:space="0" w:color="auto"/>
            <w:left w:val="none" w:sz="0" w:space="0" w:color="auto"/>
            <w:bottom w:val="none" w:sz="0" w:space="0" w:color="auto"/>
            <w:right w:val="none" w:sz="0" w:space="0" w:color="auto"/>
          </w:divBdr>
          <w:divsChild>
            <w:div w:id="863712009">
              <w:marLeft w:val="0"/>
              <w:marRight w:val="0"/>
              <w:marTop w:val="0"/>
              <w:marBottom w:val="0"/>
              <w:divBdr>
                <w:top w:val="none" w:sz="0" w:space="0" w:color="auto"/>
                <w:left w:val="none" w:sz="0" w:space="0" w:color="auto"/>
                <w:bottom w:val="none" w:sz="0" w:space="0" w:color="auto"/>
                <w:right w:val="none" w:sz="0" w:space="0" w:color="auto"/>
              </w:divBdr>
              <w:divsChild>
                <w:div w:id="54859245">
                  <w:marLeft w:val="0"/>
                  <w:marRight w:val="0"/>
                  <w:marTop w:val="0"/>
                  <w:marBottom w:val="0"/>
                  <w:divBdr>
                    <w:top w:val="none" w:sz="0" w:space="0" w:color="auto"/>
                    <w:left w:val="none" w:sz="0" w:space="0" w:color="auto"/>
                    <w:bottom w:val="none" w:sz="0" w:space="0" w:color="auto"/>
                    <w:right w:val="none" w:sz="0" w:space="0" w:color="auto"/>
                  </w:divBdr>
                </w:div>
              </w:divsChild>
            </w:div>
            <w:div w:id="1478303971">
              <w:marLeft w:val="0"/>
              <w:marRight w:val="0"/>
              <w:marTop w:val="0"/>
              <w:marBottom w:val="0"/>
              <w:divBdr>
                <w:top w:val="none" w:sz="0" w:space="0" w:color="auto"/>
                <w:left w:val="none" w:sz="0" w:space="0" w:color="auto"/>
                <w:bottom w:val="none" w:sz="0" w:space="0" w:color="auto"/>
                <w:right w:val="none" w:sz="0" w:space="0" w:color="auto"/>
              </w:divBdr>
              <w:divsChild>
                <w:div w:id="1706829842">
                  <w:marLeft w:val="0"/>
                  <w:marRight w:val="0"/>
                  <w:marTop w:val="0"/>
                  <w:marBottom w:val="0"/>
                  <w:divBdr>
                    <w:top w:val="none" w:sz="0" w:space="0" w:color="auto"/>
                    <w:left w:val="none" w:sz="0" w:space="0" w:color="auto"/>
                    <w:bottom w:val="none" w:sz="0" w:space="0" w:color="auto"/>
                    <w:right w:val="none" w:sz="0" w:space="0" w:color="auto"/>
                  </w:divBdr>
                </w:div>
              </w:divsChild>
            </w:div>
            <w:div w:id="1618678509">
              <w:marLeft w:val="0"/>
              <w:marRight w:val="0"/>
              <w:marTop w:val="0"/>
              <w:marBottom w:val="0"/>
              <w:divBdr>
                <w:top w:val="none" w:sz="0" w:space="0" w:color="auto"/>
                <w:left w:val="none" w:sz="0" w:space="0" w:color="auto"/>
                <w:bottom w:val="none" w:sz="0" w:space="0" w:color="auto"/>
                <w:right w:val="none" w:sz="0" w:space="0" w:color="auto"/>
              </w:divBdr>
              <w:divsChild>
                <w:div w:id="88657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86690">
      <w:bodyDiv w:val="1"/>
      <w:marLeft w:val="0"/>
      <w:marRight w:val="0"/>
      <w:marTop w:val="0"/>
      <w:marBottom w:val="0"/>
      <w:divBdr>
        <w:top w:val="none" w:sz="0" w:space="0" w:color="auto"/>
        <w:left w:val="none" w:sz="0" w:space="0" w:color="auto"/>
        <w:bottom w:val="none" w:sz="0" w:space="0" w:color="auto"/>
        <w:right w:val="none" w:sz="0" w:space="0" w:color="auto"/>
      </w:divBdr>
      <w:divsChild>
        <w:div w:id="624699103">
          <w:marLeft w:val="0"/>
          <w:marRight w:val="0"/>
          <w:marTop w:val="0"/>
          <w:marBottom w:val="0"/>
          <w:divBdr>
            <w:top w:val="none" w:sz="0" w:space="0" w:color="auto"/>
            <w:left w:val="none" w:sz="0" w:space="0" w:color="auto"/>
            <w:bottom w:val="none" w:sz="0" w:space="0" w:color="auto"/>
            <w:right w:val="none" w:sz="0" w:space="0" w:color="auto"/>
          </w:divBdr>
          <w:divsChild>
            <w:div w:id="311518750">
              <w:marLeft w:val="0"/>
              <w:marRight w:val="0"/>
              <w:marTop w:val="0"/>
              <w:marBottom w:val="0"/>
              <w:divBdr>
                <w:top w:val="none" w:sz="0" w:space="0" w:color="auto"/>
                <w:left w:val="none" w:sz="0" w:space="0" w:color="auto"/>
                <w:bottom w:val="none" w:sz="0" w:space="0" w:color="auto"/>
                <w:right w:val="none" w:sz="0" w:space="0" w:color="auto"/>
              </w:divBdr>
              <w:divsChild>
                <w:div w:id="8236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989902">
      <w:bodyDiv w:val="1"/>
      <w:marLeft w:val="0"/>
      <w:marRight w:val="0"/>
      <w:marTop w:val="0"/>
      <w:marBottom w:val="0"/>
      <w:divBdr>
        <w:top w:val="none" w:sz="0" w:space="0" w:color="auto"/>
        <w:left w:val="none" w:sz="0" w:space="0" w:color="auto"/>
        <w:bottom w:val="none" w:sz="0" w:space="0" w:color="auto"/>
        <w:right w:val="none" w:sz="0" w:space="0" w:color="auto"/>
      </w:divBdr>
      <w:divsChild>
        <w:div w:id="1851750217">
          <w:marLeft w:val="0"/>
          <w:marRight w:val="0"/>
          <w:marTop w:val="0"/>
          <w:marBottom w:val="0"/>
          <w:divBdr>
            <w:top w:val="none" w:sz="0" w:space="0" w:color="auto"/>
            <w:left w:val="none" w:sz="0" w:space="0" w:color="auto"/>
            <w:bottom w:val="none" w:sz="0" w:space="0" w:color="auto"/>
            <w:right w:val="none" w:sz="0" w:space="0" w:color="auto"/>
          </w:divBdr>
          <w:divsChild>
            <w:div w:id="1067189228">
              <w:marLeft w:val="0"/>
              <w:marRight w:val="0"/>
              <w:marTop w:val="0"/>
              <w:marBottom w:val="0"/>
              <w:divBdr>
                <w:top w:val="none" w:sz="0" w:space="0" w:color="auto"/>
                <w:left w:val="none" w:sz="0" w:space="0" w:color="auto"/>
                <w:bottom w:val="none" w:sz="0" w:space="0" w:color="auto"/>
                <w:right w:val="none" w:sz="0" w:space="0" w:color="auto"/>
              </w:divBdr>
              <w:divsChild>
                <w:div w:id="12446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03395">
      <w:bodyDiv w:val="1"/>
      <w:marLeft w:val="0"/>
      <w:marRight w:val="0"/>
      <w:marTop w:val="0"/>
      <w:marBottom w:val="0"/>
      <w:divBdr>
        <w:top w:val="none" w:sz="0" w:space="0" w:color="auto"/>
        <w:left w:val="none" w:sz="0" w:space="0" w:color="auto"/>
        <w:bottom w:val="none" w:sz="0" w:space="0" w:color="auto"/>
        <w:right w:val="none" w:sz="0" w:space="0" w:color="auto"/>
      </w:divBdr>
      <w:divsChild>
        <w:div w:id="1257858555">
          <w:marLeft w:val="0"/>
          <w:marRight w:val="0"/>
          <w:marTop w:val="0"/>
          <w:marBottom w:val="0"/>
          <w:divBdr>
            <w:top w:val="none" w:sz="0" w:space="0" w:color="auto"/>
            <w:left w:val="none" w:sz="0" w:space="0" w:color="auto"/>
            <w:bottom w:val="none" w:sz="0" w:space="0" w:color="auto"/>
            <w:right w:val="none" w:sz="0" w:space="0" w:color="auto"/>
          </w:divBdr>
          <w:divsChild>
            <w:div w:id="1420177043">
              <w:marLeft w:val="0"/>
              <w:marRight w:val="0"/>
              <w:marTop w:val="0"/>
              <w:marBottom w:val="0"/>
              <w:divBdr>
                <w:top w:val="none" w:sz="0" w:space="0" w:color="auto"/>
                <w:left w:val="none" w:sz="0" w:space="0" w:color="auto"/>
                <w:bottom w:val="none" w:sz="0" w:space="0" w:color="auto"/>
                <w:right w:val="none" w:sz="0" w:space="0" w:color="auto"/>
              </w:divBdr>
              <w:divsChild>
                <w:div w:id="5671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552477">
      <w:bodyDiv w:val="1"/>
      <w:marLeft w:val="0"/>
      <w:marRight w:val="0"/>
      <w:marTop w:val="0"/>
      <w:marBottom w:val="0"/>
      <w:divBdr>
        <w:top w:val="none" w:sz="0" w:space="0" w:color="auto"/>
        <w:left w:val="none" w:sz="0" w:space="0" w:color="auto"/>
        <w:bottom w:val="none" w:sz="0" w:space="0" w:color="auto"/>
        <w:right w:val="none" w:sz="0" w:space="0" w:color="auto"/>
      </w:divBdr>
      <w:divsChild>
        <w:div w:id="1659188113">
          <w:marLeft w:val="0"/>
          <w:marRight w:val="0"/>
          <w:marTop w:val="0"/>
          <w:marBottom w:val="0"/>
          <w:divBdr>
            <w:top w:val="none" w:sz="0" w:space="0" w:color="auto"/>
            <w:left w:val="none" w:sz="0" w:space="0" w:color="auto"/>
            <w:bottom w:val="none" w:sz="0" w:space="0" w:color="auto"/>
            <w:right w:val="none" w:sz="0" w:space="0" w:color="auto"/>
          </w:divBdr>
          <w:divsChild>
            <w:div w:id="2085488920">
              <w:marLeft w:val="0"/>
              <w:marRight w:val="0"/>
              <w:marTop w:val="0"/>
              <w:marBottom w:val="0"/>
              <w:divBdr>
                <w:top w:val="none" w:sz="0" w:space="0" w:color="auto"/>
                <w:left w:val="none" w:sz="0" w:space="0" w:color="auto"/>
                <w:bottom w:val="none" w:sz="0" w:space="0" w:color="auto"/>
                <w:right w:val="none" w:sz="0" w:space="0" w:color="auto"/>
              </w:divBdr>
              <w:divsChild>
                <w:div w:id="23004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89059">
      <w:bodyDiv w:val="1"/>
      <w:marLeft w:val="0"/>
      <w:marRight w:val="0"/>
      <w:marTop w:val="0"/>
      <w:marBottom w:val="0"/>
      <w:divBdr>
        <w:top w:val="none" w:sz="0" w:space="0" w:color="auto"/>
        <w:left w:val="none" w:sz="0" w:space="0" w:color="auto"/>
        <w:bottom w:val="none" w:sz="0" w:space="0" w:color="auto"/>
        <w:right w:val="none" w:sz="0" w:space="0" w:color="auto"/>
      </w:divBdr>
      <w:divsChild>
        <w:div w:id="62872969">
          <w:marLeft w:val="0"/>
          <w:marRight w:val="0"/>
          <w:marTop w:val="0"/>
          <w:marBottom w:val="0"/>
          <w:divBdr>
            <w:top w:val="none" w:sz="0" w:space="0" w:color="auto"/>
            <w:left w:val="none" w:sz="0" w:space="0" w:color="auto"/>
            <w:bottom w:val="none" w:sz="0" w:space="0" w:color="auto"/>
            <w:right w:val="none" w:sz="0" w:space="0" w:color="auto"/>
          </w:divBdr>
          <w:divsChild>
            <w:div w:id="1989674371">
              <w:marLeft w:val="0"/>
              <w:marRight w:val="0"/>
              <w:marTop w:val="0"/>
              <w:marBottom w:val="0"/>
              <w:divBdr>
                <w:top w:val="none" w:sz="0" w:space="0" w:color="auto"/>
                <w:left w:val="none" w:sz="0" w:space="0" w:color="auto"/>
                <w:bottom w:val="none" w:sz="0" w:space="0" w:color="auto"/>
                <w:right w:val="none" w:sz="0" w:space="0" w:color="auto"/>
              </w:divBdr>
              <w:divsChild>
                <w:div w:id="29348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315790">
      <w:bodyDiv w:val="1"/>
      <w:marLeft w:val="0"/>
      <w:marRight w:val="0"/>
      <w:marTop w:val="0"/>
      <w:marBottom w:val="0"/>
      <w:divBdr>
        <w:top w:val="none" w:sz="0" w:space="0" w:color="auto"/>
        <w:left w:val="none" w:sz="0" w:space="0" w:color="auto"/>
        <w:bottom w:val="none" w:sz="0" w:space="0" w:color="auto"/>
        <w:right w:val="none" w:sz="0" w:space="0" w:color="auto"/>
      </w:divBdr>
      <w:divsChild>
        <w:div w:id="2138989714">
          <w:marLeft w:val="0"/>
          <w:marRight w:val="0"/>
          <w:marTop w:val="0"/>
          <w:marBottom w:val="0"/>
          <w:divBdr>
            <w:top w:val="none" w:sz="0" w:space="0" w:color="auto"/>
            <w:left w:val="none" w:sz="0" w:space="0" w:color="auto"/>
            <w:bottom w:val="none" w:sz="0" w:space="0" w:color="auto"/>
            <w:right w:val="none" w:sz="0" w:space="0" w:color="auto"/>
          </w:divBdr>
          <w:divsChild>
            <w:div w:id="1740788531">
              <w:marLeft w:val="0"/>
              <w:marRight w:val="0"/>
              <w:marTop w:val="0"/>
              <w:marBottom w:val="0"/>
              <w:divBdr>
                <w:top w:val="none" w:sz="0" w:space="0" w:color="auto"/>
                <w:left w:val="none" w:sz="0" w:space="0" w:color="auto"/>
                <w:bottom w:val="none" w:sz="0" w:space="0" w:color="auto"/>
                <w:right w:val="none" w:sz="0" w:space="0" w:color="auto"/>
              </w:divBdr>
              <w:divsChild>
                <w:div w:id="95356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354488">
      <w:bodyDiv w:val="1"/>
      <w:marLeft w:val="0"/>
      <w:marRight w:val="0"/>
      <w:marTop w:val="0"/>
      <w:marBottom w:val="0"/>
      <w:divBdr>
        <w:top w:val="none" w:sz="0" w:space="0" w:color="auto"/>
        <w:left w:val="none" w:sz="0" w:space="0" w:color="auto"/>
        <w:bottom w:val="none" w:sz="0" w:space="0" w:color="auto"/>
        <w:right w:val="none" w:sz="0" w:space="0" w:color="auto"/>
      </w:divBdr>
      <w:divsChild>
        <w:div w:id="750931069">
          <w:marLeft w:val="0"/>
          <w:marRight w:val="0"/>
          <w:marTop w:val="0"/>
          <w:marBottom w:val="0"/>
          <w:divBdr>
            <w:top w:val="none" w:sz="0" w:space="0" w:color="auto"/>
            <w:left w:val="none" w:sz="0" w:space="0" w:color="auto"/>
            <w:bottom w:val="none" w:sz="0" w:space="0" w:color="auto"/>
            <w:right w:val="none" w:sz="0" w:space="0" w:color="auto"/>
          </w:divBdr>
          <w:divsChild>
            <w:div w:id="1735617538">
              <w:marLeft w:val="0"/>
              <w:marRight w:val="0"/>
              <w:marTop w:val="0"/>
              <w:marBottom w:val="0"/>
              <w:divBdr>
                <w:top w:val="none" w:sz="0" w:space="0" w:color="auto"/>
                <w:left w:val="none" w:sz="0" w:space="0" w:color="auto"/>
                <w:bottom w:val="none" w:sz="0" w:space="0" w:color="auto"/>
                <w:right w:val="none" w:sz="0" w:space="0" w:color="auto"/>
              </w:divBdr>
              <w:divsChild>
                <w:div w:id="11547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367032">
      <w:bodyDiv w:val="1"/>
      <w:marLeft w:val="0"/>
      <w:marRight w:val="0"/>
      <w:marTop w:val="0"/>
      <w:marBottom w:val="0"/>
      <w:divBdr>
        <w:top w:val="none" w:sz="0" w:space="0" w:color="auto"/>
        <w:left w:val="none" w:sz="0" w:space="0" w:color="auto"/>
        <w:bottom w:val="none" w:sz="0" w:space="0" w:color="auto"/>
        <w:right w:val="none" w:sz="0" w:space="0" w:color="auto"/>
      </w:divBdr>
      <w:divsChild>
        <w:div w:id="449209534">
          <w:marLeft w:val="0"/>
          <w:marRight w:val="0"/>
          <w:marTop w:val="0"/>
          <w:marBottom w:val="0"/>
          <w:divBdr>
            <w:top w:val="none" w:sz="0" w:space="0" w:color="auto"/>
            <w:left w:val="none" w:sz="0" w:space="0" w:color="auto"/>
            <w:bottom w:val="none" w:sz="0" w:space="0" w:color="auto"/>
            <w:right w:val="none" w:sz="0" w:space="0" w:color="auto"/>
          </w:divBdr>
          <w:divsChild>
            <w:div w:id="238027306">
              <w:marLeft w:val="0"/>
              <w:marRight w:val="0"/>
              <w:marTop w:val="0"/>
              <w:marBottom w:val="0"/>
              <w:divBdr>
                <w:top w:val="none" w:sz="0" w:space="0" w:color="auto"/>
                <w:left w:val="none" w:sz="0" w:space="0" w:color="auto"/>
                <w:bottom w:val="none" w:sz="0" w:space="0" w:color="auto"/>
                <w:right w:val="none" w:sz="0" w:space="0" w:color="auto"/>
              </w:divBdr>
              <w:divsChild>
                <w:div w:id="75767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923747">
      <w:bodyDiv w:val="1"/>
      <w:marLeft w:val="0"/>
      <w:marRight w:val="0"/>
      <w:marTop w:val="0"/>
      <w:marBottom w:val="0"/>
      <w:divBdr>
        <w:top w:val="none" w:sz="0" w:space="0" w:color="auto"/>
        <w:left w:val="none" w:sz="0" w:space="0" w:color="auto"/>
        <w:bottom w:val="none" w:sz="0" w:space="0" w:color="auto"/>
        <w:right w:val="none" w:sz="0" w:space="0" w:color="auto"/>
      </w:divBdr>
      <w:divsChild>
        <w:div w:id="905069482">
          <w:marLeft w:val="0"/>
          <w:marRight w:val="0"/>
          <w:marTop w:val="0"/>
          <w:marBottom w:val="0"/>
          <w:divBdr>
            <w:top w:val="none" w:sz="0" w:space="0" w:color="auto"/>
            <w:left w:val="none" w:sz="0" w:space="0" w:color="auto"/>
            <w:bottom w:val="none" w:sz="0" w:space="0" w:color="auto"/>
            <w:right w:val="none" w:sz="0" w:space="0" w:color="auto"/>
          </w:divBdr>
          <w:divsChild>
            <w:div w:id="1257791743">
              <w:marLeft w:val="0"/>
              <w:marRight w:val="0"/>
              <w:marTop w:val="0"/>
              <w:marBottom w:val="0"/>
              <w:divBdr>
                <w:top w:val="none" w:sz="0" w:space="0" w:color="auto"/>
                <w:left w:val="none" w:sz="0" w:space="0" w:color="auto"/>
                <w:bottom w:val="none" w:sz="0" w:space="0" w:color="auto"/>
                <w:right w:val="none" w:sz="0" w:space="0" w:color="auto"/>
              </w:divBdr>
              <w:divsChild>
                <w:div w:id="13337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683900">
      <w:bodyDiv w:val="1"/>
      <w:marLeft w:val="0"/>
      <w:marRight w:val="0"/>
      <w:marTop w:val="0"/>
      <w:marBottom w:val="0"/>
      <w:divBdr>
        <w:top w:val="none" w:sz="0" w:space="0" w:color="auto"/>
        <w:left w:val="none" w:sz="0" w:space="0" w:color="auto"/>
        <w:bottom w:val="none" w:sz="0" w:space="0" w:color="auto"/>
        <w:right w:val="none" w:sz="0" w:space="0" w:color="auto"/>
      </w:divBdr>
      <w:divsChild>
        <w:div w:id="480923993">
          <w:marLeft w:val="0"/>
          <w:marRight w:val="0"/>
          <w:marTop w:val="0"/>
          <w:marBottom w:val="0"/>
          <w:divBdr>
            <w:top w:val="none" w:sz="0" w:space="0" w:color="auto"/>
            <w:left w:val="none" w:sz="0" w:space="0" w:color="auto"/>
            <w:bottom w:val="none" w:sz="0" w:space="0" w:color="auto"/>
            <w:right w:val="none" w:sz="0" w:space="0" w:color="auto"/>
          </w:divBdr>
          <w:divsChild>
            <w:div w:id="445973144">
              <w:marLeft w:val="0"/>
              <w:marRight w:val="0"/>
              <w:marTop w:val="0"/>
              <w:marBottom w:val="0"/>
              <w:divBdr>
                <w:top w:val="none" w:sz="0" w:space="0" w:color="auto"/>
                <w:left w:val="none" w:sz="0" w:space="0" w:color="auto"/>
                <w:bottom w:val="none" w:sz="0" w:space="0" w:color="auto"/>
                <w:right w:val="none" w:sz="0" w:space="0" w:color="auto"/>
              </w:divBdr>
              <w:divsChild>
                <w:div w:id="117769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222779">
      <w:bodyDiv w:val="1"/>
      <w:marLeft w:val="0"/>
      <w:marRight w:val="0"/>
      <w:marTop w:val="0"/>
      <w:marBottom w:val="0"/>
      <w:divBdr>
        <w:top w:val="none" w:sz="0" w:space="0" w:color="auto"/>
        <w:left w:val="none" w:sz="0" w:space="0" w:color="auto"/>
        <w:bottom w:val="none" w:sz="0" w:space="0" w:color="auto"/>
        <w:right w:val="none" w:sz="0" w:space="0" w:color="auto"/>
      </w:divBdr>
      <w:divsChild>
        <w:div w:id="1477183127">
          <w:marLeft w:val="0"/>
          <w:marRight w:val="0"/>
          <w:marTop w:val="0"/>
          <w:marBottom w:val="0"/>
          <w:divBdr>
            <w:top w:val="none" w:sz="0" w:space="0" w:color="auto"/>
            <w:left w:val="none" w:sz="0" w:space="0" w:color="auto"/>
            <w:bottom w:val="none" w:sz="0" w:space="0" w:color="auto"/>
            <w:right w:val="none" w:sz="0" w:space="0" w:color="auto"/>
          </w:divBdr>
          <w:divsChild>
            <w:div w:id="143469390">
              <w:marLeft w:val="0"/>
              <w:marRight w:val="0"/>
              <w:marTop w:val="0"/>
              <w:marBottom w:val="0"/>
              <w:divBdr>
                <w:top w:val="none" w:sz="0" w:space="0" w:color="auto"/>
                <w:left w:val="none" w:sz="0" w:space="0" w:color="auto"/>
                <w:bottom w:val="none" w:sz="0" w:space="0" w:color="auto"/>
                <w:right w:val="none" w:sz="0" w:space="0" w:color="auto"/>
              </w:divBdr>
              <w:divsChild>
                <w:div w:id="415637593">
                  <w:marLeft w:val="0"/>
                  <w:marRight w:val="0"/>
                  <w:marTop w:val="0"/>
                  <w:marBottom w:val="0"/>
                  <w:divBdr>
                    <w:top w:val="none" w:sz="0" w:space="0" w:color="auto"/>
                    <w:left w:val="none" w:sz="0" w:space="0" w:color="auto"/>
                    <w:bottom w:val="none" w:sz="0" w:space="0" w:color="auto"/>
                    <w:right w:val="none" w:sz="0" w:space="0" w:color="auto"/>
                  </w:divBdr>
                  <w:divsChild>
                    <w:div w:id="147837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885809">
      <w:bodyDiv w:val="1"/>
      <w:marLeft w:val="0"/>
      <w:marRight w:val="0"/>
      <w:marTop w:val="0"/>
      <w:marBottom w:val="0"/>
      <w:divBdr>
        <w:top w:val="none" w:sz="0" w:space="0" w:color="auto"/>
        <w:left w:val="none" w:sz="0" w:space="0" w:color="auto"/>
        <w:bottom w:val="none" w:sz="0" w:space="0" w:color="auto"/>
        <w:right w:val="none" w:sz="0" w:space="0" w:color="auto"/>
      </w:divBdr>
      <w:divsChild>
        <w:div w:id="942803714">
          <w:marLeft w:val="0"/>
          <w:marRight w:val="0"/>
          <w:marTop w:val="0"/>
          <w:marBottom w:val="0"/>
          <w:divBdr>
            <w:top w:val="none" w:sz="0" w:space="0" w:color="auto"/>
            <w:left w:val="none" w:sz="0" w:space="0" w:color="auto"/>
            <w:bottom w:val="none" w:sz="0" w:space="0" w:color="auto"/>
            <w:right w:val="none" w:sz="0" w:space="0" w:color="auto"/>
          </w:divBdr>
          <w:divsChild>
            <w:div w:id="757141583">
              <w:marLeft w:val="0"/>
              <w:marRight w:val="0"/>
              <w:marTop w:val="0"/>
              <w:marBottom w:val="0"/>
              <w:divBdr>
                <w:top w:val="none" w:sz="0" w:space="0" w:color="auto"/>
                <w:left w:val="none" w:sz="0" w:space="0" w:color="auto"/>
                <w:bottom w:val="none" w:sz="0" w:space="0" w:color="auto"/>
                <w:right w:val="none" w:sz="0" w:space="0" w:color="auto"/>
              </w:divBdr>
              <w:divsChild>
                <w:div w:id="205457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891378">
      <w:bodyDiv w:val="1"/>
      <w:marLeft w:val="0"/>
      <w:marRight w:val="0"/>
      <w:marTop w:val="0"/>
      <w:marBottom w:val="0"/>
      <w:divBdr>
        <w:top w:val="none" w:sz="0" w:space="0" w:color="auto"/>
        <w:left w:val="none" w:sz="0" w:space="0" w:color="auto"/>
        <w:bottom w:val="none" w:sz="0" w:space="0" w:color="auto"/>
        <w:right w:val="none" w:sz="0" w:space="0" w:color="auto"/>
      </w:divBdr>
      <w:divsChild>
        <w:div w:id="1386176598">
          <w:marLeft w:val="0"/>
          <w:marRight w:val="0"/>
          <w:marTop w:val="0"/>
          <w:marBottom w:val="0"/>
          <w:divBdr>
            <w:top w:val="none" w:sz="0" w:space="0" w:color="auto"/>
            <w:left w:val="none" w:sz="0" w:space="0" w:color="auto"/>
            <w:bottom w:val="none" w:sz="0" w:space="0" w:color="auto"/>
            <w:right w:val="none" w:sz="0" w:space="0" w:color="auto"/>
          </w:divBdr>
          <w:divsChild>
            <w:div w:id="272638720">
              <w:marLeft w:val="0"/>
              <w:marRight w:val="0"/>
              <w:marTop w:val="0"/>
              <w:marBottom w:val="0"/>
              <w:divBdr>
                <w:top w:val="none" w:sz="0" w:space="0" w:color="auto"/>
                <w:left w:val="none" w:sz="0" w:space="0" w:color="auto"/>
                <w:bottom w:val="none" w:sz="0" w:space="0" w:color="auto"/>
                <w:right w:val="none" w:sz="0" w:space="0" w:color="auto"/>
              </w:divBdr>
              <w:divsChild>
                <w:div w:id="9627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131329">
      <w:bodyDiv w:val="1"/>
      <w:marLeft w:val="0"/>
      <w:marRight w:val="0"/>
      <w:marTop w:val="0"/>
      <w:marBottom w:val="0"/>
      <w:divBdr>
        <w:top w:val="none" w:sz="0" w:space="0" w:color="auto"/>
        <w:left w:val="none" w:sz="0" w:space="0" w:color="auto"/>
        <w:bottom w:val="none" w:sz="0" w:space="0" w:color="auto"/>
        <w:right w:val="none" w:sz="0" w:space="0" w:color="auto"/>
      </w:divBdr>
      <w:divsChild>
        <w:div w:id="1524243854">
          <w:marLeft w:val="0"/>
          <w:marRight w:val="0"/>
          <w:marTop w:val="0"/>
          <w:marBottom w:val="0"/>
          <w:divBdr>
            <w:top w:val="none" w:sz="0" w:space="0" w:color="auto"/>
            <w:left w:val="none" w:sz="0" w:space="0" w:color="auto"/>
            <w:bottom w:val="none" w:sz="0" w:space="0" w:color="auto"/>
            <w:right w:val="none" w:sz="0" w:space="0" w:color="auto"/>
          </w:divBdr>
          <w:divsChild>
            <w:div w:id="1656496212">
              <w:marLeft w:val="0"/>
              <w:marRight w:val="0"/>
              <w:marTop w:val="0"/>
              <w:marBottom w:val="0"/>
              <w:divBdr>
                <w:top w:val="none" w:sz="0" w:space="0" w:color="auto"/>
                <w:left w:val="none" w:sz="0" w:space="0" w:color="auto"/>
                <w:bottom w:val="none" w:sz="0" w:space="0" w:color="auto"/>
                <w:right w:val="none" w:sz="0" w:space="0" w:color="auto"/>
              </w:divBdr>
              <w:divsChild>
                <w:div w:id="172664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382830">
      <w:bodyDiv w:val="1"/>
      <w:marLeft w:val="0"/>
      <w:marRight w:val="0"/>
      <w:marTop w:val="0"/>
      <w:marBottom w:val="0"/>
      <w:divBdr>
        <w:top w:val="none" w:sz="0" w:space="0" w:color="auto"/>
        <w:left w:val="none" w:sz="0" w:space="0" w:color="auto"/>
        <w:bottom w:val="none" w:sz="0" w:space="0" w:color="auto"/>
        <w:right w:val="none" w:sz="0" w:space="0" w:color="auto"/>
      </w:divBdr>
      <w:divsChild>
        <w:div w:id="85539720">
          <w:marLeft w:val="0"/>
          <w:marRight w:val="0"/>
          <w:marTop w:val="0"/>
          <w:marBottom w:val="0"/>
          <w:divBdr>
            <w:top w:val="none" w:sz="0" w:space="0" w:color="auto"/>
            <w:left w:val="none" w:sz="0" w:space="0" w:color="auto"/>
            <w:bottom w:val="none" w:sz="0" w:space="0" w:color="auto"/>
            <w:right w:val="none" w:sz="0" w:space="0" w:color="auto"/>
          </w:divBdr>
          <w:divsChild>
            <w:div w:id="1877890301">
              <w:marLeft w:val="0"/>
              <w:marRight w:val="0"/>
              <w:marTop w:val="0"/>
              <w:marBottom w:val="0"/>
              <w:divBdr>
                <w:top w:val="none" w:sz="0" w:space="0" w:color="auto"/>
                <w:left w:val="none" w:sz="0" w:space="0" w:color="auto"/>
                <w:bottom w:val="none" w:sz="0" w:space="0" w:color="auto"/>
                <w:right w:val="none" w:sz="0" w:space="0" w:color="auto"/>
              </w:divBdr>
              <w:divsChild>
                <w:div w:id="1002469407">
                  <w:marLeft w:val="0"/>
                  <w:marRight w:val="0"/>
                  <w:marTop w:val="0"/>
                  <w:marBottom w:val="0"/>
                  <w:divBdr>
                    <w:top w:val="none" w:sz="0" w:space="0" w:color="auto"/>
                    <w:left w:val="none" w:sz="0" w:space="0" w:color="auto"/>
                    <w:bottom w:val="none" w:sz="0" w:space="0" w:color="auto"/>
                    <w:right w:val="none" w:sz="0" w:space="0" w:color="auto"/>
                  </w:divBdr>
                  <w:divsChild>
                    <w:div w:id="1535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066753">
      <w:bodyDiv w:val="1"/>
      <w:marLeft w:val="0"/>
      <w:marRight w:val="0"/>
      <w:marTop w:val="0"/>
      <w:marBottom w:val="0"/>
      <w:divBdr>
        <w:top w:val="none" w:sz="0" w:space="0" w:color="auto"/>
        <w:left w:val="none" w:sz="0" w:space="0" w:color="auto"/>
        <w:bottom w:val="none" w:sz="0" w:space="0" w:color="auto"/>
        <w:right w:val="none" w:sz="0" w:space="0" w:color="auto"/>
      </w:divBdr>
      <w:divsChild>
        <w:div w:id="421536052">
          <w:marLeft w:val="0"/>
          <w:marRight w:val="0"/>
          <w:marTop w:val="0"/>
          <w:marBottom w:val="0"/>
          <w:divBdr>
            <w:top w:val="none" w:sz="0" w:space="0" w:color="auto"/>
            <w:left w:val="none" w:sz="0" w:space="0" w:color="auto"/>
            <w:bottom w:val="none" w:sz="0" w:space="0" w:color="auto"/>
            <w:right w:val="none" w:sz="0" w:space="0" w:color="auto"/>
          </w:divBdr>
          <w:divsChild>
            <w:div w:id="1386639855">
              <w:marLeft w:val="0"/>
              <w:marRight w:val="0"/>
              <w:marTop w:val="0"/>
              <w:marBottom w:val="0"/>
              <w:divBdr>
                <w:top w:val="none" w:sz="0" w:space="0" w:color="auto"/>
                <w:left w:val="none" w:sz="0" w:space="0" w:color="auto"/>
                <w:bottom w:val="none" w:sz="0" w:space="0" w:color="auto"/>
                <w:right w:val="none" w:sz="0" w:space="0" w:color="auto"/>
              </w:divBdr>
              <w:divsChild>
                <w:div w:id="198935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187436">
      <w:bodyDiv w:val="1"/>
      <w:marLeft w:val="0"/>
      <w:marRight w:val="0"/>
      <w:marTop w:val="0"/>
      <w:marBottom w:val="0"/>
      <w:divBdr>
        <w:top w:val="none" w:sz="0" w:space="0" w:color="auto"/>
        <w:left w:val="none" w:sz="0" w:space="0" w:color="auto"/>
        <w:bottom w:val="none" w:sz="0" w:space="0" w:color="auto"/>
        <w:right w:val="none" w:sz="0" w:space="0" w:color="auto"/>
      </w:divBdr>
      <w:divsChild>
        <w:div w:id="1020397611">
          <w:marLeft w:val="0"/>
          <w:marRight w:val="0"/>
          <w:marTop w:val="0"/>
          <w:marBottom w:val="0"/>
          <w:divBdr>
            <w:top w:val="none" w:sz="0" w:space="0" w:color="auto"/>
            <w:left w:val="none" w:sz="0" w:space="0" w:color="auto"/>
            <w:bottom w:val="none" w:sz="0" w:space="0" w:color="auto"/>
            <w:right w:val="none" w:sz="0" w:space="0" w:color="auto"/>
          </w:divBdr>
          <w:divsChild>
            <w:div w:id="1609195652">
              <w:marLeft w:val="0"/>
              <w:marRight w:val="0"/>
              <w:marTop w:val="0"/>
              <w:marBottom w:val="0"/>
              <w:divBdr>
                <w:top w:val="none" w:sz="0" w:space="0" w:color="auto"/>
                <w:left w:val="none" w:sz="0" w:space="0" w:color="auto"/>
                <w:bottom w:val="none" w:sz="0" w:space="0" w:color="auto"/>
                <w:right w:val="none" w:sz="0" w:space="0" w:color="auto"/>
              </w:divBdr>
              <w:divsChild>
                <w:div w:id="1359311419">
                  <w:marLeft w:val="0"/>
                  <w:marRight w:val="0"/>
                  <w:marTop w:val="0"/>
                  <w:marBottom w:val="0"/>
                  <w:divBdr>
                    <w:top w:val="none" w:sz="0" w:space="0" w:color="auto"/>
                    <w:left w:val="none" w:sz="0" w:space="0" w:color="auto"/>
                    <w:bottom w:val="none" w:sz="0" w:space="0" w:color="auto"/>
                    <w:right w:val="none" w:sz="0" w:space="0" w:color="auto"/>
                  </w:divBdr>
                  <w:divsChild>
                    <w:div w:id="174918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161726">
      <w:bodyDiv w:val="1"/>
      <w:marLeft w:val="0"/>
      <w:marRight w:val="0"/>
      <w:marTop w:val="0"/>
      <w:marBottom w:val="0"/>
      <w:divBdr>
        <w:top w:val="none" w:sz="0" w:space="0" w:color="auto"/>
        <w:left w:val="none" w:sz="0" w:space="0" w:color="auto"/>
        <w:bottom w:val="none" w:sz="0" w:space="0" w:color="auto"/>
        <w:right w:val="none" w:sz="0" w:space="0" w:color="auto"/>
      </w:divBdr>
      <w:divsChild>
        <w:div w:id="564492476">
          <w:marLeft w:val="0"/>
          <w:marRight w:val="0"/>
          <w:marTop w:val="0"/>
          <w:marBottom w:val="0"/>
          <w:divBdr>
            <w:top w:val="none" w:sz="0" w:space="0" w:color="auto"/>
            <w:left w:val="none" w:sz="0" w:space="0" w:color="auto"/>
            <w:bottom w:val="none" w:sz="0" w:space="0" w:color="auto"/>
            <w:right w:val="none" w:sz="0" w:space="0" w:color="auto"/>
          </w:divBdr>
          <w:divsChild>
            <w:div w:id="2074043683">
              <w:marLeft w:val="0"/>
              <w:marRight w:val="0"/>
              <w:marTop w:val="0"/>
              <w:marBottom w:val="0"/>
              <w:divBdr>
                <w:top w:val="none" w:sz="0" w:space="0" w:color="auto"/>
                <w:left w:val="none" w:sz="0" w:space="0" w:color="auto"/>
                <w:bottom w:val="none" w:sz="0" w:space="0" w:color="auto"/>
                <w:right w:val="none" w:sz="0" w:space="0" w:color="auto"/>
              </w:divBdr>
              <w:divsChild>
                <w:div w:id="525025378">
                  <w:marLeft w:val="0"/>
                  <w:marRight w:val="0"/>
                  <w:marTop w:val="0"/>
                  <w:marBottom w:val="0"/>
                  <w:divBdr>
                    <w:top w:val="none" w:sz="0" w:space="0" w:color="auto"/>
                    <w:left w:val="none" w:sz="0" w:space="0" w:color="auto"/>
                    <w:bottom w:val="none" w:sz="0" w:space="0" w:color="auto"/>
                    <w:right w:val="none" w:sz="0" w:space="0" w:color="auto"/>
                  </w:divBdr>
                  <w:divsChild>
                    <w:div w:id="19148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695580">
      <w:bodyDiv w:val="1"/>
      <w:marLeft w:val="0"/>
      <w:marRight w:val="0"/>
      <w:marTop w:val="0"/>
      <w:marBottom w:val="0"/>
      <w:divBdr>
        <w:top w:val="none" w:sz="0" w:space="0" w:color="auto"/>
        <w:left w:val="none" w:sz="0" w:space="0" w:color="auto"/>
        <w:bottom w:val="none" w:sz="0" w:space="0" w:color="auto"/>
        <w:right w:val="none" w:sz="0" w:space="0" w:color="auto"/>
      </w:divBdr>
      <w:divsChild>
        <w:div w:id="1395661859">
          <w:marLeft w:val="0"/>
          <w:marRight w:val="0"/>
          <w:marTop w:val="0"/>
          <w:marBottom w:val="0"/>
          <w:divBdr>
            <w:top w:val="none" w:sz="0" w:space="0" w:color="auto"/>
            <w:left w:val="none" w:sz="0" w:space="0" w:color="auto"/>
            <w:bottom w:val="none" w:sz="0" w:space="0" w:color="auto"/>
            <w:right w:val="none" w:sz="0" w:space="0" w:color="auto"/>
          </w:divBdr>
          <w:divsChild>
            <w:div w:id="523246836">
              <w:marLeft w:val="0"/>
              <w:marRight w:val="0"/>
              <w:marTop w:val="0"/>
              <w:marBottom w:val="0"/>
              <w:divBdr>
                <w:top w:val="none" w:sz="0" w:space="0" w:color="auto"/>
                <w:left w:val="none" w:sz="0" w:space="0" w:color="auto"/>
                <w:bottom w:val="none" w:sz="0" w:space="0" w:color="auto"/>
                <w:right w:val="none" w:sz="0" w:space="0" w:color="auto"/>
              </w:divBdr>
              <w:divsChild>
                <w:div w:id="970554414">
                  <w:marLeft w:val="0"/>
                  <w:marRight w:val="0"/>
                  <w:marTop w:val="0"/>
                  <w:marBottom w:val="0"/>
                  <w:divBdr>
                    <w:top w:val="none" w:sz="0" w:space="0" w:color="auto"/>
                    <w:left w:val="none" w:sz="0" w:space="0" w:color="auto"/>
                    <w:bottom w:val="none" w:sz="0" w:space="0" w:color="auto"/>
                    <w:right w:val="none" w:sz="0" w:space="0" w:color="auto"/>
                  </w:divBdr>
                  <w:divsChild>
                    <w:div w:id="43077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008040">
      <w:bodyDiv w:val="1"/>
      <w:marLeft w:val="0"/>
      <w:marRight w:val="0"/>
      <w:marTop w:val="0"/>
      <w:marBottom w:val="0"/>
      <w:divBdr>
        <w:top w:val="none" w:sz="0" w:space="0" w:color="auto"/>
        <w:left w:val="none" w:sz="0" w:space="0" w:color="auto"/>
        <w:bottom w:val="none" w:sz="0" w:space="0" w:color="auto"/>
        <w:right w:val="none" w:sz="0" w:space="0" w:color="auto"/>
      </w:divBdr>
      <w:divsChild>
        <w:div w:id="1851290174">
          <w:marLeft w:val="0"/>
          <w:marRight w:val="0"/>
          <w:marTop w:val="0"/>
          <w:marBottom w:val="0"/>
          <w:divBdr>
            <w:top w:val="none" w:sz="0" w:space="0" w:color="auto"/>
            <w:left w:val="none" w:sz="0" w:space="0" w:color="auto"/>
            <w:bottom w:val="none" w:sz="0" w:space="0" w:color="auto"/>
            <w:right w:val="none" w:sz="0" w:space="0" w:color="auto"/>
          </w:divBdr>
          <w:divsChild>
            <w:div w:id="90862276">
              <w:marLeft w:val="0"/>
              <w:marRight w:val="0"/>
              <w:marTop w:val="0"/>
              <w:marBottom w:val="0"/>
              <w:divBdr>
                <w:top w:val="none" w:sz="0" w:space="0" w:color="auto"/>
                <w:left w:val="none" w:sz="0" w:space="0" w:color="auto"/>
                <w:bottom w:val="none" w:sz="0" w:space="0" w:color="auto"/>
                <w:right w:val="none" w:sz="0" w:space="0" w:color="auto"/>
              </w:divBdr>
              <w:divsChild>
                <w:div w:id="1092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381085">
      <w:bodyDiv w:val="1"/>
      <w:marLeft w:val="0"/>
      <w:marRight w:val="0"/>
      <w:marTop w:val="0"/>
      <w:marBottom w:val="0"/>
      <w:divBdr>
        <w:top w:val="none" w:sz="0" w:space="0" w:color="auto"/>
        <w:left w:val="none" w:sz="0" w:space="0" w:color="auto"/>
        <w:bottom w:val="none" w:sz="0" w:space="0" w:color="auto"/>
        <w:right w:val="none" w:sz="0" w:space="0" w:color="auto"/>
      </w:divBdr>
      <w:divsChild>
        <w:div w:id="2117283836">
          <w:marLeft w:val="0"/>
          <w:marRight w:val="0"/>
          <w:marTop w:val="0"/>
          <w:marBottom w:val="0"/>
          <w:divBdr>
            <w:top w:val="none" w:sz="0" w:space="0" w:color="auto"/>
            <w:left w:val="none" w:sz="0" w:space="0" w:color="auto"/>
            <w:bottom w:val="none" w:sz="0" w:space="0" w:color="auto"/>
            <w:right w:val="none" w:sz="0" w:space="0" w:color="auto"/>
          </w:divBdr>
          <w:divsChild>
            <w:div w:id="1919484094">
              <w:marLeft w:val="0"/>
              <w:marRight w:val="0"/>
              <w:marTop w:val="0"/>
              <w:marBottom w:val="0"/>
              <w:divBdr>
                <w:top w:val="none" w:sz="0" w:space="0" w:color="auto"/>
                <w:left w:val="none" w:sz="0" w:space="0" w:color="auto"/>
                <w:bottom w:val="none" w:sz="0" w:space="0" w:color="auto"/>
                <w:right w:val="none" w:sz="0" w:space="0" w:color="auto"/>
              </w:divBdr>
              <w:divsChild>
                <w:div w:id="29965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645643">
      <w:bodyDiv w:val="1"/>
      <w:marLeft w:val="0"/>
      <w:marRight w:val="0"/>
      <w:marTop w:val="0"/>
      <w:marBottom w:val="0"/>
      <w:divBdr>
        <w:top w:val="none" w:sz="0" w:space="0" w:color="auto"/>
        <w:left w:val="none" w:sz="0" w:space="0" w:color="auto"/>
        <w:bottom w:val="none" w:sz="0" w:space="0" w:color="auto"/>
        <w:right w:val="none" w:sz="0" w:space="0" w:color="auto"/>
      </w:divBdr>
      <w:divsChild>
        <w:div w:id="661130173">
          <w:marLeft w:val="0"/>
          <w:marRight w:val="0"/>
          <w:marTop w:val="0"/>
          <w:marBottom w:val="0"/>
          <w:divBdr>
            <w:top w:val="none" w:sz="0" w:space="0" w:color="auto"/>
            <w:left w:val="none" w:sz="0" w:space="0" w:color="auto"/>
            <w:bottom w:val="none" w:sz="0" w:space="0" w:color="auto"/>
            <w:right w:val="none" w:sz="0" w:space="0" w:color="auto"/>
          </w:divBdr>
          <w:divsChild>
            <w:div w:id="1108742036">
              <w:marLeft w:val="0"/>
              <w:marRight w:val="0"/>
              <w:marTop w:val="0"/>
              <w:marBottom w:val="0"/>
              <w:divBdr>
                <w:top w:val="none" w:sz="0" w:space="0" w:color="auto"/>
                <w:left w:val="none" w:sz="0" w:space="0" w:color="auto"/>
                <w:bottom w:val="none" w:sz="0" w:space="0" w:color="auto"/>
                <w:right w:val="none" w:sz="0" w:space="0" w:color="auto"/>
              </w:divBdr>
              <w:divsChild>
                <w:div w:id="116296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420714">
      <w:bodyDiv w:val="1"/>
      <w:marLeft w:val="0"/>
      <w:marRight w:val="0"/>
      <w:marTop w:val="0"/>
      <w:marBottom w:val="0"/>
      <w:divBdr>
        <w:top w:val="none" w:sz="0" w:space="0" w:color="auto"/>
        <w:left w:val="none" w:sz="0" w:space="0" w:color="auto"/>
        <w:bottom w:val="none" w:sz="0" w:space="0" w:color="auto"/>
        <w:right w:val="none" w:sz="0" w:space="0" w:color="auto"/>
      </w:divBdr>
      <w:divsChild>
        <w:div w:id="1544172086">
          <w:marLeft w:val="0"/>
          <w:marRight w:val="0"/>
          <w:marTop w:val="0"/>
          <w:marBottom w:val="0"/>
          <w:divBdr>
            <w:top w:val="none" w:sz="0" w:space="0" w:color="auto"/>
            <w:left w:val="none" w:sz="0" w:space="0" w:color="auto"/>
            <w:bottom w:val="none" w:sz="0" w:space="0" w:color="auto"/>
            <w:right w:val="none" w:sz="0" w:space="0" w:color="auto"/>
          </w:divBdr>
          <w:divsChild>
            <w:div w:id="747920763">
              <w:marLeft w:val="0"/>
              <w:marRight w:val="0"/>
              <w:marTop w:val="0"/>
              <w:marBottom w:val="0"/>
              <w:divBdr>
                <w:top w:val="none" w:sz="0" w:space="0" w:color="auto"/>
                <w:left w:val="none" w:sz="0" w:space="0" w:color="auto"/>
                <w:bottom w:val="none" w:sz="0" w:space="0" w:color="auto"/>
                <w:right w:val="none" w:sz="0" w:space="0" w:color="auto"/>
              </w:divBdr>
              <w:divsChild>
                <w:div w:id="1387028301">
                  <w:marLeft w:val="0"/>
                  <w:marRight w:val="0"/>
                  <w:marTop w:val="0"/>
                  <w:marBottom w:val="0"/>
                  <w:divBdr>
                    <w:top w:val="none" w:sz="0" w:space="0" w:color="auto"/>
                    <w:left w:val="none" w:sz="0" w:space="0" w:color="auto"/>
                    <w:bottom w:val="none" w:sz="0" w:space="0" w:color="auto"/>
                    <w:right w:val="none" w:sz="0" w:space="0" w:color="auto"/>
                  </w:divBdr>
                  <w:divsChild>
                    <w:div w:id="127135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754602">
      <w:bodyDiv w:val="1"/>
      <w:marLeft w:val="0"/>
      <w:marRight w:val="0"/>
      <w:marTop w:val="0"/>
      <w:marBottom w:val="0"/>
      <w:divBdr>
        <w:top w:val="none" w:sz="0" w:space="0" w:color="auto"/>
        <w:left w:val="none" w:sz="0" w:space="0" w:color="auto"/>
        <w:bottom w:val="none" w:sz="0" w:space="0" w:color="auto"/>
        <w:right w:val="none" w:sz="0" w:space="0" w:color="auto"/>
      </w:divBdr>
      <w:divsChild>
        <w:div w:id="242833380">
          <w:marLeft w:val="0"/>
          <w:marRight w:val="0"/>
          <w:marTop w:val="0"/>
          <w:marBottom w:val="0"/>
          <w:divBdr>
            <w:top w:val="none" w:sz="0" w:space="0" w:color="auto"/>
            <w:left w:val="none" w:sz="0" w:space="0" w:color="auto"/>
            <w:bottom w:val="none" w:sz="0" w:space="0" w:color="auto"/>
            <w:right w:val="none" w:sz="0" w:space="0" w:color="auto"/>
          </w:divBdr>
          <w:divsChild>
            <w:div w:id="839540916">
              <w:marLeft w:val="0"/>
              <w:marRight w:val="0"/>
              <w:marTop w:val="0"/>
              <w:marBottom w:val="0"/>
              <w:divBdr>
                <w:top w:val="none" w:sz="0" w:space="0" w:color="auto"/>
                <w:left w:val="none" w:sz="0" w:space="0" w:color="auto"/>
                <w:bottom w:val="none" w:sz="0" w:space="0" w:color="auto"/>
                <w:right w:val="none" w:sz="0" w:space="0" w:color="auto"/>
              </w:divBdr>
              <w:divsChild>
                <w:div w:id="1591811055">
                  <w:marLeft w:val="0"/>
                  <w:marRight w:val="0"/>
                  <w:marTop w:val="0"/>
                  <w:marBottom w:val="0"/>
                  <w:divBdr>
                    <w:top w:val="none" w:sz="0" w:space="0" w:color="auto"/>
                    <w:left w:val="none" w:sz="0" w:space="0" w:color="auto"/>
                    <w:bottom w:val="none" w:sz="0" w:space="0" w:color="auto"/>
                    <w:right w:val="none" w:sz="0" w:space="0" w:color="auto"/>
                  </w:divBdr>
                  <w:divsChild>
                    <w:div w:id="28261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612353">
      <w:bodyDiv w:val="1"/>
      <w:marLeft w:val="0"/>
      <w:marRight w:val="0"/>
      <w:marTop w:val="0"/>
      <w:marBottom w:val="0"/>
      <w:divBdr>
        <w:top w:val="none" w:sz="0" w:space="0" w:color="auto"/>
        <w:left w:val="none" w:sz="0" w:space="0" w:color="auto"/>
        <w:bottom w:val="none" w:sz="0" w:space="0" w:color="auto"/>
        <w:right w:val="none" w:sz="0" w:space="0" w:color="auto"/>
      </w:divBdr>
      <w:divsChild>
        <w:div w:id="1303314605">
          <w:marLeft w:val="0"/>
          <w:marRight w:val="0"/>
          <w:marTop w:val="0"/>
          <w:marBottom w:val="0"/>
          <w:divBdr>
            <w:top w:val="none" w:sz="0" w:space="0" w:color="auto"/>
            <w:left w:val="none" w:sz="0" w:space="0" w:color="auto"/>
            <w:bottom w:val="none" w:sz="0" w:space="0" w:color="auto"/>
            <w:right w:val="none" w:sz="0" w:space="0" w:color="auto"/>
          </w:divBdr>
          <w:divsChild>
            <w:div w:id="991451234">
              <w:marLeft w:val="0"/>
              <w:marRight w:val="0"/>
              <w:marTop w:val="0"/>
              <w:marBottom w:val="0"/>
              <w:divBdr>
                <w:top w:val="none" w:sz="0" w:space="0" w:color="auto"/>
                <w:left w:val="none" w:sz="0" w:space="0" w:color="auto"/>
                <w:bottom w:val="none" w:sz="0" w:space="0" w:color="auto"/>
                <w:right w:val="none" w:sz="0" w:space="0" w:color="auto"/>
              </w:divBdr>
              <w:divsChild>
                <w:div w:id="14216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19806">
      <w:bodyDiv w:val="1"/>
      <w:marLeft w:val="0"/>
      <w:marRight w:val="0"/>
      <w:marTop w:val="0"/>
      <w:marBottom w:val="0"/>
      <w:divBdr>
        <w:top w:val="none" w:sz="0" w:space="0" w:color="auto"/>
        <w:left w:val="none" w:sz="0" w:space="0" w:color="auto"/>
        <w:bottom w:val="none" w:sz="0" w:space="0" w:color="auto"/>
        <w:right w:val="none" w:sz="0" w:space="0" w:color="auto"/>
      </w:divBdr>
      <w:divsChild>
        <w:div w:id="1582519438">
          <w:marLeft w:val="0"/>
          <w:marRight w:val="0"/>
          <w:marTop w:val="0"/>
          <w:marBottom w:val="0"/>
          <w:divBdr>
            <w:top w:val="none" w:sz="0" w:space="0" w:color="auto"/>
            <w:left w:val="none" w:sz="0" w:space="0" w:color="auto"/>
            <w:bottom w:val="none" w:sz="0" w:space="0" w:color="auto"/>
            <w:right w:val="none" w:sz="0" w:space="0" w:color="auto"/>
          </w:divBdr>
          <w:divsChild>
            <w:div w:id="985206464">
              <w:marLeft w:val="0"/>
              <w:marRight w:val="0"/>
              <w:marTop w:val="0"/>
              <w:marBottom w:val="0"/>
              <w:divBdr>
                <w:top w:val="none" w:sz="0" w:space="0" w:color="auto"/>
                <w:left w:val="none" w:sz="0" w:space="0" w:color="auto"/>
                <w:bottom w:val="none" w:sz="0" w:space="0" w:color="auto"/>
                <w:right w:val="none" w:sz="0" w:space="0" w:color="auto"/>
              </w:divBdr>
              <w:divsChild>
                <w:div w:id="1719015924">
                  <w:marLeft w:val="0"/>
                  <w:marRight w:val="0"/>
                  <w:marTop w:val="0"/>
                  <w:marBottom w:val="0"/>
                  <w:divBdr>
                    <w:top w:val="none" w:sz="0" w:space="0" w:color="auto"/>
                    <w:left w:val="none" w:sz="0" w:space="0" w:color="auto"/>
                    <w:bottom w:val="none" w:sz="0" w:space="0" w:color="auto"/>
                    <w:right w:val="none" w:sz="0" w:space="0" w:color="auto"/>
                  </w:divBdr>
                  <w:divsChild>
                    <w:div w:id="21048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721022">
      <w:bodyDiv w:val="1"/>
      <w:marLeft w:val="0"/>
      <w:marRight w:val="0"/>
      <w:marTop w:val="0"/>
      <w:marBottom w:val="0"/>
      <w:divBdr>
        <w:top w:val="none" w:sz="0" w:space="0" w:color="auto"/>
        <w:left w:val="none" w:sz="0" w:space="0" w:color="auto"/>
        <w:bottom w:val="none" w:sz="0" w:space="0" w:color="auto"/>
        <w:right w:val="none" w:sz="0" w:space="0" w:color="auto"/>
      </w:divBdr>
      <w:divsChild>
        <w:div w:id="1274826266">
          <w:marLeft w:val="0"/>
          <w:marRight w:val="0"/>
          <w:marTop w:val="0"/>
          <w:marBottom w:val="0"/>
          <w:divBdr>
            <w:top w:val="none" w:sz="0" w:space="0" w:color="auto"/>
            <w:left w:val="none" w:sz="0" w:space="0" w:color="auto"/>
            <w:bottom w:val="none" w:sz="0" w:space="0" w:color="auto"/>
            <w:right w:val="none" w:sz="0" w:space="0" w:color="auto"/>
          </w:divBdr>
          <w:divsChild>
            <w:div w:id="184710861">
              <w:marLeft w:val="0"/>
              <w:marRight w:val="0"/>
              <w:marTop w:val="0"/>
              <w:marBottom w:val="0"/>
              <w:divBdr>
                <w:top w:val="none" w:sz="0" w:space="0" w:color="auto"/>
                <w:left w:val="none" w:sz="0" w:space="0" w:color="auto"/>
                <w:bottom w:val="none" w:sz="0" w:space="0" w:color="auto"/>
                <w:right w:val="none" w:sz="0" w:space="0" w:color="auto"/>
              </w:divBdr>
              <w:divsChild>
                <w:div w:id="72144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509992">
      <w:bodyDiv w:val="1"/>
      <w:marLeft w:val="0"/>
      <w:marRight w:val="0"/>
      <w:marTop w:val="0"/>
      <w:marBottom w:val="0"/>
      <w:divBdr>
        <w:top w:val="none" w:sz="0" w:space="0" w:color="auto"/>
        <w:left w:val="none" w:sz="0" w:space="0" w:color="auto"/>
        <w:bottom w:val="none" w:sz="0" w:space="0" w:color="auto"/>
        <w:right w:val="none" w:sz="0" w:space="0" w:color="auto"/>
      </w:divBdr>
      <w:divsChild>
        <w:div w:id="569776696">
          <w:marLeft w:val="0"/>
          <w:marRight w:val="0"/>
          <w:marTop w:val="0"/>
          <w:marBottom w:val="0"/>
          <w:divBdr>
            <w:top w:val="none" w:sz="0" w:space="0" w:color="auto"/>
            <w:left w:val="none" w:sz="0" w:space="0" w:color="auto"/>
            <w:bottom w:val="none" w:sz="0" w:space="0" w:color="auto"/>
            <w:right w:val="none" w:sz="0" w:space="0" w:color="auto"/>
          </w:divBdr>
          <w:divsChild>
            <w:div w:id="22675740">
              <w:marLeft w:val="0"/>
              <w:marRight w:val="0"/>
              <w:marTop w:val="0"/>
              <w:marBottom w:val="0"/>
              <w:divBdr>
                <w:top w:val="none" w:sz="0" w:space="0" w:color="auto"/>
                <w:left w:val="none" w:sz="0" w:space="0" w:color="auto"/>
                <w:bottom w:val="none" w:sz="0" w:space="0" w:color="auto"/>
                <w:right w:val="none" w:sz="0" w:space="0" w:color="auto"/>
              </w:divBdr>
              <w:divsChild>
                <w:div w:id="4351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77951">
      <w:bodyDiv w:val="1"/>
      <w:marLeft w:val="0"/>
      <w:marRight w:val="0"/>
      <w:marTop w:val="0"/>
      <w:marBottom w:val="0"/>
      <w:divBdr>
        <w:top w:val="none" w:sz="0" w:space="0" w:color="auto"/>
        <w:left w:val="none" w:sz="0" w:space="0" w:color="auto"/>
        <w:bottom w:val="none" w:sz="0" w:space="0" w:color="auto"/>
        <w:right w:val="none" w:sz="0" w:space="0" w:color="auto"/>
      </w:divBdr>
      <w:divsChild>
        <w:div w:id="1159424814">
          <w:marLeft w:val="0"/>
          <w:marRight w:val="0"/>
          <w:marTop w:val="0"/>
          <w:marBottom w:val="0"/>
          <w:divBdr>
            <w:top w:val="none" w:sz="0" w:space="0" w:color="auto"/>
            <w:left w:val="none" w:sz="0" w:space="0" w:color="auto"/>
            <w:bottom w:val="none" w:sz="0" w:space="0" w:color="auto"/>
            <w:right w:val="none" w:sz="0" w:space="0" w:color="auto"/>
          </w:divBdr>
          <w:divsChild>
            <w:div w:id="1484351006">
              <w:marLeft w:val="0"/>
              <w:marRight w:val="0"/>
              <w:marTop w:val="0"/>
              <w:marBottom w:val="0"/>
              <w:divBdr>
                <w:top w:val="none" w:sz="0" w:space="0" w:color="auto"/>
                <w:left w:val="none" w:sz="0" w:space="0" w:color="auto"/>
                <w:bottom w:val="none" w:sz="0" w:space="0" w:color="auto"/>
                <w:right w:val="none" w:sz="0" w:space="0" w:color="auto"/>
              </w:divBdr>
              <w:divsChild>
                <w:div w:id="133827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837063">
      <w:bodyDiv w:val="1"/>
      <w:marLeft w:val="0"/>
      <w:marRight w:val="0"/>
      <w:marTop w:val="0"/>
      <w:marBottom w:val="0"/>
      <w:divBdr>
        <w:top w:val="none" w:sz="0" w:space="0" w:color="auto"/>
        <w:left w:val="none" w:sz="0" w:space="0" w:color="auto"/>
        <w:bottom w:val="none" w:sz="0" w:space="0" w:color="auto"/>
        <w:right w:val="none" w:sz="0" w:space="0" w:color="auto"/>
      </w:divBdr>
      <w:divsChild>
        <w:div w:id="540481010">
          <w:marLeft w:val="0"/>
          <w:marRight w:val="0"/>
          <w:marTop w:val="0"/>
          <w:marBottom w:val="0"/>
          <w:divBdr>
            <w:top w:val="none" w:sz="0" w:space="0" w:color="auto"/>
            <w:left w:val="none" w:sz="0" w:space="0" w:color="auto"/>
            <w:bottom w:val="none" w:sz="0" w:space="0" w:color="auto"/>
            <w:right w:val="none" w:sz="0" w:space="0" w:color="auto"/>
          </w:divBdr>
          <w:divsChild>
            <w:div w:id="1437365707">
              <w:marLeft w:val="0"/>
              <w:marRight w:val="0"/>
              <w:marTop w:val="0"/>
              <w:marBottom w:val="0"/>
              <w:divBdr>
                <w:top w:val="none" w:sz="0" w:space="0" w:color="auto"/>
                <w:left w:val="none" w:sz="0" w:space="0" w:color="auto"/>
                <w:bottom w:val="none" w:sz="0" w:space="0" w:color="auto"/>
                <w:right w:val="none" w:sz="0" w:space="0" w:color="auto"/>
              </w:divBdr>
              <w:divsChild>
                <w:div w:id="10023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398543">
      <w:bodyDiv w:val="1"/>
      <w:marLeft w:val="0"/>
      <w:marRight w:val="0"/>
      <w:marTop w:val="0"/>
      <w:marBottom w:val="0"/>
      <w:divBdr>
        <w:top w:val="none" w:sz="0" w:space="0" w:color="auto"/>
        <w:left w:val="none" w:sz="0" w:space="0" w:color="auto"/>
        <w:bottom w:val="none" w:sz="0" w:space="0" w:color="auto"/>
        <w:right w:val="none" w:sz="0" w:space="0" w:color="auto"/>
      </w:divBdr>
      <w:divsChild>
        <w:div w:id="489373149">
          <w:marLeft w:val="0"/>
          <w:marRight w:val="0"/>
          <w:marTop w:val="0"/>
          <w:marBottom w:val="0"/>
          <w:divBdr>
            <w:top w:val="none" w:sz="0" w:space="0" w:color="auto"/>
            <w:left w:val="none" w:sz="0" w:space="0" w:color="auto"/>
            <w:bottom w:val="none" w:sz="0" w:space="0" w:color="auto"/>
            <w:right w:val="none" w:sz="0" w:space="0" w:color="auto"/>
          </w:divBdr>
          <w:divsChild>
            <w:div w:id="1336149143">
              <w:marLeft w:val="0"/>
              <w:marRight w:val="0"/>
              <w:marTop w:val="0"/>
              <w:marBottom w:val="0"/>
              <w:divBdr>
                <w:top w:val="none" w:sz="0" w:space="0" w:color="auto"/>
                <w:left w:val="none" w:sz="0" w:space="0" w:color="auto"/>
                <w:bottom w:val="none" w:sz="0" w:space="0" w:color="auto"/>
                <w:right w:val="none" w:sz="0" w:space="0" w:color="auto"/>
              </w:divBdr>
              <w:divsChild>
                <w:div w:id="168605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149728">
      <w:bodyDiv w:val="1"/>
      <w:marLeft w:val="0"/>
      <w:marRight w:val="0"/>
      <w:marTop w:val="0"/>
      <w:marBottom w:val="0"/>
      <w:divBdr>
        <w:top w:val="none" w:sz="0" w:space="0" w:color="auto"/>
        <w:left w:val="none" w:sz="0" w:space="0" w:color="auto"/>
        <w:bottom w:val="none" w:sz="0" w:space="0" w:color="auto"/>
        <w:right w:val="none" w:sz="0" w:space="0" w:color="auto"/>
      </w:divBdr>
      <w:divsChild>
        <w:div w:id="669135671">
          <w:marLeft w:val="0"/>
          <w:marRight w:val="0"/>
          <w:marTop w:val="0"/>
          <w:marBottom w:val="0"/>
          <w:divBdr>
            <w:top w:val="none" w:sz="0" w:space="0" w:color="auto"/>
            <w:left w:val="none" w:sz="0" w:space="0" w:color="auto"/>
            <w:bottom w:val="none" w:sz="0" w:space="0" w:color="auto"/>
            <w:right w:val="none" w:sz="0" w:space="0" w:color="auto"/>
          </w:divBdr>
          <w:divsChild>
            <w:div w:id="99300924">
              <w:marLeft w:val="0"/>
              <w:marRight w:val="0"/>
              <w:marTop w:val="0"/>
              <w:marBottom w:val="0"/>
              <w:divBdr>
                <w:top w:val="none" w:sz="0" w:space="0" w:color="auto"/>
                <w:left w:val="none" w:sz="0" w:space="0" w:color="auto"/>
                <w:bottom w:val="none" w:sz="0" w:space="0" w:color="auto"/>
                <w:right w:val="none" w:sz="0" w:space="0" w:color="auto"/>
              </w:divBdr>
              <w:divsChild>
                <w:div w:id="167827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972770">
      <w:bodyDiv w:val="1"/>
      <w:marLeft w:val="0"/>
      <w:marRight w:val="0"/>
      <w:marTop w:val="0"/>
      <w:marBottom w:val="0"/>
      <w:divBdr>
        <w:top w:val="none" w:sz="0" w:space="0" w:color="auto"/>
        <w:left w:val="none" w:sz="0" w:space="0" w:color="auto"/>
        <w:bottom w:val="none" w:sz="0" w:space="0" w:color="auto"/>
        <w:right w:val="none" w:sz="0" w:space="0" w:color="auto"/>
      </w:divBdr>
      <w:divsChild>
        <w:div w:id="1183517012">
          <w:marLeft w:val="0"/>
          <w:marRight w:val="0"/>
          <w:marTop w:val="0"/>
          <w:marBottom w:val="0"/>
          <w:divBdr>
            <w:top w:val="none" w:sz="0" w:space="0" w:color="auto"/>
            <w:left w:val="none" w:sz="0" w:space="0" w:color="auto"/>
            <w:bottom w:val="none" w:sz="0" w:space="0" w:color="auto"/>
            <w:right w:val="none" w:sz="0" w:space="0" w:color="auto"/>
          </w:divBdr>
          <w:divsChild>
            <w:div w:id="774449520">
              <w:marLeft w:val="0"/>
              <w:marRight w:val="0"/>
              <w:marTop w:val="0"/>
              <w:marBottom w:val="0"/>
              <w:divBdr>
                <w:top w:val="none" w:sz="0" w:space="0" w:color="auto"/>
                <w:left w:val="none" w:sz="0" w:space="0" w:color="auto"/>
                <w:bottom w:val="none" w:sz="0" w:space="0" w:color="auto"/>
                <w:right w:val="none" w:sz="0" w:space="0" w:color="auto"/>
              </w:divBdr>
              <w:divsChild>
                <w:div w:id="38085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935899">
      <w:bodyDiv w:val="1"/>
      <w:marLeft w:val="0"/>
      <w:marRight w:val="0"/>
      <w:marTop w:val="0"/>
      <w:marBottom w:val="0"/>
      <w:divBdr>
        <w:top w:val="none" w:sz="0" w:space="0" w:color="auto"/>
        <w:left w:val="none" w:sz="0" w:space="0" w:color="auto"/>
        <w:bottom w:val="none" w:sz="0" w:space="0" w:color="auto"/>
        <w:right w:val="none" w:sz="0" w:space="0" w:color="auto"/>
      </w:divBdr>
      <w:divsChild>
        <w:div w:id="387075137">
          <w:marLeft w:val="0"/>
          <w:marRight w:val="0"/>
          <w:marTop w:val="0"/>
          <w:marBottom w:val="0"/>
          <w:divBdr>
            <w:top w:val="none" w:sz="0" w:space="0" w:color="auto"/>
            <w:left w:val="none" w:sz="0" w:space="0" w:color="auto"/>
            <w:bottom w:val="none" w:sz="0" w:space="0" w:color="auto"/>
            <w:right w:val="none" w:sz="0" w:space="0" w:color="auto"/>
          </w:divBdr>
          <w:divsChild>
            <w:div w:id="1817650593">
              <w:marLeft w:val="0"/>
              <w:marRight w:val="0"/>
              <w:marTop w:val="0"/>
              <w:marBottom w:val="0"/>
              <w:divBdr>
                <w:top w:val="none" w:sz="0" w:space="0" w:color="auto"/>
                <w:left w:val="none" w:sz="0" w:space="0" w:color="auto"/>
                <w:bottom w:val="none" w:sz="0" w:space="0" w:color="auto"/>
                <w:right w:val="none" w:sz="0" w:space="0" w:color="auto"/>
              </w:divBdr>
              <w:divsChild>
                <w:div w:id="160989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526883">
      <w:bodyDiv w:val="1"/>
      <w:marLeft w:val="0"/>
      <w:marRight w:val="0"/>
      <w:marTop w:val="0"/>
      <w:marBottom w:val="0"/>
      <w:divBdr>
        <w:top w:val="none" w:sz="0" w:space="0" w:color="auto"/>
        <w:left w:val="none" w:sz="0" w:space="0" w:color="auto"/>
        <w:bottom w:val="none" w:sz="0" w:space="0" w:color="auto"/>
        <w:right w:val="none" w:sz="0" w:space="0" w:color="auto"/>
      </w:divBdr>
      <w:divsChild>
        <w:div w:id="1359309537">
          <w:marLeft w:val="0"/>
          <w:marRight w:val="0"/>
          <w:marTop w:val="0"/>
          <w:marBottom w:val="0"/>
          <w:divBdr>
            <w:top w:val="none" w:sz="0" w:space="0" w:color="auto"/>
            <w:left w:val="none" w:sz="0" w:space="0" w:color="auto"/>
            <w:bottom w:val="none" w:sz="0" w:space="0" w:color="auto"/>
            <w:right w:val="none" w:sz="0" w:space="0" w:color="auto"/>
          </w:divBdr>
          <w:divsChild>
            <w:div w:id="1580866033">
              <w:marLeft w:val="0"/>
              <w:marRight w:val="0"/>
              <w:marTop w:val="0"/>
              <w:marBottom w:val="0"/>
              <w:divBdr>
                <w:top w:val="none" w:sz="0" w:space="0" w:color="auto"/>
                <w:left w:val="none" w:sz="0" w:space="0" w:color="auto"/>
                <w:bottom w:val="none" w:sz="0" w:space="0" w:color="auto"/>
                <w:right w:val="none" w:sz="0" w:space="0" w:color="auto"/>
              </w:divBdr>
              <w:divsChild>
                <w:div w:id="138139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941900">
      <w:bodyDiv w:val="1"/>
      <w:marLeft w:val="0"/>
      <w:marRight w:val="0"/>
      <w:marTop w:val="0"/>
      <w:marBottom w:val="0"/>
      <w:divBdr>
        <w:top w:val="none" w:sz="0" w:space="0" w:color="auto"/>
        <w:left w:val="none" w:sz="0" w:space="0" w:color="auto"/>
        <w:bottom w:val="none" w:sz="0" w:space="0" w:color="auto"/>
        <w:right w:val="none" w:sz="0" w:space="0" w:color="auto"/>
      </w:divBdr>
      <w:divsChild>
        <w:div w:id="212011278">
          <w:marLeft w:val="0"/>
          <w:marRight w:val="0"/>
          <w:marTop w:val="0"/>
          <w:marBottom w:val="0"/>
          <w:divBdr>
            <w:top w:val="none" w:sz="0" w:space="0" w:color="auto"/>
            <w:left w:val="none" w:sz="0" w:space="0" w:color="auto"/>
            <w:bottom w:val="none" w:sz="0" w:space="0" w:color="auto"/>
            <w:right w:val="none" w:sz="0" w:space="0" w:color="auto"/>
          </w:divBdr>
          <w:divsChild>
            <w:div w:id="869955956">
              <w:marLeft w:val="0"/>
              <w:marRight w:val="0"/>
              <w:marTop w:val="0"/>
              <w:marBottom w:val="0"/>
              <w:divBdr>
                <w:top w:val="none" w:sz="0" w:space="0" w:color="auto"/>
                <w:left w:val="none" w:sz="0" w:space="0" w:color="auto"/>
                <w:bottom w:val="none" w:sz="0" w:space="0" w:color="auto"/>
                <w:right w:val="none" w:sz="0" w:space="0" w:color="auto"/>
              </w:divBdr>
              <w:divsChild>
                <w:div w:id="192067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140679">
      <w:bodyDiv w:val="1"/>
      <w:marLeft w:val="0"/>
      <w:marRight w:val="0"/>
      <w:marTop w:val="0"/>
      <w:marBottom w:val="0"/>
      <w:divBdr>
        <w:top w:val="none" w:sz="0" w:space="0" w:color="auto"/>
        <w:left w:val="none" w:sz="0" w:space="0" w:color="auto"/>
        <w:bottom w:val="none" w:sz="0" w:space="0" w:color="auto"/>
        <w:right w:val="none" w:sz="0" w:space="0" w:color="auto"/>
      </w:divBdr>
      <w:divsChild>
        <w:div w:id="1488742180">
          <w:marLeft w:val="0"/>
          <w:marRight w:val="0"/>
          <w:marTop w:val="0"/>
          <w:marBottom w:val="0"/>
          <w:divBdr>
            <w:top w:val="none" w:sz="0" w:space="0" w:color="auto"/>
            <w:left w:val="none" w:sz="0" w:space="0" w:color="auto"/>
            <w:bottom w:val="none" w:sz="0" w:space="0" w:color="auto"/>
            <w:right w:val="none" w:sz="0" w:space="0" w:color="auto"/>
          </w:divBdr>
          <w:divsChild>
            <w:div w:id="92365186">
              <w:marLeft w:val="0"/>
              <w:marRight w:val="0"/>
              <w:marTop w:val="0"/>
              <w:marBottom w:val="0"/>
              <w:divBdr>
                <w:top w:val="none" w:sz="0" w:space="0" w:color="auto"/>
                <w:left w:val="none" w:sz="0" w:space="0" w:color="auto"/>
                <w:bottom w:val="none" w:sz="0" w:space="0" w:color="auto"/>
                <w:right w:val="none" w:sz="0" w:space="0" w:color="auto"/>
              </w:divBdr>
              <w:divsChild>
                <w:div w:id="5556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06771">
      <w:bodyDiv w:val="1"/>
      <w:marLeft w:val="0"/>
      <w:marRight w:val="0"/>
      <w:marTop w:val="0"/>
      <w:marBottom w:val="0"/>
      <w:divBdr>
        <w:top w:val="none" w:sz="0" w:space="0" w:color="auto"/>
        <w:left w:val="none" w:sz="0" w:space="0" w:color="auto"/>
        <w:bottom w:val="none" w:sz="0" w:space="0" w:color="auto"/>
        <w:right w:val="none" w:sz="0" w:space="0" w:color="auto"/>
      </w:divBdr>
      <w:divsChild>
        <w:div w:id="739710627">
          <w:marLeft w:val="0"/>
          <w:marRight w:val="0"/>
          <w:marTop w:val="0"/>
          <w:marBottom w:val="0"/>
          <w:divBdr>
            <w:top w:val="none" w:sz="0" w:space="0" w:color="auto"/>
            <w:left w:val="none" w:sz="0" w:space="0" w:color="auto"/>
            <w:bottom w:val="none" w:sz="0" w:space="0" w:color="auto"/>
            <w:right w:val="none" w:sz="0" w:space="0" w:color="auto"/>
          </w:divBdr>
          <w:divsChild>
            <w:div w:id="945771557">
              <w:marLeft w:val="0"/>
              <w:marRight w:val="0"/>
              <w:marTop w:val="0"/>
              <w:marBottom w:val="0"/>
              <w:divBdr>
                <w:top w:val="none" w:sz="0" w:space="0" w:color="auto"/>
                <w:left w:val="none" w:sz="0" w:space="0" w:color="auto"/>
                <w:bottom w:val="none" w:sz="0" w:space="0" w:color="auto"/>
                <w:right w:val="none" w:sz="0" w:space="0" w:color="auto"/>
              </w:divBdr>
              <w:divsChild>
                <w:div w:id="4333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57489">
      <w:bodyDiv w:val="1"/>
      <w:marLeft w:val="0"/>
      <w:marRight w:val="0"/>
      <w:marTop w:val="0"/>
      <w:marBottom w:val="0"/>
      <w:divBdr>
        <w:top w:val="none" w:sz="0" w:space="0" w:color="auto"/>
        <w:left w:val="none" w:sz="0" w:space="0" w:color="auto"/>
        <w:bottom w:val="none" w:sz="0" w:space="0" w:color="auto"/>
        <w:right w:val="none" w:sz="0" w:space="0" w:color="auto"/>
      </w:divBdr>
      <w:divsChild>
        <w:div w:id="1668943489">
          <w:marLeft w:val="0"/>
          <w:marRight w:val="0"/>
          <w:marTop w:val="0"/>
          <w:marBottom w:val="0"/>
          <w:divBdr>
            <w:top w:val="none" w:sz="0" w:space="0" w:color="auto"/>
            <w:left w:val="none" w:sz="0" w:space="0" w:color="auto"/>
            <w:bottom w:val="none" w:sz="0" w:space="0" w:color="auto"/>
            <w:right w:val="none" w:sz="0" w:space="0" w:color="auto"/>
          </w:divBdr>
          <w:divsChild>
            <w:div w:id="1307667670">
              <w:marLeft w:val="0"/>
              <w:marRight w:val="0"/>
              <w:marTop w:val="0"/>
              <w:marBottom w:val="0"/>
              <w:divBdr>
                <w:top w:val="none" w:sz="0" w:space="0" w:color="auto"/>
                <w:left w:val="none" w:sz="0" w:space="0" w:color="auto"/>
                <w:bottom w:val="none" w:sz="0" w:space="0" w:color="auto"/>
                <w:right w:val="none" w:sz="0" w:space="0" w:color="auto"/>
              </w:divBdr>
              <w:divsChild>
                <w:div w:id="137569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679384">
      <w:bodyDiv w:val="1"/>
      <w:marLeft w:val="0"/>
      <w:marRight w:val="0"/>
      <w:marTop w:val="0"/>
      <w:marBottom w:val="0"/>
      <w:divBdr>
        <w:top w:val="none" w:sz="0" w:space="0" w:color="auto"/>
        <w:left w:val="none" w:sz="0" w:space="0" w:color="auto"/>
        <w:bottom w:val="none" w:sz="0" w:space="0" w:color="auto"/>
        <w:right w:val="none" w:sz="0" w:space="0" w:color="auto"/>
      </w:divBdr>
      <w:divsChild>
        <w:div w:id="949632401">
          <w:marLeft w:val="0"/>
          <w:marRight w:val="0"/>
          <w:marTop w:val="0"/>
          <w:marBottom w:val="0"/>
          <w:divBdr>
            <w:top w:val="none" w:sz="0" w:space="0" w:color="auto"/>
            <w:left w:val="none" w:sz="0" w:space="0" w:color="auto"/>
            <w:bottom w:val="none" w:sz="0" w:space="0" w:color="auto"/>
            <w:right w:val="none" w:sz="0" w:space="0" w:color="auto"/>
          </w:divBdr>
          <w:divsChild>
            <w:div w:id="1295409063">
              <w:marLeft w:val="0"/>
              <w:marRight w:val="0"/>
              <w:marTop w:val="0"/>
              <w:marBottom w:val="0"/>
              <w:divBdr>
                <w:top w:val="none" w:sz="0" w:space="0" w:color="auto"/>
                <w:left w:val="none" w:sz="0" w:space="0" w:color="auto"/>
                <w:bottom w:val="none" w:sz="0" w:space="0" w:color="auto"/>
                <w:right w:val="none" w:sz="0" w:space="0" w:color="auto"/>
              </w:divBdr>
              <w:divsChild>
                <w:div w:id="13037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095327">
      <w:bodyDiv w:val="1"/>
      <w:marLeft w:val="0"/>
      <w:marRight w:val="0"/>
      <w:marTop w:val="0"/>
      <w:marBottom w:val="0"/>
      <w:divBdr>
        <w:top w:val="none" w:sz="0" w:space="0" w:color="auto"/>
        <w:left w:val="none" w:sz="0" w:space="0" w:color="auto"/>
        <w:bottom w:val="none" w:sz="0" w:space="0" w:color="auto"/>
        <w:right w:val="none" w:sz="0" w:space="0" w:color="auto"/>
      </w:divBdr>
      <w:divsChild>
        <w:div w:id="482552194">
          <w:marLeft w:val="0"/>
          <w:marRight w:val="0"/>
          <w:marTop w:val="0"/>
          <w:marBottom w:val="0"/>
          <w:divBdr>
            <w:top w:val="none" w:sz="0" w:space="0" w:color="auto"/>
            <w:left w:val="none" w:sz="0" w:space="0" w:color="auto"/>
            <w:bottom w:val="none" w:sz="0" w:space="0" w:color="auto"/>
            <w:right w:val="none" w:sz="0" w:space="0" w:color="auto"/>
          </w:divBdr>
          <w:divsChild>
            <w:div w:id="1086422886">
              <w:marLeft w:val="0"/>
              <w:marRight w:val="0"/>
              <w:marTop w:val="0"/>
              <w:marBottom w:val="0"/>
              <w:divBdr>
                <w:top w:val="none" w:sz="0" w:space="0" w:color="auto"/>
                <w:left w:val="none" w:sz="0" w:space="0" w:color="auto"/>
                <w:bottom w:val="none" w:sz="0" w:space="0" w:color="auto"/>
                <w:right w:val="none" w:sz="0" w:space="0" w:color="auto"/>
              </w:divBdr>
              <w:divsChild>
                <w:div w:id="1715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483707">
      <w:bodyDiv w:val="1"/>
      <w:marLeft w:val="0"/>
      <w:marRight w:val="0"/>
      <w:marTop w:val="0"/>
      <w:marBottom w:val="0"/>
      <w:divBdr>
        <w:top w:val="none" w:sz="0" w:space="0" w:color="auto"/>
        <w:left w:val="none" w:sz="0" w:space="0" w:color="auto"/>
        <w:bottom w:val="none" w:sz="0" w:space="0" w:color="auto"/>
        <w:right w:val="none" w:sz="0" w:space="0" w:color="auto"/>
      </w:divBdr>
      <w:divsChild>
        <w:div w:id="1161239030">
          <w:marLeft w:val="0"/>
          <w:marRight w:val="0"/>
          <w:marTop w:val="0"/>
          <w:marBottom w:val="0"/>
          <w:divBdr>
            <w:top w:val="none" w:sz="0" w:space="0" w:color="auto"/>
            <w:left w:val="none" w:sz="0" w:space="0" w:color="auto"/>
            <w:bottom w:val="none" w:sz="0" w:space="0" w:color="auto"/>
            <w:right w:val="none" w:sz="0" w:space="0" w:color="auto"/>
          </w:divBdr>
          <w:divsChild>
            <w:div w:id="377319937">
              <w:marLeft w:val="0"/>
              <w:marRight w:val="0"/>
              <w:marTop w:val="0"/>
              <w:marBottom w:val="0"/>
              <w:divBdr>
                <w:top w:val="none" w:sz="0" w:space="0" w:color="auto"/>
                <w:left w:val="none" w:sz="0" w:space="0" w:color="auto"/>
                <w:bottom w:val="none" w:sz="0" w:space="0" w:color="auto"/>
                <w:right w:val="none" w:sz="0" w:space="0" w:color="auto"/>
              </w:divBdr>
              <w:divsChild>
                <w:div w:id="130111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180971">
      <w:bodyDiv w:val="1"/>
      <w:marLeft w:val="0"/>
      <w:marRight w:val="0"/>
      <w:marTop w:val="0"/>
      <w:marBottom w:val="0"/>
      <w:divBdr>
        <w:top w:val="none" w:sz="0" w:space="0" w:color="auto"/>
        <w:left w:val="none" w:sz="0" w:space="0" w:color="auto"/>
        <w:bottom w:val="none" w:sz="0" w:space="0" w:color="auto"/>
        <w:right w:val="none" w:sz="0" w:space="0" w:color="auto"/>
      </w:divBdr>
      <w:divsChild>
        <w:div w:id="423111212">
          <w:marLeft w:val="0"/>
          <w:marRight w:val="0"/>
          <w:marTop w:val="0"/>
          <w:marBottom w:val="0"/>
          <w:divBdr>
            <w:top w:val="none" w:sz="0" w:space="0" w:color="auto"/>
            <w:left w:val="none" w:sz="0" w:space="0" w:color="auto"/>
            <w:bottom w:val="none" w:sz="0" w:space="0" w:color="auto"/>
            <w:right w:val="none" w:sz="0" w:space="0" w:color="auto"/>
          </w:divBdr>
          <w:divsChild>
            <w:div w:id="342900961">
              <w:marLeft w:val="0"/>
              <w:marRight w:val="0"/>
              <w:marTop w:val="0"/>
              <w:marBottom w:val="0"/>
              <w:divBdr>
                <w:top w:val="none" w:sz="0" w:space="0" w:color="auto"/>
                <w:left w:val="none" w:sz="0" w:space="0" w:color="auto"/>
                <w:bottom w:val="none" w:sz="0" w:space="0" w:color="auto"/>
                <w:right w:val="none" w:sz="0" w:space="0" w:color="auto"/>
              </w:divBdr>
              <w:divsChild>
                <w:div w:id="154147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817194">
      <w:bodyDiv w:val="1"/>
      <w:marLeft w:val="0"/>
      <w:marRight w:val="0"/>
      <w:marTop w:val="0"/>
      <w:marBottom w:val="0"/>
      <w:divBdr>
        <w:top w:val="none" w:sz="0" w:space="0" w:color="auto"/>
        <w:left w:val="none" w:sz="0" w:space="0" w:color="auto"/>
        <w:bottom w:val="none" w:sz="0" w:space="0" w:color="auto"/>
        <w:right w:val="none" w:sz="0" w:space="0" w:color="auto"/>
      </w:divBdr>
      <w:divsChild>
        <w:div w:id="100222160">
          <w:marLeft w:val="0"/>
          <w:marRight w:val="0"/>
          <w:marTop w:val="0"/>
          <w:marBottom w:val="0"/>
          <w:divBdr>
            <w:top w:val="none" w:sz="0" w:space="0" w:color="auto"/>
            <w:left w:val="none" w:sz="0" w:space="0" w:color="auto"/>
            <w:bottom w:val="none" w:sz="0" w:space="0" w:color="auto"/>
            <w:right w:val="none" w:sz="0" w:space="0" w:color="auto"/>
          </w:divBdr>
          <w:divsChild>
            <w:div w:id="1260987468">
              <w:marLeft w:val="0"/>
              <w:marRight w:val="0"/>
              <w:marTop w:val="0"/>
              <w:marBottom w:val="0"/>
              <w:divBdr>
                <w:top w:val="none" w:sz="0" w:space="0" w:color="auto"/>
                <w:left w:val="none" w:sz="0" w:space="0" w:color="auto"/>
                <w:bottom w:val="none" w:sz="0" w:space="0" w:color="auto"/>
                <w:right w:val="none" w:sz="0" w:space="0" w:color="auto"/>
              </w:divBdr>
              <w:divsChild>
                <w:div w:id="137635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134432">
      <w:bodyDiv w:val="1"/>
      <w:marLeft w:val="0"/>
      <w:marRight w:val="0"/>
      <w:marTop w:val="0"/>
      <w:marBottom w:val="0"/>
      <w:divBdr>
        <w:top w:val="none" w:sz="0" w:space="0" w:color="auto"/>
        <w:left w:val="none" w:sz="0" w:space="0" w:color="auto"/>
        <w:bottom w:val="none" w:sz="0" w:space="0" w:color="auto"/>
        <w:right w:val="none" w:sz="0" w:space="0" w:color="auto"/>
      </w:divBdr>
      <w:divsChild>
        <w:div w:id="645202660">
          <w:marLeft w:val="0"/>
          <w:marRight w:val="0"/>
          <w:marTop w:val="0"/>
          <w:marBottom w:val="0"/>
          <w:divBdr>
            <w:top w:val="none" w:sz="0" w:space="0" w:color="auto"/>
            <w:left w:val="none" w:sz="0" w:space="0" w:color="auto"/>
            <w:bottom w:val="none" w:sz="0" w:space="0" w:color="auto"/>
            <w:right w:val="none" w:sz="0" w:space="0" w:color="auto"/>
          </w:divBdr>
          <w:divsChild>
            <w:div w:id="1540973743">
              <w:marLeft w:val="0"/>
              <w:marRight w:val="0"/>
              <w:marTop w:val="0"/>
              <w:marBottom w:val="0"/>
              <w:divBdr>
                <w:top w:val="none" w:sz="0" w:space="0" w:color="auto"/>
                <w:left w:val="none" w:sz="0" w:space="0" w:color="auto"/>
                <w:bottom w:val="none" w:sz="0" w:space="0" w:color="auto"/>
                <w:right w:val="none" w:sz="0" w:space="0" w:color="auto"/>
              </w:divBdr>
              <w:divsChild>
                <w:div w:id="21235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569860">
      <w:bodyDiv w:val="1"/>
      <w:marLeft w:val="0"/>
      <w:marRight w:val="0"/>
      <w:marTop w:val="0"/>
      <w:marBottom w:val="0"/>
      <w:divBdr>
        <w:top w:val="none" w:sz="0" w:space="0" w:color="auto"/>
        <w:left w:val="none" w:sz="0" w:space="0" w:color="auto"/>
        <w:bottom w:val="none" w:sz="0" w:space="0" w:color="auto"/>
        <w:right w:val="none" w:sz="0" w:space="0" w:color="auto"/>
      </w:divBdr>
      <w:divsChild>
        <w:div w:id="2048214551">
          <w:marLeft w:val="0"/>
          <w:marRight w:val="0"/>
          <w:marTop w:val="0"/>
          <w:marBottom w:val="0"/>
          <w:divBdr>
            <w:top w:val="none" w:sz="0" w:space="0" w:color="auto"/>
            <w:left w:val="none" w:sz="0" w:space="0" w:color="auto"/>
            <w:bottom w:val="none" w:sz="0" w:space="0" w:color="auto"/>
            <w:right w:val="none" w:sz="0" w:space="0" w:color="auto"/>
          </w:divBdr>
          <w:divsChild>
            <w:div w:id="409615644">
              <w:marLeft w:val="0"/>
              <w:marRight w:val="0"/>
              <w:marTop w:val="0"/>
              <w:marBottom w:val="0"/>
              <w:divBdr>
                <w:top w:val="none" w:sz="0" w:space="0" w:color="auto"/>
                <w:left w:val="none" w:sz="0" w:space="0" w:color="auto"/>
                <w:bottom w:val="none" w:sz="0" w:space="0" w:color="auto"/>
                <w:right w:val="none" w:sz="0" w:space="0" w:color="auto"/>
              </w:divBdr>
              <w:divsChild>
                <w:div w:id="7112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786227">
      <w:bodyDiv w:val="1"/>
      <w:marLeft w:val="0"/>
      <w:marRight w:val="0"/>
      <w:marTop w:val="0"/>
      <w:marBottom w:val="0"/>
      <w:divBdr>
        <w:top w:val="none" w:sz="0" w:space="0" w:color="auto"/>
        <w:left w:val="none" w:sz="0" w:space="0" w:color="auto"/>
        <w:bottom w:val="none" w:sz="0" w:space="0" w:color="auto"/>
        <w:right w:val="none" w:sz="0" w:space="0" w:color="auto"/>
      </w:divBdr>
      <w:divsChild>
        <w:div w:id="498472971">
          <w:marLeft w:val="0"/>
          <w:marRight w:val="0"/>
          <w:marTop w:val="0"/>
          <w:marBottom w:val="0"/>
          <w:divBdr>
            <w:top w:val="none" w:sz="0" w:space="0" w:color="auto"/>
            <w:left w:val="none" w:sz="0" w:space="0" w:color="auto"/>
            <w:bottom w:val="none" w:sz="0" w:space="0" w:color="auto"/>
            <w:right w:val="none" w:sz="0" w:space="0" w:color="auto"/>
          </w:divBdr>
          <w:divsChild>
            <w:div w:id="1405687663">
              <w:marLeft w:val="0"/>
              <w:marRight w:val="0"/>
              <w:marTop w:val="0"/>
              <w:marBottom w:val="0"/>
              <w:divBdr>
                <w:top w:val="none" w:sz="0" w:space="0" w:color="auto"/>
                <w:left w:val="none" w:sz="0" w:space="0" w:color="auto"/>
                <w:bottom w:val="none" w:sz="0" w:space="0" w:color="auto"/>
                <w:right w:val="none" w:sz="0" w:space="0" w:color="auto"/>
              </w:divBdr>
              <w:divsChild>
                <w:div w:id="97421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70946">
      <w:bodyDiv w:val="1"/>
      <w:marLeft w:val="0"/>
      <w:marRight w:val="0"/>
      <w:marTop w:val="0"/>
      <w:marBottom w:val="0"/>
      <w:divBdr>
        <w:top w:val="none" w:sz="0" w:space="0" w:color="auto"/>
        <w:left w:val="none" w:sz="0" w:space="0" w:color="auto"/>
        <w:bottom w:val="none" w:sz="0" w:space="0" w:color="auto"/>
        <w:right w:val="none" w:sz="0" w:space="0" w:color="auto"/>
      </w:divBdr>
      <w:divsChild>
        <w:div w:id="1817335340">
          <w:marLeft w:val="0"/>
          <w:marRight w:val="0"/>
          <w:marTop w:val="0"/>
          <w:marBottom w:val="0"/>
          <w:divBdr>
            <w:top w:val="none" w:sz="0" w:space="0" w:color="auto"/>
            <w:left w:val="none" w:sz="0" w:space="0" w:color="auto"/>
            <w:bottom w:val="none" w:sz="0" w:space="0" w:color="auto"/>
            <w:right w:val="none" w:sz="0" w:space="0" w:color="auto"/>
          </w:divBdr>
          <w:divsChild>
            <w:div w:id="1483932638">
              <w:marLeft w:val="0"/>
              <w:marRight w:val="0"/>
              <w:marTop w:val="0"/>
              <w:marBottom w:val="0"/>
              <w:divBdr>
                <w:top w:val="none" w:sz="0" w:space="0" w:color="auto"/>
                <w:left w:val="none" w:sz="0" w:space="0" w:color="auto"/>
                <w:bottom w:val="none" w:sz="0" w:space="0" w:color="auto"/>
                <w:right w:val="none" w:sz="0" w:space="0" w:color="auto"/>
              </w:divBdr>
              <w:divsChild>
                <w:div w:id="192356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024741">
      <w:bodyDiv w:val="1"/>
      <w:marLeft w:val="0"/>
      <w:marRight w:val="0"/>
      <w:marTop w:val="0"/>
      <w:marBottom w:val="0"/>
      <w:divBdr>
        <w:top w:val="none" w:sz="0" w:space="0" w:color="auto"/>
        <w:left w:val="none" w:sz="0" w:space="0" w:color="auto"/>
        <w:bottom w:val="none" w:sz="0" w:space="0" w:color="auto"/>
        <w:right w:val="none" w:sz="0" w:space="0" w:color="auto"/>
      </w:divBdr>
      <w:divsChild>
        <w:div w:id="1773822152">
          <w:marLeft w:val="0"/>
          <w:marRight w:val="0"/>
          <w:marTop w:val="0"/>
          <w:marBottom w:val="0"/>
          <w:divBdr>
            <w:top w:val="none" w:sz="0" w:space="0" w:color="auto"/>
            <w:left w:val="none" w:sz="0" w:space="0" w:color="auto"/>
            <w:bottom w:val="none" w:sz="0" w:space="0" w:color="auto"/>
            <w:right w:val="none" w:sz="0" w:space="0" w:color="auto"/>
          </w:divBdr>
          <w:divsChild>
            <w:div w:id="70348707">
              <w:marLeft w:val="0"/>
              <w:marRight w:val="0"/>
              <w:marTop w:val="0"/>
              <w:marBottom w:val="0"/>
              <w:divBdr>
                <w:top w:val="none" w:sz="0" w:space="0" w:color="auto"/>
                <w:left w:val="none" w:sz="0" w:space="0" w:color="auto"/>
                <w:bottom w:val="none" w:sz="0" w:space="0" w:color="auto"/>
                <w:right w:val="none" w:sz="0" w:space="0" w:color="auto"/>
              </w:divBdr>
              <w:divsChild>
                <w:div w:id="160992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816351">
      <w:bodyDiv w:val="1"/>
      <w:marLeft w:val="0"/>
      <w:marRight w:val="0"/>
      <w:marTop w:val="0"/>
      <w:marBottom w:val="0"/>
      <w:divBdr>
        <w:top w:val="none" w:sz="0" w:space="0" w:color="auto"/>
        <w:left w:val="none" w:sz="0" w:space="0" w:color="auto"/>
        <w:bottom w:val="none" w:sz="0" w:space="0" w:color="auto"/>
        <w:right w:val="none" w:sz="0" w:space="0" w:color="auto"/>
      </w:divBdr>
      <w:divsChild>
        <w:div w:id="781193517">
          <w:marLeft w:val="0"/>
          <w:marRight w:val="0"/>
          <w:marTop w:val="0"/>
          <w:marBottom w:val="0"/>
          <w:divBdr>
            <w:top w:val="none" w:sz="0" w:space="0" w:color="auto"/>
            <w:left w:val="none" w:sz="0" w:space="0" w:color="auto"/>
            <w:bottom w:val="none" w:sz="0" w:space="0" w:color="auto"/>
            <w:right w:val="none" w:sz="0" w:space="0" w:color="auto"/>
          </w:divBdr>
          <w:divsChild>
            <w:div w:id="1053044277">
              <w:marLeft w:val="0"/>
              <w:marRight w:val="0"/>
              <w:marTop w:val="0"/>
              <w:marBottom w:val="0"/>
              <w:divBdr>
                <w:top w:val="none" w:sz="0" w:space="0" w:color="auto"/>
                <w:left w:val="none" w:sz="0" w:space="0" w:color="auto"/>
                <w:bottom w:val="none" w:sz="0" w:space="0" w:color="auto"/>
                <w:right w:val="none" w:sz="0" w:space="0" w:color="auto"/>
              </w:divBdr>
              <w:divsChild>
                <w:div w:id="140217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912615">
      <w:bodyDiv w:val="1"/>
      <w:marLeft w:val="0"/>
      <w:marRight w:val="0"/>
      <w:marTop w:val="0"/>
      <w:marBottom w:val="0"/>
      <w:divBdr>
        <w:top w:val="none" w:sz="0" w:space="0" w:color="auto"/>
        <w:left w:val="none" w:sz="0" w:space="0" w:color="auto"/>
        <w:bottom w:val="none" w:sz="0" w:space="0" w:color="auto"/>
        <w:right w:val="none" w:sz="0" w:space="0" w:color="auto"/>
      </w:divBdr>
      <w:divsChild>
        <w:div w:id="1326207769">
          <w:marLeft w:val="0"/>
          <w:marRight w:val="0"/>
          <w:marTop w:val="0"/>
          <w:marBottom w:val="0"/>
          <w:divBdr>
            <w:top w:val="none" w:sz="0" w:space="0" w:color="auto"/>
            <w:left w:val="none" w:sz="0" w:space="0" w:color="auto"/>
            <w:bottom w:val="none" w:sz="0" w:space="0" w:color="auto"/>
            <w:right w:val="none" w:sz="0" w:space="0" w:color="auto"/>
          </w:divBdr>
          <w:divsChild>
            <w:div w:id="1780174061">
              <w:marLeft w:val="0"/>
              <w:marRight w:val="0"/>
              <w:marTop w:val="0"/>
              <w:marBottom w:val="0"/>
              <w:divBdr>
                <w:top w:val="none" w:sz="0" w:space="0" w:color="auto"/>
                <w:left w:val="none" w:sz="0" w:space="0" w:color="auto"/>
                <w:bottom w:val="none" w:sz="0" w:space="0" w:color="auto"/>
                <w:right w:val="none" w:sz="0" w:space="0" w:color="auto"/>
              </w:divBdr>
              <w:divsChild>
                <w:div w:id="1636445924">
                  <w:marLeft w:val="0"/>
                  <w:marRight w:val="0"/>
                  <w:marTop w:val="0"/>
                  <w:marBottom w:val="0"/>
                  <w:divBdr>
                    <w:top w:val="none" w:sz="0" w:space="0" w:color="auto"/>
                    <w:left w:val="none" w:sz="0" w:space="0" w:color="auto"/>
                    <w:bottom w:val="none" w:sz="0" w:space="0" w:color="auto"/>
                    <w:right w:val="none" w:sz="0" w:space="0" w:color="auto"/>
                  </w:divBdr>
                  <w:divsChild>
                    <w:div w:id="37762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732112">
      <w:bodyDiv w:val="1"/>
      <w:marLeft w:val="0"/>
      <w:marRight w:val="0"/>
      <w:marTop w:val="0"/>
      <w:marBottom w:val="0"/>
      <w:divBdr>
        <w:top w:val="none" w:sz="0" w:space="0" w:color="auto"/>
        <w:left w:val="none" w:sz="0" w:space="0" w:color="auto"/>
        <w:bottom w:val="none" w:sz="0" w:space="0" w:color="auto"/>
        <w:right w:val="none" w:sz="0" w:space="0" w:color="auto"/>
      </w:divBdr>
      <w:divsChild>
        <w:div w:id="1404600222">
          <w:marLeft w:val="0"/>
          <w:marRight w:val="0"/>
          <w:marTop w:val="0"/>
          <w:marBottom w:val="0"/>
          <w:divBdr>
            <w:top w:val="none" w:sz="0" w:space="0" w:color="auto"/>
            <w:left w:val="none" w:sz="0" w:space="0" w:color="auto"/>
            <w:bottom w:val="none" w:sz="0" w:space="0" w:color="auto"/>
            <w:right w:val="none" w:sz="0" w:space="0" w:color="auto"/>
          </w:divBdr>
          <w:divsChild>
            <w:div w:id="1788313264">
              <w:marLeft w:val="0"/>
              <w:marRight w:val="0"/>
              <w:marTop w:val="0"/>
              <w:marBottom w:val="0"/>
              <w:divBdr>
                <w:top w:val="none" w:sz="0" w:space="0" w:color="auto"/>
                <w:left w:val="none" w:sz="0" w:space="0" w:color="auto"/>
                <w:bottom w:val="none" w:sz="0" w:space="0" w:color="auto"/>
                <w:right w:val="none" w:sz="0" w:space="0" w:color="auto"/>
              </w:divBdr>
              <w:divsChild>
                <w:div w:id="12087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98332">
      <w:bodyDiv w:val="1"/>
      <w:marLeft w:val="0"/>
      <w:marRight w:val="0"/>
      <w:marTop w:val="0"/>
      <w:marBottom w:val="0"/>
      <w:divBdr>
        <w:top w:val="none" w:sz="0" w:space="0" w:color="auto"/>
        <w:left w:val="none" w:sz="0" w:space="0" w:color="auto"/>
        <w:bottom w:val="none" w:sz="0" w:space="0" w:color="auto"/>
        <w:right w:val="none" w:sz="0" w:space="0" w:color="auto"/>
      </w:divBdr>
      <w:divsChild>
        <w:div w:id="1374160172">
          <w:marLeft w:val="0"/>
          <w:marRight w:val="0"/>
          <w:marTop w:val="0"/>
          <w:marBottom w:val="0"/>
          <w:divBdr>
            <w:top w:val="none" w:sz="0" w:space="0" w:color="auto"/>
            <w:left w:val="none" w:sz="0" w:space="0" w:color="auto"/>
            <w:bottom w:val="none" w:sz="0" w:space="0" w:color="auto"/>
            <w:right w:val="none" w:sz="0" w:space="0" w:color="auto"/>
          </w:divBdr>
          <w:divsChild>
            <w:div w:id="1564758664">
              <w:marLeft w:val="0"/>
              <w:marRight w:val="0"/>
              <w:marTop w:val="0"/>
              <w:marBottom w:val="0"/>
              <w:divBdr>
                <w:top w:val="none" w:sz="0" w:space="0" w:color="auto"/>
                <w:left w:val="none" w:sz="0" w:space="0" w:color="auto"/>
                <w:bottom w:val="none" w:sz="0" w:space="0" w:color="auto"/>
                <w:right w:val="none" w:sz="0" w:space="0" w:color="auto"/>
              </w:divBdr>
              <w:divsChild>
                <w:div w:id="17515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612">
      <w:bodyDiv w:val="1"/>
      <w:marLeft w:val="0"/>
      <w:marRight w:val="0"/>
      <w:marTop w:val="0"/>
      <w:marBottom w:val="0"/>
      <w:divBdr>
        <w:top w:val="none" w:sz="0" w:space="0" w:color="auto"/>
        <w:left w:val="none" w:sz="0" w:space="0" w:color="auto"/>
        <w:bottom w:val="none" w:sz="0" w:space="0" w:color="auto"/>
        <w:right w:val="none" w:sz="0" w:space="0" w:color="auto"/>
      </w:divBdr>
      <w:divsChild>
        <w:div w:id="1028408695">
          <w:marLeft w:val="0"/>
          <w:marRight w:val="0"/>
          <w:marTop w:val="0"/>
          <w:marBottom w:val="0"/>
          <w:divBdr>
            <w:top w:val="none" w:sz="0" w:space="0" w:color="auto"/>
            <w:left w:val="none" w:sz="0" w:space="0" w:color="auto"/>
            <w:bottom w:val="none" w:sz="0" w:space="0" w:color="auto"/>
            <w:right w:val="none" w:sz="0" w:space="0" w:color="auto"/>
          </w:divBdr>
          <w:divsChild>
            <w:div w:id="1323390620">
              <w:marLeft w:val="0"/>
              <w:marRight w:val="0"/>
              <w:marTop w:val="0"/>
              <w:marBottom w:val="0"/>
              <w:divBdr>
                <w:top w:val="none" w:sz="0" w:space="0" w:color="auto"/>
                <w:left w:val="none" w:sz="0" w:space="0" w:color="auto"/>
                <w:bottom w:val="none" w:sz="0" w:space="0" w:color="auto"/>
                <w:right w:val="none" w:sz="0" w:space="0" w:color="auto"/>
              </w:divBdr>
              <w:divsChild>
                <w:div w:id="93009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562259">
      <w:bodyDiv w:val="1"/>
      <w:marLeft w:val="0"/>
      <w:marRight w:val="0"/>
      <w:marTop w:val="0"/>
      <w:marBottom w:val="0"/>
      <w:divBdr>
        <w:top w:val="none" w:sz="0" w:space="0" w:color="auto"/>
        <w:left w:val="none" w:sz="0" w:space="0" w:color="auto"/>
        <w:bottom w:val="none" w:sz="0" w:space="0" w:color="auto"/>
        <w:right w:val="none" w:sz="0" w:space="0" w:color="auto"/>
      </w:divBdr>
      <w:divsChild>
        <w:div w:id="1078985741">
          <w:marLeft w:val="0"/>
          <w:marRight w:val="0"/>
          <w:marTop w:val="0"/>
          <w:marBottom w:val="0"/>
          <w:divBdr>
            <w:top w:val="none" w:sz="0" w:space="0" w:color="auto"/>
            <w:left w:val="none" w:sz="0" w:space="0" w:color="auto"/>
            <w:bottom w:val="none" w:sz="0" w:space="0" w:color="auto"/>
            <w:right w:val="none" w:sz="0" w:space="0" w:color="auto"/>
          </w:divBdr>
          <w:divsChild>
            <w:div w:id="1176580675">
              <w:marLeft w:val="0"/>
              <w:marRight w:val="0"/>
              <w:marTop w:val="0"/>
              <w:marBottom w:val="0"/>
              <w:divBdr>
                <w:top w:val="none" w:sz="0" w:space="0" w:color="auto"/>
                <w:left w:val="none" w:sz="0" w:space="0" w:color="auto"/>
                <w:bottom w:val="none" w:sz="0" w:space="0" w:color="auto"/>
                <w:right w:val="none" w:sz="0" w:space="0" w:color="auto"/>
              </w:divBdr>
              <w:divsChild>
                <w:div w:id="15267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49436">
      <w:bodyDiv w:val="1"/>
      <w:marLeft w:val="0"/>
      <w:marRight w:val="0"/>
      <w:marTop w:val="0"/>
      <w:marBottom w:val="0"/>
      <w:divBdr>
        <w:top w:val="none" w:sz="0" w:space="0" w:color="auto"/>
        <w:left w:val="none" w:sz="0" w:space="0" w:color="auto"/>
        <w:bottom w:val="none" w:sz="0" w:space="0" w:color="auto"/>
        <w:right w:val="none" w:sz="0" w:space="0" w:color="auto"/>
      </w:divBdr>
      <w:divsChild>
        <w:div w:id="1844971293">
          <w:marLeft w:val="0"/>
          <w:marRight w:val="0"/>
          <w:marTop w:val="0"/>
          <w:marBottom w:val="0"/>
          <w:divBdr>
            <w:top w:val="none" w:sz="0" w:space="0" w:color="auto"/>
            <w:left w:val="none" w:sz="0" w:space="0" w:color="auto"/>
            <w:bottom w:val="none" w:sz="0" w:space="0" w:color="auto"/>
            <w:right w:val="none" w:sz="0" w:space="0" w:color="auto"/>
          </w:divBdr>
          <w:divsChild>
            <w:div w:id="713886647">
              <w:marLeft w:val="0"/>
              <w:marRight w:val="0"/>
              <w:marTop w:val="0"/>
              <w:marBottom w:val="0"/>
              <w:divBdr>
                <w:top w:val="none" w:sz="0" w:space="0" w:color="auto"/>
                <w:left w:val="none" w:sz="0" w:space="0" w:color="auto"/>
                <w:bottom w:val="none" w:sz="0" w:space="0" w:color="auto"/>
                <w:right w:val="none" w:sz="0" w:space="0" w:color="auto"/>
              </w:divBdr>
              <w:divsChild>
                <w:div w:id="5520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365326">
      <w:bodyDiv w:val="1"/>
      <w:marLeft w:val="0"/>
      <w:marRight w:val="0"/>
      <w:marTop w:val="0"/>
      <w:marBottom w:val="0"/>
      <w:divBdr>
        <w:top w:val="none" w:sz="0" w:space="0" w:color="auto"/>
        <w:left w:val="none" w:sz="0" w:space="0" w:color="auto"/>
        <w:bottom w:val="none" w:sz="0" w:space="0" w:color="auto"/>
        <w:right w:val="none" w:sz="0" w:space="0" w:color="auto"/>
      </w:divBdr>
      <w:divsChild>
        <w:div w:id="2043482163">
          <w:marLeft w:val="0"/>
          <w:marRight w:val="0"/>
          <w:marTop w:val="0"/>
          <w:marBottom w:val="0"/>
          <w:divBdr>
            <w:top w:val="none" w:sz="0" w:space="0" w:color="auto"/>
            <w:left w:val="none" w:sz="0" w:space="0" w:color="auto"/>
            <w:bottom w:val="none" w:sz="0" w:space="0" w:color="auto"/>
            <w:right w:val="none" w:sz="0" w:space="0" w:color="auto"/>
          </w:divBdr>
          <w:divsChild>
            <w:div w:id="422607473">
              <w:marLeft w:val="0"/>
              <w:marRight w:val="0"/>
              <w:marTop w:val="0"/>
              <w:marBottom w:val="0"/>
              <w:divBdr>
                <w:top w:val="none" w:sz="0" w:space="0" w:color="auto"/>
                <w:left w:val="none" w:sz="0" w:space="0" w:color="auto"/>
                <w:bottom w:val="none" w:sz="0" w:space="0" w:color="auto"/>
                <w:right w:val="none" w:sz="0" w:space="0" w:color="auto"/>
              </w:divBdr>
              <w:divsChild>
                <w:div w:id="11083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532834">
      <w:bodyDiv w:val="1"/>
      <w:marLeft w:val="0"/>
      <w:marRight w:val="0"/>
      <w:marTop w:val="0"/>
      <w:marBottom w:val="0"/>
      <w:divBdr>
        <w:top w:val="none" w:sz="0" w:space="0" w:color="auto"/>
        <w:left w:val="none" w:sz="0" w:space="0" w:color="auto"/>
        <w:bottom w:val="none" w:sz="0" w:space="0" w:color="auto"/>
        <w:right w:val="none" w:sz="0" w:space="0" w:color="auto"/>
      </w:divBdr>
      <w:divsChild>
        <w:div w:id="1277910673">
          <w:marLeft w:val="0"/>
          <w:marRight w:val="0"/>
          <w:marTop w:val="0"/>
          <w:marBottom w:val="0"/>
          <w:divBdr>
            <w:top w:val="none" w:sz="0" w:space="0" w:color="auto"/>
            <w:left w:val="none" w:sz="0" w:space="0" w:color="auto"/>
            <w:bottom w:val="none" w:sz="0" w:space="0" w:color="auto"/>
            <w:right w:val="none" w:sz="0" w:space="0" w:color="auto"/>
          </w:divBdr>
          <w:divsChild>
            <w:div w:id="1267272690">
              <w:marLeft w:val="0"/>
              <w:marRight w:val="0"/>
              <w:marTop w:val="0"/>
              <w:marBottom w:val="0"/>
              <w:divBdr>
                <w:top w:val="none" w:sz="0" w:space="0" w:color="auto"/>
                <w:left w:val="none" w:sz="0" w:space="0" w:color="auto"/>
                <w:bottom w:val="none" w:sz="0" w:space="0" w:color="auto"/>
                <w:right w:val="none" w:sz="0" w:space="0" w:color="auto"/>
              </w:divBdr>
              <w:divsChild>
                <w:div w:id="1957057594">
                  <w:marLeft w:val="0"/>
                  <w:marRight w:val="0"/>
                  <w:marTop w:val="0"/>
                  <w:marBottom w:val="0"/>
                  <w:divBdr>
                    <w:top w:val="none" w:sz="0" w:space="0" w:color="auto"/>
                    <w:left w:val="none" w:sz="0" w:space="0" w:color="auto"/>
                    <w:bottom w:val="none" w:sz="0" w:space="0" w:color="auto"/>
                    <w:right w:val="none" w:sz="0" w:space="0" w:color="auto"/>
                  </w:divBdr>
                  <w:divsChild>
                    <w:div w:id="22337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s.md/cautare/getResults?doc_id=47144&amp;lang=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4273</TotalTime>
  <Pages>40</Pages>
  <Words>15170</Words>
  <Characters>87990</Characters>
  <Application>Microsoft Office Word</Application>
  <DocSecurity>0</DocSecurity>
  <Lines>733</Lines>
  <Paragraphs>205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879</cp:revision>
  <cp:lastPrinted>2026-02-19T08:29:00Z</cp:lastPrinted>
  <dcterms:created xsi:type="dcterms:W3CDTF">2024-12-09T19:13:00Z</dcterms:created>
  <dcterms:modified xsi:type="dcterms:W3CDTF">2026-09-04T12:30:00Z</dcterms:modified>
</cp:coreProperties>
</file>