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AB" w:rsidRPr="00724B86" w:rsidRDefault="00A36BAB" w:rsidP="00A36B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ro-RO" w:eastAsia="en-US"/>
        </w:rPr>
      </w:pPr>
      <w:r w:rsidRPr="00724B86">
        <w:rPr>
          <w:rFonts w:ascii="Times New Roman" w:eastAsia="Times New Roman" w:hAnsi="Times New Roman" w:cs="Times New Roman"/>
          <w:b/>
          <w:sz w:val="28"/>
          <w:szCs w:val="32"/>
          <w:lang w:val="ro-RO" w:eastAsia="en-US"/>
        </w:rPr>
        <w:t>NOTA DE FUNDAMENTARE</w:t>
      </w:r>
    </w:p>
    <w:p w:rsidR="00A36BAB" w:rsidRPr="00724B86" w:rsidRDefault="00A36BAB" w:rsidP="00A36B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</w:pPr>
      <w:r w:rsidRPr="00724B86">
        <w:rPr>
          <w:rFonts w:ascii="Times New Roman" w:eastAsia="Times New Roman" w:hAnsi="Times New Roman" w:cs="Times New Roman"/>
          <w:b/>
          <w:sz w:val="28"/>
          <w:szCs w:val="32"/>
          <w:lang w:val="ro-RO" w:eastAsia="en-US"/>
        </w:rPr>
        <w:t xml:space="preserve">la proiectul </w:t>
      </w:r>
      <w:r w:rsidRPr="00724B86">
        <w:rPr>
          <w:rFonts w:ascii="Times New Roman" w:eastAsia="Calibri" w:hAnsi="Times New Roman" w:cs="Times New Roman"/>
          <w:color w:val="000000"/>
          <w:sz w:val="28"/>
          <w:szCs w:val="28"/>
          <w:lang w:val="ro-RO" w:eastAsia="en-US"/>
        </w:rPr>
        <w:t xml:space="preserve">de decizie </w:t>
      </w:r>
      <w:r w:rsidRPr="00724B86"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  <w:t>nr.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  <w:t>7 /2</w:t>
      </w:r>
      <w:r w:rsidRPr="00724B86"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  <w:t xml:space="preserve"> din 29.07.2026 </w:t>
      </w:r>
      <w:r w:rsidRPr="00724B86">
        <w:rPr>
          <w:rFonts w:ascii="Times New Roman" w:eastAsia="Calibri" w:hAnsi="Times New Roman" w:cs="Times New Roman"/>
          <w:color w:val="000000"/>
          <w:sz w:val="28"/>
          <w:szCs w:val="32"/>
          <w:lang w:val="ro-RO" w:eastAsia="en-US"/>
        </w:rPr>
        <w:t>al  C.L Gribova</w:t>
      </w:r>
    </w:p>
    <w:p w:rsidR="00A36BAB" w:rsidRPr="00724B86" w:rsidRDefault="00A36BAB" w:rsidP="00A36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ro-RO" w:eastAsia="ro-RO"/>
        </w:rPr>
      </w:pPr>
      <w:r w:rsidRPr="00724B86">
        <w:rPr>
          <w:rFonts w:ascii="Times New Roman" w:eastAsia="Times New Roman" w:hAnsi="Times New Roman" w:cs="Times New Roman"/>
          <w:b/>
          <w:i/>
          <w:sz w:val="32"/>
          <w:szCs w:val="32"/>
          <w:lang w:val="ro-RO" w:eastAsia="ro-RO"/>
        </w:rPr>
        <w:t>„</w:t>
      </w:r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Cu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privire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la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amalgamarea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voluntară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a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unităților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administrativ-teritoriale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: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comuna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Baroncea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satul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Gribova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și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satul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715F">
        <w:rPr>
          <w:rFonts w:eastAsia="Times New Roman"/>
          <w:b/>
          <w:i/>
          <w:sz w:val="28"/>
          <w:szCs w:val="28"/>
          <w:lang w:val="en-US"/>
        </w:rPr>
        <w:t>Dominteni</w:t>
      </w:r>
      <w:proofErr w:type="spellEnd"/>
      <w:r w:rsidRPr="0087715F">
        <w:rPr>
          <w:rFonts w:eastAsia="Times New Roman"/>
          <w:b/>
          <w:i/>
          <w:sz w:val="28"/>
          <w:szCs w:val="28"/>
          <w:lang w:val="en-US"/>
        </w:rPr>
        <w:t xml:space="preserve"> </w:t>
      </w:r>
      <w:r w:rsidRPr="00724B86">
        <w:rPr>
          <w:rFonts w:ascii="Times New Roman" w:eastAsia="Times New Roman" w:hAnsi="Times New Roman" w:cs="Times New Roman"/>
          <w:b/>
          <w:i/>
          <w:sz w:val="32"/>
          <w:szCs w:val="32"/>
          <w:lang w:val="ro-RO" w:eastAsia="ro-RO"/>
        </w:rPr>
        <w:t>„</w:t>
      </w:r>
    </w:p>
    <w:tbl>
      <w:tblPr>
        <w:tblStyle w:val="5"/>
        <w:tblW w:w="10348" w:type="dxa"/>
        <w:tblInd w:w="-60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348"/>
      </w:tblGrid>
      <w:tr w:rsidR="00A36BAB" w:rsidRPr="00A36BAB" w:rsidTr="00C567EA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iCs/>
                <w:color w:val="000000"/>
                <w:sz w:val="28"/>
                <w:szCs w:val="28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 xml:space="preserve">1. Denumirea sau numele autorului și, după caz, a/al participanților la elaborarea proiectului actului normativ </w:t>
            </w: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32"/>
                <w:lang w:val="ro-RO" w:eastAsia="en-US"/>
              </w:rPr>
              <w:t xml:space="preserve">Proiectul de decizie 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ro-RO"/>
              </w:rPr>
              <w:t xml:space="preserve">  </w:t>
            </w: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32"/>
                <w:lang w:val="ro-RO" w:eastAsia="en-US"/>
              </w:rPr>
              <w:t xml:space="preserve">a fost elaborat de către </w:t>
            </w:r>
            <w:r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val="ro-RO" w:eastAsia="en-US"/>
              </w:rPr>
              <w:t>primar</w:t>
            </w: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val="ro-RO" w:eastAsia="en-US"/>
              </w:rPr>
              <w:t>.</w:t>
            </w:r>
            <w:r w:rsidRPr="00724B86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val="ro-RO" w:eastAsia="ro-RO"/>
              </w:rPr>
              <w:t xml:space="preserve">  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>2. Condițiile ce au impus elaborarea proiectului actului normativ</w:t>
            </w:r>
          </w:p>
        </w:tc>
      </w:tr>
      <w:tr w:rsidR="00A36BAB" w:rsidRPr="0090390E" w:rsidTr="00C567EA">
        <w:trPr>
          <w:trHeight w:val="2122"/>
        </w:trPr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sz w:val="24"/>
                <w:szCs w:val="24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2.1. Temeiul legal sau, după caz, sursa proiectului actului normativ.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Proiectul</w:t>
            </w:r>
            <w:proofErr w:type="spellEnd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de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decizie</w:t>
            </w:r>
            <w:proofErr w:type="spellEnd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a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fost</w:t>
            </w:r>
            <w:proofErr w:type="spellEnd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elaborat</w:t>
            </w:r>
            <w:proofErr w:type="spellEnd"/>
            <w:r w:rsidRPr="00724B86">
              <w:rPr>
                <w:rFonts w:eastAsia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în</w:t>
            </w:r>
            <w:proofErr w:type="spellEnd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temeiul</w:t>
            </w:r>
            <w:proofErr w:type="spellEnd"/>
            <w:r w:rsidRPr="00724B86">
              <w:rPr>
                <w:rFonts w:eastAsia="Times New Roman"/>
                <w:b/>
                <w:i/>
                <w:sz w:val="28"/>
                <w:szCs w:val="28"/>
              </w:rPr>
              <w:t xml:space="preserve"> </w:t>
            </w:r>
          </w:p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4"/>
                <w:lang w:eastAsia="en-US"/>
              </w:rPr>
            </w:pPr>
            <w:proofErr w:type="gram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art</w:t>
            </w:r>
            <w:proofErr w:type="gram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14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alin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(2) </w:t>
            </w:r>
            <w:proofErr w:type="gram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lit</w:t>
            </w:r>
            <w:proofErr w:type="gram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k1) din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Legea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nr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436/2006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privind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administrația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publică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locală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și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în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conformitate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prevederile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art. 5, 6, 8, 10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și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11 a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Legii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nr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225/2023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privind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amalgamarea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voluntară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unităților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administrativ-teritoriale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și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a pct. 25, 39, 40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și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43 din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Metodologia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amalgamare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voluntară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unităților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administrativ-teritoriale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aprobată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prin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Hotărârea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Guvernului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nr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. 925/2023,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având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avizul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pozitiv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al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comisiei</w:t>
            </w:r>
            <w:proofErr w:type="spellEnd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consultative de </w:t>
            </w:r>
            <w:proofErr w:type="spellStart"/>
            <w:r w:rsidRPr="0087715F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eastAsia="en-US"/>
              </w:rPr>
              <w:t>specialitate</w:t>
            </w:r>
            <w:proofErr w:type="spellEnd"/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2.2. Descrierea situației actuale și a problemelor care impun intervenția, inclusiv a cadrului normativ aplicabil și a deficiențelor/lacunelor normative 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Normele sunt clare relevante şi potrivite pentru a răspunde nevoilor şi provocărilor actuale şi viitoare.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Default="00A36BAB" w:rsidP="00A36BAB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2C429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>Obiectivele urmărite și soluțiile propuse</w:t>
            </w:r>
          </w:p>
          <w:p w:rsidR="00A36BAB" w:rsidRPr="003830AA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</w:pP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Ținând cont de faptul că au fost adoptate decizii privind acceptarea procesului de amalgamare voluntară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de către un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i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tățile administrative 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Baroncea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și 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Dominteni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, raionul Drochia propuse pentru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almagamarea voluntară și că se întrunesc condițiile și criteriile prevăzute de lege: teritoriul unităților e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continuu, populația unităților conform datelor oficiale privind populația furnizate de Biroul Național de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Statistică depășește pragul minim de 3000 locuitori, constituind 3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0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3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locuitori, că Grupul de lucru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comun a stabilit, prin consens, 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satul Grtibova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în c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alitate de centru administrativ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al viitoarei unități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admini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32"/>
                <w:lang w:val="ro-RO" w:eastAsia="en-US"/>
              </w:rPr>
              <w:t>strative-teritoriale almagamate.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3830AA" w:rsidRDefault="00A36BAB" w:rsidP="00C567EA">
            <w:pP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3.1. Principalele prevederi ale proiectului și evidențierea elementelor noi </w:t>
            </w:r>
            <w:r w:rsidRPr="000C15BD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Principalele prevederi a proiectului, prevăd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aprobarea amalgamării</w:t>
            </w:r>
          </w:p>
          <w:p w:rsidR="00A36BAB" w:rsidRPr="00540E1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voluntare a unităților administrativ-teritoriale: comuna Baroncea, satul Gribova și satul Dominteni, din raionul Drochia cu centrul administrativ în satul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Gribova</w:t>
            </w:r>
            <w:r w:rsidRPr="003830AA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și transmiterea dosarului final către Cancelaria de Stat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3.2. Opțiunile alternative analizate și motivele pentru care acestea nu au fost luate în considerare ; </w:t>
            </w:r>
          </w:p>
        </w:tc>
      </w:tr>
      <w:tr w:rsidR="00A36BAB" w:rsidRPr="00724B86" w:rsidTr="00C567EA">
        <w:trPr>
          <w:trHeight w:val="381"/>
        </w:trPr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 xml:space="preserve">4. Analiza impactului de reglementare 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4.1. Impactul asupra sectorului public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Consolidarea capacităţii administrative şi eficientizarea activităţii autorităţilor publice locale.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i/>
                <w:sz w:val="28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4.2. Impactul financiar și argumentarea costurilor estimative </w:t>
            </w:r>
            <w:r>
              <w:rPr>
                <w:rFonts w:ascii="Times New Roman" w:eastAsia="Times New Roman" w:hAnsi="Times New Roman"/>
                <w:i/>
                <w:sz w:val="28"/>
                <w:szCs w:val="32"/>
                <w:lang w:val="ro-RO" w:eastAsia="en-US"/>
              </w:rPr>
              <w:t>Posibilă optimizarea cheltuielilor publice şi acces sporit la resurse financiare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lastRenderedPageBreak/>
              <w:t>4.3. Impactul asupra sectorului privat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4.4. Impactul social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Îmbunătăţirea calităţii serviciilor publice şi dezvoltarea comunităţii.</w:t>
            </w:r>
            <w:r w:rsidRPr="000C15BD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</w:t>
            </w:r>
          </w:p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4.4.1. Impactul asupra datelor cu caracter personal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 </w:t>
            </w:r>
          </w:p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4.4.2. Impactul asupra echității și egalității de gen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4.5. Impactul asupra mediului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4.6. Alte impacturi și informații relevante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 xml:space="preserve">5. Compatibilitatea proiectului actului normativ cu legislația UE 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5.1. Măsuri normative necesare pentru transpunerea actelor juridice ale UE în legislația națională 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>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>5.2. Măsuri normative care urmăresc crearea cadrului juridic intern necesar pentru implementarea legislației UE</w:t>
            </w:r>
            <w:r w:rsidRPr="00724B86">
              <w:rPr>
                <w:rFonts w:ascii="Times New Roman" w:eastAsia="Times New Roman" w:hAnsi="Times New Roman"/>
                <w:b/>
                <w:i/>
                <w:sz w:val="28"/>
                <w:szCs w:val="32"/>
                <w:lang w:val="ro-RO" w:eastAsia="en-US"/>
              </w:rPr>
              <w:t xml:space="preserve"> Nu este aplicabil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>6. Avizarea și consultarea publică a proiectului actului normativ</w:t>
            </w:r>
          </w:p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i/>
                <w:sz w:val="36"/>
                <w:szCs w:val="32"/>
                <w:lang w:val="ro-RO" w:eastAsia="en-US"/>
              </w:rPr>
              <w:t xml:space="preserve"> </w:t>
            </w: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4"/>
                <w:lang w:val="ro-RO" w:eastAsia="en-US"/>
              </w:rPr>
              <w:t>În scopul  respectării Legii 239/2008 privind transparenţa în procesul decizional, Proiectul deciziei a fost plasat pe pagina WEB al primăriei,audierilor publice şi prezentat comisiilor de specialitate  pentru avizare şi se propune Consiliului local pentru adoptare.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iCs/>
                <w:color w:val="000000"/>
                <w:sz w:val="24"/>
                <w:szCs w:val="24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 xml:space="preserve">7. Concluziile expertizelor </w:t>
            </w: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4"/>
                <w:lang w:val="ro-RO" w:eastAsia="en-US"/>
              </w:rPr>
              <w:t xml:space="preserve">Proiectul de decizie </w:t>
            </w:r>
            <w:r w:rsidRPr="00724B86">
              <w:rPr>
                <w:rFonts w:ascii="Times New Roman" w:eastAsiaTheme="minorHAnsi" w:hAnsi="Times New Roman"/>
                <w:b/>
                <w:i/>
                <w:iCs/>
                <w:color w:val="000000"/>
                <w:sz w:val="28"/>
                <w:szCs w:val="24"/>
                <w:lang w:val="ro-RO" w:eastAsia="en-US"/>
              </w:rPr>
              <w:t>a fost examinat de Comisia consultativă de specialitate,care a confirmat că decizia corespunde normelor legale şi a emis  aviz pozitiv la  decizia dată.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ro-RO" w:eastAsia="en-US"/>
              </w:rPr>
              <w:t xml:space="preserve">8. Modul de încorporare a actului în cadrul normativ existent </w:t>
            </w:r>
          </w:p>
          <w:p w:rsidR="00A36BAB" w:rsidRPr="00724B86" w:rsidRDefault="00A36BAB" w:rsidP="00C567EA">
            <w:pPr>
              <w:ind w:firstLine="0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u w:val="single"/>
                <w:lang w:val="ro-RO" w:eastAsia="en-US"/>
              </w:rPr>
            </w:pPr>
            <w:r w:rsidRPr="00724B86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val="ro-RO" w:eastAsia="en-US"/>
              </w:rPr>
              <w:t xml:space="preserve">Temeiul legal pentru  adoptarea deciziei este  că proiectul de  decizie dat, se încorporează în sistemul actelor normative . 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 </w:t>
            </w:r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3830AA" w:rsidRDefault="00A36BAB" w:rsidP="00C567EA">
            <w:pPr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</w:pPr>
            <w:r w:rsidRPr="00724B86">
              <w:rPr>
                <w:rFonts w:ascii="Times New Roman" w:eastAsiaTheme="minorHAnsi" w:hAnsi="Times New Roman"/>
                <w:b/>
                <w:bCs/>
                <w:sz w:val="32"/>
                <w:szCs w:val="32"/>
                <w:lang w:val="ro-RO" w:eastAsia="en-US"/>
              </w:rPr>
              <w:t>9. Măsurile necesare pentru implementarea prevederilor proiectului actului normativ</w:t>
            </w:r>
            <w:r w:rsidRPr="00724B86">
              <w:rPr>
                <w:rFonts w:eastAsiaTheme="minorHAnsi"/>
                <w:b/>
                <w:bCs/>
                <w:sz w:val="32"/>
                <w:szCs w:val="32"/>
                <w:lang w:val="ro-RO" w:eastAsia="en-US"/>
              </w:rPr>
              <w:t xml:space="preserve"> </w:t>
            </w:r>
            <w:r w:rsidRPr="003830AA"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>Urmarea a adoptării decizii date urmează ca să fie expediat dosarul</w:t>
            </w:r>
            <w:r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 consolidat privind amalgamarea </w:t>
            </w:r>
            <w:r w:rsidRPr="003830AA"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>voluntară a unităților administrativ-teritoriale: comuna Baroncea, satul Gribova și satul Dominteni, r</w:t>
            </w:r>
            <w:r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 xml:space="preserve">aionul Drochia către Cancelaria </w:t>
            </w:r>
            <w:r w:rsidRPr="003830AA"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>de Stat a Republicii Moldova</w:t>
            </w:r>
            <w:r>
              <w:rPr>
                <w:rFonts w:ascii="Times New Roman" w:eastAsiaTheme="minorHAnsi" w:hAnsi="Times New Roman"/>
                <w:b/>
                <w:bCs/>
                <w:i/>
                <w:sz w:val="28"/>
                <w:szCs w:val="32"/>
                <w:lang w:val="ro-RO" w:eastAsia="en-US"/>
              </w:rPr>
              <w:t>.</w:t>
            </w:r>
            <w:bookmarkStart w:id="0" w:name="_GoBack"/>
            <w:bookmarkEnd w:id="0"/>
          </w:p>
        </w:tc>
      </w:tr>
      <w:tr w:rsidR="00A36BAB" w:rsidRPr="00A36BAB" w:rsidTr="00C567EA">
        <w:tc>
          <w:tcPr>
            <w:tcW w:w="103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BAB" w:rsidRPr="00724B86" w:rsidRDefault="00A36BAB" w:rsidP="00C567EA">
            <w:pPr>
              <w:ind w:firstLine="0"/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</w:pPr>
            <w:r w:rsidRPr="00724B86">
              <w:rPr>
                <w:rFonts w:ascii="Times New Roman" w:eastAsia="Times New Roman" w:hAnsi="Times New Roman"/>
                <w:b/>
                <w:sz w:val="32"/>
                <w:szCs w:val="32"/>
                <w:lang w:val="ro-RO" w:eastAsia="en-US"/>
              </w:rPr>
              <w:t xml:space="preserve"> </w:t>
            </w:r>
          </w:p>
        </w:tc>
      </w:tr>
    </w:tbl>
    <w:p w:rsidR="00A36BAB" w:rsidRPr="00724B86" w:rsidRDefault="00A36BAB" w:rsidP="00A36BAB">
      <w:pPr>
        <w:spacing w:after="0" w:line="240" w:lineRule="auto"/>
        <w:jc w:val="both"/>
        <w:rPr>
          <w:rFonts w:ascii="Calibri" w:eastAsia="Calibri" w:hAnsi="Calibri" w:cs="Times New Roman"/>
          <w:sz w:val="32"/>
          <w:szCs w:val="32"/>
          <w:lang w:val="ro-RO" w:eastAsia="en-US"/>
        </w:rPr>
      </w:pPr>
    </w:p>
    <w:p w:rsidR="00A36BAB" w:rsidRPr="00724B86" w:rsidRDefault="00A36BAB" w:rsidP="00A36BAB">
      <w:pPr>
        <w:spacing w:after="0" w:line="240" w:lineRule="auto"/>
        <w:jc w:val="both"/>
        <w:rPr>
          <w:rFonts w:ascii="Calibri" w:eastAsia="Calibri" w:hAnsi="Calibri" w:cs="Times New Roman"/>
          <w:sz w:val="32"/>
          <w:szCs w:val="32"/>
          <w:lang w:val="ro-RO" w:eastAsia="en-US"/>
        </w:rPr>
      </w:pPr>
    </w:p>
    <w:p w:rsidR="00A36BAB" w:rsidRPr="00B517F4" w:rsidRDefault="00A36BAB" w:rsidP="00A36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B517F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  Secretarul C.L                                               Olga Rusu</w:t>
      </w:r>
    </w:p>
    <w:p w:rsidR="00A36BAB" w:rsidRDefault="00A36BAB" w:rsidP="00A36BAB"/>
    <w:p w:rsidR="002D3F76" w:rsidRDefault="002D3F76"/>
    <w:sectPr w:rsidR="002D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016D1"/>
    <w:multiLevelType w:val="hybridMultilevel"/>
    <w:tmpl w:val="7CC8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F6C"/>
    <w:rsid w:val="002D3F76"/>
    <w:rsid w:val="003F3F6C"/>
    <w:rsid w:val="00A3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List Paragraph (numbered (a)),본문(내용),List a),Akapit z listą BS,Numbered List Paragraph,WB List Paragraph,List_Paragraph,Bullet1,numbered para,Table of contents numbered,List Paragraph in table,PDP DOCUMENT SUBTITLE,Bullets"/>
    <w:basedOn w:val="a"/>
    <w:link w:val="a4"/>
    <w:uiPriority w:val="34"/>
    <w:qFormat/>
    <w:rsid w:val="00A36BAB"/>
    <w:pPr>
      <w:ind w:left="720"/>
      <w:contextualSpacing/>
    </w:pPr>
  </w:style>
  <w:style w:type="character" w:customStyle="1" w:styleId="a4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 in table Знак"/>
    <w:basedOn w:val="a0"/>
    <w:link w:val="a3"/>
    <w:uiPriority w:val="34"/>
    <w:qFormat/>
    <w:rsid w:val="00A36BAB"/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5"/>
    <w:uiPriority w:val="39"/>
    <w:rsid w:val="00A36BAB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3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List Paragraph (numbered (a)),본문(내용),List a),Akapit z listą BS,Numbered List Paragraph,WB List Paragraph,List_Paragraph,Bullet1,numbered para,Table of contents numbered,List Paragraph in table,PDP DOCUMENT SUBTITLE,Bullets"/>
    <w:basedOn w:val="a"/>
    <w:link w:val="a4"/>
    <w:uiPriority w:val="34"/>
    <w:qFormat/>
    <w:rsid w:val="00A36BAB"/>
    <w:pPr>
      <w:ind w:left="720"/>
      <w:contextualSpacing/>
    </w:pPr>
  </w:style>
  <w:style w:type="character" w:customStyle="1" w:styleId="a4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 in table Знак"/>
    <w:basedOn w:val="a0"/>
    <w:link w:val="a3"/>
    <w:uiPriority w:val="34"/>
    <w:qFormat/>
    <w:rsid w:val="00A36BAB"/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5"/>
    <w:uiPriority w:val="39"/>
    <w:rsid w:val="00A36BAB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3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2026-08-06T09:08:00Z</dcterms:created>
  <dcterms:modified xsi:type="dcterms:W3CDTF">2026-08-06T09:10:00Z</dcterms:modified>
</cp:coreProperties>
</file>