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XSpec="center" w:tblpY="-157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60"/>
        <w:gridCol w:w="1800"/>
        <w:gridCol w:w="4335"/>
      </w:tblGrid>
      <w:tr w:rsidR="00E062C8" w:rsidRPr="00D47EFD" w:rsidTr="00121790">
        <w:trPr>
          <w:trHeight w:val="1616"/>
        </w:trPr>
        <w:tc>
          <w:tcPr>
            <w:tcW w:w="39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REPUBLICA MOLDOVA</w:t>
            </w:r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CONSILIUL SĂTESC DUŞMANI</w:t>
            </w:r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MD 4921, r. Glodeni, s. Duşmani</w:t>
            </w:r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Tel: (249) 74-2-36, 74-2-38</w:t>
            </w:r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e-mail:</w:t>
            </w:r>
          </w:p>
          <w:p w:rsidR="00E062C8" w:rsidRDefault="00B01614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hyperlink r:id="rId6" w:history="1">
              <w:r w:rsidR="00E062C8">
                <w:rPr>
                  <w:rStyle w:val="Hyperlink"/>
                  <w:rFonts w:ascii="Times New Roman" w:eastAsia="Times New Roman" w:hAnsi="Times New Roman" w:cs="Times New Roman"/>
                  <w:bCs/>
                  <w:lang w:val="ro-RO" w:eastAsia="ru-RU"/>
                </w:rPr>
                <w:t>primariasatdusmani@gmail.com/</w:t>
              </w:r>
            </w:hyperlink>
          </w:p>
          <w:p w:rsidR="00E062C8" w:rsidRDefault="00B01614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hyperlink r:id="rId7" w:history="1">
              <w:r w:rsidR="00E062C8">
                <w:rPr>
                  <w:rStyle w:val="Hyperlink"/>
                  <w:rFonts w:ascii="Times New Roman" w:eastAsia="Times New Roman" w:hAnsi="Times New Roman" w:cs="Times New Roman"/>
                  <w:bCs/>
                  <w:lang w:val="ro-RO" w:eastAsia="ru-RU"/>
                </w:rPr>
                <w:t>primaria.dusmani@apl.gov.md</w:t>
              </w:r>
            </w:hyperlink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fax: (249) 74-2-38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062C8" w:rsidRDefault="00E062C8" w:rsidP="0012179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FFFF"/>
                <w:lang w:eastAsia="ru-RU"/>
              </w:rPr>
              <w:object w:dxaOrig="1260" w:dyaOrig="15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9pt;height:78.65pt" o:ole="" fillcolor="window">
                  <v:imagedata r:id="rId8" o:title=""/>
                </v:shape>
                <o:OLEObject Type="Embed" ProgID="Unknown" ShapeID="_x0000_i1025" DrawAspect="Content" ObjectID="_1846157418" r:id="rId9"/>
              </w:object>
            </w:r>
          </w:p>
        </w:tc>
        <w:tc>
          <w:tcPr>
            <w:tcW w:w="433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РЕСПУБЛИКА МОЛДОВА</w:t>
            </w:r>
          </w:p>
          <w:p w:rsidR="00E062C8" w:rsidRDefault="00E062C8" w:rsidP="00121790">
            <w:pPr>
              <w:widowControl w:val="0"/>
              <w:tabs>
                <w:tab w:val="left" w:pos="425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val="ro-RO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val="ro-RO"/>
              </w:rPr>
              <w:t>СЕЛСКИЙ СОВЕТ ДУШМАНЬ</w:t>
            </w:r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МД </w:t>
            </w: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4921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Глодeнский р</w:t>
            </w: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 с</w:t>
            </w: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Душмань</w:t>
            </w:r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val="fr-FR" w:eastAsia="ru-RU"/>
              </w:rPr>
              <w:t xml:space="preserve"> (249) 7</w:t>
            </w: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4-</w:t>
            </w:r>
            <w:r>
              <w:rPr>
                <w:rFonts w:ascii="Times New Roman" w:eastAsia="Times New Roman" w:hAnsi="Times New Roman" w:cs="Times New Roman"/>
                <w:bCs/>
                <w:lang w:val="fr-FR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lang w:val="fr-FR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, 74-2-38</w:t>
            </w:r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e-mail :</w:t>
            </w:r>
          </w:p>
          <w:p w:rsidR="00E062C8" w:rsidRDefault="00B01614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hyperlink r:id="rId10" w:history="1">
              <w:r w:rsidR="00E062C8">
                <w:rPr>
                  <w:rStyle w:val="Hyperlink"/>
                  <w:rFonts w:ascii="Times New Roman" w:eastAsia="Times New Roman" w:hAnsi="Times New Roman" w:cs="Times New Roman"/>
                  <w:bCs/>
                  <w:lang w:val="ro-RO" w:eastAsia="ru-RU"/>
                </w:rPr>
                <w:t>primariasatdusmani@gmail.com/</w:t>
              </w:r>
            </w:hyperlink>
          </w:p>
          <w:p w:rsidR="00E062C8" w:rsidRDefault="00B01614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hyperlink r:id="rId11" w:history="1">
              <w:r w:rsidR="00E062C8">
                <w:rPr>
                  <w:rStyle w:val="Hyperlink"/>
                  <w:rFonts w:ascii="Times New Roman" w:eastAsia="Times New Roman" w:hAnsi="Times New Roman" w:cs="Times New Roman"/>
                  <w:bCs/>
                  <w:lang w:val="ro-RO" w:eastAsia="ru-RU"/>
                </w:rPr>
                <w:t>primaria.dusmani@apl.gov.md</w:t>
              </w:r>
            </w:hyperlink>
          </w:p>
          <w:p w:rsidR="00E062C8" w:rsidRDefault="00E062C8" w:rsidP="00121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факс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: (249) 74-2-38</w:t>
            </w:r>
          </w:p>
        </w:tc>
      </w:tr>
    </w:tbl>
    <w:p w:rsidR="00E062C8" w:rsidRDefault="00E062C8" w:rsidP="00E062C8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Proiect</w:t>
      </w:r>
      <w:proofErr w:type="spellEnd"/>
    </w:p>
    <w:p w:rsidR="00E062C8" w:rsidRDefault="00E062C8" w:rsidP="00E062C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DECIZIE nr.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:rsidR="00E062C8" w:rsidRDefault="00E062C8" w:rsidP="00E062C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din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:rsidR="00E062C8" w:rsidRDefault="00E062C8" w:rsidP="00E062C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062C8" w:rsidRDefault="00E062C8" w:rsidP="00E062C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062C8" w:rsidRPr="00E062C8" w:rsidRDefault="00E062C8" w:rsidP="00E062C8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cu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privire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amalgamarea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voluntară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unităţilor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473E">
        <w:rPr>
          <w:rFonts w:ascii="Times New Roman" w:eastAsia="Calibri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teritoriale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</w:p>
    <w:p w:rsidR="00E062C8" w:rsidRDefault="00E062C8" w:rsidP="00E062C8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062C8" w:rsidRDefault="00E062C8" w:rsidP="00E062C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062C8" w:rsidRDefault="00E062C8" w:rsidP="00E062C8">
      <w:pPr>
        <w:tabs>
          <w:tab w:val="left" w:pos="1245"/>
        </w:tabs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062C8" w:rsidRPr="00B01614" w:rsidRDefault="00E062C8" w:rsidP="00E062C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5473E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B0161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proofErr w:type="gram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14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(2) </w:t>
      </w:r>
      <w:proofErr w:type="gramStart"/>
      <w:r w:rsidRPr="00B01614">
        <w:rPr>
          <w:rFonts w:ascii="Times New Roman" w:hAnsi="Times New Roman" w:cs="Times New Roman"/>
          <w:sz w:val="24"/>
          <w:szCs w:val="24"/>
          <w:lang w:val="en-US"/>
        </w:rPr>
        <w:t>lit</w:t>
      </w:r>
      <w:proofErr w:type="gram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B01614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gram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161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) al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proofErr w:type="gramStart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436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administrația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publică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locală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din 28.12.2006,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cu art.</w:t>
      </w:r>
      <w:proofErr w:type="gram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8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proofErr w:type="gramEnd"/>
      <w:r w:rsidR="00BA371B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D47EFD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11 a </w:t>
      </w:r>
      <w:proofErr w:type="spellStart"/>
      <w:r w:rsidR="00D47EFD" w:rsidRPr="00B01614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="00D47EFD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nr.</w:t>
      </w:r>
      <w:proofErr w:type="gramEnd"/>
      <w:r w:rsidR="00D47EFD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22</w:t>
      </w:r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5/2023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unităţilor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administrative –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pct. 25, 39</w:t>
      </w:r>
      <w:proofErr w:type="gramStart"/>
      <w:r w:rsidRPr="00B01614">
        <w:rPr>
          <w:rFonts w:ascii="Times New Roman" w:hAnsi="Times New Roman" w:cs="Times New Roman"/>
          <w:sz w:val="24"/>
          <w:szCs w:val="24"/>
          <w:lang w:val="en-US"/>
        </w:rPr>
        <w:t>,40</w:t>
      </w:r>
      <w:proofErr w:type="gram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43 a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Metodologiei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volun</w:t>
      </w:r>
      <w:r w:rsidR="00BA371B" w:rsidRPr="00B01614">
        <w:rPr>
          <w:rFonts w:ascii="Times New Roman" w:hAnsi="Times New Roman" w:cs="Times New Roman"/>
          <w:sz w:val="24"/>
          <w:szCs w:val="24"/>
          <w:lang w:val="en-US"/>
        </w:rPr>
        <w:t>tară</w:t>
      </w:r>
      <w:proofErr w:type="spellEnd"/>
      <w:r w:rsidR="00BA371B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BA371B" w:rsidRPr="00B01614">
        <w:rPr>
          <w:rFonts w:ascii="Times New Roman" w:hAnsi="Times New Roman" w:cs="Times New Roman"/>
          <w:sz w:val="24"/>
          <w:szCs w:val="24"/>
          <w:lang w:val="en-US"/>
        </w:rPr>
        <w:t>unităţilor</w:t>
      </w:r>
      <w:proofErr w:type="spellEnd"/>
      <w:r w:rsidR="00BA371B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371B" w:rsidRPr="00B01614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aprobată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Hotărârea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nr. 925/2023, </w:t>
      </w:r>
      <w:bookmarkStart w:id="0" w:name="_GoBack"/>
      <w:proofErr w:type="spellStart"/>
      <w:r w:rsidR="00B01614" w:rsidRPr="00B01614">
        <w:rPr>
          <w:rStyle w:val="Robust"/>
          <w:rFonts w:ascii="Times New Roman" w:hAnsi="Times New Roman" w:cs="Times New Roman"/>
          <w:b w:val="0"/>
          <w:sz w:val="24"/>
          <w:szCs w:val="24"/>
          <w:lang w:val="en-US"/>
        </w:rPr>
        <w:t>ţinând</w:t>
      </w:r>
      <w:proofErr w:type="spellEnd"/>
      <w:r w:rsidR="00B01614" w:rsidRPr="00B01614">
        <w:rPr>
          <w:rStyle w:val="Robust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Style w:val="Robust"/>
          <w:rFonts w:ascii="Times New Roman" w:hAnsi="Times New Roman" w:cs="Times New Roman"/>
          <w:b w:val="0"/>
          <w:sz w:val="24"/>
          <w:szCs w:val="24"/>
          <w:lang w:val="en-US"/>
        </w:rPr>
        <w:t>cont</w:t>
      </w:r>
      <w:proofErr w:type="spellEnd"/>
      <w:r w:rsidR="00B01614" w:rsidRPr="00B01614">
        <w:rPr>
          <w:rStyle w:val="Robust"/>
          <w:rFonts w:ascii="Times New Roman" w:hAnsi="Times New Roman" w:cs="Times New Roman"/>
          <w:b w:val="0"/>
          <w:sz w:val="24"/>
          <w:szCs w:val="24"/>
          <w:lang w:val="en-US"/>
        </w:rPr>
        <w:t xml:space="preserve"> de</w:t>
      </w:r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0"/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faptul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unitățil</w:t>
      </w:r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, UAT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Glodeni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, UAT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Petrunea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, UAT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Dușmani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UAT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Iabloana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formează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teritoriu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continuu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populația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cumulată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depășește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pragul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minim de 3.000 de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locuitori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datelor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oficiale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Biroului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Național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Statistică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întrunite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condițiile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ba</w:t>
      </w:r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ză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="00B01614"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Consiliul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sătesc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1614">
        <w:rPr>
          <w:rFonts w:ascii="Times New Roman" w:hAnsi="Times New Roman" w:cs="Times New Roman"/>
          <w:sz w:val="24"/>
          <w:szCs w:val="24"/>
          <w:lang w:val="en-US"/>
        </w:rPr>
        <w:t>Dușmani</w:t>
      </w:r>
      <w:proofErr w:type="spellEnd"/>
      <w:r w:rsidRPr="00B0161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E062C8" w:rsidRPr="00753AE9" w:rsidRDefault="00E062C8" w:rsidP="00E062C8">
      <w:pPr>
        <w:jc w:val="both"/>
        <w:rPr>
          <w:rFonts w:ascii="Times New Roman" w:hAnsi="Times New Roman" w:cs="Times New Roman"/>
          <w:sz w:val="23"/>
          <w:szCs w:val="23"/>
          <w:lang w:val="en-US"/>
        </w:rPr>
      </w:pPr>
    </w:p>
    <w:p w:rsidR="00E062C8" w:rsidRDefault="00E062C8" w:rsidP="00E062C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 E C I 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 :</w:t>
      </w:r>
      <w:proofErr w:type="gramEnd"/>
    </w:p>
    <w:p w:rsidR="00E062C8" w:rsidRDefault="00E062C8" w:rsidP="00E062C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062C8" w:rsidRDefault="00E062C8" w:rsidP="001B0AB7">
      <w:pPr>
        <w:pStyle w:val="Listparagraf"/>
        <w:numPr>
          <w:ilvl w:val="0"/>
          <w:numId w:val="1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aprobă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amalgamarea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voluntară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unităţilor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96E5E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="00696E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96E5E"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 w:rsidR="00696E5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Duşmani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 or.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Glodeni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  sat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Petrunea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371B">
        <w:rPr>
          <w:rFonts w:ascii="Times New Roman" w:hAnsi="Times New Roman" w:cs="Times New Roman"/>
          <w:sz w:val="24"/>
          <w:szCs w:val="24"/>
          <w:lang w:val="en-US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Iabloana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E062C8" w:rsidRDefault="00E062C8" w:rsidP="001B0AB7">
      <w:pPr>
        <w:pStyle w:val="Listparagraf"/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062C8" w:rsidRDefault="00E062C8" w:rsidP="001B0AB7">
      <w:pPr>
        <w:pStyle w:val="Listparagraf"/>
        <w:numPr>
          <w:ilvl w:val="0"/>
          <w:numId w:val="1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sarcina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dnei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Lungu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Nadejda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secretara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sătesc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deciziei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amalgamare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voluntară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aprobate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Primăria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or.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Glodeni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selectată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unităţii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amalgamate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consolidarea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dosarului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amalgamare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voluntară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B0AB7" w:rsidRPr="001B0AB7" w:rsidRDefault="001B0AB7" w:rsidP="001B0AB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062C8" w:rsidRDefault="00E062C8" w:rsidP="001B0AB7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Prezenta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decizie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întră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vigoare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din data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publicării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Registrul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de Stat al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Actelor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locale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poate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contestată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instanța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contencios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Jud</w:t>
      </w:r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ecătoria</w:t>
      </w:r>
      <w:proofErr w:type="spellEnd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Bălţi</w:t>
      </w:r>
      <w:proofErr w:type="spellEnd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sediul</w:t>
      </w:r>
      <w:proofErr w:type="spellEnd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Central) cu </w:t>
      </w:r>
      <w:proofErr w:type="spellStart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adresa</w:t>
      </w:r>
      <w:proofErr w:type="spellEnd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mun</w:t>
      </w:r>
      <w:proofErr w:type="spellEnd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Bălţi</w:t>
      </w:r>
      <w:proofErr w:type="spellEnd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, str. </w:t>
      </w:r>
      <w:proofErr w:type="spellStart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Hotin</w:t>
      </w:r>
      <w:proofErr w:type="spellEnd"/>
      <w:r w:rsidR="00D47EF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, nr. 43,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termen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de 30 de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zile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publicării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conform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procedurii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prealabile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prevăzute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de art. 164-165 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Codului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Republicii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Moldova. </w:t>
      </w:r>
    </w:p>
    <w:p w:rsidR="00696E5E" w:rsidRDefault="00696E5E" w:rsidP="00E062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1B0AB7" w:rsidRDefault="001B0AB7" w:rsidP="00E062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1B0AB7" w:rsidRDefault="001B0AB7" w:rsidP="00E062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062C8" w:rsidRDefault="00E062C8" w:rsidP="00E062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Iniţiatorul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Secrieru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Ion,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B66200" w:rsidRPr="00696E5E" w:rsidRDefault="00E062C8" w:rsidP="00696E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Executorul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Lungu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Nadej</w:t>
      </w:r>
      <w:r w:rsidR="00696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da</w:t>
      </w:r>
      <w:proofErr w:type="spellEnd"/>
      <w:r w:rsidR="00696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="00696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secretara</w:t>
      </w:r>
      <w:proofErr w:type="spellEnd"/>
      <w:r w:rsidR="00696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96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consiliului</w:t>
      </w:r>
      <w:proofErr w:type="spellEnd"/>
      <w:r w:rsidR="00696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96E5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sătesc</w:t>
      </w:r>
      <w:proofErr w:type="spellEnd"/>
    </w:p>
    <w:sectPr w:rsidR="00B66200" w:rsidRPr="00696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2FCACD8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610C9C"/>
    <w:multiLevelType w:val="multilevel"/>
    <w:tmpl w:val="01DEE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CF1B15"/>
    <w:multiLevelType w:val="hybridMultilevel"/>
    <w:tmpl w:val="33F46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B04E33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2DF"/>
    <w:rsid w:val="001B0AB7"/>
    <w:rsid w:val="00696E5E"/>
    <w:rsid w:val="0075473E"/>
    <w:rsid w:val="00B01614"/>
    <w:rsid w:val="00B66200"/>
    <w:rsid w:val="00BA371B"/>
    <w:rsid w:val="00BD02DF"/>
    <w:rsid w:val="00D47EFD"/>
    <w:rsid w:val="00E0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2C8"/>
    <w:pPr>
      <w:spacing w:after="160" w:line="252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E062C8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E062C8"/>
    <w:pPr>
      <w:ind w:left="720"/>
      <w:contextualSpacing/>
    </w:pPr>
  </w:style>
  <w:style w:type="paragraph" w:styleId="Listcumarcatori">
    <w:name w:val="List Bullet"/>
    <w:basedOn w:val="Normal"/>
    <w:uiPriority w:val="99"/>
    <w:unhideWhenUsed/>
    <w:rsid w:val="00E062C8"/>
    <w:pPr>
      <w:numPr>
        <w:numId w:val="2"/>
      </w:numPr>
      <w:contextualSpacing/>
    </w:pPr>
  </w:style>
  <w:style w:type="character" w:styleId="Robust">
    <w:name w:val="Strong"/>
    <w:basedOn w:val="Fontdeparagrafimplicit"/>
    <w:uiPriority w:val="22"/>
    <w:qFormat/>
    <w:rsid w:val="00D47EF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2C8"/>
    <w:pPr>
      <w:spacing w:after="160" w:line="252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E062C8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E062C8"/>
    <w:pPr>
      <w:ind w:left="720"/>
      <w:contextualSpacing/>
    </w:pPr>
  </w:style>
  <w:style w:type="paragraph" w:styleId="Listcumarcatori">
    <w:name w:val="List Bullet"/>
    <w:basedOn w:val="Normal"/>
    <w:uiPriority w:val="99"/>
    <w:unhideWhenUsed/>
    <w:rsid w:val="00E062C8"/>
    <w:pPr>
      <w:numPr>
        <w:numId w:val="2"/>
      </w:numPr>
      <w:contextualSpacing/>
    </w:pPr>
  </w:style>
  <w:style w:type="character" w:styleId="Robust">
    <w:name w:val="Strong"/>
    <w:basedOn w:val="Fontdeparagrafimplicit"/>
    <w:uiPriority w:val="22"/>
    <w:qFormat/>
    <w:rsid w:val="00D47E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primaria.dusmani@apl.gov.m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satdusmani@gmail.com/" TargetMode="External"/><Relationship Id="rId11" Type="http://schemas.openxmlformats.org/officeDocument/2006/relationships/hyperlink" Target="mailto:primaria.dusmani@apl.gov.m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ariasatdusmani@gmail.com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2026-07-21T12:38:00Z</dcterms:created>
  <dcterms:modified xsi:type="dcterms:W3CDTF">2026-07-21T13:44:00Z</dcterms:modified>
</cp:coreProperties>
</file>