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217"/>
        <w:tblW w:w="10206" w:type="dxa"/>
        <w:tblBorders>
          <w:bottom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83"/>
        <w:gridCol w:w="1844"/>
        <w:gridCol w:w="4379"/>
      </w:tblGrid>
      <w:tr w:rsidR="004A69B9" w:rsidRPr="00E44F3E" w:rsidTr="00415BCA">
        <w:trPr>
          <w:trHeight w:val="1702"/>
        </w:trPr>
        <w:tc>
          <w:tcPr>
            <w:tcW w:w="398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A69B9" w:rsidRPr="00392F4D" w:rsidRDefault="004A69B9" w:rsidP="00415BCA">
            <w:pPr>
              <w:pStyle w:val="1"/>
              <w:ind w:left="-531" w:firstLine="531"/>
              <w:rPr>
                <w:rFonts w:ascii="Times New Roman" w:hAnsi="Times New Roman"/>
                <w:sz w:val="24"/>
                <w:szCs w:val="24"/>
              </w:rPr>
            </w:pPr>
            <w:r w:rsidRPr="00392F4D">
              <w:rPr>
                <w:szCs w:val="24"/>
              </w:rPr>
              <w:t xml:space="preserve">  </w:t>
            </w:r>
            <w:r w:rsidRPr="00392F4D">
              <w:rPr>
                <w:rFonts w:ascii="Times New Roman" w:hAnsi="Times New Roman"/>
                <w:sz w:val="24"/>
                <w:szCs w:val="24"/>
              </w:rPr>
              <w:t>REPUBLICA     MOLDOVA</w:t>
            </w:r>
          </w:p>
          <w:p w:rsidR="004A69B9" w:rsidRPr="00837950" w:rsidRDefault="004A69B9" w:rsidP="00415BC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Raionul Glodeni</w:t>
            </w:r>
          </w:p>
          <w:p w:rsidR="004A69B9" w:rsidRPr="00E44F3E" w:rsidRDefault="004A69B9" w:rsidP="00415BC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Consiliul comunal Iabloana</w:t>
            </w:r>
          </w:p>
          <w:p w:rsidR="004A69B9" w:rsidRPr="00E44F3E" w:rsidRDefault="004A69B9" w:rsidP="00415BCA">
            <w:pPr>
              <w:pStyle w:val="6"/>
            </w:pPr>
            <w:r>
              <w:t xml:space="preserve">                      </w:t>
            </w:r>
            <w:r w:rsidRPr="00392F4D">
              <w:t xml:space="preserve"> </w:t>
            </w:r>
            <w:r>
              <w:t xml:space="preserve">   </w:t>
            </w:r>
            <w:r w:rsidRPr="00E44F3E">
              <w:t>PR</w:t>
            </w:r>
            <w:r>
              <w:t>IMĂRIA</w:t>
            </w:r>
          </w:p>
          <w:p w:rsidR="004A69B9" w:rsidRPr="00BA262D" w:rsidRDefault="004A69B9" w:rsidP="00415BC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Comunei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Iabloana</w:t>
            </w:r>
            <w:proofErr w:type="spellEnd"/>
          </w:p>
          <w:p w:rsidR="004A69B9" w:rsidRDefault="004A69B9" w:rsidP="00415BCA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44F3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MD 49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25</w:t>
            </w:r>
            <w:r w:rsidRPr="00E44F3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44F3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str.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Ștefan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cel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Mare 67,</w:t>
            </w:r>
          </w:p>
          <w:p w:rsidR="004A69B9" w:rsidRPr="00907A17" w:rsidRDefault="004A69B9" w:rsidP="00415BCA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o-MD"/>
              </w:rPr>
              <w:t>Cod fiscal: 1007601002452</w:t>
            </w:r>
          </w:p>
          <w:p w:rsidR="004A69B9" w:rsidRPr="006D662B" w:rsidRDefault="004A69B9" w:rsidP="00415BC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44F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Tel. </w:t>
            </w:r>
            <w:r w:rsidRPr="00E44F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(373)249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54236; </w:t>
            </w:r>
            <w:r w:rsidRPr="00E44F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(373)249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54238;</w:t>
            </w:r>
          </w:p>
          <w:p w:rsidR="004A69B9" w:rsidRPr="00E44F3E" w:rsidRDefault="004A69B9" w:rsidP="00415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4F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5" w:history="1">
              <w:r w:rsidRPr="006310E1">
                <w:rPr>
                  <w:rStyle w:val="a5"/>
                  <w:szCs w:val="24"/>
                  <w:lang w:val="en-US"/>
                </w:rPr>
                <w:t>primaria.iabloana@gmail.com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A69B9" w:rsidRPr="00E44F3E" w:rsidRDefault="004A69B9" w:rsidP="00415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4F3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59D446" wp14:editId="543144A4">
                  <wp:extent cx="1095375" cy="1409700"/>
                  <wp:effectExtent l="19050" t="0" r="9525" b="0"/>
                  <wp:docPr id="1" name="Рисунок 1" descr="Безымя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Безымя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A69B9" w:rsidRPr="006B4D33" w:rsidRDefault="004A69B9" w:rsidP="00415BCA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4D33">
              <w:rPr>
                <w:szCs w:val="24"/>
                <w:lang w:val="ru-RU"/>
              </w:rPr>
              <w:t xml:space="preserve">        </w:t>
            </w:r>
            <w:r w:rsidRPr="006B4D33">
              <w:rPr>
                <w:rFonts w:ascii="Times New Roman" w:hAnsi="Times New Roman"/>
                <w:sz w:val="24"/>
                <w:szCs w:val="24"/>
                <w:lang w:val="ru-RU"/>
              </w:rPr>
              <w:t>РЕСПУБЛИКА МОЛДОВА</w:t>
            </w:r>
          </w:p>
          <w:p w:rsidR="004A69B9" w:rsidRPr="00837950" w:rsidRDefault="004A69B9" w:rsidP="00415BC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Глодянский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4A69B9" w:rsidRPr="00837950" w:rsidRDefault="004A69B9" w:rsidP="00415BC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Коммунальный совет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Яблоана</w:t>
            </w:r>
            <w:proofErr w:type="spellEnd"/>
          </w:p>
          <w:p w:rsidR="004A69B9" w:rsidRPr="00907A17" w:rsidRDefault="004A69B9" w:rsidP="00415BCA">
            <w:pPr>
              <w:pStyle w:val="6"/>
              <w:rPr>
                <w:lang w:val="ru-RU"/>
              </w:rPr>
            </w:pPr>
            <w:r w:rsidRPr="008B31E2">
              <w:rPr>
                <w:lang w:val="ru-RU"/>
              </w:rPr>
              <w:t xml:space="preserve">                         </w:t>
            </w:r>
            <w:r>
              <w:rPr>
                <w:lang w:val="ru-RU"/>
              </w:rPr>
              <w:t>ПРИМЭРИЯ</w:t>
            </w:r>
          </w:p>
          <w:p w:rsidR="004A69B9" w:rsidRPr="00907A17" w:rsidRDefault="004A69B9" w:rsidP="00415BC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Яблоана</w:t>
            </w:r>
            <w:proofErr w:type="spellEnd"/>
          </w:p>
          <w:p w:rsidR="004A69B9" w:rsidRPr="006D662B" w:rsidRDefault="004A69B9" w:rsidP="00415BCA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4F3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MD</w:t>
            </w:r>
            <w:r w:rsidRPr="006D66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49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25,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ул.Штефан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чел Маре</w:t>
            </w:r>
            <w:r w:rsidRPr="006D66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67,</w:t>
            </w:r>
          </w:p>
          <w:p w:rsidR="004A69B9" w:rsidRPr="00907A17" w:rsidRDefault="004A69B9" w:rsidP="00415BCA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Фискальный код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o-MD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1007601002452</w:t>
            </w:r>
          </w:p>
          <w:p w:rsidR="004A69B9" w:rsidRPr="00E44F3E" w:rsidRDefault="004A69B9" w:rsidP="00415BC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F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</w:t>
            </w:r>
            <w:r w:rsidRPr="006D66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D662B">
              <w:rPr>
                <w:rFonts w:ascii="Times New Roman" w:hAnsi="Times New Roman" w:cs="Times New Roman"/>
                <w:b/>
                <w:sz w:val="24"/>
                <w:szCs w:val="24"/>
              </w:rPr>
              <w:t>(373)24954236; (373)24954238;</w:t>
            </w:r>
          </w:p>
          <w:p w:rsidR="004A69B9" w:rsidRPr="00E44F3E" w:rsidRDefault="004A69B9" w:rsidP="00415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E44F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D66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4F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D662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" w:history="1">
              <w:r w:rsidRPr="0024409C">
                <w:rPr>
                  <w:rStyle w:val="a5"/>
                  <w:szCs w:val="24"/>
                </w:rPr>
                <w:t>primaria</w:t>
              </w:r>
              <w:r w:rsidRPr="006D662B">
                <w:rPr>
                  <w:rStyle w:val="a5"/>
                  <w:szCs w:val="24"/>
                </w:rPr>
                <w:t>.</w:t>
              </w:r>
              <w:r w:rsidRPr="0024409C">
                <w:rPr>
                  <w:rStyle w:val="a5"/>
                  <w:szCs w:val="24"/>
                </w:rPr>
                <w:t>iabloana</w:t>
              </w:r>
              <w:r w:rsidRPr="006D662B">
                <w:rPr>
                  <w:rStyle w:val="a5"/>
                  <w:szCs w:val="24"/>
                </w:rPr>
                <w:t>@</w:t>
              </w:r>
              <w:r w:rsidRPr="0024409C">
                <w:rPr>
                  <w:rStyle w:val="a5"/>
                  <w:szCs w:val="24"/>
                </w:rPr>
                <w:t>gmail</w:t>
              </w:r>
              <w:r w:rsidRPr="006D662B">
                <w:rPr>
                  <w:rStyle w:val="a5"/>
                  <w:szCs w:val="24"/>
                </w:rPr>
                <w:t>.</w:t>
              </w:r>
              <w:r w:rsidRPr="0024409C">
                <w:rPr>
                  <w:rStyle w:val="a5"/>
                  <w:szCs w:val="24"/>
                </w:rPr>
                <w:t>com</w:t>
              </w:r>
            </w:hyperlink>
          </w:p>
          <w:p w:rsidR="004A69B9" w:rsidRPr="00E44F3E" w:rsidRDefault="004A69B9" w:rsidP="00415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:rsidR="004A69B9" w:rsidRDefault="004A69B9" w:rsidP="004A69B9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4A69B9" w:rsidRPr="00226EC2" w:rsidRDefault="004A69B9" w:rsidP="004A69B9">
      <w:pPr>
        <w:spacing w:before="75"/>
        <w:ind w:left="2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26EC2"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t>ANUNȚ</w:t>
      </w:r>
    </w:p>
    <w:p w:rsidR="004A69B9" w:rsidRPr="00226EC2" w:rsidRDefault="004A69B9" w:rsidP="004A69B9">
      <w:pPr>
        <w:spacing w:before="47" w:line="285" w:lineRule="auto"/>
        <w:ind w:left="12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proofErr w:type="gramStart"/>
      <w:r w:rsidRPr="00226EC2">
        <w:rPr>
          <w:rFonts w:ascii="Times New Roman" w:hAnsi="Times New Roman" w:cs="Times New Roman"/>
          <w:b/>
          <w:sz w:val="28"/>
          <w:szCs w:val="28"/>
          <w:lang w:val="en-US"/>
        </w:rPr>
        <w:t>privind</w:t>
      </w:r>
      <w:proofErr w:type="spellEnd"/>
      <w:proofErr w:type="gramEnd"/>
      <w:r w:rsidRPr="00226EC2">
        <w:rPr>
          <w:rFonts w:ascii="Times New Roman" w:hAnsi="Times New Roman" w:cs="Times New Roman"/>
          <w:b/>
          <w:spacing w:val="-12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b/>
          <w:sz w:val="28"/>
          <w:szCs w:val="28"/>
          <w:lang w:val="en-US"/>
        </w:rPr>
        <w:t>consultarea</w:t>
      </w:r>
      <w:proofErr w:type="spellEnd"/>
      <w:r w:rsidRPr="00226EC2">
        <w:rPr>
          <w:rFonts w:ascii="Times New Roman" w:hAnsi="Times New Roman" w:cs="Times New Roman"/>
          <w:b/>
          <w:spacing w:val="-13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b/>
          <w:sz w:val="28"/>
          <w:szCs w:val="28"/>
          <w:lang w:val="en-US"/>
        </w:rPr>
        <w:t>publică</w:t>
      </w:r>
      <w:proofErr w:type="spellEnd"/>
      <w:r w:rsidRPr="00226EC2">
        <w:rPr>
          <w:rFonts w:ascii="Times New Roman" w:hAnsi="Times New Roman" w:cs="Times New Roman"/>
          <w:b/>
          <w:spacing w:val="-9"/>
          <w:sz w:val="28"/>
          <w:szCs w:val="28"/>
          <w:lang w:val="en-US"/>
        </w:rPr>
        <w:t xml:space="preserve"> </w:t>
      </w:r>
      <w:r w:rsidRPr="00226EC2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226EC2">
        <w:rPr>
          <w:rFonts w:ascii="Times New Roman" w:hAnsi="Times New Roman" w:cs="Times New Roman"/>
          <w:b/>
          <w:spacing w:val="-13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b/>
          <w:sz w:val="28"/>
          <w:szCs w:val="28"/>
          <w:lang w:val="en-US"/>
        </w:rPr>
        <w:t>proiectului</w:t>
      </w:r>
      <w:proofErr w:type="spellEnd"/>
      <w:r w:rsidRPr="00226EC2">
        <w:rPr>
          <w:rFonts w:ascii="Times New Roman" w:hAnsi="Times New Roman" w:cs="Times New Roman"/>
          <w:b/>
          <w:spacing w:val="-10"/>
          <w:sz w:val="28"/>
          <w:szCs w:val="28"/>
          <w:lang w:val="en-US"/>
        </w:rPr>
        <w:t xml:space="preserve"> </w:t>
      </w:r>
      <w:r w:rsidRPr="00226EC2">
        <w:rPr>
          <w:rFonts w:ascii="Times New Roman" w:hAnsi="Times New Roman" w:cs="Times New Roman"/>
          <w:b/>
          <w:sz w:val="28"/>
          <w:szCs w:val="28"/>
          <w:lang w:val="en-US"/>
        </w:rPr>
        <w:t>de</w:t>
      </w:r>
      <w:r w:rsidRPr="00226EC2">
        <w:rPr>
          <w:rFonts w:ascii="Times New Roman" w:hAnsi="Times New Roman" w:cs="Times New Roman"/>
          <w:b/>
          <w:spacing w:val="-6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b/>
          <w:sz w:val="28"/>
          <w:szCs w:val="28"/>
          <w:lang w:val="en-US"/>
        </w:rPr>
        <w:t>Decizie</w:t>
      </w:r>
      <w:proofErr w:type="spellEnd"/>
      <w:r w:rsidRPr="00226EC2">
        <w:rPr>
          <w:rFonts w:ascii="Times New Roman" w:hAnsi="Times New Roman" w:cs="Times New Roman"/>
          <w:b/>
          <w:spacing w:val="-11"/>
          <w:sz w:val="28"/>
          <w:szCs w:val="28"/>
          <w:lang w:val="en-US"/>
        </w:rPr>
        <w:t xml:space="preserve"> </w:t>
      </w:r>
      <w:r w:rsidRPr="00226EC2">
        <w:rPr>
          <w:rFonts w:ascii="Times New Roman" w:hAnsi="Times New Roman" w:cs="Times New Roman"/>
          <w:b/>
          <w:sz w:val="28"/>
          <w:szCs w:val="28"/>
          <w:lang w:val="en-US"/>
        </w:rPr>
        <w:t>cu</w:t>
      </w:r>
      <w:r w:rsidRPr="00226EC2">
        <w:rPr>
          <w:rFonts w:ascii="Times New Roman" w:hAnsi="Times New Roman" w:cs="Times New Roman"/>
          <w:b/>
          <w:spacing w:val="-14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b/>
          <w:sz w:val="28"/>
          <w:szCs w:val="28"/>
          <w:lang w:val="en-US"/>
        </w:rPr>
        <w:t>privire</w:t>
      </w:r>
      <w:proofErr w:type="spellEnd"/>
      <w:r w:rsidRPr="00226EC2">
        <w:rPr>
          <w:rFonts w:ascii="Times New Roman" w:hAnsi="Times New Roman" w:cs="Times New Roman"/>
          <w:b/>
          <w:spacing w:val="-10"/>
          <w:sz w:val="28"/>
          <w:szCs w:val="28"/>
          <w:lang w:val="en-US"/>
        </w:rPr>
        <w:t xml:space="preserve"> </w:t>
      </w:r>
      <w:r w:rsidRPr="00226EC2">
        <w:rPr>
          <w:rFonts w:ascii="Times New Roman" w:hAnsi="Times New Roman" w:cs="Times New Roman"/>
          <w:b/>
          <w:sz w:val="28"/>
          <w:szCs w:val="28"/>
          <w:lang w:val="en-US"/>
        </w:rPr>
        <w:t>la</w:t>
      </w:r>
      <w:r w:rsidRPr="00226EC2">
        <w:rPr>
          <w:rFonts w:ascii="Times New Roman" w:hAnsi="Times New Roman" w:cs="Times New Roman"/>
          <w:b/>
          <w:spacing w:val="-9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b/>
          <w:sz w:val="28"/>
          <w:szCs w:val="28"/>
          <w:lang w:val="en-US"/>
        </w:rPr>
        <w:t>amalgamarea</w:t>
      </w:r>
      <w:proofErr w:type="spellEnd"/>
      <w:r w:rsidRPr="00226EC2">
        <w:rPr>
          <w:rFonts w:ascii="Times New Roman" w:hAnsi="Times New Roman" w:cs="Times New Roman"/>
          <w:b/>
          <w:spacing w:val="-9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b/>
          <w:sz w:val="28"/>
          <w:szCs w:val="28"/>
          <w:lang w:val="en-US"/>
        </w:rPr>
        <w:t>voluntară</w:t>
      </w:r>
      <w:proofErr w:type="spellEnd"/>
      <w:r w:rsidRPr="00226EC2">
        <w:rPr>
          <w:rFonts w:ascii="Times New Roman" w:hAnsi="Times New Roman" w:cs="Times New Roman"/>
          <w:b/>
          <w:spacing w:val="-9"/>
          <w:sz w:val="28"/>
          <w:szCs w:val="28"/>
          <w:lang w:val="en-US"/>
        </w:rPr>
        <w:t xml:space="preserve"> </w:t>
      </w:r>
      <w:r w:rsidRPr="00226EC2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226EC2">
        <w:rPr>
          <w:rFonts w:ascii="Times New Roman" w:hAnsi="Times New Roman" w:cs="Times New Roman"/>
          <w:b/>
          <w:spacing w:val="-13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b/>
          <w:sz w:val="28"/>
          <w:szCs w:val="28"/>
          <w:lang w:val="en-US"/>
        </w:rPr>
        <w:t>unităților</w:t>
      </w:r>
      <w:proofErr w:type="spellEnd"/>
      <w:r w:rsidRPr="00226EC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t>administrativ-teritoriale</w:t>
      </w:r>
      <w:proofErr w:type="spellEnd"/>
    </w:p>
    <w:p w:rsidR="004A69B9" w:rsidRPr="00226EC2" w:rsidRDefault="004A69B9" w:rsidP="004A69B9">
      <w:pPr>
        <w:pStyle w:val="a6"/>
        <w:spacing w:before="66"/>
        <w:rPr>
          <w:rFonts w:ascii="Times New Roman" w:hAnsi="Times New Roman" w:cs="Times New Roman"/>
          <w:b/>
          <w:sz w:val="28"/>
          <w:szCs w:val="28"/>
        </w:rPr>
      </w:pPr>
    </w:p>
    <w:p w:rsidR="004A69B9" w:rsidRDefault="004A69B9" w:rsidP="004A69B9">
      <w:pPr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Primăria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Iabloana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>, r-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226EC2">
        <w:rPr>
          <w:rFonts w:ascii="Times New Roman" w:hAnsi="Times New Roman" w:cs="Times New Roman"/>
          <w:sz w:val="28"/>
          <w:szCs w:val="28"/>
          <w:lang w:val="en-US"/>
        </w:rPr>
        <w:t>ul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Glodeni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informează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publicul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interesat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despre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organizarea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consultării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publice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proiectului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Decizie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amalgamarea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voluntară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unităților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administrativ-teritoriale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4A69B9" w:rsidRPr="00226EC2" w:rsidRDefault="004A69B9" w:rsidP="004A69B9">
      <w:pPr>
        <w:spacing w:line="276" w:lineRule="auto"/>
        <w:rPr>
          <w:rFonts w:ascii="Times New Roman" w:eastAsia="Onest" w:hAnsi="Times New Roman" w:cs="Times New Roman"/>
          <w:b/>
          <w:bCs/>
          <w:sz w:val="28"/>
          <w:szCs w:val="28"/>
          <w:lang w:val="ro"/>
        </w:rPr>
      </w:pPr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26EC2">
        <w:rPr>
          <w:rFonts w:ascii="Times New Roman" w:eastAsia="Onest" w:hAnsi="Times New Roman" w:cs="Times New Roman"/>
          <w:b/>
          <w:bCs/>
          <w:sz w:val="28"/>
          <w:szCs w:val="28"/>
          <w:lang w:val="ro"/>
        </w:rPr>
        <w:t>UAT Iabloana</w:t>
      </w:r>
      <w:r w:rsidRPr="00226EC2">
        <w:rPr>
          <w:rFonts w:ascii="Times New Roman" w:eastAsia="Onest" w:hAnsi="Times New Roman" w:cs="Times New Roman"/>
          <w:b/>
          <w:sz w:val="28"/>
          <w:szCs w:val="28"/>
          <w:lang w:val="ro"/>
        </w:rPr>
        <w:t xml:space="preserve"> cu UAT</w:t>
      </w:r>
      <w:r w:rsidRPr="00226EC2">
        <w:rPr>
          <w:rFonts w:ascii="Times New Roman" w:eastAsia="Onest" w:hAnsi="Times New Roman" w:cs="Times New Roman"/>
          <w:sz w:val="28"/>
          <w:szCs w:val="28"/>
          <w:lang w:val="ro"/>
        </w:rPr>
        <w:t xml:space="preserve"> </w:t>
      </w:r>
      <w:r w:rsidRPr="00226EC2">
        <w:rPr>
          <w:rFonts w:ascii="Times New Roman" w:eastAsia="Onest" w:hAnsi="Times New Roman" w:cs="Times New Roman"/>
          <w:b/>
          <w:bCs/>
          <w:sz w:val="28"/>
          <w:szCs w:val="28"/>
          <w:lang w:val="ro"/>
        </w:rPr>
        <w:t xml:space="preserve">Glodeni,  UAT Petrunea și UAT Dușmani </w:t>
      </w:r>
    </w:p>
    <w:p w:rsidR="004A69B9" w:rsidRPr="00226EC2" w:rsidRDefault="004A69B9" w:rsidP="004A69B9">
      <w:pPr>
        <w:spacing w:line="254" w:lineRule="auto"/>
        <w:ind w:left="126" w:right="126" w:firstLine="72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Proiectul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decizie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are ca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obiect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aprobarea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amalgamării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voluntare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226EC2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următoarelor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sz w:val="28"/>
          <w:szCs w:val="28"/>
          <w:lang w:val="en-US"/>
        </w:rPr>
        <w:t>unități</w:t>
      </w:r>
      <w:proofErr w:type="spellEnd"/>
      <w:r w:rsidRPr="00226E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6EC2">
        <w:rPr>
          <w:rFonts w:ascii="Times New Roman" w:hAnsi="Times New Roman" w:cs="Times New Roman"/>
          <w:spacing w:val="-2"/>
          <w:sz w:val="28"/>
          <w:szCs w:val="28"/>
          <w:lang w:val="en-US"/>
        </w:rPr>
        <w:t>administrativ-teritoriale</w:t>
      </w:r>
      <w:proofErr w:type="spellEnd"/>
      <w:r w:rsidRPr="00226EC2">
        <w:rPr>
          <w:rFonts w:ascii="Times New Roman" w:hAnsi="Times New Roman" w:cs="Times New Roman"/>
          <w:spacing w:val="-2"/>
          <w:sz w:val="28"/>
          <w:szCs w:val="28"/>
          <w:lang w:val="en-US"/>
        </w:rPr>
        <w:t>:</w:t>
      </w:r>
    </w:p>
    <w:p w:rsidR="004A69B9" w:rsidRDefault="004A69B9" w:rsidP="004A69B9">
      <w:pPr>
        <w:spacing w:line="276" w:lineRule="auto"/>
        <w:rPr>
          <w:rFonts w:ascii="Times New Roman" w:eastAsia="Onest" w:hAnsi="Times New Roman" w:cs="Times New Roman"/>
          <w:b/>
          <w:sz w:val="28"/>
          <w:szCs w:val="28"/>
          <w:lang w:val="ro"/>
        </w:rPr>
      </w:pPr>
      <w:r w:rsidRPr="00226EC2">
        <w:rPr>
          <w:rFonts w:ascii="Times New Roman" w:eastAsia="Onest" w:hAnsi="Times New Roman" w:cs="Times New Roman"/>
          <w:b/>
          <w:bCs/>
          <w:sz w:val="28"/>
          <w:szCs w:val="28"/>
          <w:lang w:val="ro"/>
        </w:rPr>
        <w:t>UAT Iabloana</w:t>
      </w:r>
      <w:r w:rsidRPr="00226EC2">
        <w:rPr>
          <w:rFonts w:ascii="Times New Roman" w:eastAsia="Onest" w:hAnsi="Times New Roman" w:cs="Times New Roman"/>
          <w:b/>
          <w:sz w:val="28"/>
          <w:szCs w:val="28"/>
          <w:lang w:val="ro"/>
        </w:rPr>
        <w:t xml:space="preserve"> </w:t>
      </w:r>
    </w:p>
    <w:p w:rsidR="004A69B9" w:rsidRDefault="004A69B9" w:rsidP="004A69B9">
      <w:pPr>
        <w:spacing w:line="276" w:lineRule="auto"/>
        <w:rPr>
          <w:rFonts w:ascii="Times New Roman" w:eastAsia="Onest" w:hAnsi="Times New Roman" w:cs="Times New Roman"/>
          <w:b/>
          <w:bCs/>
          <w:sz w:val="28"/>
          <w:szCs w:val="28"/>
          <w:lang w:val="ro"/>
        </w:rPr>
      </w:pPr>
      <w:r w:rsidRPr="00226EC2">
        <w:rPr>
          <w:rFonts w:ascii="Times New Roman" w:eastAsia="Onest" w:hAnsi="Times New Roman" w:cs="Times New Roman"/>
          <w:b/>
          <w:sz w:val="28"/>
          <w:szCs w:val="28"/>
          <w:lang w:val="ro"/>
        </w:rPr>
        <w:t>UAT</w:t>
      </w:r>
      <w:r w:rsidRPr="00226EC2">
        <w:rPr>
          <w:rFonts w:ascii="Times New Roman" w:eastAsia="Onest" w:hAnsi="Times New Roman" w:cs="Times New Roman"/>
          <w:sz w:val="28"/>
          <w:szCs w:val="28"/>
          <w:lang w:val="ro"/>
        </w:rPr>
        <w:t xml:space="preserve"> </w:t>
      </w:r>
      <w:r>
        <w:rPr>
          <w:rFonts w:ascii="Times New Roman" w:eastAsia="Onest" w:hAnsi="Times New Roman" w:cs="Times New Roman"/>
          <w:b/>
          <w:bCs/>
          <w:sz w:val="28"/>
          <w:szCs w:val="28"/>
          <w:lang w:val="ro"/>
        </w:rPr>
        <w:t>Glodeni</w:t>
      </w:r>
      <w:r w:rsidRPr="00226EC2">
        <w:rPr>
          <w:rFonts w:ascii="Times New Roman" w:eastAsia="Onest" w:hAnsi="Times New Roman" w:cs="Times New Roman"/>
          <w:b/>
          <w:bCs/>
          <w:sz w:val="28"/>
          <w:szCs w:val="28"/>
          <w:lang w:val="ro"/>
        </w:rPr>
        <w:t xml:space="preserve">  </w:t>
      </w:r>
    </w:p>
    <w:p w:rsidR="004A69B9" w:rsidRDefault="004A69B9" w:rsidP="004A69B9">
      <w:pPr>
        <w:spacing w:line="276" w:lineRule="auto"/>
        <w:rPr>
          <w:rFonts w:ascii="Times New Roman" w:eastAsia="Onest" w:hAnsi="Times New Roman" w:cs="Times New Roman"/>
          <w:b/>
          <w:bCs/>
          <w:sz w:val="28"/>
          <w:szCs w:val="28"/>
          <w:lang w:val="ro"/>
        </w:rPr>
      </w:pPr>
      <w:r w:rsidRPr="00226EC2">
        <w:rPr>
          <w:rFonts w:ascii="Times New Roman" w:eastAsia="Onest" w:hAnsi="Times New Roman" w:cs="Times New Roman"/>
          <w:b/>
          <w:bCs/>
          <w:sz w:val="28"/>
          <w:szCs w:val="28"/>
          <w:lang w:val="ro"/>
        </w:rPr>
        <w:t xml:space="preserve">UAT </w:t>
      </w:r>
      <w:r>
        <w:rPr>
          <w:rFonts w:ascii="Times New Roman" w:eastAsia="Onest" w:hAnsi="Times New Roman" w:cs="Times New Roman"/>
          <w:b/>
          <w:bCs/>
          <w:sz w:val="28"/>
          <w:szCs w:val="28"/>
          <w:lang w:val="ro"/>
        </w:rPr>
        <w:t xml:space="preserve">Petrunea </w:t>
      </w:r>
    </w:p>
    <w:p w:rsidR="004A69B9" w:rsidRPr="00226EC2" w:rsidRDefault="004A69B9" w:rsidP="004A69B9">
      <w:pPr>
        <w:spacing w:line="276" w:lineRule="auto"/>
        <w:rPr>
          <w:rFonts w:ascii="Times New Roman" w:eastAsia="Onest" w:hAnsi="Times New Roman" w:cs="Times New Roman"/>
          <w:b/>
          <w:bCs/>
          <w:sz w:val="28"/>
          <w:szCs w:val="28"/>
          <w:lang w:val="ro"/>
        </w:rPr>
      </w:pPr>
      <w:r w:rsidRPr="00226EC2">
        <w:rPr>
          <w:rFonts w:ascii="Times New Roman" w:eastAsia="Onest" w:hAnsi="Times New Roman" w:cs="Times New Roman"/>
          <w:b/>
          <w:bCs/>
          <w:sz w:val="28"/>
          <w:szCs w:val="28"/>
          <w:lang w:val="ro"/>
        </w:rPr>
        <w:t xml:space="preserve">UAT Dușmani </w:t>
      </w:r>
    </w:p>
    <w:p w:rsidR="004A69B9" w:rsidRPr="00226EC2" w:rsidRDefault="004A69B9" w:rsidP="004A69B9">
      <w:pPr>
        <w:pStyle w:val="a6"/>
        <w:spacing w:line="254" w:lineRule="auto"/>
        <w:ind w:left="126" w:right="12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6EC2">
        <w:rPr>
          <w:rFonts w:ascii="Times New Roman" w:hAnsi="Times New Roman" w:cs="Times New Roman"/>
          <w:sz w:val="28"/>
          <w:szCs w:val="28"/>
        </w:rPr>
        <w:t>Elaborarea și adoptarea proiectului de decizie are ca scop aprobarea amalgamării voluntare a unităților administrativ-teritoriale participante, ca rezultat al parcurgerii etapei juridico-procedurale de analiză,</w:t>
      </w:r>
      <w:r w:rsidRPr="00226EC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consultare</w:t>
      </w:r>
      <w:r w:rsidRPr="00226EC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și</w:t>
      </w:r>
      <w:r w:rsidRPr="00226EC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fundamentare,</w:t>
      </w:r>
      <w:r w:rsidRPr="00226EC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această</w:t>
      </w:r>
      <w:r w:rsidRPr="00226EC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decizie</w:t>
      </w:r>
      <w:r w:rsidRPr="00226EC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reprezentând</w:t>
      </w:r>
      <w:r w:rsidRPr="00226EC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actul</w:t>
      </w:r>
      <w:r w:rsidRPr="00226EC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deliberativ</w:t>
      </w:r>
      <w:r w:rsidRPr="00226EC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prin</w:t>
      </w:r>
      <w:r w:rsidRPr="00226EC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care</w:t>
      </w:r>
      <w:r w:rsidRPr="00226EC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autoritățile administrației publice locale își exprimă acordul formal asupra comasării unităților vizate.</w:t>
      </w:r>
    </w:p>
    <w:p w:rsidR="004A69B9" w:rsidRPr="00226EC2" w:rsidRDefault="004A69B9" w:rsidP="004A69B9">
      <w:pPr>
        <w:pStyle w:val="a6"/>
        <w:spacing w:before="83"/>
        <w:rPr>
          <w:rFonts w:ascii="Times New Roman" w:hAnsi="Times New Roman" w:cs="Times New Roman"/>
          <w:sz w:val="28"/>
          <w:szCs w:val="28"/>
        </w:rPr>
      </w:pPr>
    </w:p>
    <w:p w:rsidR="004A69B9" w:rsidRPr="00226EC2" w:rsidRDefault="004A69B9" w:rsidP="004A69B9">
      <w:pPr>
        <w:pStyle w:val="a6"/>
        <w:spacing w:line="254" w:lineRule="auto"/>
        <w:ind w:left="126" w:right="11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6EC2">
        <w:rPr>
          <w:rFonts w:ascii="Times New Roman" w:hAnsi="Times New Roman" w:cs="Times New Roman"/>
          <w:sz w:val="28"/>
          <w:szCs w:val="28"/>
        </w:rPr>
        <w:t>Totodată, prin efectul său juridic, decizia constituie temeiul pentru consolidarea dosarului de amalgamare</w:t>
      </w:r>
      <w:r w:rsidRPr="00226EC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voluntară</w:t>
      </w:r>
      <w:r w:rsidRPr="00226EC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și</w:t>
      </w:r>
      <w:r w:rsidRPr="00226EC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transmiterea</w:t>
      </w:r>
      <w:r w:rsidRPr="00226EC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acestuia</w:t>
      </w:r>
      <w:r w:rsidRPr="00226EC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către</w:t>
      </w:r>
      <w:r w:rsidRPr="00226EC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Cancelaria</w:t>
      </w:r>
      <w:r w:rsidRPr="00226EC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de</w:t>
      </w:r>
      <w:r w:rsidRPr="00226EC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Stat</w:t>
      </w:r>
      <w:r w:rsidRPr="00226EC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a</w:t>
      </w:r>
      <w:r w:rsidRPr="00226EC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Republicii</w:t>
      </w:r>
      <w:r w:rsidRPr="00226EC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Moldova,</w:t>
      </w:r>
      <w:r w:rsidRPr="00226EC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în</w:t>
      </w:r>
      <w:r w:rsidRPr="00226EC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 xml:space="preserve">vederea inițierii procedurilor de elaborare și promovare a proiectului de lege privind constituirea unității administrativ-teritoriale amalgamate, în conformitate cu prevederile Legea nr. 225/2023 privind amalgamarea voluntară a unităților administrativ-teritoriale și </w:t>
      </w:r>
      <w:r w:rsidRPr="00226EC2">
        <w:rPr>
          <w:rFonts w:ascii="Times New Roman" w:hAnsi="Times New Roman" w:cs="Times New Roman"/>
          <w:sz w:val="28"/>
          <w:szCs w:val="28"/>
        </w:rPr>
        <w:lastRenderedPageBreak/>
        <w:t>ale HG nr. 925/2023 privind aprobarea metodologiei de amalgamare voluntară a unităților administrativ-teritoriale.</w:t>
      </w:r>
    </w:p>
    <w:p w:rsidR="004A69B9" w:rsidRPr="00226EC2" w:rsidRDefault="004A69B9" w:rsidP="004A69B9">
      <w:pPr>
        <w:pStyle w:val="a6"/>
        <w:spacing w:before="79"/>
        <w:rPr>
          <w:rFonts w:ascii="Times New Roman" w:hAnsi="Times New Roman" w:cs="Times New Roman"/>
          <w:sz w:val="28"/>
          <w:szCs w:val="28"/>
        </w:rPr>
      </w:pPr>
    </w:p>
    <w:p w:rsidR="004A69B9" w:rsidRPr="00226EC2" w:rsidRDefault="004A69B9" w:rsidP="004A69B9">
      <w:pPr>
        <w:pStyle w:val="a6"/>
        <w:spacing w:line="254" w:lineRule="auto"/>
        <w:ind w:left="126" w:firstLine="720"/>
        <w:rPr>
          <w:rFonts w:ascii="Times New Roman" w:hAnsi="Times New Roman" w:cs="Times New Roman"/>
          <w:sz w:val="28"/>
          <w:szCs w:val="28"/>
        </w:rPr>
      </w:pPr>
      <w:r w:rsidRPr="00226EC2">
        <w:rPr>
          <w:rFonts w:ascii="Times New Roman" w:hAnsi="Times New Roman" w:cs="Times New Roman"/>
          <w:sz w:val="28"/>
          <w:szCs w:val="28"/>
        </w:rPr>
        <w:t>Proiectul</w:t>
      </w:r>
      <w:r w:rsidRPr="00226EC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de</w:t>
      </w:r>
      <w:r w:rsidRPr="00226EC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decizie</w:t>
      </w:r>
      <w:r w:rsidRPr="00226EC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și</w:t>
      </w:r>
      <w:r w:rsidRPr="00226EC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materialele</w:t>
      </w:r>
      <w:r w:rsidRPr="00226EC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aferente</w:t>
      </w:r>
      <w:r w:rsidRPr="00226EC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(nota</w:t>
      </w:r>
      <w:r w:rsidRPr="00226EC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informativă,</w:t>
      </w:r>
      <w:r w:rsidRPr="00226EC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analiza</w:t>
      </w:r>
      <w:r w:rsidRPr="00226EC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conform</w:t>
      </w:r>
      <w:r w:rsidRPr="00226EC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pct.</w:t>
      </w:r>
      <w:r w:rsidRPr="00226EC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12</w:t>
      </w:r>
      <w:r w:rsidRPr="00226EC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26EC2">
        <w:rPr>
          <w:rFonts w:ascii="Times New Roman" w:hAnsi="Times New Roman" w:cs="Times New Roman"/>
          <w:sz w:val="28"/>
          <w:szCs w:val="28"/>
        </w:rPr>
        <w:t>din Metodologie, viziunea UAT-urilor amalgamate, alte documente relevante) pot fi consultate:</w:t>
      </w:r>
    </w:p>
    <w:p w:rsidR="004A69B9" w:rsidRPr="00226EC2" w:rsidRDefault="004A69B9" w:rsidP="004A69B9">
      <w:pPr>
        <w:pStyle w:val="a3"/>
        <w:numPr>
          <w:ilvl w:val="0"/>
          <w:numId w:val="1"/>
        </w:numPr>
        <w:tabs>
          <w:tab w:val="left" w:pos="851"/>
        </w:tabs>
        <w:spacing w:before="36"/>
        <w:ind w:left="851"/>
        <w:jc w:val="left"/>
        <w:rPr>
          <w:sz w:val="28"/>
          <w:szCs w:val="28"/>
        </w:rPr>
      </w:pPr>
      <w:r w:rsidRPr="00226EC2">
        <w:rPr>
          <w:sz w:val="28"/>
          <w:szCs w:val="28"/>
        </w:rPr>
        <w:t>la</w:t>
      </w:r>
      <w:r w:rsidRPr="00226EC2">
        <w:rPr>
          <w:spacing w:val="-4"/>
          <w:sz w:val="28"/>
          <w:szCs w:val="28"/>
        </w:rPr>
        <w:t xml:space="preserve"> </w:t>
      </w:r>
      <w:r w:rsidRPr="00226EC2">
        <w:rPr>
          <w:sz w:val="28"/>
          <w:szCs w:val="28"/>
        </w:rPr>
        <w:t>sediul</w:t>
      </w:r>
      <w:r w:rsidRPr="00226EC2">
        <w:rPr>
          <w:spacing w:val="-4"/>
          <w:sz w:val="28"/>
          <w:szCs w:val="28"/>
        </w:rPr>
        <w:t xml:space="preserve"> </w:t>
      </w:r>
      <w:r w:rsidRPr="00226EC2">
        <w:rPr>
          <w:sz w:val="28"/>
          <w:szCs w:val="28"/>
        </w:rPr>
        <w:t>Primăriei</w:t>
      </w:r>
      <w:r w:rsidRPr="00226EC2"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comunei Iabloana</w:t>
      </w:r>
    </w:p>
    <w:p w:rsidR="004A69B9" w:rsidRPr="00226EC2" w:rsidRDefault="004A69B9" w:rsidP="004A69B9">
      <w:pPr>
        <w:pStyle w:val="a3"/>
        <w:numPr>
          <w:ilvl w:val="0"/>
          <w:numId w:val="1"/>
        </w:numPr>
        <w:tabs>
          <w:tab w:val="left" w:pos="851"/>
        </w:tabs>
        <w:spacing w:before="52"/>
        <w:ind w:left="851"/>
        <w:jc w:val="left"/>
        <w:rPr>
          <w:sz w:val="28"/>
          <w:szCs w:val="28"/>
        </w:rPr>
      </w:pPr>
      <w:r w:rsidRPr="00226EC2">
        <w:rPr>
          <w:sz w:val="28"/>
          <w:szCs w:val="28"/>
        </w:rPr>
        <w:t>pe</w:t>
      </w:r>
      <w:r w:rsidRPr="00226EC2">
        <w:rPr>
          <w:spacing w:val="-4"/>
          <w:sz w:val="28"/>
          <w:szCs w:val="28"/>
        </w:rPr>
        <w:t xml:space="preserve"> </w:t>
      </w:r>
      <w:r w:rsidRPr="00226EC2">
        <w:rPr>
          <w:sz w:val="28"/>
          <w:szCs w:val="28"/>
        </w:rPr>
        <w:t>panourile</w:t>
      </w:r>
      <w:r w:rsidRPr="00226EC2">
        <w:rPr>
          <w:spacing w:val="-4"/>
          <w:sz w:val="28"/>
          <w:szCs w:val="28"/>
        </w:rPr>
        <w:t xml:space="preserve"> </w:t>
      </w:r>
      <w:r w:rsidRPr="00226EC2">
        <w:rPr>
          <w:sz w:val="28"/>
          <w:szCs w:val="28"/>
        </w:rPr>
        <w:t>informative</w:t>
      </w:r>
      <w:r w:rsidRPr="00226EC2">
        <w:rPr>
          <w:spacing w:val="-3"/>
          <w:sz w:val="28"/>
          <w:szCs w:val="28"/>
        </w:rPr>
        <w:t xml:space="preserve"> </w:t>
      </w:r>
      <w:r w:rsidRPr="00226EC2">
        <w:rPr>
          <w:sz w:val="28"/>
          <w:szCs w:val="28"/>
        </w:rPr>
        <w:t>din</w:t>
      </w:r>
      <w:r w:rsidRPr="00226EC2">
        <w:rPr>
          <w:spacing w:val="-4"/>
          <w:sz w:val="28"/>
          <w:szCs w:val="28"/>
        </w:rPr>
        <w:t xml:space="preserve"> </w:t>
      </w:r>
      <w:r w:rsidRPr="00226EC2">
        <w:rPr>
          <w:spacing w:val="-2"/>
          <w:sz w:val="28"/>
          <w:szCs w:val="28"/>
        </w:rPr>
        <w:t>localitate</w:t>
      </w:r>
    </w:p>
    <w:p w:rsidR="004A69B9" w:rsidRPr="00226EC2" w:rsidRDefault="004A69B9" w:rsidP="004A69B9">
      <w:pPr>
        <w:pStyle w:val="a3"/>
        <w:numPr>
          <w:ilvl w:val="0"/>
          <w:numId w:val="1"/>
        </w:numPr>
        <w:tabs>
          <w:tab w:val="left" w:pos="851"/>
        </w:tabs>
        <w:spacing w:before="181"/>
        <w:ind w:left="861"/>
        <w:jc w:val="left"/>
        <w:rPr>
          <w:sz w:val="28"/>
          <w:szCs w:val="28"/>
        </w:rPr>
      </w:pPr>
      <w:r w:rsidRPr="00226EC2">
        <w:rPr>
          <w:sz w:val="28"/>
          <w:szCs w:val="28"/>
        </w:rPr>
        <w:t>alte</w:t>
      </w:r>
      <w:r w:rsidRPr="00226EC2">
        <w:rPr>
          <w:spacing w:val="-2"/>
          <w:sz w:val="28"/>
          <w:szCs w:val="28"/>
        </w:rPr>
        <w:t xml:space="preserve"> </w:t>
      </w:r>
      <w:r w:rsidRPr="00226EC2">
        <w:rPr>
          <w:sz w:val="28"/>
          <w:szCs w:val="28"/>
        </w:rPr>
        <w:t>platforme-</w:t>
      </w:r>
      <w:r w:rsidRPr="00226EC2">
        <w:rPr>
          <w:spacing w:val="-1"/>
          <w:sz w:val="28"/>
          <w:szCs w:val="28"/>
        </w:rPr>
        <w:t xml:space="preserve"> </w:t>
      </w:r>
      <w:r w:rsidRPr="00226EC2">
        <w:rPr>
          <w:sz w:val="28"/>
          <w:szCs w:val="28"/>
        </w:rPr>
        <w:t>pe</w:t>
      </w:r>
      <w:r w:rsidRPr="00226EC2">
        <w:rPr>
          <w:spacing w:val="-2"/>
          <w:sz w:val="28"/>
          <w:szCs w:val="28"/>
        </w:rPr>
        <w:t xml:space="preserve"> </w:t>
      </w:r>
      <w:r w:rsidRPr="00226EC2">
        <w:rPr>
          <w:sz w:val="28"/>
          <w:szCs w:val="28"/>
        </w:rPr>
        <w:t>pagina</w:t>
      </w:r>
      <w:r w:rsidRPr="00226EC2">
        <w:rPr>
          <w:spacing w:val="-2"/>
          <w:sz w:val="28"/>
          <w:szCs w:val="28"/>
        </w:rPr>
        <w:t xml:space="preserve"> </w:t>
      </w:r>
      <w:r w:rsidRPr="00226EC2">
        <w:rPr>
          <w:sz w:val="28"/>
          <w:szCs w:val="28"/>
        </w:rPr>
        <w:t>de</w:t>
      </w:r>
      <w:r w:rsidRPr="00226EC2">
        <w:rPr>
          <w:spacing w:val="-2"/>
          <w:sz w:val="28"/>
          <w:szCs w:val="28"/>
        </w:rPr>
        <w:t xml:space="preserve"> socializare: </w:t>
      </w:r>
    </w:p>
    <w:p w:rsidR="004A69B9" w:rsidRPr="00DD1A46" w:rsidRDefault="004A69B9" w:rsidP="004A69B9">
      <w:pPr>
        <w:pStyle w:val="a3"/>
        <w:numPr>
          <w:ilvl w:val="0"/>
          <w:numId w:val="1"/>
        </w:numPr>
        <w:tabs>
          <w:tab w:val="left" w:pos="851"/>
        </w:tabs>
        <w:spacing w:before="181"/>
        <w:ind w:left="861"/>
        <w:jc w:val="left"/>
        <w:rPr>
          <w:sz w:val="28"/>
          <w:szCs w:val="28"/>
        </w:rPr>
      </w:pPr>
      <w:r w:rsidRPr="00DD1A46">
        <w:rPr>
          <w:sz w:val="28"/>
          <w:szCs w:val="28"/>
        </w:rPr>
        <w:t>Modalitatea</w:t>
      </w:r>
      <w:r w:rsidRPr="00DD1A46">
        <w:rPr>
          <w:spacing w:val="-2"/>
          <w:sz w:val="28"/>
          <w:szCs w:val="28"/>
        </w:rPr>
        <w:t xml:space="preserve"> </w:t>
      </w:r>
      <w:r w:rsidRPr="00DD1A46">
        <w:rPr>
          <w:sz w:val="28"/>
          <w:szCs w:val="28"/>
        </w:rPr>
        <w:t xml:space="preserve">de </w:t>
      </w:r>
      <w:r w:rsidRPr="00DD1A46">
        <w:rPr>
          <w:spacing w:val="-2"/>
          <w:sz w:val="28"/>
          <w:szCs w:val="28"/>
        </w:rPr>
        <w:t>participare</w:t>
      </w:r>
    </w:p>
    <w:p w:rsidR="004A69B9" w:rsidRPr="00DD1A46" w:rsidRDefault="004A69B9" w:rsidP="004A69B9">
      <w:pPr>
        <w:pStyle w:val="a6"/>
        <w:spacing w:before="47" w:line="254" w:lineRule="auto"/>
        <w:ind w:left="136" w:hanging="10"/>
        <w:rPr>
          <w:rFonts w:ascii="Times New Roman" w:hAnsi="Times New Roman" w:cs="Times New Roman"/>
          <w:sz w:val="28"/>
          <w:szCs w:val="28"/>
        </w:rPr>
      </w:pPr>
      <w:r w:rsidRPr="00DD1A46">
        <w:rPr>
          <w:rFonts w:ascii="Times New Roman" w:hAnsi="Times New Roman" w:cs="Times New Roman"/>
          <w:sz w:val="28"/>
          <w:szCs w:val="28"/>
        </w:rPr>
        <w:t>Cetățenii,</w:t>
      </w:r>
      <w:r w:rsidRPr="00DD1A4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reprezentanții</w:t>
      </w:r>
      <w:r w:rsidRPr="00DD1A4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societății</w:t>
      </w:r>
      <w:r w:rsidRPr="00DD1A4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civile,</w:t>
      </w:r>
      <w:r w:rsidRPr="00DD1A4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mediului</w:t>
      </w:r>
      <w:r w:rsidRPr="00DD1A4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de</w:t>
      </w:r>
      <w:r w:rsidRPr="00DD1A4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afaceri</w:t>
      </w:r>
      <w:r w:rsidRPr="00DD1A4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și</w:t>
      </w:r>
      <w:r w:rsidRPr="00DD1A4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alte</w:t>
      </w:r>
      <w:r w:rsidRPr="00DD1A4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părți</w:t>
      </w:r>
      <w:r w:rsidRPr="00DD1A4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interesate</w:t>
      </w:r>
      <w:r w:rsidRPr="00DD1A4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sunt</w:t>
      </w:r>
      <w:r w:rsidRPr="00DD1A4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invitați</w:t>
      </w:r>
      <w:r w:rsidRPr="00DD1A4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să</w:t>
      </w:r>
      <w:r w:rsidRPr="00DD1A4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prezinte recomandări și opinii asupra proiectului de decizie.</w:t>
      </w:r>
    </w:p>
    <w:p w:rsidR="004A69B9" w:rsidRPr="00DD1A46" w:rsidRDefault="004A69B9" w:rsidP="004A69B9">
      <w:pPr>
        <w:pStyle w:val="a6"/>
        <w:spacing w:before="52"/>
        <w:rPr>
          <w:rFonts w:ascii="Times New Roman" w:hAnsi="Times New Roman" w:cs="Times New Roman"/>
          <w:sz w:val="28"/>
          <w:szCs w:val="28"/>
        </w:rPr>
      </w:pPr>
    </w:p>
    <w:p w:rsidR="004A69B9" w:rsidRPr="00DD1A46" w:rsidRDefault="004A69B9" w:rsidP="004A69B9">
      <w:pPr>
        <w:pStyle w:val="a6"/>
        <w:ind w:left="911"/>
        <w:rPr>
          <w:rFonts w:ascii="Times New Roman" w:hAnsi="Times New Roman" w:cs="Times New Roman"/>
          <w:sz w:val="28"/>
          <w:szCs w:val="28"/>
        </w:rPr>
      </w:pPr>
      <w:r w:rsidRPr="00DD1A46">
        <w:rPr>
          <w:rFonts w:ascii="Times New Roman" w:hAnsi="Times New Roman" w:cs="Times New Roman"/>
          <w:sz w:val="28"/>
          <w:szCs w:val="28"/>
        </w:rPr>
        <w:t>Recomandările</w:t>
      </w:r>
      <w:r w:rsidRPr="00DD1A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pot</w:t>
      </w:r>
      <w:r w:rsidRPr="00DD1A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fi</w:t>
      </w:r>
      <w:r w:rsidRPr="00DD1A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expediate</w:t>
      </w:r>
      <w:r w:rsidRPr="00DD1A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până</w:t>
      </w:r>
      <w:r w:rsidRPr="00DD1A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la</w:t>
      </w:r>
      <w:r w:rsidRPr="00DD1A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data</w:t>
      </w:r>
      <w:r w:rsidRPr="00DD1A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de</w:t>
      </w:r>
      <w:r w:rsidRPr="00DD1A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z w:val="28"/>
          <w:szCs w:val="28"/>
        </w:rPr>
        <w:t>26.07.2026,</w:t>
      </w:r>
      <w:r w:rsidRPr="00DD1A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1A46">
        <w:rPr>
          <w:rFonts w:ascii="Times New Roman" w:hAnsi="Times New Roman" w:cs="Times New Roman"/>
          <w:spacing w:val="-2"/>
          <w:sz w:val="28"/>
          <w:szCs w:val="28"/>
        </w:rPr>
        <w:t>prin:</w:t>
      </w:r>
    </w:p>
    <w:p w:rsidR="004A69B9" w:rsidRPr="00DD1A46" w:rsidRDefault="004A69B9" w:rsidP="004A69B9">
      <w:pPr>
        <w:spacing w:line="276" w:lineRule="auto"/>
        <w:rPr>
          <w:rFonts w:ascii="Times New Roman" w:eastAsia="Onest" w:hAnsi="Times New Roman" w:cs="Times New Roman"/>
          <w:sz w:val="28"/>
          <w:szCs w:val="28"/>
          <w:lang w:val="ro" w:eastAsia="zh-CN"/>
        </w:rPr>
      </w:pPr>
      <w:proofErr w:type="gramStart"/>
      <w:r w:rsidRPr="00DD1A46"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 w:rsidRPr="00DD1A46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DD1A46">
        <w:rPr>
          <w:rFonts w:ascii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DD1A46">
        <w:rPr>
          <w:rFonts w:ascii="Times New Roman" w:eastAsia="Onest" w:hAnsi="Times New Roman" w:cs="Times New Roman"/>
          <w:b/>
          <w:sz w:val="28"/>
          <w:szCs w:val="28"/>
          <w:lang w:val="ro" w:eastAsia="zh-CN"/>
        </w:rPr>
        <w:t>primaria.iabloana@gmail.com</w:t>
      </w:r>
      <w:r w:rsidRPr="00DD1A46">
        <w:rPr>
          <w:rFonts w:ascii="Times New Roman" w:eastAsia="Onest" w:hAnsi="Times New Roman" w:cs="Times New Roman"/>
          <w:sz w:val="28"/>
          <w:szCs w:val="28"/>
          <w:lang w:val="ro" w:eastAsia="zh-CN"/>
        </w:rPr>
        <w:t xml:space="preserve"> </w:t>
      </w:r>
    </w:p>
    <w:p w:rsidR="004A69B9" w:rsidRPr="00DD1A46" w:rsidRDefault="004A69B9" w:rsidP="004A69B9">
      <w:pPr>
        <w:pStyle w:val="a3"/>
        <w:numPr>
          <w:ilvl w:val="0"/>
          <w:numId w:val="1"/>
        </w:numPr>
        <w:spacing w:before="51" w:line="280" w:lineRule="auto"/>
        <w:ind w:left="861" w:right="5232" w:hanging="585"/>
        <w:jc w:val="left"/>
        <w:rPr>
          <w:sz w:val="28"/>
          <w:szCs w:val="28"/>
        </w:rPr>
      </w:pPr>
      <w:r w:rsidRPr="00DD1A46">
        <w:rPr>
          <w:sz w:val="28"/>
          <w:szCs w:val="28"/>
        </w:rPr>
        <w:t>poștă</w:t>
      </w:r>
      <w:r w:rsidRPr="00DD1A46">
        <w:rPr>
          <w:spacing w:val="-8"/>
          <w:sz w:val="28"/>
          <w:szCs w:val="28"/>
        </w:rPr>
        <w:t xml:space="preserve"> </w:t>
      </w:r>
      <w:r w:rsidRPr="00DD1A46">
        <w:rPr>
          <w:sz w:val="28"/>
          <w:szCs w:val="28"/>
        </w:rPr>
        <w:t>sau</w:t>
      </w:r>
      <w:r w:rsidRPr="00DD1A46">
        <w:rPr>
          <w:spacing w:val="-8"/>
          <w:sz w:val="28"/>
          <w:szCs w:val="28"/>
        </w:rPr>
        <w:t xml:space="preserve"> </w:t>
      </w:r>
      <w:r w:rsidRPr="00DD1A46">
        <w:rPr>
          <w:sz w:val="28"/>
          <w:szCs w:val="28"/>
        </w:rPr>
        <w:t>depunere</w:t>
      </w:r>
      <w:r w:rsidRPr="00DD1A46">
        <w:rPr>
          <w:spacing w:val="-7"/>
          <w:sz w:val="28"/>
          <w:szCs w:val="28"/>
        </w:rPr>
        <w:t xml:space="preserve"> </w:t>
      </w:r>
      <w:r w:rsidRPr="00DD1A46">
        <w:rPr>
          <w:sz w:val="28"/>
          <w:szCs w:val="28"/>
        </w:rPr>
        <w:t>la</w:t>
      </w:r>
      <w:r w:rsidRPr="00DD1A46">
        <w:rPr>
          <w:spacing w:val="-8"/>
          <w:sz w:val="28"/>
          <w:szCs w:val="28"/>
        </w:rPr>
        <w:t xml:space="preserve"> </w:t>
      </w:r>
      <w:r w:rsidRPr="00DD1A46">
        <w:rPr>
          <w:sz w:val="28"/>
          <w:szCs w:val="28"/>
        </w:rPr>
        <w:t>sediul</w:t>
      </w:r>
      <w:r w:rsidRPr="00DD1A46">
        <w:rPr>
          <w:spacing w:val="-7"/>
          <w:sz w:val="28"/>
          <w:szCs w:val="28"/>
        </w:rPr>
        <w:t xml:space="preserve"> </w:t>
      </w:r>
      <w:r w:rsidRPr="00DD1A46">
        <w:rPr>
          <w:sz w:val="28"/>
          <w:szCs w:val="28"/>
        </w:rPr>
        <w:t xml:space="preserve">primăriei </w:t>
      </w:r>
    </w:p>
    <w:p w:rsidR="004A69B9" w:rsidRPr="00DD1A46" w:rsidRDefault="004A69B9" w:rsidP="004A69B9">
      <w:pPr>
        <w:pStyle w:val="a3"/>
        <w:numPr>
          <w:ilvl w:val="0"/>
          <w:numId w:val="1"/>
        </w:numPr>
        <w:spacing w:before="51" w:line="280" w:lineRule="auto"/>
        <w:ind w:left="861" w:right="5232" w:hanging="585"/>
        <w:jc w:val="left"/>
        <w:rPr>
          <w:sz w:val="28"/>
          <w:szCs w:val="28"/>
        </w:rPr>
      </w:pPr>
      <w:r w:rsidRPr="00DD1A46">
        <w:rPr>
          <w:sz w:val="28"/>
          <w:szCs w:val="28"/>
        </w:rPr>
        <w:t>Persoană responsabilă</w:t>
      </w:r>
    </w:p>
    <w:p w:rsidR="004A69B9" w:rsidRPr="00DD1A46" w:rsidRDefault="004A69B9" w:rsidP="004A69B9">
      <w:pPr>
        <w:spacing w:line="276" w:lineRule="auto"/>
        <w:ind w:left="287"/>
        <w:rPr>
          <w:rFonts w:ascii="Times New Roman" w:eastAsia="Onest" w:hAnsi="Times New Roman" w:cs="Times New Roman"/>
          <w:b/>
          <w:sz w:val="28"/>
          <w:szCs w:val="28"/>
          <w:lang w:val="ro" w:eastAsia="zh-CN"/>
        </w:rPr>
      </w:pPr>
      <w:r w:rsidRPr="00DD1A46">
        <w:rPr>
          <w:rFonts w:ascii="Times New Roman" w:eastAsia="Onest" w:hAnsi="Times New Roman" w:cs="Times New Roman"/>
          <w:b/>
          <w:sz w:val="28"/>
          <w:szCs w:val="28"/>
          <w:lang w:val="ro" w:eastAsia="zh-CN"/>
        </w:rPr>
        <w:t>Persoană responsabilă:</w:t>
      </w:r>
    </w:p>
    <w:p w:rsidR="004A69B9" w:rsidRPr="00DD1A46" w:rsidRDefault="004A69B9" w:rsidP="004A69B9">
      <w:pPr>
        <w:spacing w:line="276" w:lineRule="auto"/>
        <w:ind w:left="287"/>
        <w:rPr>
          <w:rFonts w:ascii="Times New Roman" w:eastAsia="Onest" w:hAnsi="Times New Roman" w:cs="Times New Roman"/>
          <w:b/>
          <w:bCs/>
          <w:sz w:val="28"/>
          <w:szCs w:val="28"/>
          <w:u w:val="single"/>
          <w:lang w:val="ro" w:eastAsia="zh-CN"/>
        </w:rPr>
      </w:pPr>
      <w:r w:rsidRPr="00DD1A46">
        <w:rPr>
          <w:rFonts w:ascii="Times New Roman" w:eastAsia="Onest" w:hAnsi="Times New Roman" w:cs="Times New Roman"/>
          <w:sz w:val="28"/>
          <w:szCs w:val="28"/>
          <w:lang w:val="ro" w:eastAsia="zh-CN"/>
        </w:rPr>
        <w:t>Pentru informații suplimentare, vă puteți adresa:</w:t>
      </w:r>
      <w:r w:rsidRPr="00DD1A46">
        <w:rPr>
          <w:rFonts w:ascii="Times New Roman" w:eastAsia="Onest" w:hAnsi="Times New Roman" w:cs="Times New Roman"/>
          <w:sz w:val="28"/>
          <w:szCs w:val="28"/>
          <w:lang w:val="ro" w:eastAsia="zh-CN"/>
        </w:rPr>
        <w:br/>
        <w:t xml:space="preserve">Nume, prenume: </w:t>
      </w:r>
      <w:r w:rsidRPr="00DD1A46">
        <w:rPr>
          <w:rFonts w:ascii="Times New Roman" w:eastAsia="Onest" w:hAnsi="Times New Roman" w:cs="Times New Roman"/>
          <w:b/>
          <w:bCs/>
          <w:sz w:val="28"/>
          <w:szCs w:val="28"/>
          <w:u w:val="single"/>
          <w:lang w:val="ro" w:eastAsia="zh-CN"/>
        </w:rPr>
        <w:t>Bucliș Elena</w:t>
      </w:r>
    </w:p>
    <w:p w:rsidR="004A69B9" w:rsidRPr="00DD1A46" w:rsidRDefault="004A69B9" w:rsidP="004A69B9">
      <w:pPr>
        <w:spacing w:line="276" w:lineRule="auto"/>
        <w:ind w:left="287"/>
        <w:rPr>
          <w:rFonts w:ascii="Times New Roman" w:hAnsi="Times New Roman" w:cs="Times New Roman"/>
          <w:sz w:val="28"/>
          <w:szCs w:val="28"/>
          <w:lang w:val="en-US"/>
        </w:rPr>
      </w:pPr>
      <w:r w:rsidRPr="00DD1A46">
        <w:rPr>
          <w:rFonts w:ascii="Times New Roman" w:eastAsia="Onest" w:hAnsi="Times New Roman" w:cs="Times New Roman"/>
          <w:sz w:val="28"/>
          <w:szCs w:val="28"/>
          <w:lang w:val="ro" w:eastAsia="zh-CN"/>
        </w:rPr>
        <w:t xml:space="preserve">Funcția: </w:t>
      </w:r>
      <w:r w:rsidRPr="00DD1A46">
        <w:rPr>
          <w:rFonts w:ascii="Times New Roman" w:eastAsia="Onest" w:hAnsi="Times New Roman" w:cs="Times New Roman"/>
          <w:b/>
          <w:bCs/>
          <w:sz w:val="28"/>
          <w:szCs w:val="28"/>
          <w:u w:val="single"/>
          <w:lang w:val="ro" w:eastAsia="zh-CN"/>
        </w:rPr>
        <w:t>secretară a Consiliului local Iabloana</w:t>
      </w:r>
      <w:r w:rsidRPr="00DD1A46">
        <w:rPr>
          <w:rFonts w:ascii="Times New Roman" w:eastAsia="Onest" w:hAnsi="Times New Roman" w:cs="Times New Roman"/>
          <w:sz w:val="28"/>
          <w:szCs w:val="28"/>
          <w:lang w:val="ro" w:eastAsia="zh-CN"/>
        </w:rPr>
        <w:br/>
        <w:t xml:space="preserve">Tel.: </w:t>
      </w:r>
      <w:r w:rsidRPr="00DD1A46">
        <w:rPr>
          <w:rFonts w:ascii="Times New Roman" w:eastAsia="Onest" w:hAnsi="Times New Roman" w:cs="Times New Roman"/>
          <w:b/>
          <w:bCs/>
          <w:sz w:val="28"/>
          <w:szCs w:val="28"/>
          <w:u w:val="single"/>
          <w:lang w:val="ro" w:eastAsia="zh-CN"/>
        </w:rPr>
        <w:t>069464334</w:t>
      </w:r>
      <w:r w:rsidRPr="00DD1A46">
        <w:rPr>
          <w:rFonts w:ascii="Times New Roman" w:eastAsia="Onest" w:hAnsi="Times New Roman" w:cs="Times New Roman"/>
          <w:sz w:val="28"/>
          <w:szCs w:val="28"/>
          <w:lang w:val="ro" w:eastAsia="zh-CN"/>
        </w:rPr>
        <w:br/>
        <w:t>Email</w:t>
      </w:r>
      <w:r w:rsidRPr="00DD1A46">
        <w:rPr>
          <w:rFonts w:ascii="Times New Roman" w:eastAsia="Onest" w:hAnsi="Times New Roman" w:cs="Times New Roman"/>
          <w:color w:val="000000" w:themeColor="text1"/>
          <w:sz w:val="28"/>
          <w:szCs w:val="28"/>
          <w:lang w:val="ro" w:eastAsia="zh-CN"/>
        </w:rPr>
        <w:t xml:space="preserve">: </w:t>
      </w:r>
      <w:r w:rsidRPr="00DD1A46">
        <w:rPr>
          <w:rFonts w:ascii="Times New Roman" w:eastAsia="Onest" w:hAnsi="Times New Roman" w:cs="Times New Roman"/>
          <w:b/>
          <w:sz w:val="28"/>
          <w:szCs w:val="28"/>
          <w:lang w:val="ro" w:eastAsia="zh-CN"/>
        </w:rPr>
        <w:t>ebuclis@gmail.com</w:t>
      </w:r>
    </w:p>
    <w:p w:rsidR="00F31BB0" w:rsidRPr="004A69B9" w:rsidRDefault="00D144B9">
      <w:pPr>
        <w:rPr>
          <w:lang w:val="en-US"/>
        </w:rPr>
      </w:pPr>
      <w:bookmarkStart w:id="0" w:name="_GoBack"/>
      <w:bookmarkEnd w:id="0"/>
    </w:p>
    <w:sectPr w:rsidR="00F31BB0" w:rsidRPr="004A6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nest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F6767"/>
    <w:multiLevelType w:val="hybridMultilevel"/>
    <w:tmpl w:val="3D44EE80"/>
    <w:lvl w:ilvl="0" w:tplc="3FC8621E">
      <w:numFmt w:val="bullet"/>
      <w:lvlText w:val="•"/>
      <w:lvlJc w:val="left"/>
      <w:pPr>
        <w:ind w:left="862" w:hanging="5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7A5EEEC0">
      <w:numFmt w:val="bullet"/>
      <w:lvlText w:val="•"/>
      <w:lvlJc w:val="left"/>
      <w:pPr>
        <w:ind w:left="1723" w:hanging="575"/>
      </w:pPr>
      <w:rPr>
        <w:rFonts w:hint="default"/>
        <w:lang w:val="ro-RO" w:eastAsia="en-US" w:bidi="ar-SA"/>
      </w:rPr>
    </w:lvl>
    <w:lvl w:ilvl="2" w:tplc="DF5095A6">
      <w:numFmt w:val="bullet"/>
      <w:lvlText w:val="•"/>
      <w:lvlJc w:val="left"/>
      <w:pPr>
        <w:ind w:left="2587" w:hanging="575"/>
      </w:pPr>
      <w:rPr>
        <w:rFonts w:hint="default"/>
        <w:lang w:val="ro-RO" w:eastAsia="en-US" w:bidi="ar-SA"/>
      </w:rPr>
    </w:lvl>
    <w:lvl w:ilvl="3" w:tplc="7DF00296">
      <w:numFmt w:val="bullet"/>
      <w:lvlText w:val="•"/>
      <w:lvlJc w:val="left"/>
      <w:pPr>
        <w:ind w:left="3450" w:hanging="575"/>
      </w:pPr>
      <w:rPr>
        <w:rFonts w:hint="default"/>
        <w:lang w:val="ro-RO" w:eastAsia="en-US" w:bidi="ar-SA"/>
      </w:rPr>
    </w:lvl>
    <w:lvl w:ilvl="4" w:tplc="AEF0AC6C">
      <w:numFmt w:val="bullet"/>
      <w:lvlText w:val="•"/>
      <w:lvlJc w:val="left"/>
      <w:pPr>
        <w:ind w:left="4314" w:hanging="575"/>
      </w:pPr>
      <w:rPr>
        <w:rFonts w:hint="default"/>
        <w:lang w:val="ro-RO" w:eastAsia="en-US" w:bidi="ar-SA"/>
      </w:rPr>
    </w:lvl>
    <w:lvl w:ilvl="5" w:tplc="17DA76EA">
      <w:numFmt w:val="bullet"/>
      <w:lvlText w:val="•"/>
      <w:lvlJc w:val="left"/>
      <w:pPr>
        <w:ind w:left="5178" w:hanging="575"/>
      </w:pPr>
      <w:rPr>
        <w:rFonts w:hint="default"/>
        <w:lang w:val="ro-RO" w:eastAsia="en-US" w:bidi="ar-SA"/>
      </w:rPr>
    </w:lvl>
    <w:lvl w:ilvl="6" w:tplc="58CE4ADA">
      <w:numFmt w:val="bullet"/>
      <w:lvlText w:val="•"/>
      <w:lvlJc w:val="left"/>
      <w:pPr>
        <w:ind w:left="6041" w:hanging="575"/>
      </w:pPr>
      <w:rPr>
        <w:rFonts w:hint="default"/>
        <w:lang w:val="ro-RO" w:eastAsia="en-US" w:bidi="ar-SA"/>
      </w:rPr>
    </w:lvl>
    <w:lvl w:ilvl="7" w:tplc="E496FF6A">
      <w:numFmt w:val="bullet"/>
      <w:lvlText w:val="•"/>
      <w:lvlJc w:val="left"/>
      <w:pPr>
        <w:ind w:left="6905" w:hanging="575"/>
      </w:pPr>
      <w:rPr>
        <w:rFonts w:hint="default"/>
        <w:lang w:val="ro-RO" w:eastAsia="en-US" w:bidi="ar-SA"/>
      </w:rPr>
    </w:lvl>
    <w:lvl w:ilvl="8" w:tplc="1C2E98C4">
      <w:numFmt w:val="bullet"/>
      <w:lvlText w:val="•"/>
      <w:lvlJc w:val="left"/>
      <w:pPr>
        <w:ind w:left="7768" w:hanging="575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B60"/>
    <w:rsid w:val="00233B60"/>
    <w:rsid w:val="004A69B9"/>
    <w:rsid w:val="00B2287D"/>
    <w:rsid w:val="00BC3EA7"/>
    <w:rsid w:val="00D1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E9BACC-7838-4E45-A9C5-DD5B394B8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9B9"/>
  </w:style>
  <w:style w:type="paragraph" w:styleId="1">
    <w:name w:val="heading 1"/>
    <w:basedOn w:val="a"/>
    <w:next w:val="a"/>
    <w:link w:val="10"/>
    <w:uiPriority w:val="9"/>
    <w:qFormat/>
    <w:rsid w:val="004A69B9"/>
    <w:pPr>
      <w:keepNext/>
      <w:keepLines/>
      <w:spacing w:before="240" w:after="0" w:line="240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69B9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color w:val="1F4D78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69B9"/>
    <w:rPr>
      <w:rFonts w:ascii="Calibri Light" w:eastAsia="Times New Roman" w:hAnsi="Calibri Light" w:cs="Times New Roman"/>
      <w:color w:val="2E74B5"/>
      <w:sz w:val="32"/>
      <w:szCs w:val="32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4A69B9"/>
    <w:rPr>
      <w:rFonts w:ascii="Calibri Light" w:eastAsia="Times New Roman" w:hAnsi="Calibri Light" w:cs="Times New Roman"/>
      <w:color w:val="1F4D78"/>
      <w:sz w:val="24"/>
      <w:szCs w:val="24"/>
      <w:lang w:val="en-US"/>
    </w:rPr>
  </w:style>
  <w:style w:type="paragraph" w:styleId="a3">
    <w:name w:val="List Paragraph"/>
    <w:aliases w:val="HotarirePunct1,Абзац списка1,Citation List,List Paragraph (numbered (a)),본문(내용),List a),Akapit z listą BS,Numbered List Paragraph,WB List Paragraph,List_Paragraph,Bullet1,numbered para,Scriptoria bullet points,List Paragraph 1,Bullets,lp1"/>
    <w:basedOn w:val="a"/>
    <w:link w:val="a4"/>
    <w:uiPriority w:val="34"/>
    <w:qFormat/>
    <w:rsid w:val="004A69B9"/>
    <w:pPr>
      <w:widowControl w:val="0"/>
      <w:autoSpaceDE w:val="0"/>
      <w:autoSpaceDN w:val="0"/>
      <w:spacing w:after="0" w:line="240" w:lineRule="auto"/>
      <w:ind w:left="156" w:firstLine="663"/>
      <w:jc w:val="both"/>
    </w:pPr>
    <w:rPr>
      <w:rFonts w:ascii="Times New Roman" w:eastAsia="Times New Roman" w:hAnsi="Times New Roman" w:cs="Times New Roman"/>
      <w:lang w:val="ro-RO"/>
    </w:rPr>
  </w:style>
  <w:style w:type="character" w:styleId="a5">
    <w:name w:val="Hyperlink"/>
    <w:basedOn w:val="a0"/>
    <w:uiPriority w:val="99"/>
    <w:unhideWhenUsed/>
    <w:rsid w:val="004A69B9"/>
    <w:rPr>
      <w:color w:val="0000FF"/>
      <w:u w:val="single"/>
    </w:rPr>
  </w:style>
  <w:style w:type="paragraph" w:styleId="a6">
    <w:name w:val="Body Text"/>
    <w:basedOn w:val="a"/>
    <w:link w:val="a7"/>
    <w:uiPriority w:val="1"/>
    <w:qFormat/>
    <w:rsid w:val="004A69B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ro-RO"/>
    </w:rPr>
  </w:style>
  <w:style w:type="character" w:customStyle="1" w:styleId="a7">
    <w:name w:val="Основной текст Знак"/>
    <w:basedOn w:val="a0"/>
    <w:link w:val="a6"/>
    <w:uiPriority w:val="1"/>
    <w:rsid w:val="004A69B9"/>
    <w:rPr>
      <w:rFonts w:ascii="Calibri" w:eastAsia="Calibri" w:hAnsi="Calibri" w:cs="Calibri"/>
      <w:lang w:val="ro-RO"/>
    </w:rPr>
  </w:style>
  <w:style w:type="character" w:customStyle="1" w:styleId="a4">
    <w:name w:val="Абзац списка Знак"/>
    <w:aliases w:val="HotarirePunct1 Знак,Абзац списка1 Знак,Citation List Знак,List Paragraph (numbered (a)) Знак,본문(내용) Знак,List a) Знак,Akapit z listą BS Знак,Numbered List Paragraph Знак,WB List Paragraph Знак,List_Paragraph Знак,Bullet1 Знак,lp1 Знак"/>
    <w:basedOn w:val="a0"/>
    <w:link w:val="a3"/>
    <w:uiPriority w:val="34"/>
    <w:qFormat/>
    <w:locked/>
    <w:rsid w:val="004A69B9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.iabloa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primaria.iabloana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2026-07-21T12:49:00Z</dcterms:created>
  <dcterms:modified xsi:type="dcterms:W3CDTF">2026-07-21T13:18:00Z</dcterms:modified>
</cp:coreProperties>
</file>