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47C0E" w14:textId="77777777" w:rsidR="004234F6" w:rsidRDefault="004234F6" w:rsidP="004234F6">
      <w:pPr>
        <w:spacing w:after="0" w:line="240" w:lineRule="auto"/>
        <w:jc w:val="both"/>
        <w:rPr>
          <w:rFonts w:ascii="Times New Roman" w:eastAsia="Times New Roman" w:hAnsi="Times New Roman" w:cs="Times New Roman"/>
          <w:kern w:val="0"/>
          <w:sz w:val="24"/>
          <w:szCs w:val="24"/>
          <w:lang w:val="ro-RO" w:eastAsia="ru-RU"/>
          <w14:ligatures w14:val="none"/>
        </w:rPr>
      </w:pPr>
    </w:p>
    <w:p w14:paraId="00380FDD" w14:textId="77777777" w:rsidR="004234F6" w:rsidRPr="00025C11" w:rsidRDefault="00000000" w:rsidP="004234F6">
      <w:pPr>
        <w:spacing w:after="0" w:line="240" w:lineRule="auto"/>
        <w:jc w:val="both"/>
        <w:rPr>
          <w:rFonts w:ascii="Times New Roman" w:eastAsia="Times New Roman" w:hAnsi="Times New Roman" w:cs="Times New Roman"/>
          <w:kern w:val="0"/>
          <w:sz w:val="24"/>
          <w:szCs w:val="24"/>
          <w:lang w:val="ro-RO" w:eastAsia="ru-RU"/>
          <w14:ligatures w14:val="none"/>
        </w:rPr>
      </w:pPr>
      <w:r>
        <w:rPr>
          <w:rFonts w:ascii="Times New Roman" w:eastAsia="Times New Roman" w:hAnsi="Times New Roman" w:cs="Times New Roman"/>
          <w:kern w:val="0"/>
          <w:sz w:val="24"/>
          <w:szCs w:val="24"/>
          <w:lang w:eastAsia="ru-RU"/>
          <w14:ligatures w14:val="none"/>
        </w:rPr>
        <w:object w:dxaOrig="1440" w:dyaOrig="1440" w14:anchorId="25B015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pt;margin-top:10.9pt;width:82.5pt;height:81pt;z-index:251658240;visibility:visible;mso-wrap-edited:f">
            <v:imagedata r:id="rId4" o:title="" gain="79922f" blacklevel="5898f"/>
          </v:shape>
          <o:OLEObject Type="Embed" ProgID="Word.Picture.8" ShapeID="_x0000_s1026" DrawAspect="Content" ObjectID="_1845542334" r:id="rId5"/>
        </w:object>
      </w:r>
    </w:p>
    <w:p w14:paraId="01C53E8C" w14:textId="77777777" w:rsidR="004234F6" w:rsidRPr="00025C11" w:rsidRDefault="004234F6" w:rsidP="004234F6">
      <w:pPr>
        <w:spacing w:after="0" w:line="240" w:lineRule="auto"/>
        <w:rPr>
          <w:rFonts w:ascii="Times New Roman" w:eastAsia="Times New Roman" w:hAnsi="Times New Roman" w:cs="Times New Roman"/>
          <w:b/>
          <w:kern w:val="0"/>
          <w:szCs w:val="24"/>
          <w:lang w:val="ro-RO" w:eastAsia="ru-RU"/>
          <w14:ligatures w14:val="none"/>
        </w:rPr>
      </w:pPr>
    </w:p>
    <w:p w14:paraId="06FD2940" w14:textId="77777777" w:rsidR="004234F6" w:rsidRPr="00025C11" w:rsidRDefault="004234F6" w:rsidP="004234F6">
      <w:pPr>
        <w:spacing w:after="0" w:line="240" w:lineRule="auto"/>
        <w:jc w:val="center"/>
        <w:rPr>
          <w:rFonts w:ascii="Times New Roman" w:eastAsia="Times New Roman" w:hAnsi="Times New Roman" w:cs="Times New Roman"/>
          <w:b/>
          <w:kern w:val="0"/>
          <w:szCs w:val="24"/>
          <w:lang w:val="ro-RO" w:eastAsia="ru-RU"/>
          <w14:ligatures w14:val="none"/>
        </w:rPr>
      </w:pPr>
      <w:r w:rsidRPr="00025C11">
        <w:rPr>
          <w:rFonts w:ascii="Times New Roman" w:eastAsia="Times New Roman" w:hAnsi="Times New Roman" w:cs="Times New Roman"/>
          <w:b/>
          <w:kern w:val="0"/>
          <w:szCs w:val="24"/>
          <w:lang w:val="ro-RO" w:eastAsia="ru-RU"/>
          <w14:ligatures w14:val="none"/>
        </w:rPr>
        <w:t>REPUBLICA MOLDOVA</w:t>
      </w:r>
    </w:p>
    <w:p w14:paraId="39243A6E" w14:textId="77777777" w:rsidR="004234F6" w:rsidRPr="00025C11" w:rsidRDefault="004234F6" w:rsidP="004234F6">
      <w:pPr>
        <w:spacing w:after="0" w:line="240" w:lineRule="auto"/>
        <w:jc w:val="center"/>
        <w:rPr>
          <w:rFonts w:ascii="Times New Roman" w:eastAsia="Times New Roman" w:hAnsi="Times New Roman" w:cs="Times New Roman"/>
          <w:b/>
          <w:kern w:val="0"/>
          <w:szCs w:val="24"/>
          <w:lang w:val="ro-RO" w:eastAsia="ru-RU"/>
          <w14:ligatures w14:val="none"/>
        </w:rPr>
      </w:pPr>
    </w:p>
    <w:p w14:paraId="3DE25EC6" w14:textId="77777777" w:rsidR="004234F6" w:rsidRPr="00025C11" w:rsidRDefault="004234F6" w:rsidP="004234F6">
      <w:pPr>
        <w:spacing w:after="0" w:line="240" w:lineRule="auto"/>
        <w:jc w:val="center"/>
        <w:rPr>
          <w:rFonts w:ascii="Times New Roman" w:eastAsia="Times New Roman" w:hAnsi="Times New Roman" w:cs="Times New Roman"/>
          <w:kern w:val="0"/>
          <w:lang w:val="ro-RO" w:eastAsia="ru-RU"/>
          <w14:ligatures w14:val="none"/>
        </w:rPr>
      </w:pPr>
      <w:r w:rsidRPr="00025C11">
        <w:rPr>
          <w:rFonts w:ascii="Times New Roman" w:eastAsia="Times New Roman" w:hAnsi="Times New Roman" w:cs="Times New Roman"/>
          <w:b/>
          <w:bCs/>
          <w:kern w:val="0"/>
          <w:szCs w:val="24"/>
          <w:lang w:val="ro-RO" w:eastAsia="ru-RU"/>
          <w14:ligatures w14:val="none"/>
        </w:rPr>
        <w:t>RAIONUL DROCHIA</w:t>
      </w:r>
    </w:p>
    <w:p w14:paraId="305A94C4" w14:textId="77777777" w:rsidR="004234F6" w:rsidRPr="00025C11" w:rsidRDefault="004234F6" w:rsidP="004234F6">
      <w:pPr>
        <w:spacing w:after="0" w:line="240" w:lineRule="auto"/>
        <w:jc w:val="center"/>
        <w:rPr>
          <w:rFonts w:ascii="Times New Roman" w:eastAsia="Times New Roman" w:hAnsi="Times New Roman" w:cs="Times New Roman"/>
          <w:b/>
          <w:kern w:val="0"/>
          <w:szCs w:val="24"/>
          <w:lang w:val="ro-RO" w:eastAsia="ru-RU"/>
          <w14:ligatures w14:val="none"/>
        </w:rPr>
      </w:pPr>
    </w:p>
    <w:p w14:paraId="1E09FDF2" w14:textId="77777777" w:rsidR="004234F6" w:rsidRPr="00025C11" w:rsidRDefault="004234F6" w:rsidP="004234F6">
      <w:pPr>
        <w:keepNext/>
        <w:tabs>
          <w:tab w:val="left" w:pos="5850"/>
        </w:tabs>
        <w:spacing w:after="0" w:line="240" w:lineRule="auto"/>
        <w:jc w:val="center"/>
        <w:outlineLvl w:val="2"/>
        <w:rPr>
          <w:rFonts w:ascii="Times New Roman" w:eastAsia="Times New Roman" w:hAnsi="Times New Roman" w:cs="Times New Roman"/>
          <w:b/>
          <w:bCs/>
          <w:kern w:val="0"/>
          <w:sz w:val="24"/>
          <w:szCs w:val="20"/>
          <w:lang w:val="ro-RO" w:eastAsia="ru-RU"/>
          <w14:ligatures w14:val="none"/>
        </w:rPr>
      </w:pPr>
      <w:r w:rsidRPr="00025C11">
        <w:rPr>
          <w:rFonts w:ascii="Times New Roman" w:eastAsia="Times New Roman" w:hAnsi="Times New Roman" w:cs="Times New Roman"/>
          <w:b/>
          <w:bCs/>
          <w:kern w:val="0"/>
          <w:lang w:val="ro-RO" w:eastAsia="ru-RU"/>
          <w14:ligatures w14:val="none"/>
        </w:rPr>
        <w:t xml:space="preserve">CONSILIUL COMUNAL </w:t>
      </w:r>
      <w:r w:rsidRPr="00025C11">
        <w:rPr>
          <w:rFonts w:ascii="Times New Roman" w:eastAsia="Times New Roman" w:hAnsi="Times New Roman" w:cs="Times New Roman"/>
          <w:b/>
          <w:bCs/>
          <w:kern w:val="0"/>
          <w:sz w:val="24"/>
          <w:szCs w:val="20"/>
          <w:lang w:val="ro-RO" w:eastAsia="ru-RU"/>
          <w14:ligatures w14:val="none"/>
        </w:rPr>
        <w:t>HĂSNĂŞENII NOI</w:t>
      </w:r>
    </w:p>
    <w:p w14:paraId="005FDF1F" w14:textId="77777777" w:rsidR="004234F6" w:rsidRPr="00025C11" w:rsidRDefault="004234F6" w:rsidP="004234F6">
      <w:pPr>
        <w:keepNext/>
        <w:tabs>
          <w:tab w:val="left" w:pos="5850"/>
        </w:tabs>
        <w:spacing w:after="0" w:line="480" w:lineRule="auto"/>
        <w:jc w:val="center"/>
        <w:outlineLvl w:val="2"/>
        <w:rPr>
          <w:rFonts w:ascii="Times New Roman" w:eastAsia="Times New Roman" w:hAnsi="Times New Roman" w:cs="Times New Roman"/>
          <w:bCs/>
          <w:kern w:val="0"/>
          <w:sz w:val="24"/>
          <w:szCs w:val="20"/>
          <w:lang w:val="ro-RO" w:eastAsia="ru-RU"/>
          <w14:ligatures w14:val="none"/>
        </w:rPr>
      </w:pPr>
      <w:r w:rsidRPr="00025C11">
        <w:rPr>
          <w:rFonts w:ascii="Times New Roman" w:eastAsia="Times New Roman" w:hAnsi="Times New Roman" w:cs="Times New Roman"/>
          <w:b/>
          <w:noProof/>
          <w:kern w:val="0"/>
          <w:sz w:val="24"/>
          <w:szCs w:val="20"/>
          <w:lang w:val="ro-RO" w:eastAsia="ru-RU"/>
          <w14:ligatures w14:val="none"/>
        </w:rPr>
        <mc:AlternateContent>
          <mc:Choice Requires="wps">
            <w:drawing>
              <wp:anchor distT="0" distB="0" distL="114300" distR="114300" simplePos="0" relativeHeight="251660288" behindDoc="0" locked="0" layoutInCell="1" allowOverlap="1" wp14:anchorId="6408EB32" wp14:editId="4533B8BA">
                <wp:simplePos x="0" y="0"/>
                <wp:positionH relativeFrom="column">
                  <wp:posOffset>-100965</wp:posOffset>
                </wp:positionH>
                <wp:positionV relativeFrom="paragraph">
                  <wp:posOffset>179070</wp:posOffset>
                </wp:positionV>
                <wp:extent cx="6210300" cy="9525"/>
                <wp:effectExtent l="19050" t="19050" r="19050" b="28575"/>
                <wp:wrapNone/>
                <wp:docPr id="1474956202" name="Прямая соединительная линия 1"/>
                <wp:cNvGraphicFramePr/>
                <a:graphic xmlns:a="http://schemas.openxmlformats.org/drawingml/2006/main">
                  <a:graphicData uri="http://schemas.microsoft.com/office/word/2010/wordprocessingShape">
                    <wps:wsp>
                      <wps:cNvCnPr/>
                      <wps:spPr>
                        <a:xfrm>
                          <a:off x="0" y="0"/>
                          <a:ext cx="6210300" cy="9525"/>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0EE1BD3"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14.1pt" to="481.0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" strokecolor="windowText" strokeweight="2.25pt">
                <v:stroke joinstyle="miter"/>
              </v:line>
            </w:pict>
          </mc:Fallback>
        </mc:AlternateContent>
      </w:r>
    </w:p>
    <w:p w14:paraId="78FF5032" w14:textId="77777777" w:rsidR="004234F6" w:rsidRPr="00025C11" w:rsidRDefault="004234F6" w:rsidP="004234F6">
      <w:pPr>
        <w:keepNext/>
        <w:tabs>
          <w:tab w:val="left" w:pos="6030"/>
        </w:tabs>
        <w:spacing w:after="0" w:line="240" w:lineRule="auto"/>
        <w:outlineLvl w:val="0"/>
        <w:rPr>
          <w:rFonts w:ascii="Times New Roman" w:eastAsia="Times New Roman" w:hAnsi="Times New Roman" w:cs="Times New Roman"/>
          <w:b/>
          <w:kern w:val="0"/>
          <w:sz w:val="20"/>
          <w:szCs w:val="20"/>
          <w:lang w:val="ro-RO" w:eastAsia="ru-RU"/>
          <w14:ligatures w14:val="none"/>
        </w:rPr>
      </w:pPr>
      <w:r w:rsidRPr="00025C11">
        <w:rPr>
          <w:rFonts w:ascii="Times New Roman" w:eastAsia="Times New Roman" w:hAnsi="Times New Roman" w:cs="Times New Roman"/>
          <w:b/>
          <w:kern w:val="0"/>
          <w:sz w:val="20"/>
          <w:szCs w:val="20"/>
          <w:lang w:val="ro-RO" w:eastAsia="ru-RU"/>
          <w14:ligatures w14:val="none"/>
        </w:rPr>
        <w:t xml:space="preserve">MD-5218, Republica Moldova, raionul Drochia, satul Hăsnăşenii Noi, str. Sfântul Dumitru nr.6,  primăria                               </w:t>
      </w:r>
    </w:p>
    <w:p w14:paraId="75B4873F" w14:textId="77777777" w:rsidR="004234F6" w:rsidRPr="00025C11" w:rsidRDefault="004234F6" w:rsidP="004234F6">
      <w:pPr>
        <w:keepNext/>
        <w:spacing w:after="0" w:line="240" w:lineRule="auto"/>
        <w:jc w:val="center"/>
        <w:outlineLvl w:val="0"/>
        <w:rPr>
          <w:rFonts w:ascii="Times New Roman" w:eastAsia="Times New Roman" w:hAnsi="Times New Roman" w:cs="Times New Roman"/>
          <w:b/>
          <w:kern w:val="0"/>
          <w:sz w:val="20"/>
          <w:szCs w:val="20"/>
          <w:lang w:val="ro-RO" w:eastAsia="ru-RU"/>
          <w14:ligatures w14:val="none"/>
        </w:rPr>
      </w:pPr>
      <w:r w:rsidRPr="00025C11">
        <w:rPr>
          <w:rFonts w:ascii="Times New Roman" w:eastAsia="Times New Roman" w:hAnsi="Times New Roman" w:cs="Times New Roman"/>
          <w:b/>
          <w:kern w:val="0"/>
          <w:sz w:val="20"/>
          <w:szCs w:val="20"/>
          <w:lang w:val="ro-RO" w:eastAsia="ru-RU"/>
          <w14:ligatures w14:val="none"/>
        </w:rPr>
        <w:t xml:space="preserve">tel. (252) 35-2-36/fax (252) 35-2-36  , e-mail: </w:t>
      </w:r>
      <w:hyperlink r:id="rId6" w:history="1">
        <w:r w:rsidRPr="00025C11">
          <w:rPr>
            <w:rFonts w:ascii="Times New Roman" w:eastAsia="Times New Roman" w:hAnsi="Times New Roman" w:cs="Times New Roman"/>
            <w:b/>
            <w:color w:val="0563C1"/>
            <w:kern w:val="0"/>
            <w:sz w:val="20"/>
            <w:szCs w:val="20"/>
            <w:u w:val="single"/>
            <w:lang w:val="ro-RO" w:eastAsia="ru-RU"/>
            <w14:ligatures w14:val="none"/>
          </w:rPr>
          <w:t>primariahasnaseniinoi@gmail.com</w:t>
        </w:r>
      </w:hyperlink>
      <w:r w:rsidRPr="00025C11">
        <w:rPr>
          <w:rFonts w:ascii="Times New Roman" w:eastAsia="Times New Roman" w:hAnsi="Times New Roman" w:cs="Times New Roman"/>
          <w:b/>
          <w:kern w:val="0"/>
          <w:sz w:val="20"/>
          <w:szCs w:val="20"/>
          <w:lang w:val="ro-RO" w:eastAsia="ru-RU"/>
          <w14:ligatures w14:val="none"/>
        </w:rPr>
        <w:t xml:space="preserve">                                                              </w:t>
      </w:r>
    </w:p>
    <w:p w14:paraId="29B5787F" w14:textId="77777777" w:rsidR="004234F6" w:rsidRPr="00025C11" w:rsidRDefault="004234F6" w:rsidP="004234F6">
      <w:pPr>
        <w:spacing w:after="0" w:line="240" w:lineRule="auto"/>
        <w:ind w:firstLine="709"/>
        <w:jc w:val="both"/>
        <w:rPr>
          <w:rFonts w:ascii="Times New Roman" w:eastAsia="Times New Roman" w:hAnsi="Times New Roman" w:cs="Times New Roman"/>
          <w:kern w:val="0"/>
          <w:sz w:val="24"/>
          <w:szCs w:val="24"/>
          <w:lang w:val="ro-RO" w:eastAsia="ru-RU"/>
          <w14:ligatures w14:val="none"/>
        </w:rPr>
      </w:pPr>
    </w:p>
    <w:p w14:paraId="31DC5650" w14:textId="5A2C8712" w:rsidR="004234F6" w:rsidRPr="00025C11" w:rsidRDefault="00952DD9" w:rsidP="004234F6">
      <w:pPr>
        <w:spacing w:after="0" w:line="240" w:lineRule="auto"/>
        <w:ind w:firstLine="709"/>
        <w:rPr>
          <w:rFonts w:ascii="Times New Roman" w:eastAsia="Times New Roman" w:hAnsi="Times New Roman" w:cs="Times New Roman"/>
          <w:kern w:val="0"/>
          <w:sz w:val="24"/>
          <w:szCs w:val="24"/>
          <w:lang w:val="ro-RO" w:eastAsia="ru-RU"/>
          <w14:ligatures w14:val="none"/>
        </w:rPr>
      </w:pPr>
      <w:r>
        <w:rPr>
          <w:rFonts w:ascii="Times New Roman" w:eastAsia="Times New Roman" w:hAnsi="Times New Roman" w:cs="Times New Roman"/>
          <w:kern w:val="0"/>
          <w:sz w:val="24"/>
          <w:szCs w:val="24"/>
          <w:lang w:val="ro-RO" w:eastAsia="ru-RU"/>
          <w14:ligatures w14:val="none"/>
        </w:rPr>
        <w:t xml:space="preserve">                                                                                                                              Proiect</w:t>
      </w:r>
    </w:p>
    <w:p w14:paraId="6CE7FB0D" w14:textId="65829A30" w:rsidR="004234F6" w:rsidRDefault="004234F6" w:rsidP="004234F6">
      <w:pPr>
        <w:tabs>
          <w:tab w:val="left" w:pos="708"/>
          <w:tab w:val="left" w:pos="1416"/>
          <w:tab w:val="left" w:pos="2124"/>
          <w:tab w:val="left" w:pos="6930"/>
        </w:tabs>
        <w:spacing w:after="0" w:line="240" w:lineRule="auto"/>
        <w:rPr>
          <w:rFonts w:ascii="Times New Roman" w:eastAsia="Times New Roman" w:hAnsi="Times New Roman" w:cs="Times New Roman"/>
          <w:b/>
          <w:kern w:val="0"/>
          <w:sz w:val="24"/>
          <w:szCs w:val="24"/>
          <w:lang w:val="ro-RO" w:eastAsia="ru-RU"/>
          <w14:ligatures w14:val="none"/>
        </w:rPr>
      </w:pPr>
      <w:r w:rsidRPr="00025C11">
        <w:rPr>
          <w:rFonts w:ascii="Times New Roman" w:eastAsia="Times New Roman" w:hAnsi="Times New Roman" w:cs="Times New Roman"/>
          <w:kern w:val="0"/>
          <w:sz w:val="24"/>
          <w:szCs w:val="24"/>
          <w:lang w:val="ro-RO" w:eastAsia="ru-RU"/>
          <w14:ligatures w14:val="none"/>
        </w:rPr>
        <w:tab/>
      </w:r>
      <w:r w:rsidRPr="00025C11">
        <w:rPr>
          <w:rFonts w:ascii="Times New Roman" w:eastAsia="Times New Roman" w:hAnsi="Times New Roman" w:cs="Times New Roman"/>
          <w:kern w:val="0"/>
          <w:sz w:val="24"/>
          <w:szCs w:val="24"/>
          <w:lang w:val="ro-RO" w:eastAsia="ru-RU"/>
          <w14:ligatures w14:val="none"/>
        </w:rPr>
        <w:tab/>
      </w:r>
      <w:r w:rsidRPr="00025C11">
        <w:rPr>
          <w:rFonts w:ascii="Times New Roman" w:eastAsia="Times New Roman" w:hAnsi="Times New Roman" w:cs="Times New Roman"/>
          <w:kern w:val="0"/>
          <w:sz w:val="24"/>
          <w:szCs w:val="24"/>
          <w:lang w:val="ro-RO" w:eastAsia="ru-RU"/>
          <w14:ligatures w14:val="none"/>
        </w:rPr>
        <w:tab/>
        <w:t xml:space="preserve">        </w:t>
      </w:r>
      <w:r w:rsidRPr="0000634D">
        <w:rPr>
          <w:rFonts w:ascii="Times New Roman" w:eastAsia="Times New Roman" w:hAnsi="Times New Roman" w:cs="Times New Roman"/>
          <w:kern w:val="0"/>
          <w:sz w:val="24"/>
          <w:szCs w:val="24"/>
          <w:lang w:val="en-US" w:eastAsia="ru-RU"/>
          <w14:ligatures w14:val="none"/>
        </w:rPr>
        <w:t xml:space="preserve">              </w:t>
      </w:r>
      <w:r w:rsidRPr="00025C11">
        <w:rPr>
          <w:rFonts w:ascii="Times New Roman" w:eastAsia="Times New Roman" w:hAnsi="Times New Roman" w:cs="Times New Roman"/>
          <w:b/>
          <w:kern w:val="0"/>
          <w:sz w:val="24"/>
          <w:szCs w:val="24"/>
          <w:lang w:val="ro-RO" w:eastAsia="ru-RU"/>
          <w14:ligatures w14:val="none"/>
        </w:rPr>
        <w:t>D E C I Z I E  nr.</w:t>
      </w:r>
      <w:r>
        <w:rPr>
          <w:rFonts w:ascii="Times New Roman" w:eastAsia="Times New Roman" w:hAnsi="Times New Roman" w:cs="Times New Roman"/>
          <w:b/>
          <w:kern w:val="0"/>
          <w:sz w:val="24"/>
          <w:szCs w:val="24"/>
          <w:lang w:val="ro-RO" w:eastAsia="ru-RU"/>
          <w14:ligatures w14:val="none"/>
        </w:rPr>
        <w:t>5</w:t>
      </w:r>
      <w:r w:rsidRPr="00025C11">
        <w:rPr>
          <w:rFonts w:ascii="Times New Roman" w:eastAsia="Times New Roman" w:hAnsi="Times New Roman" w:cs="Times New Roman"/>
          <w:b/>
          <w:kern w:val="0"/>
          <w:sz w:val="24"/>
          <w:szCs w:val="24"/>
          <w:lang w:val="ro-RO" w:eastAsia="ru-RU"/>
          <w14:ligatures w14:val="none"/>
        </w:rPr>
        <w:t>/</w:t>
      </w:r>
      <w:r w:rsidR="00E80ADD">
        <w:rPr>
          <w:rFonts w:ascii="Times New Roman" w:eastAsia="Times New Roman" w:hAnsi="Times New Roman" w:cs="Times New Roman"/>
          <w:b/>
          <w:kern w:val="0"/>
          <w:sz w:val="24"/>
          <w:szCs w:val="24"/>
          <w:lang w:val="ro-RO" w:eastAsia="ru-RU"/>
          <w14:ligatures w14:val="none"/>
        </w:rPr>
        <w:t>2</w:t>
      </w:r>
    </w:p>
    <w:p w14:paraId="1A970036" w14:textId="77777777" w:rsidR="004234F6" w:rsidRDefault="004234F6" w:rsidP="004234F6">
      <w:pPr>
        <w:tabs>
          <w:tab w:val="left" w:pos="708"/>
          <w:tab w:val="left" w:pos="1416"/>
          <w:tab w:val="left" w:pos="2124"/>
          <w:tab w:val="left" w:pos="6930"/>
        </w:tabs>
        <w:spacing w:after="0" w:line="240" w:lineRule="auto"/>
        <w:rPr>
          <w:rFonts w:ascii="Times New Roman" w:eastAsia="Times New Roman" w:hAnsi="Times New Roman" w:cs="Times New Roman"/>
          <w:b/>
          <w:kern w:val="0"/>
          <w:sz w:val="24"/>
          <w:szCs w:val="24"/>
          <w:lang w:val="ro-RO" w:eastAsia="ru-RU"/>
          <w14:ligatures w14:val="none"/>
        </w:rPr>
      </w:pPr>
    </w:p>
    <w:p w14:paraId="2DEFCD0B" w14:textId="77777777" w:rsidR="004234F6" w:rsidRPr="00733C7F" w:rsidRDefault="004234F6" w:rsidP="004234F6">
      <w:pPr>
        <w:tabs>
          <w:tab w:val="left" w:pos="708"/>
          <w:tab w:val="left" w:pos="1416"/>
          <w:tab w:val="left" w:pos="2124"/>
          <w:tab w:val="left" w:pos="6930"/>
        </w:tabs>
        <w:spacing w:after="0" w:line="240" w:lineRule="auto"/>
        <w:rPr>
          <w:rFonts w:ascii="Times New Roman" w:eastAsia="Times New Roman" w:hAnsi="Times New Roman" w:cs="Times New Roman"/>
          <w:kern w:val="0"/>
          <w:sz w:val="24"/>
          <w:szCs w:val="24"/>
          <w:lang w:val="ro-RO" w:eastAsia="ru-RU"/>
          <w14:ligatures w14:val="none"/>
        </w:rPr>
      </w:pPr>
    </w:p>
    <w:p w14:paraId="6399E607" w14:textId="794692BB" w:rsidR="004234F6" w:rsidRPr="00025C11" w:rsidRDefault="004234F6" w:rsidP="004234F6">
      <w:pPr>
        <w:spacing w:after="0" w:line="240" w:lineRule="auto"/>
        <w:rPr>
          <w:rFonts w:ascii="Times New Roman" w:eastAsia="Times New Roman" w:hAnsi="Times New Roman" w:cs="Times New Roman"/>
          <w:kern w:val="0"/>
          <w:sz w:val="24"/>
          <w:szCs w:val="24"/>
          <w:lang w:val="ro-RO" w:eastAsia="ru-RU"/>
          <w14:ligatures w14:val="none"/>
        </w:rPr>
      </w:pPr>
      <w:r>
        <w:rPr>
          <w:rFonts w:ascii="Times New Roman" w:eastAsia="Times New Roman" w:hAnsi="Times New Roman" w:cs="Times New Roman"/>
          <w:b/>
          <w:kern w:val="0"/>
          <w:sz w:val="24"/>
          <w:szCs w:val="24"/>
          <w:lang w:val="ro-RO" w:eastAsia="ru-RU"/>
          <w14:ligatures w14:val="none"/>
        </w:rPr>
        <w:t xml:space="preserve">      </w:t>
      </w:r>
      <w:r w:rsidRPr="00025C11">
        <w:rPr>
          <w:rFonts w:ascii="Times New Roman" w:eastAsia="Times New Roman" w:hAnsi="Times New Roman" w:cs="Times New Roman"/>
          <w:b/>
          <w:kern w:val="0"/>
          <w:sz w:val="24"/>
          <w:szCs w:val="24"/>
          <w:lang w:val="ro-RO" w:eastAsia="ru-RU"/>
          <w14:ligatures w14:val="none"/>
        </w:rPr>
        <w:t xml:space="preserve">din </w:t>
      </w:r>
      <w:r>
        <w:rPr>
          <w:rFonts w:ascii="Times New Roman" w:eastAsia="Times New Roman" w:hAnsi="Times New Roman" w:cs="Times New Roman"/>
          <w:b/>
          <w:kern w:val="0"/>
          <w:sz w:val="24"/>
          <w:szCs w:val="24"/>
          <w:lang w:val="ro-RO" w:eastAsia="ru-RU"/>
          <w14:ligatures w14:val="none"/>
        </w:rPr>
        <w:t xml:space="preserve"> </w:t>
      </w:r>
      <w:r w:rsidR="00952DD9">
        <w:rPr>
          <w:rFonts w:ascii="Times New Roman" w:eastAsia="Times New Roman" w:hAnsi="Times New Roman" w:cs="Times New Roman"/>
          <w:b/>
          <w:kern w:val="0"/>
          <w:sz w:val="24"/>
          <w:szCs w:val="24"/>
          <w:lang w:val="ro-RO" w:eastAsia="ru-RU"/>
          <w14:ligatures w14:val="none"/>
        </w:rPr>
        <w:t xml:space="preserve"> </w:t>
      </w:r>
      <w:r>
        <w:rPr>
          <w:rFonts w:ascii="Times New Roman" w:eastAsia="Times New Roman" w:hAnsi="Times New Roman" w:cs="Times New Roman"/>
          <w:b/>
          <w:kern w:val="0"/>
          <w:sz w:val="24"/>
          <w:szCs w:val="24"/>
          <w:lang w:val="ro-RO" w:eastAsia="ru-RU"/>
          <w14:ligatures w14:val="none"/>
        </w:rPr>
        <w:t xml:space="preserve"> iulie </w:t>
      </w:r>
      <w:r w:rsidRPr="00025C11">
        <w:rPr>
          <w:rFonts w:ascii="Times New Roman" w:eastAsia="Times New Roman" w:hAnsi="Times New Roman" w:cs="Times New Roman"/>
          <w:b/>
          <w:kern w:val="0"/>
          <w:sz w:val="24"/>
          <w:szCs w:val="24"/>
          <w:lang w:val="ro-RO" w:eastAsia="ru-RU"/>
          <w14:ligatures w14:val="none"/>
        </w:rPr>
        <w:t>202</w:t>
      </w:r>
      <w:r>
        <w:rPr>
          <w:rFonts w:ascii="Times New Roman" w:eastAsia="Times New Roman" w:hAnsi="Times New Roman" w:cs="Times New Roman"/>
          <w:b/>
          <w:kern w:val="0"/>
          <w:sz w:val="24"/>
          <w:szCs w:val="24"/>
          <w:lang w:val="ro-RO" w:eastAsia="ru-RU"/>
          <w14:ligatures w14:val="none"/>
        </w:rPr>
        <w:t>6</w:t>
      </w:r>
      <w:r w:rsidRPr="00025C11">
        <w:rPr>
          <w:rFonts w:ascii="Times New Roman" w:eastAsia="Times New Roman" w:hAnsi="Times New Roman" w:cs="Times New Roman"/>
          <w:b/>
          <w:kern w:val="0"/>
          <w:sz w:val="24"/>
          <w:szCs w:val="24"/>
          <w:lang w:val="ro-RO" w:eastAsia="ru-RU"/>
          <w14:ligatures w14:val="none"/>
        </w:rPr>
        <w:t xml:space="preserve">                                                           </w:t>
      </w:r>
    </w:p>
    <w:p w14:paraId="221A7BE1" w14:textId="77777777" w:rsidR="004234F6" w:rsidRPr="000447A1" w:rsidRDefault="004234F6" w:rsidP="004234F6">
      <w:pPr>
        <w:spacing w:after="0" w:line="240" w:lineRule="auto"/>
        <w:ind w:left="-540"/>
        <w:rPr>
          <w:rFonts w:ascii="Times New Roman" w:eastAsia="Times New Roman" w:hAnsi="Times New Roman" w:cs="Times New Roman"/>
          <w:kern w:val="0"/>
          <w:sz w:val="24"/>
          <w:szCs w:val="24"/>
          <w:lang w:val="ro-RO" w:eastAsia="ru-RU"/>
          <w14:ligatures w14:val="none"/>
        </w:rPr>
      </w:pPr>
      <w:r w:rsidRPr="00025C11">
        <w:rPr>
          <w:rFonts w:ascii="Times New Roman" w:eastAsia="Times New Roman" w:hAnsi="Times New Roman" w:cs="Times New Roman"/>
          <w:kern w:val="0"/>
          <w:sz w:val="24"/>
          <w:szCs w:val="24"/>
          <w:lang w:val="ro-RO" w:eastAsia="ru-RU"/>
          <w14:ligatures w14:val="none"/>
        </w:rPr>
        <w:t xml:space="preserve">   </w:t>
      </w:r>
      <w:r w:rsidRPr="00952DD9">
        <w:rPr>
          <w:rFonts w:ascii="Times New Roman" w:hAnsi="Times New Roman" w:cs="Times New Roman"/>
          <w:b/>
          <w:bCs/>
          <w:color w:val="EE0000"/>
          <w:sz w:val="24"/>
          <w:szCs w:val="24"/>
          <w:lang w:val="en-US"/>
        </w:rPr>
        <w:t xml:space="preserve">                                                                                                                  </w:t>
      </w:r>
    </w:p>
    <w:p w14:paraId="742823D6" w14:textId="77777777" w:rsidR="004234F6" w:rsidRPr="004234F6" w:rsidRDefault="004234F6" w:rsidP="004234F6">
      <w:pPr>
        <w:spacing w:after="0" w:line="276" w:lineRule="auto"/>
        <w:rPr>
          <w:rFonts w:ascii="Times New Roman" w:hAnsi="Times New Roman" w:cs="Times New Roman"/>
          <w:b/>
          <w:bCs/>
          <w:sz w:val="24"/>
          <w:szCs w:val="24"/>
          <w:lang w:val="ro-MD"/>
        </w:rPr>
      </w:pPr>
      <w:r w:rsidRPr="004234F6">
        <w:rPr>
          <w:rFonts w:ascii="Times New Roman" w:hAnsi="Times New Roman" w:cs="Times New Roman"/>
          <w:b/>
          <w:bCs/>
          <w:sz w:val="24"/>
          <w:szCs w:val="24"/>
          <w:lang w:val="ro-MD"/>
        </w:rPr>
        <w:t>Cu privire la amalgamarea voluntară a unităților administrativ-teritoriale</w:t>
      </w:r>
    </w:p>
    <w:p w14:paraId="7A3365DD" w14:textId="539E1F6B" w:rsidR="004234F6" w:rsidRDefault="004234F6" w:rsidP="004234F6">
      <w:pPr>
        <w:spacing w:after="0" w:line="276" w:lineRule="auto"/>
        <w:rPr>
          <w:rFonts w:ascii="Times New Roman" w:hAnsi="Times New Roman" w:cs="Times New Roman"/>
          <w:b/>
          <w:bCs/>
          <w:sz w:val="24"/>
          <w:szCs w:val="24"/>
          <w:lang w:val="ro-MD"/>
        </w:rPr>
      </w:pPr>
      <w:r w:rsidRPr="004234F6">
        <w:rPr>
          <w:rFonts w:ascii="Times New Roman" w:hAnsi="Times New Roman" w:cs="Times New Roman"/>
          <w:b/>
          <w:bCs/>
          <w:sz w:val="24"/>
          <w:szCs w:val="24"/>
          <w:lang w:val="ro-MD"/>
        </w:rPr>
        <w:t xml:space="preserve"> comuna Hăsnășenii Noi și comuna Pelinia </w:t>
      </w:r>
    </w:p>
    <w:p w14:paraId="03FB9412" w14:textId="77777777" w:rsidR="004234F6" w:rsidRPr="004234F6" w:rsidRDefault="004234F6" w:rsidP="004234F6">
      <w:pPr>
        <w:spacing w:after="0" w:line="276" w:lineRule="auto"/>
        <w:rPr>
          <w:rFonts w:ascii="Times New Roman" w:hAnsi="Times New Roman" w:cs="Times New Roman"/>
          <w:b/>
          <w:bCs/>
          <w:sz w:val="24"/>
          <w:szCs w:val="24"/>
          <w:lang w:val="ro-MD"/>
        </w:rPr>
      </w:pPr>
    </w:p>
    <w:p w14:paraId="3D274355" w14:textId="79EFB698" w:rsidR="004234F6" w:rsidRPr="0048797C" w:rsidRDefault="004234F6" w:rsidP="004234F6">
      <w:pPr>
        <w:pStyle w:val="Default"/>
        <w:rPr>
          <w:sz w:val="23"/>
          <w:szCs w:val="23"/>
          <w:lang w:val="ro-MD"/>
        </w:rPr>
      </w:pPr>
      <w:r>
        <w:rPr>
          <w:rFonts w:eastAsia="Calibri"/>
          <w:lang w:val="ro-MD"/>
        </w:rPr>
        <w:t xml:space="preserve">     </w:t>
      </w:r>
      <w:r w:rsidRPr="00CC7035">
        <w:rPr>
          <w:rFonts w:eastAsia="Calibri"/>
          <w:lang w:val="ro-MD"/>
        </w:rPr>
        <w:t>În temeiul art. 14 alin. (2) lit. k</w:t>
      </w:r>
      <w:r w:rsidRPr="00CC7035">
        <w:rPr>
          <w:rFonts w:eastAsia="Calibri"/>
          <w:vertAlign w:val="superscript"/>
          <w:lang w:val="ro-MD"/>
        </w:rPr>
        <w:t>1</w:t>
      </w:r>
      <w:r w:rsidRPr="00CC7035">
        <w:rPr>
          <w:rFonts w:eastAsia="Calibri"/>
          <w:lang w:val="ro-MD"/>
        </w:rPr>
        <w:t xml:space="preserve">) </w:t>
      </w:r>
      <w:r>
        <w:rPr>
          <w:rFonts w:eastAsia="Calibri"/>
          <w:lang w:val="ro-MD"/>
        </w:rPr>
        <w:t>din</w:t>
      </w:r>
      <w:r w:rsidRPr="00CC7035">
        <w:rPr>
          <w:rFonts w:eastAsia="Calibri"/>
          <w:lang w:val="ro-MD"/>
        </w:rPr>
        <w:t xml:space="preserve"> Leg</w:t>
      </w:r>
      <w:r>
        <w:rPr>
          <w:rFonts w:eastAsia="Calibri"/>
          <w:lang w:val="ro-MD"/>
        </w:rPr>
        <w:t>ea</w:t>
      </w:r>
      <w:r w:rsidRPr="00CC7035">
        <w:rPr>
          <w:rFonts w:eastAsia="Calibri"/>
          <w:lang w:val="ro-MD"/>
        </w:rPr>
        <w:t xml:space="preserve"> nr. 436/2006 cu privire la administrația publică locală, </w:t>
      </w:r>
      <w:r w:rsidRPr="004234F6">
        <w:rPr>
          <w:sz w:val="23"/>
          <w:szCs w:val="23"/>
          <w:lang w:val="ro-MD"/>
        </w:rPr>
        <w:t>și în conformitate cu prevederile art.  8, și 11 a Legii nr. 225/2023 privind amalgamarea voluntară a unităților administrativ-teritoriale</w:t>
      </w:r>
      <w:r w:rsidRPr="00CC7035">
        <w:rPr>
          <w:rFonts w:eastAsia="Calibri"/>
          <w:lang w:val="ro-MD"/>
        </w:rPr>
        <w:t xml:space="preserve"> ,</w:t>
      </w:r>
      <w:r w:rsidRPr="004234F6">
        <w:rPr>
          <w:sz w:val="23"/>
          <w:szCs w:val="23"/>
          <w:lang w:val="ro-MD"/>
        </w:rPr>
        <w:t xml:space="preserve"> și pct. 25, 39, 40 și 43 din Metodologia de amalgamare voluntară a unităților administrativ-teritoriale aprobată prin Hotărârea Guvernului nr. 925/</w:t>
      </w:r>
      <w:r w:rsidRPr="0048797C">
        <w:rPr>
          <w:sz w:val="23"/>
          <w:szCs w:val="23"/>
          <w:lang w:val="ro-MD"/>
        </w:rPr>
        <w:t>, ținînd cont de procesele-verbale ale consultărilor publice desfășurate în unitățile administrativ-teritoriale participant</w:t>
      </w:r>
      <w:r w:rsidR="00A67E1F">
        <w:rPr>
          <w:sz w:val="23"/>
          <w:szCs w:val="23"/>
          <w:lang w:val="ro-MD"/>
        </w:rPr>
        <w:t>,</w:t>
      </w:r>
      <w:r w:rsidRPr="0048797C">
        <w:rPr>
          <w:sz w:val="23"/>
          <w:szCs w:val="23"/>
          <w:lang w:val="ro-MD"/>
        </w:rPr>
        <w:t xml:space="preserve"> în cadrul cărora au fost prezentate și discutate aspectele privind oportunitatea</w:t>
      </w:r>
      <w:r w:rsidR="00A67E1F">
        <w:rPr>
          <w:sz w:val="23"/>
          <w:szCs w:val="23"/>
          <w:lang w:val="ro-MD"/>
        </w:rPr>
        <w:t xml:space="preserve"> </w:t>
      </w:r>
      <w:r w:rsidRPr="0048797C">
        <w:rPr>
          <w:sz w:val="23"/>
          <w:szCs w:val="23"/>
          <w:lang w:val="ro-MD"/>
        </w:rPr>
        <w:t xml:space="preserve">amalgamării voluntare, organizarea viitoarei unități administrativ-teritoriale amalgamate, desemnarea centrului administrativ, continuitatea prestării serviciilor publice și măsurile necesare pentru asigurarea accesului cetățenilor la serviciile administrative. </w:t>
      </w:r>
    </w:p>
    <w:p w14:paraId="53372A5D" w14:textId="5024F938" w:rsidR="00A67E1F" w:rsidRDefault="004234F6" w:rsidP="00B83965">
      <w:pPr>
        <w:pStyle w:val="Default"/>
        <w:rPr>
          <w:sz w:val="23"/>
          <w:szCs w:val="23"/>
          <w:lang w:val="ro-MD"/>
        </w:rPr>
      </w:pPr>
      <w:r w:rsidRPr="0048797C">
        <w:rPr>
          <w:sz w:val="23"/>
          <w:szCs w:val="23"/>
          <w:lang w:val="ro-MD"/>
        </w:rPr>
        <w:t xml:space="preserve">Constatând că </w:t>
      </w:r>
      <w:r w:rsidR="00B83965">
        <w:rPr>
          <w:sz w:val="23"/>
          <w:szCs w:val="23"/>
          <w:lang w:val="ro-MD"/>
        </w:rPr>
        <w:t>comuna Hăsnășenii Noi  și comuna Pelinia</w:t>
      </w:r>
      <w:r w:rsidRPr="0048797C">
        <w:rPr>
          <w:sz w:val="23"/>
          <w:szCs w:val="23"/>
          <w:lang w:val="ro-MD"/>
        </w:rPr>
        <w:t xml:space="preserve"> sunt unități administrativ-teritoriale invecinate, aflate într-o relație firească de proximitate geografică, socială, economică și</w:t>
      </w:r>
      <w:r w:rsidR="00A67E1F">
        <w:rPr>
          <w:sz w:val="23"/>
          <w:szCs w:val="23"/>
          <w:lang w:val="ro-MD"/>
        </w:rPr>
        <w:t xml:space="preserve"> </w:t>
      </w:r>
      <w:r w:rsidRPr="0048797C">
        <w:rPr>
          <w:sz w:val="23"/>
          <w:szCs w:val="23"/>
          <w:lang w:val="ro-MD"/>
        </w:rPr>
        <w:t>administrativă,</w:t>
      </w:r>
    </w:p>
    <w:p w14:paraId="20D7C18E" w14:textId="4D29AF4E" w:rsidR="004234F6" w:rsidRDefault="004234F6" w:rsidP="00B83965">
      <w:pPr>
        <w:pStyle w:val="Default"/>
        <w:rPr>
          <w:rFonts w:eastAsia="Times New Roman"/>
          <w:b/>
          <w:lang w:val="ro-MD" w:eastAsia="ru-RU"/>
          <w14:ligatures w14:val="none"/>
        </w:rPr>
      </w:pPr>
      <w:r w:rsidRPr="0048797C">
        <w:rPr>
          <w:sz w:val="23"/>
          <w:szCs w:val="23"/>
          <w:lang w:val="ro-MD"/>
        </w:rPr>
        <w:t xml:space="preserve"> iar procesul de amalgamare voluntară are drept scop consolidarea capacității administrative, imbunătățirea calității serviciilor publice, dezvoltarea infrastructurii locale și utilizarea eficientă a resurselor publice. În scopul dezvoltării echilibrate a </w:t>
      </w:r>
      <w:r w:rsidR="00B83965">
        <w:rPr>
          <w:sz w:val="23"/>
          <w:szCs w:val="23"/>
          <w:lang w:val="ro-MD"/>
        </w:rPr>
        <w:t>comunei Hăsnășenii Noi  și comunei Pelinia</w:t>
      </w:r>
      <w:r w:rsidRPr="0048797C">
        <w:rPr>
          <w:sz w:val="23"/>
          <w:szCs w:val="23"/>
          <w:lang w:val="ro-MD"/>
        </w:rPr>
        <w:t>, cu respectarea identității locale, a denumirii, tradițiilor și specificului fiecărei comunități, precum și în vederea consolidării unei administrații publice locale moderne, eficiente și apropiate de cet</w:t>
      </w:r>
      <w:r w:rsidR="00B83965">
        <w:rPr>
          <w:sz w:val="23"/>
          <w:szCs w:val="23"/>
          <w:lang w:val="ro-MD"/>
        </w:rPr>
        <w:t>ă</w:t>
      </w:r>
      <w:r w:rsidRPr="0048797C">
        <w:rPr>
          <w:sz w:val="23"/>
          <w:szCs w:val="23"/>
          <w:lang w:val="ro-MD"/>
        </w:rPr>
        <w:t xml:space="preserve">țeni, </w:t>
      </w:r>
      <w:r w:rsidRPr="00CC7035">
        <w:rPr>
          <w:rFonts w:eastAsia="Times New Roman"/>
          <w:lang w:val="ro-MD" w:eastAsia="ru-RU"/>
          <w14:ligatures w14:val="none"/>
        </w:rPr>
        <w:t xml:space="preserve">Consiliul comunal Hăsnăşenii Noi </w:t>
      </w:r>
      <w:r w:rsidRPr="00CC7035">
        <w:rPr>
          <w:rFonts w:eastAsia="Times New Roman"/>
          <w:b/>
          <w:lang w:val="ro-MD" w:eastAsia="ru-RU"/>
          <w14:ligatures w14:val="none"/>
        </w:rPr>
        <w:t>DECIDE:</w:t>
      </w:r>
    </w:p>
    <w:p w14:paraId="30631849" w14:textId="77777777" w:rsidR="00B83965" w:rsidRPr="00B83965" w:rsidRDefault="00B83965" w:rsidP="00B83965">
      <w:pPr>
        <w:pStyle w:val="Default"/>
        <w:rPr>
          <w:sz w:val="23"/>
          <w:szCs w:val="23"/>
          <w:lang w:val="ro-MD"/>
        </w:rPr>
      </w:pPr>
    </w:p>
    <w:p w14:paraId="02A9D0C6" w14:textId="1D647FAD" w:rsidR="00B83965" w:rsidRPr="0048797C" w:rsidRDefault="00B83965" w:rsidP="00B83965">
      <w:pPr>
        <w:pStyle w:val="Default"/>
        <w:spacing w:after="49"/>
        <w:rPr>
          <w:sz w:val="23"/>
          <w:szCs w:val="23"/>
          <w:lang w:val="ro-MD"/>
        </w:rPr>
      </w:pPr>
      <w:r w:rsidRPr="0048797C">
        <w:rPr>
          <w:sz w:val="23"/>
          <w:szCs w:val="23"/>
          <w:lang w:val="ro-MD"/>
        </w:rPr>
        <w:t xml:space="preserve">1. Se aprobă amalgamarea voluntară a unităților administrativ-teritoriale  </w:t>
      </w:r>
      <w:r>
        <w:rPr>
          <w:sz w:val="23"/>
          <w:szCs w:val="23"/>
          <w:lang w:val="ro-MD"/>
        </w:rPr>
        <w:t>comunei Hăsnășenii Noi  și comunei Pelinia</w:t>
      </w:r>
      <w:r w:rsidRPr="0048797C">
        <w:rPr>
          <w:sz w:val="23"/>
          <w:szCs w:val="23"/>
          <w:lang w:val="ro-MD"/>
        </w:rPr>
        <w:t xml:space="preserve">. </w:t>
      </w:r>
    </w:p>
    <w:p w14:paraId="44D36361" w14:textId="4F2DAE27" w:rsidR="00B83965" w:rsidRDefault="00B83965" w:rsidP="00B83965">
      <w:pPr>
        <w:pStyle w:val="Default"/>
        <w:rPr>
          <w:sz w:val="23"/>
          <w:szCs w:val="23"/>
          <w:lang w:val="ro-MD"/>
        </w:rPr>
      </w:pPr>
      <w:r w:rsidRPr="0048797C">
        <w:rPr>
          <w:sz w:val="23"/>
          <w:szCs w:val="23"/>
          <w:lang w:val="ro-MD"/>
        </w:rPr>
        <w:t xml:space="preserve">2. Se pune în sarcina dlui </w:t>
      </w:r>
      <w:r>
        <w:rPr>
          <w:sz w:val="23"/>
          <w:szCs w:val="23"/>
          <w:lang w:val="ro-MD"/>
        </w:rPr>
        <w:t>Roman</w:t>
      </w:r>
      <w:r w:rsidRPr="00B83965">
        <w:rPr>
          <w:sz w:val="23"/>
          <w:szCs w:val="23"/>
          <w:lang w:val="ro-MD"/>
        </w:rPr>
        <w:t xml:space="preserve"> </w:t>
      </w:r>
      <w:r>
        <w:rPr>
          <w:sz w:val="23"/>
          <w:szCs w:val="23"/>
          <w:lang w:val="ro-MD"/>
        </w:rPr>
        <w:t>Caraseni</w:t>
      </w:r>
      <w:r w:rsidRPr="0048797C">
        <w:rPr>
          <w:sz w:val="23"/>
          <w:szCs w:val="23"/>
          <w:lang w:val="ro-MD"/>
        </w:rPr>
        <w:t xml:space="preserve">, primar </w:t>
      </w:r>
      <w:r>
        <w:rPr>
          <w:sz w:val="23"/>
          <w:szCs w:val="23"/>
          <w:lang w:val="ro-MD"/>
        </w:rPr>
        <w:t>comunei Hăsnășenii Noi</w:t>
      </w:r>
      <w:r w:rsidR="00190C79">
        <w:rPr>
          <w:sz w:val="23"/>
          <w:szCs w:val="23"/>
          <w:lang w:val="ro-MD"/>
        </w:rPr>
        <w:t>,t</w:t>
      </w:r>
      <w:r w:rsidRPr="0048797C">
        <w:rPr>
          <w:sz w:val="23"/>
          <w:szCs w:val="23"/>
          <w:lang w:val="ro-MD"/>
        </w:rPr>
        <w:t>ransmiterea deciz</w:t>
      </w:r>
      <w:r w:rsidR="00190C79">
        <w:rPr>
          <w:sz w:val="23"/>
          <w:szCs w:val="23"/>
          <w:lang w:val="ro-MD"/>
        </w:rPr>
        <w:t>ei</w:t>
      </w:r>
      <w:r w:rsidRPr="0048797C">
        <w:rPr>
          <w:sz w:val="23"/>
          <w:szCs w:val="23"/>
          <w:lang w:val="ro-MD"/>
        </w:rPr>
        <w:t xml:space="preserve"> de amalgamare voluntară </w:t>
      </w:r>
      <w:r w:rsidR="00190C79">
        <w:rPr>
          <w:sz w:val="23"/>
          <w:szCs w:val="23"/>
          <w:lang w:val="ro-MD"/>
        </w:rPr>
        <w:t xml:space="preserve">și documentele aferente </w:t>
      </w:r>
      <w:r w:rsidRPr="0048797C">
        <w:rPr>
          <w:sz w:val="23"/>
          <w:szCs w:val="23"/>
          <w:lang w:val="ro-MD"/>
        </w:rPr>
        <w:t>aprobate de consili</w:t>
      </w:r>
      <w:r w:rsidR="00190C79">
        <w:rPr>
          <w:sz w:val="23"/>
          <w:szCs w:val="23"/>
          <w:lang w:val="ro-MD"/>
        </w:rPr>
        <w:t xml:space="preserve">ul </w:t>
      </w:r>
      <w:r w:rsidRPr="0048797C">
        <w:rPr>
          <w:sz w:val="23"/>
          <w:szCs w:val="23"/>
          <w:lang w:val="ro-MD"/>
        </w:rPr>
        <w:t xml:space="preserve"> </w:t>
      </w:r>
      <w:r w:rsidR="00190C79">
        <w:rPr>
          <w:sz w:val="23"/>
          <w:szCs w:val="23"/>
          <w:lang w:val="ro-MD"/>
        </w:rPr>
        <w:t>comunal Hăsnășenii Noi</w:t>
      </w:r>
      <w:r w:rsidRPr="0048797C">
        <w:rPr>
          <w:sz w:val="23"/>
          <w:szCs w:val="23"/>
          <w:lang w:val="ro-MD"/>
        </w:rPr>
        <w:t xml:space="preserve"> </w:t>
      </w:r>
      <w:r w:rsidR="00190C79">
        <w:rPr>
          <w:sz w:val="23"/>
          <w:szCs w:val="23"/>
          <w:lang w:val="ro-MD"/>
        </w:rPr>
        <w:t>către primaria comunei Pelinia,selectată în calitate de  centru administrativ al unității</w:t>
      </w:r>
      <w:r w:rsidR="00190C79" w:rsidRPr="00190C79">
        <w:rPr>
          <w:sz w:val="23"/>
          <w:szCs w:val="23"/>
          <w:lang w:val="ro-MD"/>
        </w:rPr>
        <w:t xml:space="preserve"> </w:t>
      </w:r>
      <w:r w:rsidR="00190C79" w:rsidRPr="004234F6">
        <w:rPr>
          <w:sz w:val="23"/>
          <w:szCs w:val="23"/>
          <w:lang w:val="ro-MD"/>
        </w:rPr>
        <w:t>administrativ-teritoriale</w:t>
      </w:r>
      <w:r w:rsidR="00190C79">
        <w:rPr>
          <w:sz w:val="23"/>
          <w:szCs w:val="23"/>
          <w:lang w:val="ro-MD"/>
        </w:rPr>
        <w:t xml:space="preserve"> amalgamate pentru </w:t>
      </w:r>
      <w:r w:rsidR="00A67E1F">
        <w:rPr>
          <w:sz w:val="23"/>
          <w:szCs w:val="23"/>
          <w:lang w:val="ro-MD"/>
        </w:rPr>
        <w:t>consolidarea dosarului  de amalgamare voluntară.</w:t>
      </w:r>
    </w:p>
    <w:p w14:paraId="617E3DA0" w14:textId="77777777" w:rsidR="0000634D" w:rsidRPr="0048797C" w:rsidRDefault="0000634D" w:rsidP="00B83965">
      <w:pPr>
        <w:pStyle w:val="Default"/>
        <w:rPr>
          <w:sz w:val="23"/>
          <w:szCs w:val="23"/>
          <w:lang w:val="ro-MD"/>
        </w:rPr>
      </w:pPr>
    </w:p>
    <w:p w14:paraId="464AA9A4" w14:textId="4DEA0BBD" w:rsidR="004234F6" w:rsidRPr="00A67E1F" w:rsidRDefault="00A67E1F" w:rsidP="004234F6">
      <w:pPr>
        <w:spacing w:line="276" w:lineRule="auto"/>
        <w:rPr>
          <w:rFonts w:ascii="Times New Roman" w:eastAsia="Calibri" w:hAnsi="Times New Roman" w:cs="Times New Roman"/>
          <w:sz w:val="24"/>
          <w:szCs w:val="24"/>
          <w:lang w:val="ro-MD"/>
        </w:rPr>
      </w:pPr>
      <w:r>
        <w:rPr>
          <w:rFonts w:ascii="Times New Roman" w:eastAsia="Calibri" w:hAnsi="Times New Roman" w:cs="Times New Roman"/>
          <w:sz w:val="24"/>
          <w:szCs w:val="24"/>
          <w:lang w:val="ro-MD"/>
        </w:rPr>
        <w:t>3</w:t>
      </w:r>
      <w:r w:rsidR="004234F6" w:rsidRPr="00CC7035">
        <w:rPr>
          <w:rFonts w:ascii="Times New Roman" w:eastAsia="Calibri" w:hAnsi="Times New Roman" w:cs="Times New Roman"/>
          <w:sz w:val="24"/>
          <w:szCs w:val="24"/>
          <w:lang w:val="ro-MD"/>
        </w:rPr>
        <w:t>. Prezenta decizie intră în vigoare la data includerii în Registrul de stat al actelor locale și poate fi contestată în decurs de 30 de zile de la data comunicării la sediul central Judecătoriei Drochia</w:t>
      </w:r>
      <w:r>
        <w:rPr>
          <w:rFonts w:ascii="Times New Roman" w:eastAsia="Calibri" w:hAnsi="Times New Roman" w:cs="Times New Roman"/>
          <w:sz w:val="24"/>
          <w:szCs w:val="24"/>
          <w:lang w:val="ro-MD"/>
        </w:rPr>
        <w:t>,str. 31 August1989.</w:t>
      </w:r>
    </w:p>
    <w:p w14:paraId="395AE5E6" w14:textId="77777777" w:rsidR="004234F6" w:rsidRDefault="004234F6" w:rsidP="004234F6">
      <w:pPr>
        <w:tabs>
          <w:tab w:val="left" w:pos="7020"/>
        </w:tabs>
        <w:spacing w:after="0" w:line="256" w:lineRule="auto"/>
        <w:jc w:val="both"/>
        <w:rPr>
          <w:rFonts w:ascii="Times New Roman" w:eastAsia="Calibri" w:hAnsi="Times New Roman" w:cs="Times New Roman"/>
          <w:b/>
          <w:kern w:val="0"/>
          <w:sz w:val="24"/>
          <w:szCs w:val="24"/>
          <w:lang w:val="ro-RO"/>
          <w14:ligatures w14:val="none"/>
        </w:rPr>
      </w:pPr>
      <w:r w:rsidRPr="00846F5B">
        <w:rPr>
          <w:rFonts w:ascii="Times New Roman" w:eastAsia="Times New Roman" w:hAnsi="Times New Roman" w:cs="Times New Roman"/>
          <w:b/>
          <w:kern w:val="0"/>
          <w:sz w:val="24"/>
          <w:szCs w:val="24"/>
          <w:lang w:val="ro-RO" w:eastAsia="ru-RU"/>
          <w14:ligatures w14:val="none"/>
        </w:rPr>
        <w:t xml:space="preserve">            </w:t>
      </w:r>
      <w:r w:rsidRPr="00846F5B">
        <w:rPr>
          <w:rFonts w:ascii="Times New Roman" w:eastAsia="Calibri" w:hAnsi="Times New Roman" w:cs="Times New Roman"/>
          <w:b/>
          <w:kern w:val="0"/>
          <w:sz w:val="24"/>
          <w:szCs w:val="24"/>
          <w:lang w:val="ro-RO"/>
          <w14:ligatures w14:val="none"/>
        </w:rPr>
        <w:t>Președinte</w:t>
      </w:r>
      <w:r>
        <w:rPr>
          <w:rFonts w:ascii="Times New Roman" w:eastAsia="Calibri" w:hAnsi="Times New Roman" w:cs="Times New Roman"/>
          <w:b/>
          <w:kern w:val="0"/>
          <w:sz w:val="24"/>
          <w:szCs w:val="24"/>
          <w:lang w:val="ro-RO"/>
          <w14:ligatures w14:val="none"/>
        </w:rPr>
        <w:t>le</w:t>
      </w:r>
      <w:r w:rsidRPr="00846F5B">
        <w:rPr>
          <w:rFonts w:ascii="Times New Roman" w:eastAsia="Calibri" w:hAnsi="Times New Roman" w:cs="Times New Roman"/>
          <w:b/>
          <w:kern w:val="0"/>
          <w:sz w:val="24"/>
          <w:szCs w:val="24"/>
          <w:lang w:val="ro-RO"/>
          <w14:ligatures w14:val="none"/>
        </w:rPr>
        <w:t xml:space="preserve"> ședinței</w:t>
      </w:r>
    </w:p>
    <w:p w14:paraId="6F3282EA" w14:textId="601F5A70" w:rsidR="004234F6" w:rsidRPr="00846F5B" w:rsidRDefault="004234F6" w:rsidP="004234F6">
      <w:pPr>
        <w:tabs>
          <w:tab w:val="left" w:pos="7020"/>
        </w:tabs>
        <w:spacing w:after="0" w:line="256" w:lineRule="auto"/>
        <w:jc w:val="both"/>
        <w:rPr>
          <w:rFonts w:ascii="Times New Roman" w:eastAsia="Calibri" w:hAnsi="Times New Roman" w:cs="Times New Roman"/>
          <w:b/>
          <w:kern w:val="0"/>
          <w:sz w:val="24"/>
          <w:szCs w:val="24"/>
          <w:lang w:val="ro-RO"/>
          <w14:ligatures w14:val="none"/>
        </w:rPr>
      </w:pPr>
      <w:r w:rsidRPr="00846F5B">
        <w:rPr>
          <w:rFonts w:ascii="Times New Roman" w:eastAsia="Calibri" w:hAnsi="Times New Roman" w:cs="Times New Roman"/>
          <w:b/>
          <w:kern w:val="0"/>
          <w:sz w:val="24"/>
          <w:szCs w:val="24"/>
          <w:lang w:val="ro-RO"/>
          <w14:ligatures w14:val="none"/>
        </w:rPr>
        <w:t xml:space="preserve">Consiliului comunal Hăsnășenii Noi                                                         </w:t>
      </w:r>
      <w:r>
        <w:rPr>
          <w:rFonts w:ascii="Times New Roman" w:eastAsia="Calibri" w:hAnsi="Times New Roman" w:cs="Times New Roman"/>
          <w:b/>
          <w:kern w:val="0"/>
          <w:sz w:val="24"/>
          <w:szCs w:val="24"/>
          <w:lang w:val="ro-RO"/>
          <w14:ligatures w14:val="none"/>
        </w:rPr>
        <w:t xml:space="preserve">           </w:t>
      </w:r>
    </w:p>
    <w:p w14:paraId="7FD54D74" w14:textId="77777777" w:rsidR="004234F6" w:rsidRPr="00846F5B" w:rsidRDefault="004234F6" w:rsidP="004234F6">
      <w:pPr>
        <w:tabs>
          <w:tab w:val="left" w:pos="7020"/>
        </w:tabs>
        <w:spacing w:after="0" w:line="240" w:lineRule="auto"/>
        <w:rPr>
          <w:rFonts w:ascii="Times New Roman" w:eastAsia="Calibri" w:hAnsi="Times New Roman" w:cs="Times New Roman"/>
          <w:b/>
          <w:kern w:val="0"/>
          <w:sz w:val="24"/>
          <w:szCs w:val="24"/>
          <w:lang w:val="ro-RO"/>
          <w14:ligatures w14:val="none"/>
        </w:rPr>
      </w:pPr>
    </w:p>
    <w:p w14:paraId="3509647C" w14:textId="77777777" w:rsidR="004234F6" w:rsidRPr="00846F5B" w:rsidRDefault="004234F6" w:rsidP="004234F6">
      <w:pPr>
        <w:spacing w:after="0" w:line="240" w:lineRule="auto"/>
        <w:rPr>
          <w:rFonts w:ascii="Times New Roman" w:eastAsia="Calibri" w:hAnsi="Times New Roman" w:cs="Times New Roman"/>
          <w:b/>
          <w:kern w:val="0"/>
          <w:sz w:val="24"/>
          <w:szCs w:val="24"/>
          <w:lang w:val="ro-RO"/>
          <w14:ligatures w14:val="none"/>
        </w:rPr>
      </w:pPr>
      <w:r w:rsidRPr="00846F5B">
        <w:rPr>
          <w:rFonts w:ascii="Times New Roman" w:eastAsia="Calibri" w:hAnsi="Times New Roman" w:cs="Times New Roman"/>
          <w:b/>
          <w:kern w:val="0"/>
          <w:sz w:val="24"/>
          <w:szCs w:val="24"/>
          <w:lang w:val="ro-RO"/>
          <w14:ligatures w14:val="none"/>
        </w:rPr>
        <w:t>Contrasemn</w:t>
      </w:r>
      <w:r>
        <w:rPr>
          <w:rFonts w:ascii="Times New Roman" w:eastAsia="Calibri" w:hAnsi="Times New Roman" w:cs="Times New Roman"/>
          <w:b/>
          <w:kern w:val="0"/>
          <w:sz w:val="24"/>
          <w:szCs w:val="24"/>
          <w:lang w:val="ro-RO"/>
          <w14:ligatures w14:val="none"/>
        </w:rPr>
        <w:t>at</w:t>
      </w:r>
      <w:r w:rsidRPr="00846F5B">
        <w:rPr>
          <w:rFonts w:ascii="Times New Roman" w:eastAsia="Calibri" w:hAnsi="Times New Roman" w:cs="Times New Roman"/>
          <w:b/>
          <w:kern w:val="0"/>
          <w:sz w:val="24"/>
          <w:szCs w:val="24"/>
          <w:lang w:val="ro-RO"/>
          <w14:ligatures w14:val="none"/>
        </w:rPr>
        <w:t>:</w:t>
      </w:r>
    </w:p>
    <w:p w14:paraId="4460C0F0" w14:textId="77777777" w:rsidR="004234F6" w:rsidRPr="00846F5B" w:rsidRDefault="004234F6" w:rsidP="004234F6">
      <w:pPr>
        <w:spacing w:after="0" w:line="240" w:lineRule="auto"/>
        <w:rPr>
          <w:rFonts w:ascii="Times New Roman" w:eastAsia="Calibri" w:hAnsi="Times New Roman" w:cs="Times New Roman"/>
          <w:b/>
          <w:kern w:val="0"/>
          <w:sz w:val="24"/>
          <w:szCs w:val="24"/>
          <w:lang w:val="ro-RO"/>
          <w14:ligatures w14:val="none"/>
        </w:rPr>
      </w:pPr>
      <w:r w:rsidRPr="00846F5B">
        <w:rPr>
          <w:rFonts w:ascii="Times New Roman" w:eastAsia="Calibri" w:hAnsi="Times New Roman" w:cs="Times New Roman"/>
          <w:b/>
          <w:kern w:val="0"/>
          <w:sz w:val="24"/>
          <w:szCs w:val="24"/>
          <w:lang w:val="ro-RO"/>
          <w14:ligatures w14:val="none"/>
        </w:rPr>
        <w:t xml:space="preserve">            Secretara -interimar a                             </w:t>
      </w:r>
    </w:p>
    <w:p w14:paraId="4ED69380" w14:textId="3382C98B" w:rsidR="004234F6" w:rsidRPr="00846F5B" w:rsidRDefault="004234F6" w:rsidP="004234F6">
      <w:pPr>
        <w:tabs>
          <w:tab w:val="left" w:pos="7020"/>
        </w:tabs>
        <w:spacing w:after="0" w:line="240" w:lineRule="auto"/>
        <w:rPr>
          <w:rFonts w:ascii="Times New Roman" w:eastAsia="Calibri" w:hAnsi="Times New Roman" w:cs="Times New Roman"/>
          <w:b/>
          <w:kern w:val="0"/>
          <w:sz w:val="24"/>
          <w:szCs w:val="24"/>
          <w:lang w:val="ro-RO"/>
          <w14:ligatures w14:val="none"/>
        </w:rPr>
      </w:pPr>
      <w:r w:rsidRPr="00846F5B">
        <w:rPr>
          <w:rFonts w:ascii="Times New Roman" w:eastAsia="Calibri" w:hAnsi="Times New Roman" w:cs="Times New Roman"/>
          <w:b/>
          <w:kern w:val="0"/>
          <w:sz w:val="24"/>
          <w:szCs w:val="24"/>
          <w:lang w:val="ro-RO"/>
          <w14:ligatures w14:val="none"/>
        </w:rPr>
        <w:t xml:space="preserve">Consiliului comunal Hăsnășenii Noi                                                          </w:t>
      </w:r>
      <w:r>
        <w:rPr>
          <w:rFonts w:ascii="Times New Roman" w:eastAsia="Calibri" w:hAnsi="Times New Roman" w:cs="Times New Roman"/>
          <w:b/>
          <w:kern w:val="0"/>
          <w:sz w:val="24"/>
          <w:szCs w:val="24"/>
          <w:lang w:val="ro-RO"/>
          <w14:ligatures w14:val="none"/>
        </w:rPr>
        <w:t xml:space="preserve">      </w:t>
      </w:r>
    </w:p>
    <w:p w14:paraId="18E566F3" w14:textId="77777777" w:rsidR="004234F6" w:rsidRPr="00015F20" w:rsidRDefault="004234F6" w:rsidP="004234F6">
      <w:pPr>
        <w:tabs>
          <w:tab w:val="left" w:pos="7020"/>
        </w:tabs>
        <w:spacing w:after="0" w:line="240" w:lineRule="auto"/>
        <w:rPr>
          <w:rFonts w:ascii="Times New Roman" w:hAnsi="Times New Roman" w:cs="Times New Roman"/>
          <w:sz w:val="24"/>
          <w:szCs w:val="24"/>
          <w:lang w:val="ro-RO"/>
        </w:rPr>
      </w:pPr>
    </w:p>
    <w:p w14:paraId="33AB3CC3" w14:textId="77777777" w:rsidR="004234F6" w:rsidRPr="00025C11" w:rsidRDefault="004234F6" w:rsidP="004234F6">
      <w:pPr>
        <w:spacing w:line="276" w:lineRule="auto"/>
        <w:rPr>
          <w:rFonts w:ascii="Times New Roman" w:hAnsi="Times New Roman" w:cs="Times New Roman"/>
          <w:sz w:val="24"/>
          <w:szCs w:val="24"/>
          <w:lang w:val="ro-MD"/>
        </w:rPr>
      </w:pPr>
    </w:p>
    <w:p w14:paraId="4B46DF6E" w14:textId="77777777" w:rsidR="004234F6" w:rsidRPr="00025C11" w:rsidRDefault="004234F6" w:rsidP="004234F6">
      <w:pPr>
        <w:spacing w:line="276" w:lineRule="auto"/>
        <w:rPr>
          <w:rFonts w:ascii="Times New Roman" w:hAnsi="Times New Roman" w:cs="Times New Roman"/>
          <w:sz w:val="24"/>
          <w:szCs w:val="24"/>
          <w:lang w:val="ro-MD"/>
        </w:rPr>
      </w:pPr>
    </w:p>
    <w:p w14:paraId="78F64996" w14:textId="77777777" w:rsidR="004234F6" w:rsidRPr="00025C11" w:rsidRDefault="004234F6" w:rsidP="004234F6">
      <w:pPr>
        <w:spacing w:line="276" w:lineRule="auto"/>
        <w:rPr>
          <w:rFonts w:ascii="Times New Roman" w:hAnsi="Times New Roman" w:cs="Times New Roman"/>
          <w:sz w:val="24"/>
          <w:szCs w:val="24"/>
          <w:lang w:val="ro-MD"/>
        </w:rPr>
      </w:pPr>
    </w:p>
    <w:p w14:paraId="1B71FC66" w14:textId="77777777" w:rsidR="004234F6" w:rsidRPr="00025C11" w:rsidRDefault="004234F6" w:rsidP="004234F6">
      <w:pPr>
        <w:spacing w:line="276" w:lineRule="auto"/>
        <w:rPr>
          <w:rFonts w:ascii="Times New Roman" w:hAnsi="Times New Roman" w:cs="Times New Roman"/>
          <w:sz w:val="24"/>
          <w:szCs w:val="24"/>
          <w:lang w:val="ro-MD"/>
        </w:rPr>
      </w:pPr>
    </w:p>
    <w:p w14:paraId="7EECA719" w14:textId="77777777" w:rsidR="004234F6" w:rsidRPr="00025C11" w:rsidRDefault="004234F6" w:rsidP="004234F6">
      <w:pPr>
        <w:spacing w:line="276" w:lineRule="auto"/>
        <w:rPr>
          <w:rFonts w:ascii="Times New Roman" w:hAnsi="Times New Roman" w:cs="Times New Roman"/>
          <w:sz w:val="24"/>
          <w:szCs w:val="24"/>
          <w:lang w:val="ro-MD"/>
        </w:rPr>
      </w:pPr>
    </w:p>
    <w:p w14:paraId="57D36650" w14:textId="77777777" w:rsidR="004234F6" w:rsidRDefault="004234F6" w:rsidP="004234F6">
      <w:pPr>
        <w:tabs>
          <w:tab w:val="left" w:pos="5595"/>
        </w:tabs>
        <w:spacing w:after="0" w:line="240" w:lineRule="auto"/>
        <w:jc w:val="center"/>
        <w:rPr>
          <w:rFonts w:ascii="Times New Roman" w:eastAsia="Times New Roman" w:hAnsi="Times New Roman" w:cs="Times New Roman"/>
          <w:b/>
          <w:kern w:val="0"/>
          <w:szCs w:val="24"/>
          <w:lang w:val="ro-RO" w:eastAsia="ru-RU"/>
          <w14:ligatures w14:val="none"/>
        </w:rPr>
      </w:pPr>
    </w:p>
    <w:p w14:paraId="35867A8E" w14:textId="77777777" w:rsidR="004234F6" w:rsidRPr="004234F6" w:rsidRDefault="004234F6" w:rsidP="0048797C">
      <w:pPr>
        <w:pStyle w:val="Default"/>
        <w:rPr>
          <w:lang w:val="ro-RO"/>
        </w:rPr>
      </w:pPr>
    </w:p>
    <w:p w14:paraId="5C392C75" w14:textId="77777777" w:rsidR="004234F6" w:rsidRDefault="004234F6" w:rsidP="0048797C">
      <w:pPr>
        <w:pStyle w:val="Default"/>
        <w:rPr>
          <w:lang w:val="ro-MD"/>
        </w:rPr>
      </w:pPr>
    </w:p>
    <w:p w14:paraId="6CD81E91" w14:textId="77777777" w:rsidR="004234F6" w:rsidRDefault="004234F6" w:rsidP="0048797C">
      <w:pPr>
        <w:pStyle w:val="Default"/>
        <w:rPr>
          <w:lang w:val="ro-MD"/>
        </w:rPr>
      </w:pPr>
    </w:p>
    <w:p w14:paraId="04E1820B" w14:textId="77777777" w:rsidR="004234F6" w:rsidRDefault="004234F6" w:rsidP="0048797C">
      <w:pPr>
        <w:pStyle w:val="Default"/>
        <w:rPr>
          <w:lang w:val="ro-MD"/>
        </w:rPr>
      </w:pPr>
    </w:p>
    <w:p w14:paraId="5FCE038D" w14:textId="77777777" w:rsidR="004234F6" w:rsidRDefault="004234F6" w:rsidP="0048797C">
      <w:pPr>
        <w:pStyle w:val="Default"/>
        <w:rPr>
          <w:lang w:val="ro-MD"/>
        </w:rPr>
      </w:pPr>
    </w:p>
    <w:p w14:paraId="11EE06FA" w14:textId="77777777" w:rsidR="004234F6" w:rsidRDefault="004234F6" w:rsidP="0048797C">
      <w:pPr>
        <w:pStyle w:val="Default"/>
        <w:rPr>
          <w:lang w:val="ro-MD"/>
        </w:rPr>
      </w:pPr>
    </w:p>
    <w:p w14:paraId="36B02F5A" w14:textId="77777777" w:rsidR="004234F6" w:rsidRDefault="004234F6" w:rsidP="0048797C">
      <w:pPr>
        <w:pStyle w:val="Default"/>
        <w:rPr>
          <w:lang w:val="ro-MD"/>
        </w:rPr>
      </w:pPr>
    </w:p>
    <w:p w14:paraId="6ED51194" w14:textId="77777777" w:rsidR="004234F6" w:rsidRDefault="004234F6" w:rsidP="0048797C">
      <w:pPr>
        <w:pStyle w:val="Default"/>
        <w:rPr>
          <w:lang w:val="ro-MD"/>
        </w:rPr>
      </w:pPr>
    </w:p>
    <w:p w14:paraId="30D7F558" w14:textId="77777777" w:rsidR="004234F6" w:rsidRDefault="004234F6" w:rsidP="0048797C">
      <w:pPr>
        <w:pStyle w:val="Default"/>
        <w:rPr>
          <w:lang w:val="ro-MD"/>
        </w:rPr>
      </w:pPr>
    </w:p>
    <w:p w14:paraId="61F7E071" w14:textId="77777777" w:rsidR="004234F6" w:rsidRDefault="004234F6" w:rsidP="0048797C">
      <w:pPr>
        <w:pStyle w:val="Default"/>
        <w:rPr>
          <w:lang w:val="ro-MD"/>
        </w:rPr>
      </w:pPr>
    </w:p>
    <w:p w14:paraId="71A04B98" w14:textId="77777777" w:rsidR="004234F6" w:rsidRDefault="004234F6" w:rsidP="0048797C">
      <w:pPr>
        <w:pStyle w:val="Default"/>
        <w:rPr>
          <w:lang w:val="ro-MD"/>
        </w:rPr>
      </w:pPr>
    </w:p>
    <w:p w14:paraId="484DC116" w14:textId="77777777" w:rsidR="004234F6" w:rsidRDefault="004234F6" w:rsidP="0048797C">
      <w:pPr>
        <w:pStyle w:val="Default"/>
        <w:rPr>
          <w:lang w:val="ro-MD"/>
        </w:rPr>
      </w:pPr>
    </w:p>
    <w:p w14:paraId="02454938" w14:textId="77777777" w:rsidR="004234F6" w:rsidRDefault="004234F6" w:rsidP="0048797C">
      <w:pPr>
        <w:pStyle w:val="Default"/>
        <w:rPr>
          <w:lang w:val="ro-MD"/>
        </w:rPr>
      </w:pPr>
    </w:p>
    <w:p w14:paraId="76A27775" w14:textId="77777777" w:rsidR="004234F6" w:rsidRDefault="004234F6" w:rsidP="0048797C">
      <w:pPr>
        <w:pStyle w:val="Default"/>
        <w:rPr>
          <w:lang w:val="ro-MD"/>
        </w:rPr>
      </w:pPr>
    </w:p>
    <w:p w14:paraId="5A75AF8E" w14:textId="77777777" w:rsidR="004234F6" w:rsidRDefault="004234F6" w:rsidP="0048797C">
      <w:pPr>
        <w:pStyle w:val="Default"/>
        <w:rPr>
          <w:lang w:val="ro-MD"/>
        </w:rPr>
      </w:pPr>
    </w:p>
    <w:p w14:paraId="048642CB" w14:textId="77777777" w:rsidR="004234F6" w:rsidRDefault="004234F6" w:rsidP="0048797C">
      <w:pPr>
        <w:pStyle w:val="Default"/>
        <w:rPr>
          <w:lang w:val="ro-MD"/>
        </w:rPr>
      </w:pPr>
    </w:p>
    <w:p w14:paraId="4C99D911" w14:textId="77777777" w:rsidR="004234F6" w:rsidRDefault="004234F6" w:rsidP="0048797C">
      <w:pPr>
        <w:pStyle w:val="Default"/>
        <w:rPr>
          <w:lang w:val="ro-MD"/>
        </w:rPr>
      </w:pPr>
    </w:p>
    <w:p w14:paraId="589927D5" w14:textId="77777777" w:rsidR="004234F6" w:rsidRDefault="004234F6" w:rsidP="0048797C">
      <w:pPr>
        <w:pStyle w:val="Default"/>
        <w:rPr>
          <w:lang w:val="ro-MD"/>
        </w:rPr>
      </w:pPr>
    </w:p>
    <w:p w14:paraId="5CC94D2F" w14:textId="77777777" w:rsidR="004234F6" w:rsidRDefault="004234F6" w:rsidP="0048797C">
      <w:pPr>
        <w:pStyle w:val="Default"/>
        <w:rPr>
          <w:lang w:val="ro-MD"/>
        </w:rPr>
      </w:pPr>
    </w:p>
    <w:p w14:paraId="523ED3A0" w14:textId="77777777" w:rsidR="004234F6" w:rsidRDefault="004234F6" w:rsidP="0048797C">
      <w:pPr>
        <w:pStyle w:val="Default"/>
        <w:rPr>
          <w:lang w:val="ro-MD"/>
        </w:rPr>
      </w:pPr>
    </w:p>
    <w:p w14:paraId="510AA6E2" w14:textId="77777777" w:rsidR="004234F6" w:rsidRDefault="004234F6" w:rsidP="0048797C">
      <w:pPr>
        <w:pStyle w:val="Default"/>
        <w:rPr>
          <w:lang w:val="ro-MD"/>
        </w:rPr>
      </w:pPr>
    </w:p>
    <w:p w14:paraId="4573DB3C" w14:textId="77777777" w:rsidR="004234F6" w:rsidRDefault="004234F6" w:rsidP="0048797C">
      <w:pPr>
        <w:pStyle w:val="Default"/>
        <w:rPr>
          <w:lang w:val="ro-MD"/>
        </w:rPr>
      </w:pPr>
    </w:p>
    <w:p w14:paraId="272B3B4D" w14:textId="77777777" w:rsidR="004234F6" w:rsidRDefault="004234F6" w:rsidP="0048797C">
      <w:pPr>
        <w:pStyle w:val="Default"/>
        <w:rPr>
          <w:lang w:val="ro-MD"/>
        </w:rPr>
      </w:pPr>
    </w:p>
    <w:p w14:paraId="3EA8305C" w14:textId="77777777" w:rsidR="004234F6" w:rsidRDefault="004234F6" w:rsidP="0048797C">
      <w:pPr>
        <w:pStyle w:val="Default"/>
        <w:rPr>
          <w:lang w:val="ro-MD"/>
        </w:rPr>
      </w:pPr>
    </w:p>
    <w:p w14:paraId="164E3930" w14:textId="77777777" w:rsidR="004234F6" w:rsidRDefault="004234F6" w:rsidP="0048797C">
      <w:pPr>
        <w:pStyle w:val="Default"/>
        <w:rPr>
          <w:lang w:val="ro-MD"/>
        </w:rPr>
      </w:pPr>
    </w:p>
    <w:p w14:paraId="2EBEC352" w14:textId="77777777" w:rsidR="004234F6" w:rsidRDefault="004234F6" w:rsidP="0048797C">
      <w:pPr>
        <w:pStyle w:val="Default"/>
        <w:rPr>
          <w:lang w:val="ro-MD"/>
        </w:rPr>
      </w:pPr>
    </w:p>
    <w:p w14:paraId="281A2F73" w14:textId="77777777" w:rsidR="0048797C" w:rsidRPr="0048797C" w:rsidRDefault="0048797C" w:rsidP="0048797C">
      <w:pPr>
        <w:pStyle w:val="Default"/>
        <w:rPr>
          <w:lang w:val="ro-MD"/>
        </w:rPr>
      </w:pPr>
    </w:p>
    <w:p w14:paraId="22B1CCEA" w14:textId="77777777" w:rsidR="0048797C" w:rsidRPr="0048797C" w:rsidRDefault="0048797C" w:rsidP="0048797C">
      <w:pPr>
        <w:pStyle w:val="Default"/>
        <w:rPr>
          <w:sz w:val="23"/>
          <w:szCs w:val="23"/>
          <w:lang w:val="ro-MD"/>
        </w:rPr>
      </w:pPr>
      <w:r w:rsidRPr="004234F6">
        <w:rPr>
          <w:lang w:val="ro-MD"/>
        </w:rPr>
        <w:t xml:space="preserve"> </w:t>
      </w:r>
      <w:r w:rsidRPr="004234F6">
        <w:rPr>
          <w:b/>
          <w:bCs/>
          <w:sz w:val="23"/>
          <w:szCs w:val="23"/>
          <w:lang w:val="ro-MD"/>
        </w:rPr>
        <w:t>„</w:t>
      </w:r>
      <w:r w:rsidRPr="0048797C">
        <w:rPr>
          <w:b/>
          <w:bCs/>
          <w:sz w:val="23"/>
          <w:szCs w:val="23"/>
          <w:lang w:val="ro-MD"/>
        </w:rPr>
        <w:t xml:space="preserve">Cu privire la amalgamarea voluntară a unităților administrativ-teritoriale satul Hîjdieni, satul Cobani, comuna Camenca și satul Cajba” </w:t>
      </w:r>
    </w:p>
    <w:p w14:paraId="1A0EFE02" w14:textId="77777777" w:rsidR="0048797C" w:rsidRPr="0048797C" w:rsidRDefault="0048797C" w:rsidP="0048797C">
      <w:pPr>
        <w:pStyle w:val="Default"/>
        <w:rPr>
          <w:sz w:val="23"/>
          <w:szCs w:val="23"/>
          <w:lang w:val="ro-MD"/>
        </w:rPr>
      </w:pPr>
      <w:r w:rsidRPr="0048797C">
        <w:rPr>
          <w:sz w:val="23"/>
          <w:szCs w:val="23"/>
          <w:lang w:val="ro-MD"/>
        </w:rPr>
        <w:t xml:space="preserve">În temeiul art. 14 alin. (2) lit. k¹) din Legea nr. 436/2006 privind administrația publică locală și în conformitate cu prevederile art. 5, 6, 8, 10 și 11 a Legii nr. 225/2023 privind amalgamarea voluntară a unităților administrativ-teritoriale și pct. 25, 39, 40 și 43 din Metodologia de amalgamare voluntară a unităților administrativ-teritoriale aprobată prin Hotărârea Guvernului nr. 925/2023, avînd în vedere Decizia Consiliului local Hîjdieni nr. 3/19 din 15.05.2026 ,,Cu privire la inițierea procesului de amalgamare voluntară ",prin care s-a inițiat procesul de amalgamare voluntard a satului Hîjdieni cu satul Cobani - decizia nr. 3/11 din 01.04.2026 a consiliului local Cobani privind inițierea procesului de amalgamare voluntară, comuna Camenca - decizia nr. 3/1 din 28.05.2026 a consiliului comunal Camenca privind inițierea procesului de amalgamare voluntară și satul Cajba- decizia nr. 5/6 din 23.06.2026 a consiliului local Cajba privind inițierea procesului de amalgamare voluntară, prin care s-a acceptat propunerea Consiliului local Hîjdieni și s-a inițiat procesul de amalgamare voluntară a satului Hîjdieni cu satul Cobani, comuna Camenca și satul Cajba, ținînd cont de procesele-verbale ale consultărilor publice desfășurate în unitățile administrativ-teritoriale participante, în cadrul cărora au fost prezentate și discutate aspectele privind oportunitatea amalgamării voluntare, organizarea viitoarei unități administrativ-teritoriale amalgamate, desemnarea centrului administrativ, continuitatea prestării serviciilor publice și măsurile necesare pentru asigurarea accesului cetățenilor la serviciile administrative. </w:t>
      </w:r>
    </w:p>
    <w:p w14:paraId="4C3353C4" w14:textId="77777777" w:rsidR="0048797C" w:rsidRPr="0048797C" w:rsidRDefault="0048797C" w:rsidP="0048797C">
      <w:pPr>
        <w:pStyle w:val="Default"/>
        <w:rPr>
          <w:sz w:val="23"/>
          <w:szCs w:val="23"/>
          <w:lang w:val="ro-MD"/>
        </w:rPr>
      </w:pPr>
      <w:r w:rsidRPr="0048797C">
        <w:rPr>
          <w:sz w:val="23"/>
          <w:szCs w:val="23"/>
          <w:lang w:val="ro-MD"/>
        </w:rPr>
        <w:t xml:space="preserve">Constatând că satul Hîjdieni, satul Cobani, comuna Camenca și satul Cajba sunt unități administrativ-teritoriale invecinate, aflate într-o relație firească de proximitate geografică, socială, economică și administrativă, iar procesul de amalgamare voluntară are drept scop consolidarea capacității administrative, imbunătățirea calității serviciilor publice, dezvoltarea infrastructurii locale și utilizarea eficientă a resurselor publice. </w:t>
      </w:r>
    </w:p>
    <w:p w14:paraId="68215327" w14:textId="77777777" w:rsidR="0048797C" w:rsidRPr="0048797C" w:rsidRDefault="0048797C" w:rsidP="0048797C">
      <w:pPr>
        <w:pStyle w:val="Default"/>
        <w:rPr>
          <w:sz w:val="23"/>
          <w:szCs w:val="23"/>
          <w:lang w:val="ro-MD"/>
        </w:rPr>
      </w:pPr>
      <w:r w:rsidRPr="0048797C">
        <w:rPr>
          <w:sz w:val="23"/>
          <w:szCs w:val="23"/>
          <w:lang w:val="ro-MD"/>
        </w:rPr>
        <w:lastRenderedPageBreak/>
        <w:t xml:space="preserve">Luând în considerare faptul că satul Hîjdieni dispune de aparat administrativ funcțional, de servicii publice locale dezvoltate, precum și de infrastructură instituțională, educațională, culturală, socială și administrativă care poate deservi în mod eficient necesitățile viitoarei unități administrativ-teritoriale amalgamate. </w:t>
      </w:r>
    </w:p>
    <w:p w14:paraId="617FEDE9" w14:textId="77777777" w:rsidR="0048797C" w:rsidRPr="0048797C" w:rsidRDefault="0048797C" w:rsidP="0048797C">
      <w:pPr>
        <w:pStyle w:val="Default"/>
        <w:rPr>
          <w:sz w:val="23"/>
          <w:szCs w:val="23"/>
          <w:lang w:val="ro-MD"/>
        </w:rPr>
      </w:pPr>
      <w:r w:rsidRPr="0048797C">
        <w:rPr>
          <w:sz w:val="23"/>
          <w:szCs w:val="23"/>
          <w:lang w:val="ro-MD"/>
        </w:rPr>
        <w:t xml:space="preserve">În scopul dezvoltării echilibrate a satului Hîjdieni și a satelor comasate Cobani, Cajba și comuna Camenca, cu respectarea identității locale, a denumirii, tradițiilor și specificului fiecărei comunități, precum și în vederea consolidării unei administrații publice locale moderne, eficiente și apropiate de cetițeni, </w:t>
      </w:r>
    </w:p>
    <w:p w14:paraId="03D6EF52" w14:textId="77777777" w:rsidR="0048797C" w:rsidRPr="0048797C" w:rsidRDefault="0048797C" w:rsidP="0048797C">
      <w:pPr>
        <w:pStyle w:val="Default"/>
        <w:rPr>
          <w:sz w:val="23"/>
          <w:szCs w:val="23"/>
          <w:lang w:val="ro-MD"/>
        </w:rPr>
      </w:pPr>
      <w:r w:rsidRPr="0048797C">
        <w:rPr>
          <w:b/>
          <w:bCs/>
          <w:sz w:val="23"/>
          <w:szCs w:val="23"/>
          <w:lang w:val="ro-MD"/>
        </w:rPr>
        <w:t xml:space="preserve">Consiliul local Hîjdieni DECIDE: </w:t>
      </w:r>
    </w:p>
    <w:p w14:paraId="67A7D0F0" w14:textId="77777777" w:rsidR="0048797C" w:rsidRPr="0048797C" w:rsidRDefault="0048797C" w:rsidP="0048797C">
      <w:pPr>
        <w:pStyle w:val="Default"/>
        <w:spacing w:after="49"/>
        <w:rPr>
          <w:sz w:val="23"/>
          <w:szCs w:val="23"/>
          <w:lang w:val="ro-MD"/>
        </w:rPr>
      </w:pPr>
      <w:r w:rsidRPr="0048797C">
        <w:rPr>
          <w:sz w:val="23"/>
          <w:szCs w:val="23"/>
          <w:lang w:val="ro-MD"/>
        </w:rPr>
        <w:t xml:space="preserve">1. Se aprobă amalgamarea voluntară a unităților administrativ-teritoriale a satului Hîjdieni, satul Cobani, comuna Camenca și satul Cajba. </w:t>
      </w:r>
    </w:p>
    <w:p w14:paraId="2C077136" w14:textId="77777777" w:rsidR="0048797C" w:rsidRPr="0048797C" w:rsidRDefault="0048797C" w:rsidP="0048797C">
      <w:pPr>
        <w:pStyle w:val="Default"/>
        <w:rPr>
          <w:sz w:val="23"/>
          <w:szCs w:val="23"/>
          <w:lang w:val="ro-MD"/>
        </w:rPr>
      </w:pPr>
      <w:r w:rsidRPr="0048797C">
        <w:rPr>
          <w:sz w:val="23"/>
          <w:szCs w:val="23"/>
          <w:lang w:val="ro-MD"/>
        </w:rPr>
        <w:t xml:space="preserve">2. Se pune în sarcina dlui Palii Radion, primar s.Hîjdieni: </w:t>
      </w:r>
    </w:p>
    <w:p w14:paraId="348EFF48" w14:textId="77777777" w:rsidR="0048797C" w:rsidRPr="0048797C" w:rsidRDefault="0048797C" w:rsidP="0048797C">
      <w:pPr>
        <w:pStyle w:val="Default"/>
        <w:rPr>
          <w:sz w:val="23"/>
          <w:szCs w:val="23"/>
          <w:lang w:val="ro-MD"/>
        </w:rPr>
      </w:pPr>
    </w:p>
    <w:p w14:paraId="6CE43EC0" w14:textId="77777777" w:rsidR="0048797C" w:rsidRPr="0048797C" w:rsidRDefault="0048797C" w:rsidP="0048797C">
      <w:pPr>
        <w:pStyle w:val="Default"/>
        <w:pageBreakBefore/>
        <w:rPr>
          <w:sz w:val="23"/>
          <w:szCs w:val="23"/>
          <w:lang w:val="ro-MD"/>
        </w:rPr>
      </w:pPr>
    </w:p>
    <w:p w14:paraId="0B48448A" w14:textId="77777777" w:rsidR="0048797C" w:rsidRPr="0048797C" w:rsidRDefault="0048797C" w:rsidP="0048797C">
      <w:pPr>
        <w:pStyle w:val="Default"/>
        <w:spacing w:after="49"/>
        <w:rPr>
          <w:sz w:val="23"/>
          <w:szCs w:val="23"/>
          <w:lang w:val="ro-MD"/>
        </w:rPr>
      </w:pPr>
      <w:r w:rsidRPr="0048797C">
        <w:rPr>
          <w:sz w:val="23"/>
          <w:szCs w:val="23"/>
          <w:lang w:val="ro-MD"/>
        </w:rPr>
        <w:t xml:space="preserve">2.1 Recepționarea deciziilor de amalgamare voluntară aprobate de consiliile locale ale satului Cobani, comuna Camenca și satul Cajba. </w:t>
      </w:r>
    </w:p>
    <w:p w14:paraId="6E7A0E1D" w14:textId="77777777" w:rsidR="0048797C" w:rsidRPr="0048797C" w:rsidRDefault="0048797C" w:rsidP="0048797C">
      <w:pPr>
        <w:pStyle w:val="Default"/>
        <w:rPr>
          <w:sz w:val="23"/>
          <w:szCs w:val="23"/>
          <w:lang w:val="ro-MD"/>
        </w:rPr>
      </w:pPr>
      <w:r w:rsidRPr="0048797C">
        <w:rPr>
          <w:sz w:val="23"/>
          <w:szCs w:val="23"/>
          <w:lang w:val="ro-MD"/>
        </w:rPr>
        <w:t xml:space="preserve">2.2 Transmiterea dosarului consolidat privind amalgamarea voluntară a unităților administrativ-teritoriale a satului Hîjdieni, satul Cobani, comuna Camenca și satul Cajba către Cancelaria de Stat a Republicii Moldova. </w:t>
      </w:r>
    </w:p>
    <w:p w14:paraId="5B7C6046" w14:textId="77777777" w:rsidR="0048797C" w:rsidRPr="0048797C" w:rsidRDefault="0048797C" w:rsidP="0048797C">
      <w:pPr>
        <w:pStyle w:val="Default"/>
        <w:rPr>
          <w:sz w:val="23"/>
          <w:szCs w:val="23"/>
          <w:lang w:val="ro-MD"/>
        </w:rPr>
      </w:pPr>
    </w:p>
    <w:p w14:paraId="4D865371" w14:textId="77777777" w:rsidR="0048797C" w:rsidRPr="0048797C" w:rsidRDefault="0048797C" w:rsidP="0048797C">
      <w:pPr>
        <w:pStyle w:val="Default"/>
        <w:rPr>
          <w:sz w:val="23"/>
          <w:szCs w:val="23"/>
          <w:lang w:val="ro-MD"/>
        </w:rPr>
      </w:pPr>
    </w:p>
    <w:p w14:paraId="353BF31D" w14:textId="77777777" w:rsidR="0048797C" w:rsidRPr="0048797C" w:rsidRDefault="0048797C" w:rsidP="0048797C">
      <w:pPr>
        <w:pStyle w:val="Default"/>
        <w:spacing w:after="51"/>
        <w:rPr>
          <w:sz w:val="23"/>
          <w:szCs w:val="23"/>
          <w:lang w:val="ro-MD"/>
        </w:rPr>
      </w:pPr>
      <w:r w:rsidRPr="0048797C">
        <w:rPr>
          <w:sz w:val="23"/>
          <w:szCs w:val="23"/>
          <w:lang w:val="ro-MD"/>
        </w:rPr>
        <w:t xml:space="preserve">3. Se aprobă Viziunea privind organizarea și dezvoltarea viitoarei unități administrativ-teritoriale amalgamate Hîjdieni, Cobani, Camenca, Cajba,elaborată în baza datelor colectate, a consultărilor publice, a activității Grupului de lucru comun și a necesităților exprimate de cetățeni. </w:t>
      </w:r>
    </w:p>
    <w:p w14:paraId="57EA69F0" w14:textId="77777777" w:rsidR="0048797C" w:rsidRPr="0048797C" w:rsidRDefault="0048797C" w:rsidP="0048797C">
      <w:pPr>
        <w:pStyle w:val="Default"/>
        <w:spacing w:after="51"/>
        <w:rPr>
          <w:sz w:val="23"/>
          <w:szCs w:val="23"/>
          <w:lang w:val="ro-MD"/>
        </w:rPr>
      </w:pPr>
      <w:r w:rsidRPr="0048797C">
        <w:rPr>
          <w:sz w:val="23"/>
          <w:szCs w:val="23"/>
          <w:lang w:val="ro-MD"/>
        </w:rPr>
        <w:t xml:space="preserve">4. Prezenta decizie intră în vigoare la data includerii în Registrul de stat al actelor locale și poate fi contestată în decurs de 30 de zile de la data comunicării la Judecătoria Bălți, sediul Glodeni, str.Ștefan cel Mare, nr.15. </w:t>
      </w:r>
    </w:p>
    <w:p w14:paraId="56EF0430" w14:textId="77777777" w:rsidR="0048797C" w:rsidRPr="0048797C" w:rsidRDefault="0048797C" w:rsidP="0048797C">
      <w:pPr>
        <w:pStyle w:val="Default"/>
        <w:rPr>
          <w:sz w:val="23"/>
          <w:szCs w:val="23"/>
          <w:lang w:val="ro-MD"/>
        </w:rPr>
      </w:pPr>
      <w:r w:rsidRPr="0048797C">
        <w:rPr>
          <w:sz w:val="23"/>
          <w:szCs w:val="23"/>
          <w:lang w:val="ro-MD"/>
        </w:rPr>
        <w:t xml:space="preserve">5. Controlul asupra executării prezentei Decizii se pune în sarcina Comisiei de specialitate protecţia mediului, amenajarea teritoriului, drept şi disciplină. (preşedinte Ivan Buzdugan). </w:t>
      </w:r>
    </w:p>
    <w:p w14:paraId="2A8083C6" w14:textId="77777777" w:rsidR="0048797C" w:rsidRPr="0048797C" w:rsidRDefault="0048797C" w:rsidP="0048797C">
      <w:pPr>
        <w:pStyle w:val="Default"/>
        <w:rPr>
          <w:sz w:val="23"/>
          <w:szCs w:val="23"/>
          <w:lang w:val="ro-MD"/>
        </w:rPr>
      </w:pPr>
    </w:p>
    <w:sectPr w:rsidR="0048797C" w:rsidRPr="0048797C" w:rsidSect="00A67E1F">
      <w:pgSz w:w="11906" w:h="16838" w:code="9"/>
      <w:pgMar w:top="426" w:right="707"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64D"/>
    <w:rsid w:val="0000634D"/>
    <w:rsid w:val="001549C0"/>
    <w:rsid w:val="00190C79"/>
    <w:rsid w:val="003F5A5E"/>
    <w:rsid w:val="004234F6"/>
    <w:rsid w:val="0046564D"/>
    <w:rsid w:val="0048797C"/>
    <w:rsid w:val="006C0B77"/>
    <w:rsid w:val="008242FF"/>
    <w:rsid w:val="00870751"/>
    <w:rsid w:val="00922C48"/>
    <w:rsid w:val="00952DD9"/>
    <w:rsid w:val="00A67E1F"/>
    <w:rsid w:val="00AA495F"/>
    <w:rsid w:val="00AE2B83"/>
    <w:rsid w:val="00B83965"/>
    <w:rsid w:val="00B915B7"/>
    <w:rsid w:val="00D11BDC"/>
    <w:rsid w:val="00E80ADD"/>
    <w:rsid w:val="00EA59DF"/>
    <w:rsid w:val="00EE4070"/>
    <w:rsid w:val="00F12C76"/>
    <w:rsid w:val="00FD4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EE0E9E"/>
  <w15:chartTrackingRefBased/>
  <w15:docId w15:val="{99E18E5F-49D1-4D35-A1DA-4D6583192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34F6"/>
  </w:style>
  <w:style w:type="paragraph" w:styleId="1">
    <w:name w:val="heading 1"/>
    <w:basedOn w:val="a"/>
    <w:next w:val="a"/>
    <w:link w:val="10"/>
    <w:uiPriority w:val="9"/>
    <w:qFormat/>
    <w:rsid w:val="0046564D"/>
    <w:pPr>
      <w:keepNext/>
      <w:keepLines/>
      <w:spacing w:before="360" w:after="80" w:line="240" w:lineRule="auto"/>
      <w:outlineLvl w:val="0"/>
    </w:pPr>
    <w:rPr>
      <w:rFonts w:asciiTheme="majorHAnsi" w:eastAsiaTheme="majorEastAsia" w:hAnsiTheme="majorHAnsi" w:cstheme="majorBidi"/>
      <w:color w:val="2F5496" w:themeColor="accent1" w:themeShade="BF"/>
      <w:kern w:val="0"/>
      <w:sz w:val="40"/>
      <w:szCs w:val="40"/>
      <w14:ligatures w14:val="none"/>
    </w:rPr>
  </w:style>
  <w:style w:type="paragraph" w:styleId="2">
    <w:name w:val="heading 2"/>
    <w:basedOn w:val="a"/>
    <w:next w:val="a"/>
    <w:link w:val="20"/>
    <w:uiPriority w:val="9"/>
    <w:semiHidden/>
    <w:unhideWhenUsed/>
    <w:qFormat/>
    <w:rsid w:val="0046564D"/>
    <w:pPr>
      <w:keepNext/>
      <w:keepLines/>
      <w:spacing w:before="160" w:after="80" w:line="240" w:lineRule="auto"/>
      <w:outlineLvl w:val="1"/>
    </w:pPr>
    <w:rPr>
      <w:rFonts w:asciiTheme="majorHAnsi" w:eastAsiaTheme="majorEastAsia" w:hAnsiTheme="majorHAnsi" w:cstheme="majorBidi"/>
      <w:color w:val="2F5496" w:themeColor="accent1" w:themeShade="BF"/>
      <w:kern w:val="0"/>
      <w:sz w:val="32"/>
      <w:szCs w:val="32"/>
      <w14:ligatures w14:val="none"/>
    </w:rPr>
  </w:style>
  <w:style w:type="paragraph" w:styleId="3">
    <w:name w:val="heading 3"/>
    <w:basedOn w:val="a"/>
    <w:next w:val="a"/>
    <w:link w:val="30"/>
    <w:uiPriority w:val="9"/>
    <w:semiHidden/>
    <w:unhideWhenUsed/>
    <w:qFormat/>
    <w:rsid w:val="0046564D"/>
    <w:pPr>
      <w:keepNext/>
      <w:keepLines/>
      <w:spacing w:before="160" w:after="80" w:line="240" w:lineRule="auto"/>
      <w:outlineLvl w:val="2"/>
    </w:pPr>
    <w:rPr>
      <w:rFonts w:eastAsiaTheme="majorEastAsia" w:cstheme="majorBidi"/>
      <w:color w:val="2F5496" w:themeColor="accent1" w:themeShade="BF"/>
      <w:kern w:val="0"/>
      <w:sz w:val="28"/>
      <w:szCs w:val="28"/>
      <w14:ligatures w14:val="none"/>
    </w:rPr>
  </w:style>
  <w:style w:type="paragraph" w:styleId="4">
    <w:name w:val="heading 4"/>
    <w:basedOn w:val="a"/>
    <w:next w:val="a"/>
    <w:link w:val="40"/>
    <w:uiPriority w:val="9"/>
    <w:semiHidden/>
    <w:unhideWhenUsed/>
    <w:qFormat/>
    <w:rsid w:val="0046564D"/>
    <w:pPr>
      <w:keepNext/>
      <w:keepLines/>
      <w:spacing w:before="80" w:after="40" w:line="240" w:lineRule="auto"/>
      <w:outlineLvl w:val="3"/>
    </w:pPr>
    <w:rPr>
      <w:rFonts w:eastAsiaTheme="majorEastAsia" w:cstheme="majorBidi"/>
      <w:i/>
      <w:iCs/>
      <w:color w:val="2F5496" w:themeColor="accent1" w:themeShade="BF"/>
      <w:kern w:val="0"/>
      <w:sz w:val="28"/>
      <w14:ligatures w14:val="none"/>
    </w:rPr>
  </w:style>
  <w:style w:type="paragraph" w:styleId="5">
    <w:name w:val="heading 5"/>
    <w:basedOn w:val="a"/>
    <w:next w:val="a"/>
    <w:link w:val="50"/>
    <w:uiPriority w:val="9"/>
    <w:semiHidden/>
    <w:unhideWhenUsed/>
    <w:qFormat/>
    <w:rsid w:val="0046564D"/>
    <w:pPr>
      <w:keepNext/>
      <w:keepLines/>
      <w:spacing w:before="80" w:after="40" w:line="240" w:lineRule="auto"/>
      <w:outlineLvl w:val="4"/>
    </w:pPr>
    <w:rPr>
      <w:rFonts w:eastAsiaTheme="majorEastAsia" w:cstheme="majorBidi"/>
      <w:color w:val="2F5496" w:themeColor="accent1" w:themeShade="BF"/>
      <w:kern w:val="0"/>
      <w:sz w:val="28"/>
      <w14:ligatures w14:val="none"/>
    </w:rPr>
  </w:style>
  <w:style w:type="paragraph" w:styleId="6">
    <w:name w:val="heading 6"/>
    <w:basedOn w:val="a"/>
    <w:next w:val="a"/>
    <w:link w:val="60"/>
    <w:uiPriority w:val="9"/>
    <w:semiHidden/>
    <w:unhideWhenUsed/>
    <w:qFormat/>
    <w:rsid w:val="0046564D"/>
    <w:pPr>
      <w:keepNext/>
      <w:keepLines/>
      <w:spacing w:before="40" w:after="0" w:line="240" w:lineRule="auto"/>
      <w:outlineLvl w:val="5"/>
    </w:pPr>
    <w:rPr>
      <w:rFonts w:eastAsiaTheme="majorEastAsia" w:cstheme="majorBidi"/>
      <w:i/>
      <w:iCs/>
      <w:color w:val="595959" w:themeColor="text1" w:themeTint="A6"/>
      <w:kern w:val="0"/>
      <w:sz w:val="28"/>
      <w14:ligatures w14:val="none"/>
    </w:rPr>
  </w:style>
  <w:style w:type="paragraph" w:styleId="7">
    <w:name w:val="heading 7"/>
    <w:basedOn w:val="a"/>
    <w:next w:val="a"/>
    <w:link w:val="70"/>
    <w:uiPriority w:val="9"/>
    <w:semiHidden/>
    <w:unhideWhenUsed/>
    <w:qFormat/>
    <w:rsid w:val="0046564D"/>
    <w:pPr>
      <w:keepNext/>
      <w:keepLines/>
      <w:spacing w:before="40" w:after="0" w:line="240" w:lineRule="auto"/>
      <w:outlineLvl w:val="6"/>
    </w:pPr>
    <w:rPr>
      <w:rFonts w:eastAsiaTheme="majorEastAsia" w:cstheme="majorBidi"/>
      <w:color w:val="595959" w:themeColor="text1" w:themeTint="A6"/>
      <w:kern w:val="0"/>
      <w:sz w:val="28"/>
      <w14:ligatures w14:val="none"/>
    </w:rPr>
  </w:style>
  <w:style w:type="paragraph" w:styleId="8">
    <w:name w:val="heading 8"/>
    <w:basedOn w:val="a"/>
    <w:next w:val="a"/>
    <w:link w:val="80"/>
    <w:uiPriority w:val="9"/>
    <w:semiHidden/>
    <w:unhideWhenUsed/>
    <w:qFormat/>
    <w:rsid w:val="0046564D"/>
    <w:pPr>
      <w:keepNext/>
      <w:keepLines/>
      <w:spacing w:after="0" w:line="240" w:lineRule="auto"/>
      <w:outlineLvl w:val="7"/>
    </w:pPr>
    <w:rPr>
      <w:rFonts w:eastAsiaTheme="majorEastAsia" w:cstheme="majorBidi"/>
      <w:i/>
      <w:iCs/>
      <w:color w:val="272727" w:themeColor="text1" w:themeTint="D8"/>
      <w:kern w:val="0"/>
      <w:sz w:val="28"/>
      <w14:ligatures w14:val="none"/>
    </w:rPr>
  </w:style>
  <w:style w:type="paragraph" w:styleId="9">
    <w:name w:val="heading 9"/>
    <w:basedOn w:val="a"/>
    <w:next w:val="a"/>
    <w:link w:val="90"/>
    <w:uiPriority w:val="9"/>
    <w:semiHidden/>
    <w:unhideWhenUsed/>
    <w:qFormat/>
    <w:rsid w:val="0046564D"/>
    <w:pPr>
      <w:keepNext/>
      <w:keepLines/>
      <w:spacing w:after="0" w:line="240" w:lineRule="auto"/>
      <w:outlineLvl w:val="8"/>
    </w:pPr>
    <w:rPr>
      <w:rFonts w:eastAsiaTheme="majorEastAsia" w:cstheme="majorBidi"/>
      <w:color w:val="272727" w:themeColor="text1" w:themeTint="D8"/>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64D"/>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46564D"/>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46564D"/>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46564D"/>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46564D"/>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46564D"/>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46564D"/>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46564D"/>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46564D"/>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46564D"/>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a4">
    <w:name w:val="Заголовок Знак"/>
    <w:basedOn w:val="a0"/>
    <w:link w:val="a3"/>
    <w:uiPriority w:val="10"/>
    <w:rsid w:val="0046564D"/>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46564D"/>
    <w:pPr>
      <w:numPr>
        <w:ilvl w:val="1"/>
      </w:numPr>
      <w:spacing w:line="240" w:lineRule="auto"/>
    </w:pPr>
    <w:rPr>
      <w:rFonts w:eastAsiaTheme="majorEastAsia" w:cstheme="majorBidi"/>
      <w:color w:val="595959" w:themeColor="text1" w:themeTint="A6"/>
      <w:spacing w:val="15"/>
      <w:kern w:val="0"/>
      <w:sz w:val="28"/>
      <w:szCs w:val="28"/>
      <w14:ligatures w14:val="none"/>
    </w:rPr>
  </w:style>
  <w:style w:type="character" w:customStyle="1" w:styleId="a6">
    <w:name w:val="Подзаголовок Знак"/>
    <w:basedOn w:val="a0"/>
    <w:link w:val="a5"/>
    <w:uiPriority w:val="11"/>
    <w:rsid w:val="0046564D"/>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46564D"/>
    <w:pPr>
      <w:spacing w:before="160" w:line="240" w:lineRule="auto"/>
      <w:jc w:val="center"/>
    </w:pPr>
    <w:rPr>
      <w:rFonts w:ascii="Times New Roman" w:hAnsi="Times New Roman"/>
      <w:i/>
      <w:iCs/>
      <w:color w:val="404040" w:themeColor="text1" w:themeTint="BF"/>
      <w:kern w:val="0"/>
      <w:sz w:val="28"/>
      <w14:ligatures w14:val="none"/>
    </w:rPr>
  </w:style>
  <w:style w:type="character" w:customStyle="1" w:styleId="22">
    <w:name w:val="Цитата 2 Знак"/>
    <w:basedOn w:val="a0"/>
    <w:link w:val="21"/>
    <w:uiPriority w:val="29"/>
    <w:rsid w:val="0046564D"/>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46564D"/>
    <w:pPr>
      <w:spacing w:line="240" w:lineRule="auto"/>
      <w:ind w:left="720"/>
      <w:contextualSpacing/>
    </w:pPr>
    <w:rPr>
      <w:rFonts w:ascii="Times New Roman" w:hAnsi="Times New Roman"/>
      <w:kern w:val="0"/>
      <w:sz w:val="28"/>
      <w14:ligatures w14:val="none"/>
    </w:rPr>
  </w:style>
  <w:style w:type="character" w:styleId="a8">
    <w:name w:val="Intense Emphasis"/>
    <w:basedOn w:val="a0"/>
    <w:uiPriority w:val="21"/>
    <w:qFormat/>
    <w:rsid w:val="0046564D"/>
    <w:rPr>
      <w:i/>
      <w:iCs/>
      <w:color w:val="2F5496" w:themeColor="accent1" w:themeShade="BF"/>
    </w:rPr>
  </w:style>
  <w:style w:type="paragraph" w:styleId="a9">
    <w:name w:val="Intense Quote"/>
    <w:basedOn w:val="a"/>
    <w:next w:val="a"/>
    <w:link w:val="aa"/>
    <w:uiPriority w:val="30"/>
    <w:qFormat/>
    <w:rsid w:val="0046564D"/>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0"/>
      <w:sz w:val="28"/>
      <w14:ligatures w14:val="none"/>
    </w:rPr>
  </w:style>
  <w:style w:type="character" w:customStyle="1" w:styleId="aa">
    <w:name w:val="Выделенная цитата Знак"/>
    <w:basedOn w:val="a0"/>
    <w:link w:val="a9"/>
    <w:uiPriority w:val="30"/>
    <w:rsid w:val="0046564D"/>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46564D"/>
    <w:rPr>
      <w:b/>
      <w:bCs/>
      <w:smallCaps/>
      <w:color w:val="2F5496" w:themeColor="accent1" w:themeShade="BF"/>
      <w:spacing w:val="5"/>
    </w:rPr>
  </w:style>
  <w:style w:type="paragraph" w:customStyle="1" w:styleId="Default">
    <w:name w:val="Default"/>
    <w:rsid w:val="0048797C"/>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sasnaseniinoi@gmail.com" TargetMode="Externa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1159</Words>
  <Characters>6609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Caraseni</dc:creator>
  <cp:keywords/>
  <dc:description/>
  <cp:lastModifiedBy>Roman Caraseni</cp:lastModifiedBy>
  <cp:revision>6</cp:revision>
  <dcterms:created xsi:type="dcterms:W3CDTF">2026-07-10T06:15:00Z</dcterms:created>
  <dcterms:modified xsi:type="dcterms:W3CDTF">2026-07-14T10:52:00Z</dcterms:modified>
</cp:coreProperties>
</file>