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15AA4" w14:textId="77777777" w:rsidR="008B4BE6" w:rsidRPr="00156F3B"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lang w:val="ro-RO"/>
        </w:rPr>
      </w:pPr>
      <w:r w:rsidRPr="00156F3B">
        <w:rPr>
          <w:b/>
          <w:lang w:val="ro-RO"/>
        </w:rPr>
        <w:t>SINTEZA</w:t>
      </w:r>
    </w:p>
    <w:p w14:paraId="1F5F3633" w14:textId="166BD8DB" w:rsidR="008B4BE6" w:rsidRPr="00156F3B" w:rsidRDefault="006933C3" w:rsidP="00394A57">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lang w:val="ro-RO"/>
        </w:rPr>
      </w:pPr>
      <w:r w:rsidRPr="00156F3B">
        <w:rPr>
          <w:b/>
          <w:lang w:val="ro-RO"/>
        </w:rPr>
        <w:t>la</w:t>
      </w:r>
      <w:r w:rsidR="00032B46" w:rsidRPr="00156F3B">
        <w:rPr>
          <w:b/>
          <w:lang w:val="ro-RO"/>
        </w:rPr>
        <w:t xml:space="preserve"> </w:t>
      </w:r>
      <w:r w:rsidRPr="00156F3B">
        <w:rPr>
          <w:b/>
          <w:lang w:val="ro-RO"/>
        </w:rPr>
        <w:t>proiectul</w:t>
      </w:r>
    </w:p>
    <w:p w14:paraId="2EC964B9" w14:textId="7F29E64B" w:rsidR="009109E4" w:rsidRPr="00156F3B" w:rsidRDefault="009109E4" w:rsidP="009109E4">
      <w:pPr>
        <w:pBdr>
          <w:top w:val="none" w:sz="4" w:space="0" w:color="000000"/>
          <w:left w:val="none" w:sz="4" w:space="0" w:color="000000"/>
          <w:bottom w:val="none" w:sz="4" w:space="0" w:color="000000"/>
          <w:right w:val="none" w:sz="4" w:space="0" w:color="000000"/>
        </w:pBdr>
        <w:tabs>
          <w:tab w:val="left" w:pos="884"/>
          <w:tab w:val="left" w:pos="1196"/>
        </w:tabs>
        <w:jc w:val="center"/>
        <w:rPr>
          <w:b/>
          <w:lang w:val="ro-RO"/>
        </w:rPr>
      </w:pPr>
      <w:r w:rsidRPr="00156F3B">
        <w:rPr>
          <w:b/>
          <w:lang w:val="ro-RO"/>
        </w:rPr>
        <w:t>de Lege cu privire la modificarea unor acte normative</w:t>
      </w:r>
    </w:p>
    <w:p w14:paraId="1764AE55" w14:textId="08AE4C4F" w:rsidR="008B4BE6" w:rsidRPr="00156F3B" w:rsidRDefault="009109E4" w:rsidP="009109E4">
      <w:pPr>
        <w:pBdr>
          <w:top w:val="none" w:sz="4" w:space="0" w:color="000000"/>
          <w:left w:val="none" w:sz="4" w:space="0" w:color="000000"/>
          <w:bottom w:val="none" w:sz="4" w:space="0" w:color="000000"/>
          <w:right w:val="none" w:sz="4" w:space="0" w:color="000000"/>
        </w:pBdr>
        <w:tabs>
          <w:tab w:val="left" w:pos="884"/>
          <w:tab w:val="left" w:pos="1196"/>
        </w:tabs>
        <w:jc w:val="center"/>
        <w:rPr>
          <w:b/>
          <w:lang w:val="ro-RO"/>
        </w:rPr>
      </w:pPr>
      <w:r w:rsidRPr="00156F3B">
        <w:rPr>
          <w:b/>
          <w:lang w:val="ro-RO"/>
        </w:rPr>
        <w:t xml:space="preserve">(asigurarea </w:t>
      </w:r>
      <w:r w:rsidR="00AB4A39" w:rsidRPr="00156F3B">
        <w:rPr>
          <w:b/>
          <w:lang w:val="ro-RO"/>
        </w:rPr>
        <w:t>compatibilității</w:t>
      </w:r>
      <w:r w:rsidRPr="00156F3B">
        <w:rPr>
          <w:b/>
          <w:lang w:val="ro-RO"/>
        </w:rPr>
        <w:t xml:space="preserve"> reglementărilor privind activitățile de servicii)</w:t>
      </w:r>
    </w:p>
    <w:p w14:paraId="7B8F579E" w14:textId="77777777" w:rsidR="0033420F" w:rsidRPr="00156F3B" w:rsidRDefault="0033420F" w:rsidP="0033420F">
      <w:pPr>
        <w:pBdr>
          <w:top w:val="none" w:sz="4" w:space="0" w:color="000000"/>
          <w:left w:val="none" w:sz="4" w:space="0" w:color="000000"/>
          <w:bottom w:val="none" w:sz="4" w:space="0" w:color="000000"/>
          <w:right w:val="none" w:sz="4" w:space="0" w:color="000000"/>
        </w:pBdr>
        <w:tabs>
          <w:tab w:val="left" w:pos="884"/>
          <w:tab w:val="left" w:pos="1196"/>
        </w:tabs>
        <w:rPr>
          <w:lang w:val="ro-RO"/>
        </w:rPr>
      </w:pPr>
    </w:p>
    <w:tbl>
      <w:tblPr>
        <w:tblStyle w:val="Tabelgril"/>
        <w:tblW w:w="15312"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8"/>
        <w:gridCol w:w="1576"/>
        <w:gridCol w:w="601"/>
        <w:gridCol w:w="6353"/>
        <w:gridCol w:w="2844"/>
      </w:tblGrid>
      <w:tr w:rsidR="006D3EB7" w:rsidRPr="00156F3B" w14:paraId="671B2F43" w14:textId="77777777" w:rsidTr="00516235">
        <w:tc>
          <w:tcPr>
            <w:tcW w:w="3938" w:type="dxa"/>
            <w:tcMar>
              <w:top w:w="0" w:type="dxa"/>
              <w:left w:w="108" w:type="dxa"/>
              <w:bottom w:w="0" w:type="dxa"/>
              <w:right w:w="108" w:type="dxa"/>
            </w:tcMar>
          </w:tcPr>
          <w:p w14:paraId="0C80C23B" w14:textId="708A70CC" w:rsidR="008B4BE6" w:rsidRPr="00156F3B" w:rsidRDefault="006933C3" w:rsidP="00FF398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lang w:val="ro-RO"/>
              </w:rPr>
            </w:pPr>
            <w:r w:rsidRPr="00156F3B">
              <w:rPr>
                <w:rFonts w:ascii="Times New Roman" w:hAnsi="Times New Roman"/>
                <w:b/>
                <w:lang w:val="ro-RO"/>
              </w:rPr>
              <w:t>Con</w:t>
            </w:r>
            <w:r w:rsidR="00863417" w:rsidRPr="00156F3B">
              <w:rPr>
                <w:rFonts w:ascii="Times New Roman" w:hAnsi="Times New Roman"/>
                <w:b/>
                <w:lang w:val="ro-RO"/>
              </w:rPr>
              <w:t>ț</w:t>
            </w:r>
            <w:r w:rsidRPr="00156F3B">
              <w:rPr>
                <w:rFonts w:ascii="Times New Roman" w:hAnsi="Times New Roman"/>
                <w:b/>
                <w:lang w:val="ro-RO"/>
              </w:rPr>
              <w:t>inutul</w:t>
            </w:r>
            <w:r w:rsidR="00032B46" w:rsidRPr="00156F3B">
              <w:rPr>
                <w:rFonts w:ascii="Times New Roman" w:hAnsi="Times New Roman"/>
                <w:b/>
                <w:lang w:val="ro-RO"/>
              </w:rPr>
              <w:t xml:space="preserve"> </w:t>
            </w:r>
            <w:r w:rsidRPr="00156F3B">
              <w:rPr>
                <w:rFonts w:ascii="Times New Roman" w:hAnsi="Times New Roman"/>
                <w:b/>
                <w:lang w:val="ro-RO"/>
              </w:rPr>
              <w:t>articolelor/punctelor</w:t>
            </w:r>
            <w:r w:rsidR="00032B46" w:rsidRPr="00156F3B">
              <w:rPr>
                <w:rFonts w:ascii="Times New Roman" w:hAnsi="Times New Roman"/>
                <w:b/>
                <w:lang w:val="ro-RO"/>
              </w:rPr>
              <w:t xml:space="preserve"> </w:t>
            </w:r>
            <w:r w:rsidRPr="00156F3B">
              <w:rPr>
                <w:rFonts w:ascii="Times New Roman" w:hAnsi="Times New Roman"/>
                <w:b/>
                <w:lang w:val="ro-RO"/>
              </w:rPr>
              <w:t>din</w:t>
            </w:r>
            <w:r w:rsidR="00032B46" w:rsidRPr="00156F3B">
              <w:rPr>
                <w:rFonts w:ascii="Times New Roman" w:hAnsi="Times New Roman"/>
                <w:b/>
                <w:lang w:val="ro-RO"/>
              </w:rPr>
              <w:t xml:space="preserve"> </w:t>
            </w:r>
            <w:r w:rsidRPr="00156F3B">
              <w:rPr>
                <w:rFonts w:ascii="Times New Roman" w:hAnsi="Times New Roman"/>
                <w:b/>
                <w:lang w:val="ro-RO"/>
              </w:rPr>
              <w:t>proiectul</w:t>
            </w:r>
            <w:r w:rsidR="00032B46" w:rsidRPr="00156F3B">
              <w:rPr>
                <w:rFonts w:ascii="Times New Roman" w:hAnsi="Times New Roman"/>
                <w:b/>
                <w:lang w:val="ro-RO"/>
              </w:rPr>
              <w:t xml:space="preserve"> </w:t>
            </w:r>
            <w:r w:rsidRPr="00156F3B">
              <w:rPr>
                <w:rFonts w:ascii="Times New Roman" w:hAnsi="Times New Roman"/>
                <w:b/>
                <w:lang w:val="ro-RO"/>
              </w:rPr>
              <w:t>prezentat</w:t>
            </w:r>
            <w:r w:rsidR="00032B46" w:rsidRPr="00156F3B">
              <w:rPr>
                <w:rFonts w:ascii="Times New Roman" w:hAnsi="Times New Roman"/>
                <w:b/>
                <w:lang w:val="ro-RO"/>
              </w:rPr>
              <w:t xml:space="preserve"> </w:t>
            </w:r>
            <w:r w:rsidRPr="00156F3B">
              <w:rPr>
                <w:rFonts w:ascii="Times New Roman" w:hAnsi="Times New Roman"/>
                <w:b/>
                <w:lang w:val="ro-RO"/>
              </w:rPr>
              <w:t>spre</w:t>
            </w:r>
            <w:r w:rsidR="00032B46" w:rsidRPr="00156F3B">
              <w:rPr>
                <w:rFonts w:ascii="Times New Roman" w:hAnsi="Times New Roman"/>
                <w:b/>
                <w:lang w:val="ro-RO"/>
              </w:rPr>
              <w:t xml:space="preserve"> </w:t>
            </w:r>
            <w:r w:rsidRPr="00156F3B">
              <w:rPr>
                <w:rFonts w:ascii="Times New Roman" w:hAnsi="Times New Roman"/>
                <w:b/>
                <w:lang w:val="ro-RO"/>
              </w:rPr>
              <w:t>avizare</w:t>
            </w:r>
            <w:r w:rsidR="00032B46" w:rsidRPr="00156F3B">
              <w:rPr>
                <w:rFonts w:ascii="Times New Roman" w:hAnsi="Times New Roman"/>
                <w:b/>
                <w:lang w:val="ro-RO"/>
              </w:rPr>
              <w:t xml:space="preserve"> </w:t>
            </w:r>
            <w:r w:rsidR="00863417" w:rsidRPr="00156F3B">
              <w:rPr>
                <w:rFonts w:ascii="Times New Roman" w:hAnsi="Times New Roman"/>
                <w:b/>
                <w:lang w:val="ro-RO"/>
              </w:rPr>
              <w:t>ș</w:t>
            </w:r>
            <w:r w:rsidRPr="00156F3B">
              <w:rPr>
                <w:rFonts w:ascii="Times New Roman" w:hAnsi="Times New Roman"/>
                <w:b/>
                <w:lang w:val="ro-RO"/>
              </w:rPr>
              <w:t>i</w:t>
            </w:r>
            <w:r w:rsidR="00032B46" w:rsidRPr="00156F3B">
              <w:rPr>
                <w:rFonts w:ascii="Times New Roman" w:hAnsi="Times New Roman"/>
                <w:b/>
                <w:lang w:val="ro-RO"/>
              </w:rPr>
              <w:t xml:space="preserve"> </w:t>
            </w:r>
            <w:r w:rsidRPr="00156F3B">
              <w:rPr>
                <w:rFonts w:ascii="Times New Roman" w:hAnsi="Times New Roman"/>
                <w:b/>
                <w:lang w:val="ro-RO"/>
              </w:rPr>
              <w:t>coordonare</w:t>
            </w:r>
          </w:p>
        </w:tc>
        <w:tc>
          <w:tcPr>
            <w:tcW w:w="1576" w:type="dxa"/>
            <w:tcMar>
              <w:top w:w="0" w:type="dxa"/>
              <w:left w:w="108" w:type="dxa"/>
              <w:bottom w:w="0" w:type="dxa"/>
              <w:right w:w="108" w:type="dxa"/>
            </w:tcMar>
          </w:tcPr>
          <w:p w14:paraId="42A8129F" w14:textId="64ABD647" w:rsidR="008B4BE6" w:rsidRPr="00156F3B" w:rsidRDefault="006933C3" w:rsidP="00FF398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lang w:val="ro-RO"/>
              </w:rPr>
            </w:pPr>
            <w:r w:rsidRPr="00156F3B">
              <w:rPr>
                <w:rFonts w:ascii="Times New Roman" w:hAnsi="Times New Roman"/>
                <w:b/>
                <w:lang w:val="ro-RO"/>
              </w:rPr>
              <w:t>Participantul</w:t>
            </w:r>
            <w:r w:rsidR="00032B46" w:rsidRPr="00156F3B">
              <w:rPr>
                <w:rFonts w:ascii="Times New Roman" w:hAnsi="Times New Roman"/>
                <w:b/>
                <w:lang w:val="ro-RO"/>
              </w:rPr>
              <w:t xml:space="preserve"> </w:t>
            </w:r>
            <w:r w:rsidRPr="00156F3B">
              <w:rPr>
                <w:rFonts w:ascii="Times New Roman" w:hAnsi="Times New Roman"/>
                <w:b/>
                <w:lang w:val="ro-RO"/>
              </w:rPr>
              <w:t>la</w:t>
            </w:r>
            <w:r w:rsidR="00032B46" w:rsidRPr="00156F3B">
              <w:rPr>
                <w:rFonts w:ascii="Times New Roman" w:hAnsi="Times New Roman"/>
                <w:b/>
                <w:lang w:val="ro-RO"/>
              </w:rPr>
              <w:t xml:space="preserve"> </w:t>
            </w:r>
            <w:r w:rsidRPr="00156F3B">
              <w:rPr>
                <w:rFonts w:ascii="Times New Roman" w:hAnsi="Times New Roman"/>
                <w:b/>
                <w:lang w:val="ro-RO"/>
              </w:rPr>
              <w:t>avizare,</w:t>
            </w:r>
            <w:r w:rsidR="00032B46" w:rsidRPr="00156F3B">
              <w:rPr>
                <w:rFonts w:ascii="Times New Roman" w:hAnsi="Times New Roman"/>
                <w:b/>
                <w:lang w:val="ro-RO"/>
              </w:rPr>
              <w:t xml:space="preserve"> </w:t>
            </w:r>
            <w:r w:rsidRPr="00156F3B">
              <w:rPr>
                <w:rFonts w:ascii="Times New Roman" w:hAnsi="Times New Roman"/>
                <w:b/>
                <w:lang w:val="ro-RO"/>
              </w:rPr>
              <w:t>consultare</w:t>
            </w:r>
            <w:r w:rsidR="00032B46" w:rsidRPr="00156F3B">
              <w:rPr>
                <w:rFonts w:ascii="Times New Roman" w:hAnsi="Times New Roman"/>
                <w:b/>
                <w:lang w:val="ro-RO"/>
              </w:rPr>
              <w:t xml:space="preserve"> </w:t>
            </w:r>
            <w:r w:rsidRPr="00156F3B">
              <w:rPr>
                <w:rFonts w:ascii="Times New Roman" w:hAnsi="Times New Roman"/>
                <w:b/>
                <w:lang w:val="ro-RO"/>
              </w:rPr>
              <w:t>publică,</w:t>
            </w:r>
            <w:r w:rsidR="00032B46" w:rsidRPr="00156F3B">
              <w:rPr>
                <w:rFonts w:ascii="Times New Roman" w:hAnsi="Times New Roman"/>
                <w:b/>
                <w:lang w:val="ro-RO"/>
              </w:rPr>
              <w:t xml:space="preserve"> </w:t>
            </w:r>
            <w:r w:rsidRPr="00156F3B">
              <w:rPr>
                <w:rFonts w:ascii="Times New Roman" w:hAnsi="Times New Roman"/>
                <w:b/>
                <w:lang w:val="ro-RO"/>
              </w:rPr>
              <w:t>expertizare</w:t>
            </w:r>
          </w:p>
        </w:tc>
        <w:tc>
          <w:tcPr>
            <w:tcW w:w="601" w:type="dxa"/>
            <w:tcMar>
              <w:top w:w="0" w:type="dxa"/>
              <w:left w:w="108" w:type="dxa"/>
              <w:bottom w:w="0" w:type="dxa"/>
              <w:right w:w="108" w:type="dxa"/>
            </w:tcMar>
          </w:tcPr>
          <w:p w14:paraId="44DF38A6" w14:textId="77777777" w:rsidR="008B4BE6" w:rsidRPr="00156F3B" w:rsidRDefault="006933C3" w:rsidP="00FF398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lang w:val="ro-RO"/>
              </w:rPr>
            </w:pPr>
            <w:r w:rsidRPr="00156F3B">
              <w:rPr>
                <w:rFonts w:ascii="Times New Roman" w:hAnsi="Times New Roman"/>
                <w:b/>
                <w:lang w:val="ro-RO"/>
              </w:rPr>
              <w:t>Nr.</w:t>
            </w:r>
          </w:p>
          <w:p w14:paraId="428D1ECF" w14:textId="07F319D7" w:rsidR="008B4BE6" w:rsidRPr="00156F3B" w:rsidRDefault="00BA5B5B" w:rsidP="00FF398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lang w:val="ro-RO"/>
              </w:rPr>
            </w:pPr>
            <w:r w:rsidRPr="00156F3B">
              <w:rPr>
                <w:rFonts w:ascii="Times New Roman" w:hAnsi="Times New Roman"/>
                <w:b/>
                <w:lang w:val="ro-RO"/>
              </w:rPr>
              <w:t>crt.</w:t>
            </w:r>
          </w:p>
        </w:tc>
        <w:tc>
          <w:tcPr>
            <w:tcW w:w="6353" w:type="dxa"/>
            <w:tcMar>
              <w:top w:w="0" w:type="dxa"/>
              <w:left w:w="108" w:type="dxa"/>
              <w:bottom w:w="0" w:type="dxa"/>
              <w:right w:w="108" w:type="dxa"/>
            </w:tcMar>
          </w:tcPr>
          <w:p w14:paraId="3AE3B142" w14:textId="03C534BB" w:rsidR="008B4BE6" w:rsidRPr="00156F3B" w:rsidRDefault="006933C3" w:rsidP="00FF398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lang w:val="ro-RO"/>
              </w:rPr>
            </w:pPr>
            <w:r w:rsidRPr="00156F3B">
              <w:rPr>
                <w:rFonts w:ascii="Times New Roman" w:hAnsi="Times New Roman"/>
                <w:b/>
                <w:lang w:val="ro-RO"/>
              </w:rPr>
              <w:t>Con</w:t>
            </w:r>
            <w:r w:rsidR="00863417" w:rsidRPr="00156F3B">
              <w:rPr>
                <w:rFonts w:ascii="Times New Roman" w:hAnsi="Times New Roman"/>
                <w:b/>
                <w:lang w:val="ro-RO"/>
              </w:rPr>
              <w:t>ț</w:t>
            </w:r>
            <w:r w:rsidRPr="00156F3B">
              <w:rPr>
                <w:rFonts w:ascii="Times New Roman" w:hAnsi="Times New Roman"/>
                <w:b/>
                <w:lang w:val="ro-RO"/>
              </w:rPr>
              <w:t>inutul</w:t>
            </w:r>
            <w:r w:rsidR="00032B46" w:rsidRPr="00156F3B">
              <w:rPr>
                <w:rFonts w:ascii="Times New Roman" w:hAnsi="Times New Roman"/>
                <w:b/>
                <w:lang w:val="ro-RO"/>
              </w:rPr>
              <w:t xml:space="preserve"> </w:t>
            </w:r>
            <w:r w:rsidRPr="00156F3B">
              <w:rPr>
                <w:rFonts w:ascii="Times New Roman" w:hAnsi="Times New Roman"/>
                <w:b/>
                <w:lang w:val="ro-RO"/>
              </w:rPr>
              <w:t>obiec</w:t>
            </w:r>
            <w:r w:rsidR="00863417" w:rsidRPr="00156F3B">
              <w:rPr>
                <w:rFonts w:ascii="Times New Roman" w:hAnsi="Times New Roman"/>
                <w:b/>
                <w:lang w:val="ro-RO"/>
              </w:rPr>
              <w:t>ț</w:t>
            </w:r>
            <w:r w:rsidRPr="00156F3B">
              <w:rPr>
                <w:rFonts w:ascii="Times New Roman" w:hAnsi="Times New Roman"/>
                <w:b/>
                <w:lang w:val="ro-RO"/>
              </w:rPr>
              <w:t>iei,</w:t>
            </w:r>
          </w:p>
          <w:p w14:paraId="4C140472" w14:textId="1012E65F" w:rsidR="008B4BE6" w:rsidRPr="00156F3B" w:rsidRDefault="006933C3" w:rsidP="00FF398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lang w:val="ro-RO"/>
              </w:rPr>
            </w:pPr>
            <w:r w:rsidRPr="00156F3B">
              <w:rPr>
                <w:rFonts w:ascii="Times New Roman" w:hAnsi="Times New Roman"/>
                <w:b/>
                <w:lang w:val="ro-RO"/>
              </w:rPr>
              <w:t>propunerii,</w:t>
            </w:r>
            <w:r w:rsidR="00032B46" w:rsidRPr="00156F3B">
              <w:rPr>
                <w:rFonts w:ascii="Times New Roman" w:hAnsi="Times New Roman"/>
                <w:b/>
                <w:lang w:val="ro-RO"/>
              </w:rPr>
              <w:t xml:space="preserve"> </w:t>
            </w:r>
            <w:r w:rsidRPr="00156F3B">
              <w:rPr>
                <w:rFonts w:ascii="Times New Roman" w:hAnsi="Times New Roman"/>
                <w:b/>
                <w:lang w:val="ro-RO"/>
              </w:rPr>
              <w:t>recomandării,</w:t>
            </w:r>
            <w:r w:rsidR="00032B46" w:rsidRPr="00156F3B">
              <w:rPr>
                <w:rFonts w:ascii="Times New Roman" w:hAnsi="Times New Roman"/>
                <w:b/>
                <w:lang w:val="ro-RO"/>
              </w:rPr>
              <w:t xml:space="preserve"> </w:t>
            </w:r>
            <w:r w:rsidRPr="00156F3B">
              <w:rPr>
                <w:rFonts w:ascii="Times New Roman" w:hAnsi="Times New Roman"/>
                <w:b/>
                <w:lang w:val="ro-RO"/>
              </w:rPr>
              <w:t>concluziei</w:t>
            </w:r>
          </w:p>
        </w:tc>
        <w:tc>
          <w:tcPr>
            <w:tcW w:w="2844" w:type="dxa"/>
            <w:tcMar>
              <w:top w:w="0" w:type="dxa"/>
              <w:left w:w="108" w:type="dxa"/>
              <w:bottom w:w="0" w:type="dxa"/>
              <w:right w:w="108" w:type="dxa"/>
            </w:tcMar>
          </w:tcPr>
          <w:p w14:paraId="36FB7097" w14:textId="5D0631BA" w:rsidR="008B4BE6" w:rsidRPr="00156F3B" w:rsidRDefault="006933C3" w:rsidP="00FF3986">
            <w:pPr>
              <w:pBdr>
                <w:top w:val="none" w:sz="4" w:space="0" w:color="000000"/>
                <w:left w:val="none" w:sz="4" w:space="0" w:color="000000"/>
                <w:bottom w:val="none" w:sz="4" w:space="0" w:color="000000"/>
                <w:right w:val="none" w:sz="4" w:space="0" w:color="000000"/>
              </w:pBdr>
              <w:tabs>
                <w:tab w:val="left" w:pos="884"/>
                <w:tab w:val="left" w:pos="1196"/>
              </w:tabs>
              <w:ind w:firstLine="0"/>
              <w:jc w:val="center"/>
              <w:rPr>
                <w:rFonts w:ascii="Times New Roman" w:hAnsi="Times New Roman"/>
                <w:lang w:val="ro-RO"/>
              </w:rPr>
            </w:pPr>
            <w:bookmarkStart w:id="0" w:name="_Hlk233650980"/>
            <w:r w:rsidRPr="00156F3B">
              <w:rPr>
                <w:rFonts w:ascii="Times New Roman" w:hAnsi="Times New Roman"/>
                <w:b/>
                <w:lang w:val="ro-RO"/>
              </w:rPr>
              <w:t>Argumentarea</w:t>
            </w:r>
            <w:r w:rsidR="00032B46" w:rsidRPr="00156F3B">
              <w:rPr>
                <w:rFonts w:ascii="Times New Roman" w:hAnsi="Times New Roman"/>
                <w:b/>
                <w:lang w:val="ro-RO"/>
              </w:rPr>
              <w:t xml:space="preserve"> </w:t>
            </w:r>
            <w:r w:rsidRPr="00156F3B">
              <w:rPr>
                <w:rFonts w:ascii="Times New Roman" w:hAnsi="Times New Roman"/>
                <w:b/>
                <w:lang w:val="ro-RO"/>
              </w:rPr>
              <w:t>autorului</w:t>
            </w:r>
            <w:r w:rsidR="00032B46" w:rsidRPr="00156F3B">
              <w:rPr>
                <w:rFonts w:ascii="Times New Roman" w:hAnsi="Times New Roman"/>
                <w:b/>
                <w:lang w:val="ro-RO"/>
              </w:rPr>
              <w:t xml:space="preserve"> </w:t>
            </w:r>
            <w:r w:rsidRPr="00156F3B">
              <w:rPr>
                <w:rFonts w:ascii="Times New Roman" w:hAnsi="Times New Roman"/>
                <w:b/>
                <w:lang w:val="ro-RO"/>
              </w:rPr>
              <w:t>proiectului</w:t>
            </w:r>
            <w:bookmarkEnd w:id="0"/>
          </w:p>
        </w:tc>
      </w:tr>
      <w:tr w:rsidR="006D3EB7" w:rsidRPr="00156F3B" w14:paraId="7443B7F6" w14:textId="77777777" w:rsidTr="00516235">
        <w:tc>
          <w:tcPr>
            <w:tcW w:w="15312" w:type="dxa"/>
            <w:gridSpan w:val="5"/>
            <w:tcMar>
              <w:top w:w="0" w:type="dxa"/>
              <w:left w:w="108" w:type="dxa"/>
              <w:bottom w:w="0" w:type="dxa"/>
              <w:right w:w="108" w:type="dxa"/>
            </w:tcMar>
          </w:tcPr>
          <w:p w14:paraId="18F11873" w14:textId="27987F2A" w:rsidR="008B4BE6" w:rsidRPr="00156F3B" w:rsidRDefault="00862B88" w:rsidP="00862B88">
            <w:pPr>
              <w:pBdr>
                <w:top w:val="none" w:sz="4" w:space="0" w:color="000000"/>
                <w:left w:val="none" w:sz="4" w:space="0" w:color="000000"/>
                <w:bottom w:val="none" w:sz="4" w:space="0" w:color="000000"/>
                <w:right w:val="none" w:sz="4" w:space="0" w:color="000000"/>
              </w:pBdr>
              <w:shd w:val="clear" w:color="auto" w:fill="B8CCE4" w:themeFill="accent1" w:themeFillTint="66"/>
              <w:tabs>
                <w:tab w:val="left" w:pos="884"/>
                <w:tab w:val="left" w:pos="1196"/>
              </w:tabs>
              <w:ind w:firstLine="0"/>
              <w:jc w:val="center"/>
              <w:rPr>
                <w:rFonts w:ascii="Times New Roman" w:hAnsi="Times New Roman"/>
                <w:lang w:val="ro-RO"/>
              </w:rPr>
            </w:pPr>
            <w:r>
              <w:rPr>
                <w:rFonts w:ascii="Times New Roman" w:eastAsia="Times New Roman" w:hAnsi="Times New Roman"/>
                <w:b/>
                <w:bCs/>
                <w:lang w:val="ro-RO"/>
              </w:rPr>
              <w:t>I. R</w:t>
            </w:r>
            <w:r w:rsidRPr="00156F3B">
              <w:rPr>
                <w:rFonts w:ascii="Times New Roman" w:eastAsia="Times New Roman" w:hAnsi="Times New Roman"/>
                <w:b/>
                <w:bCs/>
                <w:lang w:val="ro-RO"/>
              </w:rPr>
              <w:t xml:space="preserve">ezultatele procesului de avizare </w:t>
            </w:r>
            <w:r>
              <w:rPr>
                <w:rFonts w:ascii="Times New Roman" w:eastAsia="Times New Roman" w:hAnsi="Times New Roman"/>
                <w:b/>
                <w:bCs/>
                <w:lang w:val="ro-RO"/>
              </w:rPr>
              <w:t>prealabilă</w:t>
            </w:r>
          </w:p>
        </w:tc>
      </w:tr>
      <w:tr w:rsidR="006D3EB7" w:rsidRPr="00156F3B" w14:paraId="6CCC6767" w14:textId="77777777" w:rsidTr="00516235">
        <w:tc>
          <w:tcPr>
            <w:tcW w:w="3938" w:type="dxa"/>
            <w:tcMar>
              <w:top w:w="0" w:type="dxa"/>
              <w:left w:w="108" w:type="dxa"/>
              <w:bottom w:w="0" w:type="dxa"/>
              <w:right w:w="108" w:type="dxa"/>
            </w:tcMar>
          </w:tcPr>
          <w:p w14:paraId="38EFE546" w14:textId="77777777" w:rsidR="0033420F" w:rsidRPr="00156F3B" w:rsidRDefault="00032B46" w:rsidP="0033420F">
            <w:pPr>
              <w:ind w:right="-30" w:firstLine="330"/>
              <w:rPr>
                <w:rFonts w:ascii="Times New Roman" w:eastAsia="Times New Roman" w:hAnsi="Times New Roman"/>
                <w:b/>
                <w:bCs/>
                <w:lang w:val="ro-RO"/>
              </w:rPr>
            </w:pPr>
            <w:r w:rsidRPr="00156F3B">
              <w:rPr>
                <w:rFonts w:ascii="Times New Roman" w:hAnsi="Times New Roman"/>
                <w:lang w:val="ro-RO"/>
              </w:rPr>
              <w:t xml:space="preserve"> </w:t>
            </w:r>
            <w:r w:rsidR="0033420F" w:rsidRPr="00156F3B">
              <w:rPr>
                <w:rFonts w:ascii="Times New Roman" w:eastAsia="Times New Roman" w:hAnsi="Times New Roman"/>
                <w:b/>
                <w:bCs/>
                <w:lang w:val="ro-RO"/>
              </w:rPr>
              <w:t>cu privire la modificarea unor acte normative</w:t>
            </w:r>
          </w:p>
          <w:p w14:paraId="64F53D72" w14:textId="4421792C" w:rsidR="008B4BE6" w:rsidRPr="00156F3B" w:rsidRDefault="0033420F" w:rsidP="00523F42">
            <w:pPr>
              <w:ind w:right="-30" w:firstLine="330"/>
              <w:rPr>
                <w:rFonts w:ascii="Times New Roman" w:hAnsi="Times New Roman"/>
                <w:lang w:val="ro-RO"/>
              </w:rPr>
            </w:pPr>
            <w:bookmarkStart w:id="1" w:name="_heading=h.8slkd49ndbgf" w:colFirst="0" w:colLast="0"/>
            <w:bookmarkEnd w:id="1"/>
            <w:r w:rsidRPr="00156F3B">
              <w:rPr>
                <w:rFonts w:ascii="Times New Roman" w:eastAsia="Times New Roman" w:hAnsi="Times New Roman"/>
                <w:b/>
                <w:bCs/>
                <w:lang w:val="ro-RO"/>
              </w:rPr>
              <w:t>(Legea nr. 282/2024 privind libertatea de stabilire a prestatorilor de servicii și libertatea de a furniza servicii, Legea 100/2017 cu privire la actele normative)</w:t>
            </w:r>
          </w:p>
        </w:tc>
        <w:tc>
          <w:tcPr>
            <w:tcW w:w="1576" w:type="dxa"/>
            <w:tcMar>
              <w:top w:w="0" w:type="dxa"/>
              <w:left w:w="108" w:type="dxa"/>
              <w:bottom w:w="0" w:type="dxa"/>
              <w:right w:w="108" w:type="dxa"/>
            </w:tcMar>
          </w:tcPr>
          <w:p w14:paraId="2F43199A" w14:textId="09CC6FE5" w:rsidR="008B4BE6"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Ministerul Justiției</w:t>
            </w:r>
            <w:r w:rsidR="00032B46" w:rsidRPr="00156F3B">
              <w:rPr>
                <w:rFonts w:ascii="Times New Roman" w:hAnsi="Times New Roman"/>
                <w:lang w:val="ro-RO"/>
              </w:rPr>
              <w:t xml:space="preserve"> </w:t>
            </w:r>
          </w:p>
        </w:tc>
        <w:tc>
          <w:tcPr>
            <w:tcW w:w="601" w:type="dxa"/>
            <w:tcMar>
              <w:top w:w="0" w:type="dxa"/>
              <w:left w:w="108" w:type="dxa"/>
              <w:bottom w:w="0" w:type="dxa"/>
              <w:right w:w="108" w:type="dxa"/>
            </w:tcMar>
          </w:tcPr>
          <w:p w14:paraId="3C3A04F5" w14:textId="3E57E2D2" w:rsidR="008B4BE6" w:rsidRPr="00156F3B" w:rsidRDefault="00032B46"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 </w:t>
            </w:r>
          </w:p>
        </w:tc>
        <w:tc>
          <w:tcPr>
            <w:tcW w:w="6353" w:type="dxa"/>
            <w:tcMar>
              <w:top w:w="0" w:type="dxa"/>
              <w:left w:w="108" w:type="dxa"/>
              <w:bottom w:w="0" w:type="dxa"/>
              <w:right w:w="108" w:type="dxa"/>
            </w:tcMar>
          </w:tcPr>
          <w:p w14:paraId="18DD06F2" w14:textId="73E9BE0E" w:rsidR="008B4BE6" w:rsidRPr="00156F3B" w:rsidRDefault="00032B46"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w:t>
            </w:r>
            <w:r w:rsidR="0033420F" w:rsidRPr="00156F3B">
              <w:rPr>
                <w:rFonts w:ascii="Times New Roman" w:hAnsi="Times New Roman"/>
                <w:lang w:val="ro-RO"/>
              </w:rPr>
              <w:t>Denumirea proiectului de lege se recomandă a fi revăzută, în special dispozițiile din paranteze, prin substituirea acestora cu indicarea laconică a obiectului de reglementare al proiectului. Or, potrivit art. 42 al Legii nr. 100/2017, dacă actul normativ modifică două sau mai multe acte normative ori părți ale acestora, denumirea trebuie să conțină o formulă generală referitoare la modificarea unor acte normative, urmată de o paranteză în care se indică laconic obiectul de reglementare al proiectului.</w:t>
            </w:r>
          </w:p>
        </w:tc>
        <w:tc>
          <w:tcPr>
            <w:tcW w:w="2844" w:type="dxa"/>
            <w:tcMar>
              <w:top w:w="0" w:type="dxa"/>
              <w:left w:w="108" w:type="dxa"/>
              <w:bottom w:w="0" w:type="dxa"/>
              <w:right w:w="108" w:type="dxa"/>
            </w:tcMar>
          </w:tcPr>
          <w:p w14:paraId="7D9D7355" w14:textId="4EA7FA0B" w:rsidR="008B4BE6" w:rsidRPr="00156F3B" w:rsidRDefault="00D900F1" w:rsidP="000E183A">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p w14:paraId="72602084" w14:textId="20BDBF6E" w:rsidR="00D900F1" w:rsidRPr="00156F3B" w:rsidRDefault="00ED52D6" w:rsidP="000E183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156F3B">
              <w:rPr>
                <w:rFonts w:ascii="Times New Roman" w:hAnsi="Times New Roman"/>
                <w:lang w:val="ro-RO"/>
              </w:rPr>
              <w:t>Denumirea proiectului de lege v</w:t>
            </w:r>
            <w:r w:rsidR="00DD7DF1" w:rsidRPr="00156F3B">
              <w:rPr>
                <w:rFonts w:ascii="Times New Roman" w:hAnsi="Times New Roman"/>
                <w:lang w:val="ro-RO"/>
              </w:rPr>
              <w:t>a avea</w:t>
            </w:r>
            <w:r w:rsidR="00D900F1" w:rsidRPr="00156F3B">
              <w:rPr>
                <w:rFonts w:ascii="Times New Roman" w:hAnsi="Times New Roman"/>
                <w:lang w:val="ro-RO"/>
              </w:rPr>
              <w:t xml:space="preserve"> următoarea redacție: „</w:t>
            </w:r>
            <w:r w:rsidR="00D900F1" w:rsidRPr="00156F3B">
              <w:rPr>
                <w:rFonts w:ascii="Times New Roman" w:hAnsi="Times New Roman"/>
                <w:i/>
                <w:iCs/>
                <w:lang w:val="ro-RO"/>
              </w:rPr>
              <w:t xml:space="preserve">Lege cu privire la modificarea unor acte normative (asigurarea </w:t>
            </w:r>
            <w:r w:rsidR="00336DE3" w:rsidRPr="00156F3B">
              <w:rPr>
                <w:rFonts w:ascii="Times New Roman" w:hAnsi="Times New Roman"/>
                <w:i/>
                <w:iCs/>
                <w:lang w:val="ro-RO"/>
              </w:rPr>
              <w:t>compatibilității</w:t>
            </w:r>
            <w:r w:rsidR="00D900F1" w:rsidRPr="00156F3B">
              <w:rPr>
                <w:rFonts w:ascii="Times New Roman" w:hAnsi="Times New Roman"/>
                <w:i/>
                <w:iCs/>
                <w:lang w:val="ro-RO"/>
              </w:rPr>
              <w:t xml:space="preserve"> reglementărilor privind activitățile de servicii)”</w:t>
            </w:r>
            <w:r w:rsidRPr="00156F3B">
              <w:rPr>
                <w:rFonts w:ascii="Times New Roman" w:hAnsi="Times New Roman"/>
                <w:i/>
                <w:iCs/>
                <w:lang w:val="ro-RO"/>
              </w:rPr>
              <w:t>.</w:t>
            </w:r>
          </w:p>
        </w:tc>
      </w:tr>
      <w:tr w:rsidR="0033420F" w:rsidRPr="00156F3B" w14:paraId="5D5E87E8" w14:textId="77777777" w:rsidTr="00516235">
        <w:tc>
          <w:tcPr>
            <w:tcW w:w="3938" w:type="dxa"/>
            <w:tcMar>
              <w:top w:w="0" w:type="dxa"/>
              <w:left w:w="108" w:type="dxa"/>
              <w:bottom w:w="0" w:type="dxa"/>
              <w:right w:w="108" w:type="dxa"/>
            </w:tcMar>
          </w:tcPr>
          <w:p w14:paraId="219EBE4E" w14:textId="3858DCF5" w:rsidR="0033420F" w:rsidRPr="00156F3B" w:rsidRDefault="0033420F" w:rsidP="00523F42">
            <w:pPr>
              <w:ind w:right="-30" w:firstLine="330"/>
              <w:rPr>
                <w:rFonts w:ascii="Times New Roman" w:hAnsi="Times New Roman"/>
                <w:lang w:val="ro-RO"/>
              </w:rPr>
            </w:pPr>
            <w:bookmarkStart w:id="2" w:name="_Hlk231402031"/>
            <w:proofErr w:type="spellStart"/>
            <w:r w:rsidRPr="00156F3B">
              <w:rPr>
                <w:rFonts w:ascii="Times New Roman" w:eastAsia="Times New Roman" w:hAnsi="Times New Roman"/>
                <w:b/>
                <w:bCs/>
                <w:lang w:val="ro-RO"/>
              </w:rPr>
              <w:t>Art</w:t>
            </w:r>
            <w:proofErr w:type="spellEnd"/>
            <w:r w:rsidRPr="00156F3B">
              <w:rPr>
                <w:rFonts w:ascii="Times New Roman" w:eastAsia="Times New Roman" w:hAnsi="Times New Roman"/>
                <w:b/>
                <w:bCs/>
                <w:lang w:val="ro-RO"/>
              </w:rPr>
              <w:t xml:space="preserve"> I. </w:t>
            </w:r>
            <w:r w:rsidRPr="00156F3B">
              <w:rPr>
                <w:rFonts w:ascii="Times New Roman" w:eastAsia="Times New Roman" w:hAnsi="Times New Roman"/>
                <w:lang w:val="ro-RO"/>
              </w:rPr>
              <w:t>Legea nr. 282/2024 privind libertatea de stabilire a prestatorilor de servicii și libertatea de a furniza servicii, cu modificările ulterioare, se modifică după cum urmează:</w:t>
            </w:r>
            <w:bookmarkEnd w:id="2"/>
          </w:p>
        </w:tc>
        <w:tc>
          <w:tcPr>
            <w:tcW w:w="1576" w:type="dxa"/>
            <w:tcMar>
              <w:top w:w="0" w:type="dxa"/>
              <w:left w:w="108" w:type="dxa"/>
              <w:bottom w:w="0" w:type="dxa"/>
              <w:right w:w="108" w:type="dxa"/>
            </w:tcMar>
          </w:tcPr>
          <w:p w14:paraId="61F78589"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6FCAB262"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787D3DFD" w14:textId="77777777" w:rsidR="00CC75A4" w:rsidRPr="00156F3B" w:rsidRDefault="0033420F"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3" w:name="_Hlk231402044"/>
            <w:r w:rsidRPr="00156F3B">
              <w:rPr>
                <w:rFonts w:ascii="Times New Roman" w:hAnsi="Times New Roman"/>
                <w:lang w:val="ro-RO"/>
              </w:rPr>
              <w:t xml:space="preserve">La art. I - modificarea Legii nr. 282/2024: </w:t>
            </w:r>
          </w:p>
          <w:p w14:paraId="4E2A3CBB" w14:textId="7274736E" w:rsidR="0033420F" w:rsidRPr="00156F3B" w:rsidRDefault="0033420F"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dispoziția introductivă, se va include sursa publicării Legii nr. 282/2024, iar textul „ , cu modificările ulterioare,” se va exclude, întrucât legea citată nu a fost supusă modificării</w:t>
            </w:r>
            <w:bookmarkEnd w:id="3"/>
          </w:p>
        </w:tc>
        <w:tc>
          <w:tcPr>
            <w:tcW w:w="2844" w:type="dxa"/>
            <w:tcMar>
              <w:top w:w="0" w:type="dxa"/>
              <w:left w:w="108" w:type="dxa"/>
              <w:bottom w:w="0" w:type="dxa"/>
              <w:right w:w="108" w:type="dxa"/>
            </w:tcMar>
          </w:tcPr>
          <w:p w14:paraId="39823E72" w14:textId="7283F512" w:rsidR="0033420F" w:rsidRPr="00156F3B" w:rsidRDefault="000E183A" w:rsidP="000E183A">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p w14:paraId="4568B7C3" w14:textId="4B5DA1AF" w:rsidR="000E183A" w:rsidRPr="00156F3B" w:rsidRDefault="000E183A" w:rsidP="000E183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r>
      <w:tr w:rsidR="00516235" w:rsidRPr="00156F3B" w14:paraId="60B59D15" w14:textId="77777777" w:rsidTr="00516235">
        <w:tc>
          <w:tcPr>
            <w:tcW w:w="3938" w:type="dxa"/>
            <w:tcMar>
              <w:top w:w="0" w:type="dxa"/>
              <w:left w:w="108" w:type="dxa"/>
              <w:bottom w:w="0" w:type="dxa"/>
              <w:right w:w="108" w:type="dxa"/>
            </w:tcMar>
          </w:tcPr>
          <w:p w14:paraId="349049DA" w14:textId="77777777" w:rsidR="0033420F" w:rsidRPr="00156F3B" w:rsidRDefault="0033420F" w:rsidP="0033420F">
            <w:pPr>
              <w:numPr>
                <w:ilvl w:val="0"/>
                <w:numId w:val="44"/>
              </w:numPr>
              <w:ind w:left="0" w:right="-30" w:firstLine="330"/>
              <w:rPr>
                <w:rFonts w:ascii="Times New Roman" w:hAnsi="Times New Roman"/>
                <w:lang w:val="ro-RO"/>
              </w:rPr>
            </w:pPr>
            <w:bookmarkStart w:id="4" w:name="_heading=h.mkjmhav8j3gk" w:colFirst="0" w:colLast="0"/>
            <w:bookmarkStart w:id="5" w:name="_Hlk231403094"/>
            <w:bookmarkEnd w:id="4"/>
            <w:r w:rsidRPr="00156F3B">
              <w:rPr>
                <w:rFonts w:ascii="Times New Roman" w:eastAsia="Times New Roman" w:hAnsi="Times New Roman"/>
                <w:lang w:val="ro-RO"/>
              </w:rPr>
              <w:t>Articolul 2, alin. (1) se expune în următoarea redacție:</w:t>
            </w:r>
          </w:p>
          <w:p w14:paraId="78A7D991" w14:textId="5DA259B8" w:rsidR="008B4BE6" w:rsidRPr="00156F3B" w:rsidRDefault="0033420F" w:rsidP="00523F42">
            <w:pPr>
              <w:ind w:right="-30" w:firstLine="330"/>
              <w:rPr>
                <w:rFonts w:ascii="Times New Roman" w:hAnsi="Times New Roman"/>
                <w:lang w:val="ro-RO"/>
              </w:rPr>
            </w:pPr>
            <w:r w:rsidRPr="00156F3B">
              <w:rPr>
                <w:rFonts w:ascii="Times New Roman" w:eastAsia="Times New Roman" w:hAnsi="Times New Roman"/>
                <w:lang w:val="ro-RO"/>
              </w:rPr>
              <w:t>“Prezenta lege reglementează regulile privind dreptul de stabilire și libertatea de a presta servicii pe teritoriul Republicii Moldova, organizarea și funcțiile Ghișeului Unic, conectarea cu Sistemul de Informare al Pieței Interne al Uniunii Europene, coordonarea și cooperarea reciprocă cu statele membre europene la Tratatul de instituire a Spațiului Economic European.”.</w:t>
            </w:r>
            <w:bookmarkEnd w:id="5"/>
          </w:p>
        </w:tc>
        <w:tc>
          <w:tcPr>
            <w:tcW w:w="1576" w:type="dxa"/>
            <w:tcMar>
              <w:top w:w="0" w:type="dxa"/>
              <w:left w:w="108" w:type="dxa"/>
              <w:bottom w:w="0" w:type="dxa"/>
              <w:right w:w="108" w:type="dxa"/>
            </w:tcMar>
          </w:tcPr>
          <w:p w14:paraId="5A529951" w14:textId="7F81A242" w:rsidR="008B4BE6" w:rsidRPr="00156F3B" w:rsidRDefault="00032B46"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 </w:t>
            </w:r>
          </w:p>
        </w:tc>
        <w:tc>
          <w:tcPr>
            <w:tcW w:w="601" w:type="dxa"/>
            <w:tcMar>
              <w:top w:w="0" w:type="dxa"/>
              <w:left w:w="108" w:type="dxa"/>
              <w:bottom w:w="0" w:type="dxa"/>
              <w:right w:w="108" w:type="dxa"/>
            </w:tcMar>
          </w:tcPr>
          <w:p w14:paraId="2DD0AC31" w14:textId="0531D865" w:rsidR="008B4BE6" w:rsidRPr="00156F3B" w:rsidRDefault="00032B46"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 </w:t>
            </w:r>
          </w:p>
        </w:tc>
        <w:tc>
          <w:tcPr>
            <w:tcW w:w="6353" w:type="dxa"/>
            <w:tcMar>
              <w:top w:w="0" w:type="dxa"/>
              <w:left w:w="108" w:type="dxa"/>
              <w:bottom w:w="0" w:type="dxa"/>
              <w:right w:w="108" w:type="dxa"/>
            </w:tcMar>
          </w:tcPr>
          <w:p w14:paraId="63848E0F" w14:textId="77777777" w:rsidR="00CC75A4" w:rsidRPr="00156F3B" w:rsidRDefault="00032B46"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w:t>
            </w:r>
            <w:r w:rsidR="00CC75A4" w:rsidRPr="00156F3B">
              <w:rPr>
                <w:rFonts w:ascii="Times New Roman" w:hAnsi="Times New Roman"/>
                <w:lang w:val="ro-RO"/>
              </w:rPr>
              <w:t xml:space="preserve">În pct. 1: </w:t>
            </w:r>
          </w:p>
          <w:p w14:paraId="031FFFBB"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6" w:name="_Hlk231403110"/>
            <w:r w:rsidRPr="00156F3B">
              <w:rPr>
                <w:rFonts w:ascii="Times New Roman" w:hAnsi="Times New Roman"/>
                <w:lang w:val="ro-RO"/>
              </w:rPr>
              <w:t xml:space="preserve">Redacția propusă pentru art. 2 alin. (1) nu se acceptă, având în vedere faptul că redacția în vigoare a acestui alineat asigură transpunerea art. 2 alin. (1) din Directiva 2006/123/CE a Parlamentului European și a Consiliului din 12 decembrie 2006 privind serviciile în cadrul pieței interne. Excluderea domeniului de aplicare din textul Legii nr. 282/2024 ar echivala cu netranspunerea sau transpunerea necorespunzătoare a art. 2 alin. (1) din Directiva 2006/123/CE. </w:t>
            </w:r>
          </w:p>
          <w:p w14:paraId="59A8CF58"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În altă ordine de idei, norma propusă la art. 2 alin. (1), în modul în care este formulată, nu vizează obiectul de reglementare al art. 2, ci al art. 1, care stabilește obiectul de reglementare al Legii nr. 282/2024. </w:t>
            </w:r>
          </w:p>
          <w:p w14:paraId="47ADEA5F"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Subsecvent, din punct de vedere redacțional: </w:t>
            </w:r>
          </w:p>
          <w:p w14:paraId="3DC5F7E2"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textul „se expune în următoarea redacție:” se va substitui cu textul „va avea următorul cuprins:” (observație valabilă în tot textul proiectului); </w:t>
            </w:r>
          </w:p>
          <w:p w14:paraId="5AE3DBCF"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cuvintele „Ghișeului Unic” se vor completa cu cuvântul „Electronic”; </w:t>
            </w:r>
          </w:p>
          <w:p w14:paraId="396A9FA1" w14:textId="6EC37171" w:rsidR="008B4BE6"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lastRenderedPageBreak/>
              <w:t>- denumirea Tratatului de instituire a Spațiului Economic European necesită a fi indicată corect, cu expunerea inclusiv a anului de adoptare a acestuia.</w:t>
            </w:r>
            <w:bookmarkEnd w:id="6"/>
          </w:p>
        </w:tc>
        <w:tc>
          <w:tcPr>
            <w:tcW w:w="2844" w:type="dxa"/>
            <w:tcMar>
              <w:top w:w="0" w:type="dxa"/>
              <w:left w:w="108" w:type="dxa"/>
              <w:bottom w:w="0" w:type="dxa"/>
              <w:right w:w="108" w:type="dxa"/>
            </w:tcMar>
          </w:tcPr>
          <w:p w14:paraId="16E58CED" w14:textId="250A3AF5" w:rsidR="008B4BE6" w:rsidRPr="00156F3B" w:rsidRDefault="00534195" w:rsidP="00DD7DF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lastRenderedPageBreak/>
              <w:t>Se acceptă</w:t>
            </w:r>
          </w:p>
          <w:p w14:paraId="4A7AB66F" w14:textId="4A45E757" w:rsidR="00534195" w:rsidRPr="00156F3B" w:rsidRDefault="00392F07" w:rsidP="000E183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156F3B">
              <w:rPr>
                <w:rFonts w:ascii="Times New Roman" w:hAnsi="Times New Roman"/>
                <w:lang w:val="ro-RO"/>
              </w:rPr>
              <w:t>A fost exclus din proiect.</w:t>
            </w:r>
          </w:p>
        </w:tc>
      </w:tr>
      <w:tr w:rsidR="0033420F" w:rsidRPr="00156F3B" w14:paraId="65E54B87" w14:textId="77777777" w:rsidTr="00516235">
        <w:tc>
          <w:tcPr>
            <w:tcW w:w="3938" w:type="dxa"/>
            <w:tcMar>
              <w:top w:w="0" w:type="dxa"/>
              <w:left w:w="108" w:type="dxa"/>
              <w:bottom w:w="0" w:type="dxa"/>
              <w:right w:w="108" w:type="dxa"/>
            </w:tcMar>
          </w:tcPr>
          <w:p w14:paraId="1E870ED7" w14:textId="18B7C8E3" w:rsidR="0033420F" w:rsidRPr="00156F3B" w:rsidRDefault="0033420F" w:rsidP="00523F42">
            <w:pPr>
              <w:numPr>
                <w:ilvl w:val="0"/>
                <w:numId w:val="44"/>
              </w:numPr>
              <w:ind w:left="0" w:right="-30" w:firstLine="330"/>
              <w:rPr>
                <w:rFonts w:ascii="Times New Roman" w:hAnsi="Times New Roman"/>
                <w:lang w:val="ro-RO"/>
              </w:rPr>
            </w:pPr>
            <w:bookmarkStart w:id="7" w:name="_Hlk231404249"/>
            <w:r w:rsidRPr="00156F3B">
              <w:rPr>
                <w:rFonts w:ascii="Times New Roman" w:eastAsia="Times New Roman" w:hAnsi="Times New Roman"/>
                <w:lang w:val="ro-RO"/>
              </w:rPr>
              <w:t>La articolul 3, alin. (3) după cuvintele „circulație a serviciilor” se completează cu cuvintele „ în conformitate cu articolul 39 din prezenta lege.”.</w:t>
            </w:r>
            <w:bookmarkEnd w:id="7"/>
          </w:p>
        </w:tc>
        <w:tc>
          <w:tcPr>
            <w:tcW w:w="1576" w:type="dxa"/>
            <w:tcMar>
              <w:top w:w="0" w:type="dxa"/>
              <w:left w:w="108" w:type="dxa"/>
              <w:bottom w:w="0" w:type="dxa"/>
              <w:right w:w="108" w:type="dxa"/>
            </w:tcMar>
          </w:tcPr>
          <w:p w14:paraId="3E51057A"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454BFC13"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2B0E27D6"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8" w:name="_Hlk231404269"/>
            <w:r w:rsidRPr="00156F3B">
              <w:rPr>
                <w:rFonts w:ascii="Times New Roman" w:hAnsi="Times New Roman"/>
                <w:lang w:val="ro-RO"/>
              </w:rPr>
              <w:t xml:space="preserve">În pct. 2: </w:t>
            </w:r>
          </w:p>
          <w:p w14:paraId="7D1BFC5F"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modificarea propusă la art. 3 alin. (3) al Legii nr. 282/2024 se propune a fi exclusă, fiind considerată inutilă; </w:t>
            </w:r>
          </w:p>
          <w:p w14:paraId="0F124E2E" w14:textId="591B0858" w:rsidR="0033420F"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de asemenea, sub aspect redacțional, este de menționat faptul că, potrivit regulilor de tehnică legislativă, completarea unui text sau alineat, fără a specifica ordinea în care se inserează cuvintele, semnifică, conform regulii generale de tehnică legislativă, completarea textului la sfârșitul acestuia. Totodată, în cazul în care se face trimitere la o normă juridică care este stabilită în același act normativ sau element structural, pentru evitarea reproducerii acesteia, se face trimitere la norma juridică relevantă fără a se preciza că aceasta face parte din același act normativ sau element structural. Prin urmare, este inutil textul „după cuvintele „circulație a serviciilor””, precum și cuvintele „din prezenta lege”.</w:t>
            </w:r>
            <w:bookmarkEnd w:id="8"/>
          </w:p>
        </w:tc>
        <w:tc>
          <w:tcPr>
            <w:tcW w:w="2844" w:type="dxa"/>
            <w:tcMar>
              <w:top w:w="0" w:type="dxa"/>
              <w:left w:w="108" w:type="dxa"/>
              <w:bottom w:w="0" w:type="dxa"/>
              <w:right w:w="108" w:type="dxa"/>
            </w:tcMar>
          </w:tcPr>
          <w:p w14:paraId="3D06A58F" w14:textId="77777777" w:rsidR="0033420F" w:rsidRPr="00156F3B" w:rsidRDefault="00DD7DF1" w:rsidP="00DD7DF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p w14:paraId="4C4DF60E" w14:textId="564FDF01" w:rsidR="00DD7DF1" w:rsidRPr="00156F3B" w:rsidRDefault="00DD7DF1" w:rsidP="00DD7DF1">
            <w:pPr>
              <w:pBdr>
                <w:top w:val="none" w:sz="4" w:space="0" w:color="000000"/>
                <w:left w:val="none" w:sz="4" w:space="0" w:color="000000"/>
                <w:bottom w:val="none" w:sz="4" w:space="0" w:color="000000"/>
                <w:right w:val="none" w:sz="4" w:space="0" w:color="000000"/>
              </w:pBdr>
              <w:ind w:firstLine="0"/>
              <w:jc w:val="center"/>
              <w:rPr>
                <w:rFonts w:ascii="Times New Roman" w:hAnsi="Times New Roman"/>
                <w:lang w:val="ro-RO"/>
              </w:rPr>
            </w:pPr>
            <w:r w:rsidRPr="00156F3B">
              <w:rPr>
                <w:rFonts w:ascii="Times New Roman" w:hAnsi="Times New Roman"/>
                <w:lang w:val="ro-RO"/>
              </w:rPr>
              <w:t>A fost exclus din proiect.</w:t>
            </w:r>
          </w:p>
        </w:tc>
      </w:tr>
      <w:tr w:rsidR="00684156" w:rsidRPr="00156F3B" w14:paraId="027F179B" w14:textId="77777777" w:rsidTr="00DD7DF1">
        <w:trPr>
          <w:trHeight w:val="2106"/>
        </w:trPr>
        <w:tc>
          <w:tcPr>
            <w:tcW w:w="3938" w:type="dxa"/>
            <w:vMerge w:val="restart"/>
            <w:tcMar>
              <w:top w:w="0" w:type="dxa"/>
              <w:left w:w="108" w:type="dxa"/>
              <w:bottom w:w="0" w:type="dxa"/>
              <w:right w:w="108" w:type="dxa"/>
            </w:tcMar>
          </w:tcPr>
          <w:p w14:paraId="55D5F4BE" w14:textId="77777777" w:rsidR="00684156" w:rsidRPr="00156F3B" w:rsidRDefault="00684156" w:rsidP="00CC75A4">
            <w:pPr>
              <w:numPr>
                <w:ilvl w:val="0"/>
                <w:numId w:val="44"/>
              </w:numPr>
              <w:ind w:left="0" w:right="-30" w:firstLine="330"/>
              <w:rPr>
                <w:rFonts w:ascii="Times New Roman" w:eastAsia="Times New Roman" w:hAnsi="Times New Roman"/>
                <w:lang w:val="ro-RO"/>
              </w:rPr>
            </w:pPr>
            <w:bookmarkStart w:id="9" w:name="_Hlk231404555"/>
            <w:r w:rsidRPr="00156F3B">
              <w:rPr>
                <w:rFonts w:ascii="Times New Roman" w:eastAsia="Times New Roman" w:hAnsi="Times New Roman"/>
                <w:lang w:val="ro-RO"/>
              </w:rPr>
              <w:t>La articolul 4:</w:t>
            </w:r>
          </w:p>
          <w:p w14:paraId="0C1B0900" w14:textId="77777777" w:rsidR="00684156" w:rsidRPr="00156F3B" w:rsidRDefault="00684156" w:rsidP="0033420F">
            <w:pPr>
              <w:pStyle w:val="Listparagraf"/>
              <w:ind w:left="0" w:right="-30" w:firstLine="330"/>
              <w:rPr>
                <w:rFonts w:ascii="Times New Roman" w:eastAsia="Times New Roman" w:hAnsi="Times New Roman"/>
                <w:lang w:val="ro-RO"/>
              </w:rPr>
            </w:pPr>
            <w:r w:rsidRPr="00156F3B">
              <w:rPr>
                <w:rFonts w:ascii="Times New Roman" w:eastAsia="Times New Roman" w:hAnsi="Times New Roman"/>
                <w:lang w:val="ro-RO"/>
              </w:rPr>
              <w:t>noțiunea „motive imperative de interes general” după cuvintele „jurisprudența” se completează cu cuvintele “națională relevantă și după caz, jurisprudența”;</w:t>
            </w:r>
          </w:p>
          <w:p w14:paraId="0434EEAA" w14:textId="77777777" w:rsidR="00684156" w:rsidRPr="00156F3B" w:rsidRDefault="00684156" w:rsidP="0033420F">
            <w:pPr>
              <w:pStyle w:val="Listparagraf"/>
              <w:ind w:left="0" w:right="-30" w:firstLine="330"/>
              <w:rPr>
                <w:rFonts w:ascii="Times New Roman" w:eastAsia="Times New Roman" w:hAnsi="Times New Roman"/>
                <w:lang w:val="ro-RO"/>
              </w:rPr>
            </w:pPr>
            <w:r w:rsidRPr="00156F3B">
              <w:rPr>
                <w:rFonts w:ascii="Times New Roman" w:eastAsia="Times New Roman" w:hAnsi="Times New Roman"/>
                <w:lang w:val="ro-RO"/>
              </w:rPr>
              <w:t>noțiunea „prestator” se expune în următoarea redacție: „orice persoană fizică, cetățean al Republicii Moldova sau al unui stat membru al Uniunii Europene și al Spațiului Economic European, sau orice persoană juridică stabilită în Republica Moldova sau în Uniunea Europeană și Spațiul Economic European, care prestează servicii.”;</w:t>
            </w:r>
          </w:p>
          <w:p w14:paraId="7DB4A2EE" w14:textId="77777777" w:rsidR="00684156" w:rsidRPr="00156F3B" w:rsidRDefault="00684156" w:rsidP="0033420F">
            <w:pPr>
              <w:pStyle w:val="Listparagraf"/>
              <w:ind w:left="0" w:right="-30" w:firstLine="330"/>
              <w:rPr>
                <w:rFonts w:ascii="Times New Roman" w:eastAsia="Times New Roman" w:hAnsi="Times New Roman"/>
                <w:lang w:val="ro-RO"/>
              </w:rPr>
            </w:pPr>
            <w:bookmarkStart w:id="10" w:name="_heading=h.tjmgm0gk5p3a" w:colFirst="0" w:colLast="0"/>
            <w:bookmarkEnd w:id="10"/>
            <w:r w:rsidRPr="00156F3B">
              <w:rPr>
                <w:rFonts w:ascii="Times New Roman" w:eastAsia="Times New Roman" w:hAnsi="Times New Roman"/>
                <w:lang w:val="ro-RO"/>
              </w:rPr>
              <w:lastRenderedPageBreak/>
              <w:t>noțiunea „regim de autorizare” se expune în următoarea redacție: „orice procedură care obligă prestatorul de servicii să obțină, anterior accesului la o activitate de servicii sau înaintea exercitării acesteia, un act permisiv ori o decizie explicită sau implicită din partea unei autorități competente, indiferent de denumirea utilizată în legislația națională, inclusiv, dar fără a se limita la licență, autorizație, permis, certificat, aprobare, aviz, confirmare, brevet sau certificat de calificare”;</w:t>
            </w:r>
          </w:p>
          <w:p w14:paraId="09A7AE6A" w14:textId="10E0BCCD" w:rsidR="00684156" w:rsidRPr="00156F3B" w:rsidRDefault="00684156" w:rsidP="00523F42">
            <w:pPr>
              <w:pStyle w:val="Listparagraf"/>
              <w:ind w:left="0" w:right="-30" w:firstLine="330"/>
              <w:rPr>
                <w:rFonts w:ascii="Times New Roman" w:hAnsi="Times New Roman"/>
                <w:lang w:val="ro-RO"/>
              </w:rPr>
            </w:pPr>
            <w:bookmarkStart w:id="11" w:name="_heading=h.ga5b4h91zn41" w:colFirst="0" w:colLast="0"/>
            <w:bookmarkEnd w:id="11"/>
            <w:r w:rsidRPr="00156F3B">
              <w:rPr>
                <w:rFonts w:ascii="Times New Roman" w:eastAsia="Times New Roman" w:hAnsi="Times New Roman"/>
                <w:lang w:val="ro-RO"/>
              </w:rPr>
              <w:t xml:space="preserve">Se completează cu noțiunea </w:t>
            </w:r>
            <w:bookmarkStart w:id="12" w:name="_Hlk231453849"/>
            <w:r w:rsidRPr="00156F3B">
              <w:rPr>
                <w:rFonts w:ascii="Times New Roman" w:eastAsia="Times New Roman" w:hAnsi="Times New Roman"/>
                <w:lang w:val="ro-RO"/>
              </w:rPr>
              <w:t>„autorizare” în următoarea redacție: „orice tip de act permisiv, orice decizie, aprobare, confirmare, permisiune sau alt act, explicit sau implicit, al unei autorități competente, care este necesar înainte de accesul la o activitate de servicii sau înainte de exercitarea unei activități de servicii, indiferent de terminologia sau forma utilizată în legislația națională.”.</w:t>
            </w:r>
            <w:bookmarkEnd w:id="9"/>
            <w:bookmarkEnd w:id="12"/>
          </w:p>
        </w:tc>
        <w:tc>
          <w:tcPr>
            <w:tcW w:w="1576" w:type="dxa"/>
            <w:vMerge w:val="restart"/>
            <w:tcMar>
              <w:top w:w="0" w:type="dxa"/>
              <w:left w:w="108" w:type="dxa"/>
              <w:bottom w:w="0" w:type="dxa"/>
              <w:right w:w="108" w:type="dxa"/>
            </w:tcMar>
          </w:tcPr>
          <w:p w14:paraId="00DAC64B" w14:textId="77777777" w:rsidR="00684156" w:rsidRPr="00156F3B" w:rsidRDefault="00684156"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vMerge w:val="restart"/>
            <w:tcMar>
              <w:top w:w="0" w:type="dxa"/>
              <w:left w:w="108" w:type="dxa"/>
              <w:bottom w:w="0" w:type="dxa"/>
              <w:right w:w="108" w:type="dxa"/>
            </w:tcMar>
          </w:tcPr>
          <w:p w14:paraId="63F5DE0C" w14:textId="77777777" w:rsidR="00684156" w:rsidRPr="00156F3B" w:rsidRDefault="00684156"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0474AF1D" w14:textId="77777777" w:rsidR="00684156" w:rsidRPr="00156F3B" w:rsidRDefault="00684156"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13" w:name="_Hlk231404578"/>
            <w:r w:rsidRPr="00156F3B">
              <w:rPr>
                <w:rFonts w:ascii="Times New Roman" w:hAnsi="Times New Roman"/>
                <w:lang w:val="ro-RO"/>
              </w:rPr>
              <w:t xml:space="preserve">În pct. 3, ce modifică art. 4: </w:t>
            </w:r>
          </w:p>
          <w:p w14:paraId="3A65FF7C" w14:textId="7606F868" w:rsidR="00684156" w:rsidRPr="00156F3B" w:rsidRDefault="00684156"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cu referire la dispoziția ce prevede completări în noțiunea „motive imperative de interes general” se va substitui cuvântul „cuvintele” cu cuvântul „textul”. În acest sens, se va reține că la schimbarea unor cuvinte din conținutul textului unui act normativ, pentru exprimarea corectă, se menționează despre substituirea „cuvintelor” respective, iar la schimbarea unor cifre/semne și cuvinte din conținutul textului unui act normativ, se menționează despre substituirea „textului” respectiv (observație valabilă în tot textul proiectului); </w:t>
            </w:r>
          </w:p>
          <w:bookmarkEnd w:id="13"/>
          <w:p w14:paraId="6A54520B" w14:textId="37D1A926" w:rsidR="00684156" w:rsidRPr="00156F3B" w:rsidRDefault="00684156"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p>
        </w:tc>
        <w:tc>
          <w:tcPr>
            <w:tcW w:w="2844" w:type="dxa"/>
            <w:tcMar>
              <w:top w:w="0" w:type="dxa"/>
              <w:left w:w="108" w:type="dxa"/>
              <w:bottom w:w="0" w:type="dxa"/>
              <w:right w:w="108" w:type="dxa"/>
            </w:tcMar>
          </w:tcPr>
          <w:p w14:paraId="3FDC5393" w14:textId="1A7228C6" w:rsidR="00684156" w:rsidRPr="00156F3B" w:rsidRDefault="00684156" w:rsidP="00DD7DF1">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684156" w:rsidRPr="00156F3B" w14:paraId="0DE0B326" w14:textId="77777777" w:rsidTr="00684156">
        <w:trPr>
          <w:trHeight w:val="1046"/>
        </w:trPr>
        <w:tc>
          <w:tcPr>
            <w:tcW w:w="3938" w:type="dxa"/>
            <w:vMerge/>
            <w:tcMar>
              <w:top w:w="0" w:type="dxa"/>
              <w:left w:w="108" w:type="dxa"/>
              <w:bottom w:w="0" w:type="dxa"/>
              <w:right w:w="108" w:type="dxa"/>
            </w:tcMar>
          </w:tcPr>
          <w:p w14:paraId="1E036134" w14:textId="77777777" w:rsidR="00684156" w:rsidRPr="00156F3B" w:rsidRDefault="00684156" w:rsidP="00CC75A4">
            <w:pPr>
              <w:numPr>
                <w:ilvl w:val="0"/>
                <w:numId w:val="44"/>
              </w:numPr>
              <w:ind w:left="0" w:right="-30" w:firstLine="330"/>
              <w:rPr>
                <w:rFonts w:ascii="Times New Roman" w:hAnsi="Times New Roman"/>
                <w:lang w:val="ro-RO"/>
              </w:rPr>
            </w:pPr>
          </w:p>
        </w:tc>
        <w:tc>
          <w:tcPr>
            <w:tcW w:w="1576" w:type="dxa"/>
            <w:vMerge/>
            <w:tcMar>
              <w:top w:w="0" w:type="dxa"/>
              <w:left w:w="108" w:type="dxa"/>
              <w:bottom w:w="0" w:type="dxa"/>
              <w:right w:w="108" w:type="dxa"/>
            </w:tcMar>
          </w:tcPr>
          <w:p w14:paraId="02B4D884" w14:textId="77777777" w:rsidR="00684156" w:rsidRPr="00156F3B" w:rsidRDefault="00684156"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vMerge/>
            <w:tcMar>
              <w:top w:w="0" w:type="dxa"/>
              <w:left w:w="108" w:type="dxa"/>
              <w:bottom w:w="0" w:type="dxa"/>
              <w:right w:w="108" w:type="dxa"/>
            </w:tcMar>
          </w:tcPr>
          <w:p w14:paraId="6EE30483" w14:textId="77777777" w:rsidR="00684156" w:rsidRPr="00156F3B" w:rsidRDefault="00684156"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1630F727" w14:textId="30D3D02C" w:rsidR="00684156" w:rsidRPr="00156F3B" w:rsidRDefault="00684156" w:rsidP="0068415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cu referire la redacția propusă pentru noțiunea „prestator”, anterior cuvintelor „orice persoană fizică” se va include textul „prestator –”. Mai mult, noțiunea se va expune din alineat (remarcă similară și pentru redacția noțiunii „regim de autorizare”); </w:t>
            </w:r>
          </w:p>
        </w:tc>
        <w:tc>
          <w:tcPr>
            <w:tcW w:w="2844" w:type="dxa"/>
            <w:tcMar>
              <w:top w:w="0" w:type="dxa"/>
              <w:left w:w="108" w:type="dxa"/>
              <w:bottom w:w="0" w:type="dxa"/>
              <w:right w:w="108" w:type="dxa"/>
            </w:tcMar>
          </w:tcPr>
          <w:p w14:paraId="68378ED0" w14:textId="77777777" w:rsidR="00684156" w:rsidRPr="00156F3B" w:rsidRDefault="00684156" w:rsidP="0098419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p w14:paraId="6F864A63" w14:textId="02DDA7F9" w:rsidR="00684156" w:rsidRPr="00156F3B" w:rsidRDefault="00684156" w:rsidP="000E183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r>
      <w:tr w:rsidR="001611C9" w:rsidRPr="00156F3B" w14:paraId="220FE159" w14:textId="77777777" w:rsidTr="0091211F">
        <w:trPr>
          <w:trHeight w:val="18135"/>
        </w:trPr>
        <w:tc>
          <w:tcPr>
            <w:tcW w:w="3938" w:type="dxa"/>
            <w:vMerge/>
            <w:tcMar>
              <w:top w:w="0" w:type="dxa"/>
              <w:left w:w="108" w:type="dxa"/>
              <w:bottom w:w="0" w:type="dxa"/>
              <w:right w:w="108" w:type="dxa"/>
            </w:tcMar>
          </w:tcPr>
          <w:p w14:paraId="5DE7E25A" w14:textId="77777777" w:rsidR="001611C9" w:rsidRPr="00156F3B" w:rsidRDefault="001611C9" w:rsidP="00CC75A4">
            <w:pPr>
              <w:numPr>
                <w:ilvl w:val="0"/>
                <w:numId w:val="44"/>
              </w:numPr>
              <w:ind w:left="0" w:right="-30" w:firstLine="330"/>
              <w:rPr>
                <w:rFonts w:ascii="Times New Roman" w:hAnsi="Times New Roman"/>
                <w:lang w:val="ro-RO"/>
              </w:rPr>
            </w:pPr>
          </w:p>
        </w:tc>
        <w:tc>
          <w:tcPr>
            <w:tcW w:w="1576" w:type="dxa"/>
            <w:vMerge/>
            <w:tcMar>
              <w:top w:w="0" w:type="dxa"/>
              <w:left w:w="108" w:type="dxa"/>
              <w:bottom w:w="0" w:type="dxa"/>
              <w:right w:w="108" w:type="dxa"/>
            </w:tcMar>
          </w:tcPr>
          <w:p w14:paraId="23E38D89" w14:textId="77777777" w:rsidR="001611C9" w:rsidRPr="00156F3B" w:rsidRDefault="001611C9"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vMerge/>
            <w:tcMar>
              <w:top w:w="0" w:type="dxa"/>
              <w:left w:w="108" w:type="dxa"/>
              <w:bottom w:w="0" w:type="dxa"/>
              <w:right w:w="108" w:type="dxa"/>
            </w:tcMar>
          </w:tcPr>
          <w:p w14:paraId="6BB97764" w14:textId="77777777" w:rsidR="001611C9" w:rsidRPr="00156F3B" w:rsidRDefault="001611C9"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23CBDFC9" w14:textId="77777777" w:rsidR="001611C9" w:rsidRPr="00156F3B" w:rsidRDefault="001611C9" w:rsidP="0068415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14" w:name="_Hlk231453683"/>
            <w:r w:rsidRPr="00156F3B">
              <w:rPr>
                <w:rFonts w:ascii="Times New Roman" w:hAnsi="Times New Roman"/>
                <w:lang w:val="ro-RO"/>
              </w:rPr>
              <w:t xml:space="preserve">- cu referire la redacția propusă pentru noțiunea „regim de autorizare”, sugerăm ca din sintagma „prestatorul de servicii” să fie excluse cuvintele „de servicii”, în scopul utilizării termenilor definiți în art. 4 al Legii nr. 282/2024. Subsecvent, se vor revedea cuvintele „o decizie explicită sau implicită”, deoarece sunt neclare; </w:t>
            </w:r>
          </w:p>
          <w:p w14:paraId="5F54EDD8" w14:textId="01B832F8" w:rsidR="001611C9" w:rsidRPr="00156F3B" w:rsidRDefault="001611C9" w:rsidP="0068415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necesitatea completării art. 4 cu noțiunea „autorizare” urmează a fi revizuită suplimentar, întrucât aceasta dublează în linii generale semnificația noțiunii „regim de autorizare”. Or, redacția noțiunii „regim de autorizare” prevede deja actele permisive eliberate în cadrul procedurii de autorizare. </w:t>
            </w:r>
          </w:p>
          <w:p w14:paraId="3FBBEBE7" w14:textId="53F05740" w:rsidR="001611C9" w:rsidRPr="00156F3B" w:rsidRDefault="001611C9" w:rsidP="009B26F0">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În altă ordine de idei, actele permisive identificate în noțiunea „regim de autorizare” sunt diferite de cele stabilite în noțiunea „autorizare”, fapt ce creează dubii la interpretarea normei. La fel, confuzii, dublaj și contradicții normative se atestă prin includerea în redacția propusă pentru art. 8 alin. (4) al Legii nr. 282/2024, a prevederii: „(4) Orice referire din prezenta lege la autorizație sau la regim de autorizare include actele permisive și procedurile de aprobare prealabilă reglementate de Legea nr. 160/2011 privind reglementarea prin autorizare a activității de întreprinzător și de legislația sectorială, în măsura în care acestea condiționează accesul la o activitate de servicii sau exercitarea acesteia.”. </w:t>
            </w:r>
          </w:p>
          <w:p w14:paraId="2755C2C1" w14:textId="77777777" w:rsidR="001611C9" w:rsidRPr="00156F3B" w:rsidRDefault="001611C9" w:rsidP="0068415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Mai mult, se consideră suficientă reglementarea „un act permisiv ori o decizie explicită sau implicită din partea unei autorități competente, indiferent de denumirea utilizată în legislația națională” din noțiunea „regim de autorizare”, fără a se expune definirea noțiunii „autorizare”. Cu titlu adițional, pentru un plus de claritate aferent actelor permisive, în noțiunea „regim de autorizare” se poate face referire </w:t>
            </w:r>
            <w:bookmarkStart w:id="15" w:name="_Hlk231453764"/>
            <w:r w:rsidRPr="00156F3B">
              <w:rPr>
                <w:rFonts w:ascii="Times New Roman" w:hAnsi="Times New Roman"/>
                <w:lang w:val="ro-RO"/>
              </w:rPr>
              <w:t>la Legea nr. 160/2011 privind reglementarea prin autorizare a activității de întreprinzător</w:t>
            </w:r>
            <w:bookmarkEnd w:id="15"/>
            <w:r w:rsidRPr="00156F3B">
              <w:rPr>
                <w:rFonts w:ascii="Times New Roman" w:hAnsi="Times New Roman"/>
                <w:lang w:val="ro-RO"/>
              </w:rPr>
              <w:t xml:space="preserve">. </w:t>
            </w:r>
          </w:p>
          <w:p w14:paraId="45262120" w14:textId="201D24AE" w:rsidR="001611C9" w:rsidRPr="00156F3B" w:rsidRDefault="001611C9" w:rsidP="0068415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context, în vederea excluderii dublajului normativ și evitării contradicțiilor normative, redacțiile noțiunii „regim de autorizare”, noțiunii „autorizare” și a alin. (4) din art. 8 al Legii nr. 282/2024 urmează a fi revăzute.</w:t>
            </w:r>
            <w:bookmarkEnd w:id="14"/>
          </w:p>
        </w:tc>
        <w:tc>
          <w:tcPr>
            <w:tcW w:w="2844" w:type="dxa"/>
            <w:tcMar>
              <w:top w:w="0" w:type="dxa"/>
              <w:left w:w="108" w:type="dxa"/>
              <w:bottom w:w="0" w:type="dxa"/>
              <w:right w:w="108" w:type="dxa"/>
            </w:tcMar>
          </w:tcPr>
          <w:p w14:paraId="268672BD" w14:textId="2C6AD94D" w:rsidR="001611C9" w:rsidRPr="00156F3B" w:rsidRDefault="001611C9" w:rsidP="009B26F0">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 parțial</w:t>
            </w:r>
          </w:p>
          <w:p w14:paraId="214941B6" w14:textId="77777777" w:rsidR="001611C9" w:rsidRPr="00156F3B" w:rsidRDefault="001611C9" w:rsidP="00952C14">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Autorul este de acord cu necesitatea eliminării suprapunerii dintre noțiunile utilizate și cu utilizarea consecventă a termenilor definiți în lege.</w:t>
            </w:r>
          </w:p>
          <w:p w14:paraId="126A9792" w14:textId="762F5262" w:rsidR="001611C9" w:rsidRPr="00156F3B" w:rsidRDefault="001611C9" w:rsidP="00952C14">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Totodată, </w:t>
            </w:r>
            <w:r w:rsidR="00ED52D6" w:rsidRPr="00156F3B">
              <w:rPr>
                <w:rFonts w:ascii="Times New Roman" w:hAnsi="Times New Roman"/>
                <w:lang w:val="ro-RO"/>
              </w:rPr>
              <w:t>se</w:t>
            </w:r>
            <w:r w:rsidRPr="00156F3B">
              <w:rPr>
                <w:rFonts w:ascii="Times New Roman" w:hAnsi="Times New Roman"/>
                <w:lang w:val="ro-RO"/>
              </w:rPr>
              <w:t xml:space="preserve"> consideră necesară menținerea unei noțiuni distincte care să acopere actul sau decizia individuală prin care se acordă dreptul de acces la o activitate de servicii sau exercitarea acesteia, întrucât noțiunea „regim de autorizare” desemnează procedura, iar nu actul rezultat al acesteia. În acest sens:</w:t>
            </w:r>
          </w:p>
          <w:p w14:paraId="77C68236" w14:textId="38BB30C5" w:rsidR="001611C9" w:rsidRPr="00156F3B" w:rsidRDefault="001611C9" w:rsidP="00952C14">
            <w:pPr>
              <w:pStyle w:val="Listparagraf"/>
              <w:numPr>
                <w:ilvl w:val="0"/>
                <w:numId w:val="51"/>
              </w:numPr>
              <w:pBdr>
                <w:top w:val="none" w:sz="4" w:space="0" w:color="000000"/>
                <w:left w:val="none" w:sz="4" w:space="0" w:color="000000"/>
                <w:bottom w:val="none" w:sz="4" w:space="0" w:color="000000"/>
                <w:right w:val="none" w:sz="4" w:space="0" w:color="000000"/>
              </w:pBdr>
              <w:ind w:left="28" w:firstLine="316"/>
              <w:rPr>
                <w:rFonts w:ascii="Times New Roman" w:hAnsi="Times New Roman"/>
                <w:lang w:val="ro-RO"/>
              </w:rPr>
            </w:pPr>
            <w:r w:rsidRPr="00156F3B">
              <w:rPr>
                <w:rFonts w:ascii="Times New Roman" w:hAnsi="Times New Roman"/>
                <w:lang w:val="ro-RO"/>
              </w:rPr>
              <w:t xml:space="preserve">noțiunea </w:t>
            </w:r>
            <w:bookmarkStart w:id="16" w:name="_Hlk231453722"/>
            <w:r w:rsidRPr="00156F3B">
              <w:rPr>
                <w:rFonts w:ascii="Times New Roman" w:hAnsi="Times New Roman"/>
                <w:lang w:val="ro-RO"/>
              </w:rPr>
              <w:t>„</w:t>
            </w:r>
            <w:r w:rsidRPr="00156F3B">
              <w:rPr>
                <w:rFonts w:ascii="Times New Roman" w:hAnsi="Times New Roman"/>
                <w:i/>
                <w:iCs/>
                <w:lang w:val="ro-RO"/>
              </w:rPr>
              <w:t>regim de autorizare</w:t>
            </w:r>
            <w:r w:rsidRPr="00156F3B">
              <w:rPr>
                <w:rFonts w:ascii="Times New Roman" w:hAnsi="Times New Roman"/>
                <w:lang w:val="ro-RO"/>
              </w:rPr>
              <w:t xml:space="preserve">” va avea următoarea redacție: </w:t>
            </w:r>
            <w:r w:rsidRPr="00156F3B">
              <w:rPr>
                <w:rFonts w:ascii="Times New Roman" w:hAnsi="Times New Roman"/>
                <w:i/>
                <w:iCs/>
                <w:lang w:val="ro-RO"/>
              </w:rPr>
              <w:t>„regim de autorizare – orice procedură care obligă prestatorul să obțină, anterior accesului la o activitate de servicii sau exercitării acesteia, o autorizație ori o aprobare din partea unei autorități competente, indiferent de denumirea utilizată în legislația națională, inclusiv actele permisive reglementate de Legea nr. 160/2011 privind reglementarea prin autorizare a activității de întreprinzător, precum și obligația de înscriere într-un registru, rol sau bază de date, de afiliere la un organism profesional ori de obținere a unui certificat profesional.”</w:t>
            </w:r>
            <w:bookmarkEnd w:id="16"/>
            <w:r w:rsidRPr="00156F3B">
              <w:rPr>
                <w:rFonts w:ascii="Times New Roman" w:hAnsi="Times New Roman"/>
                <w:lang w:val="ro-RO"/>
              </w:rPr>
              <w:t>;</w:t>
            </w:r>
          </w:p>
          <w:p w14:paraId="62D1B4BF" w14:textId="7A8D0EA5" w:rsidR="001611C9" w:rsidRPr="00156F3B" w:rsidRDefault="001611C9" w:rsidP="00952C14">
            <w:pPr>
              <w:pStyle w:val="Listparagraf"/>
              <w:numPr>
                <w:ilvl w:val="0"/>
                <w:numId w:val="51"/>
              </w:numPr>
              <w:pBdr>
                <w:top w:val="none" w:sz="4" w:space="0" w:color="000000"/>
                <w:left w:val="none" w:sz="4" w:space="0" w:color="000000"/>
                <w:bottom w:val="none" w:sz="4" w:space="0" w:color="000000"/>
                <w:right w:val="none" w:sz="4" w:space="0" w:color="000000"/>
              </w:pBdr>
              <w:ind w:left="28" w:firstLine="316"/>
              <w:rPr>
                <w:rFonts w:ascii="Times New Roman" w:hAnsi="Times New Roman"/>
                <w:lang w:val="ro-RO"/>
              </w:rPr>
            </w:pPr>
            <w:r w:rsidRPr="00156F3B">
              <w:rPr>
                <w:rFonts w:ascii="Times New Roman" w:hAnsi="Times New Roman"/>
                <w:lang w:val="ro-RO"/>
              </w:rPr>
              <w:lastRenderedPageBreak/>
              <w:t>noțiunea „autorizare” se substituie cu noțiunea „autorizație”, care va avea următoarea redacție: „</w:t>
            </w:r>
            <w:r w:rsidRPr="00156F3B">
              <w:rPr>
                <w:rFonts w:ascii="Times New Roman" w:hAnsi="Times New Roman"/>
                <w:i/>
                <w:iCs/>
                <w:lang w:val="ro-RO"/>
              </w:rPr>
              <w:t xml:space="preserve">autorizație – orice tip de act permisiv, aprobare, confirmare, permis, licență, certificat sau alt act </w:t>
            </w:r>
            <w:bookmarkStart w:id="17" w:name="_Hlk231457210"/>
            <w:r w:rsidRPr="00156F3B">
              <w:rPr>
                <w:rFonts w:ascii="Times New Roman" w:hAnsi="Times New Roman"/>
                <w:i/>
                <w:iCs/>
                <w:lang w:val="ro-RO"/>
              </w:rPr>
              <w:t>individual emis ori considerat emis de o autoritate competentă, care conferă prestatorului dreptul de acces la o activitate de servicii sau de exercitare a acesteia, indiferent de denumirea utilizată în legislația națională</w:t>
            </w:r>
            <w:bookmarkEnd w:id="17"/>
            <w:r w:rsidRPr="00156F3B">
              <w:rPr>
                <w:rFonts w:ascii="Times New Roman" w:hAnsi="Times New Roman"/>
                <w:i/>
                <w:iCs/>
                <w:lang w:val="ro-RO"/>
              </w:rPr>
              <w:t>.”.</w:t>
            </w:r>
          </w:p>
        </w:tc>
      </w:tr>
      <w:tr w:rsidR="0033420F" w:rsidRPr="00156F3B" w14:paraId="68591244" w14:textId="77777777" w:rsidTr="00516235">
        <w:tc>
          <w:tcPr>
            <w:tcW w:w="3938" w:type="dxa"/>
            <w:tcMar>
              <w:top w:w="0" w:type="dxa"/>
              <w:left w:w="108" w:type="dxa"/>
              <w:bottom w:w="0" w:type="dxa"/>
              <w:right w:w="108" w:type="dxa"/>
            </w:tcMar>
          </w:tcPr>
          <w:p w14:paraId="3A7DD414" w14:textId="77777777" w:rsidR="0033420F" w:rsidRPr="00156F3B" w:rsidRDefault="0033420F" w:rsidP="0033420F">
            <w:pPr>
              <w:numPr>
                <w:ilvl w:val="0"/>
                <w:numId w:val="44"/>
              </w:numPr>
              <w:ind w:left="0" w:right="-30" w:firstLine="330"/>
              <w:rPr>
                <w:rFonts w:ascii="Times New Roman" w:hAnsi="Times New Roman"/>
                <w:lang w:val="ro-RO"/>
              </w:rPr>
            </w:pPr>
            <w:bookmarkStart w:id="18" w:name="_Hlk231457491"/>
            <w:r w:rsidRPr="00156F3B">
              <w:rPr>
                <w:rFonts w:ascii="Times New Roman" w:eastAsia="Times New Roman" w:hAnsi="Times New Roman"/>
                <w:lang w:val="ro-RO"/>
              </w:rPr>
              <w:lastRenderedPageBreak/>
              <w:t>La articolul 6:</w:t>
            </w:r>
          </w:p>
          <w:p w14:paraId="083DE13B" w14:textId="77777777" w:rsidR="0033420F" w:rsidRPr="00156F3B" w:rsidRDefault="0033420F" w:rsidP="0033420F">
            <w:pPr>
              <w:pStyle w:val="Listparagraf"/>
              <w:ind w:left="0" w:right="-30" w:firstLine="330"/>
              <w:rPr>
                <w:rFonts w:ascii="Times New Roman" w:hAnsi="Times New Roman"/>
                <w:lang w:val="ro-RO"/>
              </w:rPr>
            </w:pPr>
            <w:r w:rsidRPr="00156F3B">
              <w:rPr>
                <w:rFonts w:ascii="Times New Roman" w:eastAsia="Times New Roman" w:hAnsi="Times New Roman"/>
                <w:lang w:val="ro-RO"/>
              </w:rPr>
              <w:t>alineatul (5) se expune în următoarea redacție:</w:t>
            </w:r>
          </w:p>
          <w:p w14:paraId="48F63F5E" w14:textId="77777777" w:rsidR="0033420F" w:rsidRPr="00156F3B" w:rsidRDefault="0033420F" w:rsidP="0033420F">
            <w:pPr>
              <w:ind w:right="-30" w:firstLine="330"/>
              <w:rPr>
                <w:rFonts w:ascii="Times New Roman" w:eastAsia="Times New Roman" w:hAnsi="Times New Roman"/>
                <w:lang w:val="ro-RO"/>
              </w:rPr>
            </w:pPr>
            <w:bookmarkStart w:id="19" w:name="_heading=h.belbs2ilql07" w:colFirst="0" w:colLast="0"/>
            <w:bookmarkEnd w:id="19"/>
            <w:r w:rsidRPr="00156F3B">
              <w:rPr>
                <w:rFonts w:ascii="Times New Roman" w:eastAsia="Times New Roman" w:hAnsi="Times New Roman"/>
                <w:lang w:val="ro-RO"/>
              </w:rPr>
              <w:t>„Posesorul GUE asigură condițiile juridice, financiare și organizatorice pentru crearea, administrarea, mentenanța și dezvoltarea GUE.”;</w:t>
            </w:r>
          </w:p>
          <w:p w14:paraId="29E9D610" w14:textId="77777777" w:rsidR="0033420F" w:rsidRPr="00156F3B" w:rsidRDefault="0033420F" w:rsidP="0033420F">
            <w:pPr>
              <w:pStyle w:val="Listparagraf"/>
              <w:ind w:left="0" w:right="-30" w:firstLine="330"/>
              <w:rPr>
                <w:rFonts w:ascii="Times New Roman" w:eastAsia="Times New Roman" w:hAnsi="Times New Roman"/>
                <w:lang w:val="ro-RO"/>
              </w:rPr>
            </w:pPr>
            <w:bookmarkStart w:id="20" w:name="_heading=h.bbs0tuufx8i1" w:colFirst="0" w:colLast="0"/>
            <w:bookmarkEnd w:id="20"/>
            <w:r w:rsidRPr="00156F3B">
              <w:rPr>
                <w:rFonts w:ascii="Times New Roman" w:eastAsia="Times New Roman" w:hAnsi="Times New Roman"/>
                <w:lang w:val="ro-RO"/>
              </w:rPr>
              <w:t>Alineatul  (7) se expune în următoarea redacție:</w:t>
            </w:r>
          </w:p>
          <w:p w14:paraId="7597F645" w14:textId="77C30D43" w:rsidR="0033420F" w:rsidRPr="00156F3B" w:rsidRDefault="0033420F" w:rsidP="00523F42">
            <w:pPr>
              <w:pStyle w:val="Listparagraf"/>
              <w:ind w:left="0" w:right="-30" w:firstLine="330"/>
              <w:rPr>
                <w:rFonts w:ascii="Times New Roman" w:hAnsi="Times New Roman"/>
                <w:lang w:val="ro-RO"/>
              </w:rPr>
            </w:pPr>
            <w:r w:rsidRPr="00156F3B">
              <w:rPr>
                <w:rFonts w:ascii="Times New Roman" w:eastAsia="Times New Roman" w:hAnsi="Times New Roman"/>
                <w:lang w:val="ro-RO"/>
              </w:rPr>
              <w:t>„Posesorul GUE, modul de colectare, procesare și transmitere a documentelor/datelor în/din GUE, asigurarea funcționalității, reglementarea regimului juridic și a modului de utilizare ale GUE se stabilesc de Guvern.”.</w:t>
            </w:r>
            <w:bookmarkEnd w:id="18"/>
          </w:p>
        </w:tc>
        <w:tc>
          <w:tcPr>
            <w:tcW w:w="1576" w:type="dxa"/>
            <w:tcMar>
              <w:top w:w="0" w:type="dxa"/>
              <w:left w:w="108" w:type="dxa"/>
              <w:bottom w:w="0" w:type="dxa"/>
              <w:right w:w="108" w:type="dxa"/>
            </w:tcMar>
          </w:tcPr>
          <w:p w14:paraId="61CFAB60"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76EE7AE2"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285DE5B3"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21" w:name="_Hlk231457525"/>
            <w:r w:rsidRPr="00156F3B">
              <w:rPr>
                <w:rFonts w:ascii="Times New Roman" w:hAnsi="Times New Roman"/>
                <w:lang w:val="ro-RO"/>
              </w:rPr>
              <w:t xml:space="preserve">În pct. 4: </w:t>
            </w:r>
          </w:p>
          <w:p w14:paraId="396270E9"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Potrivit modificărilor propuse în art. 6 al Legii nr. 282/2024, autoritatea publică care va avea calitatea de posesor al Ghișeului Unic Electronic (în continuare – GUE) se propune a fi stabilită de către Guvern. În contextul dat, orice referire din textul Legii nr. 282/2024 la Agenția de Guvernare Electronică, inclusiv prin abrevierea „AGE” necesită a fi exclusă și, după caz, substituită cu referința la posesorul GUE. </w:t>
            </w:r>
          </w:p>
          <w:p w14:paraId="5B3B655C"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În altă ordine de idei, în redacția art. 6 alin. (5) se recomandă a fi stabilit expres că entitatea care va avea calitatea de posesor al GUE se desemnează de către Guvern. Complementar celor indicate, din redacția alin. (7) se va exclude textul „Posesorul GUE,”. </w:t>
            </w:r>
          </w:p>
          <w:p w14:paraId="35ED175B" w14:textId="1092650D" w:rsidR="0033420F"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Subsecvent, în vederea respectării tehnicii legislative și a uzanțelor de redactare a actelor normative, în redacțiile nemijlocite a alineatelor care se modifică se va face referire și la elementul structural ((5) și (7)).</w:t>
            </w:r>
            <w:bookmarkEnd w:id="21"/>
          </w:p>
        </w:tc>
        <w:tc>
          <w:tcPr>
            <w:tcW w:w="2844" w:type="dxa"/>
            <w:tcMar>
              <w:top w:w="0" w:type="dxa"/>
              <w:left w:w="108" w:type="dxa"/>
              <w:bottom w:w="0" w:type="dxa"/>
              <w:right w:w="108" w:type="dxa"/>
            </w:tcMar>
          </w:tcPr>
          <w:p w14:paraId="3061EE3D" w14:textId="77777777" w:rsidR="0033420F" w:rsidRPr="00156F3B" w:rsidRDefault="001B65BD" w:rsidP="001B65BD">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p w14:paraId="52F76390" w14:textId="7B48B83B" w:rsidR="001B65BD" w:rsidRPr="00156F3B" w:rsidRDefault="001B65BD" w:rsidP="001B65BD">
            <w:pPr>
              <w:pStyle w:val="Listparagraf"/>
              <w:numPr>
                <w:ilvl w:val="0"/>
                <w:numId w:val="51"/>
              </w:numPr>
              <w:pBdr>
                <w:top w:val="none" w:sz="4" w:space="0" w:color="000000"/>
                <w:left w:val="none" w:sz="4" w:space="0" w:color="000000"/>
                <w:bottom w:val="none" w:sz="4" w:space="0" w:color="000000"/>
                <w:right w:val="none" w:sz="4" w:space="0" w:color="000000"/>
              </w:pBdr>
              <w:ind w:left="-62" w:firstLine="316"/>
              <w:rPr>
                <w:rFonts w:ascii="Times New Roman" w:hAnsi="Times New Roman"/>
                <w:lang w:val="ro-RO"/>
              </w:rPr>
            </w:pPr>
            <w:r w:rsidRPr="00156F3B">
              <w:rPr>
                <w:rFonts w:ascii="Times New Roman" w:eastAsia="Times New Roman" w:hAnsi="Times New Roman"/>
                <w:lang w:val="ro-RO"/>
              </w:rPr>
              <w:t>alineatul (5) v</w:t>
            </w:r>
            <w:r w:rsidRPr="00156F3B">
              <w:rPr>
                <w:rFonts w:ascii="Times New Roman" w:hAnsi="Times New Roman"/>
                <w:lang w:val="ro-RO"/>
              </w:rPr>
              <w:t xml:space="preserve">a avea următoarea redacție: </w:t>
            </w:r>
            <w:r w:rsidRPr="00156F3B">
              <w:rPr>
                <w:rFonts w:ascii="Times New Roman" w:hAnsi="Times New Roman"/>
                <w:i/>
                <w:iCs/>
                <w:lang w:val="ro-RO"/>
              </w:rPr>
              <w:t>„Posesorul GUE se desemnează de Guvern și asigură condițiile juridice, financiare și organizatorice necesare pentru crearea, administrarea, mentenanța și dezvoltarea GUE</w:t>
            </w:r>
            <w:r w:rsidR="00ED52D6" w:rsidRPr="00156F3B">
              <w:rPr>
                <w:rFonts w:ascii="Times New Roman" w:hAnsi="Times New Roman"/>
                <w:i/>
                <w:iCs/>
                <w:lang w:val="ro-RO"/>
              </w:rPr>
              <w:t>”</w:t>
            </w:r>
            <w:r w:rsidRPr="00156F3B">
              <w:rPr>
                <w:rFonts w:ascii="Times New Roman" w:hAnsi="Times New Roman"/>
                <w:i/>
                <w:iCs/>
                <w:lang w:val="ro-RO"/>
              </w:rPr>
              <w:t>;</w:t>
            </w:r>
          </w:p>
          <w:p w14:paraId="63A5BD39" w14:textId="6C4C62C0" w:rsidR="001906A5" w:rsidRPr="00156F3B" w:rsidRDefault="001B65BD" w:rsidP="001906A5">
            <w:pPr>
              <w:pStyle w:val="Listparagraf"/>
              <w:numPr>
                <w:ilvl w:val="0"/>
                <w:numId w:val="51"/>
              </w:numPr>
              <w:pBdr>
                <w:top w:val="none" w:sz="4" w:space="0" w:color="000000"/>
                <w:left w:val="none" w:sz="4" w:space="0" w:color="000000"/>
                <w:bottom w:val="none" w:sz="4" w:space="0" w:color="000000"/>
                <w:right w:val="none" w:sz="4" w:space="0" w:color="000000"/>
              </w:pBdr>
              <w:ind w:left="-62" w:firstLine="316"/>
              <w:rPr>
                <w:rFonts w:ascii="Times New Roman" w:hAnsi="Times New Roman"/>
                <w:lang w:val="ro-RO"/>
              </w:rPr>
            </w:pPr>
            <w:r w:rsidRPr="00156F3B">
              <w:rPr>
                <w:rFonts w:ascii="Times New Roman" w:eastAsia="Times New Roman" w:hAnsi="Times New Roman"/>
                <w:lang w:val="ro-RO"/>
              </w:rPr>
              <w:t>alineatul (7) v</w:t>
            </w:r>
            <w:r w:rsidRPr="00156F3B">
              <w:rPr>
                <w:rFonts w:ascii="Times New Roman" w:hAnsi="Times New Roman"/>
                <w:lang w:val="ro-RO"/>
              </w:rPr>
              <w:t>a avea următo</w:t>
            </w:r>
            <w:r w:rsidR="00ED52D6" w:rsidRPr="00156F3B">
              <w:rPr>
                <w:rFonts w:ascii="Times New Roman" w:hAnsi="Times New Roman"/>
                <w:lang w:val="ro-RO"/>
              </w:rPr>
              <w:t>rul cuprins</w:t>
            </w:r>
            <w:r w:rsidRPr="00156F3B">
              <w:rPr>
                <w:rFonts w:ascii="Times New Roman" w:hAnsi="Times New Roman"/>
                <w:lang w:val="ro-RO"/>
              </w:rPr>
              <w:t xml:space="preserve">: </w:t>
            </w:r>
            <w:r w:rsidR="00ED52D6" w:rsidRPr="00156F3B">
              <w:rPr>
                <w:rFonts w:ascii="Times New Roman" w:hAnsi="Times New Roman"/>
                <w:lang w:val="ro-RO"/>
              </w:rPr>
              <w:t>„</w:t>
            </w:r>
            <w:r w:rsidR="001906A5" w:rsidRPr="00156F3B">
              <w:rPr>
                <w:rFonts w:ascii="Times New Roman" w:hAnsi="Times New Roman"/>
                <w:i/>
                <w:iCs/>
                <w:lang w:val="ro-RO"/>
              </w:rPr>
              <w:t>M</w:t>
            </w:r>
            <w:r w:rsidRPr="00156F3B">
              <w:rPr>
                <w:rFonts w:ascii="Times New Roman" w:hAnsi="Times New Roman"/>
                <w:i/>
                <w:iCs/>
                <w:lang w:val="ro-RO"/>
              </w:rPr>
              <w:t>odul de colectare, procesare și transmitere a documentelor și datelor în și din GUE, asigurarea funcționalității acestuia, regimul juridic și modul de utilizare a GUE se stabilesc de Guvern.</w:t>
            </w:r>
            <w:r w:rsidR="00ED52D6" w:rsidRPr="00156F3B">
              <w:rPr>
                <w:rFonts w:ascii="Times New Roman" w:hAnsi="Times New Roman"/>
                <w:i/>
                <w:iCs/>
                <w:lang w:val="ro-RO"/>
              </w:rPr>
              <w:t>”.</w:t>
            </w:r>
          </w:p>
        </w:tc>
      </w:tr>
      <w:tr w:rsidR="0033420F" w:rsidRPr="00156F3B" w14:paraId="5054786C" w14:textId="77777777" w:rsidTr="00516235">
        <w:tc>
          <w:tcPr>
            <w:tcW w:w="3938" w:type="dxa"/>
            <w:tcMar>
              <w:top w:w="0" w:type="dxa"/>
              <w:left w:w="108" w:type="dxa"/>
              <w:bottom w:w="0" w:type="dxa"/>
              <w:right w:w="108" w:type="dxa"/>
            </w:tcMar>
          </w:tcPr>
          <w:p w14:paraId="4C76E1D5" w14:textId="77777777" w:rsidR="0033420F" w:rsidRPr="00156F3B" w:rsidRDefault="0033420F" w:rsidP="0033420F">
            <w:pPr>
              <w:numPr>
                <w:ilvl w:val="0"/>
                <w:numId w:val="44"/>
              </w:numPr>
              <w:ind w:left="0" w:right="-30" w:firstLine="330"/>
              <w:rPr>
                <w:rFonts w:ascii="Times New Roman" w:hAnsi="Times New Roman"/>
                <w:lang w:val="ro-RO"/>
              </w:rPr>
            </w:pPr>
            <w:r w:rsidRPr="00156F3B">
              <w:rPr>
                <w:rFonts w:ascii="Times New Roman" w:eastAsia="Times New Roman" w:hAnsi="Times New Roman"/>
                <w:lang w:val="ro-RO"/>
              </w:rPr>
              <w:t>Articolul 8 se expune în următoarea redacție:</w:t>
            </w:r>
            <w:bookmarkStart w:id="22" w:name="_heading=h.qm0x9n4jzino" w:colFirst="0" w:colLast="0"/>
            <w:bookmarkEnd w:id="22"/>
          </w:p>
          <w:p w14:paraId="07C27C74" w14:textId="77777777" w:rsidR="0033420F" w:rsidRPr="00156F3B" w:rsidRDefault="0033420F" w:rsidP="0033420F">
            <w:pPr>
              <w:ind w:right="-30" w:firstLine="330"/>
              <w:rPr>
                <w:rFonts w:ascii="Times New Roman" w:eastAsia="Times New Roman" w:hAnsi="Times New Roman"/>
                <w:lang w:val="ro-RO"/>
              </w:rPr>
            </w:pPr>
            <w:r w:rsidRPr="00156F3B">
              <w:rPr>
                <w:rFonts w:ascii="Times New Roman" w:eastAsia="Times New Roman" w:hAnsi="Times New Roman"/>
                <w:lang w:val="ro-RO"/>
              </w:rPr>
              <w:t>„(1)</w:t>
            </w:r>
            <w:r w:rsidRPr="00156F3B">
              <w:rPr>
                <w:rFonts w:ascii="Times New Roman" w:eastAsia="Times New Roman" w:hAnsi="Times New Roman"/>
                <w:lang w:val="ro-RO"/>
              </w:rPr>
              <w:tab/>
              <w:t>Instituirea unui regim de autorizare pentru accesul la o activitate de servicii sau pentru exercitarea acesteia este permisă numai dacă sunt îndeplinite cumulativ următoarele condiții:</w:t>
            </w:r>
          </w:p>
          <w:p w14:paraId="4B2D19F9" w14:textId="77777777" w:rsidR="0033420F" w:rsidRPr="00156F3B" w:rsidRDefault="0033420F" w:rsidP="0033420F">
            <w:pPr>
              <w:ind w:right="-30" w:firstLine="330"/>
              <w:rPr>
                <w:rFonts w:ascii="Times New Roman" w:eastAsia="Times New Roman" w:hAnsi="Times New Roman"/>
                <w:lang w:val="ro-RO"/>
              </w:rPr>
            </w:pPr>
            <w:r w:rsidRPr="00156F3B">
              <w:rPr>
                <w:rFonts w:ascii="Times New Roman" w:eastAsia="Times New Roman" w:hAnsi="Times New Roman"/>
                <w:lang w:val="ro-RO"/>
              </w:rPr>
              <w:t>a)</w:t>
            </w:r>
            <w:r w:rsidRPr="00156F3B">
              <w:rPr>
                <w:rFonts w:ascii="Times New Roman" w:eastAsia="Times New Roman" w:hAnsi="Times New Roman"/>
                <w:lang w:val="ro-RO"/>
              </w:rPr>
              <w:tab/>
              <w:t>regimul de autorizare este justificat de un motiv imperativ de interes general;</w:t>
            </w:r>
          </w:p>
          <w:p w14:paraId="1C4A4944" w14:textId="77777777" w:rsidR="0033420F" w:rsidRPr="00156F3B" w:rsidRDefault="0033420F" w:rsidP="0033420F">
            <w:pPr>
              <w:ind w:right="-30" w:firstLine="330"/>
              <w:rPr>
                <w:rFonts w:ascii="Times New Roman" w:eastAsia="Times New Roman" w:hAnsi="Times New Roman"/>
                <w:lang w:val="ro-RO"/>
              </w:rPr>
            </w:pPr>
            <w:r w:rsidRPr="00156F3B">
              <w:rPr>
                <w:rFonts w:ascii="Times New Roman" w:eastAsia="Times New Roman" w:hAnsi="Times New Roman"/>
                <w:lang w:val="ro-RO"/>
              </w:rPr>
              <w:t>b)</w:t>
            </w:r>
            <w:r w:rsidRPr="00156F3B">
              <w:rPr>
                <w:rFonts w:ascii="Times New Roman" w:eastAsia="Times New Roman" w:hAnsi="Times New Roman"/>
                <w:lang w:val="ro-RO"/>
              </w:rPr>
              <w:tab/>
              <w:t>obiectivul urmărit nu poate fi realizat printr-o măsură mai puțin restrictivă, inclusiv deoarece un control efectuat ulterior ar interveni prea târziu pentru a fi în mod real eficient;</w:t>
            </w:r>
          </w:p>
          <w:p w14:paraId="68E96714" w14:textId="77777777" w:rsidR="0033420F" w:rsidRPr="00156F3B" w:rsidRDefault="0033420F" w:rsidP="0033420F">
            <w:pPr>
              <w:ind w:right="-30" w:firstLine="330"/>
              <w:rPr>
                <w:rFonts w:ascii="Times New Roman" w:eastAsia="Times New Roman" w:hAnsi="Times New Roman"/>
                <w:lang w:val="ro-RO"/>
              </w:rPr>
            </w:pPr>
            <w:r w:rsidRPr="00156F3B">
              <w:rPr>
                <w:rFonts w:ascii="Times New Roman" w:eastAsia="Times New Roman" w:hAnsi="Times New Roman"/>
                <w:lang w:val="ro-RO"/>
              </w:rPr>
              <w:t>c)</w:t>
            </w:r>
            <w:r w:rsidRPr="00156F3B">
              <w:rPr>
                <w:rFonts w:ascii="Times New Roman" w:eastAsia="Times New Roman" w:hAnsi="Times New Roman"/>
                <w:lang w:val="ro-RO"/>
              </w:rPr>
              <w:tab/>
              <w:t>regimul de autorizare nu este discriminatoriu față de prestator.</w:t>
            </w:r>
          </w:p>
          <w:p w14:paraId="5D245F01" w14:textId="77777777" w:rsidR="0033420F" w:rsidRPr="00156F3B" w:rsidRDefault="0033420F" w:rsidP="0033420F">
            <w:pPr>
              <w:ind w:right="-30" w:firstLine="330"/>
              <w:rPr>
                <w:rFonts w:ascii="Times New Roman" w:eastAsia="Times New Roman" w:hAnsi="Times New Roman"/>
                <w:lang w:val="ro-RO"/>
              </w:rPr>
            </w:pPr>
            <w:r w:rsidRPr="00156F3B">
              <w:rPr>
                <w:rFonts w:ascii="Times New Roman" w:eastAsia="Times New Roman" w:hAnsi="Times New Roman"/>
                <w:lang w:val="ro-RO"/>
              </w:rPr>
              <w:t>(2)</w:t>
            </w:r>
            <w:r w:rsidRPr="00156F3B">
              <w:rPr>
                <w:rFonts w:ascii="Times New Roman" w:eastAsia="Times New Roman" w:hAnsi="Times New Roman"/>
                <w:lang w:val="ro-RO"/>
              </w:rPr>
              <w:tab/>
              <w:t xml:space="preserve">Regimul de autorizare include orice procedură care obligă prestatorul să obțină, anterior accesului la o activitate de servicii sau exercitării acesteia, un act permisiv ori o aprobare prealabilă din partea unei autorități competente, inclusiv obligația de înscriere într-un registru, rol sau bază de date, de afiliere la </w:t>
            </w:r>
            <w:r w:rsidRPr="00156F3B">
              <w:rPr>
                <w:rFonts w:ascii="Times New Roman" w:eastAsia="Times New Roman" w:hAnsi="Times New Roman"/>
                <w:lang w:val="ro-RO"/>
              </w:rPr>
              <w:lastRenderedPageBreak/>
              <w:t>un organism profesional ori de obținere a unui certificat profesional.</w:t>
            </w:r>
          </w:p>
          <w:p w14:paraId="575D830D" w14:textId="77777777" w:rsidR="0033420F" w:rsidRPr="00156F3B" w:rsidRDefault="0033420F" w:rsidP="0033420F">
            <w:pPr>
              <w:ind w:right="-30" w:firstLine="330"/>
              <w:rPr>
                <w:rFonts w:ascii="Times New Roman" w:eastAsia="Times New Roman" w:hAnsi="Times New Roman"/>
                <w:lang w:val="ro-RO"/>
              </w:rPr>
            </w:pPr>
            <w:r w:rsidRPr="00156F3B">
              <w:rPr>
                <w:rFonts w:ascii="Times New Roman" w:eastAsia="Times New Roman" w:hAnsi="Times New Roman"/>
                <w:lang w:val="ro-RO"/>
              </w:rPr>
              <w:t>(3)</w:t>
            </w:r>
            <w:r w:rsidRPr="00156F3B">
              <w:rPr>
                <w:rFonts w:ascii="Times New Roman" w:eastAsia="Times New Roman" w:hAnsi="Times New Roman"/>
                <w:lang w:val="ro-RO"/>
              </w:rPr>
              <w:tab/>
              <w:t>În sensul prezentei legi, autorizarea poate rezulta atât din emiterea unui act formal, cât și dintr-o decizie implicită, inclusiv din lipsa unui răspuns al autorității competente în termenul stabilit de lege ori din confirmarea unei declarații sau notificări, dacă aceasta conferă prestatorului dreptul de a începe și desfășura activitatea în mod legal.</w:t>
            </w:r>
          </w:p>
          <w:p w14:paraId="397973D2" w14:textId="77777777" w:rsidR="0033420F" w:rsidRPr="00156F3B" w:rsidRDefault="0033420F" w:rsidP="0033420F">
            <w:pPr>
              <w:ind w:right="-30" w:firstLine="330"/>
              <w:rPr>
                <w:rFonts w:ascii="Times New Roman" w:eastAsia="Times New Roman" w:hAnsi="Times New Roman"/>
                <w:lang w:val="ro-RO"/>
              </w:rPr>
            </w:pPr>
            <w:r w:rsidRPr="00156F3B">
              <w:rPr>
                <w:rFonts w:ascii="Times New Roman" w:eastAsia="Times New Roman" w:hAnsi="Times New Roman"/>
                <w:lang w:val="ro-RO"/>
              </w:rPr>
              <w:t>(4)</w:t>
            </w:r>
            <w:r w:rsidRPr="00156F3B">
              <w:rPr>
                <w:rFonts w:ascii="Times New Roman" w:eastAsia="Times New Roman" w:hAnsi="Times New Roman"/>
                <w:lang w:val="ro-RO"/>
              </w:rPr>
              <w:tab/>
              <w:t>Orice referire din prezenta lege la autorizație sau la regim de autorizare include actele permisive și procedurile de aprobare prealabilă reglementate de Legea nr. 160/2011 privind reglementarea prin autorizare a activității de întreprinzător și de legislația sectorială, în măsura în care acestea condiționează accesul la o activitate de servicii sau exercitarea acesteia.</w:t>
            </w:r>
          </w:p>
          <w:p w14:paraId="091CA677" w14:textId="75A8BE00" w:rsidR="0033420F" w:rsidRPr="00156F3B" w:rsidRDefault="0033420F" w:rsidP="00523F42">
            <w:pPr>
              <w:ind w:right="-30" w:firstLine="330"/>
              <w:rPr>
                <w:rFonts w:ascii="Times New Roman" w:hAnsi="Times New Roman"/>
                <w:lang w:val="ro-RO"/>
              </w:rPr>
            </w:pPr>
            <w:r w:rsidRPr="00156F3B">
              <w:rPr>
                <w:rFonts w:ascii="Times New Roman" w:eastAsia="Times New Roman" w:hAnsi="Times New Roman"/>
                <w:lang w:val="ro-RO"/>
              </w:rPr>
              <w:t>(5)</w:t>
            </w:r>
            <w:r w:rsidRPr="00156F3B">
              <w:rPr>
                <w:rFonts w:ascii="Times New Roman" w:eastAsia="Times New Roman" w:hAnsi="Times New Roman"/>
                <w:lang w:val="ro-RO"/>
              </w:rPr>
              <w:tab/>
              <w:t>Prevederile prezentei secțiuni nu se aplică regimurilor de autorizare reglementate prin acte ale Uniunii Europene ori prin acte normative naționale armonizate cu acestea, în măsura în care respectivele acte prevăd norme specifice privind accesul la activități de servicii sau exercitarea acestora.”.</w:t>
            </w:r>
            <w:bookmarkStart w:id="23" w:name="_heading=h.kc5yx4ltj09r" w:colFirst="0" w:colLast="0"/>
            <w:bookmarkStart w:id="24" w:name="_heading=h.ecwst3e6kz74" w:colFirst="0" w:colLast="0"/>
            <w:bookmarkStart w:id="25" w:name="_heading=h.d14eifokignq" w:colFirst="0" w:colLast="0"/>
            <w:bookmarkStart w:id="26" w:name="_heading=h.eemwvrjm70nz" w:colFirst="0" w:colLast="0"/>
            <w:bookmarkStart w:id="27" w:name="_heading=h.pm71166zidie" w:colFirst="0" w:colLast="0"/>
            <w:bookmarkEnd w:id="23"/>
            <w:bookmarkEnd w:id="24"/>
            <w:bookmarkEnd w:id="25"/>
            <w:bookmarkEnd w:id="26"/>
            <w:bookmarkEnd w:id="27"/>
          </w:p>
        </w:tc>
        <w:tc>
          <w:tcPr>
            <w:tcW w:w="1576" w:type="dxa"/>
            <w:tcMar>
              <w:top w:w="0" w:type="dxa"/>
              <w:left w:w="108" w:type="dxa"/>
              <w:bottom w:w="0" w:type="dxa"/>
              <w:right w:w="108" w:type="dxa"/>
            </w:tcMar>
          </w:tcPr>
          <w:p w14:paraId="2B2AE552"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27AC3636"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FC86F38"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În pct. 5: </w:t>
            </w:r>
          </w:p>
          <w:p w14:paraId="5E34DF0A"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În dispoziția propusă pentru art. 8 al Legii nr. 282/2024 se va include nemijlocit și denumirea articolului. </w:t>
            </w:r>
          </w:p>
          <w:p w14:paraId="7288F5ED"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Prima parte a alin. (2) din art. 8 se va exclude, deoarece dublează definiția stabilită pentru noțiunea „regim de autorizare”. Subsecvent, a doua parte a normei este lipsită de claritate și previzibilitate normativă, motiv pentru care necesită a fi reformulată. </w:t>
            </w:r>
          </w:p>
          <w:p w14:paraId="14A86AAB" w14:textId="2D5D6218" w:rsidR="0033420F"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Dispoziția alin. (3) al art. 8 urmează a fi revăzută, în scopul evitării dublajului normativ. În acest sens, semnalăm că dispoziții similare care prevăd că, în lipsa unui răspuns din partea autorității competente, în termenul specificat de lege, autorizația se 4 consideră acordată, sunt prevăzute în dispozițiile art. 12 alin. (3) și (4) lit. c) din Legea nr. 282/2024.</w:t>
            </w:r>
          </w:p>
        </w:tc>
        <w:tc>
          <w:tcPr>
            <w:tcW w:w="2844" w:type="dxa"/>
            <w:tcMar>
              <w:top w:w="0" w:type="dxa"/>
              <w:left w:w="108" w:type="dxa"/>
              <w:bottom w:w="0" w:type="dxa"/>
              <w:right w:w="108" w:type="dxa"/>
            </w:tcMar>
          </w:tcPr>
          <w:p w14:paraId="05A0DE63" w14:textId="77777777" w:rsidR="0033420F" w:rsidRPr="00156F3B" w:rsidRDefault="00CD4486" w:rsidP="005D2D7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p w14:paraId="1C10ECAD" w14:textId="7A8E38B4" w:rsidR="00CD4486" w:rsidRPr="00156F3B" w:rsidRDefault="00CD4486" w:rsidP="00ED52D6">
            <w:pPr>
              <w:pBdr>
                <w:top w:val="none" w:sz="4" w:space="0" w:color="000000"/>
                <w:left w:val="none" w:sz="4" w:space="0" w:color="000000"/>
                <w:bottom w:val="none" w:sz="4" w:space="0" w:color="000000"/>
                <w:right w:val="none" w:sz="4" w:space="0" w:color="000000"/>
              </w:pBdr>
              <w:ind w:firstLine="568"/>
              <w:rPr>
                <w:rFonts w:ascii="Times New Roman" w:hAnsi="Times New Roman"/>
                <w:lang w:val="ro-RO"/>
              </w:rPr>
            </w:pPr>
            <w:r w:rsidRPr="00156F3B">
              <w:rPr>
                <w:rFonts w:ascii="Times New Roman" w:hAnsi="Times New Roman"/>
                <w:lang w:val="ro-RO"/>
              </w:rPr>
              <w:t xml:space="preserve">Normele propuse la alineatele (2), (3) și (4) au fost substituite printr-un alineat cu următoarea redacție: </w:t>
            </w:r>
            <w:r w:rsidRPr="00156F3B">
              <w:rPr>
                <w:rFonts w:ascii="Times New Roman" w:hAnsi="Times New Roman"/>
                <w:i/>
                <w:iCs/>
                <w:lang w:val="ro-RO"/>
              </w:rPr>
              <w:t>„(2) În sensul prezentei secțiuni, regimurile de autorizare includ, după caz, actele permisive reglementate de Legea nr. 160/2011 privind reglementarea prin autorizare a activității de întreprinzător, obligația de înscriere într-un registru, rol sau bază de date, afilierea la un organism profesional, precum și alte proceduri administrative care condiționează accesul la o activitate de servicii sau exercitarea acesteia.”.</w:t>
            </w:r>
          </w:p>
        </w:tc>
      </w:tr>
      <w:tr w:rsidR="0033420F" w:rsidRPr="00156F3B" w14:paraId="0CDBA7A1" w14:textId="77777777" w:rsidTr="00516235">
        <w:tc>
          <w:tcPr>
            <w:tcW w:w="3938" w:type="dxa"/>
            <w:tcMar>
              <w:top w:w="0" w:type="dxa"/>
              <w:left w:w="108" w:type="dxa"/>
              <w:bottom w:w="0" w:type="dxa"/>
              <w:right w:w="108" w:type="dxa"/>
            </w:tcMar>
          </w:tcPr>
          <w:p w14:paraId="7DC07F8C" w14:textId="77777777" w:rsidR="0033420F" w:rsidRPr="00156F3B" w:rsidRDefault="0033420F" w:rsidP="0033420F">
            <w:pPr>
              <w:numPr>
                <w:ilvl w:val="0"/>
                <w:numId w:val="44"/>
              </w:numPr>
              <w:pBdr>
                <w:top w:val="nil"/>
                <w:left w:val="nil"/>
                <w:bottom w:val="nil"/>
                <w:right w:val="nil"/>
                <w:between w:val="nil"/>
              </w:pBdr>
              <w:ind w:left="0" w:right="-30" w:firstLine="330"/>
              <w:rPr>
                <w:rFonts w:ascii="Times New Roman" w:hAnsi="Times New Roman"/>
                <w:color w:val="000000"/>
                <w:lang w:val="ro-RO"/>
              </w:rPr>
            </w:pPr>
            <w:bookmarkStart w:id="28" w:name="_Hlk231462587"/>
            <w:r w:rsidRPr="00156F3B">
              <w:rPr>
                <w:rFonts w:ascii="Times New Roman" w:eastAsia="Times New Roman" w:hAnsi="Times New Roman"/>
                <w:lang w:val="ro-RO"/>
              </w:rPr>
              <w:t>A</w:t>
            </w:r>
            <w:r w:rsidRPr="00156F3B">
              <w:rPr>
                <w:rFonts w:ascii="Times New Roman" w:eastAsia="Times New Roman" w:hAnsi="Times New Roman"/>
                <w:color w:val="000000"/>
                <w:lang w:val="ro-RO"/>
              </w:rPr>
              <w:t>rticolul 9</w:t>
            </w:r>
            <w:r w:rsidRPr="00156F3B">
              <w:rPr>
                <w:rFonts w:ascii="Times New Roman" w:eastAsia="Times New Roman" w:hAnsi="Times New Roman"/>
                <w:lang w:val="ro-RO"/>
              </w:rPr>
              <w:t>:</w:t>
            </w:r>
          </w:p>
          <w:p w14:paraId="5CEA2B06" w14:textId="77777777" w:rsidR="0033420F" w:rsidRPr="00156F3B" w:rsidRDefault="0033420F" w:rsidP="0033420F">
            <w:pPr>
              <w:pStyle w:val="Listparagraf"/>
              <w:pBdr>
                <w:top w:val="nil"/>
                <w:left w:val="nil"/>
                <w:bottom w:val="nil"/>
                <w:right w:val="nil"/>
                <w:between w:val="nil"/>
              </w:pBdr>
              <w:ind w:left="0" w:right="-30" w:firstLine="330"/>
              <w:rPr>
                <w:rFonts w:ascii="Times New Roman" w:hAnsi="Times New Roman"/>
                <w:color w:val="000000"/>
                <w:lang w:val="ro-RO"/>
              </w:rPr>
            </w:pPr>
            <w:r w:rsidRPr="00156F3B">
              <w:rPr>
                <w:rFonts w:ascii="Times New Roman" w:eastAsia="Times New Roman" w:hAnsi="Times New Roman"/>
                <w:lang w:val="ro-RO"/>
              </w:rPr>
              <w:t>la alineatul (3) după cuvintele „supus deja” se completează cu cuvintele “în Republica Moldova sau”;</w:t>
            </w:r>
          </w:p>
          <w:p w14:paraId="0593A5A6" w14:textId="1545E291" w:rsidR="0033420F" w:rsidRPr="00156F3B" w:rsidRDefault="0033420F" w:rsidP="00523F42">
            <w:pPr>
              <w:pStyle w:val="Listparagraf"/>
              <w:pBdr>
                <w:top w:val="nil"/>
                <w:left w:val="nil"/>
                <w:bottom w:val="nil"/>
                <w:right w:val="nil"/>
                <w:between w:val="nil"/>
              </w:pBdr>
              <w:ind w:left="0" w:right="-30" w:firstLine="330"/>
              <w:rPr>
                <w:rFonts w:ascii="Times New Roman" w:hAnsi="Times New Roman"/>
                <w:lang w:val="ro-RO"/>
              </w:rPr>
            </w:pPr>
            <w:r w:rsidRPr="00156F3B">
              <w:rPr>
                <w:rFonts w:ascii="Times New Roman" w:eastAsia="Times New Roman" w:hAnsi="Times New Roman"/>
                <w:lang w:val="ro-RO"/>
              </w:rPr>
              <w:t>la alineatul (5) după cuvintele „activități pe” se completează cu cuvintele „întreg”.</w:t>
            </w:r>
            <w:bookmarkStart w:id="29" w:name="_heading=h.p2ct826tkzhf" w:colFirst="0" w:colLast="0"/>
            <w:bookmarkEnd w:id="28"/>
            <w:bookmarkEnd w:id="29"/>
          </w:p>
        </w:tc>
        <w:tc>
          <w:tcPr>
            <w:tcW w:w="1576" w:type="dxa"/>
            <w:tcMar>
              <w:top w:w="0" w:type="dxa"/>
              <w:left w:w="108" w:type="dxa"/>
              <w:bottom w:w="0" w:type="dxa"/>
              <w:right w:w="108" w:type="dxa"/>
            </w:tcMar>
          </w:tcPr>
          <w:p w14:paraId="0C467FD7"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07A306DE"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144B2920" w14:textId="4C574B68" w:rsidR="0033420F"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30" w:name="_Hlk231462602"/>
            <w:r w:rsidRPr="00156F3B">
              <w:rPr>
                <w:rFonts w:ascii="Times New Roman" w:hAnsi="Times New Roman"/>
                <w:lang w:val="ro-RO"/>
              </w:rPr>
              <w:t>La pct. 6, considerăm inutilă completarea propusă la art. 9 alin. (5), întrucât nu oferă plus valoare normei. Mai mult, a doua utilizare a cuvântului „cuvintele” necesită a fi substituită cu „cuvântul”.</w:t>
            </w:r>
            <w:bookmarkEnd w:id="30"/>
          </w:p>
        </w:tc>
        <w:tc>
          <w:tcPr>
            <w:tcW w:w="2844" w:type="dxa"/>
            <w:tcMar>
              <w:top w:w="0" w:type="dxa"/>
              <w:left w:w="108" w:type="dxa"/>
              <w:bottom w:w="0" w:type="dxa"/>
              <w:right w:w="108" w:type="dxa"/>
            </w:tcMar>
          </w:tcPr>
          <w:p w14:paraId="1D775B1B" w14:textId="77777777" w:rsidR="0033420F" w:rsidRPr="00156F3B" w:rsidRDefault="00B15393" w:rsidP="00B15393">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 parțial</w:t>
            </w:r>
          </w:p>
          <w:p w14:paraId="57E60BED" w14:textId="0D76FE7A" w:rsidR="00B15393" w:rsidRPr="00156F3B" w:rsidRDefault="00ED52D6" w:rsidP="00B15393">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Redacția</w:t>
            </w:r>
            <w:r w:rsidR="00B15393" w:rsidRPr="00156F3B">
              <w:rPr>
                <w:rFonts w:ascii="Times New Roman" w:hAnsi="Times New Roman"/>
                <w:lang w:val="ro-RO"/>
              </w:rPr>
              <w:t xml:space="preserve"> art. 9 alin. (3) </w:t>
            </w:r>
            <w:r w:rsidRPr="00156F3B">
              <w:rPr>
                <w:rFonts w:ascii="Times New Roman" w:hAnsi="Times New Roman"/>
                <w:lang w:val="ro-RO"/>
              </w:rPr>
              <w:t xml:space="preserve">a fost </w:t>
            </w:r>
            <w:r w:rsidR="00B15393" w:rsidRPr="00156F3B">
              <w:rPr>
                <w:rFonts w:ascii="Times New Roman" w:hAnsi="Times New Roman"/>
                <w:lang w:val="ro-RO"/>
              </w:rPr>
              <w:t xml:space="preserve">revizuită redacțional în scopul sporirii clarității și previzibilității normei. Redacția ajustată evidențiază expres situația juridică avută în vedere, și anume stabilirea în Republica Moldova a unui prestator care a fost deja supus unor cerințe și controale echivalente într-un alt stat membru. </w:t>
            </w:r>
            <w:proofErr w:type="spellStart"/>
            <w:r w:rsidR="00B15393" w:rsidRPr="00156F3B">
              <w:rPr>
                <w:rFonts w:ascii="Times New Roman" w:hAnsi="Times New Roman"/>
                <w:lang w:val="ro-RO"/>
              </w:rPr>
              <w:t>Aleneatul</w:t>
            </w:r>
            <w:proofErr w:type="spellEnd"/>
            <w:r w:rsidR="00B15393" w:rsidRPr="00156F3B">
              <w:rPr>
                <w:rFonts w:ascii="Times New Roman" w:hAnsi="Times New Roman"/>
                <w:lang w:val="ro-RO"/>
              </w:rPr>
              <w:t xml:space="preserve"> (3) se expune în următoarea redacție: </w:t>
            </w:r>
            <w:r w:rsidR="00B15393" w:rsidRPr="00156F3B">
              <w:rPr>
                <w:rFonts w:ascii="Times New Roman" w:hAnsi="Times New Roman"/>
                <w:i/>
                <w:iCs/>
                <w:lang w:val="ro-RO"/>
              </w:rPr>
              <w:t>„</w:t>
            </w:r>
            <w:bookmarkStart w:id="31" w:name="_Hlk231464169"/>
            <w:r w:rsidR="00B15393" w:rsidRPr="00156F3B">
              <w:rPr>
                <w:rFonts w:ascii="Times New Roman" w:hAnsi="Times New Roman"/>
                <w:i/>
                <w:iCs/>
                <w:lang w:val="ro-RO"/>
              </w:rPr>
              <w:t xml:space="preserve">În cazul stabilirii în Republica </w:t>
            </w:r>
            <w:r w:rsidR="00B15393" w:rsidRPr="00156F3B">
              <w:rPr>
                <w:rFonts w:ascii="Times New Roman" w:hAnsi="Times New Roman"/>
                <w:i/>
                <w:iCs/>
                <w:lang w:val="ro-RO"/>
              </w:rPr>
              <w:lastRenderedPageBreak/>
              <w:t>Moldova a unui prestator care a fost deja supus unor cerințe și controale echivalente sau comparabile ca scop într-un alt stat membru, este interzisă impunerea unor condiții de acordare a autorizației care conduc la duplicarea acestora.</w:t>
            </w:r>
            <w:bookmarkEnd w:id="31"/>
            <w:r w:rsidR="00B15393" w:rsidRPr="00156F3B">
              <w:rPr>
                <w:rFonts w:ascii="Times New Roman" w:hAnsi="Times New Roman"/>
                <w:i/>
                <w:iCs/>
                <w:lang w:val="ro-RO"/>
              </w:rPr>
              <w:t>”.</w:t>
            </w:r>
          </w:p>
          <w:p w14:paraId="22756620" w14:textId="290D33F0" w:rsidR="00100492" w:rsidRPr="00156F3B" w:rsidRDefault="00100492" w:rsidP="00ED52D6">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 xml:space="preserve">Observația privind completarea art. 9 alin. (5) se acceptă. </w:t>
            </w:r>
          </w:p>
        </w:tc>
      </w:tr>
      <w:tr w:rsidR="0033420F" w:rsidRPr="00156F3B" w14:paraId="657378B4" w14:textId="77777777" w:rsidTr="00516235">
        <w:tc>
          <w:tcPr>
            <w:tcW w:w="3938" w:type="dxa"/>
            <w:tcMar>
              <w:top w:w="0" w:type="dxa"/>
              <w:left w:w="108" w:type="dxa"/>
              <w:bottom w:w="0" w:type="dxa"/>
              <w:right w:w="108" w:type="dxa"/>
            </w:tcMar>
          </w:tcPr>
          <w:p w14:paraId="3ACF49DC" w14:textId="77777777" w:rsidR="0033420F" w:rsidRPr="00156F3B" w:rsidRDefault="0033420F" w:rsidP="0033420F">
            <w:pPr>
              <w:numPr>
                <w:ilvl w:val="0"/>
                <w:numId w:val="44"/>
              </w:numPr>
              <w:ind w:left="0" w:right="-30" w:firstLine="330"/>
              <w:rPr>
                <w:rFonts w:ascii="Times New Roman" w:eastAsia="Times New Roman" w:hAnsi="Times New Roman"/>
                <w:lang w:val="ro-RO"/>
              </w:rPr>
            </w:pPr>
            <w:r w:rsidRPr="00156F3B">
              <w:rPr>
                <w:rFonts w:ascii="Times New Roman" w:eastAsia="Times New Roman" w:hAnsi="Times New Roman"/>
                <w:lang w:val="ro-RO"/>
              </w:rPr>
              <w:lastRenderedPageBreak/>
              <w:t>La articolul 12:</w:t>
            </w:r>
            <w:bookmarkStart w:id="32" w:name="_heading=h.tcmp93b3y3xr" w:colFirst="0" w:colLast="0"/>
            <w:bookmarkEnd w:id="32"/>
          </w:p>
          <w:p w14:paraId="3D51508B" w14:textId="77777777" w:rsidR="0033420F" w:rsidRPr="00156F3B" w:rsidRDefault="0033420F" w:rsidP="0033420F">
            <w:pPr>
              <w:pStyle w:val="Listparagraf"/>
              <w:ind w:left="0" w:right="-30" w:firstLine="330"/>
              <w:rPr>
                <w:rFonts w:ascii="Times New Roman" w:eastAsia="Times New Roman" w:hAnsi="Times New Roman"/>
                <w:lang w:val="ro-RO"/>
              </w:rPr>
            </w:pPr>
            <w:r w:rsidRPr="00156F3B">
              <w:rPr>
                <w:rFonts w:ascii="Times New Roman" w:eastAsia="Times New Roman" w:hAnsi="Times New Roman"/>
                <w:lang w:val="ro-RO"/>
              </w:rPr>
              <w:t>la alineatul (4) textul „în termen de” se substituie cu textul „în cel mai scurt termen, dar care nu va depăși”;</w:t>
            </w:r>
          </w:p>
          <w:p w14:paraId="738BB33E" w14:textId="77777777" w:rsidR="0033420F" w:rsidRPr="00156F3B" w:rsidRDefault="0033420F" w:rsidP="0033420F">
            <w:pPr>
              <w:pStyle w:val="Listparagraf"/>
              <w:ind w:left="0" w:right="-30" w:firstLine="330"/>
              <w:rPr>
                <w:rFonts w:ascii="Times New Roman" w:eastAsia="Times New Roman" w:hAnsi="Times New Roman"/>
                <w:lang w:val="ro-RO"/>
              </w:rPr>
            </w:pPr>
            <w:bookmarkStart w:id="33" w:name="_heading=h.91k3v6nf7arb" w:colFirst="0" w:colLast="0"/>
            <w:bookmarkEnd w:id="33"/>
            <w:r w:rsidRPr="00156F3B">
              <w:rPr>
                <w:rFonts w:ascii="Times New Roman" w:eastAsia="Times New Roman" w:hAnsi="Times New Roman"/>
                <w:lang w:val="ro-RO"/>
              </w:rPr>
              <w:t>la alineatul (5) textul „în termen de” se substituie cu textul „în cel mai scurt termen, dar care nu va depăși”;</w:t>
            </w:r>
          </w:p>
          <w:p w14:paraId="51684E0E" w14:textId="77777777" w:rsidR="0033420F" w:rsidRPr="00156F3B" w:rsidRDefault="0033420F" w:rsidP="0033420F">
            <w:pPr>
              <w:pStyle w:val="Listparagraf"/>
              <w:ind w:left="0" w:right="-30" w:firstLine="330"/>
              <w:rPr>
                <w:rFonts w:ascii="Times New Roman" w:eastAsia="Times New Roman" w:hAnsi="Times New Roman"/>
                <w:lang w:val="ro-RO"/>
              </w:rPr>
            </w:pPr>
            <w:bookmarkStart w:id="34" w:name="_heading=h.at0yzqhj1hfs" w:colFirst="0" w:colLast="0"/>
            <w:bookmarkEnd w:id="34"/>
            <w:r w:rsidRPr="00156F3B">
              <w:rPr>
                <w:rFonts w:ascii="Times New Roman" w:eastAsia="Times New Roman" w:hAnsi="Times New Roman"/>
                <w:lang w:val="ro-RO"/>
              </w:rPr>
              <w:t>la alineatul (6) textul „în termen de” se substituie cu textul „în cel mai scurt termen, dar care nu va depăși”;</w:t>
            </w:r>
          </w:p>
          <w:p w14:paraId="269E033E" w14:textId="35119E8E" w:rsidR="0033420F" w:rsidRPr="00156F3B" w:rsidRDefault="0033420F" w:rsidP="00523F42">
            <w:pPr>
              <w:pStyle w:val="Listparagraf"/>
              <w:ind w:left="0" w:right="-30" w:firstLine="330"/>
              <w:rPr>
                <w:rFonts w:ascii="Times New Roman" w:hAnsi="Times New Roman"/>
                <w:lang w:val="ro-RO"/>
              </w:rPr>
            </w:pPr>
            <w:r w:rsidRPr="00156F3B">
              <w:rPr>
                <w:rFonts w:ascii="Times New Roman" w:eastAsia="Times New Roman" w:hAnsi="Times New Roman"/>
                <w:lang w:val="ro-RO"/>
              </w:rPr>
              <w:t>alineatul (8) se exclude.</w:t>
            </w:r>
          </w:p>
        </w:tc>
        <w:tc>
          <w:tcPr>
            <w:tcW w:w="1576" w:type="dxa"/>
            <w:tcMar>
              <w:top w:w="0" w:type="dxa"/>
              <w:left w:w="108" w:type="dxa"/>
              <w:bottom w:w="0" w:type="dxa"/>
              <w:right w:w="108" w:type="dxa"/>
            </w:tcMar>
          </w:tcPr>
          <w:p w14:paraId="16EF1FCB"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6EA3600C"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78CC2738"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La pct. 7: </w:t>
            </w:r>
          </w:p>
          <w:p w14:paraId="47760F62"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Considerăm oportun a se comasa într-o singură normă generică, dispozițiile, care prevăd modificarea art. 12 alin. (4)-(6) din Legea nr. 282/2024. </w:t>
            </w:r>
          </w:p>
          <w:p w14:paraId="01CE9A7E"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Subsecvent, cu referire la redacția în vigoare a alin. (6) din art. 12, se va analiza oportunitatea specificării momentului începerii curgerii termenului de 5 zile lucrătoare. </w:t>
            </w:r>
          </w:p>
          <w:p w14:paraId="0CA89A22" w14:textId="17390702" w:rsidR="0033420F"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Din dispoziția care prevede abrogarea alin. (8) din art. 12, cuvintele „se exclude” se vor substitui cu cuvintele „se abrogă”. În acest sens, se va reține că, potrivit normelor tehnicii legislative, sintagma „se exclude” se utilizează doar în cazul excluderii unor cuvinte, sintagme, propoziții. În altă ordine de idei, nu este clar raționamentul excluderii normei prevăzute la acest alineat. Or, nota de fundamentare nu conține argumente care să justifice acest fapt.</w:t>
            </w:r>
          </w:p>
        </w:tc>
        <w:tc>
          <w:tcPr>
            <w:tcW w:w="2844" w:type="dxa"/>
            <w:tcMar>
              <w:top w:w="0" w:type="dxa"/>
              <w:left w:w="108" w:type="dxa"/>
              <w:bottom w:w="0" w:type="dxa"/>
              <w:right w:w="108" w:type="dxa"/>
            </w:tcMar>
          </w:tcPr>
          <w:p w14:paraId="3428A920" w14:textId="77777777" w:rsidR="0033420F" w:rsidRPr="00156F3B" w:rsidRDefault="006406AF" w:rsidP="006406AF">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p w14:paraId="3B2DC1E0" w14:textId="2788B014" w:rsidR="006406AF" w:rsidRPr="00156F3B" w:rsidRDefault="00CE01BB" w:rsidP="000E183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156F3B">
              <w:rPr>
                <w:rFonts w:ascii="Times New Roman" w:hAnsi="Times New Roman"/>
                <w:lang w:val="ro-RO"/>
              </w:rPr>
              <w:t>Totodată, a fost exclus din proiect inițiativa de excludere a alin. (8) de la art. 12.</w:t>
            </w:r>
          </w:p>
        </w:tc>
      </w:tr>
      <w:tr w:rsidR="0033420F" w:rsidRPr="00156F3B" w14:paraId="5ED1F6C2" w14:textId="77777777" w:rsidTr="00516235">
        <w:tc>
          <w:tcPr>
            <w:tcW w:w="3938" w:type="dxa"/>
            <w:tcMar>
              <w:top w:w="0" w:type="dxa"/>
              <w:left w:w="108" w:type="dxa"/>
              <w:bottom w:w="0" w:type="dxa"/>
              <w:right w:w="108" w:type="dxa"/>
            </w:tcMar>
          </w:tcPr>
          <w:p w14:paraId="741BC61A" w14:textId="77777777" w:rsidR="0033420F" w:rsidRPr="00156F3B" w:rsidRDefault="0033420F" w:rsidP="0033420F">
            <w:pPr>
              <w:numPr>
                <w:ilvl w:val="0"/>
                <w:numId w:val="44"/>
              </w:numPr>
              <w:ind w:left="0" w:right="-30" w:firstLine="330"/>
              <w:rPr>
                <w:rFonts w:ascii="Times New Roman" w:hAnsi="Times New Roman"/>
                <w:lang w:val="ro-RO"/>
              </w:rPr>
            </w:pPr>
            <w:bookmarkStart w:id="35" w:name="_Hlk231464751"/>
            <w:r w:rsidRPr="00156F3B">
              <w:rPr>
                <w:rFonts w:ascii="Times New Roman" w:eastAsia="Times New Roman" w:hAnsi="Times New Roman"/>
                <w:lang w:val="ro-RO"/>
              </w:rPr>
              <w:t>Articolul 15:</w:t>
            </w:r>
            <w:bookmarkStart w:id="36" w:name="_heading=h.oiyeez2zdpou" w:colFirst="0" w:colLast="0"/>
            <w:bookmarkEnd w:id="36"/>
          </w:p>
          <w:p w14:paraId="688BD4B2" w14:textId="77777777" w:rsidR="0033420F" w:rsidRPr="00156F3B" w:rsidRDefault="0033420F" w:rsidP="0033420F">
            <w:pPr>
              <w:pStyle w:val="Listparagraf"/>
              <w:ind w:left="0" w:right="-30" w:firstLine="330"/>
              <w:rPr>
                <w:rFonts w:ascii="Times New Roman" w:hAnsi="Times New Roman"/>
                <w:lang w:val="ro-RO"/>
              </w:rPr>
            </w:pPr>
            <w:r w:rsidRPr="00156F3B">
              <w:rPr>
                <w:rFonts w:ascii="Times New Roman" w:eastAsia="Times New Roman" w:hAnsi="Times New Roman"/>
                <w:lang w:val="ro-RO"/>
              </w:rPr>
              <w:t>în titlul articolului 15 se completează cu textul „cu caracter temporar și / sau ocazional”;</w:t>
            </w:r>
          </w:p>
          <w:p w14:paraId="576B973D" w14:textId="77777777" w:rsidR="0033420F" w:rsidRPr="00156F3B" w:rsidRDefault="0033420F" w:rsidP="0033420F">
            <w:pPr>
              <w:pStyle w:val="Listparagraf"/>
              <w:ind w:left="0" w:right="-30" w:firstLine="330"/>
              <w:rPr>
                <w:rFonts w:ascii="Times New Roman" w:eastAsia="Times New Roman" w:hAnsi="Times New Roman"/>
                <w:lang w:val="ro-RO"/>
              </w:rPr>
            </w:pPr>
            <w:bookmarkStart w:id="37" w:name="_heading=h.x8wbqva1nex3" w:colFirst="0" w:colLast="0"/>
            <w:bookmarkEnd w:id="37"/>
            <w:r w:rsidRPr="00156F3B">
              <w:rPr>
                <w:rFonts w:ascii="Times New Roman" w:eastAsia="Times New Roman" w:hAnsi="Times New Roman"/>
                <w:lang w:val="ro-RO"/>
              </w:rPr>
              <w:t>la alineatul (1) după cuvintele „dreptul de a furniza servicii” se completează cu cuvintele “cu caracter temporar și / sau ocazional”;</w:t>
            </w:r>
          </w:p>
          <w:p w14:paraId="5595F28C" w14:textId="77777777" w:rsidR="0033420F" w:rsidRPr="00156F3B" w:rsidRDefault="0033420F" w:rsidP="0033420F">
            <w:pPr>
              <w:pStyle w:val="Listparagraf"/>
              <w:ind w:left="0" w:right="-30" w:firstLine="330"/>
              <w:rPr>
                <w:rFonts w:ascii="Times New Roman" w:eastAsia="Times New Roman" w:hAnsi="Times New Roman"/>
                <w:lang w:val="ro-RO"/>
              </w:rPr>
            </w:pPr>
            <w:bookmarkStart w:id="38" w:name="_heading=h.2vrorrmvlg5t" w:colFirst="0" w:colLast="0"/>
            <w:bookmarkEnd w:id="38"/>
            <w:r w:rsidRPr="00156F3B">
              <w:rPr>
                <w:rFonts w:ascii="Times New Roman" w:eastAsia="Times New Roman" w:hAnsi="Times New Roman"/>
                <w:lang w:val="ro-RO"/>
              </w:rPr>
              <w:t>la alineatul (2) după cuvintele „furnizarea unui serviciu” se completează cu cuvintele „cu caracter temporar/ocazional”;</w:t>
            </w:r>
          </w:p>
          <w:p w14:paraId="7486DA92" w14:textId="77777777" w:rsidR="0033420F" w:rsidRPr="00156F3B" w:rsidRDefault="0033420F" w:rsidP="0033420F">
            <w:pPr>
              <w:pStyle w:val="Listparagraf"/>
              <w:ind w:left="0" w:right="-30" w:firstLine="330"/>
              <w:rPr>
                <w:rFonts w:ascii="Times New Roman" w:eastAsia="Times New Roman" w:hAnsi="Times New Roman"/>
                <w:lang w:val="ro-RO"/>
              </w:rPr>
            </w:pPr>
            <w:bookmarkStart w:id="39" w:name="_heading=h.2hoavve54djx" w:colFirst="0" w:colLast="0"/>
            <w:bookmarkEnd w:id="39"/>
            <w:r w:rsidRPr="00156F3B">
              <w:rPr>
                <w:rFonts w:ascii="Times New Roman" w:eastAsia="Times New Roman" w:hAnsi="Times New Roman"/>
                <w:lang w:val="ro-RO"/>
              </w:rPr>
              <w:t>la alineatul (3) după cuvintele „de a furniza servicii” se completează cu cuvintele „cu caracter temporar/ocazional”;</w:t>
            </w:r>
          </w:p>
          <w:p w14:paraId="670E4B16" w14:textId="7FFC8B2B" w:rsidR="0033420F" w:rsidRPr="00156F3B" w:rsidRDefault="0033420F" w:rsidP="00523F42">
            <w:pPr>
              <w:pStyle w:val="Listparagraf"/>
              <w:ind w:left="0" w:right="-30" w:firstLine="330"/>
              <w:rPr>
                <w:rFonts w:ascii="Times New Roman" w:hAnsi="Times New Roman"/>
                <w:lang w:val="ro-RO"/>
              </w:rPr>
            </w:pPr>
            <w:bookmarkStart w:id="40" w:name="_heading=h.lzfxx9afwtt7" w:colFirst="0" w:colLast="0"/>
            <w:bookmarkEnd w:id="40"/>
            <w:r w:rsidRPr="00156F3B">
              <w:rPr>
                <w:rFonts w:ascii="Times New Roman" w:eastAsia="Times New Roman" w:hAnsi="Times New Roman"/>
                <w:lang w:val="ro-RO"/>
              </w:rPr>
              <w:t>la alineatul (3), lit. e) după cuvintele „autoritatea competentă” se completează cu cuvintele „din Republica Moldova”.</w:t>
            </w:r>
            <w:bookmarkEnd w:id="35"/>
          </w:p>
        </w:tc>
        <w:tc>
          <w:tcPr>
            <w:tcW w:w="1576" w:type="dxa"/>
            <w:tcMar>
              <w:top w:w="0" w:type="dxa"/>
              <w:left w:w="108" w:type="dxa"/>
              <w:bottom w:w="0" w:type="dxa"/>
              <w:right w:w="108" w:type="dxa"/>
            </w:tcMar>
          </w:tcPr>
          <w:p w14:paraId="2A636DF9"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437EC146"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3B6FF35A"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La pct. 8: </w:t>
            </w:r>
          </w:p>
          <w:p w14:paraId="7CA36CD7"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textul „în titlul articolului 15” propunem a fi substituit cu cuvântul „Denumirea”, întru asigurarea respectării tehnicii legislative; </w:t>
            </w:r>
          </w:p>
          <w:p w14:paraId="4829A923"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la alin. (2) și (3) textul „temporar/ocazional” sugerăm a fi substituit cu textul „temporar și/sau ocazional”, în vederea asigurării utilizării unei terminologii uniforme; </w:t>
            </w:r>
          </w:p>
          <w:p w14:paraId="237D0E37"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textul: </w:t>
            </w:r>
          </w:p>
          <w:p w14:paraId="31F73A4E"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„la alineatul (3) după cuvintele „de a furniza servicii” se completează cu cuvintele „cu caracter temporar/ocazional”; </w:t>
            </w:r>
          </w:p>
          <w:p w14:paraId="74B51A4A"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alineatul (3), lit. e) după cuvintele „autoritatea competentă” se completează cu cuvintele „din Republica Moldova”” se recomandă a fi substituit cu textul:</w:t>
            </w:r>
          </w:p>
          <w:p w14:paraId="3F2B6A5E"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„la alineatul (3): </w:t>
            </w:r>
          </w:p>
          <w:p w14:paraId="2F9CEAC8"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după cuvintele „de a furniza servicii” se completează cu textul „cu caracter temporar și /sau ocazional”; </w:t>
            </w:r>
          </w:p>
          <w:p w14:paraId="24C1A9F8"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lastRenderedPageBreak/>
              <w:t xml:space="preserve">lit. e), după cuvintele „autoritatea competentă” se completează cu cuvintele „din Republica Moldova”.” </w:t>
            </w:r>
          </w:p>
          <w:p w14:paraId="70C96FC5" w14:textId="31E7CD74" w:rsidR="0033420F"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Similar, se va proceda și în cazul pct. 9, cu referire la modificarea art. 28 alin. (1) al Legii nr. 282/2024.</w:t>
            </w:r>
          </w:p>
        </w:tc>
        <w:tc>
          <w:tcPr>
            <w:tcW w:w="2844" w:type="dxa"/>
            <w:tcMar>
              <w:top w:w="0" w:type="dxa"/>
              <w:left w:w="108" w:type="dxa"/>
              <w:bottom w:w="0" w:type="dxa"/>
              <w:right w:w="108" w:type="dxa"/>
            </w:tcMar>
          </w:tcPr>
          <w:p w14:paraId="7AD1D47F" w14:textId="2FE6DAEC" w:rsidR="0033420F" w:rsidRPr="00156F3B" w:rsidRDefault="00FF2C6E" w:rsidP="000F6A5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lastRenderedPageBreak/>
              <w:t>Se acceptă</w:t>
            </w:r>
          </w:p>
        </w:tc>
      </w:tr>
      <w:tr w:rsidR="0033420F" w:rsidRPr="00156F3B" w14:paraId="0C6B07F6" w14:textId="77777777" w:rsidTr="00516235">
        <w:tc>
          <w:tcPr>
            <w:tcW w:w="3938" w:type="dxa"/>
            <w:tcMar>
              <w:top w:w="0" w:type="dxa"/>
              <w:left w:w="108" w:type="dxa"/>
              <w:bottom w:w="0" w:type="dxa"/>
              <w:right w:w="108" w:type="dxa"/>
            </w:tcMar>
          </w:tcPr>
          <w:p w14:paraId="08629EF8" w14:textId="77777777" w:rsidR="0033420F" w:rsidRPr="00156F3B" w:rsidRDefault="0033420F" w:rsidP="0033420F">
            <w:pPr>
              <w:numPr>
                <w:ilvl w:val="0"/>
                <w:numId w:val="44"/>
              </w:numPr>
              <w:ind w:left="0" w:right="-30" w:firstLine="330"/>
              <w:rPr>
                <w:rFonts w:ascii="Times New Roman" w:hAnsi="Times New Roman"/>
                <w:lang w:val="ro-RO"/>
              </w:rPr>
            </w:pPr>
            <w:r w:rsidRPr="00156F3B">
              <w:rPr>
                <w:rFonts w:ascii="Times New Roman" w:eastAsia="Times New Roman" w:hAnsi="Times New Roman"/>
                <w:lang w:val="ro-RO"/>
              </w:rPr>
              <w:t>Articolul 28:</w:t>
            </w:r>
          </w:p>
          <w:p w14:paraId="4A79327C" w14:textId="77777777" w:rsidR="0033420F" w:rsidRPr="00156F3B" w:rsidRDefault="0033420F" w:rsidP="0033420F">
            <w:pPr>
              <w:pStyle w:val="Listparagraf"/>
              <w:ind w:left="0" w:right="-30" w:firstLine="330"/>
              <w:rPr>
                <w:rFonts w:ascii="Times New Roman" w:hAnsi="Times New Roman"/>
                <w:lang w:val="ro-RO"/>
              </w:rPr>
            </w:pPr>
            <w:r w:rsidRPr="00156F3B">
              <w:rPr>
                <w:rFonts w:ascii="Times New Roman" w:eastAsia="Times New Roman" w:hAnsi="Times New Roman"/>
                <w:lang w:val="ro-RO"/>
              </w:rPr>
              <w:t>la alineatul (1) textul „AGE exercită funcții de coordonator național al PL” se substituie cu textul “Coordonatorul național al PL este desemnat de Guvern și îndeplinește următoarele atribuții:”;</w:t>
            </w:r>
          </w:p>
          <w:p w14:paraId="2692A733" w14:textId="77777777" w:rsidR="0033420F" w:rsidRPr="00156F3B" w:rsidRDefault="0033420F" w:rsidP="0033420F">
            <w:pPr>
              <w:pStyle w:val="Listparagraf"/>
              <w:ind w:left="0" w:right="-30" w:firstLine="330"/>
              <w:rPr>
                <w:rFonts w:ascii="Times New Roman" w:eastAsia="Times New Roman" w:hAnsi="Times New Roman"/>
                <w:lang w:val="ro-RO"/>
              </w:rPr>
            </w:pPr>
            <w:bookmarkStart w:id="41" w:name="_heading=h.etsm84hl3pyl" w:colFirst="0" w:colLast="0"/>
            <w:bookmarkEnd w:id="41"/>
            <w:r w:rsidRPr="00156F3B">
              <w:rPr>
                <w:rFonts w:ascii="Times New Roman" w:eastAsia="Times New Roman" w:hAnsi="Times New Roman"/>
                <w:lang w:val="ro-RO"/>
              </w:rPr>
              <w:t>la alineatul (1), litera a) sintagma „în colaborare cu Ministerul Dezvoltării Economice și Digitalizării” se exclude;</w:t>
            </w:r>
          </w:p>
          <w:p w14:paraId="3AE7D745" w14:textId="782A08FC" w:rsidR="0033420F" w:rsidRPr="00156F3B" w:rsidRDefault="0033420F" w:rsidP="00523F42">
            <w:pPr>
              <w:pStyle w:val="Listparagraf"/>
              <w:ind w:left="0" w:right="-30" w:firstLine="330"/>
              <w:rPr>
                <w:rFonts w:ascii="Times New Roman" w:hAnsi="Times New Roman"/>
                <w:lang w:val="ro-RO"/>
              </w:rPr>
            </w:pPr>
            <w:r w:rsidRPr="00156F3B">
              <w:rPr>
                <w:rFonts w:ascii="Times New Roman" w:eastAsia="Times New Roman" w:hAnsi="Times New Roman"/>
                <w:lang w:val="ro-RO"/>
              </w:rPr>
              <w:t>la alineatul (2) textul „autorității menționate la alin. (1)” se substituie cu textul „coordonatorului național al PL”.</w:t>
            </w:r>
          </w:p>
        </w:tc>
        <w:tc>
          <w:tcPr>
            <w:tcW w:w="1576" w:type="dxa"/>
            <w:tcMar>
              <w:top w:w="0" w:type="dxa"/>
              <w:left w:w="108" w:type="dxa"/>
              <w:bottom w:w="0" w:type="dxa"/>
              <w:right w:w="108" w:type="dxa"/>
            </w:tcMar>
          </w:tcPr>
          <w:p w14:paraId="6B3A39C5"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33C73440"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0424A79E" w14:textId="77777777" w:rsidR="00CC75A4"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La pct. 9: </w:t>
            </w:r>
          </w:p>
          <w:p w14:paraId="4247B689" w14:textId="77777777" w:rsidR="00142262"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Din dispoziția care prevede modificarea art. 28 alin. (1), se va exclude textul „și îndeplinește următoarele atribuții:”, fiind considerat excedent. </w:t>
            </w:r>
          </w:p>
          <w:p w14:paraId="7C2C547C" w14:textId="47DB4736" w:rsidR="0033420F" w:rsidRPr="00156F3B" w:rsidRDefault="00CC75A4"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Cu referire la modificarea propusă la art. 28 alin. (1) lit. a), nu este clară excluderea referinței la Ministerul Dezvoltării Economiei și Digitalizării din textul normei. Or, nota de fundamentare nu conține justificări în acest sens.</w:t>
            </w:r>
          </w:p>
        </w:tc>
        <w:tc>
          <w:tcPr>
            <w:tcW w:w="2844" w:type="dxa"/>
            <w:tcMar>
              <w:top w:w="0" w:type="dxa"/>
              <w:left w:w="108" w:type="dxa"/>
              <w:bottom w:w="0" w:type="dxa"/>
              <w:right w:w="108" w:type="dxa"/>
            </w:tcMar>
          </w:tcPr>
          <w:p w14:paraId="4C339280" w14:textId="65809877" w:rsidR="0033420F" w:rsidRPr="00156F3B" w:rsidRDefault="00FF2C6E" w:rsidP="000F6A5C">
            <w:pPr>
              <w:pBdr>
                <w:top w:val="none" w:sz="4" w:space="0" w:color="000000"/>
                <w:left w:val="none" w:sz="4" w:space="0" w:color="000000"/>
                <w:bottom w:val="none" w:sz="4" w:space="0" w:color="000000"/>
                <w:right w:val="none" w:sz="4" w:space="0" w:color="000000"/>
              </w:pBdr>
              <w:ind w:firstLine="478"/>
              <w:jc w:val="center"/>
              <w:rPr>
                <w:rFonts w:ascii="Times New Roman" w:hAnsi="Times New Roman"/>
                <w:b/>
                <w:bCs/>
                <w:lang w:val="ro-RO"/>
              </w:rPr>
            </w:pPr>
            <w:r w:rsidRPr="00156F3B">
              <w:rPr>
                <w:rFonts w:ascii="Times New Roman" w:hAnsi="Times New Roman"/>
                <w:b/>
                <w:bCs/>
                <w:lang w:val="ro-RO"/>
              </w:rPr>
              <w:t>Se acceptă</w:t>
            </w:r>
          </w:p>
          <w:p w14:paraId="4CF901BD" w14:textId="77777777" w:rsidR="00880229" w:rsidRPr="00156F3B" w:rsidRDefault="00880229" w:rsidP="00880229">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Excluderea sintagmei „în colaborare cu Ministerul Dezvoltării Economice și Digitalizării” este o consecință directă a revizuirii arhitecturii instituționale prevăzute de proiect.</w:t>
            </w:r>
          </w:p>
          <w:p w14:paraId="07C49677" w14:textId="77777777" w:rsidR="00880229" w:rsidRPr="00156F3B" w:rsidRDefault="00880229" w:rsidP="00880229">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Prin modificările propuse la art. 6 alin. (5) și (7), desemnarea posesorului GUE, precum și stabilirea regimului juridic, a modului de utilizare și a condițiilor de funcționare ale GUE sunt transferate în competența Guvernului. În aceste condiții, menținerea obligației exprese de colaborare cu Ministerul Dezvoltării Economice și Digitalizării în cadrul atribuției prevăzute la art. 28 alin. (1) lit. a) nu mai este necesară, întrucât coordonarea instituțională și procesul decizional sunt asigurate la nivelul Guvernului.</w:t>
            </w:r>
          </w:p>
          <w:p w14:paraId="1BCD0ECD" w14:textId="77777777" w:rsidR="00880229" w:rsidRPr="00156F3B" w:rsidRDefault="00880229" w:rsidP="00880229">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Totodată, excluderea sintagmei respective nu afectează competențele Ministerului Dezvoltării Economice și Digitalizării în domeniul elaborării și promovării politicilor privind libera circulație a serviciilor și implementarea Legii nr. 282/2024.</w:t>
            </w:r>
          </w:p>
          <w:p w14:paraId="4BB22610" w14:textId="04CD245F" w:rsidR="00FF2C6E" w:rsidRPr="00156F3B" w:rsidRDefault="00FF2C6E" w:rsidP="00880229">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tc>
      </w:tr>
      <w:tr w:rsidR="0033420F" w:rsidRPr="00156F3B" w14:paraId="68C85B26" w14:textId="77777777" w:rsidTr="00516235">
        <w:tc>
          <w:tcPr>
            <w:tcW w:w="3938" w:type="dxa"/>
            <w:tcMar>
              <w:top w:w="0" w:type="dxa"/>
              <w:left w:w="108" w:type="dxa"/>
              <w:bottom w:w="0" w:type="dxa"/>
              <w:right w:w="108" w:type="dxa"/>
            </w:tcMar>
          </w:tcPr>
          <w:p w14:paraId="7D8C903A" w14:textId="77777777" w:rsidR="0033420F" w:rsidRPr="00156F3B" w:rsidRDefault="0033420F" w:rsidP="0033420F">
            <w:pPr>
              <w:numPr>
                <w:ilvl w:val="0"/>
                <w:numId w:val="44"/>
              </w:numPr>
              <w:ind w:left="0" w:right="-30" w:firstLine="330"/>
              <w:rPr>
                <w:rFonts w:ascii="Times New Roman" w:hAnsi="Times New Roman"/>
                <w:lang w:val="ro-RO"/>
              </w:rPr>
            </w:pPr>
            <w:r w:rsidRPr="00156F3B">
              <w:rPr>
                <w:rFonts w:ascii="Times New Roman" w:eastAsia="Times New Roman" w:hAnsi="Times New Roman"/>
                <w:lang w:val="ro-RO"/>
              </w:rPr>
              <w:lastRenderedPageBreak/>
              <w:t>La articolul 29:</w:t>
            </w:r>
          </w:p>
          <w:p w14:paraId="449F3E41" w14:textId="1673EBCE" w:rsidR="0033420F" w:rsidRPr="00156F3B" w:rsidRDefault="0033420F" w:rsidP="00523F42">
            <w:pPr>
              <w:ind w:right="-30" w:firstLine="330"/>
              <w:rPr>
                <w:rFonts w:ascii="Times New Roman" w:hAnsi="Times New Roman"/>
                <w:lang w:val="ro-RO"/>
              </w:rPr>
            </w:pPr>
            <w:bookmarkStart w:id="42" w:name="_heading=h.a2n09gansijk" w:colFirst="0" w:colLast="0"/>
            <w:bookmarkEnd w:id="42"/>
            <w:r w:rsidRPr="00156F3B">
              <w:rPr>
                <w:rFonts w:ascii="Times New Roman" w:eastAsia="Times New Roman" w:hAnsi="Times New Roman"/>
                <w:lang w:val="ro-RO"/>
              </w:rPr>
              <w:t>alineatul (1) acronimul „AGE” se substituie cu textul „coordonatorului național al PL”;</w:t>
            </w:r>
          </w:p>
        </w:tc>
        <w:tc>
          <w:tcPr>
            <w:tcW w:w="1576" w:type="dxa"/>
            <w:tcMar>
              <w:top w:w="0" w:type="dxa"/>
              <w:left w:w="108" w:type="dxa"/>
              <w:bottom w:w="0" w:type="dxa"/>
              <w:right w:w="108" w:type="dxa"/>
            </w:tcMar>
          </w:tcPr>
          <w:p w14:paraId="2C242027"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00F23829"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7613504" w14:textId="2B6F26DE" w:rsidR="0033420F"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pct. 10, alineatele se vor comasa, evitând utilizarea semnului grafic „:”.</w:t>
            </w:r>
          </w:p>
        </w:tc>
        <w:tc>
          <w:tcPr>
            <w:tcW w:w="2844" w:type="dxa"/>
            <w:tcMar>
              <w:top w:w="0" w:type="dxa"/>
              <w:left w:w="108" w:type="dxa"/>
              <w:bottom w:w="0" w:type="dxa"/>
              <w:right w:w="108" w:type="dxa"/>
            </w:tcMar>
          </w:tcPr>
          <w:p w14:paraId="173BB62B" w14:textId="157AAAE3" w:rsidR="0033420F" w:rsidRPr="00156F3B" w:rsidRDefault="00880229" w:rsidP="0088022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33420F" w:rsidRPr="00156F3B" w14:paraId="11C69F12" w14:textId="77777777" w:rsidTr="00516235">
        <w:tc>
          <w:tcPr>
            <w:tcW w:w="3938" w:type="dxa"/>
            <w:tcMar>
              <w:top w:w="0" w:type="dxa"/>
              <w:left w:w="108" w:type="dxa"/>
              <w:bottom w:w="0" w:type="dxa"/>
              <w:right w:w="108" w:type="dxa"/>
            </w:tcMar>
          </w:tcPr>
          <w:p w14:paraId="274E1964" w14:textId="77777777" w:rsidR="0033420F" w:rsidRPr="00156F3B" w:rsidRDefault="0033420F" w:rsidP="0033420F">
            <w:pPr>
              <w:numPr>
                <w:ilvl w:val="0"/>
                <w:numId w:val="44"/>
              </w:numPr>
              <w:ind w:left="0" w:right="-30" w:firstLine="330"/>
              <w:rPr>
                <w:rFonts w:ascii="Times New Roman" w:hAnsi="Times New Roman"/>
                <w:lang w:val="ro-RO"/>
              </w:rPr>
            </w:pPr>
            <w:bookmarkStart w:id="43" w:name="_Hlk231471103"/>
            <w:r w:rsidRPr="00156F3B">
              <w:rPr>
                <w:rFonts w:ascii="Times New Roman" w:eastAsia="Times New Roman" w:hAnsi="Times New Roman"/>
                <w:lang w:val="ro-RO"/>
              </w:rPr>
              <w:t xml:space="preserve">Articolul 39 se expune în următoarea redacție: </w:t>
            </w:r>
          </w:p>
          <w:p w14:paraId="7A30E0F9" w14:textId="77777777" w:rsidR="0033420F" w:rsidRPr="00156F3B" w:rsidRDefault="0033420F" w:rsidP="0033420F">
            <w:pPr>
              <w:ind w:right="-30" w:firstLine="330"/>
              <w:rPr>
                <w:rFonts w:ascii="Times New Roman" w:eastAsia="Times New Roman" w:hAnsi="Times New Roman"/>
                <w:lang w:val="ro-RO"/>
              </w:rPr>
            </w:pPr>
            <w:bookmarkStart w:id="44" w:name="_heading=h.trhwyolmn4ff" w:colFirst="0" w:colLast="0"/>
            <w:bookmarkEnd w:id="44"/>
            <w:r w:rsidRPr="00156F3B">
              <w:rPr>
                <w:rFonts w:ascii="Times New Roman" w:eastAsia="Times New Roman" w:hAnsi="Times New Roman"/>
                <w:lang w:val="ro-RO"/>
              </w:rPr>
              <w:t xml:space="preserve">„(1) Prezenta lege intră în vigoare la data de 1 ianuarie 2028, cu excepția art. 5 alin. (3), art. 9 alin. (3), art. 13 lit. a)-d) și lit. g)-h), art. 14 alin. (2) lit. a) și alin. (4), art. 15, art. 18,  art.20 alin. (1) ultima propoziție „Datele de identificare ale autorităților menționate sunt comunicate Comisiei Europene de către Biroul pentru Integrare Europeană”, art.20 alin. (5), art. 22 alin (2)-(4), art. 24 alin. (4), art. 25 alin. (4) </w:t>
            </w:r>
            <w:proofErr w:type="spellStart"/>
            <w:r w:rsidRPr="00156F3B">
              <w:rPr>
                <w:rFonts w:ascii="Times New Roman" w:eastAsia="Times New Roman" w:hAnsi="Times New Roman"/>
                <w:lang w:val="ro-RO"/>
              </w:rPr>
              <w:t>lit</w:t>
            </w:r>
            <w:proofErr w:type="spellEnd"/>
            <w:r w:rsidRPr="00156F3B">
              <w:rPr>
                <w:rFonts w:ascii="Times New Roman" w:eastAsia="Times New Roman" w:hAnsi="Times New Roman"/>
                <w:lang w:val="ro-RO"/>
              </w:rPr>
              <w:t xml:space="preserve"> e), art. 26 alin. (4) și art. 27-38, care vor intra în vigoare la data intrării în vigoare a Tratatului de aderare a Republicii Moldova la Uniunea Europeană.</w:t>
            </w:r>
          </w:p>
          <w:p w14:paraId="4033B3E2" w14:textId="77777777" w:rsidR="0033420F" w:rsidRPr="00156F3B" w:rsidRDefault="0033420F" w:rsidP="0033420F">
            <w:pPr>
              <w:ind w:right="-30" w:firstLine="330"/>
              <w:rPr>
                <w:rFonts w:ascii="Times New Roman" w:eastAsia="Times New Roman" w:hAnsi="Times New Roman"/>
                <w:lang w:val="ro-RO"/>
              </w:rPr>
            </w:pPr>
            <w:bookmarkStart w:id="45" w:name="_heading=h.qu9wkbuokeg0" w:colFirst="0" w:colLast="0"/>
            <w:bookmarkEnd w:id="45"/>
            <w:r w:rsidRPr="00156F3B">
              <w:rPr>
                <w:rFonts w:ascii="Times New Roman" w:eastAsia="Times New Roman" w:hAnsi="Times New Roman"/>
                <w:lang w:val="ro-RO"/>
              </w:rPr>
              <w:t>(2) Până la data de 1 iulie 2027, în vederea asigurării aplicării prezentei legi:</w:t>
            </w:r>
          </w:p>
          <w:p w14:paraId="1A88AFA8" w14:textId="77777777" w:rsidR="0033420F" w:rsidRPr="00156F3B" w:rsidRDefault="0033420F" w:rsidP="0033420F">
            <w:pPr>
              <w:numPr>
                <w:ilvl w:val="0"/>
                <w:numId w:val="47"/>
              </w:numPr>
              <w:ind w:left="0" w:right="-30" w:firstLine="330"/>
              <w:rPr>
                <w:rFonts w:ascii="Times New Roman" w:eastAsia="Times New Roman" w:hAnsi="Times New Roman"/>
                <w:lang w:val="ro-RO"/>
              </w:rPr>
            </w:pPr>
            <w:bookmarkStart w:id="46" w:name="_heading=h.nvg1cbd2iajr" w:colFirst="0" w:colLast="0"/>
            <w:bookmarkEnd w:id="46"/>
            <w:r w:rsidRPr="00156F3B">
              <w:rPr>
                <w:rFonts w:ascii="Times New Roman" w:eastAsia="Times New Roman" w:hAnsi="Times New Roman"/>
                <w:lang w:val="ro-RO"/>
              </w:rPr>
              <w:t>Guvernul va aproba cadrul normativ necesar implementării prevederilor prezentei legi și va întreprinde măsurile necesare pentru punerea în aplicare a acestora;</w:t>
            </w:r>
          </w:p>
          <w:p w14:paraId="08C78F9C" w14:textId="77777777" w:rsidR="0033420F" w:rsidRPr="00156F3B" w:rsidRDefault="0033420F" w:rsidP="0033420F">
            <w:pPr>
              <w:numPr>
                <w:ilvl w:val="0"/>
                <w:numId w:val="47"/>
              </w:numPr>
              <w:ind w:left="0" w:right="-30" w:firstLine="330"/>
              <w:rPr>
                <w:rFonts w:ascii="Times New Roman" w:eastAsia="Times New Roman" w:hAnsi="Times New Roman"/>
                <w:lang w:val="ro-RO"/>
              </w:rPr>
            </w:pPr>
            <w:bookmarkStart w:id="47" w:name="_heading=h.f0f5mg7itjzl" w:colFirst="0" w:colLast="0"/>
            <w:bookmarkEnd w:id="47"/>
            <w:r w:rsidRPr="00156F3B">
              <w:rPr>
                <w:rFonts w:ascii="Times New Roman" w:eastAsia="Times New Roman" w:hAnsi="Times New Roman"/>
                <w:lang w:val="ro-RO"/>
              </w:rPr>
              <w:t>autoritățile competente vor analiza legislația de ramură în baza căreia autorizează prestarea serviciilor aflate în competența lor și vor opera modificările ce se impun.</w:t>
            </w:r>
          </w:p>
          <w:p w14:paraId="6ADD0366" w14:textId="77777777" w:rsidR="0033420F" w:rsidRPr="00156F3B" w:rsidRDefault="0033420F" w:rsidP="0033420F">
            <w:pPr>
              <w:numPr>
                <w:ilvl w:val="0"/>
                <w:numId w:val="47"/>
              </w:numPr>
              <w:ind w:left="0" w:right="-30" w:firstLine="330"/>
              <w:rPr>
                <w:rFonts w:ascii="Times New Roman" w:eastAsia="Times New Roman" w:hAnsi="Times New Roman"/>
                <w:lang w:val="ro-RO"/>
              </w:rPr>
            </w:pPr>
            <w:bookmarkStart w:id="48" w:name="_heading=h.xzqljbswmoyo" w:colFirst="0" w:colLast="0"/>
            <w:bookmarkEnd w:id="48"/>
            <w:r w:rsidRPr="00156F3B">
              <w:rPr>
                <w:rFonts w:ascii="Times New Roman" w:eastAsia="Times New Roman" w:hAnsi="Times New Roman"/>
                <w:lang w:val="ro-RO"/>
              </w:rPr>
              <w:t>Ghișeul Unic Electronic se înființează în conformitate cu prevederile articolelor 6 și 7 din prezenta lege, iar autoritățile competente întreprind măsurile necesare pentru dezvoltarea și funcționarea eficientă a acestuia, în conformitate cu condițiile, regulile și obligațiile aprobate de Guvern.</w:t>
            </w:r>
          </w:p>
          <w:p w14:paraId="74F92F99" w14:textId="7FA7B2DD" w:rsidR="0033420F" w:rsidRPr="00156F3B" w:rsidRDefault="0033420F" w:rsidP="00523F42">
            <w:pPr>
              <w:ind w:right="-30" w:firstLine="330"/>
              <w:rPr>
                <w:rFonts w:ascii="Times New Roman" w:hAnsi="Times New Roman"/>
                <w:lang w:val="ro-RO"/>
              </w:rPr>
            </w:pPr>
            <w:bookmarkStart w:id="49" w:name="_heading=h.wrokk7r771b" w:colFirst="0" w:colLast="0"/>
            <w:bookmarkEnd w:id="49"/>
            <w:r w:rsidRPr="00156F3B">
              <w:rPr>
                <w:rFonts w:ascii="Times New Roman" w:eastAsia="Times New Roman" w:hAnsi="Times New Roman"/>
                <w:lang w:val="ro-RO"/>
              </w:rPr>
              <w:t xml:space="preserve">(3) Până la 31 decembrie 2026, Guvernul aprobă condițiile, regulile și obligațiile care reglementează funcționarea Punctului de </w:t>
            </w:r>
            <w:r w:rsidRPr="00156F3B">
              <w:rPr>
                <w:rFonts w:ascii="Times New Roman" w:eastAsia="Times New Roman" w:hAnsi="Times New Roman"/>
                <w:lang w:val="ro-RO"/>
              </w:rPr>
              <w:lastRenderedPageBreak/>
              <w:t>Contact Unic și coordonarea națională a Sistemului de Informare al Pieței Interne.”</w:t>
            </w:r>
            <w:r w:rsidRPr="00156F3B">
              <w:rPr>
                <w:rFonts w:ascii="Times New Roman" w:hAnsi="Times New Roman"/>
                <w:lang w:val="ro-RO"/>
              </w:rPr>
              <w:t>.</w:t>
            </w:r>
            <w:bookmarkStart w:id="50" w:name="_heading=h.yiahn89k971h" w:colFirst="0" w:colLast="0"/>
            <w:bookmarkStart w:id="51" w:name="_heading=h.qlhwbyexde9b" w:colFirst="0" w:colLast="0"/>
            <w:bookmarkEnd w:id="43"/>
            <w:bookmarkEnd w:id="50"/>
            <w:bookmarkEnd w:id="51"/>
          </w:p>
        </w:tc>
        <w:tc>
          <w:tcPr>
            <w:tcW w:w="1576" w:type="dxa"/>
            <w:tcMar>
              <w:top w:w="0" w:type="dxa"/>
              <w:left w:w="108" w:type="dxa"/>
              <w:bottom w:w="0" w:type="dxa"/>
              <w:right w:w="108" w:type="dxa"/>
            </w:tcMar>
          </w:tcPr>
          <w:p w14:paraId="16A40402"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2D3A8B48"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2FD7A3E"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La pct. 11: </w:t>
            </w:r>
          </w:p>
          <w:p w14:paraId="1ED0D13C"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 În vederea respectării normelor tehnicii legislative, în redacția propusă pentru art. 39 al Legii nr. 282/2024 se va include și denumirea articolului. Subsecvent, art. 39 se recomandă a fi denumit „Dispoziții finale”, și nu „Dispoziții tranzitorii” cum este prevăzut în redacția în vigoare a legii, luând în considerare reglementările art. 47 al Legii nr. 100/2017. </w:t>
            </w:r>
          </w:p>
          <w:p w14:paraId="2ED410D3" w14:textId="77777777" w:rsidR="00880229" w:rsidRPr="00156F3B" w:rsidRDefault="00880229"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p>
          <w:p w14:paraId="767CA9B8"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Subsecvent, </w:t>
            </w:r>
            <w:bookmarkStart w:id="52" w:name="_Hlk231471133"/>
            <w:r w:rsidRPr="00156F3B">
              <w:rPr>
                <w:rFonts w:ascii="Times New Roman" w:hAnsi="Times New Roman"/>
                <w:lang w:val="ro-RO"/>
              </w:rPr>
              <w:t xml:space="preserve">nu este clar mecanismul de selecție a normelor care vor intra în vigoare la 1 ianuarie 2028 și, respectiv, care vor intra în vigoare la data aderării Republicii Moldova la Uniunea Europeană. Or, spre exemplu, unele norme ce prevăd criteriul nediscriminării vor intra în vigoare la 1 ianuarie 2028 (a se vedea art. 19 din Legea nr. 282/2024), iar altele cu aceeași tematică vor intra în vigoare la data aderării Republicii Moldova la Uniunea Europeană (a se vedea art. 14 alin. (2) lit. a) din Legea nr. 282/2024). </w:t>
            </w:r>
          </w:p>
          <w:p w14:paraId="239794E3"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Un alt aspect relevant, care se va lua în considerare la definitivarea proiectului, este că potrivit art. 67 alin. (7) al Legii nr. 100/2017, dispozițiile actelor normative care au avut aplicare temporară și au termenul de aplicare depășit nu se abrogă. </w:t>
            </w:r>
          </w:p>
          <w:p w14:paraId="34D64D78"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Astfel, având în vedere redacția în vigoare a art. 39 alin. (1) al Legii nr. 282/2024, care prevede intrarea în vigoare a art. 5 alin. (1) și a art. 39 alin. (2) a legii citate peste o lună de la data publicării legii, termen care deja este consumat, textul „cu excepția alin. (1) al art. 5 și a alin. (2) al prezentului articol, care vor intra în vigoare peste o lună de la data publicării prezentei legi în Monitorul Oficial al Republicii Moldova” nu poate fi exclus/abrogat din redacția art. 39. </w:t>
            </w:r>
          </w:p>
          <w:p w14:paraId="2C1C0BC0"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Dispozițiile propuse pentru art. 39 alin. (2) și (3) se recomandă a fi comasate, astfel încât competențele Guvernului să fie indicate consecutiv. Totodată, pentru asigurarea unei structuri logice a reglementărilor alin. (2) va fi divizat în două puncte. Pct. 1) va prevedea competențele acordate Guvernului pentru asigurarea implementării acestei legi (dispozițiile cuprinse în acest punct vor fi divizate în litere), iar pct. 2) va prevedea competențele acordate autorităților competente. </w:t>
            </w:r>
          </w:p>
          <w:p w14:paraId="322536D9"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În subsidiar: </w:t>
            </w:r>
          </w:p>
          <w:p w14:paraId="56525F2F"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lastRenderedPageBreak/>
              <w:t xml:space="preserve">- formularea alin. (2) lit. c) este necorespunzătoare. Or, aceasta ar trebui să prevadă doar competența autorităților competente de a „întreprinde măsurile necesare pentru dezvoltarea și funcționarea eficientă a GUE”; </w:t>
            </w:r>
          </w:p>
          <w:p w14:paraId="39FE18BB" w14:textId="58B5ED03" w:rsidR="0033420F"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dispoziția alin. (3) se va revedea astfel încât să nu dubleze dispoziția alin. (2) lit. a). De asemenea, pentru ca o asemenea reglementare să se regăsească în dispozițiile finale ale legii, o reflecție a competenței Guvernului de a aproba condițiile, regulile și obligațiile care reglementează funcționarea Punctului de Contact Unic și coordonarea națională a Sistemului de Informare al Pieței Interne trebuie să se regăsească în dispozițiile de conținut ale legii. Or, nici o referire la Punctul de Contact Unic și la coordonarea națională a Sistemului de Informare al Pieței Interne nu este identificată în dispozițiile de conținut ale Legii nr. 282/2024.</w:t>
            </w:r>
            <w:bookmarkEnd w:id="52"/>
          </w:p>
        </w:tc>
        <w:tc>
          <w:tcPr>
            <w:tcW w:w="2844" w:type="dxa"/>
            <w:tcMar>
              <w:top w:w="0" w:type="dxa"/>
              <w:left w:w="108" w:type="dxa"/>
              <w:bottom w:w="0" w:type="dxa"/>
              <w:right w:w="108" w:type="dxa"/>
            </w:tcMar>
          </w:tcPr>
          <w:p w14:paraId="24D7CAF2" w14:textId="77777777" w:rsidR="0033420F" w:rsidRPr="00156F3B" w:rsidRDefault="00B15F3E" w:rsidP="000F6A5C">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lastRenderedPageBreak/>
              <w:t>Se acceptă</w:t>
            </w:r>
          </w:p>
          <w:p w14:paraId="03D7C44F" w14:textId="77777777" w:rsidR="00C24CFB" w:rsidRPr="00156F3B" w:rsidRDefault="00EC2CFB" w:rsidP="00C24CFB">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156F3B">
              <w:rPr>
                <w:rFonts w:ascii="Times New Roman" w:hAnsi="Times New Roman"/>
                <w:lang w:val="ro-RO"/>
              </w:rPr>
              <w:t>Sugestia în partea ce ține de necesitatea menținerii dispozițiilor care au produs deja efecte juridice a fost considerată</w:t>
            </w:r>
            <w:r w:rsidR="00C24CFB" w:rsidRPr="00156F3B">
              <w:rPr>
                <w:rFonts w:ascii="Times New Roman" w:hAnsi="Times New Roman"/>
                <w:lang w:val="ro-RO"/>
              </w:rPr>
              <w:t xml:space="preserve"> împreună cu sugestia de corelare cu Dispoziția art. III din proiectul de Lege. </w:t>
            </w:r>
          </w:p>
          <w:p w14:paraId="64079406" w14:textId="6BAED44B" w:rsidR="00AF1F31" w:rsidRPr="00156F3B" w:rsidRDefault="00EC2CFB" w:rsidP="00C24CFB">
            <w:pPr>
              <w:pBdr>
                <w:top w:val="none" w:sz="4" w:space="0" w:color="000000"/>
                <w:left w:val="none" w:sz="4" w:space="0" w:color="000000"/>
                <w:bottom w:val="none" w:sz="4" w:space="0" w:color="000000"/>
                <w:right w:val="none" w:sz="4" w:space="0" w:color="000000"/>
              </w:pBdr>
              <w:ind w:firstLine="0"/>
              <w:rPr>
                <w:rFonts w:ascii="Times New Roman" w:eastAsia="Times New Roman" w:hAnsi="Times New Roman"/>
                <w:lang w:val="ro-RO"/>
              </w:rPr>
            </w:pPr>
            <w:r w:rsidRPr="00156F3B">
              <w:rPr>
                <w:rFonts w:ascii="Times New Roman" w:hAnsi="Times New Roman"/>
                <w:lang w:val="ro-RO"/>
              </w:rPr>
              <w:t xml:space="preserve">Referitor la mecanismul de selecție a normelor care prevăd aplicarea etapizată a Legii nr. 282/2024, </w:t>
            </w:r>
            <w:r w:rsidR="00985F9C" w:rsidRPr="00156F3B">
              <w:rPr>
                <w:rFonts w:ascii="Times New Roman" w:hAnsi="Times New Roman"/>
                <w:lang w:val="ro-RO"/>
              </w:rPr>
              <w:t xml:space="preserve">Nota de fundamentare a fost completată dar și redactat </w:t>
            </w:r>
            <w:r w:rsidRPr="00156F3B">
              <w:rPr>
                <w:rFonts w:ascii="Times New Roman" w:hAnsi="Times New Roman"/>
                <w:lang w:val="ro-RO"/>
              </w:rPr>
              <w:t xml:space="preserve">art. 39 </w:t>
            </w:r>
            <w:r w:rsidR="00985F9C" w:rsidRPr="00156F3B">
              <w:rPr>
                <w:rFonts w:ascii="Times New Roman" w:hAnsi="Times New Roman"/>
                <w:lang w:val="ro-RO"/>
              </w:rPr>
              <w:t xml:space="preserve">alin. (1) pentru a conferi claritate: </w:t>
            </w:r>
            <w:r w:rsidR="00985F9C" w:rsidRPr="00156F3B">
              <w:rPr>
                <w:rFonts w:ascii="Times New Roman" w:eastAsia="Times New Roman" w:hAnsi="Times New Roman"/>
                <w:i/>
                <w:iCs/>
                <w:lang w:val="ro-RO"/>
              </w:rPr>
              <w:t>„</w:t>
            </w:r>
            <w:r w:rsidR="00C24CFB" w:rsidRPr="00156F3B">
              <w:rPr>
                <w:rFonts w:ascii="Times New Roman" w:eastAsia="Times New Roman" w:hAnsi="Times New Roman"/>
                <w:i/>
                <w:iCs/>
                <w:lang w:val="ro-RO"/>
              </w:rPr>
              <w:t xml:space="preserve">(1) Prezenta lege intră în vigoare la data publicării în Monitorul Oficial al Republicii Moldova, cu excepția art. 5 alin. (3), art. 9 alin. (3), art. 13 lit. a)-d) și lit. g)-h), art. 14 alin. (2) lit. a) și alin. (4), art. 15, art. 18-19, art.20 alin. (1) ultima propoziție „Datele de identificare ale autorităților menționate sunt comunicate Comisiei Europene de către Biroul pentru Integrare Europeană”, art. 20 alin. (5), art. 22 alin (2)-(4), art. 24 alin. (4), art. 25 alin. (4) </w:t>
            </w:r>
            <w:proofErr w:type="spellStart"/>
            <w:r w:rsidR="00C24CFB" w:rsidRPr="00156F3B">
              <w:rPr>
                <w:rFonts w:ascii="Times New Roman" w:eastAsia="Times New Roman" w:hAnsi="Times New Roman"/>
                <w:i/>
                <w:iCs/>
                <w:lang w:val="ro-RO"/>
              </w:rPr>
              <w:t>lit</w:t>
            </w:r>
            <w:proofErr w:type="spellEnd"/>
            <w:r w:rsidR="00C24CFB" w:rsidRPr="00156F3B">
              <w:rPr>
                <w:rFonts w:ascii="Times New Roman" w:eastAsia="Times New Roman" w:hAnsi="Times New Roman"/>
                <w:i/>
                <w:iCs/>
                <w:lang w:val="ro-RO"/>
              </w:rPr>
              <w:t xml:space="preserve"> e), art. 26 alin. (4) și art. 27-38, care reglementează mecanisme de cooperare administrativă cu statele membre ale Uniunii Europene și exercitarea drepturilor și obligațiilor </w:t>
            </w:r>
            <w:r w:rsidR="00C24CFB" w:rsidRPr="00156F3B">
              <w:rPr>
                <w:rFonts w:ascii="Times New Roman" w:eastAsia="Times New Roman" w:hAnsi="Times New Roman"/>
                <w:i/>
                <w:iCs/>
                <w:lang w:val="ro-RO"/>
              </w:rPr>
              <w:lastRenderedPageBreak/>
              <w:t>aferente statutului de stat membru al Uniunii Europene, care vor intra în vigoare la data intrării în vigoare a Tratatului de aderare a Republicii Moldova la Uniunea Europeană.</w:t>
            </w:r>
            <w:r w:rsidR="00985F9C" w:rsidRPr="00156F3B">
              <w:rPr>
                <w:rFonts w:ascii="Times New Roman" w:eastAsia="Times New Roman" w:hAnsi="Times New Roman"/>
                <w:i/>
                <w:iCs/>
                <w:lang w:val="ro-RO"/>
              </w:rPr>
              <w:t>”</w:t>
            </w:r>
            <w:r w:rsidR="00100492" w:rsidRPr="00156F3B">
              <w:rPr>
                <w:rFonts w:ascii="Times New Roman" w:eastAsia="Times New Roman" w:hAnsi="Times New Roman"/>
                <w:i/>
                <w:iCs/>
                <w:lang w:val="ro-RO"/>
              </w:rPr>
              <w:t>.</w:t>
            </w:r>
          </w:p>
        </w:tc>
      </w:tr>
      <w:tr w:rsidR="0033420F" w:rsidRPr="00156F3B" w14:paraId="35EB74C8" w14:textId="77777777" w:rsidTr="00516235">
        <w:tc>
          <w:tcPr>
            <w:tcW w:w="3938" w:type="dxa"/>
            <w:tcMar>
              <w:top w:w="0" w:type="dxa"/>
              <w:left w:w="108" w:type="dxa"/>
              <w:bottom w:w="0" w:type="dxa"/>
              <w:right w:w="108" w:type="dxa"/>
            </w:tcMar>
          </w:tcPr>
          <w:p w14:paraId="0CAD5E45" w14:textId="189B3C56" w:rsidR="0033420F" w:rsidRPr="00156F3B" w:rsidRDefault="0033420F" w:rsidP="00415729">
            <w:pPr>
              <w:ind w:right="-30" w:firstLine="330"/>
              <w:rPr>
                <w:rFonts w:ascii="Times New Roman" w:hAnsi="Times New Roman"/>
                <w:lang w:val="ro-RO"/>
              </w:rPr>
            </w:pPr>
            <w:proofErr w:type="spellStart"/>
            <w:r w:rsidRPr="00156F3B">
              <w:rPr>
                <w:rFonts w:ascii="Times New Roman" w:eastAsia="Times New Roman" w:hAnsi="Times New Roman"/>
                <w:b/>
                <w:bCs/>
                <w:lang w:val="ro-RO"/>
              </w:rPr>
              <w:lastRenderedPageBreak/>
              <w:t>Art</w:t>
            </w:r>
            <w:proofErr w:type="spellEnd"/>
            <w:r w:rsidRPr="00156F3B">
              <w:rPr>
                <w:rFonts w:ascii="Times New Roman" w:eastAsia="Times New Roman" w:hAnsi="Times New Roman"/>
                <w:b/>
                <w:bCs/>
                <w:lang w:val="ro-RO"/>
              </w:rPr>
              <w:t xml:space="preserve"> II. </w:t>
            </w:r>
            <w:r w:rsidRPr="00156F3B">
              <w:rPr>
                <w:rFonts w:ascii="Times New Roman" w:eastAsia="Times New Roman" w:hAnsi="Times New Roman"/>
                <w:lang w:val="ro-RO"/>
              </w:rPr>
              <w:t>Anexa nr. 1 la</w:t>
            </w:r>
            <w:r w:rsidRPr="00156F3B">
              <w:rPr>
                <w:rFonts w:ascii="Times New Roman" w:eastAsia="Times New Roman" w:hAnsi="Times New Roman"/>
                <w:b/>
                <w:bCs/>
                <w:lang w:val="ro-RO"/>
              </w:rPr>
              <w:t xml:space="preserve"> </w:t>
            </w:r>
            <w:r w:rsidRPr="00156F3B">
              <w:rPr>
                <w:rFonts w:ascii="Times New Roman" w:eastAsia="Times New Roman" w:hAnsi="Times New Roman"/>
                <w:lang w:val="ro-RO"/>
              </w:rPr>
              <w:t>Legea 100/2017 cu privire la actele normative, cu modificările ulterioare, se modifică după cum urmează:</w:t>
            </w:r>
          </w:p>
        </w:tc>
        <w:tc>
          <w:tcPr>
            <w:tcW w:w="1576" w:type="dxa"/>
            <w:tcMar>
              <w:top w:w="0" w:type="dxa"/>
              <w:left w:w="108" w:type="dxa"/>
              <w:bottom w:w="0" w:type="dxa"/>
              <w:right w:w="108" w:type="dxa"/>
            </w:tcMar>
          </w:tcPr>
          <w:p w14:paraId="72063B41"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741C23AC"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76916F73" w14:textId="0DA3FDAB" w:rsidR="0033420F"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art. II – modificarea Legii nr. 100/2017: În dispoziția introductivă, se va include sursa publicării Legii nr. 100/2017.</w:t>
            </w:r>
          </w:p>
        </w:tc>
        <w:tc>
          <w:tcPr>
            <w:tcW w:w="2844" w:type="dxa"/>
            <w:tcMar>
              <w:top w:w="0" w:type="dxa"/>
              <w:left w:w="108" w:type="dxa"/>
              <w:bottom w:w="0" w:type="dxa"/>
              <w:right w:w="108" w:type="dxa"/>
            </w:tcMar>
          </w:tcPr>
          <w:p w14:paraId="446D7342" w14:textId="1F07942F" w:rsidR="0033420F" w:rsidRPr="00156F3B" w:rsidRDefault="00100492" w:rsidP="0010049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142262" w:rsidRPr="00156F3B" w14:paraId="5E588842" w14:textId="77777777" w:rsidTr="00516235">
        <w:tc>
          <w:tcPr>
            <w:tcW w:w="3938" w:type="dxa"/>
            <w:tcMar>
              <w:top w:w="0" w:type="dxa"/>
              <w:left w:w="108" w:type="dxa"/>
              <w:bottom w:w="0" w:type="dxa"/>
              <w:right w:w="108" w:type="dxa"/>
            </w:tcMar>
          </w:tcPr>
          <w:p w14:paraId="12440739" w14:textId="5F85CA49" w:rsidR="00142262" w:rsidRPr="00156F3B" w:rsidRDefault="00142262" w:rsidP="00523F42">
            <w:pPr>
              <w:ind w:right="-30" w:firstLine="330"/>
              <w:rPr>
                <w:rFonts w:ascii="Times New Roman" w:hAnsi="Times New Roman"/>
                <w:b/>
                <w:bCs/>
                <w:lang w:val="ro-RO"/>
              </w:rPr>
            </w:pPr>
            <w:r w:rsidRPr="00156F3B">
              <w:rPr>
                <w:rFonts w:ascii="Times New Roman" w:eastAsia="Times New Roman" w:hAnsi="Times New Roman"/>
                <w:lang w:val="ro-RO"/>
              </w:rPr>
              <w:t xml:space="preserve">1. </w:t>
            </w:r>
            <w:sdt>
              <w:sdtPr>
                <w:rPr>
                  <w:lang w:val="ro-RO"/>
                </w:rPr>
                <w:tag w:val="goog_rdk_3"/>
                <w:id w:val="-1934198731"/>
              </w:sdtPr>
              <w:sdtContent>
                <w:r w:rsidRPr="00156F3B">
                  <w:rPr>
                    <w:rFonts w:ascii="Times New Roman" w:eastAsia="Times New Roman" w:hAnsi="Times New Roman"/>
                    <w:lang w:val="ro-RO"/>
                  </w:rPr>
                  <w:t xml:space="preserve">Compartimentul </w:t>
                </w:r>
              </w:sdtContent>
            </w:sdt>
            <w:r w:rsidRPr="00156F3B">
              <w:rPr>
                <w:rFonts w:ascii="Times New Roman" w:eastAsia="Times New Roman" w:hAnsi="Times New Roman"/>
                <w:lang w:val="ro-RO"/>
              </w:rPr>
              <w:t xml:space="preserve">4 </w:t>
            </w:r>
            <w:sdt>
              <w:sdtPr>
                <w:rPr>
                  <w:lang w:val="ro-RO"/>
                </w:rPr>
                <w:tag w:val="goog_rdk_5"/>
                <w:id w:val="-787653435"/>
              </w:sdtPr>
              <w:sdtContent>
                <w:r w:rsidRPr="00156F3B">
                  <w:rPr>
                    <w:rFonts w:ascii="Times New Roman" w:eastAsia="Times New Roman" w:hAnsi="Times New Roman"/>
                    <w:lang w:val="ro-RO"/>
                  </w:rPr>
                  <w:t>al</w:t>
                </w:r>
              </w:sdtContent>
            </w:sdt>
            <w:r w:rsidRPr="00156F3B">
              <w:rPr>
                <w:rFonts w:ascii="Times New Roman" w:eastAsia="Times New Roman" w:hAnsi="Times New Roman"/>
                <w:lang w:val="ro-RO"/>
              </w:rPr>
              <w:t xml:space="preserve"> Notei de fundamentare se completează cu </w:t>
            </w:r>
            <w:sdt>
              <w:sdtPr>
                <w:rPr>
                  <w:lang w:val="ro-RO"/>
                </w:rPr>
                <w:tag w:val="goog_rdk_7"/>
                <w:id w:val="-1362583708"/>
              </w:sdtPr>
              <w:sdtContent>
                <w:sdt>
                  <w:sdtPr>
                    <w:rPr>
                      <w:lang w:val="ro-RO"/>
                    </w:rPr>
                    <w:tag w:val="goog_rdk_8"/>
                    <w:id w:val="-583339248"/>
                  </w:sdtPr>
                  <w:sdtContent>
                    <w:proofErr w:type="spellStart"/>
                    <w:r w:rsidRPr="00156F3B">
                      <w:rPr>
                        <w:rFonts w:ascii="Times New Roman" w:eastAsia="Times New Roman" w:hAnsi="Times New Roman"/>
                        <w:lang w:val="ro-RO"/>
                      </w:rPr>
                      <w:t>subcompartimentul</w:t>
                    </w:r>
                    <w:proofErr w:type="spellEnd"/>
                    <w:r w:rsidRPr="00156F3B">
                      <w:rPr>
                        <w:rFonts w:ascii="Times New Roman" w:eastAsia="Times New Roman" w:hAnsi="Times New Roman"/>
                        <w:lang w:val="ro-RO"/>
                      </w:rPr>
                      <w:t xml:space="preserve"> </w:t>
                    </w:r>
                  </w:sdtContent>
                </w:sdt>
              </w:sdtContent>
            </w:sdt>
            <w:r w:rsidRPr="00156F3B">
              <w:rPr>
                <w:rFonts w:ascii="Times New Roman" w:eastAsia="Times New Roman" w:hAnsi="Times New Roman"/>
                <w:lang w:val="ro-RO"/>
              </w:rPr>
              <w:t>„4.3¹. Evaluarea conformității noilor reglementări privind accesul la activități de servicii și exercitarea acestora.”.</w:t>
            </w:r>
          </w:p>
        </w:tc>
        <w:tc>
          <w:tcPr>
            <w:tcW w:w="1576" w:type="dxa"/>
            <w:tcMar>
              <w:top w:w="0" w:type="dxa"/>
              <w:left w:w="108" w:type="dxa"/>
              <w:bottom w:w="0" w:type="dxa"/>
              <w:right w:w="108" w:type="dxa"/>
            </w:tcMar>
          </w:tcPr>
          <w:p w14:paraId="56D5DB17" w14:textId="77777777" w:rsidR="00142262" w:rsidRPr="00156F3B" w:rsidRDefault="00142262"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6542E2D6" w14:textId="77777777" w:rsidR="00142262" w:rsidRPr="00156F3B" w:rsidRDefault="00142262"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7577E717"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Pct. 1 se propune a fi expus după exemplul următor: </w:t>
            </w:r>
          </w:p>
          <w:p w14:paraId="4918FF0B" w14:textId="77777777" w:rsidR="00142262"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„1. Compartimentul 4 se completează cu </w:t>
            </w:r>
            <w:proofErr w:type="spellStart"/>
            <w:r w:rsidRPr="00156F3B">
              <w:rPr>
                <w:rFonts w:ascii="Times New Roman" w:hAnsi="Times New Roman"/>
                <w:lang w:val="ro-RO"/>
              </w:rPr>
              <w:t>subcompartimentul</w:t>
            </w:r>
            <w:proofErr w:type="spellEnd"/>
            <w:r w:rsidRPr="00156F3B">
              <w:rPr>
                <w:rFonts w:ascii="Times New Roman" w:hAnsi="Times New Roman"/>
                <w:lang w:val="ro-RO"/>
              </w:rPr>
              <w:t xml:space="preserve"> 4.3</w:t>
            </w:r>
            <w:r w:rsidRPr="00156F3B">
              <w:rPr>
                <w:rFonts w:ascii="Times New Roman" w:hAnsi="Times New Roman"/>
                <w:vertAlign w:val="superscript"/>
                <w:lang w:val="ro-RO"/>
              </w:rPr>
              <w:t>1</w:t>
            </w:r>
            <w:r w:rsidRPr="00156F3B">
              <w:rPr>
                <w:rFonts w:ascii="Times New Roman" w:hAnsi="Times New Roman"/>
                <w:lang w:val="ro-RO"/>
              </w:rPr>
              <w:t xml:space="preserve"> , cu următorul cuprins: </w:t>
            </w:r>
          </w:p>
          <w:p w14:paraId="520511A5" w14:textId="7CB402EF" w:rsidR="004240BA" w:rsidRPr="00156F3B" w:rsidRDefault="00142262" w:rsidP="0010049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„4.3.</w:t>
            </w:r>
            <w:r w:rsidRPr="00156F3B">
              <w:rPr>
                <w:rFonts w:ascii="Times New Roman" w:hAnsi="Times New Roman"/>
                <w:vertAlign w:val="superscript"/>
                <w:lang w:val="ro-RO"/>
              </w:rPr>
              <w:t>1</w:t>
            </w:r>
            <w:r w:rsidRPr="00156F3B">
              <w:rPr>
                <w:rFonts w:ascii="Times New Roman" w:hAnsi="Times New Roman"/>
                <w:lang w:val="ro-RO"/>
              </w:rPr>
              <w:t xml:space="preserve"> Impactul asupra accesului la activități de servicii și exercitării acestora”.</w:t>
            </w:r>
          </w:p>
        </w:tc>
        <w:tc>
          <w:tcPr>
            <w:tcW w:w="2844" w:type="dxa"/>
            <w:tcMar>
              <w:top w:w="0" w:type="dxa"/>
              <w:left w:w="108" w:type="dxa"/>
              <w:bottom w:w="0" w:type="dxa"/>
              <w:right w:w="108" w:type="dxa"/>
            </w:tcMar>
          </w:tcPr>
          <w:p w14:paraId="2782C1FB" w14:textId="7CF46A59" w:rsidR="00142262" w:rsidRPr="00156F3B" w:rsidRDefault="00100492" w:rsidP="00100492">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4240BA" w:rsidRPr="00156F3B" w14:paraId="3064F29D" w14:textId="77777777" w:rsidTr="004240BA">
        <w:trPr>
          <w:trHeight w:val="747"/>
        </w:trPr>
        <w:tc>
          <w:tcPr>
            <w:tcW w:w="3938" w:type="dxa"/>
            <w:vMerge w:val="restart"/>
            <w:tcMar>
              <w:top w:w="0" w:type="dxa"/>
              <w:left w:w="108" w:type="dxa"/>
              <w:bottom w:w="0" w:type="dxa"/>
              <w:right w:w="108" w:type="dxa"/>
            </w:tcMar>
          </w:tcPr>
          <w:p w14:paraId="6D1007A0" w14:textId="77777777" w:rsidR="004240BA" w:rsidRPr="00156F3B" w:rsidRDefault="004240BA" w:rsidP="0033420F">
            <w:pPr>
              <w:ind w:right="-30" w:firstLine="330"/>
              <w:rPr>
                <w:rFonts w:ascii="Times New Roman" w:eastAsia="Times New Roman" w:hAnsi="Times New Roman"/>
                <w:lang w:val="ro-RO"/>
              </w:rPr>
            </w:pPr>
            <w:r w:rsidRPr="00156F3B">
              <w:rPr>
                <w:rFonts w:ascii="Times New Roman" w:eastAsia="Times New Roman" w:hAnsi="Times New Roman"/>
                <w:lang w:val="ro-RO"/>
              </w:rPr>
              <w:t xml:space="preserve">2. </w:t>
            </w:r>
            <w:bookmarkStart w:id="53" w:name="_Hlk231485667"/>
            <w:r w:rsidRPr="00156F3B">
              <w:rPr>
                <w:rFonts w:ascii="Times New Roman" w:eastAsia="Times New Roman" w:hAnsi="Times New Roman"/>
                <w:lang w:val="ro-RO"/>
              </w:rPr>
              <w:t>La Note se completează cu subpunct</w:t>
            </w:r>
            <w:sdt>
              <w:sdtPr>
                <w:rPr>
                  <w:lang w:val="ro-RO"/>
                </w:rPr>
                <w:tag w:val="goog_rdk_11"/>
                <w:id w:val="-549839299"/>
              </w:sdtPr>
              <w:sdtContent>
                <w:r w:rsidRPr="00156F3B">
                  <w:rPr>
                    <w:rFonts w:ascii="Times New Roman" w:eastAsia="Times New Roman" w:hAnsi="Times New Roman"/>
                    <w:lang w:val="ro-RO"/>
                  </w:rPr>
                  <w:t xml:space="preserve">ul </w:t>
                </w:r>
                <w:sdt>
                  <w:sdtPr>
                    <w:rPr>
                      <w:lang w:val="ro-RO"/>
                    </w:rPr>
                    <w:tag w:val="goog_rdk_12"/>
                    <w:id w:val="534694604"/>
                  </w:sdtPr>
                  <w:sdtContent>
                    <w:r w:rsidRPr="00156F3B">
                      <w:rPr>
                        <w:rFonts w:ascii="Times New Roman" w:eastAsia="Times New Roman" w:hAnsi="Times New Roman"/>
                        <w:lang w:val="ro-RO"/>
                      </w:rPr>
                      <w:t>4.3¹, după cum urmează:</w:t>
                    </w:r>
                  </w:sdtContent>
                </w:sdt>
              </w:sdtContent>
            </w:sdt>
          </w:p>
          <w:p w14:paraId="1B017033" w14:textId="77777777" w:rsidR="004240BA" w:rsidRPr="00156F3B" w:rsidRDefault="004240BA" w:rsidP="0033420F">
            <w:pPr>
              <w:ind w:right="-30" w:firstLine="330"/>
              <w:rPr>
                <w:rFonts w:ascii="Times New Roman" w:eastAsia="Times New Roman" w:hAnsi="Times New Roman"/>
                <w:b/>
                <w:bCs/>
                <w:lang w:val="ro-RO"/>
              </w:rPr>
            </w:pPr>
            <w:r w:rsidRPr="00156F3B">
              <w:rPr>
                <w:rFonts w:ascii="Times New Roman" w:eastAsia="Times New Roman" w:hAnsi="Times New Roman"/>
                <w:lang w:val="ro-RO"/>
              </w:rPr>
              <w:lastRenderedPageBreak/>
              <w:t xml:space="preserve">“4.3¹. </w:t>
            </w:r>
            <w:r w:rsidRPr="00156F3B">
              <w:rPr>
                <w:rFonts w:ascii="Times New Roman" w:eastAsia="Times New Roman" w:hAnsi="Times New Roman"/>
                <w:b/>
                <w:bCs/>
                <w:lang w:val="ro-RO"/>
              </w:rPr>
              <w:t>Evaluarea conformității noilor reglementări privind accesul la activități de servicii și exercitarea acestora</w:t>
            </w:r>
          </w:p>
          <w:p w14:paraId="213A1DBC" w14:textId="77777777" w:rsidR="004240BA" w:rsidRPr="00156F3B" w:rsidRDefault="004240BA" w:rsidP="0033420F">
            <w:pPr>
              <w:tabs>
                <w:tab w:val="left" w:pos="884"/>
                <w:tab w:val="left" w:pos="1196"/>
              </w:tabs>
              <w:ind w:right="-30" w:firstLine="330"/>
              <w:rPr>
                <w:rFonts w:ascii="Times New Roman" w:eastAsia="Times New Roman" w:hAnsi="Times New Roman"/>
                <w:lang w:val="ro-RO"/>
              </w:rPr>
            </w:pPr>
            <w:r w:rsidRPr="00156F3B">
              <w:rPr>
                <w:rFonts w:ascii="Times New Roman" w:eastAsia="Times New Roman" w:hAnsi="Times New Roman"/>
                <w:lang w:val="ro-RO"/>
              </w:rPr>
              <w:t>Se completează de către autoritatea inițiatoare pentru proiectele actelor normative care reglementează sau pot afecta accesul la activități de servicii ori exercitarea acestora, fiind incluse și concluziile evaluării conformității realizate de Ministerul Dezvoltării Economice și Digitalizării sau se indică, în mod expres, că proiectul nu conține cerințe sau norme care intră în domeniul de aplicare al Legii nr. 282/2024, conform modelului standardizat.</w:t>
            </w:r>
          </w:p>
          <w:p w14:paraId="4D937A88" w14:textId="77777777" w:rsidR="004240BA" w:rsidRPr="00156F3B" w:rsidRDefault="004240BA" w:rsidP="0033420F">
            <w:pPr>
              <w:tabs>
                <w:tab w:val="left" w:pos="884"/>
                <w:tab w:val="left" w:pos="1196"/>
              </w:tabs>
              <w:ind w:right="-30" w:firstLine="330"/>
              <w:rPr>
                <w:rFonts w:ascii="Times New Roman" w:eastAsia="Times New Roman" w:hAnsi="Times New Roman"/>
                <w:lang w:val="ro-RO"/>
              </w:rPr>
            </w:pPr>
            <w:r w:rsidRPr="00156F3B">
              <w:rPr>
                <w:rFonts w:ascii="Times New Roman" w:eastAsia="Times New Roman" w:hAnsi="Times New Roman"/>
                <w:lang w:val="ro-RO"/>
              </w:rPr>
              <w:t xml:space="preserve"> </w:t>
            </w:r>
          </w:p>
          <w:p w14:paraId="2DD086F4" w14:textId="77777777" w:rsidR="004240BA" w:rsidRPr="00156F3B" w:rsidRDefault="004240BA" w:rsidP="0033420F">
            <w:pPr>
              <w:tabs>
                <w:tab w:val="left" w:pos="0"/>
              </w:tabs>
              <w:ind w:right="-30" w:firstLine="330"/>
              <w:rPr>
                <w:rFonts w:ascii="Times New Roman" w:eastAsia="Times New Roman" w:hAnsi="Times New Roman"/>
                <w:lang w:val="ro-RO"/>
              </w:rPr>
            </w:pPr>
            <w:r w:rsidRPr="00156F3B">
              <w:rPr>
                <w:rFonts w:ascii="Times New Roman" w:eastAsia="Times New Roman" w:hAnsi="Times New Roman"/>
                <w:lang w:val="ro-RO"/>
              </w:rPr>
              <w:t xml:space="preserve">Pentru proiectele de acte normative care includ norme ce reglementează sau pot afecta  accesul la activități de servicii ori exercitarea acestora, autoritatea inițiatoare descrie impactul cerințelor propuse asupra sectorului privat, în raport cu principiile nediscriminării, </w:t>
            </w:r>
            <w:r w:rsidRPr="00156F3B">
              <w:rPr>
                <w:rFonts w:ascii="Times New Roman" w:eastAsia="Times New Roman" w:hAnsi="Times New Roman"/>
                <w:lang w:val="ro-RO"/>
              </w:rPr>
              <w:lastRenderedPageBreak/>
              <w:t xml:space="preserve">necesității și proporționalității. Analiza va include, în mod obligatoriu: </w:t>
            </w:r>
          </w:p>
          <w:p w14:paraId="33D6066C" w14:textId="77777777" w:rsidR="004240BA" w:rsidRPr="00156F3B" w:rsidRDefault="004240BA" w:rsidP="0033420F">
            <w:pPr>
              <w:tabs>
                <w:tab w:val="left" w:pos="0"/>
              </w:tabs>
              <w:ind w:right="-30" w:firstLine="330"/>
              <w:rPr>
                <w:rFonts w:ascii="Times New Roman" w:eastAsia="Times New Roman" w:hAnsi="Times New Roman"/>
                <w:lang w:val="ro-RO"/>
              </w:rPr>
            </w:pPr>
            <w:r w:rsidRPr="00156F3B">
              <w:rPr>
                <w:rFonts w:ascii="Times New Roman" w:eastAsia="Times New Roman" w:hAnsi="Times New Roman"/>
                <w:lang w:val="ro-RO"/>
              </w:rPr>
              <w:t>a) identificarea obligațiilor, condițiilor sau restricțiilor impuse prestatorilor de servicii, inclusiv:</w:t>
            </w:r>
          </w:p>
          <w:p w14:paraId="34C13786" w14:textId="77777777" w:rsidR="004240BA" w:rsidRPr="00156F3B" w:rsidRDefault="004240BA" w:rsidP="0033420F">
            <w:pPr>
              <w:numPr>
                <w:ilvl w:val="0"/>
                <w:numId w:val="48"/>
              </w:numPr>
              <w:tabs>
                <w:tab w:val="left" w:pos="0"/>
              </w:tabs>
              <w:ind w:left="0" w:right="-30" w:firstLine="330"/>
              <w:rPr>
                <w:rFonts w:ascii="Times New Roman" w:eastAsia="Times New Roman" w:hAnsi="Times New Roman"/>
                <w:lang w:val="ro-RO"/>
              </w:rPr>
            </w:pPr>
            <w:r w:rsidRPr="00156F3B">
              <w:rPr>
                <w:rFonts w:ascii="Times New Roman" w:eastAsia="Times New Roman" w:hAnsi="Times New Roman"/>
                <w:lang w:val="ro-RO"/>
              </w:rPr>
              <w:t>procedurile de autorizare;</w:t>
            </w:r>
          </w:p>
          <w:p w14:paraId="737BE4CC" w14:textId="77777777" w:rsidR="004240BA" w:rsidRPr="00156F3B" w:rsidRDefault="004240BA" w:rsidP="0033420F">
            <w:pPr>
              <w:numPr>
                <w:ilvl w:val="0"/>
                <w:numId w:val="48"/>
              </w:numPr>
              <w:tabs>
                <w:tab w:val="left" w:pos="0"/>
              </w:tabs>
              <w:ind w:left="0" w:right="-30" w:firstLine="330"/>
              <w:rPr>
                <w:rFonts w:ascii="Times New Roman" w:eastAsia="Times New Roman" w:hAnsi="Times New Roman"/>
                <w:lang w:val="ro-RO"/>
              </w:rPr>
            </w:pPr>
            <w:r w:rsidRPr="00156F3B">
              <w:rPr>
                <w:rFonts w:ascii="Times New Roman" w:eastAsia="Times New Roman" w:hAnsi="Times New Roman"/>
                <w:lang w:val="ro-RO"/>
              </w:rPr>
              <w:t>condițiile de acces sau de exercitare a activității;</w:t>
            </w:r>
          </w:p>
          <w:p w14:paraId="73054D22" w14:textId="77777777" w:rsidR="004240BA" w:rsidRPr="00156F3B" w:rsidRDefault="004240BA" w:rsidP="0033420F">
            <w:pPr>
              <w:numPr>
                <w:ilvl w:val="0"/>
                <w:numId w:val="48"/>
              </w:numPr>
              <w:tabs>
                <w:tab w:val="left" w:pos="0"/>
              </w:tabs>
              <w:ind w:left="0" w:right="-30" w:firstLine="330"/>
              <w:rPr>
                <w:rFonts w:ascii="Times New Roman" w:eastAsia="Times New Roman" w:hAnsi="Times New Roman"/>
                <w:lang w:val="ro-RO"/>
              </w:rPr>
            </w:pPr>
            <w:r w:rsidRPr="00156F3B">
              <w:rPr>
                <w:rFonts w:ascii="Times New Roman" w:eastAsia="Times New Roman" w:hAnsi="Times New Roman"/>
                <w:lang w:val="ro-RO"/>
              </w:rPr>
              <w:t>cerințele privind stabilirea, forma juridică sau calificarea profesională;</w:t>
            </w:r>
          </w:p>
          <w:p w14:paraId="2D6D0844" w14:textId="77777777" w:rsidR="004240BA" w:rsidRPr="00156F3B" w:rsidRDefault="004240BA" w:rsidP="0033420F">
            <w:pPr>
              <w:numPr>
                <w:ilvl w:val="0"/>
                <w:numId w:val="48"/>
              </w:numPr>
              <w:tabs>
                <w:tab w:val="left" w:pos="0"/>
              </w:tabs>
              <w:ind w:left="0" w:right="-30" w:firstLine="330"/>
              <w:rPr>
                <w:rFonts w:ascii="Times New Roman" w:eastAsia="Times New Roman" w:hAnsi="Times New Roman"/>
                <w:lang w:val="ro-RO"/>
              </w:rPr>
            </w:pPr>
            <w:r w:rsidRPr="00156F3B">
              <w:rPr>
                <w:rFonts w:ascii="Times New Roman" w:eastAsia="Times New Roman" w:hAnsi="Times New Roman"/>
                <w:lang w:val="ro-RO"/>
              </w:rPr>
              <w:t>alte cerințe relevante;</w:t>
            </w:r>
          </w:p>
          <w:p w14:paraId="4AE2D65E" w14:textId="77777777" w:rsidR="004240BA" w:rsidRPr="00156F3B" w:rsidRDefault="004240BA" w:rsidP="0033420F">
            <w:pPr>
              <w:tabs>
                <w:tab w:val="left" w:pos="0"/>
              </w:tabs>
              <w:ind w:right="-30" w:firstLine="330"/>
              <w:rPr>
                <w:rFonts w:ascii="Times New Roman" w:eastAsia="Times New Roman" w:hAnsi="Times New Roman"/>
                <w:lang w:val="ro-RO"/>
              </w:rPr>
            </w:pPr>
            <w:r w:rsidRPr="00156F3B">
              <w:rPr>
                <w:rFonts w:ascii="Times New Roman" w:eastAsia="Times New Roman" w:hAnsi="Times New Roman"/>
                <w:lang w:val="ro-RO"/>
              </w:rPr>
              <w:t>b) evaluarea costurilor de conformare generate de aceste cerințe și a efectelor asupra concurenței pe piața serviciilor, inclusiv asupra întreprinderilor mici și mijlocii;</w:t>
            </w:r>
          </w:p>
          <w:p w14:paraId="7B46C0CB" w14:textId="77777777" w:rsidR="004240BA" w:rsidRPr="00156F3B" w:rsidRDefault="004240BA" w:rsidP="0033420F">
            <w:pPr>
              <w:tabs>
                <w:tab w:val="left" w:pos="0"/>
              </w:tabs>
              <w:ind w:right="-30" w:firstLine="330"/>
              <w:rPr>
                <w:rFonts w:ascii="Times New Roman" w:eastAsia="Times New Roman" w:hAnsi="Times New Roman"/>
                <w:lang w:val="ro-RO"/>
              </w:rPr>
            </w:pPr>
            <w:r w:rsidRPr="00156F3B">
              <w:rPr>
                <w:rFonts w:ascii="Times New Roman" w:eastAsia="Times New Roman" w:hAnsi="Times New Roman"/>
                <w:lang w:val="ro-RO"/>
              </w:rPr>
              <w:t>c) evaluarea dacă cerințele prevăzute sunt:</w:t>
            </w:r>
          </w:p>
          <w:p w14:paraId="645F141F" w14:textId="77777777" w:rsidR="004240BA" w:rsidRPr="00156F3B" w:rsidRDefault="004240BA" w:rsidP="0033420F">
            <w:pPr>
              <w:numPr>
                <w:ilvl w:val="0"/>
                <w:numId w:val="49"/>
              </w:numPr>
              <w:tabs>
                <w:tab w:val="left" w:pos="0"/>
              </w:tabs>
              <w:ind w:left="0" w:right="-30" w:firstLine="330"/>
              <w:rPr>
                <w:rFonts w:ascii="Times New Roman" w:eastAsia="Times New Roman" w:hAnsi="Times New Roman"/>
                <w:lang w:val="ro-RO"/>
              </w:rPr>
            </w:pPr>
            <w:r w:rsidRPr="00156F3B">
              <w:rPr>
                <w:rFonts w:ascii="Times New Roman" w:eastAsia="Times New Roman" w:hAnsi="Times New Roman"/>
                <w:lang w:val="ro-RO"/>
              </w:rPr>
              <w:t>nediscriminatorii;</w:t>
            </w:r>
          </w:p>
          <w:p w14:paraId="2E93C427" w14:textId="77777777" w:rsidR="004240BA" w:rsidRPr="00156F3B" w:rsidRDefault="004240BA" w:rsidP="0033420F">
            <w:pPr>
              <w:numPr>
                <w:ilvl w:val="0"/>
                <w:numId w:val="49"/>
              </w:numPr>
              <w:tabs>
                <w:tab w:val="left" w:pos="0"/>
              </w:tabs>
              <w:ind w:left="0" w:right="-30" w:firstLine="330"/>
              <w:rPr>
                <w:rFonts w:ascii="Times New Roman" w:eastAsia="Times New Roman" w:hAnsi="Times New Roman"/>
                <w:lang w:val="ro-RO"/>
              </w:rPr>
            </w:pPr>
            <w:r w:rsidRPr="00156F3B">
              <w:rPr>
                <w:rFonts w:ascii="Times New Roman" w:eastAsia="Times New Roman" w:hAnsi="Times New Roman"/>
                <w:lang w:val="ro-RO"/>
              </w:rPr>
              <w:t>justificate prin motive imperative de interes general;</w:t>
            </w:r>
          </w:p>
          <w:p w14:paraId="75D8CC4E" w14:textId="77777777" w:rsidR="004240BA" w:rsidRPr="00156F3B" w:rsidRDefault="004240BA" w:rsidP="0033420F">
            <w:pPr>
              <w:numPr>
                <w:ilvl w:val="0"/>
                <w:numId w:val="49"/>
              </w:numPr>
              <w:tabs>
                <w:tab w:val="left" w:pos="0"/>
              </w:tabs>
              <w:ind w:left="0" w:right="-30" w:firstLine="330"/>
              <w:rPr>
                <w:rFonts w:ascii="Times New Roman" w:eastAsia="Times New Roman" w:hAnsi="Times New Roman"/>
                <w:lang w:val="ro-RO"/>
              </w:rPr>
            </w:pPr>
            <w:r w:rsidRPr="00156F3B">
              <w:rPr>
                <w:rFonts w:ascii="Times New Roman" w:eastAsia="Times New Roman" w:hAnsi="Times New Roman"/>
                <w:lang w:val="ro-RO"/>
              </w:rPr>
              <w:t>proporționale cu obiectivele urmărite;</w:t>
            </w:r>
          </w:p>
          <w:p w14:paraId="1922B8C3" w14:textId="77777777" w:rsidR="004240BA" w:rsidRPr="00156F3B" w:rsidRDefault="004240BA" w:rsidP="0033420F">
            <w:pPr>
              <w:tabs>
                <w:tab w:val="left" w:pos="0"/>
              </w:tabs>
              <w:ind w:right="-30" w:firstLine="330"/>
              <w:rPr>
                <w:rFonts w:ascii="Times New Roman" w:eastAsia="Times New Roman" w:hAnsi="Times New Roman"/>
                <w:lang w:val="ro-RO"/>
              </w:rPr>
            </w:pPr>
            <w:r w:rsidRPr="00156F3B">
              <w:rPr>
                <w:rFonts w:ascii="Times New Roman" w:eastAsia="Times New Roman" w:hAnsi="Times New Roman"/>
                <w:lang w:val="ro-RO"/>
              </w:rPr>
              <w:t>d) evaluarea impactului asupra capacității prestatorilor de a furniza servicii, inclusiv din perspectiva respectării principiilor liberei circulații transfrontaliere a serviciilor, după caz.”.</w:t>
            </w:r>
            <w:bookmarkEnd w:id="53"/>
          </w:p>
          <w:p w14:paraId="4BEBAD31" w14:textId="77777777" w:rsidR="004240BA" w:rsidRPr="00156F3B" w:rsidRDefault="004240BA" w:rsidP="0033420F">
            <w:pPr>
              <w:ind w:right="-30" w:firstLine="330"/>
              <w:rPr>
                <w:rFonts w:ascii="Times New Roman" w:hAnsi="Times New Roman"/>
                <w:lang w:val="ro-RO"/>
              </w:rPr>
            </w:pPr>
          </w:p>
        </w:tc>
        <w:tc>
          <w:tcPr>
            <w:tcW w:w="1576" w:type="dxa"/>
            <w:vMerge w:val="restart"/>
            <w:tcMar>
              <w:top w:w="0" w:type="dxa"/>
              <w:left w:w="108" w:type="dxa"/>
              <w:bottom w:w="0" w:type="dxa"/>
              <w:right w:w="108" w:type="dxa"/>
            </w:tcMar>
          </w:tcPr>
          <w:p w14:paraId="2B600D7D" w14:textId="77777777" w:rsidR="004240BA" w:rsidRPr="00156F3B" w:rsidRDefault="004240BA"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vMerge w:val="restart"/>
            <w:tcMar>
              <w:top w:w="0" w:type="dxa"/>
              <w:left w:w="108" w:type="dxa"/>
              <w:bottom w:w="0" w:type="dxa"/>
              <w:right w:w="108" w:type="dxa"/>
            </w:tcMar>
          </w:tcPr>
          <w:p w14:paraId="1EF24257" w14:textId="77777777" w:rsidR="004240BA" w:rsidRPr="00156F3B" w:rsidRDefault="004240BA"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78AEC83" w14:textId="77777777" w:rsidR="004240BA" w:rsidRPr="00156F3B" w:rsidRDefault="004240BA"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54" w:name="_Hlk231485693"/>
            <w:r w:rsidRPr="00156F3B">
              <w:rPr>
                <w:rFonts w:ascii="Times New Roman" w:hAnsi="Times New Roman"/>
                <w:lang w:val="ro-RO"/>
              </w:rPr>
              <w:t xml:space="preserve">În pct. 2: </w:t>
            </w:r>
          </w:p>
          <w:p w14:paraId="4EE7B37C" w14:textId="1D4920E0" w:rsidR="004240BA" w:rsidRPr="00156F3B" w:rsidRDefault="004240BA" w:rsidP="004240B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În dispoziția introductivă, textul „după cum urmează:” se va substitui cu textul „cu următorul cuprins:”. </w:t>
            </w:r>
            <w:bookmarkEnd w:id="54"/>
          </w:p>
        </w:tc>
        <w:tc>
          <w:tcPr>
            <w:tcW w:w="2844" w:type="dxa"/>
            <w:tcMar>
              <w:top w:w="0" w:type="dxa"/>
              <w:left w:w="108" w:type="dxa"/>
              <w:bottom w:w="0" w:type="dxa"/>
              <w:right w:w="108" w:type="dxa"/>
            </w:tcMar>
          </w:tcPr>
          <w:p w14:paraId="29DD7883" w14:textId="270EA1CA" w:rsidR="004240BA" w:rsidRPr="00156F3B" w:rsidRDefault="004240BA" w:rsidP="00100492">
            <w:pPr>
              <w:pBdr>
                <w:top w:val="none" w:sz="4" w:space="0" w:color="000000"/>
                <w:left w:val="none" w:sz="4" w:space="0" w:color="000000"/>
                <w:bottom w:val="none" w:sz="4" w:space="0" w:color="000000"/>
                <w:right w:val="none" w:sz="4" w:space="0" w:color="000000"/>
              </w:pBdr>
              <w:ind w:firstLine="0"/>
              <w:jc w:val="center"/>
              <w:rPr>
                <w:rFonts w:ascii="Times New Roman" w:hAnsi="Times New Roman"/>
                <w:lang w:val="ro-RO"/>
              </w:rPr>
            </w:pPr>
            <w:r w:rsidRPr="00156F3B">
              <w:rPr>
                <w:rFonts w:ascii="Times New Roman" w:hAnsi="Times New Roman"/>
                <w:b/>
                <w:bCs/>
                <w:lang w:val="ro-RO"/>
              </w:rPr>
              <w:t>Se acceptă</w:t>
            </w:r>
          </w:p>
        </w:tc>
      </w:tr>
      <w:tr w:rsidR="004240BA" w:rsidRPr="00156F3B" w14:paraId="389C6057" w14:textId="77777777" w:rsidTr="004240BA">
        <w:trPr>
          <w:trHeight w:val="5094"/>
        </w:trPr>
        <w:tc>
          <w:tcPr>
            <w:tcW w:w="3938" w:type="dxa"/>
            <w:vMerge/>
            <w:tcMar>
              <w:top w:w="0" w:type="dxa"/>
              <w:left w:w="108" w:type="dxa"/>
              <w:bottom w:w="0" w:type="dxa"/>
              <w:right w:w="108" w:type="dxa"/>
            </w:tcMar>
          </w:tcPr>
          <w:p w14:paraId="424CFC0F" w14:textId="77777777" w:rsidR="004240BA" w:rsidRPr="00156F3B" w:rsidRDefault="004240BA" w:rsidP="0033420F">
            <w:pPr>
              <w:ind w:right="-30" w:firstLine="330"/>
              <w:rPr>
                <w:rFonts w:ascii="Times New Roman" w:hAnsi="Times New Roman"/>
                <w:lang w:val="ro-RO"/>
              </w:rPr>
            </w:pPr>
          </w:p>
        </w:tc>
        <w:tc>
          <w:tcPr>
            <w:tcW w:w="1576" w:type="dxa"/>
            <w:vMerge/>
            <w:tcMar>
              <w:top w:w="0" w:type="dxa"/>
              <w:left w:w="108" w:type="dxa"/>
              <w:bottom w:w="0" w:type="dxa"/>
              <w:right w:w="108" w:type="dxa"/>
            </w:tcMar>
          </w:tcPr>
          <w:p w14:paraId="1E6EB52D" w14:textId="77777777" w:rsidR="004240BA" w:rsidRPr="00156F3B" w:rsidRDefault="004240BA"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vMerge/>
            <w:tcMar>
              <w:top w:w="0" w:type="dxa"/>
              <w:left w:w="108" w:type="dxa"/>
              <w:bottom w:w="0" w:type="dxa"/>
              <w:right w:w="108" w:type="dxa"/>
            </w:tcMar>
          </w:tcPr>
          <w:p w14:paraId="18293E24" w14:textId="77777777" w:rsidR="004240BA" w:rsidRPr="00156F3B" w:rsidRDefault="004240BA"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EF7DA6C"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Pentru a se încadra în structura și formularea concisă a celorlalte subpuncte din Note la anexa nr. 1 a Legii nr. 100/2017, precum și pentru a nu dubla dispozițiile </w:t>
            </w:r>
            <w:proofErr w:type="spellStart"/>
            <w:r w:rsidRPr="00156F3B">
              <w:rPr>
                <w:rFonts w:ascii="Times New Roman" w:hAnsi="Times New Roman"/>
                <w:lang w:val="ro-RO"/>
              </w:rPr>
              <w:t>propriuzise</w:t>
            </w:r>
            <w:proofErr w:type="spellEnd"/>
            <w:r w:rsidRPr="00156F3B">
              <w:rPr>
                <w:rFonts w:ascii="Times New Roman" w:hAnsi="Times New Roman"/>
                <w:lang w:val="ro-RO"/>
              </w:rPr>
              <w:t xml:space="preserve"> ale legii citate și a </w:t>
            </w:r>
            <w:proofErr w:type="spellStart"/>
            <w:r w:rsidRPr="00156F3B">
              <w:rPr>
                <w:rFonts w:ascii="Times New Roman" w:hAnsi="Times New Roman"/>
                <w:lang w:val="ro-RO"/>
              </w:rPr>
              <w:t>subpct</w:t>
            </w:r>
            <w:proofErr w:type="spellEnd"/>
            <w:r w:rsidRPr="00156F3B">
              <w:rPr>
                <w:rFonts w:ascii="Times New Roman" w:hAnsi="Times New Roman"/>
                <w:lang w:val="ro-RO"/>
              </w:rPr>
              <w:t xml:space="preserve">. 1) din Note din anexa nr. 1, în redacția </w:t>
            </w:r>
            <w:proofErr w:type="spellStart"/>
            <w:r w:rsidRPr="00156F3B">
              <w:rPr>
                <w:rFonts w:ascii="Times New Roman" w:hAnsi="Times New Roman"/>
                <w:lang w:val="ro-RO"/>
              </w:rPr>
              <w:t>subpct</w:t>
            </w:r>
            <w:proofErr w:type="spellEnd"/>
            <w:r w:rsidRPr="00156F3B">
              <w:rPr>
                <w:rFonts w:ascii="Times New Roman" w:hAnsi="Times New Roman"/>
                <w:lang w:val="ro-RO"/>
              </w:rPr>
              <w:t>. 4.3</w:t>
            </w:r>
            <w:r w:rsidRPr="00156F3B">
              <w:rPr>
                <w:rFonts w:ascii="Times New Roman" w:hAnsi="Times New Roman"/>
                <w:vertAlign w:val="superscript"/>
                <w:lang w:val="ro-RO"/>
              </w:rPr>
              <w:t>1</w:t>
            </w:r>
            <w:r w:rsidRPr="00156F3B">
              <w:rPr>
                <w:rFonts w:ascii="Times New Roman" w:hAnsi="Times New Roman"/>
                <w:lang w:val="ro-RO"/>
              </w:rPr>
              <w:t xml:space="preserve"> se recomandă a fi prevăzute doar următoarele dispoziții: </w:t>
            </w:r>
          </w:p>
          <w:p w14:paraId="35835D04"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„4.3.</w:t>
            </w:r>
            <w:r w:rsidRPr="00156F3B">
              <w:rPr>
                <w:rFonts w:ascii="Times New Roman" w:hAnsi="Times New Roman"/>
                <w:vertAlign w:val="superscript"/>
                <w:lang w:val="ro-RO"/>
              </w:rPr>
              <w:t>1</w:t>
            </w:r>
            <w:r w:rsidRPr="00156F3B">
              <w:rPr>
                <w:rFonts w:ascii="Times New Roman" w:hAnsi="Times New Roman"/>
                <w:lang w:val="ro-RO"/>
              </w:rPr>
              <w:t xml:space="preserve"> Impactul asupra accesului la activități de servicii și exercitării acestora </w:t>
            </w:r>
          </w:p>
          <w:p w14:paraId="0B943EFE"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Se descrie impactul asupra accesului la activități de servicii și asupra exercitării acestora, fiind incluse și concluziile evaluării conformității. </w:t>
            </w:r>
          </w:p>
          <w:p w14:paraId="51415643"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Se indică obligațiile, condițiile sau restricțiile impuse prestatorilor de servicii, inclusiv procedurile de autorizare, condițiile de acces sau de exercitare a activității, cerințele privind stabilirea, forma juridică sau calificarea profesională, precum și alte cerințe relevante. </w:t>
            </w:r>
          </w:p>
          <w:p w14:paraId="529726D3"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Se determină costurile de conformare generate de aceste cerințe și efectele asupra concurenței pe piața serviciilor, inclusiv asupra întreprinderilor mici și mijlocii, precum și conformitatea cerințelor propuse cu principiile nediscriminării, necesității sub aspectul justificării acestora prin prisma unor motive de interes general, și proporționalității în raport cu obiectivele urmărite. </w:t>
            </w:r>
          </w:p>
          <w:p w14:paraId="0141A6CD" w14:textId="5C244A04" w:rsidR="004240BA" w:rsidRPr="00156F3B" w:rsidRDefault="004240BA" w:rsidP="004240B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Se evaluează impactul asupra capacității prestatorilor de a furniza servicii, inclusiv din perspectiva respectării principiilor liberei circulații transfrontaliere a serviciilor, după caz.”.” </w:t>
            </w:r>
          </w:p>
        </w:tc>
        <w:tc>
          <w:tcPr>
            <w:tcW w:w="2844" w:type="dxa"/>
            <w:tcMar>
              <w:top w:w="0" w:type="dxa"/>
              <w:left w:w="108" w:type="dxa"/>
              <w:bottom w:w="0" w:type="dxa"/>
              <w:right w:w="108" w:type="dxa"/>
            </w:tcMar>
          </w:tcPr>
          <w:p w14:paraId="087490E8"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b/>
                <w:bCs/>
                <w:lang w:val="ro-RO"/>
              </w:rPr>
            </w:pPr>
            <w:r w:rsidRPr="00156F3B">
              <w:rPr>
                <w:rFonts w:ascii="Times New Roman" w:hAnsi="Times New Roman"/>
                <w:b/>
                <w:bCs/>
                <w:lang w:val="ro-RO"/>
              </w:rPr>
              <w:t>Se acceptă parțial</w:t>
            </w:r>
          </w:p>
          <w:p w14:paraId="6B6E5C90" w14:textId="717D8749" w:rsidR="00DF3F86" w:rsidRPr="00156F3B" w:rsidRDefault="00DF3F86" w:rsidP="00DF3F86">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 xml:space="preserve">Sugestia a fost examinată și acceptată în partea ce ține de necesitatea alinierii redacției </w:t>
            </w:r>
            <w:proofErr w:type="spellStart"/>
            <w:r w:rsidRPr="00156F3B">
              <w:rPr>
                <w:rFonts w:ascii="Times New Roman" w:hAnsi="Times New Roman"/>
                <w:lang w:val="ro-RO"/>
              </w:rPr>
              <w:t>subpct</w:t>
            </w:r>
            <w:proofErr w:type="spellEnd"/>
            <w:r w:rsidRPr="00156F3B">
              <w:rPr>
                <w:rFonts w:ascii="Times New Roman" w:hAnsi="Times New Roman"/>
                <w:lang w:val="ro-RO"/>
              </w:rPr>
              <w:t>. 4.3.1 la structura și stilul utilizat la celelalte compartimente ale Notei de fundamentare prevăzute în anexa nr. 1 la Legea nr. 100/2017.</w:t>
            </w:r>
          </w:p>
          <w:p w14:paraId="03E1DF67" w14:textId="6DA63B05" w:rsidR="00DF3F86" w:rsidRPr="00156F3B" w:rsidRDefault="00DF3F86" w:rsidP="00DF3F86">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 xml:space="preserve">Totodată, </w:t>
            </w:r>
            <w:r w:rsidR="0044641D" w:rsidRPr="00156F3B">
              <w:rPr>
                <w:rFonts w:ascii="Times New Roman" w:hAnsi="Times New Roman"/>
                <w:lang w:val="ro-RO"/>
              </w:rPr>
              <w:t>se consideră</w:t>
            </w:r>
            <w:r w:rsidRPr="00156F3B">
              <w:rPr>
                <w:rFonts w:ascii="Times New Roman" w:hAnsi="Times New Roman"/>
                <w:lang w:val="ro-RO"/>
              </w:rPr>
              <w:t xml:space="preserve"> necesară menținerea unor elemente </w:t>
            </w:r>
            <w:r w:rsidR="0044641D" w:rsidRPr="00156F3B">
              <w:rPr>
                <w:rFonts w:ascii="Times New Roman" w:hAnsi="Times New Roman"/>
                <w:lang w:val="ro-RO"/>
              </w:rPr>
              <w:t>de precizare ce ține de</w:t>
            </w:r>
            <w:r w:rsidRPr="00156F3B">
              <w:rPr>
                <w:rFonts w:ascii="Times New Roman" w:hAnsi="Times New Roman"/>
                <w:lang w:val="ro-RO"/>
              </w:rPr>
              <w:t xml:space="preserve"> obligația autorității inițiatoare de a indica expres situațiile în care proiectul de act normativ nu conține norme care intră în domeniul de aplicare al Legii nr. 282/2024.</w:t>
            </w:r>
            <w:r w:rsidR="0044641D" w:rsidRPr="00156F3B">
              <w:rPr>
                <w:rFonts w:ascii="Times New Roman" w:hAnsi="Times New Roman"/>
                <w:lang w:val="ro-RO"/>
              </w:rPr>
              <w:t xml:space="preserve"> </w:t>
            </w:r>
          </w:p>
          <w:p w14:paraId="4EA8B108" w14:textId="4A9BF574" w:rsidR="00DF3F86" w:rsidRPr="00156F3B" w:rsidRDefault="00DF3F86" w:rsidP="0044641D">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tc>
      </w:tr>
      <w:tr w:rsidR="004240BA" w:rsidRPr="00156F3B" w14:paraId="7F22380A" w14:textId="77777777" w:rsidTr="00516235">
        <w:trPr>
          <w:trHeight w:hRule="exact" w:val="27609"/>
        </w:trPr>
        <w:tc>
          <w:tcPr>
            <w:tcW w:w="3938" w:type="dxa"/>
            <w:vMerge/>
            <w:tcMar>
              <w:top w:w="0" w:type="dxa"/>
              <w:left w:w="108" w:type="dxa"/>
              <w:bottom w:w="0" w:type="dxa"/>
              <w:right w:w="108" w:type="dxa"/>
            </w:tcMar>
          </w:tcPr>
          <w:p w14:paraId="1D779BC9" w14:textId="77777777" w:rsidR="004240BA" w:rsidRPr="00156F3B" w:rsidRDefault="004240BA" w:rsidP="0033420F">
            <w:pPr>
              <w:ind w:right="-30" w:firstLine="330"/>
              <w:rPr>
                <w:rFonts w:ascii="Times New Roman" w:hAnsi="Times New Roman"/>
                <w:lang w:val="ro-RO"/>
              </w:rPr>
            </w:pPr>
          </w:p>
        </w:tc>
        <w:tc>
          <w:tcPr>
            <w:tcW w:w="1576" w:type="dxa"/>
            <w:vMerge/>
            <w:tcMar>
              <w:top w:w="0" w:type="dxa"/>
              <w:left w:w="108" w:type="dxa"/>
              <w:bottom w:w="0" w:type="dxa"/>
              <w:right w:w="108" w:type="dxa"/>
            </w:tcMar>
          </w:tcPr>
          <w:p w14:paraId="10A03D12" w14:textId="77777777" w:rsidR="004240BA" w:rsidRPr="00156F3B" w:rsidRDefault="004240BA"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vMerge/>
            <w:tcMar>
              <w:top w:w="0" w:type="dxa"/>
              <w:left w:w="108" w:type="dxa"/>
              <w:bottom w:w="0" w:type="dxa"/>
              <w:right w:w="108" w:type="dxa"/>
            </w:tcMar>
          </w:tcPr>
          <w:p w14:paraId="6E53A737" w14:textId="77777777" w:rsidR="004240BA" w:rsidRPr="00156F3B" w:rsidRDefault="004240BA"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1A42D45B"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altă ordine de idei, nu este clar temeiul și în conformitate cu ce act normativ, Ministerul Dezvoltării Economice și Digitalizării va efectua evaluarea conformității privind accesul la activități de servicii și exercitarea acestora. Mai mult, nu este clar dacă Ministerul Dezvoltării Economice și Digitalizării va efectua această evaluare a conformității la etapa avizării proiectului de act normativ, în conformitate cu procedura stabilită de Legea nr. 100/2017 sau anterior acestei etape.</w:t>
            </w:r>
          </w:p>
        </w:tc>
        <w:tc>
          <w:tcPr>
            <w:tcW w:w="2844" w:type="dxa"/>
            <w:tcMar>
              <w:top w:w="0" w:type="dxa"/>
              <w:left w:w="108" w:type="dxa"/>
              <w:bottom w:w="0" w:type="dxa"/>
              <w:right w:w="108" w:type="dxa"/>
            </w:tcMar>
          </w:tcPr>
          <w:p w14:paraId="5F593C4D" w14:textId="6594ADAD"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b/>
                <w:bCs/>
                <w:lang w:val="ro-RO"/>
              </w:rPr>
            </w:pPr>
            <w:r w:rsidRPr="00156F3B">
              <w:rPr>
                <w:rFonts w:ascii="Times New Roman" w:hAnsi="Times New Roman"/>
                <w:b/>
                <w:bCs/>
                <w:lang w:val="ro-RO"/>
              </w:rPr>
              <w:t>Se acceptă</w:t>
            </w:r>
          </w:p>
          <w:p w14:paraId="58178E3B" w14:textId="57281BBC"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 xml:space="preserve">În vederea clarificării temeiului juridic în baza căruia Ministerul Dezvoltării Economice și Digitalizării va efectua evaluarea </w:t>
            </w:r>
            <w:r w:rsidR="00AB4A39" w:rsidRPr="00156F3B">
              <w:rPr>
                <w:rFonts w:ascii="Times New Roman" w:hAnsi="Times New Roman"/>
                <w:lang w:val="ro-RO"/>
              </w:rPr>
              <w:t>compatibilității</w:t>
            </w:r>
            <w:r w:rsidRPr="00156F3B">
              <w:rPr>
                <w:rFonts w:ascii="Times New Roman" w:hAnsi="Times New Roman"/>
                <w:lang w:val="ro-RO"/>
              </w:rPr>
              <w:t xml:space="preserve"> reglementărilor privind accesul la activități de servicii și exercitarea acestora, proiectul a fost completat prin introducerea unui alineat nou la articolul 3 din Legea nr. 282/2024, care stabilește expres competența Ministerului Dezvoltării Economice și Digitalizării de a asigura monitorizarea și evaluarea </w:t>
            </w:r>
            <w:r w:rsidR="00AB4A39" w:rsidRPr="00156F3B">
              <w:rPr>
                <w:rFonts w:ascii="Times New Roman" w:hAnsi="Times New Roman"/>
                <w:lang w:val="ro-RO"/>
              </w:rPr>
              <w:t>compatibilității</w:t>
            </w:r>
            <w:r w:rsidRPr="00156F3B">
              <w:rPr>
                <w:rFonts w:ascii="Times New Roman" w:hAnsi="Times New Roman"/>
                <w:lang w:val="ro-RO"/>
              </w:rPr>
              <w:t xml:space="preserve"> reglementărilor cu principiile prevăzute de lege.</w:t>
            </w:r>
          </w:p>
          <w:p w14:paraId="1AB84BC5" w14:textId="05628A35"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 xml:space="preserve">Totodată, se precizează că autoritatea inițiatoare asigură analiza și descrierea impactului proiectului asupra accesului la activități de servicii și exercitării acestora prin completarea </w:t>
            </w:r>
            <w:proofErr w:type="spellStart"/>
            <w:r w:rsidRPr="00156F3B">
              <w:rPr>
                <w:rFonts w:ascii="Times New Roman" w:hAnsi="Times New Roman"/>
                <w:lang w:val="ro-RO"/>
              </w:rPr>
              <w:t>subpct</w:t>
            </w:r>
            <w:proofErr w:type="spellEnd"/>
            <w:r w:rsidRPr="00156F3B">
              <w:rPr>
                <w:rFonts w:ascii="Times New Roman" w:hAnsi="Times New Roman"/>
                <w:lang w:val="ro-RO"/>
              </w:rPr>
              <w:t xml:space="preserve">. 4.3.1 din Nota de fundamentare, iar evaluarea </w:t>
            </w:r>
            <w:r w:rsidR="00AB4A39" w:rsidRPr="00156F3B">
              <w:rPr>
                <w:rFonts w:ascii="Times New Roman" w:hAnsi="Times New Roman"/>
                <w:lang w:val="ro-RO"/>
              </w:rPr>
              <w:t>compatibilității</w:t>
            </w:r>
            <w:r w:rsidRPr="00156F3B">
              <w:rPr>
                <w:rFonts w:ascii="Times New Roman" w:hAnsi="Times New Roman"/>
                <w:lang w:val="ro-RO"/>
              </w:rPr>
              <w:t xml:space="preserve"> cu principiile prevăzute de Legea nr. 282/2024 se realizează de Ministerul Dezvoltării Economice și Digitalizării în cadrul procedurii de avizare a proiectului de act normativ desfășurate în </w:t>
            </w:r>
            <w:r w:rsidR="00AB4A39" w:rsidRPr="00156F3B">
              <w:rPr>
                <w:rFonts w:ascii="Times New Roman" w:hAnsi="Times New Roman"/>
                <w:lang w:val="ro-RO"/>
              </w:rPr>
              <w:t>compatibilității</w:t>
            </w:r>
            <w:r w:rsidRPr="00156F3B">
              <w:rPr>
                <w:rFonts w:ascii="Times New Roman" w:hAnsi="Times New Roman"/>
                <w:lang w:val="ro-RO"/>
              </w:rPr>
              <w:t xml:space="preserve"> cu Legea nr. 100/2017 cu privire la actele normative.</w:t>
            </w:r>
          </w:p>
          <w:p w14:paraId="2B3F9258"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Aspectele metodologice privind analiza și descrierea impactului reglementărilor, precum și evaluarea conformității acestora, urmează a fi stabilite de Guvern în temeiul articolului 3 alineatul (4) din Legea nr. 282/2024.</w:t>
            </w:r>
          </w:p>
          <w:p w14:paraId="40DE0246"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200A1C23"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3EE622FD"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1DD90733"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29F5E75A"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59B92788"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2F2E8352"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26709E62"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4978D4EA"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3B8D0181"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În vederea clarificării temeiului juridic și a mecanismului de realizare a evaluării conformității, proiectul a fost completat prin introducerea unui alineat nou la articolul 3 din Legea nr. 282/2024, potrivit căruia Ministerul Dezvoltării Economice și Digitalizării asigură monitorizarea și evaluarea conformității reglementărilor privind accesul la activități de servicii și exercitarea acestora cu principiile prevăzute de această lege, iar modul de evaluare a conformității se stabilește de Guvern.</w:t>
            </w:r>
          </w:p>
          <w:p w14:paraId="2B7F8C4E"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Totodată, precizăm că Autoritatea inițiatoare asigură analiza și descrierea impactului proiectului asupra accesului la activități de servicii și exercitării acestora prin completarea compartimentului corespunzător din Nota de fundamentare. Evaluarea conformității cu principiile prevăzute de Legea nr. 282/2024 se realizează de Ministerul Dezvoltării Economice și Digitalizării în cadrul procedurii de avizare a proiectului de act normativ desfășurate în conformitate cu Legea nr. 100/2017 cu privire la actele normative</w:t>
            </w:r>
          </w:p>
          <w:p w14:paraId="57364907"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589C7053"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048E17BE"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5A31839A"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389291E6"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69F3EE0F"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4E00968E"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MDED va efectua evaluarea conformității la etapa avizării proiectului de act normativ în conformitate cu procedura stabilită de Legea nr. 100/2017 fără a fi necesar instituirea unor proceduri suplimentare sau sarcini administrative suplimentare.</w:t>
            </w:r>
          </w:p>
          <w:p w14:paraId="079CAF04"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p>
          <w:p w14:paraId="20F2CF5F"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Autorul este de acord cu necesitatea simplificării și alinierii redacției subpunctului 4.3¹ la structura și stilul celorlalte compartimente ale Notei de fundamentare prevăzute în anexa nr. 1 la Legea nr. 100/2017.</w:t>
            </w:r>
          </w:p>
          <w:p w14:paraId="1E0A3BB7"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Totodată, autorul consideră necesară menținerea mecanismului de evaluare a conformității proiectelor de acte normative care reglementează sau pot afecta accesul la activități de servicii ori exercitarea acestora. Necesitatea acestui mecanism rezultă din procesul de screening al cadrului normativ național realizat în contextul implementării Legii nr. 282/2024 și al transpunerii Directivei 2006/123/CE, în cadrul căruia au fost identificate un număr semnificativ de reglementări care instituie cerințe incompatibile sau insuficient justificate din perspectiva principiilor nediscriminării, necesității și proporționalității.</w:t>
            </w:r>
          </w:p>
          <w:p w14:paraId="09A1AAE8"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Instituirea unui mecanism de verificare ex-ante urmărește prevenirea apariției unor noi bariere administrative și de reglementare în domeniul serviciilor și asigurarea aplicării consecvente a principiilor pieței interne a Uniunii Europene.</w:t>
            </w:r>
          </w:p>
          <w:p w14:paraId="1A264E71" w14:textId="77777777" w:rsidR="004240BA" w:rsidRPr="00156F3B" w:rsidRDefault="004240BA" w:rsidP="004240BA">
            <w:pPr>
              <w:pBdr>
                <w:top w:val="none" w:sz="4" w:space="0" w:color="000000"/>
                <w:left w:val="none" w:sz="4" w:space="0" w:color="000000"/>
                <w:bottom w:val="none" w:sz="4" w:space="0" w:color="000000"/>
                <w:right w:val="none" w:sz="4" w:space="0" w:color="000000"/>
              </w:pBdr>
              <w:ind w:firstLine="478"/>
              <w:rPr>
                <w:rFonts w:ascii="Times New Roman" w:hAnsi="Times New Roman"/>
                <w:lang w:val="ro-RO"/>
              </w:rPr>
            </w:pPr>
            <w:r w:rsidRPr="00156F3B">
              <w:rPr>
                <w:rFonts w:ascii="Times New Roman" w:hAnsi="Times New Roman"/>
                <w:lang w:val="ro-RO"/>
              </w:rPr>
              <w:t>În vederea clarificării rolului Ministerului Dezvoltării Economice și Digitalizării, Nota de fundamentare și proiectul vor fi ajustate astfel încât evaluarea conformității să fie realizată în cadrul procedurii de avizare a proiectului de act normativ, în condițiile stabilite de Legea nr. 100/2017 și de actele normative adoptate pentru implementarea Legii nr. 282/2024.</w:t>
            </w:r>
          </w:p>
          <w:p w14:paraId="10D965C7" w14:textId="77777777" w:rsidR="004240BA" w:rsidRPr="00156F3B" w:rsidRDefault="004240BA" w:rsidP="002B2B19">
            <w:pPr>
              <w:pBdr>
                <w:top w:val="none" w:sz="4" w:space="0" w:color="000000"/>
                <w:left w:val="none" w:sz="4" w:space="0" w:color="000000"/>
                <w:bottom w:val="none" w:sz="4" w:space="0" w:color="000000"/>
                <w:right w:val="none" w:sz="4" w:space="0" w:color="000000"/>
              </w:pBdr>
              <w:ind w:firstLine="478"/>
              <w:rPr>
                <w:rFonts w:ascii="Times New Roman" w:hAnsi="Times New Roman"/>
                <w:b/>
                <w:bCs/>
                <w:lang w:val="ro-RO"/>
              </w:rPr>
            </w:pPr>
          </w:p>
        </w:tc>
      </w:tr>
      <w:tr w:rsidR="0033420F" w:rsidRPr="00156F3B" w14:paraId="7E72C93A" w14:textId="77777777" w:rsidTr="00516235">
        <w:tc>
          <w:tcPr>
            <w:tcW w:w="3938" w:type="dxa"/>
            <w:tcMar>
              <w:top w:w="0" w:type="dxa"/>
              <w:left w:w="108" w:type="dxa"/>
              <w:bottom w:w="0" w:type="dxa"/>
              <w:right w:w="108" w:type="dxa"/>
            </w:tcMar>
          </w:tcPr>
          <w:p w14:paraId="076887D4" w14:textId="2AAE320E" w:rsidR="0033420F" w:rsidRPr="00156F3B" w:rsidRDefault="0033420F" w:rsidP="00523F42">
            <w:pPr>
              <w:ind w:right="-30" w:firstLine="330"/>
              <w:rPr>
                <w:rFonts w:ascii="Times New Roman" w:hAnsi="Times New Roman"/>
                <w:lang w:val="ro-RO"/>
              </w:rPr>
            </w:pPr>
            <w:proofErr w:type="spellStart"/>
            <w:r w:rsidRPr="00156F3B">
              <w:rPr>
                <w:rFonts w:ascii="Times New Roman" w:eastAsia="Times New Roman" w:hAnsi="Times New Roman"/>
                <w:b/>
                <w:bCs/>
                <w:lang w:val="ro-RO"/>
              </w:rPr>
              <w:lastRenderedPageBreak/>
              <w:t>Art</w:t>
            </w:r>
            <w:proofErr w:type="spellEnd"/>
            <w:r w:rsidRPr="00156F3B">
              <w:rPr>
                <w:rFonts w:ascii="Times New Roman" w:eastAsia="Times New Roman" w:hAnsi="Times New Roman"/>
                <w:b/>
                <w:bCs/>
                <w:lang w:val="ro-RO"/>
              </w:rPr>
              <w:t xml:space="preserve"> III. </w:t>
            </w:r>
            <w:r w:rsidRPr="00156F3B">
              <w:rPr>
                <w:rFonts w:ascii="Times New Roman" w:eastAsia="Times New Roman" w:hAnsi="Times New Roman"/>
                <w:lang w:val="ro-RO"/>
              </w:rPr>
              <w:t>- (1) Prezenta lege intră în vigoare la data publicării în Monitorul Oficial al Republicii Moldova.</w:t>
            </w:r>
          </w:p>
        </w:tc>
        <w:tc>
          <w:tcPr>
            <w:tcW w:w="1576" w:type="dxa"/>
            <w:tcMar>
              <w:top w:w="0" w:type="dxa"/>
              <w:left w:w="108" w:type="dxa"/>
              <w:bottom w:w="0" w:type="dxa"/>
              <w:right w:w="108" w:type="dxa"/>
            </w:tcMar>
          </w:tcPr>
          <w:p w14:paraId="502F95B3"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4C8ECB05" w14:textId="77777777" w:rsidR="0033420F" w:rsidRPr="00156F3B" w:rsidRDefault="0033420F"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1D0F543D" w14:textId="583EC553" w:rsidR="0033420F" w:rsidRPr="00156F3B" w:rsidRDefault="00142262"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Dispoziția art. III considerăm necesar a fi corelată cu dispozițiile pct. 11 din art. I al proiectului de lege. Or, modificările aduse Legii nr. 282/2024 și Legii nr. 100/2017 nu pot intra în vigoare anterior intrării în vigoare a prevederilor Legii nr. 282/2024, unele fiind propuse a intra în vigoare la 1 ianuarie 2028, iar altele la data aderării Republicii Moldova la Uniunea Europeană.</w:t>
            </w:r>
          </w:p>
        </w:tc>
        <w:tc>
          <w:tcPr>
            <w:tcW w:w="2844" w:type="dxa"/>
            <w:tcMar>
              <w:top w:w="0" w:type="dxa"/>
              <w:left w:w="108" w:type="dxa"/>
              <w:bottom w:w="0" w:type="dxa"/>
              <w:right w:w="108" w:type="dxa"/>
            </w:tcMar>
          </w:tcPr>
          <w:p w14:paraId="4B770C1B" w14:textId="77777777" w:rsidR="0033420F" w:rsidRPr="00156F3B" w:rsidRDefault="00C24CFB" w:rsidP="00C24CF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p w14:paraId="701F5E55" w14:textId="755E0DFC" w:rsidR="00C24CFB" w:rsidRPr="00156F3B" w:rsidRDefault="00C24CFB" w:rsidP="000E183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p>
        </w:tc>
      </w:tr>
      <w:tr w:rsidR="00CD2781" w:rsidRPr="00156F3B" w14:paraId="290E5231" w14:textId="77777777" w:rsidTr="00EA05AD">
        <w:tc>
          <w:tcPr>
            <w:tcW w:w="15312" w:type="dxa"/>
            <w:gridSpan w:val="5"/>
            <w:tcMar>
              <w:top w:w="0" w:type="dxa"/>
              <w:left w:w="108" w:type="dxa"/>
              <w:bottom w:w="0" w:type="dxa"/>
              <w:right w:w="108" w:type="dxa"/>
            </w:tcMar>
          </w:tcPr>
          <w:p w14:paraId="08470EC5" w14:textId="604ED83F" w:rsidR="00CD2781" w:rsidRPr="00156F3B" w:rsidRDefault="00862B88" w:rsidP="00234568">
            <w:pPr>
              <w:pBdr>
                <w:top w:val="none" w:sz="4" w:space="0" w:color="000000"/>
                <w:left w:val="none" w:sz="4" w:space="0" w:color="000000"/>
                <w:bottom w:val="none" w:sz="4" w:space="0" w:color="000000"/>
                <w:right w:val="none" w:sz="4" w:space="0" w:color="000000"/>
              </w:pBdr>
              <w:shd w:val="clear" w:color="auto" w:fill="C6D9F1" w:themeFill="text2" w:themeFillTint="33"/>
              <w:ind w:firstLine="0"/>
              <w:jc w:val="center"/>
              <w:rPr>
                <w:rFonts w:ascii="Times New Roman" w:hAnsi="Times New Roman"/>
                <w:b/>
                <w:bCs/>
                <w:lang w:val="ro-RO"/>
              </w:rPr>
            </w:pPr>
            <w:r>
              <w:rPr>
                <w:rFonts w:ascii="Times New Roman" w:eastAsia="Times New Roman" w:hAnsi="Times New Roman"/>
                <w:b/>
                <w:bCs/>
                <w:lang w:val="ro-RO"/>
              </w:rPr>
              <w:t>II. R</w:t>
            </w:r>
            <w:r w:rsidR="00CD2781" w:rsidRPr="00156F3B">
              <w:rPr>
                <w:rFonts w:ascii="Times New Roman" w:eastAsia="Times New Roman" w:hAnsi="Times New Roman"/>
                <w:b/>
                <w:bCs/>
                <w:lang w:val="ro-RO"/>
              </w:rPr>
              <w:t xml:space="preserve">ezultatele procesului de avizare </w:t>
            </w:r>
          </w:p>
        </w:tc>
      </w:tr>
      <w:tr w:rsidR="002A68CA" w:rsidRPr="00156F3B" w14:paraId="1B817311" w14:textId="77777777" w:rsidTr="00516235">
        <w:tc>
          <w:tcPr>
            <w:tcW w:w="3938" w:type="dxa"/>
            <w:tcMar>
              <w:top w:w="0" w:type="dxa"/>
              <w:left w:w="108" w:type="dxa"/>
              <w:bottom w:w="0" w:type="dxa"/>
              <w:right w:w="108" w:type="dxa"/>
            </w:tcMar>
          </w:tcPr>
          <w:p w14:paraId="52C48A1F" w14:textId="77777777" w:rsidR="002A68CA" w:rsidRPr="00156F3B" w:rsidRDefault="002A68CA" w:rsidP="00CD2781">
            <w:pPr>
              <w:ind w:firstLine="720"/>
              <w:jc w:val="center"/>
              <w:rPr>
                <w:rFonts w:ascii="Times New Roman" w:hAnsi="Times New Roman"/>
                <w:b/>
                <w:bCs/>
                <w:lang w:val="ro-RO"/>
              </w:rPr>
            </w:pPr>
          </w:p>
        </w:tc>
        <w:tc>
          <w:tcPr>
            <w:tcW w:w="1576" w:type="dxa"/>
            <w:tcMar>
              <w:top w:w="0" w:type="dxa"/>
              <w:left w:w="108" w:type="dxa"/>
              <w:bottom w:w="0" w:type="dxa"/>
              <w:right w:w="108" w:type="dxa"/>
            </w:tcMar>
          </w:tcPr>
          <w:p w14:paraId="12D7FA22" w14:textId="3DCE67E6" w:rsidR="002A68CA" w:rsidRPr="00156F3B" w:rsidRDefault="002A68CA" w:rsidP="002A68CA">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Cancelaria de Stat a Republicii Moldova</w:t>
            </w:r>
          </w:p>
          <w:p w14:paraId="50513F5D" w14:textId="77777777" w:rsidR="002A68CA" w:rsidRPr="00156F3B" w:rsidRDefault="002A68CA" w:rsidP="002A68CA">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Centrul de Armonizare a Legislației</w:t>
            </w:r>
          </w:p>
          <w:p w14:paraId="58F39795" w14:textId="3DEE97DB" w:rsidR="002A68CA" w:rsidRPr="00156F3B" w:rsidRDefault="002A68CA" w:rsidP="002A68CA">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Nr.31/02-69-6994 din 15 iunie 2026</w:t>
            </w:r>
          </w:p>
        </w:tc>
        <w:tc>
          <w:tcPr>
            <w:tcW w:w="601" w:type="dxa"/>
            <w:tcMar>
              <w:top w:w="0" w:type="dxa"/>
              <w:left w:w="108" w:type="dxa"/>
              <w:bottom w:w="0" w:type="dxa"/>
              <w:right w:w="108" w:type="dxa"/>
            </w:tcMar>
          </w:tcPr>
          <w:p w14:paraId="140B248B" w14:textId="77777777" w:rsidR="002A68CA" w:rsidRPr="00156F3B" w:rsidRDefault="002A68CA"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343D5A4" w14:textId="77777777" w:rsidR="002A68CA" w:rsidRPr="00156F3B" w:rsidRDefault="002A68CA" w:rsidP="002A68C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Prin prezenta, Centrul de Armonizare a Legislației a examinat proiectul de lege cu privire la modificarea unor acte normative (asigurarea conformității reglementărilor privind activitățile de servicii), și comunică următoarele.</w:t>
            </w:r>
          </w:p>
          <w:p w14:paraId="3C67D696" w14:textId="77777777" w:rsidR="002A68CA" w:rsidRPr="00156F3B" w:rsidRDefault="002A68CA" w:rsidP="002A68C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Proiectul are ca obiectiv modificarea Legii nr. 282/2024 privind libertatea de stabilire a prestatorilor de servicii și libertatea de a furniza servicii, precum și a Anexei nr. 1 la Legea nr. 100/2017 cu privire la actele normative, prin: 1. aplicarea anticipată, înainte de aderarea la Uniunea Europeană, a regimului intern instituit de Legea nr. 282/2024; 2. perfecționarea unor noțiuni și aspecte de transpunere; 3. instituirea unei funcții de monitorizare și evaluare a conformității reglementărilor privind activitățile de servicii și 4. integrarea, în procedura națională de elaborare a actelor normative, a unei evaluări ex ante a impactului asupra accesului la activități de servicii și exercitării acestora.</w:t>
            </w:r>
          </w:p>
          <w:p w14:paraId="76A00272" w14:textId="77777777" w:rsidR="002A68CA" w:rsidRPr="00156F3B" w:rsidRDefault="002A68CA" w:rsidP="002A68C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Menționăm că, Legea nr. 282/2024 este un act național armonizat care transpune Directiva 2006/123/CE a Parlamentului European și a Consiliului din 12 decembrie 2006 privind serviciile în cadrul pieței interne.</w:t>
            </w:r>
          </w:p>
          <w:p w14:paraId="738AB3F7" w14:textId="77777777" w:rsidR="002A68CA" w:rsidRPr="00156F3B" w:rsidRDefault="002A68CA" w:rsidP="002A68C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Din punct de vedere al dreptului UE, prin prisma obiectului de reglementare, prezentul demers normativ se circumscrie reglementărilor statuate la nivelul UE, în domeniul dreptului de stabilire și libertății de a presta servicii (Capitolul 3).</w:t>
            </w:r>
          </w:p>
          <w:p w14:paraId="0A85B42D" w14:textId="2B2701F1" w:rsidR="002A68CA" w:rsidRPr="00156F3B" w:rsidRDefault="002A68CA" w:rsidP="002A68C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Din perspectiva proiectului examinat, la nivelul legislației UE, prezintă relevanță directă Directiva 2006/123/CE în coroborare cu principiile generale ale TFUE privind dreptul de stabilire (art. 49) și libera prestare a serviciilor (art. 56).</w:t>
            </w:r>
          </w:p>
        </w:tc>
        <w:tc>
          <w:tcPr>
            <w:tcW w:w="2844" w:type="dxa"/>
            <w:tcMar>
              <w:top w:w="0" w:type="dxa"/>
              <w:left w:w="108" w:type="dxa"/>
              <w:bottom w:w="0" w:type="dxa"/>
              <w:right w:w="108" w:type="dxa"/>
            </w:tcMar>
          </w:tcPr>
          <w:p w14:paraId="70916225" w14:textId="77777777" w:rsidR="002A68CA" w:rsidRPr="00B45542" w:rsidRDefault="005950C8" w:rsidP="00C24CF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B45542">
              <w:rPr>
                <w:rFonts w:ascii="Times New Roman" w:hAnsi="Times New Roman"/>
                <w:b/>
                <w:bCs/>
                <w:lang w:val="ro-RO"/>
              </w:rPr>
              <w:t>Se ia act</w:t>
            </w:r>
          </w:p>
          <w:p w14:paraId="1DDA1E36" w14:textId="63F90975" w:rsidR="00FF436F" w:rsidRPr="00FF436F" w:rsidRDefault="00FF436F" w:rsidP="00FF436F">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Pr>
                <w:rFonts w:ascii="Times New Roman" w:hAnsi="Times New Roman"/>
                <w:lang w:val="ro-RO"/>
              </w:rPr>
              <w:t>Î</w:t>
            </w:r>
            <w:r w:rsidRPr="00FF436F">
              <w:rPr>
                <w:rFonts w:ascii="Times New Roman" w:hAnsi="Times New Roman"/>
                <w:lang w:val="ro-RO"/>
              </w:rPr>
              <w:t xml:space="preserve">n procesul reexaminării proiectului prin prisma concluziilor formulate de Centrul de Armonizare a Legislației privind faptul că proiectul se circumscrie reglementărilor Uniunii Europene referitoare atât la dreptul de stabilire (art. 49 TFUE), cât și la libertatea de a presta servicii (art. 56 TFUE), precum și </w:t>
            </w:r>
            <w:r w:rsidR="00604F77">
              <w:rPr>
                <w:rFonts w:ascii="Times New Roman" w:hAnsi="Times New Roman"/>
                <w:lang w:val="ro-RO"/>
              </w:rPr>
              <w:t>precizărilor suplimentare a</w:t>
            </w:r>
            <w:r w:rsidRPr="00FF436F">
              <w:rPr>
                <w:rFonts w:ascii="Times New Roman" w:hAnsi="Times New Roman"/>
                <w:lang w:val="ro-RO"/>
              </w:rPr>
              <w:t xml:space="preserve"> obiectul</w:t>
            </w:r>
            <w:r w:rsidR="00604F77">
              <w:rPr>
                <w:rFonts w:ascii="Times New Roman" w:hAnsi="Times New Roman"/>
                <w:lang w:val="ro-RO"/>
              </w:rPr>
              <w:t>ui și domeniului de aplicare al</w:t>
            </w:r>
            <w:r w:rsidRPr="00FF436F">
              <w:rPr>
                <w:rFonts w:ascii="Times New Roman" w:hAnsi="Times New Roman"/>
                <w:lang w:val="ro-RO"/>
              </w:rPr>
              <w:t xml:space="preserve"> Directivei 2006/123/CE, autorul a reconsiderat redactarea art. 2 alin. (1) din Legea nr. 282/2024, în vederea reflectării mai clare a domeniului material de aplicare al legii </w:t>
            </w:r>
            <w:r w:rsidR="00236319">
              <w:rPr>
                <w:rFonts w:ascii="Times New Roman" w:hAnsi="Times New Roman"/>
                <w:lang w:val="ro-RO"/>
              </w:rPr>
              <w:t>și</w:t>
            </w:r>
            <w:r w:rsidRPr="00FF436F">
              <w:rPr>
                <w:rFonts w:ascii="Times New Roman" w:hAnsi="Times New Roman"/>
                <w:lang w:val="ro-RO"/>
              </w:rPr>
              <w:t xml:space="preserve"> eliminarea riscului unei interpretări restrictive potrivit căreia legea s-ar aplica exclusiv prestării transfrontaliere a serviciilor. În acest sens, </w:t>
            </w:r>
            <w:r w:rsidR="00236319">
              <w:rPr>
                <w:rFonts w:ascii="Times New Roman" w:hAnsi="Times New Roman"/>
                <w:lang w:val="ro-RO"/>
              </w:rPr>
              <w:t xml:space="preserve">proiectul legii a fost </w:t>
            </w:r>
            <w:r w:rsidR="005E107A">
              <w:rPr>
                <w:rFonts w:ascii="Times New Roman" w:hAnsi="Times New Roman"/>
                <w:lang w:val="ro-RO"/>
              </w:rPr>
              <w:t>revizuit</w:t>
            </w:r>
            <w:r w:rsidR="00236319">
              <w:rPr>
                <w:rFonts w:ascii="Times New Roman" w:hAnsi="Times New Roman"/>
                <w:lang w:val="ro-RO"/>
              </w:rPr>
              <w:t xml:space="preserve"> pentru ajustarea </w:t>
            </w:r>
            <w:r w:rsidRPr="00FF436F">
              <w:rPr>
                <w:rFonts w:ascii="Times New Roman" w:hAnsi="Times New Roman"/>
                <w:lang w:val="ro-RO"/>
              </w:rPr>
              <w:t>art. 2 alin. (1)</w:t>
            </w:r>
            <w:r w:rsidR="00236319">
              <w:rPr>
                <w:rFonts w:ascii="Times New Roman" w:hAnsi="Times New Roman"/>
                <w:lang w:val="ro-RO"/>
              </w:rPr>
              <w:t xml:space="preserve"> din Legea nr. 282/2024</w:t>
            </w:r>
            <w:r w:rsidR="005E107A" w:rsidRPr="005E107A">
              <w:rPr>
                <w:rFonts w:ascii="Times New Roman" w:eastAsia="Times New Roman" w:hAnsi="Times New Roman"/>
              </w:rPr>
              <w:t xml:space="preserve"> </w:t>
            </w:r>
            <w:r w:rsidR="005E107A" w:rsidRPr="005E107A">
              <w:rPr>
                <w:rFonts w:ascii="Times New Roman" w:hAnsi="Times New Roman"/>
              </w:rPr>
              <w:t xml:space="preserve">care </w:t>
            </w:r>
            <w:proofErr w:type="spellStart"/>
            <w:r w:rsidR="005E107A" w:rsidRPr="005E107A">
              <w:rPr>
                <w:rFonts w:ascii="Times New Roman" w:hAnsi="Times New Roman"/>
              </w:rPr>
              <w:t>va</w:t>
            </w:r>
            <w:proofErr w:type="spellEnd"/>
            <w:r w:rsidR="005E107A" w:rsidRPr="005E107A">
              <w:rPr>
                <w:rFonts w:ascii="Times New Roman" w:hAnsi="Times New Roman"/>
              </w:rPr>
              <w:t xml:space="preserve"> </w:t>
            </w:r>
            <w:proofErr w:type="spellStart"/>
            <w:r w:rsidR="005E107A" w:rsidRPr="005E107A">
              <w:rPr>
                <w:rFonts w:ascii="Times New Roman" w:hAnsi="Times New Roman"/>
              </w:rPr>
              <w:t>avea</w:t>
            </w:r>
            <w:proofErr w:type="spellEnd"/>
            <w:r w:rsidR="005E107A" w:rsidRPr="005E107A">
              <w:rPr>
                <w:rFonts w:ascii="Times New Roman" w:hAnsi="Times New Roman"/>
              </w:rPr>
              <w:t xml:space="preserve"> </w:t>
            </w:r>
            <w:proofErr w:type="spellStart"/>
            <w:r w:rsidR="005E107A" w:rsidRPr="005E107A">
              <w:rPr>
                <w:rFonts w:ascii="Times New Roman" w:hAnsi="Times New Roman"/>
              </w:rPr>
              <w:t>următorul</w:t>
            </w:r>
            <w:proofErr w:type="spellEnd"/>
            <w:r w:rsidR="005E107A" w:rsidRPr="005E107A">
              <w:rPr>
                <w:rFonts w:ascii="Times New Roman" w:hAnsi="Times New Roman"/>
              </w:rPr>
              <w:t xml:space="preserve"> </w:t>
            </w:r>
            <w:proofErr w:type="spellStart"/>
            <w:r w:rsidR="005E107A" w:rsidRPr="005E107A">
              <w:rPr>
                <w:rFonts w:ascii="Times New Roman" w:hAnsi="Times New Roman"/>
              </w:rPr>
              <w:t>cuprins</w:t>
            </w:r>
            <w:proofErr w:type="spellEnd"/>
            <w:r w:rsidRPr="00FF436F">
              <w:rPr>
                <w:rFonts w:ascii="Times New Roman" w:hAnsi="Times New Roman"/>
                <w:lang w:val="ro-RO"/>
              </w:rPr>
              <w:t>:</w:t>
            </w:r>
          </w:p>
          <w:p w14:paraId="465DE75B" w14:textId="23396D5E" w:rsidR="00FF436F" w:rsidRPr="00236319" w:rsidRDefault="00FF436F" w:rsidP="00236319">
            <w:pPr>
              <w:pBdr>
                <w:top w:val="none" w:sz="4" w:space="0" w:color="000000"/>
                <w:left w:val="none" w:sz="4" w:space="0" w:color="000000"/>
                <w:bottom w:val="none" w:sz="4" w:space="0" w:color="000000"/>
                <w:right w:val="none" w:sz="4" w:space="0" w:color="000000"/>
              </w:pBdr>
              <w:ind w:firstLine="0"/>
              <w:rPr>
                <w:rFonts w:ascii="Times New Roman" w:hAnsi="Times New Roman"/>
                <w:i/>
                <w:iCs/>
                <w:lang w:val="ro-RO"/>
              </w:rPr>
            </w:pPr>
            <w:bookmarkStart w:id="55" w:name="_Hlk233971789"/>
            <w:r w:rsidRPr="00FF436F">
              <w:rPr>
                <w:rFonts w:ascii="Times New Roman" w:hAnsi="Times New Roman"/>
                <w:i/>
                <w:iCs/>
                <w:lang w:val="ro-RO"/>
              </w:rPr>
              <w:t>„(1) Prezenta lege se aplică accesului la activități de servicii și exercitării acestora pe teritoriul Republicii Moldova.”</w:t>
            </w:r>
            <w:r w:rsidR="00236319" w:rsidRPr="00236319">
              <w:rPr>
                <w:rFonts w:ascii="Times New Roman" w:hAnsi="Times New Roman"/>
                <w:i/>
                <w:iCs/>
                <w:lang w:val="ro-RO"/>
              </w:rPr>
              <w:t>.</w:t>
            </w:r>
            <w:bookmarkEnd w:id="55"/>
          </w:p>
        </w:tc>
      </w:tr>
      <w:tr w:rsidR="00CD2781" w:rsidRPr="00156F3B" w14:paraId="2D793844" w14:textId="77777777" w:rsidTr="00516235">
        <w:tc>
          <w:tcPr>
            <w:tcW w:w="3938" w:type="dxa"/>
            <w:tcMar>
              <w:top w:w="0" w:type="dxa"/>
              <w:left w:w="108" w:type="dxa"/>
              <w:bottom w:w="0" w:type="dxa"/>
              <w:right w:w="108" w:type="dxa"/>
            </w:tcMar>
          </w:tcPr>
          <w:p w14:paraId="212A64F0" w14:textId="77777777" w:rsidR="00CD2781" w:rsidRPr="00156F3B" w:rsidRDefault="00CD2781" w:rsidP="00CD2781">
            <w:pPr>
              <w:ind w:firstLine="720"/>
              <w:jc w:val="center"/>
              <w:rPr>
                <w:rFonts w:ascii="Times New Roman" w:eastAsia="Times New Roman" w:hAnsi="Times New Roman"/>
                <w:b/>
                <w:bCs/>
                <w:lang w:val="ro-RO"/>
              </w:rPr>
            </w:pPr>
            <w:r w:rsidRPr="00156F3B">
              <w:rPr>
                <w:rFonts w:ascii="Times New Roman" w:eastAsia="Times New Roman" w:hAnsi="Times New Roman"/>
                <w:b/>
                <w:bCs/>
                <w:lang w:val="ro-RO"/>
              </w:rPr>
              <w:lastRenderedPageBreak/>
              <w:t>cu privire la modificarea unor acte normative</w:t>
            </w:r>
          </w:p>
          <w:p w14:paraId="726F15D0" w14:textId="77777777" w:rsidR="00CD2781" w:rsidRPr="00156F3B" w:rsidRDefault="00CD2781" w:rsidP="00CD2781">
            <w:pPr>
              <w:ind w:firstLine="720"/>
              <w:jc w:val="center"/>
              <w:rPr>
                <w:rFonts w:ascii="Times New Roman" w:eastAsia="Times New Roman" w:hAnsi="Times New Roman"/>
                <w:b/>
                <w:bCs/>
                <w:lang w:val="ro-RO"/>
              </w:rPr>
            </w:pPr>
            <w:r w:rsidRPr="00156F3B">
              <w:rPr>
                <w:rFonts w:ascii="Times New Roman" w:eastAsia="Times New Roman" w:hAnsi="Times New Roman"/>
                <w:b/>
                <w:bCs/>
                <w:lang w:val="ro-RO"/>
              </w:rPr>
              <w:t>(asigurarea compatibilității reglementărilor privind activitățile de servicii)</w:t>
            </w:r>
          </w:p>
          <w:p w14:paraId="549036CE" w14:textId="77777777" w:rsidR="00CD2781" w:rsidRPr="00156F3B" w:rsidRDefault="00CD2781" w:rsidP="00523F42">
            <w:pPr>
              <w:ind w:right="-30" w:firstLine="330"/>
              <w:rPr>
                <w:rFonts w:ascii="Times New Roman" w:hAnsi="Times New Roman"/>
                <w:b/>
                <w:bCs/>
                <w:lang w:val="ro-RO"/>
              </w:rPr>
            </w:pPr>
          </w:p>
        </w:tc>
        <w:tc>
          <w:tcPr>
            <w:tcW w:w="1576" w:type="dxa"/>
            <w:tcMar>
              <w:top w:w="0" w:type="dxa"/>
              <w:left w:w="108" w:type="dxa"/>
              <w:bottom w:w="0" w:type="dxa"/>
              <w:right w:w="108" w:type="dxa"/>
            </w:tcMar>
          </w:tcPr>
          <w:p w14:paraId="6A5A2995" w14:textId="77777777" w:rsidR="008F0097"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3B936D14" w14:textId="1FFA2208" w:rsidR="00CD2781"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21CC75DA" w14:textId="77777777" w:rsidR="00CD2781" w:rsidRPr="00156F3B" w:rsidRDefault="00CD2781"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1A16EDDE" w14:textId="77777777" w:rsidR="005950C8" w:rsidRPr="00156F3B" w:rsidRDefault="005950C8" w:rsidP="005950C8">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solicitarea Cancelariei de Stat nr. DGPȘG-1828-18-69-1538 din 15 iunie 2026, Ministerul Justiției a examinat proiectul de lege cu privire la modificarea unor acte normative (asigurarea compatibilității reglementărilor privind activitățile de servicii) (număr unic 614/MDED/2026) și comunică următoarele.</w:t>
            </w:r>
          </w:p>
          <w:p w14:paraId="7CB02BDF" w14:textId="77777777" w:rsidR="005950C8" w:rsidRPr="00156F3B" w:rsidRDefault="005950C8" w:rsidP="005950C8">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Se atestă că la definitivarea proiectului de lege respectiv observațiile și propunerile Ministerului Justiției expuse prin avizul nr. 04/2-5687 din 25 mai 2026, în mare parte, au fost luate în considerare.</w:t>
            </w:r>
          </w:p>
          <w:p w14:paraId="09CD497D" w14:textId="77777777" w:rsidR="005950C8" w:rsidRPr="00156F3B" w:rsidRDefault="005950C8" w:rsidP="005950C8">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Totodată, la forma actuală a proiectului se expun următoarele observații suplimentare sau care nu au fost luate în considerare la definitivarea acestuia.</w:t>
            </w:r>
          </w:p>
          <w:p w14:paraId="3BD20104" w14:textId="67C84A0A" w:rsidR="00CD2781" w:rsidRPr="00156F3B" w:rsidRDefault="008F0097" w:rsidP="005950C8">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denumirea proiectului de lege, cuvintele „activitățile de servicii” sugerăm a fi substituite cu cuvintele „</w:t>
            </w:r>
            <w:bookmarkStart w:id="56" w:name="_Hlk233646012"/>
            <w:r w:rsidRPr="00156F3B">
              <w:rPr>
                <w:rFonts w:ascii="Times New Roman" w:hAnsi="Times New Roman"/>
                <w:lang w:val="ro-RO"/>
              </w:rPr>
              <w:t>activitățile de furnizare a serviciilor</w:t>
            </w:r>
            <w:bookmarkEnd w:id="56"/>
            <w:r w:rsidRPr="00156F3B">
              <w:rPr>
                <w:rFonts w:ascii="Times New Roman" w:hAnsi="Times New Roman"/>
                <w:lang w:val="ro-RO"/>
              </w:rPr>
              <w:t>”</w:t>
            </w:r>
          </w:p>
        </w:tc>
        <w:tc>
          <w:tcPr>
            <w:tcW w:w="2844" w:type="dxa"/>
            <w:tcMar>
              <w:top w:w="0" w:type="dxa"/>
              <w:left w:w="108" w:type="dxa"/>
              <w:bottom w:w="0" w:type="dxa"/>
              <w:right w:w="108" w:type="dxa"/>
            </w:tcMar>
          </w:tcPr>
          <w:p w14:paraId="7E62DC8C" w14:textId="77777777" w:rsidR="00CD2781" w:rsidRPr="00156F3B" w:rsidRDefault="005950C8" w:rsidP="00C24CF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p w14:paraId="027DC19C" w14:textId="1CDA682F" w:rsidR="005950C8" w:rsidRPr="00156F3B" w:rsidRDefault="005950C8" w:rsidP="005950C8">
            <w:pPr>
              <w:ind w:firstLine="301"/>
              <w:rPr>
                <w:rFonts w:ascii="Times New Roman" w:eastAsia="Times New Roman" w:hAnsi="Times New Roman"/>
                <w:lang w:val="ro-RO"/>
              </w:rPr>
            </w:pPr>
            <w:r w:rsidRPr="00156F3B">
              <w:rPr>
                <w:rFonts w:ascii="Times New Roman" w:hAnsi="Times New Roman"/>
                <w:lang w:val="ro-RO"/>
              </w:rPr>
              <w:t>denumirea proiectului de lege a fost expus în următoarea redacție „</w:t>
            </w:r>
            <w:r w:rsidRPr="00156F3B">
              <w:rPr>
                <w:rFonts w:ascii="Times New Roman" w:eastAsia="Times New Roman" w:hAnsi="Times New Roman"/>
                <w:lang w:val="ro-RO"/>
              </w:rPr>
              <w:t xml:space="preserve">cu privire la modificarea unor acte normative (asigurarea compatibilității reglementărilor privind </w:t>
            </w:r>
            <w:r w:rsidRPr="00156F3B">
              <w:rPr>
                <w:rFonts w:ascii="Times New Roman" w:hAnsi="Times New Roman"/>
                <w:lang w:val="ro-RO"/>
              </w:rPr>
              <w:t>activitățile de furnizare a serviciilor”.</w:t>
            </w:r>
          </w:p>
        </w:tc>
      </w:tr>
      <w:tr w:rsidR="00CD2781" w:rsidRPr="00156F3B" w14:paraId="08488600" w14:textId="77777777" w:rsidTr="00516235">
        <w:tc>
          <w:tcPr>
            <w:tcW w:w="3938" w:type="dxa"/>
            <w:tcMar>
              <w:top w:w="0" w:type="dxa"/>
              <w:left w:w="108" w:type="dxa"/>
              <w:bottom w:w="0" w:type="dxa"/>
              <w:right w:w="108" w:type="dxa"/>
            </w:tcMar>
          </w:tcPr>
          <w:p w14:paraId="395284DD" w14:textId="77777777" w:rsidR="00CD2781" w:rsidRPr="00156F3B" w:rsidRDefault="00CD2781" w:rsidP="00CD2781">
            <w:pPr>
              <w:ind w:firstLine="720"/>
              <w:rPr>
                <w:rFonts w:ascii="Times New Roman" w:eastAsia="Times New Roman" w:hAnsi="Times New Roman"/>
                <w:color w:val="333333"/>
                <w:lang w:val="ro-RO"/>
              </w:rPr>
            </w:pPr>
            <w:proofErr w:type="spellStart"/>
            <w:r w:rsidRPr="00156F3B">
              <w:rPr>
                <w:rFonts w:ascii="Times New Roman" w:eastAsia="Times New Roman" w:hAnsi="Times New Roman"/>
                <w:b/>
                <w:bCs/>
                <w:lang w:val="ro-RO"/>
              </w:rPr>
              <w:t>Art</w:t>
            </w:r>
            <w:proofErr w:type="spellEnd"/>
            <w:r w:rsidRPr="00156F3B">
              <w:rPr>
                <w:rFonts w:ascii="Times New Roman" w:eastAsia="Times New Roman" w:hAnsi="Times New Roman"/>
                <w:b/>
                <w:bCs/>
                <w:lang w:val="ro-RO"/>
              </w:rPr>
              <w:t xml:space="preserve"> I. </w:t>
            </w:r>
            <w:r w:rsidRPr="00156F3B">
              <w:rPr>
                <w:rFonts w:ascii="Times New Roman" w:eastAsia="Times New Roman" w:hAnsi="Times New Roman"/>
                <w:lang w:val="ro-RO"/>
              </w:rPr>
              <w:t>Legea nr. 282/2024 privind libertatea de stabilire a prestatorilor de servicii și libertatea de a furniza servicii (Monitorul Oficial al Republicii Moldova, 03-01-2025, nr. 1-4, art. 2), se modifică după cum urmează:</w:t>
            </w:r>
            <w:r w:rsidRPr="00156F3B">
              <w:rPr>
                <w:rFonts w:ascii="Times New Roman" w:eastAsia="Times New Roman" w:hAnsi="Times New Roman"/>
                <w:color w:val="333333"/>
                <w:lang w:val="ro-RO"/>
              </w:rPr>
              <w:t xml:space="preserve"> </w:t>
            </w:r>
          </w:p>
          <w:p w14:paraId="04EE29DC" w14:textId="79B3B48E" w:rsidR="008F0097" w:rsidRPr="00156F3B" w:rsidRDefault="008F0097" w:rsidP="00CD2781">
            <w:pPr>
              <w:ind w:firstLine="720"/>
              <w:rPr>
                <w:rFonts w:ascii="Times New Roman" w:hAnsi="Times New Roman"/>
                <w:b/>
                <w:bCs/>
                <w:lang w:val="ro-RO"/>
              </w:rPr>
            </w:pPr>
          </w:p>
        </w:tc>
        <w:tc>
          <w:tcPr>
            <w:tcW w:w="1576" w:type="dxa"/>
            <w:tcMar>
              <w:top w:w="0" w:type="dxa"/>
              <w:left w:w="108" w:type="dxa"/>
              <w:bottom w:w="0" w:type="dxa"/>
              <w:right w:w="108" w:type="dxa"/>
            </w:tcMar>
          </w:tcPr>
          <w:p w14:paraId="624CC469" w14:textId="77777777" w:rsidR="008F0097"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3FC8A142" w14:textId="3617E389" w:rsidR="00CD2781"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0EDF2DA2" w14:textId="77777777" w:rsidR="00CD2781" w:rsidRPr="00156F3B" w:rsidRDefault="00CD2781"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4B7A5FC2" w14:textId="77777777" w:rsidR="008F0097" w:rsidRPr="00156F3B" w:rsidRDefault="008F0097" w:rsidP="008F0097">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art. I:</w:t>
            </w:r>
          </w:p>
          <w:p w14:paraId="22E64C5C" w14:textId="30B86354" w:rsidR="00CD2781" w:rsidRPr="00156F3B" w:rsidRDefault="008F0097" w:rsidP="008F0097">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dispoziția introductivă, textul „03-01-2025” se va substitui cu textul „2025”.</w:t>
            </w:r>
          </w:p>
        </w:tc>
        <w:tc>
          <w:tcPr>
            <w:tcW w:w="2844" w:type="dxa"/>
            <w:tcMar>
              <w:top w:w="0" w:type="dxa"/>
              <w:left w:w="108" w:type="dxa"/>
              <w:bottom w:w="0" w:type="dxa"/>
              <w:right w:w="108" w:type="dxa"/>
            </w:tcMar>
          </w:tcPr>
          <w:p w14:paraId="780C3B36" w14:textId="3CBACDA7" w:rsidR="00CD2781" w:rsidRPr="00156F3B" w:rsidRDefault="005950C8" w:rsidP="00C24CF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CD2781" w:rsidRPr="00156F3B" w14:paraId="01A8910F" w14:textId="77777777" w:rsidTr="00862B88">
        <w:tc>
          <w:tcPr>
            <w:tcW w:w="3938" w:type="dxa"/>
            <w:tcMar>
              <w:top w:w="0" w:type="dxa"/>
              <w:left w:w="108" w:type="dxa"/>
              <w:bottom w:w="0" w:type="dxa"/>
              <w:right w:w="108" w:type="dxa"/>
            </w:tcMar>
          </w:tcPr>
          <w:p w14:paraId="1C22E6AB" w14:textId="77777777" w:rsidR="00CD2781" w:rsidRPr="00156F3B" w:rsidRDefault="00CD2781" w:rsidP="00CD2781">
            <w:pPr>
              <w:numPr>
                <w:ilvl w:val="0"/>
                <w:numId w:val="52"/>
              </w:numPr>
              <w:ind w:left="0" w:firstLine="720"/>
              <w:rPr>
                <w:rFonts w:ascii="Times New Roman" w:hAnsi="Times New Roman"/>
                <w:lang w:val="ro-RO"/>
              </w:rPr>
            </w:pPr>
            <w:r w:rsidRPr="00156F3B">
              <w:rPr>
                <w:rFonts w:ascii="Times New Roman" w:eastAsia="Times New Roman" w:hAnsi="Times New Roman"/>
                <w:lang w:val="ro-RO"/>
              </w:rPr>
              <w:t>Articolul 3 se completează cu alineatul (4) cu următorul cuprins:</w:t>
            </w:r>
          </w:p>
          <w:p w14:paraId="61495962" w14:textId="2635D185" w:rsidR="00CD2781" w:rsidRPr="00156F3B" w:rsidRDefault="00CD2781" w:rsidP="00CD2781">
            <w:pPr>
              <w:pBdr>
                <w:top w:val="none" w:sz="0" w:space="0" w:color="000000"/>
                <w:left w:val="none" w:sz="0" w:space="0" w:color="000000"/>
                <w:bottom w:val="none" w:sz="0" w:space="0" w:color="000000"/>
                <w:right w:val="none" w:sz="0" w:space="0" w:color="000000"/>
              </w:pBdr>
              <w:spacing w:after="160"/>
              <w:ind w:firstLine="720"/>
              <w:rPr>
                <w:rFonts w:ascii="Times New Roman" w:eastAsia="Times New Roman" w:hAnsi="Times New Roman"/>
                <w:lang w:val="ro-RO"/>
              </w:rPr>
            </w:pPr>
            <w:r w:rsidRPr="00156F3B">
              <w:rPr>
                <w:rFonts w:ascii="Times New Roman" w:eastAsia="Times New Roman" w:hAnsi="Times New Roman"/>
                <w:lang w:val="ro-RO"/>
              </w:rPr>
              <w:t xml:space="preserve">„(4) Ministerul Dezvoltării Economice și Digitalizării asigură monitorizarea și evaluarea compatibilității reglementărilor privind accesul la activități de servicii și exercitarea acestora cu principiile prevăzute de prezenta lege. Modul de analiza, descriere a impactului reglementărilor și evaluare a compatibilității se stabilește de Guvern.”. </w:t>
            </w:r>
          </w:p>
        </w:tc>
        <w:tc>
          <w:tcPr>
            <w:tcW w:w="1576" w:type="dxa"/>
            <w:tcMar>
              <w:top w:w="0" w:type="dxa"/>
              <w:left w:w="108" w:type="dxa"/>
              <w:bottom w:w="0" w:type="dxa"/>
              <w:right w:w="108" w:type="dxa"/>
            </w:tcMar>
          </w:tcPr>
          <w:p w14:paraId="78A6AFE6" w14:textId="77777777" w:rsidR="008F0097"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55F6E4F5" w14:textId="2DB70BCF" w:rsidR="00CD2781"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7BBA7B78" w14:textId="77777777" w:rsidR="00CD2781" w:rsidRPr="00156F3B" w:rsidRDefault="00CD2781" w:rsidP="0033420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3C1F9D16" w14:textId="2806D903" w:rsidR="00CD2781" w:rsidRPr="00156F3B" w:rsidRDefault="008F0097" w:rsidP="00523F42">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pct. 1, ultimul anunț prevăzut în redacția propusă pentru art. 3 alin. (4) al Legii nr. 282/2024 privind libertatea de stabilire a prestatorilor de servicii și libertatea de a furniza servicii (</w:t>
            </w:r>
            <w:r w:rsidRPr="00862B88">
              <w:rPr>
                <w:rFonts w:ascii="Times New Roman" w:hAnsi="Times New Roman"/>
                <w:color w:val="000000" w:themeColor="text1"/>
                <w:lang w:val="ro-RO"/>
              </w:rPr>
              <w:t xml:space="preserve">în continuare – Legea nr. 282/2024) se va revizui, în scopul detalierii cuvintelor „impactului reglementărilor și evaluare a compatibilității”. Or, în redacția propusă norma este incompletă, respectiv nu corespunde criteriilor de claritate </w:t>
            </w:r>
            <w:r w:rsidRPr="00156F3B">
              <w:rPr>
                <w:rFonts w:ascii="Times New Roman" w:hAnsi="Times New Roman"/>
                <w:lang w:val="ro-RO"/>
              </w:rPr>
              <w:t>și previzibilitate.</w:t>
            </w:r>
          </w:p>
        </w:tc>
        <w:tc>
          <w:tcPr>
            <w:tcW w:w="2844" w:type="dxa"/>
            <w:tcMar>
              <w:top w:w="0" w:type="dxa"/>
              <w:left w:w="108" w:type="dxa"/>
              <w:bottom w:w="0" w:type="dxa"/>
              <w:right w:w="108" w:type="dxa"/>
            </w:tcMar>
          </w:tcPr>
          <w:p w14:paraId="62C6444F" w14:textId="77777777" w:rsidR="00CD2781" w:rsidRPr="00862B88" w:rsidRDefault="00102A3B" w:rsidP="00C24CFB">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862B88">
              <w:rPr>
                <w:rFonts w:ascii="Times New Roman" w:hAnsi="Times New Roman"/>
                <w:b/>
                <w:bCs/>
                <w:lang w:val="ro-RO"/>
              </w:rPr>
              <w:t>Se acceptă</w:t>
            </w:r>
          </w:p>
          <w:p w14:paraId="23DA1D73" w14:textId="0630FBB0" w:rsidR="00102A3B" w:rsidRPr="00862B88" w:rsidRDefault="004D12F6" w:rsidP="00102A3B">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862B88">
              <w:rPr>
                <w:rFonts w:ascii="Times New Roman" w:eastAsia="Times New Roman" w:hAnsi="Times New Roman"/>
                <w:lang w:val="ro-RO"/>
              </w:rPr>
              <w:t>alineatul (4) a fost revizuit și expus în următoarea redacție: „(4) Ministerul Dezvoltării Economice și Digitalizării asigură monitorizarea și evaluarea compatibilității reglementărilor privind accesul la activități de servicii și exercitarea acestora cu principiile prevăzute de prezenta lege. Modul de analiza, descriere a impactului reglementărilor privind accesul la activități de servicii și exercitarea acestora, precum și modul de modul de evaluare a compatibilității acestora cu principiile prevăzute de prezenta lege se stabilesc de Guvern.”.</w:t>
            </w:r>
          </w:p>
        </w:tc>
      </w:tr>
      <w:tr w:rsidR="008F0097" w:rsidRPr="00156F3B" w14:paraId="4621DC9B" w14:textId="77777777" w:rsidTr="00862B88">
        <w:tc>
          <w:tcPr>
            <w:tcW w:w="3938" w:type="dxa"/>
            <w:vMerge w:val="restart"/>
            <w:tcMar>
              <w:top w:w="0" w:type="dxa"/>
              <w:left w:w="108" w:type="dxa"/>
              <w:bottom w:w="0" w:type="dxa"/>
              <w:right w:w="108" w:type="dxa"/>
            </w:tcMar>
          </w:tcPr>
          <w:p w14:paraId="2FD372B3" w14:textId="77777777" w:rsidR="008F0097" w:rsidRPr="00156F3B" w:rsidRDefault="008F0097" w:rsidP="002A68CA">
            <w:pPr>
              <w:numPr>
                <w:ilvl w:val="0"/>
                <w:numId w:val="52"/>
              </w:numPr>
              <w:ind w:left="0" w:firstLine="720"/>
              <w:rPr>
                <w:rFonts w:ascii="Times New Roman" w:hAnsi="Times New Roman"/>
                <w:lang w:val="ro-RO"/>
              </w:rPr>
            </w:pPr>
            <w:r w:rsidRPr="00156F3B">
              <w:rPr>
                <w:rFonts w:ascii="Times New Roman" w:eastAsia="Times New Roman" w:hAnsi="Times New Roman"/>
                <w:lang w:val="ro-RO"/>
              </w:rPr>
              <w:lastRenderedPageBreak/>
              <w:t>La articolul 4:</w:t>
            </w:r>
          </w:p>
          <w:p w14:paraId="5DE41C7C" w14:textId="77777777" w:rsidR="008F0097" w:rsidRPr="00156F3B" w:rsidRDefault="008F0097" w:rsidP="002A68CA">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noțiunea „motive imperative de interes general” după cuvintele „jurisprudența” se completează cu textul “națională relevantă și după caz, jurisprudența”;</w:t>
            </w:r>
          </w:p>
          <w:p w14:paraId="1325AAA0" w14:textId="77777777" w:rsidR="008F0097" w:rsidRPr="00156F3B" w:rsidRDefault="008F0097" w:rsidP="002A68CA">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 xml:space="preserve">noțiunea „prestator” va avea următorul cuprins: </w:t>
            </w:r>
          </w:p>
          <w:p w14:paraId="270F6CFB" w14:textId="77777777" w:rsidR="008F0097" w:rsidRPr="00156F3B" w:rsidRDefault="008F0097" w:rsidP="002A68CA">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„prestator - orice persoană fizică, cetățean al Republicii Moldova sau al unui stat membru al Uniunii Europene și al Spațiului Economic European, sau orice persoană juridică stabilită în Republica Moldova sau în Uniunea Europeană și Spațiul Economic European, care prestează servicii.”;</w:t>
            </w:r>
          </w:p>
          <w:p w14:paraId="15D49D25" w14:textId="77777777" w:rsidR="008F0097" w:rsidRPr="00156F3B" w:rsidRDefault="008F0097" w:rsidP="002A68CA">
            <w:pPr>
              <w:pBdr>
                <w:top w:val="nil"/>
                <w:left w:val="nil"/>
                <w:bottom w:val="nil"/>
                <w:right w:val="nil"/>
                <w:between w:val="nil"/>
              </w:pBdr>
              <w:ind w:firstLine="720"/>
              <w:rPr>
                <w:rFonts w:ascii="Times New Roman" w:eastAsia="Times New Roman" w:hAnsi="Times New Roman"/>
                <w:color w:val="000000"/>
                <w:lang w:val="ro-RO"/>
              </w:rPr>
            </w:pPr>
            <w:bookmarkStart w:id="57" w:name="_66jpnmqe63tb" w:colFirst="0" w:colLast="0"/>
            <w:bookmarkEnd w:id="57"/>
            <w:r w:rsidRPr="00156F3B">
              <w:rPr>
                <w:rFonts w:ascii="Times New Roman" w:eastAsia="Times New Roman" w:hAnsi="Times New Roman"/>
                <w:color w:val="000000"/>
                <w:lang w:val="ro-RO"/>
              </w:rPr>
              <w:t xml:space="preserve">noțiunea „regim de autorizare” va avea următorul cuprins: </w:t>
            </w:r>
          </w:p>
          <w:p w14:paraId="189D649E" w14:textId="77777777" w:rsidR="008F0097" w:rsidRPr="00156F3B" w:rsidRDefault="008F0097" w:rsidP="002A68CA">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„regim de autorizare -  orice procedură care obligă prestatorul să obțină anterior accesului la o activitate de servicii sau exercitării acesteia, o autorizație ori o aprobare din partea unei autorități competente, indiferent de denumirea utilizată în legislația națională, inclusiv actele permisive reglementate de Legea nr. 160/2011 privind reglementarea prin autorizare a activității de întreprinzător, precum și obligația de înscriere într-un registru, rol sau bază de date, de afiliere la un organism profesional ori de obținere a unui certificat profesional.”;</w:t>
            </w:r>
          </w:p>
          <w:p w14:paraId="6929C282" w14:textId="77777777" w:rsidR="008F0097" w:rsidRPr="00156F3B" w:rsidRDefault="008F0097" w:rsidP="002A68CA">
            <w:pPr>
              <w:pBdr>
                <w:top w:val="nil"/>
                <w:left w:val="nil"/>
                <w:bottom w:val="nil"/>
                <w:right w:val="nil"/>
                <w:between w:val="nil"/>
              </w:pBdr>
              <w:ind w:firstLine="720"/>
              <w:rPr>
                <w:rFonts w:ascii="Times New Roman" w:eastAsia="Times New Roman" w:hAnsi="Times New Roman"/>
                <w:color w:val="000000"/>
                <w:lang w:val="ro-RO"/>
              </w:rPr>
            </w:pPr>
            <w:bookmarkStart w:id="58" w:name="_myo8dnq7nteu" w:colFirst="0" w:colLast="0"/>
            <w:bookmarkEnd w:id="58"/>
            <w:r w:rsidRPr="00156F3B">
              <w:rPr>
                <w:rFonts w:ascii="Times New Roman" w:eastAsia="Times New Roman" w:hAnsi="Times New Roman"/>
                <w:color w:val="000000"/>
                <w:lang w:val="ro-RO"/>
              </w:rPr>
              <w:t xml:space="preserve">Se completează cu noțiunea „autorizație” în următoarea redacție: </w:t>
            </w:r>
          </w:p>
          <w:p w14:paraId="6AB7948F" w14:textId="05804DD0" w:rsidR="008F0097" w:rsidRPr="00156F3B" w:rsidRDefault="008F0097" w:rsidP="002A68CA">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„autorizație - orice tip de act permisiv, orice aprobare, aviz, confirmare, permis, licență, certificat, brevet, certificat de calificare sau alt act individual emis ori considerat emis de o autoritate competentă, care conferă prestatorului dreptul de acces la o activitate de servicii sau de exercitare a acesteia, indiferent de denumirea utilizată în legislația națională.”.</w:t>
            </w:r>
          </w:p>
        </w:tc>
        <w:tc>
          <w:tcPr>
            <w:tcW w:w="1576" w:type="dxa"/>
            <w:tcMar>
              <w:top w:w="0" w:type="dxa"/>
              <w:left w:w="108" w:type="dxa"/>
              <w:bottom w:w="0" w:type="dxa"/>
              <w:right w:w="108" w:type="dxa"/>
            </w:tcMar>
          </w:tcPr>
          <w:p w14:paraId="5756CE7B" w14:textId="77777777" w:rsidR="008F0097" w:rsidRPr="00156F3B" w:rsidRDefault="008F0097" w:rsidP="002A68CA">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Cancelaria de Stat a Republicii Moldova</w:t>
            </w:r>
          </w:p>
          <w:p w14:paraId="383C244B" w14:textId="77777777" w:rsidR="008F0097" w:rsidRPr="00156F3B" w:rsidRDefault="008F0097" w:rsidP="002A68CA">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Centrul de Armonizare a Legislației</w:t>
            </w:r>
          </w:p>
          <w:p w14:paraId="1FCB2664" w14:textId="76492264" w:rsidR="008F0097" w:rsidRPr="00156F3B" w:rsidRDefault="008F0097" w:rsidP="002A68CA">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Nr.31/02-69-6994 din 15 iunie 2026</w:t>
            </w:r>
          </w:p>
        </w:tc>
        <w:tc>
          <w:tcPr>
            <w:tcW w:w="601" w:type="dxa"/>
            <w:tcMar>
              <w:top w:w="0" w:type="dxa"/>
              <w:left w:w="108" w:type="dxa"/>
              <w:bottom w:w="0" w:type="dxa"/>
              <w:right w:w="108" w:type="dxa"/>
            </w:tcMar>
          </w:tcPr>
          <w:p w14:paraId="4F8C8825" w14:textId="77777777" w:rsidR="008F0097" w:rsidRPr="00156F3B" w:rsidRDefault="008F0097" w:rsidP="002A68CA">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25BAA8DD" w14:textId="77777777" w:rsidR="008F0097" w:rsidRPr="00156F3B" w:rsidRDefault="008F0097" w:rsidP="002A68C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59" w:name="_Hlk233658833"/>
            <w:r w:rsidRPr="00156F3B">
              <w:rPr>
                <w:rFonts w:ascii="Times New Roman" w:hAnsi="Times New Roman"/>
                <w:lang w:val="ro-RO"/>
              </w:rPr>
              <w:t xml:space="preserve">- Cu referire la Art. I, pct. 2 din proiectul </w:t>
            </w:r>
            <w:proofErr w:type="spellStart"/>
            <w:r w:rsidRPr="00156F3B">
              <w:rPr>
                <w:rFonts w:ascii="Times New Roman" w:hAnsi="Times New Roman"/>
                <w:lang w:val="ro-RO"/>
              </w:rPr>
              <w:t>national</w:t>
            </w:r>
            <w:proofErr w:type="spellEnd"/>
            <w:r w:rsidRPr="00156F3B">
              <w:rPr>
                <w:rFonts w:ascii="Times New Roman" w:hAnsi="Times New Roman"/>
                <w:lang w:val="ro-RO"/>
              </w:rPr>
              <w:t xml:space="preserve"> - art. 4 din Lege, noțiunea „motive imperative de interes general”.</w:t>
            </w:r>
          </w:p>
          <w:p w14:paraId="04ECEFA5" w14:textId="77777777" w:rsidR="008F0097" w:rsidRPr="00156F3B" w:rsidRDefault="008F0097" w:rsidP="002A68C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Proiectul completează noțiunea cu trimiterea la jurisprudența „națională relevantă și, după caz, jurisprudența...” CJUE. În context, atragem atenția că, noțiunea „motivelor imperative de interes general” reprezintă o noțiune autonomă și exclusivă de drept al UE, dezvoltată în jurisprudența Curții de Justiție a UE (art. 4 pct. 8 din Directiva 2006/123/CE), iar recunoașterea jurisprudenței naționale ca sursă de extindere a acestor motive creează risc de generare de divergențe de interpretare și potențiale justificări a unor restricții care nu sunt admise de dreptul UE. În context, se impune clarificarea faptului că instanțele naționale aplică noțiunea, însă lista motivelor imperative de interes general rămâne ancorată în jurisprudența CJUE, iar trimiterea la jurisprudența națională ar trebui să vizeze aplicarea/interpretarea acestor motive, dar nu și crearea de noi motive care ar </w:t>
            </w:r>
            <w:proofErr w:type="spellStart"/>
            <w:r w:rsidRPr="00156F3B">
              <w:rPr>
                <w:rFonts w:ascii="Times New Roman" w:hAnsi="Times New Roman"/>
                <w:lang w:val="ro-RO"/>
              </w:rPr>
              <w:t>puteea</w:t>
            </w:r>
            <w:proofErr w:type="spellEnd"/>
            <w:r w:rsidRPr="00156F3B">
              <w:rPr>
                <w:rFonts w:ascii="Times New Roman" w:hAnsi="Times New Roman"/>
                <w:lang w:val="ro-RO"/>
              </w:rPr>
              <w:t xml:space="preserve"> fi incompatibile cu acquis-</w:t>
            </w:r>
            <w:proofErr w:type="spellStart"/>
            <w:r w:rsidRPr="00156F3B">
              <w:rPr>
                <w:rFonts w:ascii="Times New Roman" w:hAnsi="Times New Roman"/>
                <w:lang w:val="ro-RO"/>
              </w:rPr>
              <w:t>ul</w:t>
            </w:r>
            <w:proofErr w:type="spellEnd"/>
            <w:r w:rsidRPr="00156F3B">
              <w:rPr>
                <w:rFonts w:ascii="Times New Roman" w:hAnsi="Times New Roman"/>
                <w:lang w:val="ro-RO"/>
              </w:rPr>
              <w:t xml:space="preserve"> UE.</w:t>
            </w:r>
          </w:p>
          <w:bookmarkEnd w:id="59"/>
          <w:p w14:paraId="10B239C0" w14:textId="77777777" w:rsidR="008F0097" w:rsidRPr="00156F3B" w:rsidRDefault="008F0097" w:rsidP="002A68C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Cu referire la Art. I, pct. 2 din proiect referitor la noțiunea „regimului de autorizare” și „autorizație”</w:t>
            </w:r>
          </w:p>
          <w:p w14:paraId="5D4FC7A9" w14:textId="205E460E" w:rsidR="008F0097" w:rsidRPr="00156F3B" w:rsidRDefault="008F0097" w:rsidP="002A68CA">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Definiția actuală a „regimului de autorizare” din Legea nr. 282/2024 îl reduce la procedura de obținere a unei „decizii implicite”, ceea ce contravine art. 4, pct. 6 din Directivă, care acoperă atât decizia formală (expresă), cât și decizia implicită. Astfel, reformularea propusă de comun cu noua noțiune de „autorizație” și includerea expresă a actelor permisive reglementate de Legea nr. 160/2011, corectează această deficiență și aliniază definiția la abordarea Directivei UE.</w:t>
            </w:r>
          </w:p>
        </w:tc>
        <w:tc>
          <w:tcPr>
            <w:tcW w:w="2844" w:type="dxa"/>
            <w:tcMar>
              <w:top w:w="0" w:type="dxa"/>
              <w:left w:w="108" w:type="dxa"/>
              <w:bottom w:w="0" w:type="dxa"/>
              <w:right w:w="108" w:type="dxa"/>
            </w:tcMar>
          </w:tcPr>
          <w:p w14:paraId="3105BA18" w14:textId="77777777" w:rsidR="008F0097" w:rsidRPr="00862B88" w:rsidRDefault="00005659" w:rsidP="002A68CA">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862B88">
              <w:rPr>
                <w:rFonts w:ascii="Times New Roman" w:hAnsi="Times New Roman"/>
                <w:b/>
                <w:bCs/>
                <w:lang w:val="ro-RO"/>
              </w:rPr>
              <w:t>Se acceptă</w:t>
            </w:r>
          </w:p>
          <w:p w14:paraId="58AB7E87" w14:textId="12123C61" w:rsidR="00005659" w:rsidRPr="00862B88" w:rsidRDefault="00A40FB5" w:rsidP="00644D5E">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862B88">
              <w:rPr>
                <w:rFonts w:ascii="Times New Roman" w:hAnsi="Times New Roman"/>
                <w:lang w:val="ro-RO"/>
              </w:rPr>
              <w:t>În vederea asigurării unei transpuneri fidele a Directivei 2006/123/CE și evitării unor eventuale interpretări care ar putea sugera posibilitatea dezvoltării pe cale jurisprudențială națională a unor noi motive imperative de interes general, din proiect a fost exclusă propunerea de completare a noțiunii cu textul „națională relevantă și, după caz, jurisprudența”.</w:t>
            </w:r>
          </w:p>
        </w:tc>
      </w:tr>
      <w:tr w:rsidR="008F0097" w:rsidRPr="00156F3B" w14:paraId="1636440F" w14:textId="77777777" w:rsidTr="00516235">
        <w:tc>
          <w:tcPr>
            <w:tcW w:w="3938" w:type="dxa"/>
            <w:vMerge/>
            <w:tcMar>
              <w:top w:w="0" w:type="dxa"/>
              <w:left w:w="108" w:type="dxa"/>
              <w:bottom w:w="0" w:type="dxa"/>
              <w:right w:w="108" w:type="dxa"/>
            </w:tcMar>
          </w:tcPr>
          <w:p w14:paraId="7AD27686" w14:textId="77777777" w:rsidR="008F0097" w:rsidRPr="00156F3B" w:rsidRDefault="008F0097" w:rsidP="008F0097">
            <w:pPr>
              <w:ind w:firstLine="0"/>
              <w:rPr>
                <w:rFonts w:ascii="Times New Roman" w:hAnsi="Times New Roman"/>
                <w:lang w:val="ro-RO"/>
              </w:rPr>
            </w:pPr>
          </w:p>
        </w:tc>
        <w:tc>
          <w:tcPr>
            <w:tcW w:w="1576" w:type="dxa"/>
            <w:tcMar>
              <w:top w:w="0" w:type="dxa"/>
              <w:left w:w="108" w:type="dxa"/>
              <w:bottom w:w="0" w:type="dxa"/>
              <w:right w:w="108" w:type="dxa"/>
            </w:tcMar>
          </w:tcPr>
          <w:p w14:paraId="3EAE4470" w14:textId="77777777" w:rsidR="008F0097"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7719D9DA" w14:textId="3E844BBD" w:rsidR="008F0097"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35C7850B" w14:textId="77777777" w:rsidR="008F0097"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4247D2C9" w14:textId="1CD06578" w:rsidR="008F0097" w:rsidRPr="00156F3B" w:rsidRDefault="008F0097" w:rsidP="008F0097">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pct. 2, cu referire dispoziția ce prevede completarea art. 4 al Legii nr. 282/2024 cu noțiunea „autorizație” se recomandă ca textul „în următoarea redacție:” să se substituie cu textul „cu următorul cuprins:”.</w:t>
            </w:r>
          </w:p>
        </w:tc>
        <w:tc>
          <w:tcPr>
            <w:tcW w:w="2844" w:type="dxa"/>
            <w:tcMar>
              <w:top w:w="0" w:type="dxa"/>
              <w:left w:w="108" w:type="dxa"/>
              <w:bottom w:w="0" w:type="dxa"/>
              <w:right w:w="108" w:type="dxa"/>
            </w:tcMar>
          </w:tcPr>
          <w:p w14:paraId="586E300D" w14:textId="4940B5A1" w:rsidR="008F0097" w:rsidRPr="00156F3B" w:rsidRDefault="008A3C0E" w:rsidP="008F009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8F0097" w:rsidRPr="00156F3B" w14:paraId="5B6F32D4" w14:textId="77777777" w:rsidTr="00516235">
        <w:tc>
          <w:tcPr>
            <w:tcW w:w="3938" w:type="dxa"/>
            <w:tcMar>
              <w:top w:w="0" w:type="dxa"/>
              <w:left w:w="108" w:type="dxa"/>
              <w:bottom w:w="0" w:type="dxa"/>
              <w:right w:w="108" w:type="dxa"/>
            </w:tcMar>
          </w:tcPr>
          <w:p w14:paraId="2C835071" w14:textId="77777777" w:rsidR="008F0097" w:rsidRPr="00156F3B" w:rsidRDefault="008F0097" w:rsidP="008F0097">
            <w:pPr>
              <w:numPr>
                <w:ilvl w:val="0"/>
                <w:numId w:val="52"/>
              </w:numPr>
              <w:ind w:left="0" w:firstLine="720"/>
              <w:rPr>
                <w:rFonts w:ascii="Times New Roman" w:hAnsi="Times New Roman"/>
                <w:lang w:val="ro-RO"/>
              </w:rPr>
            </w:pPr>
            <w:r w:rsidRPr="00156F3B">
              <w:rPr>
                <w:rFonts w:ascii="Times New Roman" w:eastAsia="Times New Roman" w:hAnsi="Times New Roman"/>
                <w:lang w:val="ro-RO"/>
              </w:rPr>
              <w:lastRenderedPageBreak/>
              <w:t>La articolul 6:</w:t>
            </w:r>
          </w:p>
          <w:p w14:paraId="44B1D644" w14:textId="77777777" w:rsidR="008F0097" w:rsidRPr="00156F3B" w:rsidRDefault="008F0097" w:rsidP="008F0097">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alineatul (5) va avea următorul cuprins:</w:t>
            </w:r>
          </w:p>
          <w:p w14:paraId="7575D906" w14:textId="77777777" w:rsidR="008F0097" w:rsidRPr="00156F3B" w:rsidRDefault="008F0097" w:rsidP="008F0097">
            <w:pPr>
              <w:ind w:firstLine="720"/>
              <w:rPr>
                <w:rFonts w:ascii="Times New Roman" w:eastAsia="Times New Roman" w:hAnsi="Times New Roman"/>
                <w:lang w:val="ro-RO"/>
              </w:rPr>
            </w:pPr>
            <w:bookmarkStart w:id="60" w:name="_hdrqpdscxk6j" w:colFirst="0" w:colLast="0"/>
            <w:bookmarkEnd w:id="60"/>
            <w:r w:rsidRPr="00156F3B">
              <w:rPr>
                <w:rFonts w:ascii="Times New Roman" w:eastAsia="Times New Roman" w:hAnsi="Times New Roman"/>
                <w:lang w:val="ro-RO"/>
              </w:rPr>
              <w:t>„Posesorul GUE se desemnează de Guvern și asigură condițiile juridice, financiare și organizatorice pentru crearea, administrarea, mentenanța și dezvoltarea GUE.”;</w:t>
            </w:r>
          </w:p>
          <w:p w14:paraId="4513B1B7" w14:textId="77777777" w:rsidR="008F0097" w:rsidRPr="00156F3B" w:rsidRDefault="008F0097" w:rsidP="008F0097">
            <w:pPr>
              <w:pBdr>
                <w:top w:val="nil"/>
                <w:left w:val="nil"/>
                <w:bottom w:val="nil"/>
                <w:right w:val="nil"/>
                <w:between w:val="nil"/>
              </w:pBdr>
              <w:ind w:firstLine="720"/>
              <w:rPr>
                <w:rFonts w:ascii="Times New Roman" w:eastAsia="Times New Roman" w:hAnsi="Times New Roman"/>
                <w:color w:val="000000"/>
                <w:lang w:val="ro-RO"/>
              </w:rPr>
            </w:pPr>
            <w:bookmarkStart w:id="61" w:name="_ivfv614ty8tq" w:colFirst="0" w:colLast="0"/>
            <w:bookmarkEnd w:id="61"/>
            <w:r w:rsidRPr="00156F3B">
              <w:rPr>
                <w:rFonts w:ascii="Times New Roman" w:eastAsia="Times New Roman" w:hAnsi="Times New Roman"/>
                <w:color w:val="000000"/>
                <w:lang w:val="ro-RO"/>
              </w:rPr>
              <w:t>alineatul  (7) va avea următorul cuprins:</w:t>
            </w:r>
          </w:p>
          <w:p w14:paraId="1930F8BF" w14:textId="7E22923C" w:rsidR="008F0097" w:rsidRPr="00156F3B" w:rsidRDefault="008F0097" w:rsidP="008F0097">
            <w:pPr>
              <w:pBdr>
                <w:top w:val="nil"/>
                <w:left w:val="nil"/>
                <w:bottom w:val="nil"/>
                <w:right w:val="nil"/>
                <w:between w:val="nil"/>
              </w:pBdr>
              <w:ind w:firstLine="720"/>
              <w:rPr>
                <w:rFonts w:ascii="Times New Roman" w:hAnsi="Times New Roman"/>
                <w:b/>
                <w:bCs/>
                <w:lang w:val="ro-RO"/>
              </w:rPr>
            </w:pPr>
            <w:r w:rsidRPr="00156F3B">
              <w:rPr>
                <w:rFonts w:ascii="Times New Roman" w:eastAsia="Times New Roman" w:hAnsi="Times New Roman"/>
                <w:color w:val="000000"/>
                <w:lang w:val="ro-RO"/>
              </w:rPr>
              <w:t>„Modul de colectare, procesare și transmitere a documentelor și datelor în și din GUE, asigurarea funcționalității acestuia, regimul juridic și modul de utilizare ale GUE se stabilesc de Guvern.”.</w:t>
            </w:r>
          </w:p>
        </w:tc>
        <w:tc>
          <w:tcPr>
            <w:tcW w:w="1576" w:type="dxa"/>
            <w:tcMar>
              <w:top w:w="0" w:type="dxa"/>
              <w:left w:w="108" w:type="dxa"/>
              <w:bottom w:w="0" w:type="dxa"/>
              <w:right w:w="108" w:type="dxa"/>
            </w:tcMar>
          </w:tcPr>
          <w:p w14:paraId="206FC207" w14:textId="77777777" w:rsidR="008F0097"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06C366BF" w14:textId="10E2D62D" w:rsidR="008A3C0E" w:rsidRPr="00156F3B" w:rsidRDefault="008F0097" w:rsidP="00C721BF">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11495913" w14:textId="77777777" w:rsidR="008F0097" w:rsidRPr="00156F3B" w:rsidRDefault="008F0097"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45EADD68" w14:textId="11E36806" w:rsidR="008F0097" w:rsidRPr="00156F3B" w:rsidRDefault="008F0097" w:rsidP="008F0097">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pct. 3, în vederea respectării tehnicii legislative și a uzanțelor de redactare a actelor normative, în redacțiile nemijlocite ale alineatelor art. 6 care se modifică, expuse între semnele citării, se va face referire și la elementul structural („(5)” și „(7)”).</w:t>
            </w:r>
          </w:p>
        </w:tc>
        <w:tc>
          <w:tcPr>
            <w:tcW w:w="2844" w:type="dxa"/>
            <w:tcMar>
              <w:top w:w="0" w:type="dxa"/>
              <w:left w:w="108" w:type="dxa"/>
              <w:bottom w:w="0" w:type="dxa"/>
              <w:right w:w="108" w:type="dxa"/>
            </w:tcMar>
          </w:tcPr>
          <w:p w14:paraId="5E3CBEC3" w14:textId="25CA5725" w:rsidR="008F0097" w:rsidRPr="00156F3B" w:rsidRDefault="008A3C0E" w:rsidP="008F009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 xml:space="preserve">Se </w:t>
            </w:r>
            <w:proofErr w:type="spellStart"/>
            <w:r w:rsidRPr="00156F3B">
              <w:rPr>
                <w:rFonts w:ascii="Times New Roman" w:hAnsi="Times New Roman"/>
                <w:b/>
                <w:bCs/>
                <w:lang w:val="ro-RO"/>
              </w:rPr>
              <w:t>accptă</w:t>
            </w:r>
            <w:proofErr w:type="spellEnd"/>
          </w:p>
        </w:tc>
      </w:tr>
      <w:tr w:rsidR="00C02EB6" w:rsidRPr="00156F3B" w14:paraId="2369C725" w14:textId="77777777" w:rsidTr="00516235">
        <w:tc>
          <w:tcPr>
            <w:tcW w:w="3938" w:type="dxa"/>
            <w:vMerge w:val="restart"/>
            <w:tcMar>
              <w:top w:w="0" w:type="dxa"/>
              <w:left w:w="108" w:type="dxa"/>
              <w:bottom w:w="0" w:type="dxa"/>
              <w:right w:w="108" w:type="dxa"/>
            </w:tcMar>
          </w:tcPr>
          <w:p w14:paraId="05DBCB0D" w14:textId="77777777" w:rsidR="00C02EB6" w:rsidRPr="00156F3B" w:rsidRDefault="00C02EB6" w:rsidP="008F0097">
            <w:pPr>
              <w:numPr>
                <w:ilvl w:val="0"/>
                <w:numId w:val="52"/>
              </w:numPr>
              <w:ind w:left="0" w:firstLine="720"/>
              <w:rPr>
                <w:rFonts w:ascii="Times New Roman" w:hAnsi="Times New Roman"/>
                <w:lang w:val="ro-RO"/>
              </w:rPr>
            </w:pPr>
            <w:r w:rsidRPr="00156F3B">
              <w:rPr>
                <w:rFonts w:ascii="Times New Roman" w:eastAsia="Times New Roman" w:hAnsi="Times New Roman"/>
                <w:lang w:val="ro-RO"/>
              </w:rPr>
              <w:t>„Articolul 8. Regimuri de autorizare” va avea următorul cuprins:</w:t>
            </w:r>
          </w:p>
          <w:p w14:paraId="5C096DF7" w14:textId="77777777" w:rsidR="00C02EB6" w:rsidRPr="00156F3B" w:rsidRDefault="00C02EB6" w:rsidP="008F0097">
            <w:pPr>
              <w:ind w:firstLine="720"/>
              <w:rPr>
                <w:rFonts w:ascii="Times New Roman" w:eastAsia="Times New Roman" w:hAnsi="Times New Roman"/>
                <w:lang w:val="ro-RO"/>
              </w:rPr>
            </w:pPr>
            <w:r w:rsidRPr="00156F3B">
              <w:rPr>
                <w:rFonts w:ascii="Times New Roman" w:eastAsia="Times New Roman" w:hAnsi="Times New Roman"/>
                <w:lang w:val="ro-RO"/>
              </w:rPr>
              <w:t>„(1)</w:t>
            </w:r>
            <w:r w:rsidRPr="00156F3B">
              <w:rPr>
                <w:rFonts w:ascii="Times New Roman" w:eastAsia="Times New Roman" w:hAnsi="Times New Roman"/>
                <w:lang w:val="ro-RO"/>
              </w:rPr>
              <w:tab/>
              <w:t>Instituirea unui regim de autorizare pentru accesul la o activitate de servicii sau pentru exercitarea acesteia este permisă numai dacă sunt îndeplinite cumulativ următoarele condiții:</w:t>
            </w:r>
          </w:p>
          <w:p w14:paraId="70CC7811" w14:textId="77777777" w:rsidR="00C02EB6" w:rsidRPr="00156F3B" w:rsidRDefault="00C02EB6" w:rsidP="008F0097">
            <w:pPr>
              <w:ind w:firstLine="720"/>
              <w:rPr>
                <w:rFonts w:ascii="Times New Roman" w:eastAsia="Times New Roman" w:hAnsi="Times New Roman"/>
                <w:lang w:val="ro-RO"/>
              </w:rPr>
            </w:pPr>
            <w:r w:rsidRPr="00156F3B">
              <w:rPr>
                <w:rFonts w:ascii="Times New Roman" w:eastAsia="Times New Roman" w:hAnsi="Times New Roman"/>
                <w:lang w:val="ro-RO"/>
              </w:rPr>
              <w:t>a)</w:t>
            </w:r>
            <w:r w:rsidRPr="00156F3B">
              <w:rPr>
                <w:rFonts w:ascii="Times New Roman" w:eastAsia="Times New Roman" w:hAnsi="Times New Roman"/>
                <w:lang w:val="ro-RO"/>
              </w:rPr>
              <w:tab/>
              <w:t>regimul de autorizare este justificat de un motiv imperativ de interes general;</w:t>
            </w:r>
          </w:p>
          <w:p w14:paraId="6F270E1F" w14:textId="77777777" w:rsidR="00C02EB6" w:rsidRPr="00156F3B" w:rsidRDefault="00C02EB6" w:rsidP="008F0097">
            <w:pPr>
              <w:ind w:firstLine="720"/>
              <w:rPr>
                <w:rFonts w:ascii="Times New Roman" w:eastAsia="Times New Roman" w:hAnsi="Times New Roman"/>
                <w:lang w:val="ro-RO"/>
              </w:rPr>
            </w:pPr>
            <w:r w:rsidRPr="00156F3B">
              <w:rPr>
                <w:rFonts w:ascii="Times New Roman" w:eastAsia="Times New Roman" w:hAnsi="Times New Roman"/>
                <w:lang w:val="ro-RO"/>
              </w:rPr>
              <w:t>b)</w:t>
            </w:r>
            <w:r w:rsidRPr="00156F3B">
              <w:rPr>
                <w:rFonts w:ascii="Times New Roman" w:eastAsia="Times New Roman" w:hAnsi="Times New Roman"/>
                <w:lang w:val="ro-RO"/>
              </w:rPr>
              <w:tab/>
              <w:t>obiectivul urmărit nu poate fi realizat printr-o măsură mai puțin restrictivă, inclusiv deoarece un control efectuat ulterior ar interveni prea târziu pentru a fi în mod real eficient;</w:t>
            </w:r>
          </w:p>
          <w:p w14:paraId="4855B578" w14:textId="77777777" w:rsidR="00C02EB6" w:rsidRPr="00156F3B" w:rsidRDefault="00C02EB6" w:rsidP="008F0097">
            <w:pPr>
              <w:ind w:firstLine="720"/>
              <w:rPr>
                <w:rFonts w:ascii="Times New Roman" w:eastAsia="Times New Roman" w:hAnsi="Times New Roman"/>
                <w:lang w:val="ro-RO"/>
              </w:rPr>
            </w:pPr>
            <w:r w:rsidRPr="00156F3B">
              <w:rPr>
                <w:rFonts w:ascii="Times New Roman" w:eastAsia="Times New Roman" w:hAnsi="Times New Roman"/>
                <w:lang w:val="ro-RO"/>
              </w:rPr>
              <w:t>c)</w:t>
            </w:r>
            <w:r w:rsidRPr="00156F3B">
              <w:rPr>
                <w:rFonts w:ascii="Times New Roman" w:eastAsia="Times New Roman" w:hAnsi="Times New Roman"/>
                <w:lang w:val="ro-RO"/>
              </w:rPr>
              <w:tab/>
              <w:t>regimul de autorizare nu este discriminatoriu față de prestator.</w:t>
            </w:r>
          </w:p>
          <w:p w14:paraId="1C3821CD" w14:textId="6B7D3C02" w:rsidR="00C02EB6" w:rsidRPr="00156F3B" w:rsidRDefault="00C02EB6" w:rsidP="008F0097">
            <w:pPr>
              <w:ind w:firstLine="720"/>
              <w:rPr>
                <w:rFonts w:ascii="Times New Roman" w:eastAsia="Times New Roman" w:hAnsi="Times New Roman"/>
                <w:lang w:val="ro-RO"/>
              </w:rPr>
            </w:pPr>
            <w:r w:rsidRPr="00156F3B">
              <w:rPr>
                <w:rFonts w:ascii="Times New Roman" w:eastAsia="Times New Roman" w:hAnsi="Times New Roman"/>
                <w:lang w:val="ro-RO"/>
              </w:rPr>
              <w:t>(2)</w:t>
            </w:r>
            <w:r w:rsidRPr="00156F3B">
              <w:rPr>
                <w:rFonts w:ascii="Times New Roman" w:eastAsia="Times New Roman" w:hAnsi="Times New Roman"/>
                <w:lang w:val="ro-RO"/>
              </w:rPr>
              <w:tab/>
              <w:t xml:space="preserve"> În sensul prezentei legi, regimurile de autorizare includ și actele permisive reglementate de Legea nr. 160/2011 privind reglementarea prin autorizare a activității de întreprinzător, obligația de înscriere într-un registru, rol sau bază de date, afilierea la un organism profesional, precum și alte proceduri administrative care </w:t>
            </w:r>
            <w:r w:rsidRPr="00156F3B">
              <w:rPr>
                <w:rFonts w:ascii="Times New Roman" w:eastAsia="Times New Roman" w:hAnsi="Times New Roman"/>
                <w:lang w:val="ro-RO"/>
              </w:rPr>
              <w:lastRenderedPageBreak/>
              <w:t>condiționează accesul la o activitate de servicii sau exercitarea acesteia.</w:t>
            </w:r>
          </w:p>
          <w:p w14:paraId="53FDCFBF" w14:textId="0F51024F" w:rsidR="00C02EB6" w:rsidRPr="00156F3B" w:rsidRDefault="00C02EB6" w:rsidP="008F0097">
            <w:pPr>
              <w:ind w:firstLine="720"/>
              <w:rPr>
                <w:rFonts w:ascii="Times New Roman" w:hAnsi="Times New Roman"/>
                <w:b/>
                <w:bCs/>
                <w:lang w:val="ro-RO"/>
              </w:rPr>
            </w:pPr>
            <w:bookmarkStart w:id="62" w:name="_qgnozmc8npnn" w:colFirst="0" w:colLast="0"/>
            <w:bookmarkEnd w:id="62"/>
            <w:r w:rsidRPr="00156F3B">
              <w:rPr>
                <w:rFonts w:ascii="Times New Roman" w:eastAsia="Times New Roman" w:hAnsi="Times New Roman"/>
                <w:lang w:val="ro-RO"/>
              </w:rPr>
              <w:t>(3)</w:t>
            </w:r>
            <w:r w:rsidRPr="00156F3B">
              <w:rPr>
                <w:rFonts w:ascii="Times New Roman" w:eastAsia="Times New Roman" w:hAnsi="Times New Roman"/>
                <w:lang w:val="ro-RO"/>
              </w:rPr>
              <w:tab/>
              <w:t>Prevederile prezentei secțiuni nu se aplică regimurilor de autorizare reglementate prin acte ale Uniunii Europene ori prin acte normative naționale armonizate cu acestea, în măsura în care respectivele acte prevăd norme specifice privind accesul la activități de servicii sau exercitarea acestora.”.</w:t>
            </w:r>
          </w:p>
        </w:tc>
        <w:tc>
          <w:tcPr>
            <w:tcW w:w="1576" w:type="dxa"/>
            <w:tcMar>
              <w:top w:w="0" w:type="dxa"/>
              <w:left w:w="108" w:type="dxa"/>
              <w:bottom w:w="0" w:type="dxa"/>
              <w:right w:w="108" w:type="dxa"/>
            </w:tcMar>
          </w:tcPr>
          <w:p w14:paraId="19578CDE" w14:textId="77777777" w:rsidR="00C02EB6" w:rsidRPr="00156F3B" w:rsidRDefault="00C02EB6"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lastRenderedPageBreak/>
              <w:t>Cancelaria de Stat a Republicii Moldova</w:t>
            </w:r>
          </w:p>
          <w:p w14:paraId="4EC3E728" w14:textId="77777777" w:rsidR="00C02EB6" w:rsidRPr="00156F3B" w:rsidRDefault="00C02EB6"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Centrul de Armonizare a Legislației</w:t>
            </w:r>
          </w:p>
          <w:p w14:paraId="4B17BF55" w14:textId="4C87CBF3" w:rsidR="00C02EB6" w:rsidRPr="00156F3B" w:rsidRDefault="00C02EB6"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Nr.31/02-69-6994 din 15 iunie 2026</w:t>
            </w:r>
          </w:p>
        </w:tc>
        <w:tc>
          <w:tcPr>
            <w:tcW w:w="601" w:type="dxa"/>
            <w:tcMar>
              <w:top w:w="0" w:type="dxa"/>
              <w:left w:w="108" w:type="dxa"/>
              <w:bottom w:w="0" w:type="dxa"/>
              <w:right w:w="108" w:type="dxa"/>
            </w:tcMar>
          </w:tcPr>
          <w:p w14:paraId="6913FDC3" w14:textId="77777777" w:rsidR="00C02EB6" w:rsidRPr="00156F3B" w:rsidRDefault="00C02EB6" w:rsidP="008F0097">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49AAE9B8" w14:textId="77777777" w:rsidR="00C02EB6" w:rsidRPr="00156F3B" w:rsidRDefault="00C02EB6" w:rsidP="008F0097">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Cu referire la Art. I, pct. 4 din proiect, expunerea în redacție nouă a art. 8 - condițiile regimului de autorizare și clauza de excludere a regimurilor speciale</w:t>
            </w:r>
          </w:p>
          <w:p w14:paraId="3EFB1288" w14:textId="3CD52384" w:rsidR="00C02EB6" w:rsidRPr="00156F3B" w:rsidRDefault="00C02EB6" w:rsidP="008F0097">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Astfel, proiectul </w:t>
            </w:r>
            <w:proofErr w:type="spellStart"/>
            <w:r w:rsidRPr="00156F3B">
              <w:rPr>
                <w:rFonts w:ascii="Times New Roman" w:hAnsi="Times New Roman"/>
                <w:lang w:val="ro-RO"/>
              </w:rPr>
              <w:t>national</w:t>
            </w:r>
            <w:proofErr w:type="spellEnd"/>
            <w:r w:rsidRPr="00156F3B">
              <w:rPr>
                <w:rFonts w:ascii="Times New Roman" w:hAnsi="Times New Roman"/>
                <w:lang w:val="ro-RO"/>
              </w:rPr>
              <w:t xml:space="preserve"> introduce condiția de îndeplinire „cumulativă” a celor trei condiții - motiv imperativ de interes general, măsură mai puțin restrictivă indisponibilă, nediscriminare în acord cu art. 9 (1) din Directivă. Cu referire la art. 8, alin. (3) din proiect, care exclude din domeniul secțiunii regimurile reglementate prin alte acte ale UE ori prin acte naționale armonizate, constatăm că formularea este per general conformă cu logica </w:t>
            </w:r>
            <w:proofErr w:type="spellStart"/>
            <w:r w:rsidRPr="00156F3B">
              <w:rPr>
                <w:rFonts w:ascii="Times New Roman" w:hAnsi="Times New Roman"/>
                <w:lang w:val="ro-RO"/>
              </w:rPr>
              <w:t>lex</w:t>
            </w:r>
            <w:proofErr w:type="spellEnd"/>
            <w:r w:rsidRPr="00156F3B">
              <w:rPr>
                <w:rFonts w:ascii="Times New Roman" w:hAnsi="Times New Roman"/>
                <w:lang w:val="ro-RO"/>
              </w:rPr>
              <w:t xml:space="preserve"> </w:t>
            </w:r>
            <w:proofErr w:type="spellStart"/>
            <w:r w:rsidRPr="00156F3B">
              <w:rPr>
                <w:rFonts w:ascii="Times New Roman" w:hAnsi="Times New Roman"/>
                <w:lang w:val="ro-RO"/>
              </w:rPr>
              <w:t>specialis</w:t>
            </w:r>
            <w:proofErr w:type="spellEnd"/>
            <w:r w:rsidRPr="00156F3B">
              <w:rPr>
                <w:rFonts w:ascii="Times New Roman" w:hAnsi="Times New Roman"/>
                <w:lang w:val="ro-RO"/>
              </w:rPr>
              <w:t xml:space="preserve"> din art. 9 (3) și art. 3 din Directivă.</w:t>
            </w:r>
          </w:p>
        </w:tc>
        <w:tc>
          <w:tcPr>
            <w:tcW w:w="2844" w:type="dxa"/>
            <w:tcMar>
              <w:top w:w="0" w:type="dxa"/>
              <w:left w:w="108" w:type="dxa"/>
              <w:bottom w:w="0" w:type="dxa"/>
              <w:right w:w="108" w:type="dxa"/>
            </w:tcMar>
          </w:tcPr>
          <w:p w14:paraId="4102CC70" w14:textId="10EC324F" w:rsidR="00C02EB6" w:rsidRPr="00156F3B" w:rsidRDefault="00B623FB" w:rsidP="008F0097">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ia act</w:t>
            </w:r>
          </w:p>
        </w:tc>
      </w:tr>
      <w:tr w:rsidR="00C02EB6" w:rsidRPr="00156F3B" w14:paraId="21849113" w14:textId="77777777" w:rsidTr="00516235">
        <w:tc>
          <w:tcPr>
            <w:tcW w:w="3938" w:type="dxa"/>
            <w:vMerge/>
            <w:tcMar>
              <w:top w:w="0" w:type="dxa"/>
              <w:left w:w="108" w:type="dxa"/>
              <w:bottom w:w="0" w:type="dxa"/>
              <w:right w:w="108" w:type="dxa"/>
            </w:tcMar>
          </w:tcPr>
          <w:p w14:paraId="411D1CB1" w14:textId="77777777" w:rsidR="00C02EB6" w:rsidRPr="00156F3B" w:rsidRDefault="00C02EB6" w:rsidP="00C02EB6">
            <w:pPr>
              <w:ind w:left="720" w:firstLine="0"/>
              <w:rPr>
                <w:rFonts w:ascii="Times New Roman" w:hAnsi="Times New Roman"/>
                <w:lang w:val="ro-RO"/>
              </w:rPr>
            </w:pPr>
          </w:p>
        </w:tc>
        <w:tc>
          <w:tcPr>
            <w:tcW w:w="1576" w:type="dxa"/>
            <w:tcMar>
              <w:top w:w="0" w:type="dxa"/>
              <w:left w:w="108" w:type="dxa"/>
              <w:bottom w:w="0" w:type="dxa"/>
              <w:right w:w="108" w:type="dxa"/>
            </w:tcMar>
          </w:tcPr>
          <w:p w14:paraId="2C223218"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14E28300" w14:textId="36E88DF3"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50C86287"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A07825F" w14:textId="77777777"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pct. 4:</w:t>
            </w:r>
          </w:p>
          <w:p w14:paraId="3D2159F1" w14:textId="77777777"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în dispoziția introductivă, textul „ „Articolul 8. Regimuri de autorizare” va avea următorul cuprins:” se va substitui cu textul „</w:t>
            </w:r>
            <w:bookmarkStart w:id="63" w:name="_Hlk233647130"/>
            <w:r w:rsidRPr="00156F3B">
              <w:rPr>
                <w:rFonts w:ascii="Times New Roman" w:hAnsi="Times New Roman"/>
                <w:lang w:val="ro-RO"/>
              </w:rPr>
              <w:t>Articolul 8 va avea următorul cuprins:</w:t>
            </w:r>
            <w:bookmarkEnd w:id="63"/>
            <w:r w:rsidRPr="00156F3B">
              <w:rPr>
                <w:rFonts w:ascii="Times New Roman" w:hAnsi="Times New Roman"/>
                <w:lang w:val="ro-RO"/>
              </w:rPr>
              <w:t>”. Subsecvent, în redacția propusă pentru art. 8 al Legii nr. 282/2024, expusă între semnele citării, se va include nemijlocit și denumirea articolului („</w:t>
            </w:r>
            <w:bookmarkStart w:id="64" w:name="_Hlk233647208"/>
            <w:r w:rsidRPr="00156F3B">
              <w:rPr>
                <w:rFonts w:ascii="Times New Roman" w:hAnsi="Times New Roman"/>
                <w:lang w:val="ro-RO"/>
              </w:rPr>
              <w:t>Articolul 8. Regimuri de autorizare</w:t>
            </w:r>
            <w:bookmarkEnd w:id="64"/>
            <w:r w:rsidRPr="00156F3B">
              <w:rPr>
                <w:rFonts w:ascii="Times New Roman" w:hAnsi="Times New Roman"/>
                <w:lang w:val="ro-RO"/>
              </w:rPr>
              <w:t>”);</w:t>
            </w:r>
          </w:p>
          <w:p w14:paraId="3278B27B" w14:textId="43844DD0"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redacția propusă pentru art. 8 alin. (2) se va exclude, deoarece dublează definiția stabilită pentru noțiunea „regim de autorizare”, propusă la art. 4 al Legii nr. 282/2024.</w:t>
            </w:r>
          </w:p>
        </w:tc>
        <w:tc>
          <w:tcPr>
            <w:tcW w:w="2844" w:type="dxa"/>
            <w:tcMar>
              <w:top w:w="0" w:type="dxa"/>
              <w:left w:w="108" w:type="dxa"/>
              <w:bottom w:w="0" w:type="dxa"/>
              <w:right w:w="108" w:type="dxa"/>
            </w:tcMar>
          </w:tcPr>
          <w:p w14:paraId="5B63DF90" w14:textId="140CBE4D" w:rsidR="00C02EB6" w:rsidRPr="00156F3B" w:rsidRDefault="00B623FB"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C02EB6" w:rsidRPr="00156F3B" w14:paraId="666F64EE" w14:textId="77777777" w:rsidTr="00516235">
        <w:tc>
          <w:tcPr>
            <w:tcW w:w="3938" w:type="dxa"/>
            <w:vMerge w:val="restart"/>
            <w:tcMar>
              <w:top w:w="0" w:type="dxa"/>
              <w:left w:w="108" w:type="dxa"/>
              <w:bottom w:w="0" w:type="dxa"/>
              <w:right w:w="108" w:type="dxa"/>
            </w:tcMar>
          </w:tcPr>
          <w:p w14:paraId="7A0394A8" w14:textId="77777777" w:rsidR="00C02EB6" w:rsidRPr="00156F3B" w:rsidRDefault="00C02EB6" w:rsidP="00C02EB6">
            <w:pPr>
              <w:numPr>
                <w:ilvl w:val="0"/>
                <w:numId w:val="52"/>
              </w:numPr>
              <w:pBdr>
                <w:top w:val="nil"/>
                <w:left w:val="nil"/>
                <w:bottom w:val="nil"/>
                <w:right w:val="nil"/>
                <w:between w:val="nil"/>
              </w:pBdr>
              <w:ind w:left="0" w:firstLine="720"/>
              <w:rPr>
                <w:rFonts w:ascii="Times New Roman" w:hAnsi="Times New Roman"/>
                <w:color w:val="000000"/>
                <w:lang w:val="ro-RO"/>
              </w:rPr>
            </w:pPr>
            <w:r w:rsidRPr="00156F3B">
              <w:rPr>
                <w:rFonts w:ascii="Times New Roman" w:eastAsia="Times New Roman" w:hAnsi="Times New Roman"/>
                <w:lang w:val="ro-RO"/>
              </w:rPr>
              <w:t>A</w:t>
            </w:r>
            <w:r w:rsidRPr="00156F3B">
              <w:rPr>
                <w:rFonts w:ascii="Times New Roman" w:eastAsia="Times New Roman" w:hAnsi="Times New Roman"/>
                <w:color w:val="000000"/>
                <w:lang w:val="ro-RO"/>
              </w:rPr>
              <w:t>rticolul 9</w:t>
            </w:r>
            <w:r w:rsidRPr="00156F3B">
              <w:rPr>
                <w:rFonts w:ascii="Times New Roman" w:eastAsia="Times New Roman" w:hAnsi="Times New Roman"/>
                <w:lang w:val="ro-RO"/>
              </w:rPr>
              <w:t>:</w:t>
            </w:r>
          </w:p>
          <w:p w14:paraId="2C09A3D8" w14:textId="23FE906D" w:rsidR="00C02EB6" w:rsidRPr="00156F3B" w:rsidRDefault="00C02EB6" w:rsidP="00C02EB6">
            <w:pPr>
              <w:pBdr>
                <w:top w:val="nil"/>
                <w:left w:val="nil"/>
                <w:bottom w:val="nil"/>
                <w:right w:val="nil"/>
                <w:between w:val="nil"/>
              </w:pBdr>
              <w:ind w:firstLine="720"/>
              <w:rPr>
                <w:rFonts w:ascii="Times New Roman" w:hAnsi="Times New Roman"/>
                <w:b/>
                <w:bCs/>
                <w:lang w:val="ro-RO"/>
              </w:rPr>
            </w:pPr>
            <w:r w:rsidRPr="00156F3B">
              <w:rPr>
                <w:rFonts w:ascii="Times New Roman" w:eastAsia="Times New Roman" w:hAnsi="Times New Roman"/>
                <w:color w:val="000000"/>
                <w:lang w:val="ro-RO"/>
              </w:rPr>
              <w:t>alineatul (3) va avea următorul cuprins: „(3) În cazul stabilirii în Republica Moldova a unui prestator care a fost deja supus unor cerințe și controale echivalente sau comparabile ca scop într-un alt stat membru, este interzisă impunerea unor condiții de acordare a autorizației care conduc la duplicarea acestora.</w:t>
            </w:r>
          </w:p>
        </w:tc>
        <w:tc>
          <w:tcPr>
            <w:tcW w:w="1576" w:type="dxa"/>
            <w:tcMar>
              <w:top w:w="0" w:type="dxa"/>
              <w:left w:w="108" w:type="dxa"/>
              <w:bottom w:w="0" w:type="dxa"/>
              <w:right w:w="108" w:type="dxa"/>
            </w:tcMar>
          </w:tcPr>
          <w:p w14:paraId="13698023"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Cancelaria de Stat a Republicii Moldova</w:t>
            </w:r>
          </w:p>
          <w:p w14:paraId="516577A9"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Centrul de Armonizare a Legislației</w:t>
            </w:r>
          </w:p>
          <w:p w14:paraId="08DF614D" w14:textId="3CAC6A08"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Nr.31/02-69-6994 din 15 iunie 2026</w:t>
            </w:r>
          </w:p>
        </w:tc>
        <w:tc>
          <w:tcPr>
            <w:tcW w:w="601" w:type="dxa"/>
            <w:tcMar>
              <w:top w:w="0" w:type="dxa"/>
              <w:left w:w="108" w:type="dxa"/>
              <w:bottom w:w="0" w:type="dxa"/>
              <w:right w:w="108" w:type="dxa"/>
            </w:tcMar>
          </w:tcPr>
          <w:p w14:paraId="7CA4738D"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7B8E2AF" w14:textId="77777777"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Cu referire la Art. I. pct. 5 din proiect referitor la redacția nouă a art. 9, alin. (3) – interdicția dublării cerințelor</w:t>
            </w:r>
          </w:p>
          <w:p w14:paraId="4BF1EB59" w14:textId="3ADD34D5"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Astfel, reformularea art. 9, alin. (3) din Legea nr. 282/2024 aliniază textul </w:t>
            </w:r>
            <w:proofErr w:type="spellStart"/>
            <w:r w:rsidRPr="00156F3B">
              <w:rPr>
                <w:rFonts w:ascii="Times New Roman" w:hAnsi="Times New Roman"/>
                <w:lang w:val="ro-RO"/>
              </w:rPr>
              <w:t>national</w:t>
            </w:r>
            <w:proofErr w:type="spellEnd"/>
            <w:r w:rsidRPr="00156F3B">
              <w:rPr>
                <w:rFonts w:ascii="Times New Roman" w:hAnsi="Times New Roman"/>
                <w:lang w:val="ro-RO"/>
              </w:rPr>
              <w:t xml:space="preserve"> la art. 10 (3) din Directivă, prin stabilirea interdicției duplicării cerințelor și controalelor echivalente deja îndeplinite într-un alt stat membru, cu intrare în vigoare amânată de la data aderării la UE.</w:t>
            </w:r>
          </w:p>
        </w:tc>
        <w:tc>
          <w:tcPr>
            <w:tcW w:w="2844" w:type="dxa"/>
            <w:tcMar>
              <w:top w:w="0" w:type="dxa"/>
              <w:left w:w="108" w:type="dxa"/>
              <w:bottom w:w="0" w:type="dxa"/>
              <w:right w:w="108" w:type="dxa"/>
            </w:tcMar>
          </w:tcPr>
          <w:p w14:paraId="1ADE8A61" w14:textId="244793AD" w:rsidR="00C02EB6" w:rsidRPr="00156F3B" w:rsidRDefault="00776575"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ia act</w:t>
            </w:r>
          </w:p>
        </w:tc>
      </w:tr>
      <w:tr w:rsidR="00C02EB6" w:rsidRPr="00156F3B" w14:paraId="41977027" w14:textId="77777777" w:rsidTr="00516235">
        <w:tc>
          <w:tcPr>
            <w:tcW w:w="3938" w:type="dxa"/>
            <w:vMerge/>
            <w:tcMar>
              <w:top w:w="0" w:type="dxa"/>
              <w:left w:w="108" w:type="dxa"/>
              <w:bottom w:w="0" w:type="dxa"/>
              <w:right w:w="108" w:type="dxa"/>
            </w:tcMar>
          </w:tcPr>
          <w:p w14:paraId="113B2418" w14:textId="77777777" w:rsidR="00C02EB6" w:rsidRPr="00156F3B" w:rsidRDefault="00C02EB6" w:rsidP="00C02EB6">
            <w:pPr>
              <w:pBdr>
                <w:top w:val="nil"/>
                <w:left w:val="nil"/>
                <w:bottom w:val="nil"/>
                <w:right w:val="nil"/>
                <w:between w:val="nil"/>
              </w:pBdr>
              <w:ind w:left="720" w:firstLine="0"/>
              <w:rPr>
                <w:rFonts w:ascii="Times New Roman" w:hAnsi="Times New Roman"/>
                <w:lang w:val="ro-RO"/>
              </w:rPr>
            </w:pPr>
          </w:p>
        </w:tc>
        <w:tc>
          <w:tcPr>
            <w:tcW w:w="1576" w:type="dxa"/>
            <w:tcMar>
              <w:top w:w="0" w:type="dxa"/>
              <w:left w:w="108" w:type="dxa"/>
              <w:bottom w:w="0" w:type="dxa"/>
              <w:right w:w="108" w:type="dxa"/>
            </w:tcMar>
          </w:tcPr>
          <w:p w14:paraId="6612C438"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24E46E22" w14:textId="78FE78B3"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6A61D7C7"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469FEDCB" w14:textId="12BDA38F"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pct. 5, ce modifică art. 9 alin. (3), alineatele acestuia necesită a fi comasate, eliminând în acest sens semnul grafic „:” (observație valabilă și pentru pct. 8).</w:t>
            </w:r>
          </w:p>
        </w:tc>
        <w:tc>
          <w:tcPr>
            <w:tcW w:w="2844" w:type="dxa"/>
            <w:tcMar>
              <w:top w:w="0" w:type="dxa"/>
              <w:left w:w="108" w:type="dxa"/>
              <w:bottom w:w="0" w:type="dxa"/>
              <w:right w:w="108" w:type="dxa"/>
            </w:tcMar>
          </w:tcPr>
          <w:p w14:paraId="0072724C" w14:textId="31373B65" w:rsidR="00C02EB6" w:rsidRPr="00156F3B" w:rsidRDefault="00776575"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C02EB6" w:rsidRPr="00156F3B" w14:paraId="08BBAED5" w14:textId="77777777" w:rsidTr="00516235">
        <w:tc>
          <w:tcPr>
            <w:tcW w:w="3938" w:type="dxa"/>
            <w:vMerge w:val="restart"/>
            <w:tcMar>
              <w:top w:w="0" w:type="dxa"/>
              <w:left w:w="108" w:type="dxa"/>
              <w:bottom w:w="0" w:type="dxa"/>
              <w:right w:w="108" w:type="dxa"/>
            </w:tcMar>
          </w:tcPr>
          <w:p w14:paraId="1A366D40" w14:textId="77777777" w:rsidR="00C02EB6" w:rsidRPr="00156F3B" w:rsidRDefault="00C02EB6" w:rsidP="00C02EB6">
            <w:pPr>
              <w:numPr>
                <w:ilvl w:val="0"/>
                <w:numId w:val="52"/>
              </w:numPr>
              <w:ind w:left="0" w:firstLine="720"/>
              <w:rPr>
                <w:rFonts w:ascii="Times New Roman" w:hAnsi="Times New Roman"/>
                <w:lang w:val="ro-RO"/>
              </w:rPr>
            </w:pPr>
            <w:r w:rsidRPr="00156F3B">
              <w:rPr>
                <w:rFonts w:ascii="Times New Roman" w:eastAsia="Times New Roman" w:hAnsi="Times New Roman"/>
                <w:lang w:val="ro-RO"/>
              </w:rPr>
              <w:t>La articolul 12:</w:t>
            </w:r>
          </w:p>
          <w:p w14:paraId="350A0020" w14:textId="77777777" w:rsidR="00C02EB6" w:rsidRPr="00156F3B" w:rsidRDefault="00C02EB6" w:rsidP="00C02EB6">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la alineatele (4), (5) și (6) textul „în termen de” se substituie cu textul „în cel mai scurt termen, dar care nu va depăși”;</w:t>
            </w:r>
          </w:p>
          <w:p w14:paraId="5A7FF96B" w14:textId="31D24394" w:rsidR="00C02EB6" w:rsidRPr="00156F3B" w:rsidRDefault="00C02EB6" w:rsidP="00C02EB6">
            <w:pPr>
              <w:pBdr>
                <w:top w:val="nil"/>
                <w:left w:val="nil"/>
                <w:bottom w:val="nil"/>
                <w:right w:val="nil"/>
                <w:between w:val="nil"/>
              </w:pBdr>
              <w:ind w:firstLine="720"/>
              <w:rPr>
                <w:rFonts w:ascii="Times New Roman" w:hAnsi="Times New Roman"/>
                <w:b/>
                <w:bCs/>
                <w:lang w:val="ro-RO"/>
              </w:rPr>
            </w:pPr>
            <w:bookmarkStart w:id="65" w:name="_1lupc9brb78x" w:colFirst="0" w:colLast="0"/>
            <w:bookmarkEnd w:id="65"/>
            <w:r w:rsidRPr="00156F3B">
              <w:rPr>
                <w:rFonts w:ascii="Times New Roman" w:eastAsia="Times New Roman" w:hAnsi="Times New Roman"/>
                <w:color w:val="000000"/>
                <w:lang w:val="ro-RO"/>
              </w:rPr>
              <w:t>alineatul (6) se completează cu textul „de la data adoptării deciziei de respingere.”.</w:t>
            </w:r>
          </w:p>
        </w:tc>
        <w:tc>
          <w:tcPr>
            <w:tcW w:w="1576" w:type="dxa"/>
            <w:tcMar>
              <w:top w:w="0" w:type="dxa"/>
              <w:left w:w="108" w:type="dxa"/>
              <w:bottom w:w="0" w:type="dxa"/>
              <w:right w:w="108" w:type="dxa"/>
            </w:tcMar>
          </w:tcPr>
          <w:p w14:paraId="67EC82E4"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Cancelaria de Stat a Republicii Moldova</w:t>
            </w:r>
          </w:p>
          <w:p w14:paraId="77665EBC"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Centrul de Armonizare a Legislației</w:t>
            </w:r>
          </w:p>
          <w:p w14:paraId="7A905A7B" w14:textId="2D4D4071"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Nr.31/02-69-6994 din 15 iunie 2026</w:t>
            </w:r>
          </w:p>
        </w:tc>
        <w:tc>
          <w:tcPr>
            <w:tcW w:w="601" w:type="dxa"/>
            <w:tcMar>
              <w:top w:w="0" w:type="dxa"/>
              <w:left w:w="108" w:type="dxa"/>
              <w:bottom w:w="0" w:type="dxa"/>
              <w:right w:w="108" w:type="dxa"/>
            </w:tcMar>
          </w:tcPr>
          <w:p w14:paraId="0EEC0E02"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2AD6D0A4" w14:textId="77777777"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Cu referire la Art. I, pct. 6 din proiect în ceea ce privește art. 12 – termenele procedurilor de autorizare</w:t>
            </w:r>
          </w:p>
          <w:p w14:paraId="10E216CE" w14:textId="7289D925"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Astfel, prevederea națională care se referă la înlocuirea sintagmei „în termen de” cu „în cel mai scurt termen, dar care nu va depăși” este în acord cu art. 13 (3) din Directivă, care stabilește un termen generic de „cât mai repede posibil”, iar completarea art. 12 la alin. (6) cu reperul „de la data adoptării deciziei de respingere” sporește claritatea normei naționale.</w:t>
            </w:r>
          </w:p>
        </w:tc>
        <w:tc>
          <w:tcPr>
            <w:tcW w:w="2844" w:type="dxa"/>
            <w:tcMar>
              <w:top w:w="0" w:type="dxa"/>
              <w:left w:w="108" w:type="dxa"/>
              <w:bottom w:w="0" w:type="dxa"/>
              <w:right w:w="108" w:type="dxa"/>
            </w:tcMar>
          </w:tcPr>
          <w:p w14:paraId="4C919987" w14:textId="2C0B9469" w:rsidR="00C02EB6" w:rsidRPr="00156F3B" w:rsidRDefault="00776575"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ia act</w:t>
            </w:r>
          </w:p>
        </w:tc>
      </w:tr>
      <w:tr w:rsidR="00C02EB6" w:rsidRPr="00156F3B" w14:paraId="678EB894" w14:textId="77777777" w:rsidTr="00516235">
        <w:tc>
          <w:tcPr>
            <w:tcW w:w="3938" w:type="dxa"/>
            <w:vMerge/>
            <w:tcMar>
              <w:top w:w="0" w:type="dxa"/>
              <w:left w:w="108" w:type="dxa"/>
              <w:bottom w:w="0" w:type="dxa"/>
              <w:right w:w="108" w:type="dxa"/>
            </w:tcMar>
          </w:tcPr>
          <w:p w14:paraId="27B17AE8" w14:textId="77777777" w:rsidR="00C02EB6" w:rsidRPr="00156F3B" w:rsidRDefault="00C02EB6" w:rsidP="00C02EB6">
            <w:pPr>
              <w:ind w:left="720" w:firstLine="0"/>
              <w:rPr>
                <w:rFonts w:ascii="Times New Roman" w:hAnsi="Times New Roman"/>
                <w:lang w:val="ro-RO"/>
              </w:rPr>
            </w:pPr>
          </w:p>
        </w:tc>
        <w:tc>
          <w:tcPr>
            <w:tcW w:w="1576" w:type="dxa"/>
            <w:tcMar>
              <w:top w:w="0" w:type="dxa"/>
              <w:left w:w="108" w:type="dxa"/>
              <w:bottom w:w="0" w:type="dxa"/>
              <w:right w:w="108" w:type="dxa"/>
            </w:tcMar>
          </w:tcPr>
          <w:p w14:paraId="3BD3B00E"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5EC4EF38" w14:textId="4315EC11"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441A287C"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3A900187" w14:textId="75ED1505"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pct. 6, dispozițiile de modificare se vor revedea, luând în considerare că, la schimbarea unor cuvinte din conținutul textului unui act normativ, pentru exprimarea corectă, se menționează despre substituirea „cuvintelor” respective, iar la schimbarea unor cifre/semne și cuvinte din conținutul textului unui act normativ se menționează despre substituirea „textului” respectiv (observație valabilă în tot textul proiectului).</w:t>
            </w:r>
          </w:p>
        </w:tc>
        <w:tc>
          <w:tcPr>
            <w:tcW w:w="2844" w:type="dxa"/>
            <w:tcMar>
              <w:top w:w="0" w:type="dxa"/>
              <w:left w:w="108" w:type="dxa"/>
              <w:bottom w:w="0" w:type="dxa"/>
              <w:right w:w="108" w:type="dxa"/>
            </w:tcMar>
          </w:tcPr>
          <w:p w14:paraId="419761C6" w14:textId="7095F006" w:rsidR="00C02EB6" w:rsidRPr="00156F3B" w:rsidRDefault="003E6116"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3E6116" w:rsidRPr="00156F3B" w14:paraId="0024C7B8" w14:textId="77777777" w:rsidTr="00516235">
        <w:tc>
          <w:tcPr>
            <w:tcW w:w="3938" w:type="dxa"/>
            <w:vMerge w:val="restart"/>
            <w:tcMar>
              <w:top w:w="0" w:type="dxa"/>
              <w:left w:w="108" w:type="dxa"/>
              <w:bottom w:w="0" w:type="dxa"/>
              <w:right w:w="108" w:type="dxa"/>
            </w:tcMar>
          </w:tcPr>
          <w:p w14:paraId="462E3E68" w14:textId="77777777" w:rsidR="003E6116" w:rsidRPr="00156F3B" w:rsidRDefault="003E6116" w:rsidP="00C02EB6">
            <w:pPr>
              <w:numPr>
                <w:ilvl w:val="0"/>
                <w:numId w:val="52"/>
              </w:numPr>
              <w:ind w:left="0" w:firstLine="720"/>
              <w:rPr>
                <w:rFonts w:ascii="Times New Roman" w:hAnsi="Times New Roman"/>
                <w:lang w:val="ro-RO"/>
              </w:rPr>
            </w:pPr>
            <w:r w:rsidRPr="00156F3B">
              <w:rPr>
                <w:rFonts w:ascii="Times New Roman" w:eastAsia="Times New Roman" w:hAnsi="Times New Roman"/>
                <w:lang w:val="ro-RO"/>
              </w:rPr>
              <w:t>Articolul 15:</w:t>
            </w:r>
          </w:p>
          <w:p w14:paraId="771D0427" w14:textId="77777777" w:rsidR="003E6116" w:rsidRPr="00156F3B" w:rsidRDefault="003E6116" w:rsidP="00C02EB6">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denumirea articolului 15 se completează cu textul „cu caracter temporar și / sau ocazional”;</w:t>
            </w:r>
          </w:p>
          <w:p w14:paraId="2F354D58" w14:textId="77777777" w:rsidR="003E6116" w:rsidRPr="00156F3B" w:rsidRDefault="003E6116" w:rsidP="00C02EB6">
            <w:pPr>
              <w:pBdr>
                <w:top w:val="nil"/>
                <w:left w:val="nil"/>
                <w:bottom w:val="nil"/>
                <w:right w:val="nil"/>
                <w:between w:val="nil"/>
              </w:pBdr>
              <w:ind w:firstLine="720"/>
              <w:rPr>
                <w:rFonts w:ascii="Times New Roman" w:eastAsia="Times New Roman" w:hAnsi="Times New Roman"/>
                <w:color w:val="000000"/>
                <w:lang w:val="ro-RO"/>
              </w:rPr>
            </w:pPr>
            <w:bookmarkStart w:id="66" w:name="_6vxzclxgbfzm" w:colFirst="0" w:colLast="0"/>
            <w:bookmarkEnd w:id="66"/>
            <w:r w:rsidRPr="00156F3B">
              <w:rPr>
                <w:rFonts w:ascii="Times New Roman" w:eastAsia="Times New Roman" w:hAnsi="Times New Roman"/>
                <w:color w:val="000000"/>
                <w:lang w:val="ro-RO"/>
              </w:rPr>
              <w:lastRenderedPageBreak/>
              <w:t>la alineatul (1) după cuvintele „dreptul de a furniza servicii” se completează cu cuvintele “cu caracter temporar și / sau ocazional”;</w:t>
            </w:r>
          </w:p>
          <w:p w14:paraId="2AE50881" w14:textId="77777777" w:rsidR="003E6116" w:rsidRPr="00156F3B" w:rsidRDefault="003E6116" w:rsidP="00C02EB6">
            <w:pPr>
              <w:pBdr>
                <w:top w:val="nil"/>
                <w:left w:val="nil"/>
                <w:bottom w:val="nil"/>
                <w:right w:val="nil"/>
                <w:between w:val="nil"/>
              </w:pBdr>
              <w:ind w:firstLine="720"/>
              <w:rPr>
                <w:rFonts w:ascii="Times New Roman" w:eastAsia="Times New Roman" w:hAnsi="Times New Roman"/>
                <w:color w:val="000000"/>
                <w:lang w:val="ro-RO"/>
              </w:rPr>
            </w:pPr>
            <w:bookmarkStart w:id="67" w:name="_ste0nyiz2ex4" w:colFirst="0" w:colLast="0"/>
            <w:bookmarkEnd w:id="67"/>
            <w:r w:rsidRPr="00156F3B">
              <w:rPr>
                <w:rFonts w:ascii="Times New Roman" w:eastAsia="Times New Roman" w:hAnsi="Times New Roman"/>
                <w:color w:val="000000"/>
                <w:lang w:val="ro-RO"/>
              </w:rPr>
              <w:t>la alineatul (2) după cuvintele „furnizarea unui serviciu” se completează cu cuvintele „cu caracter temporar și / sau ocazional”;</w:t>
            </w:r>
          </w:p>
          <w:p w14:paraId="2F84070B" w14:textId="77777777" w:rsidR="003E6116" w:rsidRPr="00156F3B" w:rsidRDefault="003E6116" w:rsidP="00C02EB6">
            <w:pPr>
              <w:pBdr>
                <w:top w:val="nil"/>
                <w:left w:val="nil"/>
                <w:bottom w:val="nil"/>
                <w:right w:val="nil"/>
                <w:between w:val="nil"/>
              </w:pBdr>
              <w:ind w:firstLine="720"/>
              <w:rPr>
                <w:rFonts w:ascii="Times New Roman" w:eastAsia="Times New Roman" w:hAnsi="Times New Roman"/>
                <w:color w:val="000000"/>
                <w:lang w:val="ro-RO"/>
              </w:rPr>
            </w:pPr>
            <w:bookmarkStart w:id="68" w:name="_k0sqzp8twn23" w:colFirst="0" w:colLast="0"/>
            <w:bookmarkEnd w:id="68"/>
            <w:r w:rsidRPr="00156F3B">
              <w:rPr>
                <w:rFonts w:ascii="Times New Roman" w:eastAsia="Times New Roman" w:hAnsi="Times New Roman"/>
                <w:color w:val="000000"/>
                <w:lang w:val="ro-RO"/>
              </w:rPr>
              <w:t xml:space="preserve">la alineatul (3): </w:t>
            </w:r>
          </w:p>
          <w:p w14:paraId="770F0417" w14:textId="77777777" w:rsidR="003E6116" w:rsidRPr="00156F3B" w:rsidRDefault="003E6116" w:rsidP="00C02EB6">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după cuvintele „de a furniza servicii” se completează cu cuvintele „cu caracter temporar și / sau ocazional”;</w:t>
            </w:r>
          </w:p>
          <w:p w14:paraId="15F1C983" w14:textId="6A77450D" w:rsidR="003E6116" w:rsidRPr="00156F3B" w:rsidRDefault="003E6116" w:rsidP="00C02EB6">
            <w:pPr>
              <w:pBdr>
                <w:top w:val="nil"/>
                <w:left w:val="nil"/>
                <w:bottom w:val="nil"/>
                <w:right w:val="nil"/>
                <w:between w:val="nil"/>
              </w:pBdr>
              <w:ind w:firstLine="720"/>
              <w:rPr>
                <w:rFonts w:ascii="Times New Roman" w:hAnsi="Times New Roman"/>
                <w:b/>
                <w:bCs/>
                <w:lang w:val="ro-RO"/>
              </w:rPr>
            </w:pPr>
            <w:bookmarkStart w:id="69" w:name="_tdoxararli1n" w:colFirst="0" w:colLast="0"/>
            <w:bookmarkEnd w:id="69"/>
            <w:r w:rsidRPr="00156F3B">
              <w:rPr>
                <w:rFonts w:ascii="Times New Roman" w:eastAsia="Times New Roman" w:hAnsi="Times New Roman"/>
                <w:color w:val="000000"/>
                <w:lang w:val="ro-RO"/>
              </w:rPr>
              <w:t>lit. e) după cuvintele „autoritatea competentă” se completează cu cuvintele „din Republica Moldova”.</w:t>
            </w:r>
          </w:p>
        </w:tc>
        <w:tc>
          <w:tcPr>
            <w:tcW w:w="1576" w:type="dxa"/>
            <w:tcMar>
              <w:top w:w="0" w:type="dxa"/>
              <w:left w:w="108" w:type="dxa"/>
              <w:bottom w:w="0" w:type="dxa"/>
              <w:right w:w="108" w:type="dxa"/>
            </w:tcMar>
          </w:tcPr>
          <w:p w14:paraId="01C348E5" w14:textId="77777777" w:rsidR="003E6116" w:rsidRPr="00156F3B" w:rsidRDefault="003E611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lastRenderedPageBreak/>
              <w:t>Cancelaria de Stat a Republicii Moldova</w:t>
            </w:r>
          </w:p>
          <w:p w14:paraId="3BD01D62" w14:textId="77777777" w:rsidR="003E6116" w:rsidRPr="00156F3B" w:rsidRDefault="003E611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lastRenderedPageBreak/>
              <w:t>Centrul de Armonizare a Legislației</w:t>
            </w:r>
          </w:p>
          <w:p w14:paraId="77CC6FDE" w14:textId="3A04082E" w:rsidR="003E6116" w:rsidRPr="00156F3B" w:rsidRDefault="003E611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Nr.31/02-69-6994 din 15 iunie 2026</w:t>
            </w:r>
          </w:p>
        </w:tc>
        <w:tc>
          <w:tcPr>
            <w:tcW w:w="601" w:type="dxa"/>
            <w:tcMar>
              <w:top w:w="0" w:type="dxa"/>
              <w:left w:w="108" w:type="dxa"/>
              <w:bottom w:w="0" w:type="dxa"/>
              <w:right w:w="108" w:type="dxa"/>
            </w:tcMar>
          </w:tcPr>
          <w:p w14:paraId="78EC8A36" w14:textId="77777777" w:rsidR="003E6116" w:rsidRPr="00156F3B" w:rsidRDefault="003E611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02475A9B" w14:textId="77777777" w:rsidR="003E6116" w:rsidRPr="00156F3B" w:rsidRDefault="003E611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Cu referire la Art. I, pct. 7 din proiect, modificarea art. 15 – delimitarea liberei prestări de servicii cu caracter temporar/ocazional</w:t>
            </w:r>
          </w:p>
          <w:p w14:paraId="257F2F7B" w14:textId="066B9F57" w:rsidR="003E6116" w:rsidRPr="00156F3B" w:rsidRDefault="003E611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Introducerea sintagmei „cu caracter temporar și/sau ocazional” în proiectul </w:t>
            </w:r>
            <w:proofErr w:type="spellStart"/>
            <w:r w:rsidRPr="00156F3B">
              <w:rPr>
                <w:rFonts w:ascii="Times New Roman" w:hAnsi="Times New Roman"/>
                <w:lang w:val="ro-RO"/>
              </w:rPr>
              <w:t>national</w:t>
            </w:r>
            <w:proofErr w:type="spellEnd"/>
            <w:r w:rsidRPr="00156F3B">
              <w:rPr>
                <w:rFonts w:ascii="Times New Roman" w:hAnsi="Times New Roman"/>
                <w:lang w:val="ro-RO"/>
              </w:rPr>
              <w:t xml:space="preserve"> delimitează corespunzător libera prestare a serviciilor de </w:t>
            </w:r>
            <w:r w:rsidRPr="00156F3B">
              <w:rPr>
                <w:rFonts w:ascii="Times New Roman" w:hAnsi="Times New Roman"/>
                <w:lang w:val="ro-RO"/>
              </w:rPr>
              <w:lastRenderedPageBreak/>
              <w:t xml:space="preserve">libera stabilire în concordanță cu art. 16 din Directivă și cu jurisprudența CJUE, în speță, cu criteriile din cauza </w:t>
            </w:r>
            <w:proofErr w:type="spellStart"/>
            <w:r w:rsidRPr="00156F3B">
              <w:rPr>
                <w:rFonts w:ascii="Times New Roman" w:hAnsi="Times New Roman"/>
                <w:lang w:val="ro-RO"/>
              </w:rPr>
              <w:t>Gebhard</w:t>
            </w:r>
            <w:proofErr w:type="spellEnd"/>
            <w:r w:rsidRPr="00156F3B">
              <w:rPr>
                <w:rFonts w:ascii="Times New Roman" w:hAnsi="Times New Roman"/>
                <w:lang w:val="ro-RO"/>
              </w:rPr>
              <w:t>, C-55/94.</w:t>
            </w:r>
          </w:p>
        </w:tc>
        <w:tc>
          <w:tcPr>
            <w:tcW w:w="2844" w:type="dxa"/>
            <w:tcMar>
              <w:top w:w="0" w:type="dxa"/>
              <w:left w:w="108" w:type="dxa"/>
              <w:bottom w:w="0" w:type="dxa"/>
              <w:right w:w="108" w:type="dxa"/>
            </w:tcMar>
          </w:tcPr>
          <w:p w14:paraId="1B4D50E3" w14:textId="4FF8A400" w:rsidR="003E6116" w:rsidRPr="00156F3B" w:rsidRDefault="003E6116"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lastRenderedPageBreak/>
              <w:t>Se ia act</w:t>
            </w:r>
          </w:p>
        </w:tc>
      </w:tr>
      <w:tr w:rsidR="003E6116" w:rsidRPr="00156F3B" w14:paraId="0C7E8118" w14:textId="77777777" w:rsidTr="00516235">
        <w:tc>
          <w:tcPr>
            <w:tcW w:w="3938" w:type="dxa"/>
            <w:vMerge/>
            <w:tcMar>
              <w:top w:w="0" w:type="dxa"/>
              <w:left w:w="108" w:type="dxa"/>
              <w:bottom w:w="0" w:type="dxa"/>
              <w:right w:w="108" w:type="dxa"/>
            </w:tcMar>
          </w:tcPr>
          <w:p w14:paraId="4BB82FA2" w14:textId="77777777" w:rsidR="003E6116" w:rsidRPr="00156F3B" w:rsidRDefault="003E6116" w:rsidP="00C02EB6">
            <w:pPr>
              <w:ind w:left="720" w:firstLine="0"/>
              <w:rPr>
                <w:rFonts w:ascii="Times New Roman" w:hAnsi="Times New Roman"/>
                <w:lang w:val="ro-RO"/>
              </w:rPr>
            </w:pPr>
          </w:p>
        </w:tc>
        <w:tc>
          <w:tcPr>
            <w:tcW w:w="1576" w:type="dxa"/>
            <w:tcMar>
              <w:top w:w="0" w:type="dxa"/>
              <w:left w:w="108" w:type="dxa"/>
              <w:bottom w:w="0" w:type="dxa"/>
              <w:right w:w="108" w:type="dxa"/>
            </w:tcMar>
          </w:tcPr>
          <w:p w14:paraId="4842BC08" w14:textId="77777777" w:rsidR="003E6116" w:rsidRPr="00156F3B" w:rsidRDefault="003E6116" w:rsidP="003E611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740836C3" w14:textId="43344C28" w:rsidR="003E6116" w:rsidRPr="00156F3B" w:rsidRDefault="003E6116" w:rsidP="003E611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7A29B9AB" w14:textId="77777777" w:rsidR="003E6116" w:rsidRPr="00156F3B" w:rsidRDefault="003E611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2DC4C571" w14:textId="37347BB3" w:rsidR="003E6116" w:rsidRPr="00156F3B" w:rsidRDefault="003E611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pct. 7, din sintagma „denumirea articolului 15” se va exclude textul „articolului 15”, ca fiind excedent.</w:t>
            </w:r>
          </w:p>
        </w:tc>
        <w:tc>
          <w:tcPr>
            <w:tcW w:w="2844" w:type="dxa"/>
            <w:tcMar>
              <w:top w:w="0" w:type="dxa"/>
              <w:left w:w="108" w:type="dxa"/>
              <w:bottom w:w="0" w:type="dxa"/>
              <w:right w:w="108" w:type="dxa"/>
            </w:tcMar>
          </w:tcPr>
          <w:p w14:paraId="70D73E50" w14:textId="23720FEC" w:rsidR="003E6116" w:rsidRPr="00156F3B" w:rsidRDefault="003E6116"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C02EB6" w:rsidRPr="00156F3B" w14:paraId="06114541" w14:textId="77777777" w:rsidTr="00516235">
        <w:tc>
          <w:tcPr>
            <w:tcW w:w="3938" w:type="dxa"/>
            <w:tcMar>
              <w:top w:w="0" w:type="dxa"/>
              <w:left w:w="108" w:type="dxa"/>
              <w:bottom w:w="0" w:type="dxa"/>
              <w:right w:w="108" w:type="dxa"/>
            </w:tcMar>
          </w:tcPr>
          <w:p w14:paraId="66037ECE" w14:textId="77777777" w:rsidR="00C02EB6" w:rsidRPr="00156F3B" w:rsidRDefault="00C02EB6" w:rsidP="00C02EB6">
            <w:pPr>
              <w:numPr>
                <w:ilvl w:val="0"/>
                <w:numId w:val="52"/>
              </w:numPr>
              <w:pBdr>
                <w:top w:val="nil"/>
                <w:left w:val="nil"/>
                <w:bottom w:val="nil"/>
                <w:right w:val="nil"/>
                <w:between w:val="nil"/>
              </w:pBdr>
              <w:ind w:left="0" w:firstLine="720"/>
              <w:rPr>
                <w:rFonts w:ascii="Times New Roman" w:hAnsi="Times New Roman"/>
                <w:color w:val="000000"/>
                <w:lang w:val="ro-RO"/>
              </w:rPr>
            </w:pPr>
            <w:r w:rsidRPr="00156F3B">
              <w:rPr>
                <w:rFonts w:ascii="Times New Roman" w:eastAsia="Times New Roman" w:hAnsi="Times New Roman"/>
                <w:color w:val="000000"/>
                <w:lang w:val="ro-RO"/>
              </w:rPr>
              <w:t>La articolul 24:</w:t>
            </w:r>
          </w:p>
          <w:p w14:paraId="1E0E9A9D" w14:textId="7CA0FE14" w:rsidR="00C02EB6" w:rsidRPr="00156F3B" w:rsidRDefault="00C02EB6" w:rsidP="00C02EB6">
            <w:pPr>
              <w:pBdr>
                <w:top w:val="nil"/>
                <w:left w:val="nil"/>
                <w:bottom w:val="nil"/>
                <w:right w:val="nil"/>
                <w:between w:val="nil"/>
              </w:pBdr>
              <w:ind w:firstLine="720"/>
              <w:rPr>
                <w:rFonts w:ascii="Times New Roman" w:hAnsi="Times New Roman"/>
                <w:b/>
                <w:bCs/>
                <w:lang w:val="ro-RO"/>
              </w:rPr>
            </w:pPr>
            <w:r w:rsidRPr="00156F3B">
              <w:rPr>
                <w:rFonts w:ascii="Times New Roman" w:eastAsia="Times New Roman" w:hAnsi="Times New Roman"/>
                <w:color w:val="000000"/>
                <w:lang w:val="ro-RO"/>
              </w:rPr>
              <w:t>la alineatul (4) acronimul „AGE” se substituie cu textul „posesorul GUE”;</w:t>
            </w:r>
          </w:p>
        </w:tc>
        <w:tc>
          <w:tcPr>
            <w:tcW w:w="1576" w:type="dxa"/>
            <w:tcMar>
              <w:top w:w="0" w:type="dxa"/>
              <w:left w:w="108" w:type="dxa"/>
              <w:bottom w:w="0" w:type="dxa"/>
              <w:right w:w="108" w:type="dxa"/>
            </w:tcMar>
          </w:tcPr>
          <w:p w14:paraId="314E386D"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20D78916"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07B2E285" w14:textId="77777777"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p>
        </w:tc>
        <w:tc>
          <w:tcPr>
            <w:tcW w:w="2844" w:type="dxa"/>
            <w:tcMar>
              <w:top w:w="0" w:type="dxa"/>
              <w:left w:w="108" w:type="dxa"/>
              <w:bottom w:w="0" w:type="dxa"/>
              <w:right w:w="108" w:type="dxa"/>
            </w:tcMar>
          </w:tcPr>
          <w:p w14:paraId="74A8AD67" w14:textId="77777777" w:rsidR="00C02EB6" w:rsidRPr="00156F3B" w:rsidRDefault="00C02EB6"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p>
        </w:tc>
      </w:tr>
      <w:tr w:rsidR="00C02EB6" w:rsidRPr="00156F3B" w14:paraId="2B460EA3" w14:textId="77777777" w:rsidTr="002A621E">
        <w:tc>
          <w:tcPr>
            <w:tcW w:w="3938" w:type="dxa"/>
            <w:tcMar>
              <w:top w:w="0" w:type="dxa"/>
              <w:left w:w="108" w:type="dxa"/>
              <w:bottom w:w="0" w:type="dxa"/>
              <w:right w:w="108" w:type="dxa"/>
            </w:tcMar>
          </w:tcPr>
          <w:p w14:paraId="3DD01CB5" w14:textId="77777777" w:rsidR="00C02EB6" w:rsidRPr="00156F3B" w:rsidRDefault="00C02EB6" w:rsidP="00C02EB6">
            <w:pPr>
              <w:numPr>
                <w:ilvl w:val="0"/>
                <w:numId w:val="52"/>
              </w:numPr>
              <w:ind w:left="0" w:firstLine="720"/>
              <w:rPr>
                <w:rFonts w:ascii="Times New Roman" w:hAnsi="Times New Roman"/>
                <w:lang w:val="ro-RO"/>
              </w:rPr>
            </w:pPr>
            <w:r w:rsidRPr="00156F3B">
              <w:rPr>
                <w:rFonts w:ascii="Times New Roman" w:eastAsia="Times New Roman" w:hAnsi="Times New Roman"/>
                <w:lang w:val="ro-RO"/>
              </w:rPr>
              <w:t>Articolul 28:</w:t>
            </w:r>
          </w:p>
          <w:p w14:paraId="73EA1E8C" w14:textId="77777777" w:rsidR="00C02EB6" w:rsidRPr="00156F3B" w:rsidRDefault="00C02EB6" w:rsidP="00C02EB6">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 xml:space="preserve">la alineatul (1): </w:t>
            </w:r>
          </w:p>
          <w:p w14:paraId="77A2D60B" w14:textId="77777777" w:rsidR="00C02EB6" w:rsidRPr="00156F3B" w:rsidRDefault="00C02EB6" w:rsidP="00C02EB6">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textul „AGE exercită funcții de coordonator național al PL” se substituie cu textul “Coordonatorii naționali ai PL sunt desemnați de către Guvern”;</w:t>
            </w:r>
          </w:p>
          <w:p w14:paraId="3CFA677F" w14:textId="77777777" w:rsidR="00C02EB6" w:rsidRPr="00156F3B" w:rsidRDefault="00C02EB6" w:rsidP="00C02EB6">
            <w:pPr>
              <w:pBdr>
                <w:top w:val="nil"/>
                <w:left w:val="nil"/>
                <w:bottom w:val="nil"/>
                <w:right w:val="nil"/>
                <w:between w:val="nil"/>
              </w:pBdr>
              <w:ind w:firstLine="720"/>
              <w:rPr>
                <w:rFonts w:ascii="Times New Roman" w:eastAsia="Times New Roman" w:hAnsi="Times New Roman"/>
                <w:color w:val="000000"/>
                <w:lang w:val="ro-RO"/>
              </w:rPr>
            </w:pPr>
            <w:bookmarkStart w:id="70" w:name="_imm9lawhonwo" w:colFirst="0" w:colLast="0"/>
            <w:bookmarkEnd w:id="70"/>
            <w:r w:rsidRPr="00156F3B">
              <w:rPr>
                <w:rFonts w:ascii="Times New Roman" w:eastAsia="Times New Roman" w:hAnsi="Times New Roman"/>
                <w:color w:val="000000"/>
                <w:lang w:val="ro-RO"/>
              </w:rPr>
              <w:t>litera a) sintagma „în colaborare cu Ministerul Dezvoltării Economice și Digitalizării” se exclude;</w:t>
            </w:r>
          </w:p>
          <w:p w14:paraId="5F9A7367" w14:textId="78C683D0" w:rsidR="00C02EB6" w:rsidRPr="00156F3B" w:rsidRDefault="00C02EB6" w:rsidP="00C02EB6">
            <w:pPr>
              <w:pBdr>
                <w:top w:val="nil"/>
                <w:left w:val="nil"/>
                <w:bottom w:val="nil"/>
                <w:right w:val="nil"/>
                <w:between w:val="nil"/>
              </w:pBdr>
              <w:ind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la alineatul (2) textul „autorității menționate la alin. (1)” se substituie cu textul „coordonatorului național al PL”.</w:t>
            </w:r>
          </w:p>
        </w:tc>
        <w:tc>
          <w:tcPr>
            <w:tcW w:w="1576" w:type="dxa"/>
            <w:tcMar>
              <w:top w:w="0" w:type="dxa"/>
              <w:left w:w="108" w:type="dxa"/>
              <w:bottom w:w="0" w:type="dxa"/>
              <w:right w:w="108" w:type="dxa"/>
            </w:tcMar>
          </w:tcPr>
          <w:p w14:paraId="762C0054"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Cancelaria de Stat a Republicii Moldova</w:t>
            </w:r>
          </w:p>
          <w:p w14:paraId="11159DD7"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Centrul de Armonizare a Legislației</w:t>
            </w:r>
          </w:p>
          <w:p w14:paraId="434A1760" w14:textId="0554F662"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Nr.31/02-69-6994 din 15 iunie 2026</w:t>
            </w:r>
          </w:p>
        </w:tc>
        <w:tc>
          <w:tcPr>
            <w:tcW w:w="601" w:type="dxa"/>
            <w:tcMar>
              <w:top w:w="0" w:type="dxa"/>
              <w:left w:w="108" w:type="dxa"/>
              <w:bottom w:w="0" w:type="dxa"/>
              <w:right w:w="108" w:type="dxa"/>
            </w:tcMar>
          </w:tcPr>
          <w:p w14:paraId="0C6F995E"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25294AC1" w14:textId="77777777"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Cu referire la Art. I. pct. 9 - 13 din proiect, modificarea art. 28, precum și a art. 24, 29, 31, 36, 37 – guvernanța punctelor de legătură</w:t>
            </w:r>
          </w:p>
          <w:p w14:paraId="305B564F" w14:textId="3C258782" w:rsidR="00C02EB6" w:rsidRPr="00156F3B" w:rsidRDefault="00C02EB6"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Prin proiectul </w:t>
            </w:r>
            <w:proofErr w:type="spellStart"/>
            <w:r w:rsidRPr="00156F3B">
              <w:rPr>
                <w:rFonts w:ascii="Times New Roman" w:hAnsi="Times New Roman"/>
                <w:lang w:val="ro-RO"/>
              </w:rPr>
              <w:t>national</w:t>
            </w:r>
            <w:proofErr w:type="spellEnd"/>
            <w:r w:rsidRPr="00156F3B">
              <w:rPr>
                <w:rFonts w:ascii="Times New Roman" w:hAnsi="Times New Roman"/>
                <w:lang w:val="ro-RO"/>
              </w:rPr>
              <w:t xml:space="preserve"> se renunță la desemnarea AGE, ca autoritate națională care exercită funcția de coordonator național unic al punctelor de legătură și instituie „coordonatori naționali ai PL”, desemnați de Guvern. Soluția propusă este, în principiu, compatibilă cu Directiva, care nu impune desemnarea unui anumit organism național, însă, art. 28 (2) din Directivă implică comunicarea către Comisia Europeană a datelor unui punct de legătură clar identificat. Astfel, se propune delimitarea clară a competențelor coordonatorilor naționali și desemnarea expresă a unui punct central de contact cu Comisia Europeană, în special, pentru asigurarea funcționării în cadrul Sistemului de informare al pieței interne – IMI, pentru a evita fragmentarea responsabilității în cadrul mecanismului de cooperare administrativă potrivit art. 28 - 36 din Directivă.</w:t>
            </w:r>
          </w:p>
        </w:tc>
        <w:tc>
          <w:tcPr>
            <w:tcW w:w="2844" w:type="dxa"/>
            <w:tcMar>
              <w:top w:w="0" w:type="dxa"/>
              <w:left w:w="108" w:type="dxa"/>
              <w:bottom w:w="0" w:type="dxa"/>
              <w:right w:w="108" w:type="dxa"/>
            </w:tcMar>
          </w:tcPr>
          <w:p w14:paraId="37BFE55A" w14:textId="77777777" w:rsidR="00C02EB6" w:rsidRPr="002A621E" w:rsidRDefault="002A621E" w:rsidP="002A621E">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2A621E">
              <w:rPr>
                <w:rFonts w:ascii="Times New Roman" w:hAnsi="Times New Roman"/>
                <w:b/>
                <w:bCs/>
                <w:lang w:val="ro-RO"/>
              </w:rPr>
              <w:t>Se acceptă parțial</w:t>
            </w:r>
          </w:p>
          <w:p w14:paraId="7CBC7640" w14:textId="77777777" w:rsidR="002A621E" w:rsidRPr="002A621E" w:rsidRDefault="002A621E" w:rsidP="002A621E">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2A621E">
              <w:rPr>
                <w:rFonts w:ascii="Times New Roman" w:hAnsi="Times New Roman"/>
                <w:lang w:val="ro-RO"/>
              </w:rPr>
              <w:t>Observația privind necesitatea asigurării unui punct central de contact în raport cu Comisia Europeană și funcționarea mecanismului de cooperare administrativă prin Sistemul de Informare al Pieței Interne (IMI) a fost examinată.</w:t>
            </w:r>
          </w:p>
          <w:p w14:paraId="65117B5F" w14:textId="77777777" w:rsidR="002A621E" w:rsidRPr="00862B88" w:rsidRDefault="002A621E" w:rsidP="002A621E">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2A621E">
              <w:rPr>
                <w:rFonts w:ascii="Times New Roman" w:hAnsi="Times New Roman"/>
                <w:lang w:val="ro-RO"/>
              </w:rPr>
              <w:t xml:space="preserve">Autorul apreciază că această necesitate este pe deplin justificată. Totodată, nu consideră oportună consacrarea la nivel de </w:t>
            </w:r>
            <w:r w:rsidRPr="00862B88">
              <w:rPr>
                <w:rFonts w:ascii="Times New Roman" w:hAnsi="Times New Roman"/>
                <w:lang w:val="ro-RO"/>
              </w:rPr>
              <w:t>lege a unei anumite autorități sau a unui anumit model organizațional, întrucât Directiva 2006/123/CE nu impune desemnarea unei autorități determinate, ci doar existența unui mecanism funcțional de coordonare și cooperare administrativă.</w:t>
            </w:r>
          </w:p>
          <w:p w14:paraId="6AB6CABE" w14:textId="77777777" w:rsidR="002A621E" w:rsidRPr="002A621E" w:rsidRDefault="002A621E" w:rsidP="002A621E">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862B88">
              <w:rPr>
                <w:rFonts w:ascii="Times New Roman" w:hAnsi="Times New Roman"/>
                <w:lang w:val="ro-RO"/>
              </w:rPr>
              <w:lastRenderedPageBreak/>
              <w:t>În acest sens, proiectul transferă desemnarea coordonator</w:t>
            </w:r>
            <w:r w:rsidRPr="002A621E">
              <w:rPr>
                <w:rFonts w:ascii="Times New Roman" w:hAnsi="Times New Roman"/>
                <w:lang w:val="ro-RO"/>
              </w:rPr>
              <w:t>ilor naționali ai punctelor de legătură în competența Guvernului, oferind flexibilitatea necesară organizării instituționale și adaptării acesteia la evoluția mecanismelor de cooperare administrativă și a Sistemului de Informare al Pieței Interne (IMI).</w:t>
            </w:r>
          </w:p>
          <w:p w14:paraId="018CD60F" w14:textId="77777777" w:rsidR="002A621E" w:rsidRPr="002A621E" w:rsidRDefault="002A621E" w:rsidP="002A621E">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2A621E">
              <w:rPr>
                <w:rFonts w:ascii="Times New Roman" w:hAnsi="Times New Roman"/>
                <w:lang w:val="ro-RO"/>
              </w:rPr>
              <w:t>Totodată, proiectul prevede expres obligația Guvernului de a aproba cadrul normativ necesar implementării Legii nr. 282/2024, inclusiv regulile privind coordonarea națională a punctelor de legătură. În cadrul acestui act vor fi stabilite atribuțiile coordonatorilor naționali, delimitarea competențelor acestora și desemnarea punctului central de contact cu Comisia Europeană, în conformitate cu cerințele Directivei 2006/123/CE și ale Sistemului IMI.</w:t>
            </w:r>
          </w:p>
          <w:p w14:paraId="3B0AE027" w14:textId="619409D3" w:rsidR="002A621E" w:rsidRPr="002A621E" w:rsidRDefault="002A621E" w:rsidP="002A621E">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p>
        </w:tc>
      </w:tr>
      <w:tr w:rsidR="00C02EB6" w:rsidRPr="00156F3B" w14:paraId="2FAE3A88" w14:textId="77777777" w:rsidTr="00862B88">
        <w:tc>
          <w:tcPr>
            <w:tcW w:w="3938" w:type="dxa"/>
            <w:tcMar>
              <w:top w:w="0" w:type="dxa"/>
              <w:left w:w="108" w:type="dxa"/>
              <w:bottom w:w="0" w:type="dxa"/>
              <w:right w:w="108" w:type="dxa"/>
            </w:tcMar>
          </w:tcPr>
          <w:p w14:paraId="320427EA" w14:textId="77777777" w:rsidR="00C02EB6" w:rsidRPr="00156F3B" w:rsidRDefault="00C02EB6" w:rsidP="00C02EB6">
            <w:pPr>
              <w:ind w:left="720" w:firstLine="0"/>
              <w:rPr>
                <w:rFonts w:ascii="Times New Roman" w:hAnsi="Times New Roman"/>
                <w:lang w:val="ro-RO"/>
              </w:rPr>
            </w:pPr>
          </w:p>
        </w:tc>
        <w:tc>
          <w:tcPr>
            <w:tcW w:w="1576" w:type="dxa"/>
            <w:tcMar>
              <w:top w:w="0" w:type="dxa"/>
              <w:left w:w="108" w:type="dxa"/>
              <w:bottom w:w="0" w:type="dxa"/>
              <w:right w:w="108" w:type="dxa"/>
            </w:tcMar>
          </w:tcPr>
          <w:p w14:paraId="60787537"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647C0D74" w14:textId="08359899"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061D05FE" w14:textId="77777777" w:rsidR="00C02EB6" w:rsidRPr="00156F3B" w:rsidRDefault="00C02EB6"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227B9580" w14:textId="221459E1" w:rsidR="001F6B15" w:rsidRPr="00156F3B" w:rsidRDefault="00C02EB6" w:rsidP="001F6B15">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71" w:name="_Hlk233660314"/>
            <w:r w:rsidRPr="00156F3B">
              <w:rPr>
                <w:rFonts w:ascii="Times New Roman" w:hAnsi="Times New Roman"/>
                <w:lang w:val="ro-RO"/>
              </w:rPr>
              <w:t>La pct. 9, nu este clar dacă va fi identificat de către Guvern doar un singur coordonator național al punctului de legătură (în continuare – PL), astfel cum rezultă din modificările propuse pentru art. 28 alin. (2), sau mai mulți coordonatori naționali, astfel cum rezultă din modificările propuse la art. 28 alin. (1), art. 29 alin. (1), art. 31 alin. (3), art. 36 alin. (2) și (3), precum și art. 37 alin. (1) și (2) din Legea nr. 282/2024. Astfel, în măsura în care vor fi desemnați de către Guvern mai mulți coordonatori naționali ai PL, la alin. (1) a art. 28, textul „AGE exercită funcții de coordonator național al PL și îndeplinește” se va substitui cu textul „Coordonatorii naționali ai PL sunt desemnați de către Guvern și îndeplinesc”. Subsecvent, în alin. (2), textul „autorității menționate la alin. (1)” se va substitui cu textul „coordonatorilor naționali ai PL”.</w:t>
            </w:r>
            <w:bookmarkEnd w:id="71"/>
          </w:p>
        </w:tc>
        <w:tc>
          <w:tcPr>
            <w:tcW w:w="2844" w:type="dxa"/>
            <w:tcMar>
              <w:top w:w="0" w:type="dxa"/>
              <w:left w:w="108" w:type="dxa"/>
              <w:bottom w:w="0" w:type="dxa"/>
              <w:right w:w="108" w:type="dxa"/>
            </w:tcMar>
          </w:tcPr>
          <w:p w14:paraId="08872954" w14:textId="77777777" w:rsidR="00C02EB6" w:rsidRDefault="00644D5E"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Pr>
                <w:rFonts w:ascii="Times New Roman" w:hAnsi="Times New Roman"/>
                <w:b/>
                <w:bCs/>
                <w:lang w:val="ro-RO"/>
              </w:rPr>
              <w:t>Se acceptă</w:t>
            </w:r>
          </w:p>
          <w:p w14:paraId="63AC997B" w14:textId="77777777" w:rsidR="00644D5E" w:rsidRPr="00644D5E" w:rsidRDefault="00644D5E" w:rsidP="00644D5E">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644D5E">
              <w:rPr>
                <w:rFonts w:ascii="Times New Roman" w:hAnsi="Times New Roman"/>
                <w:lang w:val="ro-RO"/>
              </w:rPr>
              <w:t>Observația se acceptă în vederea asigurării coerenței terminologice și a clarității normei.</w:t>
            </w:r>
          </w:p>
          <w:p w14:paraId="6F88E098" w14:textId="77777777" w:rsidR="00644D5E" w:rsidRPr="00644D5E" w:rsidRDefault="00644D5E" w:rsidP="00644D5E">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644D5E">
              <w:rPr>
                <w:rFonts w:ascii="Times New Roman" w:hAnsi="Times New Roman"/>
                <w:lang w:val="ro-RO"/>
              </w:rPr>
              <w:t xml:space="preserve">Întrucât proiectul promovează soluția desemnării de către Guvern a coordonatorilor naționali ai punctelor de legătură, toate referințele din textul Legii nr. 282/2024 au fost uniformizate </w:t>
            </w:r>
            <w:r w:rsidRPr="00644D5E">
              <w:rPr>
                <w:rFonts w:ascii="Times New Roman" w:hAnsi="Times New Roman"/>
                <w:lang w:val="ro-RO"/>
              </w:rPr>
              <w:lastRenderedPageBreak/>
              <w:t>pentru a reflecta această soluție instituțională.</w:t>
            </w:r>
          </w:p>
          <w:p w14:paraId="7A231A20" w14:textId="0FA9AA91" w:rsidR="00644D5E" w:rsidRPr="00644D5E" w:rsidRDefault="00644D5E" w:rsidP="00644D5E">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644D5E">
              <w:rPr>
                <w:rFonts w:ascii="Times New Roman" w:hAnsi="Times New Roman"/>
                <w:lang w:val="ro-RO"/>
              </w:rPr>
              <w:t>În consecință, art. 28 alin. (1) și (2) se ajustează corespunzător, astfel încât să utilizeze în mod consecvent sintagma „coordonatorii naționali ai PL”, fără a modifica fondul reglementării.</w:t>
            </w:r>
          </w:p>
        </w:tc>
      </w:tr>
      <w:tr w:rsidR="00532D35" w:rsidRPr="00156F3B" w14:paraId="24B0A391" w14:textId="77777777" w:rsidTr="00516235">
        <w:tc>
          <w:tcPr>
            <w:tcW w:w="3938" w:type="dxa"/>
            <w:tcMar>
              <w:top w:w="0" w:type="dxa"/>
              <w:left w:w="108" w:type="dxa"/>
              <w:bottom w:w="0" w:type="dxa"/>
              <w:right w:w="108" w:type="dxa"/>
            </w:tcMar>
          </w:tcPr>
          <w:p w14:paraId="39AC4E38" w14:textId="0585577D" w:rsidR="00532D35" w:rsidRPr="00156F3B" w:rsidRDefault="00532D35" w:rsidP="00C02EB6">
            <w:pPr>
              <w:numPr>
                <w:ilvl w:val="0"/>
                <w:numId w:val="52"/>
              </w:numPr>
              <w:ind w:left="0" w:firstLine="720"/>
              <w:rPr>
                <w:rFonts w:ascii="Times New Roman" w:hAnsi="Times New Roman"/>
                <w:b/>
                <w:bCs/>
                <w:lang w:val="ro-RO"/>
              </w:rPr>
            </w:pPr>
            <w:r w:rsidRPr="00156F3B">
              <w:rPr>
                <w:rFonts w:ascii="Times New Roman" w:eastAsia="Times New Roman" w:hAnsi="Times New Roman"/>
                <w:lang w:val="ro-RO"/>
              </w:rPr>
              <w:lastRenderedPageBreak/>
              <w:t>La articolul 29 la alineatul (1) acronimul „AGE” se substituie cu textul „coordonatorilor naționali ai PL”;</w:t>
            </w:r>
          </w:p>
        </w:tc>
        <w:tc>
          <w:tcPr>
            <w:tcW w:w="1576" w:type="dxa"/>
            <w:vMerge w:val="restart"/>
            <w:tcMar>
              <w:top w:w="0" w:type="dxa"/>
              <w:left w:w="108" w:type="dxa"/>
              <w:bottom w:w="0" w:type="dxa"/>
              <w:right w:w="108" w:type="dxa"/>
            </w:tcMar>
          </w:tcPr>
          <w:p w14:paraId="662115C1" w14:textId="77777777" w:rsidR="00532D35" w:rsidRPr="00156F3B" w:rsidRDefault="00532D35"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22418D5E" w14:textId="1E4C830E" w:rsidR="00532D35" w:rsidRPr="00156F3B" w:rsidRDefault="00532D35"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vMerge w:val="restart"/>
            <w:tcMar>
              <w:top w:w="0" w:type="dxa"/>
              <w:left w:w="108" w:type="dxa"/>
              <w:bottom w:w="0" w:type="dxa"/>
              <w:right w:w="108" w:type="dxa"/>
            </w:tcMar>
          </w:tcPr>
          <w:p w14:paraId="47D90C84" w14:textId="77777777" w:rsidR="00532D35" w:rsidRPr="00156F3B" w:rsidRDefault="00532D35"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vMerge w:val="restart"/>
            <w:tcMar>
              <w:top w:w="0" w:type="dxa"/>
              <w:left w:w="108" w:type="dxa"/>
              <w:bottom w:w="0" w:type="dxa"/>
              <w:right w:w="108" w:type="dxa"/>
            </w:tcMar>
          </w:tcPr>
          <w:p w14:paraId="6CC1F4B9" w14:textId="5115544A" w:rsidR="00532D35" w:rsidRPr="00156F3B" w:rsidRDefault="00532D35"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Pct. 10-13 se vor comasa, deoarece au același obiect de reglementare.</w:t>
            </w:r>
          </w:p>
        </w:tc>
        <w:tc>
          <w:tcPr>
            <w:tcW w:w="2844" w:type="dxa"/>
            <w:vMerge w:val="restart"/>
            <w:tcMar>
              <w:top w:w="0" w:type="dxa"/>
              <w:left w:w="108" w:type="dxa"/>
              <w:bottom w:w="0" w:type="dxa"/>
              <w:right w:w="108" w:type="dxa"/>
            </w:tcMar>
          </w:tcPr>
          <w:p w14:paraId="67D65610" w14:textId="7BC6D4A3" w:rsidR="00532D35" w:rsidRPr="00156F3B" w:rsidRDefault="00532D35"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acceptă</w:t>
            </w:r>
          </w:p>
        </w:tc>
      </w:tr>
      <w:tr w:rsidR="00532D35" w:rsidRPr="00156F3B" w14:paraId="267A9F7E" w14:textId="77777777" w:rsidTr="00516235">
        <w:tc>
          <w:tcPr>
            <w:tcW w:w="3938" w:type="dxa"/>
            <w:tcMar>
              <w:top w:w="0" w:type="dxa"/>
              <w:left w:w="108" w:type="dxa"/>
              <w:bottom w:w="0" w:type="dxa"/>
              <w:right w:w="108" w:type="dxa"/>
            </w:tcMar>
          </w:tcPr>
          <w:p w14:paraId="277FBFE7" w14:textId="474036DB" w:rsidR="00532D35" w:rsidRPr="00156F3B" w:rsidRDefault="00532D35" w:rsidP="00C02EB6">
            <w:pPr>
              <w:numPr>
                <w:ilvl w:val="0"/>
                <w:numId w:val="52"/>
              </w:numPr>
              <w:pBdr>
                <w:top w:val="nil"/>
                <w:left w:val="nil"/>
                <w:bottom w:val="nil"/>
                <w:right w:val="nil"/>
                <w:between w:val="nil"/>
              </w:pBdr>
              <w:ind w:left="0" w:firstLine="720"/>
              <w:rPr>
                <w:rFonts w:ascii="Times New Roman" w:hAnsi="Times New Roman"/>
                <w:b/>
                <w:bCs/>
                <w:lang w:val="ro-RO"/>
              </w:rPr>
            </w:pPr>
            <w:r w:rsidRPr="00156F3B">
              <w:rPr>
                <w:rFonts w:ascii="Times New Roman" w:eastAsia="Times New Roman" w:hAnsi="Times New Roman"/>
                <w:color w:val="000000"/>
                <w:lang w:val="ro-RO"/>
              </w:rPr>
              <w:t>La articolul 31 la alineatul (3) acronimul „AGE” se substituie cu textul „coordonatorilor naționali ai PL”;</w:t>
            </w:r>
          </w:p>
        </w:tc>
        <w:tc>
          <w:tcPr>
            <w:tcW w:w="1576" w:type="dxa"/>
            <w:vMerge/>
            <w:tcMar>
              <w:top w:w="0" w:type="dxa"/>
              <w:left w:w="108" w:type="dxa"/>
              <w:bottom w:w="0" w:type="dxa"/>
              <w:right w:w="108" w:type="dxa"/>
            </w:tcMar>
          </w:tcPr>
          <w:p w14:paraId="6AF1CCAB" w14:textId="77777777" w:rsidR="00532D35" w:rsidRPr="00156F3B" w:rsidRDefault="00532D35"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vMerge/>
            <w:tcMar>
              <w:top w:w="0" w:type="dxa"/>
              <w:left w:w="108" w:type="dxa"/>
              <w:bottom w:w="0" w:type="dxa"/>
              <w:right w:w="108" w:type="dxa"/>
            </w:tcMar>
          </w:tcPr>
          <w:p w14:paraId="5945AE76" w14:textId="77777777" w:rsidR="00532D35" w:rsidRPr="00156F3B" w:rsidRDefault="00532D35"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vMerge/>
            <w:tcMar>
              <w:top w:w="0" w:type="dxa"/>
              <w:left w:w="108" w:type="dxa"/>
              <w:bottom w:w="0" w:type="dxa"/>
              <w:right w:w="108" w:type="dxa"/>
            </w:tcMar>
          </w:tcPr>
          <w:p w14:paraId="6142C5E6" w14:textId="77777777" w:rsidR="00532D35" w:rsidRPr="00156F3B" w:rsidRDefault="00532D35"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p>
        </w:tc>
        <w:tc>
          <w:tcPr>
            <w:tcW w:w="2844" w:type="dxa"/>
            <w:vMerge/>
            <w:tcMar>
              <w:top w:w="0" w:type="dxa"/>
              <w:left w:w="108" w:type="dxa"/>
              <w:bottom w:w="0" w:type="dxa"/>
              <w:right w:w="108" w:type="dxa"/>
            </w:tcMar>
          </w:tcPr>
          <w:p w14:paraId="59AEEB02" w14:textId="77777777" w:rsidR="00532D35" w:rsidRPr="00156F3B" w:rsidRDefault="00532D35"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p>
        </w:tc>
      </w:tr>
      <w:tr w:rsidR="00532D35" w:rsidRPr="00156F3B" w14:paraId="44B098D9" w14:textId="77777777" w:rsidTr="00516235">
        <w:tc>
          <w:tcPr>
            <w:tcW w:w="3938" w:type="dxa"/>
            <w:tcMar>
              <w:top w:w="0" w:type="dxa"/>
              <w:left w:w="108" w:type="dxa"/>
              <w:bottom w:w="0" w:type="dxa"/>
              <w:right w:w="108" w:type="dxa"/>
            </w:tcMar>
          </w:tcPr>
          <w:p w14:paraId="4945709A" w14:textId="677A0769" w:rsidR="00532D35" w:rsidRPr="00156F3B" w:rsidRDefault="00532D35" w:rsidP="00C02EB6">
            <w:pPr>
              <w:numPr>
                <w:ilvl w:val="0"/>
                <w:numId w:val="52"/>
              </w:numPr>
              <w:pBdr>
                <w:top w:val="nil"/>
                <w:left w:val="nil"/>
                <w:bottom w:val="nil"/>
                <w:right w:val="nil"/>
                <w:between w:val="nil"/>
              </w:pBdr>
              <w:ind w:left="0" w:firstLine="720"/>
              <w:rPr>
                <w:rFonts w:ascii="Times New Roman" w:hAnsi="Times New Roman"/>
                <w:b/>
                <w:bCs/>
                <w:lang w:val="ro-RO"/>
              </w:rPr>
            </w:pPr>
            <w:r w:rsidRPr="00156F3B">
              <w:rPr>
                <w:rFonts w:ascii="Times New Roman" w:eastAsia="Times New Roman" w:hAnsi="Times New Roman"/>
                <w:color w:val="000000"/>
                <w:lang w:val="ro-RO"/>
              </w:rPr>
              <w:t>La articolul 36 la alineatul (2) și (3) acronimul „AGE” se substituie cu textul „coordonatorii naționali ai PL”;</w:t>
            </w:r>
          </w:p>
        </w:tc>
        <w:tc>
          <w:tcPr>
            <w:tcW w:w="1576" w:type="dxa"/>
            <w:vMerge/>
            <w:tcMar>
              <w:top w:w="0" w:type="dxa"/>
              <w:left w:w="108" w:type="dxa"/>
              <w:bottom w:w="0" w:type="dxa"/>
              <w:right w:w="108" w:type="dxa"/>
            </w:tcMar>
          </w:tcPr>
          <w:p w14:paraId="07FD96E5" w14:textId="77777777" w:rsidR="00532D35" w:rsidRPr="00156F3B" w:rsidRDefault="00532D35"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vMerge/>
            <w:tcMar>
              <w:top w:w="0" w:type="dxa"/>
              <w:left w:w="108" w:type="dxa"/>
              <w:bottom w:w="0" w:type="dxa"/>
              <w:right w:w="108" w:type="dxa"/>
            </w:tcMar>
          </w:tcPr>
          <w:p w14:paraId="26928597" w14:textId="77777777" w:rsidR="00532D35" w:rsidRPr="00156F3B" w:rsidRDefault="00532D35"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vMerge/>
            <w:tcMar>
              <w:top w:w="0" w:type="dxa"/>
              <w:left w:w="108" w:type="dxa"/>
              <w:bottom w:w="0" w:type="dxa"/>
              <w:right w:w="108" w:type="dxa"/>
            </w:tcMar>
          </w:tcPr>
          <w:p w14:paraId="5E1BC6BF" w14:textId="77777777" w:rsidR="00532D35" w:rsidRPr="00156F3B" w:rsidRDefault="00532D35"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p>
        </w:tc>
        <w:tc>
          <w:tcPr>
            <w:tcW w:w="2844" w:type="dxa"/>
            <w:vMerge/>
            <w:tcMar>
              <w:top w:w="0" w:type="dxa"/>
              <w:left w:w="108" w:type="dxa"/>
              <w:bottom w:w="0" w:type="dxa"/>
              <w:right w:w="108" w:type="dxa"/>
            </w:tcMar>
          </w:tcPr>
          <w:p w14:paraId="6AA485DE" w14:textId="77777777" w:rsidR="00532D35" w:rsidRPr="00156F3B" w:rsidRDefault="00532D35"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p>
        </w:tc>
      </w:tr>
      <w:tr w:rsidR="00532D35" w:rsidRPr="00156F3B" w14:paraId="2852D0B7" w14:textId="77777777" w:rsidTr="00516235">
        <w:tc>
          <w:tcPr>
            <w:tcW w:w="3938" w:type="dxa"/>
            <w:tcMar>
              <w:top w:w="0" w:type="dxa"/>
              <w:left w:w="108" w:type="dxa"/>
              <w:bottom w:w="0" w:type="dxa"/>
              <w:right w:w="108" w:type="dxa"/>
            </w:tcMar>
          </w:tcPr>
          <w:p w14:paraId="45E498B2" w14:textId="4F7B3F67" w:rsidR="00532D35" w:rsidRPr="00156F3B" w:rsidRDefault="00532D35" w:rsidP="00C02EB6">
            <w:pPr>
              <w:numPr>
                <w:ilvl w:val="0"/>
                <w:numId w:val="52"/>
              </w:numPr>
              <w:pBdr>
                <w:top w:val="nil"/>
                <w:left w:val="nil"/>
                <w:bottom w:val="nil"/>
                <w:right w:val="nil"/>
                <w:between w:val="nil"/>
              </w:pBdr>
              <w:ind w:left="0" w:firstLine="720"/>
              <w:rPr>
                <w:rFonts w:ascii="Times New Roman" w:hAnsi="Times New Roman"/>
                <w:b/>
                <w:bCs/>
                <w:lang w:val="ro-RO"/>
              </w:rPr>
            </w:pPr>
            <w:r w:rsidRPr="00156F3B">
              <w:rPr>
                <w:rFonts w:ascii="Times New Roman" w:eastAsia="Times New Roman" w:hAnsi="Times New Roman"/>
                <w:color w:val="000000"/>
                <w:lang w:val="ro-RO"/>
              </w:rPr>
              <w:t>La articolul 37 la alineatul (1) și (2) acronimul „AGE” se substituie cu textul „coordonatorii naționali ai PL”;</w:t>
            </w:r>
          </w:p>
        </w:tc>
        <w:tc>
          <w:tcPr>
            <w:tcW w:w="1576" w:type="dxa"/>
            <w:vMerge/>
            <w:tcMar>
              <w:top w:w="0" w:type="dxa"/>
              <w:left w:w="108" w:type="dxa"/>
              <w:bottom w:w="0" w:type="dxa"/>
              <w:right w:w="108" w:type="dxa"/>
            </w:tcMar>
          </w:tcPr>
          <w:p w14:paraId="6DC2B2A9" w14:textId="77777777" w:rsidR="00532D35" w:rsidRPr="00156F3B" w:rsidRDefault="00532D35"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vMerge/>
            <w:tcMar>
              <w:top w:w="0" w:type="dxa"/>
              <w:left w:w="108" w:type="dxa"/>
              <w:bottom w:w="0" w:type="dxa"/>
              <w:right w:w="108" w:type="dxa"/>
            </w:tcMar>
          </w:tcPr>
          <w:p w14:paraId="614D00F8" w14:textId="77777777" w:rsidR="00532D35" w:rsidRPr="00156F3B" w:rsidRDefault="00532D35" w:rsidP="00C02EB6">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vMerge/>
            <w:tcMar>
              <w:top w:w="0" w:type="dxa"/>
              <w:left w:w="108" w:type="dxa"/>
              <w:bottom w:w="0" w:type="dxa"/>
              <w:right w:w="108" w:type="dxa"/>
            </w:tcMar>
          </w:tcPr>
          <w:p w14:paraId="622B026F" w14:textId="77777777" w:rsidR="00532D35" w:rsidRPr="00156F3B" w:rsidRDefault="00532D35" w:rsidP="00C02EB6">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p>
        </w:tc>
        <w:tc>
          <w:tcPr>
            <w:tcW w:w="2844" w:type="dxa"/>
            <w:vMerge/>
            <w:tcMar>
              <w:top w:w="0" w:type="dxa"/>
              <w:left w:w="108" w:type="dxa"/>
              <w:bottom w:w="0" w:type="dxa"/>
              <w:right w:w="108" w:type="dxa"/>
            </w:tcMar>
          </w:tcPr>
          <w:p w14:paraId="27093C16" w14:textId="77777777" w:rsidR="00532D35" w:rsidRPr="00156F3B" w:rsidRDefault="00532D35" w:rsidP="00C02EB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p>
        </w:tc>
      </w:tr>
      <w:tr w:rsidR="00E36709" w:rsidRPr="00156F3B" w14:paraId="3ACBC58F" w14:textId="77777777" w:rsidTr="00516235">
        <w:tc>
          <w:tcPr>
            <w:tcW w:w="3938" w:type="dxa"/>
            <w:tcMar>
              <w:top w:w="0" w:type="dxa"/>
              <w:left w:w="108" w:type="dxa"/>
              <w:bottom w:w="0" w:type="dxa"/>
              <w:right w:w="108" w:type="dxa"/>
            </w:tcMar>
          </w:tcPr>
          <w:p w14:paraId="5F82078B" w14:textId="77777777" w:rsidR="00E36709" w:rsidRPr="00156F3B" w:rsidRDefault="00E36709" w:rsidP="00E36709">
            <w:pPr>
              <w:numPr>
                <w:ilvl w:val="0"/>
                <w:numId w:val="52"/>
              </w:numPr>
              <w:ind w:left="0" w:firstLine="720"/>
              <w:rPr>
                <w:rFonts w:ascii="Times New Roman" w:hAnsi="Times New Roman"/>
                <w:lang w:val="ro-RO"/>
              </w:rPr>
            </w:pPr>
            <w:r w:rsidRPr="00156F3B">
              <w:rPr>
                <w:rFonts w:ascii="Times New Roman" w:eastAsia="Times New Roman" w:hAnsi="Times New Roman"/>
                <w:lang w:val="ro-RO"/>
              </w:rPr>
              <w:t xml:space="preserve">La articolul 39. Dispoziții tranzitorii: </w:t>
            </w:r>
          </w:p>
          <w:p w14:paraId="1A683E95" w14:textId="77777777" w:rsidR="00E36709" w:rsidRPr="00156F3B" w:rsidRDefault="00E36709" w:rsidP="00E36709">
            <w:pPr>
              <w:ind w:firstLine="720"/>
              <w:rPr>
                <w:rFonts w:ascii="Times New Roman" w:eastAsia="Times New Roman" w:hAnsi="Times New Roman"/>
                <w:lang w:val="ro-RO"/>
              </w:rPr>
            </w:pPr>
            <w:r w:rsidRPr="00156F3B">
              <w:rPr>
                <w:rFonts w:ascii="Times New Roman" w:eastAsia="Times New Roman" w:hAnsi="Times New Roman"/>
                <w:lang w:val="ro-RO"/>
              </w:rPr>
              <w:t>în denumirea articolului cuvântul „tranzitorii” se substituie cu cuvântul „finale”;</w:t>
            </w:r>
          </w:p>
          <w:p w14:paraId="2C35A0DD" w14:textId="77777777" w:rsidR="00E36709" w:rsidRPr="00156F3B" w:rsidRDefault="00E36709" w:rsidP="00E36709">
            <w:pPr>
              <w:ind w:firstLine="720"/>
              <w:rPr>
                <w:rFonts w:ascii="Times New Roman" w:eastAsia="Times New Roman" w:hAnsi="Times New Roman"/>
                <w:lang w:val="ro-RO"/>
              </w:rPr>
            </w:pPr>
            <w:r w:rsidRPr="00156F3B">
              <w:rPr>
                <w:rFonts w:ascii="Times New Roman" w:eastAsia="Times New Roman" w:hAnsi="Times New Roman"/>
                <w:lang w:val="ro-RO"/>
              </w:rPr>
              <w:t xml:space="preserve">articolul 39 va avea următorul cuprins: </w:t>
            </w:r>
          </w:p>
          <w:p w14:paraId="206903BF" w14:textId="77777777" w:rsidR="00E36709" w:rsidRPr="00156F3B" w:rsidRDefault="00E36709" w:rsidP="00E36709">
            <w:pPr>
              <w:ind w:firstLine="720"/>
              <w:rPr>
                <w:rFonts w:ascii="Times New Roman" w:eastAsia="Times New Roman" w:hAnsi="Times New Roman"/>
                <w:lang w:val="ro-RO"/>
              </w:rPr>
            </w:pPr>
            <w:bookmarkStart w:id="72" w:name="_fjlrhh26x3wt" w:colFirst="0" w:colLast="0"/>
            <w:bookmarkEnd w:id="72"/>
            <w:r w:rsidRPr="00156F3B">
              <w:rPr>
                <w:rFonts w:ascii="Times New Roman" w:eastAsia="Times New Roman" w:hAnsi="Times New Roman"/>
                <w:lang w:val="ro-RO"/>
              </w:rPr>
              <w:t>„(1) Prezenta lege intră în vigoare la data de 1 ianuarie 2027, cu excepția:</w:t>
            </w:r>
          </w:p>
          <w:p w14:paraId="77C17878" w14:textId="77777777" w:rsidR="00E36709" w:rsidRPr="00156F3B" w:rsidRDefault="00E36709" w:rsidP="00E36709">
            <w:pPr>
              <w:pStyle w:val="Listparagraf"/>
              <w:numPr>
                <w:ilvl w:val="0"/>
                <w:numId w:val="55"/>
              </w:numPr>
              <w:ind w:left="0" w:firstLine="720"/>
              <w:rPr>
                <w:rFonts w:ascii="Times New Roman" w:eastAsia="Times New Roman" w:hAnsi="Times New Roman"/>
                <w:lang w:val="ro-RO"/>
              </w:rPr>
            </w:pPr>
            <w:r w:rsidRPr="00156F3B">
              <w:rPr>
                <w:rFonts w:ascii="Times New Roman" w:eastAsia="Times New Roman" w:hAnsi="Times New Roman"/>
                <w:lang w:val="ro-RO"/>
              </w:rPr>
              <w:t>art. 5 alin (1), care va intra în vigoare peste o lună de la data publicării prezentei legi în Monitorul Oficial al Republicii Moldova;</w:t>
            </w:r>
          </w:p>
          <w:p w14:paraId="54379BBD" w14:textId="77777777" w:rsidR="00E36709" w:rsidRPr="00156F3B" w:rsidRDefault="00E36709" w:rsidP="00E36709">
            <w:pPr>
              <w:pStyle w:val="Listparagraf"/>
              <w:numPr>
                <w:ilvl w:val="0"/>
                <w:numId w:val="55"/>
              </w:numPr>
              <w:ind w:left="0" w:firstLine="720"/>
              <w:rPr>
                <w:rFonts w:ascii="Times New Roman" w:eastAsia="Times New Roman" w:hAnsi="Times New Roman"/>
                <w:lang w:val="ro-RO"/>
              </w:rPr>
            </w:pPr>
            <w:r w:rsidRPr="00156F3B">
              <w:rPr>
                <w:rFonts w:ascii="Times New Roman" w:eastAsia="Times New Roman" w:hAnsi="Times New Roman"/>
                <w:lang w:val="ro-RO"/>
              </w:rPr>
              <w:t xml:space="preserve">art. 5 alin. (3), art. 9 alin. (3), art. 13 lit. a)-d) și lit. g)-h), art. 14 alin. (2) lit. a) și alin. (4), art. 15, art. 18-19, art.20 alin. (1) ultima propoziție, art. 20 alin. (5), art. 22 alin (2)-(4), art. 24 alin. (4), art. 25 alin. (4) </w:t>
            </w:r>
            <w:proofErr w:type="spellStart"/>
            <w:r w:rsidRPr="00156F3B">
              <w:rPr>
                <w:rFonts w:ascii="Times New Roman" w:eastAsia="Times New Roman" w:hAnsi="Times New Roman"/>
                <w:lang w:val="ro-RO"/>
              </w:rPr>
              <w:t>lit</w:t>
            </w:r>
            <w:proofErr w:type="spellEnd"/>
            <w:r w:rsidRPr="00156F3B">
              <w:rPr>
                <w:rFonts w:ascii="Times New Roman" w:eastAsia="Times New Roman" w:hAnsi="Times New Roman"/>
                <w:lang w:val="ro-RO"/>
              </w:rPr>
              <w:t xml:space="preserve"> e), art. 26 alin. (4) și art. 27-38, care vor intra în vigoare la data intrării în vigoare a Tratatului </w:t>
            </w:r>
            <w:r w:rsidRPr="00156F3B">
              <w:rPr>
                <w:rFonts w:ascii="Times New Roman" w:eastAsia="Times New Roman" w:hAnsi="Times New Roman"/>
                <w:lang w:val="ro-RO"/>
              </w:rPr>
              <w:lastRenderedPageBreak/>
              <w:t>de aderare a Republicii Moldova la Uniunea Europeană.</w:t>
            </w:r>
          </w:p>
          <w:p w14:paraId="745E7D25" w14:textId="77777777" w:rsidR="00E36709" w:rsidRPr="00156F3B" w:rsidRDefault="00E36709" w:rsidP="00E36709">
            <w:pPr>
              <w:ind w:firstLine="720"/>
              <w:rPr>
                <w:rFonts w:ascii="Times New Roman" w:eastAsia="Times New Roman" w:hAnsi="Times New Roman"/>
                <w:lang w:val="ro-RO"/>
              </w:rPr>
            </w:pPr>
            <w:bookmarkStart w:id="73" w:name="_67erknb8n3qb" w:colFirst="0" w:colLast="0"/>
            <w:bookmarkEnd w:id="73"/>
            <w:r w:rsidRPr="00156F3B">
              <w:rPr>
                <w:rFonts w:ascii="Times New Roman" w:eastAsia="Times New Roman" w:hAnsi="Times New Roman"/>
                <w:lang w:val="ro-RO"/>
              </w:rPr>
              <w:t>(2) În vederea asigurării aplicării prezentei legi:</w:t>
            </w:r>
          </w:p>
          <w:p w14:paraId="67F3EC53" w14:textId="77777777" w:rsidR="00E36709" w:rsidRPr="00156F3B" w:rsidRDefault="00E36709" w:rsidP="00E36709">
            <w:pPr>
              <w:numPr>
                <w:ilvl w:val="0"/>
                <w:numId w:val="53"/>
              </w:numPr>
              <w:pBdr>
                <w:top w:val="nil"/>
                <w:left w:val="nil"/>
                <w:bottom w:val="nil"/>
                <w:right w:val="nil"/>
                <w:between w:val="nil"/>
              </w:pBdr>
              <w:ind w:left="0" w:firstLine="720"/>
              <w:rPr>
                <w:rFonts w:ascii="Times New Roman" w:hAnsi="Times New Roman"/>
                <w:color w:val="000000"/>
                <w:lang w:val="ro-RO"/>
              </w:rPr>
            </w:pPr>
            <w:bookmarkStart w:id="74" w:name="_lnbhg1i0x9i7" w:colFirst="0" w:colLast="0"/>
            <w:bookmarkEnd w:id="74"/>
            <w:r w:rsidRPr="00156F3B">
              <w:rPr>
                <w:rFonts w:ascii="Times New Roman" w:eastAsia="Times New Roman" w:hAnsi="Times New Roman"/>
                <w:color w:val="000000"/>
                <w:lang w:val="ro-RO"/>
              </w:rPr>
              <w:t>Guvernul:</w:t>
            </w:r>
          </w:p>
          <w:p w14:paraId="13BE1DF9" w14:textId="77777777" w:rsidR="00E36709" w:rsidRPr="00156F3B" w:rsidRDefault="00E36709" w:rsidP="00E36709">
            <w:pPr>
              <w:numPr>
                <w:ilvl w:val="0"/>
                <w:numId w:val="54"/>
              </w:numPr>
              <w:pBdr>
                <w:top w:val="nil"/>
                <w:left w:val="nil"/>
                <w:bottom w:val="nil"/>
                <w:right w:val="nil"/>
                <w:between w:val="nil"/>
              </w:pBdr>
              <w:ind w:left="0" w:firstLine="720"/>
              <w:rPr>
                <w:rFonts w:ascii="Times New Roman" w:eastAsia="Times New Roman" w:hAnsi="Times New Roman"/>
                <w:color w:val="000000"/>
                <w:lang w:val="ro-RO"/>
              </w:rPr>
            </w:pPr>
            <w:r w:rsidRPr="00156F3B">
              <w:rPr>
                <w:rFonts w:ascii="Times New Roman" w:eastAsia="Times New Roman" w:hAnsi="Times New Roman"/>
                <w:color w:val="000000"/>
                <w:lang w:val="ro-RO"/>
              </w:rPr>
              <w:t>până la data de 1 iulie 2027, va aproba cadrul normativ necesar implementării prevederilor prezentei legi și va întreprinde măsurile necesare pentru punerea în aplicare a acestora;</w:t>
            </w:r>
          </w:p>
          <w:p w14:paraId="0C1DC337" w14:textId="463C40B6" w:rsidR="00E36709" w:rsidRPr="00156F3B" w:rsidRDefault="00E36709" w:rsidP="00E36709">
            <w:pPr>
              <w:numPr>
                <w:ilvl w:val="0"/>
                <w:numId w:val="53"/>
              </w:numPr>
              <w:pBdr>
                <w:top w:val="nil"/>
                <w:left w:val="nil"/>
                <w:bottom w:val="nil"/>
                <w:right w:val="nil"/>
                <w:between w:val="nil"/>
              </w:pBdr>
              <w:ind w:left="0" w:firstLine="720"/>
              <w:rPr>
                <w:rFonts w:ascii="Times New Roman" w:hAnsi="Times New Roman"/>
                <w:b/>
                <w:bCs/>
                <w:lang w:val="ro-RO"/>
              </w:rPr>
            </w:pPr>
            <w:bookmarkStart w:id="75" w:name="_oqcx9oqfp270" w:colFirst="0" w:colLast="0"/>
            <w:bookmarkEnd w:id="75"/>
            <w:r w:rsidRPr="00156F3B">
              <w:rPr>
                <w:rFonts w:ascii="Times New Roman" w:eastAsia="Times New Roman" w:hAnsi="Times New Roman"/>
                <w:color w:val="000000"/>
                <w:lang w:val="ro-RO"/>
              </w:rPr>
              <w:t>Până la data de 1 iulie 2027, autoritățile competente vor analiza legislația de ramură în baza căreia autorizează prestarea serviciilor aflate în competența lor și vor opera modificările ce se impun.”.</w:t>
            </w:r>
          </w:p>
        </w:tc>
        <w:tc>
          <w:tcPr>
            <w:tcW w:w="1576" w:type="dxa"/>
            <w:tcMar>
              <w:top w:w="0" w:type="dxa"/>
              <w:left w:w="108" w:type="dxa"/>
              <w:bottom w:w="0" w:type="dxa"/>
              <w:right w:w="108" w:type="dxa"/>
            </w:tcMar>
          </w:tcPr>
          <w:p w14:paraId="6F204192"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lastRenderedPageBreak/>
              <w:t xml:space="preserve">Ministerul </w:t>
            </w:r>
            <w:proofErr w:type="spellStart"/>
            <w:r w:rsidRPr="00156F3B">
              <w:rPr>
                <w:rFonts w:ascii="Times New Roman" w:hAnsi="Times New Roman"/>
                <w:lang w:val="ro-RO"/>
              </w:rPr>
              <w:t>Justiţiei</w:t>
            </w:r>
            <w:proofErr w:type="spellEnd"/>
          </w:p>
          <w:p w14:paraId="6CD6DA70" w14:textId="43807939"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0986E324"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79DE0DAD"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pct. 14, ce modifică art. 39:</w:t>
            </w:r>
          </w:p>
          <w:p w14:paraId="07A9D889"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Pornind de la faptul că norma în vigoare a alin. (1) al art. 39 stabilește că „Prezenta lege intră în vigoare la data intrării în vigoare a Tratatului de aderare a Republicii Moldova la Uniunea Europeană, cu excepția alin. (1) al art. 5 și a alin. (2) al prezentului articol, care vor intra în vigoare peste o lună de la data publicării prezentei legi în Monitorul Oficial al Republicii Moldova”, în vederea respectării rigorilor tehnicii legislative, în redacția propusă la lit. a) din alin. (1) al art. 39 după textul „art. 5 alin. (1), care va” se va completa cu textul „</w:t>
            </w:r>
            <w:bookmarkStart w:id="76" w:name="_Hlk233648781"/>
            <w:r w:rsidRPr="00156F3B">
              <w:rPr>
                <w:rFonts w:ascii="Times New Roman" w:hAnsi="Times New Roman"/>
                <w:lang w:val="ro-RO"/>
              </w:rPr>
              <w:t>și alin. (2) al prezentului articol, care vor</w:t>
            </w:r>
            <w:bookmarkEnd w:id="76"/>
            <w:r w:rsidRPr="00156F3B">
              <w:rPr>
                <w:rFonts w:ascii="Times New Roman" w:hAnsi="Times New Roman"/>
                <w:lang w:val="ro-RO"/>
              </w:rPr>
              <w:t>”.</w:t>
            </w:r>
          </w:p>
          <w:p w14:paraId="16C497A6" w14:textId="19E4BC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Totodată, cu referire la alin. (2) al art. 39, acesta nu se va expune în redacție nouă, doar se va interveni cu substituirea termenului prevăzut pentru asigurarea aplicării legii. În context semnalăm, că termenul „1 iulie 2027” (propus prin proiect) nu este corelat cu termenul general propus la alin. (1) de intrare în vigoare a respectivei legi – „1 ianuarie 2027”. În acest caz, la alin. (2) (redacția în vigoare) se va substitui doar textul </w:t>
            </w:r>
            <w:bookmarkStart w:id="77" w:name="_Hlk233649377"/>
            <w:r w:rsidRPr="00156F3B">
              <w:rPr>
                <w:rFonts w:ascii="Times New Roman" w:hAnsi="Times New Roman"/>
                <w:lang w:val="ro-RO"/>
              </w:rPr>
              <w:t xml:space="preserve">„1 ianuarie 2028” </w:t>
            </w:r>
            <w:bookmarkEnd w:id="77"/>
            <w:r w:rsidRPr="00156F3B">
              <w:rPr>
                <w:rFonts w:ascii="Times New Roman" w:hAnsi="Times New Roman"/>
                <w:lang w:val="ro-RO"/>
              </w:rPr>
              <w:t>cu textul „1 ianuarie 2027”.</w:t>
            </w:r>
          </w:p>
        </w:tc>
        <w:tc>
          <w:tcPr>
            <w:tcW w:w="2844" w:type="dxa"/>
            <w:tcMar>
              <w:top w:w="0" w:type="dxa"/>
              <w:left w:w="108" w:type="dxa"/>
              <w:bottom w:w="0" w:type="dxa"/>
              <w:right w:w="108" w:type="dxa"/>
            </w:tcMar>
          </w:tcPr>
          <w:p w14:paraId="0E31911B" w14:textId="77777777" w:rsidR="00E36709" w:rsidRPr="00156F3B" w:rsidRDefault="000F6821" w:rsidP="009157FE">
            <w:pPr>
              <w:pBdr>
                <w:top w:val="none" w:sz="4" w:space="0" w:color="000000"/>
                <w:left w:val="none" w:sz="4" w:space="0" w:color="000000"/>
                <w:bottom w:val="none" w:sz="4" w:space="0" w:color="000000"/>
                <w:right w:val="none" w:sz="4" w:space="0" w:color="000000"/>
              </w:pBdr>
              <w:ind w:firstLine="301"/>
              <w:jc w:val="center"/>
              <w:rPr>
                <w:rFonts w:ascii="Times New Roman" w:hAnsi="Times New Roman"/>
                <w:b/>
                <w:bCs/>
                <w:lang w:val="ro-RO"/>
              </w:rPr>
            </w:pPr>
            <w:r w:rsidRPr="00156F3B">
              <w:rPr>
                <w:rFonts w:ascii="Times New Roman" w:hAnsi="Times New Roman"/>
                <w:b/>
                <w:bCs/>
                <w:lang w:val="ro-RO"/>
              </w:rPr>
              <w:t>Se acceptă</w:t>
            </w:r>
          </w:p>
          <w:p w14:paraId="26A09704" w14:textId="09E82027" w:rsidR="009157FE" w:rsidRPr="00156F3B" w:rsidRDefault="000F6821" w:rsidP="009157FE">
            <w:pPr>
              <w:ind w:firstLine="301"/>
              <w:rPr>
                <w:lang w:val="ro-RO"/>
              </w:rPr>
            </w:pPr>
            <w:r w:rsidRPr="00156F3B">
              <w:rPr>
                <w:rFonts w:ascii="Times New Roman" w:hAnsi="Times New Roman"/>
                <w:lang w:val="ro-RO"/>
              </w:rPr>
              <w:t xml:space="preserve">Punctul 14 </w:t>
            </w:r>
            <w:r w:rsidR="009157FE" w:rsidRPr="00156F3B">
              <w:rPr>
                <w:rFonts w:ascii="Times New Roman" w:hAnsi="Times New Roman"/>
                <w:lang w:val="ro-RO"/>
              </w:rPr>
              <w:t>din proiect după renumerotare va fi punctul 11 cu următorul cuprins „11</w:t>
            </w:r>
            <w:r w:rsidR="009157FE" w:rsidRPr="00156F3B">
              <w:rPr>
                <w:rFonts w:ascii="Times New Roman" w:hAnsi="Times New Roman"/>
                <w:b/>
                <w:bCs/>
                <w:lang w:val="ro-RO"/>
              </w:rPr>
              <w:t xml:space="preserve">. </w:t>
            </w:r>
            <w:r w:rsidR="009157FE" w:rsidRPr="00156F3B">
              <w:rPr>
                <w:rFonts w:ascii="Times New Roman" w:eastAsia="Times New Roman" w:hAnsi="Times New Roman"/>
                <w:lang w:val="ro-RO"/>
              </w:rPr>
              <w:t xml:space="preserve">La articolul 39. Dispoziții tranzitorii: </w:t>
            </w:r>
          </w:p>
          <w:p w14:paraId="79CE4C57" w14:textId="77777777" w:rsidR="009157FE" w:rsidRPr="00156F3B" w:rsidRDefault="009157FE" w:rsidP="009157FE">
            <w:pPr>
              <w:ind w:firstLine="301"/>
              <w:rPr>
                <w:rFonts w:ascii="Times New Roman" w:eastAsia="Times New Roman" w:hAnsi="Times New Roman"/>
                <w:lang w:val="ro-RO"/>
              </w:rPr>
            </w:pPr>
            <w:r w:rsidRPr="00156F3B">
              <w:rPr>
                <w:rFonts w:ascii="Times New Roman" w:eastAsia="Times New Roman" w:hAnsi="Times New Roman"/>
                <w:lang w:val="ro-RO"/>
              </w:rPr>
              <w:t>în denumirea articolului cuvântul „tranzitorii” se substituie cu cuvântul „finale”;</w:t>
            </w:r>
          </w:p>
          <w:p w14:paraId="7A53A847" w14:textId="77777777" w:rsidR="009157FE" w:rsidRPr="00156F3B" w:rsidRDefault="009157FE" w:rsidP="009157FE">
            <w:pPr>
              <w:ind w:firstLine="301"/>
              <w:rPr>
                <w:rFonts w:ascii="Times New Roman" w:eastAsia="Times New Roman" w:hAnsi="Times New Roman"/>
                <w:lang w:val="ro-RO"/>
              </w:rPr>
            </w:pPr>
            <w:r w:rsidRPr="00156F3B">
              <w:rPr>
                <w:rFonts w:ascii="Times New Roman" w:eastAsia="Times New Roman" w:hAnsi="Times New Roman"/>
                <w:lang w:val="ro-RO"/>
              </w:rPr>
              <w:t xml:space="preserve">alineatul (1) va avea următorul cuprins: </w:t>
            </w:r>
          </w:p>
          <w:p w14:paraId="766BA39A" w14:textId="77777777" w:rsidR="009157FE" w:rsidRPr="00156F3B" w:rsidRDefault="009157FE" w:rsidP="009157FE">
            <w:pPr>
              <w:ind w:firstLine="301"/>
              <w:rPr>
                <w:rFonts w:ascii="Times New Roman" w:eastAsia="Times New Roman" w:hAnsi="Times New Roman"/>
                <w:lang w:val="ro-RO"/>
              </w:rPr>
            </w:pPr>
            <w:r w:rsidRPr="00156F3B">
              <w:rPr>
                <w:rFonts w:ascii="Times New Roman" w:eastAsia="Times New Roman" w:hAnsi="Times New Roman"/>
                <w:lang w:val="ro-RO"/>
              </w:rPr>
              <w:t>„(1) Prezenta lege intră în vigoare la data de 1 ianuarie 2027, cu excepția:</w:t>
            </w:r>
          </w:p>
          <w:p w14:paraId="1A7035DF" w14:textId="3E8CC85A" w:rsidR="009157FE" w:rsidRPr="00156F3B" w:rsidRDefault="009157FE" w:rsidP="009157FE">
            <w:pPr>
              <w:pStyle w:val="Listparagraf"/>
              <w:ind w:left="0" w:firstLine="301"/>
              <w:rPr>
                <w:rFonts w:ascii="Times New Roman" w:eastAsia="Times New Roman" w:hAnsi="Times New Roman"/>
                <w:lang w:val="ro-RO"/>
              </w:rPr>
            </w:pPr>
            <w:r w:rsidRPr="00156F3B">
              <w:rPr>
                <w:rFonts w:ascii="Times New Roman" w:eastAsia="Times New Roman" w:hAnsi="Times New Roman"/>
                <w:lang w:val="ro-RO"/>
              </w:rPr>
              <w:t>a) art. 5 alin (1)</w:t>
            </w:r>
            <w:bookmarkStart w:id="78" w:name="_Hlk233649278"/>
            <w:r w:rsidRPr="00156F3B">
              <w:rPr>
                <w:rFonts w:ascii="Times New Roman" w:hAnsi="Times New Roman"/>
                <w:lang w:val="ro-RO"/>
              </w:rPr>
              <w:t>și alin. (2) al prezentului articol, c</w:t>
            </w:r>
            <w:bookmarkEnd w:id="78"/>
            <w:r w:rsidRPr="00156F3B">
              <w:rPr>
                <w:rFonts w:ascii="Times New Roman" w:hAnsi="Times New Roman"/>
                <w:lang w:val="ro-RO"/>
              </w:rPr>
              <w:t>are vor</w:t>
            </w:r>
            <w:r w:rsidRPr="00156F3B">
              <w:rPr>
                <w:rFonts w:ascii="Times New Roman" w:eastAsia="Times New Roman" w:hAnsi="Times New Roman"/>
                <w:lang w:val="ro-RO"/>
              </w:rPr>
              <w:t xml:space="preserve"> intra în vigoare peste o lună de la data publicării prezentei legi în </w:t>
            </w:r>
            <w:r w:rsidRPr="00156F3B">
              <w:rPr>
                <w:rFonts w:ascii="Times New Roman" w:eastAsia="Times New Roman" w:hAnsi="Times New Roman"/>
                <w:lang w:val="ro-RO"/>
              </w:rPr>
              <w:lastRenderedPageBreak/>
              <w:t>Monitorul Oficial al Republicii Moldova;</w:t>
            </w:r>
          </w:p>
          <w:p w14:paraId="5DCF6747" w14:textId="19F6A216" w:rsidR="009157FE" w:rsidRPr="00156F3B" w:rsidRDefault="009157FE" w:rsidP="009157FE">
            <w:pPr>
              <w:pStyle w:val="Listparagraf"/>
              <w:ind w:left="0" w:firstLine="301"/>
              <w:rPr>
                <w:rFonts w:ascii="Times New Roman" w:eastAsia="Times New Roman" w:hAnsi="Times New Roman"/>
                <w:lang w:val="ro-RO"/>
              </w:rPr>
            </w:pPr>
            <w:r w:rsidRPr="00156F3B">
              <w:rPr>
                <w:rFonts w:ascii="Times New Roman" w:eastAsia="Times New Roman" w:hAnsi="Times New Roman"/>
                <w:lang w:val="ro-RO"/>
              </w:rPr>
              <w:t xml:space="preserve">b) art. 5 alin. (3), art. 9 alin. (3), art. 13 lit. a)-d) și lit. g)-h), art. 14 alin. (2) lit. a) și alin. (4), art. 15, art. 18-19, art.20 alin. (1) ultima propoziție, art. 20 alin. (5), art. 22 alin (2)-(4), art. 24 alin. (4), art. 25 alin. (4) </w:t>
            </w:r>
            <w:proofErr w:type="spellStart"/>
            <w:r w:rsidRPr="00156F3B">
              <w:rPr>
                <w:rFonts w:ascii="Times New Roman" w:eastAsia="Times New Roman" w:hAnsi="Times New Roman"/>
                <w:lang w:val="ro-RO"/>
              </w:rPr>
              <w:t>lit</w:t>
            </w:r>
            <w:proofErr w:type="spellEnd"/>
            <w:r w:rsidRPr="00156F3B">
              <w:rPr>
                <w:rFonts w:ascii="Times New Roman" w:eastAsia="Times New Roman" w:hAnsi="Times New Roman"/>
                <w:lang w:val="ro-RO"/>
              </w:rPr>
              <w:t xml:space="preserve"> e), art. 26 alin. (4) și art. 27-38, care vor intra în vigoare la data intrării în vigoare a Tratatului de aderare a Republicii Moldova la Uniunea Europeană.</w:t>
            </w:r>
          </w:p>
          <w:p w14:paraId="0EFA7E4B" w14:textId="3CAC663A" w:rsidR="000F6821" w:rsidRPr="00156F3B" w:rsidRDefault="009157FE" w:rsidP="009157FE">
            <w:pPr>
              <w:pBdr>
                <w:top w:val="none" w:sz="4" w:space="0" w:color="000000"/>
                <w:left w:val="none" w:sz="4" w:space="0" w:color="000000"/>
                <w:bottom w:val="none" w:sz="4" w:space="0" w:color="000000"/>
                <w:right w:val="none" w:sz="4" w:space="0" w:color="000000"/>
              </w:pBdr>
              <w:ind w:firstLine="301"/>
              <w:rPr>
                <w:rFonts w:ascii="Times New Roman" w:hAnsi="Times New Roman"/>
                <w:b/>
                <w:bCs/>
                <w:lang w:val="ro-RO"/>
              </w:rPr>
            </w:pPr>
            <w:r w:rsidRPr="00156F3B">
              <w:rPr>
                <w:rFonts w:ascii="Times New Roman" w:eastAsia="Times New Roman" w:hAnsi="Times New Roman"/>
                <w:lang w:val="ro-RO"/>
              </w:rPr>
              <w:t xml:space="preserve">la alineatul (2) textul </w:t>
            </w:r>
            <w:r w:rsidRPr="00156F3B">
              <w:rPr>
                <w:rFonts w:ascii="Times New Roman" w:hAnsi="Times New Roman"/>
                <w:lang w:val="ro-RO"/>
              </w:rPr>
              <w:t xml:space="preserve">„1 ianuarie 2028” se substituie cu textul „1 ianuarie 2027”. </w:t>
            </w:r>
          </w:p>
        </w:tc>
      </w:tr>
      <w:tr w:rsidR="00E36709" w:rsidRPr="00156F3B" w14:paraId="7671DC43" w14:textId="77777777" w:rsidTr="00516235">
        <w:tc>
          <w:tcPr>
            <w:tcW w:w="3938" w:type="dxa"/>
            <w:vMerge w:val="restart"/>
            <w:tcMar>
              <w:top w:w="0" w:type="dxa"/>
              <w:left w:w="108" w:type="dxa"/>
              <w:bottom w:w="0" w:type="dxa"/>
              <w:right w:w="108" w:type="dxa"/>
            </w:tcMar>
          </w:tcPr>
          <w:p w14:paraId="4C26A908" w14:textId="77777777" w:rsidR="00E36709" w:rsidRPr="00156F3B" w:rsidRDefault="00E36709" w:rsidP="00E36709">
            <w:pPr>
              <w:ind w:firstLine="720"/>
              <w:rPr>
                <w:rFonts w:ascii="Times New Roman" w:eastAsia="Times New Roman" w:hAnsi="Times New Roman"/>
                <w:lang w:val="ro-RO"/>
              </w:rPr>
            </w:pPr>
            <w:proofErr w:type="spellStart"/>
            <w:r w:rsidRPr="00156F3B">
              <w:rPr>
                <w:rFonts w:ascii="Times New Roman" w:eastAsia="Times New Roman" w:hAnsi="Times New Roman"/>
                <w:b/>
                <w:bCs/>
                <w:lang w:val="ro-RO"/>
              </w:rPr>
              <w:lastRenderedPageBreak/>
              <w:t>Art</w:t>
            </w:r>
            <w:proofErr w:type="spellEnd"/>
            <w:r w:rsidRPr="00156F3B">
              <w:rPr>
                <w:rFonts w:ascii="Times New Roman" w:eastAsia="Times New Roman" w:hAnsi="Times New Roman"/>
                <w:b/>
                <w:bCs/>
                <w:lang w:val="ro-RO"/>
              </w:rPr>
              <w:t xml:space="preserve"> II. </w:t>
            </w:r>
            <w:r w:rsidRPr="00156F3B">
              <w:rPr>
                <w:rFonts w:ascii="Times New Roman" w:eastAsia="Times New Roman" w:hAnsi="Times New Roman"/>
                <w:lang w:val="ro-RO"/>
              </w:rPr>
              <w:t>Anexa nr. 1 la</w:t>
            </w:r>
            <w:r w:rsidRPr="00156F3B">
              <w:rPr>
                <w:rFonts w:ascii="Times New Roman" w:eastAsia="Times New Roman" w:hAnsi="Times New Roman"/>
                <w:b/>
                <w:bCs/>
                <w:lang w:val="ro-RO"/>
              </w:rPr>
              <w:t xml:space="preserve"> </w:t>
            </w:r>
            <w:r w:rsidRPr="00156F3B">
              <w:rPr>
                <w:rFonts w:ascii="Times New Roman" w:eastAsia="Times New Roman" w:hAnsi="Times New Roman"/>
                <w:lang w:val="ro-RO"/>
              </w:rPr>
              <w:t>Legea 100/2017 cu privire la actele normative (Monitorul Oficial al Republicii Moldova, 12-01-2018, nr. 7-17 art. 34), cu modificările ulterioare, se modifică după cum urmează:</w:t>
            </w:r>
          </w:p>
          <w:p w14:paraId="022F82AF" w14:textId="77777777" w:rsidR="00E36709" w:rsidRPr="00156F3B" w:rsidRDefault="00E36709" w:rsidP="00E36709">
            <w:pPr>
              <w:ind w:firstLine="720"/>
              <w:rPr>
                <w:rFonts w:ascii="Times New Roman" w:eastAsia="Times New Roman" w:hAnsi="Times New Roman"/>
                <w:lang w:val="ro-RO"/>
              </w:rPr>
            </w:pPr>
            <w:r w:rsidRPr="00156F3B">
              <w:rPr>
                <w:rFonts w:ascii="Times New Roman" w:eastAsia="Times New Roman" w:hAnsi="Times New Roman"/>
                <w:lang w:val="ro-RO"/>
              </w:rPr>
              <w:t xml:space="preserve">1. Compartimentul 4 se completează cu </w:t>
            </w:r>
            <w:proofErr w:type="spellStart"/>
            <w:r w:rsidRPr="00156F3B">
              <w:rPr>
                <w:rFonts w:ascii="Times New Roman" w:eastAsia="Times New Roman" w:hAnsi="Times New Roman"/>
                <w:lang w:val="ro-RO"/>
              </w:rPr>
              <w:t>subcompartimentul</w:t>
            </w:r>
            <w:proofErr w:type="spellEnd"/>
            <w:r w:rsidRPr="00156F3B">
              <w:rPr>
                <w:rFonts w:ascii="Times New Roman" w:eastAsia="Times New Roman" w:hAnsi="Times New Roman"/>
                <w:lang w:val="ro-RO"/>
              </w:rPr>
              <w:t xml:space="preserve"> 4.3¹, cu următorul cuprins:</w:t>
            </w:r>
          </w:p>
          <w:p w14:paraId="7A5AAEC3" w14:textId="042AF686" w:rsidR="00E36709" w:rsidRPr="00156F3B" w:rsidRDefault="00E36709" w:rsidP="00E36709">
            <w:pPr>
              <w:ind w:firstLine="720"/>
              <w:rPr>
                <w:rFonts w:ascii="Times New Roman" w:hAnsi="Times New Roman"/>
                <w:b/>
                <w:bCs/>
                <w:lang w:val="ro-RO"/>
              </w:rPr>
            </w:pPr>
            <w:r w:rsidRPr="00156F3B">
              <w:rPr>
                <w:rFonts w:ascii="Times New Roman" w:eastAsia="Times New Roman" w:hAnsi="Times New Roman"/>
                <w:lang w:val="ro-RO"/>
              </w:rPr>
              <w:t>„4.3¹. Impactul asupra accesului la activități de servicii și exercitării acestora”.</w:t>
            </w:r>
          </w:p>
        </w:tc>
        <w:tc>
          <w:tcPr>
            <w:tcW w:w="1576" w:type="dxa"/>
            <w:tcMar>
              <w:top w:w="0" w:type="dxa"/>
              <w:left w:w="108" w:type="dxa"/>
              <w:bottom w:w="0" w:type="dxa"/>
              <w:right w:w="108" w:type="dxa"/>
            </w:tcMar>
          </w:tcPr>
          <w:p w14:paraId="415C047F"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Cancelaria de Stat a Republicii Moldova</w:t>
            </w:r>
          </w:p>
          <w:p w14:paraId="022557DA"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Centrul de Armonizare a Legislației</w:t>
            </w:r>
          </w:p>
          <w:p w14:paraId="03EF6A40" w14:textId="6DA80642"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Nr.31/02-69-6994 din 15 iunie 2026</w:t>
            </w:r>
          </w:p>
        </w:tc>
        <w:tc>
          <w:tcPr>
            <w:tcW w:w="601" w:type="dxa"/>
            <w:tcMar>
              <w:top w:w="0" w:type="dxa"/>
              <w:left w:w="108" w:type="dxa"/>
              <w:bottom w:w="0" w:type="dxa"/>
              <w:right w:w="108" w:type="dxa"/>
            </w:tcMar>
          </w:tcPr>
          <w:p w14:paraId="12CBD306"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204F76E"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Cu referire la Art. I din proiect, modificarea art. 3, alin. (4) din Legea nr. 282/2024 și Art. II din proiect, modificarea Legii nr. 100/2017 – evaluarea ex ante a conformității</w:t>
            </w:r>
          </w:p>
          <w:p w14:paraId="306B4261" w14:textId="0E45B292"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Proiectul na</w:t>
            </w:r>
            <w:r w:rsidR="00156F3B">
              <w:rPr>
                <w:rFonts w:ascii="Times New Roman" w:hAnsi="Times New Roman"/>
                <w:lang w:val="ro-RO"/>
              </w:rPr>
              <w:t>ț</w:t>
            </w:r>
            <w:r w:rsidRPr="00156F3B">
              <w:rPr>
                <w:rFonts w:ascii="Times New Roman" w:hAnsi="Times New Roman"/>
                <w:lang w:val="ro-RO"/>
              </w:rPr>
              <w:t>ional prevede abilitarea MDED cu atribuția de monitorizare și evaluare a conformității reglementărilor, precum și introducerea, în nota de fundamentare a proiectelor de acte normative, a unei secțiuni dedicate impactului asupra accesului la activități de servicii (test de piață internă), care reprezintă mecanisme ce reflectă logica evaluării reciproce și a screening-ului prevăzute de art. 15 și art. 39 din Directivă.</w:t>
            </w:r>
          </w:p>
        </w:tc>
        <w:tc>
          <w:tcPr>
            <w:tcW w:w="2844" w:type="dxa"/>
            <w:tcMar>
              <w:top w:w="0" w:type="dxa"/>
              <w:left w:w="108" w:type="dxa"/>
              <w:bottom w:w="0" w:type="dxa"/>
              <w:right w:w="108" w:type="dxa"/>
            </w:tcMar>
          </w:tcPr>
          <w:p w14:paraId="1DDE5BBB" w14:textId="1275C326" w:rsidR="00E36709" w:rsidRPr="00156F3B" w:rsidRDefault="009157FE" w:rsidP="00E3670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156F3B">
              <w:rPr>
                <w:rFonts w:ascii="Times New Roman" w:hAnsi="Times New Roman"/>
                <w:b/>
                <w:bCs/>
                <w:lang w:val="ro-RO"/>
              </w:rPr>
              <w:t>Se ia act</w:t>
            </w:r>
          </w:p>
        </w:tc>
      </w:tr>
      <w:tr w:rsidR="00E36709" w:rsidRPr="00156F3B" w14:paraId="61397E25" w14:textId="77777777" w:rsidTr="00516235">
        <w:tc>
          <w:tcPr>
            <w:tcW w:w="3938" w:type="dxa"/>
            <w:vMerge/>
            <w:tcMar>
              <w:top w:w="0" w:type="dxa"/>
              <w:left w:w="108" w:type="dxa"/>
              <w:bottom w:w="0" w:type="dxa"/>
              <w:right w:w="108" w:type="dxa"/>
            </w:tcMar>
          </w:tcPr>
          <w:p w14:paraId="71B971F3" w14:textId="77777777" w:rsidR="00E36709" w:rsidRPr="00156F3B" w:rsidRDefault="00E36709" w:rsidP="00E36709">
            <w:pPr>
              <w:ind w:firstLine="720"/>
              <w:rPr>
                <w:rFonts w:ascii="Times New Roman" w:hAnsi="Times New Roman"/>
                <w:b/>
                <w:bCs/>
                <w:lang w:val="ro-RO"/>
              </w:rPr>
            </w:pPr>
          </w:p>
        </w:tc>
        <w:tc>
          <w:tcPr>
            <w:tcW w:w="1576" w:type="dxa"/>
            <w:tcMar>
              <w:top w:w="0" w:type="dxa"/>
              <w:left w:w="108" w:type="dxa"/>
              <w:bottom w:w="0" w:type="dxa"/>
              <w:right w:w="108" w:type="dxa"/>
            </w:tcMar>
          </w:tcPr>
          <w:p w14:paraId="641E8AC8" w14:textId="12911FAF"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r w:rsidR="00156F3B" w:rsidRPr="00156F3B">
              <w:rPr>
                <w:rFonts w:ascii="Times New Roman" w:hAnsi="Times New Roman"/>
                <w:lang w:val="ro-RO"/>
              </w:rPr>
              <w:t>Justiției</w:t>
            </w:r>
          </w:p>
          <w:p w14:paraId="725568A4" w14:textId="02BF12EC"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519C5509"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7577250A" w14:textId="7745894D"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art. II, în dispoziția introductivă, la indicarea sursei de publicare a Legii nr. 100/2017 cu privire la actele normative, textul „12-01-2018” se va substitui cu textul „2018”.</w:t>
            </w:r>
          </w:p>
        </w:tc>
        <w:tc>
          <w:tcPr>
            <w:tcW w:w="2844" w:type="dxa"/>
            <w:tcMar>
              <w:top w:w="0" w:type="dxa"/>
              <w:left w:w="108" w:type="dxa"/>
              <w:bottom w:w="0" w:type="dxa"/>
              <w:right w:w="108" w:type="dxa"/>
            </w:tcMar>
          </w:tcPr>
          <w:p w14:paraId="76D4EA9D" w14:textId="34C21547" w:rsidR="00E36709" w:rsidRPr="00156F3B" w:rsidRDefault="00156F3B" w:rsidP="00E3670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Pr>
                <w:rFonts w:ascii="Times New Roman" w:hAnsi="Times New Roman"/>
                <w:b/>
                <w:bCs/>
                <w:lang w:val="ro-RO"/>
              </w:rPr>
              <w:t>Se acceptă</w:t>
            </w:r>
          </w:p>
        </w:tc>
      </w:tr>
      <w:tr w:rsidR="00E36709" w:rsidRPr="00156F3B" w14:paraId="38FE7F12" w14:textId="77777777" w:rsidTr="00516235">
        <w:tc>
          <w:tcPr>
            <w:tcW w:w="3938" w:type="dxa"/>
            <w:vMerge/>
            <w:tcMar>
              <w:top w:w="0" w:type="dxa"/>
              <w:left w:w="108" w:type="dxa"/>
              <w:bottom w:w="0" w:type="dxa"/>
              <w:right w:w="108" w:type="dxa"/>
            </w:tcMar>
          </w:tcPr>
          <w:p w14:paraId="69C9E712" w14:textId="77777777" w:rsidR="00E36709" w:rsidRPr="00156F3B" w:rsidRDefault="00E36709" w:rsidP="00E36709">
            <w:pPr>
              <w:ind w:firstLine="720"/>
              <w:rPr>
                <w:rFonts w:ascii="Times New Roman" w:hAnsi="Times New Roman"/>
                <w:b/>
                <w:bCs/>
                <w:lang w:val="ro-RO"/>
              </w:rPr>
            </w:pPr>
          </w:p>
        </w:tc>
        <w:tc>
          <w:tcPr>
            <w:tcW w:w="1576" w:type="dxa"/>
            <w:tcMar>
              <w:top w:w="0" w:type="dxa"/>
              <w:left w:w="108" w:type="dxa"/>
              <w:bottom w:w="0" w:type="dxa"/>
              <w:right w:w="108" w:type="dxa"/>
            </w:tcMar>
          </w:tcPr>
          <w:p w14:paraId="398C7901"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bookmarkStart w:id="79" w:name="_Hlk233651142"/>
            <w:r w:rsidRPr="00156F3B">
              <w:rPr>
                <w:rFonts w:ascii="Times New Roman" w:hAnsi="Times New Roman"/>
                <w:lang w:val="ro-RO"/>
              </w:rPr>
              <w:t>Ministerul Energiei</w:t>
            </w:r>
            <w:bookmarkEnd w:id="79"/>
          </w:p>
          <w:p w14:paraId="01B29C19" w14:textId="5D0AFCB2"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 07-1712 din 29 iunie 2026</w:t>
            </w:r>
          </w:p>
        </w:tc>
        <w:tc>
          <w:tcPr>
            <w:tcW w:w="601" w:type="dxa"/>
            <w:tcMar>
              <w:top w:w="0" w:type="dxa"/>
              <w:left w:w="108" w:type="dxa"/>
              <w:bottom w:w="0" w:type="dxa"/>
              <w:right w:w="108" w:type="dxa"/>
            </w:tcMar>
          </w:tcPr>
          <w:p w14:paraId="3C1B168A"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6F5912E7"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80" w:name="_Hlk233651165"/>
            <w:r w:rsidRPr="00156F3B">
              <w:rPr>
                <w:rFonts w:ascii="Times New Roman" w:hAnsi="Times New Roman"/>
                <w:lang w:val="ro-RO"/>
              </w:rPr>
              <w:t>Ministerul Energiei a examinat proiectul de lege cu privire la modificarea unor acte normative (asigurarea compatibilității reglementărilor privind activitățile de servicii) (număr unic 614/MDED/2026), autor – Ministerul Dezvoltării Economice și Digitalizării, și în limita competențelor funcționale, comunică lipsă de obiecții/propuneri.</w:t>
            </w:r>
          </w:p>
          <w:p w14:paraId="098D10A2" w14:textId="522BA4AB"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Cu titlu de recomandare la art. II din proiect, se propune excluderea </w:t>
            </w:r>
            <w:bookmarkStart w:id="81" w:name="_Hlk233650875"/>
            <w:r w:rsidRPr="00156F3B">
              <w:rPr>
                <w:rFonts w:ascii="Times New Roman" w:hAnsi="Times New Roman"/>
                <w:lang w:val="ro-RO"/>
              </w:rPr>
              <w:t>compartimentului distinct privind „Impactul asupra accesului la activități de servicii și exercitării acestora”</w:t>
            </w:r>
            <w:bookmarkEnd w:id="81"/>
            <w:r w:rsidRPr="00156F3B">
              <w:rPr>
                <w:rFonts w:ascii="Times New Roman" w:hAnsi="Times New Roman"/>
                <w:lang w:val="ro-RO"/>
              </w:rPr>
              <w:t>.</w:t>
            </w:r>
          </w:p>
          <w:p w14:paraId="03C3D3C6"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 xml:space="preserve">În acest sens, se reține că Legea nr. 100/2017 stabilește deja structura și conținutul Notei informative, inclusiv cerințele privind descrierea </w:t>
            </w:r>
            <w:r w:rsidRPr="00156F3B">
              <w:rPr>
                <w:rFonts w:ascii="Times New Roman" w:hAnsi="Times New Roman"/>
                <w:lang w:val="ro-RO"/>
              </w:rPr>
              <w:lastRenderedPageBreak/>
              <w:t>impactului proiectelor de acte normative. Totodată, cadrul normativ în vigoare reglementează mecanismele de evaluare a impactului de reglementare și analiza efectelor asupra mediului de afaceri, concurenței și altor domenii relevante.</w:t>
            </w:r>
          </w:p>
          <w:p w14:paraId="0A9FF9E5"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Introducerea unui compartiment suplimentar, cu obligația de a evalua costurile de conformare, efectele asupra concurenței, asupra întreprinderilor mici și mijlocii, precum și compatibilitatea cu principiile nediscriminării, necesității și proporționalității, conduce la suprapunerea unor evaluări deja prevăzute de cadrul normativ existent și la instituirea unor obligații suplimentare pentru autorii proiectelor de acte normative.</w:t>
            </w:r>
          </w:p>
          <w:p w14:paraId="763C9375" w14:textId="36428B0D"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În lipsa unei delimitări clare între această evaluare și celelalte analize obligatorii prevăzute de legislație, există riscul dublării proceselor de evaluare, al creșterii sarcinii administrative asupra autorităților publice și al aplicării neuniforme a cerințelor respective.</w:t>
            </w:r>
            <w:bookmarkEnd w:id="80"/>
          </w:p>
        </w:tc>
        <w:tc>
          <w:tcPr>
            <w:tcW w:w="2844" w:type="dxa"/>
            <w:tcMar>
              <w:top w:w="0" w:type="dxa"/>
              <w:left w:w="108" w:type="dxa"/>
              <w:bottom w:w="0" w:type="dxa"/>
              <w:right w:w="108" w:type="dxa"/>
            </w:tcMar>
          </w:tcPr>
          <w:p w14:paraId="66BE70DA" w14:textId="77777777" w:rsidR="00E36709" w:rsidRPr="00CF7405" w:rsidRDefault="00CF7405" w:rsidP="00E3670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CF7405">
              <w:rPr>
                <w:rFonts w:ascii="Times New Roman" w:hAnsi="Times New Roman"/>
                <w:b/>
                <w:bCs/>
                <w:lang w:val="ro-RO"/>
              </w:rPr>
              <w:lastRenderedPageBreak/>
              <w:t>Nu se acceptă</w:t>
            </w:r>
          </w:p>
          <w:p w14:paraId="3F7C1147" w14:textId="2FA355D1" w:rsidR="00412469" w:rsidRPr="00D90CFB" w:rsidRDefault="00CF7405" w:rsidP="00CF7405">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CF7405">
              <w:rPr>
                <w:rFonts w:ascii="Times New Roman" w:hAnsi="Times New Roman"/>
                <w:lang w:val="ro-RO"/>
              </w:rPr>
              <w:t>Compartimentul propus „</w:t>
            </w:r>
            <w:r w:rsidRPr="00CF7405">
              <w:rPr>
                <w:rFonts w:ascii="Times New Roman" w:hAnsi="Times New Roman"/>
                <w:i/>
                <w:iCs/>
                <w:lang w:val="ro-RO"/>
              </w:rPr>
              <w:t>4.3</w:t>
            </w:r>
            <w:r w:rsidRPr="00CF7405">
              <w:rPr>
                <w:rFonts w:ascii="Times New Roman" w:hAnsi="Times New Roman"/>
                <w:i/>
                <w:iCs/>
                <w:vertAlign w:val="superscript"/>
                <w:lang w:val="ro-RO"/>
              </w:rPr>
              <w:t>1</w:t>
            </w:r>
            <w:r w:rsidRPr="00CF7405">
              <w:rPr>
                <w:rFonts w:ascii="Times New Roman" w:hAnsi="Times New Roman"/>
                <w:i/>
                <w:iCs/>
                <w:lang w:val="ro-RO"/>
              </w:rPr>
              <w:t>. Impactul asupra accesului la activități de servicii și exercitării acestora</w:t>
            </w:r>
            <w:r w:rsidRPr="00CF7405">
              <w:rPr>
                <w:rFonts w:ascii="Times New Roman" w:hAnsi="Times New Roman"/>
                <w:lang w:val="ro-RO"/>
              </w:rPr>
              <w:t xml:space="preserve">” nu dublează evaluările prevăzute de cadrul normativ existent, </w:t>
            </w:r>
            <w:r>
              <w:rPr>
                <w:rFonts w:ascii="Times New Roman" w:hAnsi="Times New Roman"/>
                <w:lang w:val="ro-RO"/>
              </w:rPr>
              <w:t>dar</w:t>
            </w:r>
            <w:r w:rsidRPr="00CF7405">
              <w:rPr>
                <w:rFonts w:ascii="Times New Roman" w:hAnsi="Times New Roman"/>
                <w:lang w:val="ro-RO"/>
              </w:rPr>
              <w:t xml:space="preserve"> completează mecanismul de fundamentare a actelor normative cu o analiză specifică </w:t>
            </w:r>
            <w:r w:rsidR="00412469" w:rsidRPr="00D90CFB">
              <w:rPr>
                <w:rFonts w:ascii="Times New Roman" w:hAnsi="Times New Roman"/>
                <w:lang w:val="ro-RO"/>
              </w:rPr>
              <w:lastRenderedPageBreak/>
              <w:t>asigur</w:t>
            </w:r>
            <w:r w:rsidR="00F84B3F" w:rsidRPr="00D90CFB">
              <w:rPr>
                <w:rFonts w:ascii="Times New Roman" w:hAnsi="Times New Roman"/>
                <w:lang w:val="ro-RO"/>
              </w:rPr>
              <w:t>ării</w:t>
            </w:r>
            <w:r w:rsidR="00412469" w:rsidRPr="00D90CFB">
              <w:rPr>
                <w:rFonts w:ascii="Times New Roman" w:hAnsi="Times New Roman"/>
                <w:lang w:val="ro-RO"/>
              </w:rPr>
              <w:t xml:space="preserve"> </w:t>
            </w:r>
            <w:r w:rsidR="00F84B3F" w:rsidRPr="00D90CFB">
              <w:rPr>
                <w:rFonts w:ascii="Times New Roman" w:hAnsi="Times New Roman"/>
                <w:lang w:val="ro-RO"/>
              </w:rPr>
              <w:t xml:space="preserve">compatibilității principiilor </w:t>
            </w:r>
            <w:r w:rsidRPr="00D90CFB">
              <w:rPr>
                <w:rFonts w:ascii="Times New Roman" w:hAnsi="Times New Roman"/>
                <w:lang w:val="ro-RO"/>
              </w:rPr>
              <w:t>liber</w:t>
            </w:r>
            <w:r w:rsidR="00412469" w:rsidRPr="00D90CFB">
              <w:rPr>
                <w:rFonts w:ascii="Times New Roman" w:hAnsi="Times New Roman"/>
                <w:lang w:val="ro-RO"/>
              </w:rPr>
              <w:t>ei</w:t>
            </w:r>
            <w:r w:rsidRPr="00D90CFB">
              <w:rPr>
                <w:rFonts w:ascii="Times New Roman" w:hAnsi="Times New Roman"/>
                <w:lang w:val="ro-RO"/>
              </w:rPr>
              <w:t xml:space="preserve"> circulație a serviciilor </w:t>
            </w:r>
            <w:r w:rsidR="00412469" w:rsidRPr="00D90CFB">
              <w:rPr>
                <w:rFonts w:ascii="Times New Roman" w:hAnsi="Times New Roman"/>
                <w:lang w:val="ro-RO"/>
              </w:rPr>
              <w:t>și stabilire în cadrul pieței interne.</w:t>
            </w:r>
          </w:p>
          <w:p w14:paraId="6BE81C7D" w14:textId="6C151A57" w:rsidR="00CF7405" w:rsidRPr="00CF7405" w:rsidRDefault="00CF7405" w:rsidP="00CF7405">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CF7405">
              <w:rPr>
                <w:rFonts w:ascii="Times New Roman" w:hAnsi="Times New Roman"/>
                <w:lang w:val="ro-RO"/>
              </w:rPr>
              <w:t xml:space="preserve">Analizele de impact și mecanismele existente prevăzute de Legea nr. 100/2017 și de metodologia privind analiza impactului de reglementare urmăresc evaluarea efectelor economice, sociale, financiare și administrative ale intervențiilor normative. Acestea nu prevăd </w:t>
            </w:r>
            <w:r w:rsidR="00F84B3F">
              <w:rPr>
                <w:rFonts w:ascii="Times New Roman" w:hAnsi="Times New Roman"/>
                <w:lang w:val="ro-RO"/>
              </w:rPr>
              <w:t>asigurarea</w:t>
            </w:r>
            <w:r w:rsidRPr="00CF7405">
              <w:rPr>
                <w:rFonts w:ascii="Times New Roman" w:hAnsi="Times New Roman"/>
                <w:lang w:val="ro-RO"/>
              </w:rPr>
              <w:t xml:space="preserve"> compatibilit</w:t>
            </w:r>
            <w:r w:rsidR="00F84B3F">
              <w:rPr>
                <w:rFonts w:ascii="Times New Roman" w:hAnsi="Times New Roman"/>
                <w:lang w:val="ro-RO"/>
              </w:rPr>
              <w:t>ății</w:t>
            </w:r>
            <w:r w:rsidRPr="00CF7405">
              <w:rPr>
                <w:rFonts w:ascii="Times New Roman" w:hAnsi="Times New Roman"/>
                <w:lang w:val="ro-RO"/>
              </w:rPr>
              <w:t xml:space="preserve"> cerințelor propuse cu principiile libertății de stabilire și libertății de a furniza servicii, respectiv cu principiile nediscriminării, necesității și proporționalității.</w:t>
            </w:r>
          </w:p>
          <w:p w14:paraId="4299D2B5" w14:textId="77777777" w:rsidR="00CF7405" w:rsidRPr="00CF7405" w:rsidRDefault="00CF7405" w:rsidP="00CF7405">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CF7405">
              <w:rPr>
                <w:rFonts w:ascii="Times New Roman" w:hAnsi="Times New Roman"/>
                <w:lang w:val="ro-RO"/>
              </w:rPr>
              <w:t>Necesitatea instituirii acestui mecanism este confirmată inclusiv de exercițiul de screening al cadrului normativ realizat în procesul implementării Legii nr. 282/2024, în cadrul căruia au fost identificate peste 100 de acte normative care conțin cerințe ce necesită ajustare din perspectiva acestor principii. Această situație demonstrează că mecanismele generale existente nu sunt suficiente pentru prevenirea promovării unor noi reglementări incompatibile cu principiile aplicabile accesului la activități de servicii și exercitării acestora.</w:t>
            </w:r>
          </w:p>
          <w:p w14:paraId="0CF1F2DB" w14:textId="60325304" w:rsidR="00CF7405" w:rsidRPr="00CF7405" w:rsidRDefault="00CF7405" w:rsidP="00CF7405">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CF7405">
              <w:rPr>
                <w:rFonts w:ascii="Times New Roman" w:hAnsi="Times New Roman"/>
                <w:lang w:val="ro-RO"/>
              </w:rPr>
              <w:t xml:space="preserve">Compartimentul propus nu instituie o procedură paralelă de </w:t>
            </w:r>
            <w:r w:rsidRPr="00CF7405">
              <w:rPr>
                <w:rFonts w:ascii="Times New Roman" w:hAnsi="Times New Roman"/>
                <w:lang w:val="ro-RO"/>
              </w:rPr>
              <w:lastRenderedPageBreak/>
              <w:t xml:space="preserve">analiză, ci standardizează informațiile pe care autoritățile inițiatoare le </w:t>
            </w:r>
            <w:r w:rsidR="00F84B3F">
              <w:rPr>
                <w:rFonts w:ascii="Times New Roman" w:hAnsi="Times New Roman"/>
                <w:lang w:val="ro-RO"/>
              </w:rPr>
              <w:t xml:space="preserve">vor </w:t>
            </w:r>
            <w:r w:rsidRPr="00CF7405">
              <w:rPr>
                <w:rFonts w:ascii="Times New Roman" w:hAnsi="Times New Roman"/>
                <w:lang w:val="ro-RO"/>
              </w:rPr>
              <w:t>prezint</w:t>
            </w:r>
            <w:r w:rsidR="00F84B3F">
              <w:rPr>
                <w:rFonts w:ascii="Times New Roman" w:hAnsi="Times New Roman"/>
                <w:lang w:val="ro-RO"/>
              </w:rPr>
              <w:t>a</w:t>
            </w:r>
            <w:r w:rsidRPr="00CF7405">
              <w:rPr>
                <w:rFonts w:ascii="Times New Roman" w:hAnsi="Times New Roman"/>
                <w:lang w:val="ro-RO"/>
              </w:rPr>
              <w:t xml:space="preserve"> în Nota de fundamentare pentru proiectele care reglementează sau pot afecta accesul la activități de servicii. Totodată, prin utilizarea unui model unic și a unei metodologii aprobate de Guvern, mecanismul propus </w:t>
            </w:r>
            <w:r w:rsidR="00F84B3F">
              <w:rPr>
                <w:rFonts w:ascii="Times New Roman" w:hAnsi="Times New Roman"/>
                <w:lang w:val="ro-RO"/>
              </w:rPr>
              <w:t>va asigura</w:t>
            </w:r>
            <w:r w:rsidRPr="00CF7405">
              <w:rPr>
                <w:rFonts w:ascii="Times New Roman" w:hAnsi="Times New Roman"/>
                <w:lang w:val="ro-RO"/>
              </w:rPr>
              <w:t xml:space="preserve"> aplicarea uniformă a principiilor prevăzute de Legea nr. 282/2024 și la reducerea riscului instituirii unor bariere regulatorii nejustificate în domeniul serviciilor.</w:t>
            </w:r>
          </w:p>
        </w:tc>
      </w:tr>
      <w:tr w:rsidR="00E36709" w:rsidRPr="00156F3B" w14:paraId="7789AC39" w14:textId="77777777" w:rsidTr="00516235">
        <w:tc>
          <w:tcPr>
            <w:tcW w:w="3938" w:type="dxa"/>
            <w:vMerge/>
            <w:tcMar>
              <w:top w:w="0" w:type="dxa"/>
              <w:left w:w="108" w:type="dxa"/>
              <w:bottom w:w="0" w:type="dxa"/>
              <w:right w:w="108" w:type="dxa"/>
            </w:tcMar>
          </w:tcPr>
          <w:p w14:paraId="78F3BFB6" w14:textId="77777777" w:rsidR="00E36709" w:rsidRPr="00156F3B" w:rsidRDefault="00E36709" w:rsidP="00E36709">
            <w:pPr>
              <w:ind w:firstLine="720"/>
              <w:rPr>
                <w:rFonts w:ascii="Times New Roman" w:hAnsi="Times New Roman"/>
                <w:b/>
                <w:bCs/>
                <w:lang w:val="ro-RO"/>
              </w:rPr>
            </w:pPr>
          </w:p>
        </w:tc>
        <w:tc>
          <w:tcPr>
            <w:tcW w:w="1576" w:type="dxa"/>
            <w:tcMar>
              <w:top w:w="0" w:type="dxa"/>
              <w:left w:w="108" w:type="dxa"/>
              <w:bottom w:w="0" w:type="dxa"/>
              <w:right w:w="108" w:type="dxa"/>
            </w:tcMar>
          </w:tcPr>
          <w:p w14:paraId="73D85A19" w14:textId="0DABFF76"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bookmarkStart w:id="82" w:name="_Hlk233653257"/>
            <w:r w:rsidRPr="00156F3B">
              <w:rPr>
                <w:rFonts w:ascii="Times New Roman" w:hAnsi="Times New Roman"/>
                <w:lang w:val="ro-RO"/>
              </w:rPr>
              <w:t>Ministerul Muncii și Protecției Sociale</w:t>
            </w:r>
            <w:bookmarkEnd w:id="82"/>
          </w:p>
          <w:p w14:paraId="3A0EAAD2" w14:textId="0F9F785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Nr. 07/3464 din 26.06.2026</w:t>
            </w:r>
          </w:p>
        </w:tc>
        <w:tc>
          <w:tcPr>
            <w:tcW w:w="601" w:type="dxa"/>
            <w:tcMar>
              <w:top w:w="0" w:type="dxa"/>
              <w:left w:w="108" w:type="dxa"/>
              <w:bottom w:w="0" w:type="dxa"/>
              <w:right w:w="108" w:type="dxa"/>
            </w:tcMar>
          </w:tcPr>
          <w:p w14:paraId="5FBBFDF3"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066425F1"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bookmarkStart w:id="83" w:name="_Hlk233653275"/>
            <w:r w:rsidRPr="00156F3B">
              <w:rPr>
                <w:rFonts w:ascii="Times New Roman" w:hAnsi="Times New Roman"/>
                <w:lang w:val="ro-RO"/>
              </w:rPr>
              <w:t xml:space="preserve">Ministerul Muncii și Protecției Sociale a examinat, în procedură de avizare, proiectul de lege cu privire la modificarea unor acte normative (asigurarea compatibilității reglementărilor privind activitățile de servicii – (număr unic 614/MDED/2026) – autor Ministerul Dezvoltării Economice și Digitalizării și, în limita competențelor funcționale, comunică </w:t>
            </w:r>
            <w:proofErr w:type="spellStart"/>
            <w:r w:rsidRPr="00156F3B">
              <w:rPr>
                <w:rFonts w:ascii="Times New Roman" w:hAnsi="Times New Roman"/>
                <w:lang w:val="ro-RO"/>
              </w:rPr>
              <w:t>suținerea</w:t>
            </w:r>
            <w:proofErr w:type="spellEnd"/>
            <w:r w:rsidRPr="00156F3B">
              <w:rPr>
                <w:rFonts w:ascii="Times New Roman" w:hAnsi="Times New Roman"/>
                <w:lang w:val="ro-RO"/>
              </w:rPr>
              <w:t xml:space="preserve"> acestuia cu luarea în considerare a următoarei propuneri:</w:t>
            </w:r>
          </w:p>
          <w:p w14:paraId="03775343" w14:textId="0A44A46A"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La art. II, Anexa nr. 1 la Legea 100/2017 cu privire la actele normative, la Note se propune completarea cu următoarele prevederi:</w:t>
            </w:r>
          </w:p>
          <w:p w14:paraId="13C1F155"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,,Se descrie impactul proiectului asupra detașării transnaționale a lucrătorilor în cadrul prestării de servicii, fiind indicate efectele asupra drepturilor și obligațiilor prestatorilor de servicii, beneficiarilor serviciilor și lucrătorilor detașați.</w:t>
            </w:r>
          </w:p>
          <w:p w14:paraId="12540201"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Se evaluează dacă prevederile proiectului sunt conforme cu cerințele, condițiile, procedurile și obligațiile aplicabile detașării transnaționale a lucrătorilor, inclusiv cele privind notificarea detașării, controlul, cooperarea administrativă, documentele justificative și condițiile de muncă și de încadrare în muncă.</w:t>
            </w:r>
          </w:p>
          <w:p w14:paraId="3BDD95B6"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Se indică, în mod expres, dacă proiectul nu conține norme care intră în domeniul de aplicare al legislației privind detașarea transnațională a lucrătorilor în cadrul prestării de servicii.</w:t>
            </w:r>
          </w:p>
          <w:p w14:paraId="4A0A2DF1" w14:textId="3EC54D8B"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Se apreciază compatibilitatea prevederilor propuse cu cadrul normativ privind detașarea transnațională a lucrătorilor și se evaluează impactul acestora asupra liberei prestări a serviciilor și a mobilității transfrontaliere a lucrătorilor, după caz.”</w:t>
            </w:r>
            <w:bookmarkEnd w:id="83"/>
          </w:p>
        </w:tc>
        <w:tc>
          <w:tcPr>
            <w:tcW w:w="2844" w:type="dxa"/>
            <w:tcMar>
              <w:top w:w="0" w:type="dxa"/>
              <w:left w:w="108" w:type="dxa"/>
              <w:bottom w:w="0" w:type="dxa"/>
              <w:right w:w="108" w:type="dxa"/>
            </w:tcMar>
          </w:tcPr>
          <w:p w14:paraId="29FD2B8A" w14:textId="07D3FF83" w:rsidR="00E36709" w:rsidRPr="004B124A" w:rsidRDefault="004B124A" w:rsidP="00E3670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sidRPr="004B124A">
              <w:rPr>
                <w:rFonts w:ascii="Times New Roman" w:hAnsi="Times New Roman"/>
                <w:b/>
                <w:bCs/>
                <w:lang w:val="ro-RO"/>
              </w:rPr>
              <w:t>Nu se acceptă</w:t>
            </w:r>
          </w:p>
          <w:p w14:paraId="03914827" w14:textId="5F0FC22B" w:rsidR="00503476" w:rsidRPr="004B124A" w:rsidRDefault="004B124A" w:rsidP="004B124A">
            <w:pPr>
              <w:pBdr>
                <w:top w:val="none" w:sz="4" w:space="0" w:color="000000"/>
                <w:left w:val="none" w:sz="4" w:space="0" w:color="000000"/>
                <w:bottom w:val="none" w:sz="4" w:space="0" w:color="000000"/>
                <w:right w:val="none" w:sz="4" w:space="0" w:color="000000"/>
              </w:pBdr>
              <w:ind w:firstLine="0"/>
              <w:rPr>
                <w:rFonts w:ascii="Times New Roman" w:hAnsi="Times New Roman"/>
                <w:lang w:val="ro-RO"/>
              </w:rPr>
            </w:pPr>
            <w:r w:rsidRPr="004B124A">
              <w:rPr>
                <w:rFonts w:ascii="Times New Roman" w:hAnsi="Times New Roman"/>
                <w:lang w:val="ro-RO"/>
              </w:rPr>
              <w:t>Compartimentul propus prin proiectul de lege are caracter orizontal și este destinat evaluării impactului reglementărilor asupra accesului la activități de servicii și exercitării acestora, indiferent de sectorul de activitate.</w:t>
            </w:r>
          </w:p>
        </w:tc>
      </w:tr>
      <w:tr w:rsidR="00E36709" w:rsidRPr="00156F3B" w14:paraId="696DAACC" w14:textId="77777777" w:rsidTr="00516235">
        <w:tc>
          <w:tcPr>
            <w:tcW w:w="3938" w:type="dxa"/>
            <w:tcMar>
              <w:top w:w="0" w:type="dxa"/>
              <w:left w:w="108" w:type="dxa"/>
              <w:bottom w:w="0" w:type="dxa"/>
              <w:right w:w="108" w:type="dxa"/>
            </w:tcMar>
          </w:tcPr>
          <w:p w14:paraId="2C55A4DC" w14:textId="77777777" w:rsidR="00E36709" w:rsidRPr="00156F3B" w:rsidRDefault="00E36709" w:rsidP="00E36709">
            <w:pPr>
              <w:ind w:firstLine="720"/>
              <w:rPr>
                <w:rFonts w:ascii="Times New Roman" w:eastAsia="Times New Roman" w:hAnsi="Times New Roman"/>
                <w:lang w:val="ro-RO"/>
              </w:rPr>
            </w:pPr>
            <w:r w:rsidRPr="00156F3B">
              <w:rPr>
                <w:rFonts w:ascii="Times New Roman" w:eastAsia="Times New Roman" w:hAnsi="Times New Roman"/>
                <w:lang w:val="ro-RO"/>
              </w:rPr>
              <w:lastRenderedPageBreak/>
              <w:t xml:space="preserve">2. La Note se completează cu subpunctul 4.3¹, cu următorul cuprins: </w:t>
            </w:r>
          </w:p>
          <w:p w14:paraId="6CA24521" w14:textId="77777777" w:rsidR="00E36709" w:rsidRPr="00156F3B" w:rsidRDefault="00E36709" w:rsidP="00E36709">
            <w:pPr>
              <w:ind w:firstLine="720"/>
              <w:rPr>
                <w:rFonts w:ascii="Times New Roman" w:eastAsia="Times New Roman" w:hAnsi="Times New Roman"/>
                <w:b/>
                <w:bCs/>
                <w:lang w:val="ro-RO"/>
              </w:rPr>
            </w:pPr>
            <w:r w:rsidRPr="00156F3B">
              <w:rPr>
                <w:rFonts w:ascii="Times New Roman" w:eastAsia="Times New Roman" w:hAnsi="Times New Roman"/>
                <w:lang w:val="ro-RO"/>
              </w:rPr>
              <w:t xml:space="preserve">“4.3¹. </w:t>
            </w:r>
            <w:r w:rsidRPr="00156F3B">
              <w:rPr>
                <w:rFonts w:ascii="Times New Roman" w:eastAsia="Times New Roman" w:hAnsi="Times New Roman"/>
                <w:b/>
                <w:bCs/>
                <w:lang w:val="ro-RO"/>
              </w:rPr>
              <w:t>Impactul asupra accesului la activități de servicii și exercitării acestora</w:t>
            </w:r>
          </w:p>
          <w:p w14:paraId="2842E3D6" w14:textId="77777777" w:rsidR="00E36709" w:rsidRPr="00156F3B" w:rsidRDefault="00E36709" w:rsidP="00E36709">
            <w:pPr>
              <w:tabs>
                <w:tab w:val="left" w:pos="884"/>
                <w:tab w:val="left" w:pos="1196"/>
              </w:tabs>
              <w:ind w:firstLine="720"/>
              <w:rPr>
                <w:rFonts w:ascii="Times New Roman" w:eastAsia="Times New Roman" w:hAnsi="Times New Roman"/>
                <w:lang w:val="ro-RO"/>
              </w:rPr>
            </w:pPr>
            <w:r w:rsidRPr="00156F3B">
              <w:rPr>
                <w:rFonts w:ascii="Times New Roman" w:eastAsia="Times New Roman" w:hAnsi="Times New Roman"/>
                <w:lang w:val="ro-RO"/>
              </w:rPr>
              <w:t>Se descrie impactul asupra accesului la activități de servicii și asupra exercitării acestora, fiind incluse și concluziile evaluării compatibilității sau se indică, în mod expres, că proiectul nu conține cerințe sau norme care intră în domeniul de aplicare al Legii nr. 282/2024, conform modelului standardizat.</w:t>
            </w:r>
          </w:p>
          <w:p w14:paraId="292B46B6" w14:textId="77777777" w:rsidR="00E36709" w:rsidRPr="00156F3B" w:rsidRDefault="00E36709" w:rsidP="00E36709">
            <w:pPr>
              <w:tabs>
                <w:tab w:val="left" w:pos="0"/>
              </w:tabs>
              <w:ind w:firstLine="720"/>
              <w:rPr>
                <w:rFonts w:ascii="Times New Roman" w:eastAsia="Times New Roman" w:hAnsi="Times New Roman"/>
                <w:lang w:val="ro-RO"/>
              </w:rPr>
            </w:pPr>
            <w:r w:rsidRPr="00156F3B">
              <w:rPr>
                <w:rFonts w:ascii="Times New Roman" w:eastAsia="Times New Roman" w:hAnsi="Times New Roman"/>
                <w:lang w:val="ro-RO"/>
              </w:rPr>
              <w:t xml:space="preserve">Se indică obligațiile, condițiile sau restricțiile impuse prestatorilor de servicii, inclusiv procedurile de autorizare, condițiile de acces sau de exercitare a activității, cerințele privind stabilirea, forma juridică sau calificarea profesională, precum și alte cerințe relevante. </w:t>
            </w:r>
          </w:p>
          <w:p w14:paraId="7C446FE8" w14:textId="2DF3C703" w:rsidR="00E36709" w:rsidRPr="00156F3B" w:rsidRDefault="00E36709" w:rsidP="00E36709">
            <w:pPr>
              <w:tabs>
                <w:tab w:val="left" w:pos="0"/>
              </w:tabs>
              <w:ind w:firstLine="720"/>
              <w:rPr>
                <w:rFonts w:ascii="Times New Roman" w:eastAsia="Times New Roman" w:hAnsi="Times New Roman"/>
                <w:lang w:val="ro-RO"/>
              </w:rPr>
            </w:pPr>
            <w:r w:rsidRPr="00156F3B">
              <w:rPr>
                <w:rFonts w:ascii="Times New Roman" w:eastAsia="Times New Roman" w:hAnsi="Times New Roman"/>
                <w:lang w:val="ro-RO"/>
              </w:rPr>
              <w:t>Se determină costurile de conformare generate de aceste cerințe și efectele asupra concurenței pe piața serviciilor, inclusiv asupra întreprinderilor mici și mijlocii, precum și compatibilitatea cer</w:t>
            </w:r>
            <w:r w:rsidR="00F54492" w:rsidRPr="00156F3B">
              <w:rPr>
                <w:rFonts w:ascii="Times New Roman" w:eastAsia="Times New Roman" w:hAnsi="Times New Roman"/>
                <w:lang w:val="ro-RO"/>
              </w:rPr>
              <w:t>1</w:t>
            </w:r>
            <w:r w:rsidRPr="00156F3B">
              <w:rPr>
                <w:rFonts w:ascii="Times New Roman" w:eastAsia="Times New Roman" w:hAnsi="Times New Roman"/>
                <w:lang w:val="ro-RO"/>
              </w:rPr>
              <w:t xml:space="preserve">ințelor propuse cu principiile nediscriminării, necesității sub aspectul justificării acestora prin prisma unor motive de </w:t>
            </w:r>
            <w:proofErr w:type="spellStart"/>
            <w:r w:rsidRPr="00156F3B">
              <w:rPr>
                <w:rFonts w:ascii="Times New Roman" w:eastAsia="Times New Roman" w:hAnsi="Times New Roman"/>
                <w:lang w:val="ro-RO"/>
              </w:rPr>
              <w:t>inter</w:t>
            </w:r>
            <w:r w:rsidR="00F54492" w:rsidRPr="00156F3B">
              <w:rPr>
                <w:rFonts w:ascii="Times New Roman" w:eastAsia="Times New Roman" w:hAnsi="Times New Roman"/>
                <w:lang w:val="ro-RO"/>
              </w:rPr>
              <w:t>+</w:t>
            </w:r>
            <w:r w:rsidRPr="00156F3B">
              <w:rPr>
                <w:rFonts w:ascii="Times New Roman" w:eastAsia="Times New Roman" w:hAnsi="Times New Roman"/>
                <w:lang w:val="ro-RO"/>
              </w:rPr>
              <w:t>es</w:t>
            </w:r>
            <w:proofErr w:type="spellEnd"/>
            <w:r w:rsidRPr="00156F3B">
              <w:rPr>
                <w:rFonts w:ascii="Times New Roman" w:eastAsia="Times New Roman" w:hAnsi="Times New Roman"/>
                <w:lang w:val="ro-RO"/>
              </w:rPr>
              <w:t xml:space="preserve"> general, și proporționalității în raport cu obiectivele urmărite. </w:t>
            </w:r>
          </w:p>
          <w:p w14:paraId="091BF38C" w14:textId="7F401A77" w:rsidR="00E36709" w:rsidRPr="00156F3B" w:rsidRDefault="00E36709" w:rsidP="00E36709">
            <w:pPr>
              <w:tabs>
                <w:tab w:val="left" w:pos="0"/>
              </w:tabs>
              <w:ind w:firstLine="720"/>
              <w:rPr>
                <w:rFonts w:ascii="Times New Roman" w:hAnsi="Times New Roman"/>
                <w:b/>
                <w:bCs/>
                <w:lang w:val="ro-RO"/>
              </w:rPr>
            </w:pPr>
            <w:r w:rsidRPr="00156F3B">
              <w:rPr>
                <w:rFonts w:ascii="Times New Roman" w:eastAsia="Times New Roman" w:hAnsi="Times New Roman"/>
                <w:lang w:val="ro-RO"/>
              </w:rPr>
              <w:t>Se evaluează impactul asupra capacității prestatorilor de a furniza servicii, inclusiv din perspectiva respectării principiilor liberei circulații transfrontaliere a serviciilor, după caz.”.</w:t>
            </w:r>
          </w:p>
        </w:tc>
        <w:tc>
          <w:tcPr>
            <w:tcW w:w="1576" w:type="dxa"/>
            <w:tcMar>
              <w:top w:w="0" w:type="dxa"/>
              <w:left w:w="108" w:type="dxa"/>
              <w:bottom w:w="0" w:type="dxa"/>
              <w:right w:w="108" w:type="dxa"/>
            </w:tcMar>
          </w:tcPr>
          <w:p w14:paraId="105B096B"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01" w:type="dxa"/>
            <w:tcMar>
              <w:top w:w="0" w:type="dxa"/>
              <w:left w:w="108" w:type="dxa"/>
              <w:bottom w:w="0" w:type="dxa"/>
              <w:right w:w="108" w:type="dxa"/>
            </w:tcMar>
          </w:tcPr>
          <w:p w14:paraId="0F851342"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7F408617"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p>
        </w:tc>
        <w:tc>
          <w:tcPr>
            <w:tcW w:w="2844" w:type="dxa"/>
            <w:tcMar>
              <w:top w:w="0" w:type="dxa"/>
              <w:left w:w="108" w:type="dxa"/>
              <w:bottom w:w="0" w:type="dxa"/>
              <w:right w:w="108" w:type="dxa"/>
            </w:tcMar>
          </w:tcPr>
          <w:p w14:paraId="69652C9E" w14:textId="77777777" w:rsidR="00E36709" w:rsidRPr="00156F3B" w:rsidRDefault="00E36709" w:rsidP="00E36709">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p>
        </w:tc>
      </w:tr>
      <w:tr w:rsidR="00E36709" w:rsidRPr="00156F3B" w14:paraId="17A3BAC2" w14:textId="77777777" w:rsidTr="00516235">
        <w:tc>
          <w:tcPr>
            <w:tcW w:w="3938" w:type="dxa"/>
            <w:tcMar>
              <w:top w:w="0" w:type="dxa"/>
              <w:left w:w="108" w:type="dxa"/>
              <w:bottom w:w="0" w:type="dxa"/>
              <w:right w:w="108" w:type="dxa"/>
            </w:tcMar>
          </w:tcPr>
          <w:p w14:paraId="2F3E488D" w14:textId="7A769CE8" w:rsidR="00E36709" w:rsidRPr="00156F3B" w:rsidRDefault="00E36709" w:rsidP="00E36709">
            <w:pPr>
              <w:ind w:firstLine="720"/>
              <w:rPr>
                <w:rFonts w:ascii="Times New Roman" w:hAnsi="Times New Roman"/>
                <w:b/>
                <w:bCs/>
                <w:lang w:val="ro-RO"/>
              </w:rPr>
            </w:pPr>
            <w:proofErr w:type="spellStart"/>
            <w:r w:rsidRPr="00156F3B">
              <w:rPr>
                <w:rFonts w:ascii="Times New Roman" w:hAnsi="Times New Roman"/>
                <w:b/>
                <w:bCs/>
                <w:lang w:val="ro-RO"/>
              </w:rPr>
              <w:t>Art</w:t>
            </w:r>
            <w:proofErr w:type="spellEnd"/>
            <w:r w:rsidRPr="00156F3B">
              <w:rPr>
                <w:rFonts w:ascii="Times New Roman" w:hAnsi="Times New Roman"/>
                <w:b/>
                <w:bCs/>
                <w:lang w:val="ro-RO"/>
              </w:rPr>
              <w:t xml:space="preserve"> III. </w:t>
            </w:r>
            <w:r w:rsidRPr="00156F3B">
              <w:rPr>
                <w:rFonts w:ascii="Times New Roman" w:hAnsi="Times New Roman"/>
                <w:lang w:val="ro-RO"/>
              </w:rPr>
              <w:t xml:space="preserve">- (1) </w:t>
            </w:r>
            <w:r w:rsidRPr="00156F3B">
              <w:rPr>
                <w:rFonts w:ascii="Times New Roman" w:eastAsia="Times New Roman" w:hAnsi="Times New Roman"/>
                <w:lang w:val="ro-RO"/>
              </w:rPr>
              <w:t>Prezenta lege intră în vigoare la data publicării în Monitorul Oficial al Republicii Moldova.</w:t>
            </w:r>
          </w:p>
        </w:tc>
        <w:tc>
          <w:tcPr>
            <w:tcW w:w="1576" w:type="dxa"/>
            <w:tcMar>
              <w:top w:w="0" w:type="dxa"/>
              <w:left w:w="108" w:type="dxa"/>
              <w:bottom w:w="0" w:type="dxa"/>
              <w:right w:w="108" w:type="dxa"/>
            </w:tcMar>
          </w:tcPr>
          <w:p w14:paraId="160CA6A2"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 xml:space="preserve">Ministerul </w:t>
            </w:r>
            <w:proofErr w:type="spellStart"/>
            <w:r w:rsidRPr="00156F3B">
              <w:rPr>
                <w:rFonts w:ascii="Times New Roman" w:hAnsi="Times New Roman"/>
                <w:lang w:val="ro-RO"/>
              </w:rPr>
              <w:t>Justiţiei</w:t>
            </w:r>
            <w:proofErr w:type="spellEnd"/>
          </w:p>
          <w:p w14:paraId="0372070B" w14:textId="7E615D01"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r w:rsidRPr="00156F3B">
              <w:rPr>
                <w:rFonts w:ascii="Times New Roman" w:hAnsi="Times New Roman"/>
                <w:lang w:val="ro-RO"/>
              </w:rPr>
              <w:t>22.06.2026 nr.04/2-6963</w:t>
            </w:r>
          </w:p>
        </w:tc>
        <w:tc>
          <w:tcPr>
            <w:tcW w:w="601" w:type="dxa"/>
            <w:tcMar>
              <w:top w:w="0" w:type="dxa"/>
              <w:left w:w="108" w:type="dxa"/>
              <w:bottom w:w="0" w:type="dxa"/>
              <w:right w:w="108" w:type="dxa"/>
            </w:tcMar>
          </w:tcPr>
          <w:p w14:paraId="4884DEDA" w14:textId="77777777" w:rsidR="00E36709" w:rsidRPr="00156F3B" w:rsidRDefault="00E36709" w:rsidP="00E36709">
            <w:pPr>
              <w:pBdr>
                <w:top w:val="none" w:sz="4" w:space="0" w:color="000000"/>
                <w:left w:val="none" w:sz="4" w:space="0" w:color="000000"/>
                <w:bottom w:val="none" w:sz="4" w:space="0" w:color="000000"/>
                <w:right w:val="none" w:sz="4" w:space="0" w:color="000000"/>
              </w:pBdr>
              <w:ind w:right="-105" w:firstLine="0"/>
              <w:rPr>
                <w:rFonts w:ascii="Times New Roman" w:hAnsi="Times New Roman"/>
                <w:lang w:val="ro-RO"/>
              </w:rPr>
            </w:pPr>
          </w:p>
        </w:tc>
        <w:tc>
          <w:tcPr>
            <w:tcW w:w="6353" w:type="dxa"/>
            <w:tcMar>
              <w:top w:w="0" w:type="dxa"/>
              <w:left w:w="108" w:type="dxa"/>
              <w:bottom w:w="0" w:type="dxa"/>
              <w:right w:w="108" w:type="dxa"/>
            </w:tcMar>
          </w:tcPr>
          <w:p w14:paraId="2C663154" w14:textId="13261F07" w:rsidR="00E36709" w:rsidRPr="00156F3B" w:rsidRDefault="00E36709" w:rsidP="00E36709">
            <w:pPr>
              <w:pBdr>
                <w:top w:val="none" w:sz="4" w:space="0" w:color="000000"/>
                <w:left w:val="none" w:sz="4" w:space="0" w:color="000000"/>
                <w:bottom w:val="none" w:sz="4" w:space="0" w:color="000000"/>
                <w:right w:val="none" w:sz="4" w:space="0" w:color="000000"/>
              </w:pBdr>
              <w:ind w:firstLine="522"/>
              <w:rPr>
                <w:rFonts w:ascii="Times New Roman" w:hAnsi="Times New Roman"/>
                <w:lang w:val="ro-RO"/>
              </w:rPr>
            </w:pPr>
            <w:r w:rsidRPr="00156F3B">
              <w:rPr>
                <w:rFonts w:ascii="Times New Roman" w:hAnsi="Times New Roman"/>
                <w:lang w:val="ro-RO"/>
              </w:rPr>
              <w:t>Dispoziția art. III considerăm necesar a fi corelată cu dispozițiile pct. 14 din art. I al proiectului de lege. Or, modificările aduse Legii nr. 282/2024 și Legii nr. 100/2017 nu pot intra în vigoare anterior intrării în vigoare a prevederilor Legii nr. 282/2024, unele fiind propuse a intra în vigoare la 1 ianuarie 2027, iar altele la data aderării Republicii Moldova la Uniunea Europeană.</w:t>
            </w:r>
          </w:p>
        </w:tc>
        <w:tc>
          <w:tcPr>
            <w:tcW w:w="2844" w:type="dxa"/>
            <w:tcMar>
              <w:top w:w="0" w:type="dxa"/>
              <w:left w:w="108" w:type="dxa"/>
              <w:bottom w:w="0" w:type="dxa"/>
              <w:right w:w="108" w:type="dxa"/>
            </w:tcMar>
          </w:tcPr>
          <w:p w14:paraId="545D969E" w14:textId="21C8BF8D" w:rsidR="00E36709" w:rsidRPr="00D90CFB" w:rsidRDefault="00F65C50" w:rsidP="00021EE6">
            <w:pPr>
              <w:pBdr>
                <w:top w:val="none" w:sz="4" w:space="0" w:color="000000"/>
                <w:left w:val="none" w:sz="4" w:space="0" w:color="000000"/>
                <w:bottom w:val="none" w:sz="4" w:space="0" w:color="000000"/>
                <w:right w:val="none" w:sz="4" w:space="0" w:color="000000"/>
              </w:pBdr>
              <w:ind w:firstLine="0"/>
              <w:jc w:val="center"/>
              <w:rPr>
                <w:rFonts w:ascii="Times New Roman" w:hAnsi="Times New Roman"/>
                <w:b/>
                <w:bCs/>
                <w:lang w:val="ro-RO"/>
              </w:rPr>
            </w:pPr>
            <w:r>
              <w:rPr>
                <w:rFonts w:ascii="Times New Roman" w:hAnsi="Times New Roman"/>
                <w:b/>
                <w:bCs/>
                <w:lang w:val="ro-RO"/>
              </w:rPr>
              <w:t>S</w:t>
            </w:r>
            <w:r w:rsidR="00021EE6" w:rsidRPr="00D90CFB">
              <w:rPr>
                <w:rFonts w:ascii="Times New Roman" w:hAnsi="Times New Roman"/>
                <w:b/>
                <w:bCs/>
                <w:lang w:val="ro-RO"/>
              </w:rPr>
              <w:t>e acceptă</w:t>
            </w:r>
          </w:p>
          <w:p w14:paraId="3A994261" w14:textId="74587087" w:rsidR="00D90CFB" w:rsidRPr="00D90CFB" w:rsidRDefault="00D90CFB" w:rsidP="00D90CFB">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D90CFB">
              <w:rPr>
                <w:rFonts w:ascii="Times New Roman" w:hAnsi="Times New Roman"/>
                <w:lang w:val="ro-RO"/>
              </w:rPr>
              <w:t>În vederea corelării dispozițiilor privind intrarea în vigoare, art. III al proiectului a fost ajustat și expus cu următorul cuprins: „</w:t>
            </w:r>
            <w:r w:rsidRPr="00D90CFB">
              <w:rPr>
                <w:rFonts w:ascii="Times New Roman" w:eastAsia="Times New Roman" w:hAnsi="Times New Roman"/>
                <w:i/>
                <w:iCs/>
                <w:lang w:val="ro-RO"/>
              </w:rPr>
              <w:t xml:space="preserve">Prezenta lege intră în vigoare la data publicării în Monitorul Oficial al Republicii </w:t>
            </w:r>
            <w:r w:rsidRPr="00D90CFB">
              <w:rPr>
                <w:rFonts w:ascii="Times New Roman" w:eastAsia="Times New Roman" w:hAnsi="Times New Roman"/>
                <w:i/>
                <w:iCs/>
                <w:lang w:val="ro-RO"/>
              </w:rPr>
              <w:lastRenderedPageBreak/>
              <w:t>Moldova, cu excepția dispozițiilor art. I pct. 11, care intră în vigoare conform termenelor prevăzute la articolul 39 din Legea nr. 282/2024 privind libertatea de stabilire a prestatorilor de servicii și libertatea de a furniza servicii, astfel cum este modificat prin prezenta lege</w:t>
            </w:r>
            <w:r w:rsidRPr="00D90CFB">
              <w:rPr>
                <w:rFonts w:ascii="Times New Roman" w:eastAsia="Times New Roman" w:hAnsi="Times New Roman"/>
                <w:lang w:val="ro-RO"/>
              </w:rPr>
              <w:t>”</w:t>
            </w:r>
            <w:r w:rsidRPr="00D90CFB">
              <w:rPr>
                <w:rFonts w:ascii="Times New Roman" w:hAnsi="Times New Roman"/>
                <w:lang w:val="ro-RO"/>
              </w:rPr>
              <w:t>.</w:t>
            </w:r>
          </w:p>
          <w:p w14:paraId="24945DFA" w14:textId="15AC486F" w:rsidR="00D90CFB" w:rsidRPr="00D90CFB" w:rsidRDefault="00D90CFB" w:rsidP="00D90CFB">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D90CFB">
              <w:rPr>
                <w:rFonts w:ascii="Times New Roman" w:hAnsi="Times New Roman"/>
                <w:lang w:val="ro-RO"/>
              </w:rPr>
              <w:t>Precizăm că modificările aduse Legii nr. 100/2017 nu urmează același regim de intrare în vigoare precum dispozițiile Legii nr. 282/2024, întrucât acestea au obiecte distincte de reglementare și produc efecte juridice diferite.</w:t>
            </w:r>
          </w:p>
          <w:p w14:paraId="6AE61862" w14:textId="77777777" w:rsidR="00D90CFB" w:rsidRPr="00D90CFB" w:rsidRDefault="00D90CFB" w:rsidP="00D90CFB">
            <w:pPr>
              <w:pBdr>
                <w:top w:val="none" w:sz="4" w:space="0" w:color="000000"/>
                <w:left w:val="none" w:sz="4" w:space="0" w:color="000000"/>
                <w:bottom w:val="none" w:sz="4" w:space="0" w:color="000000"/>
                <w:right w:val="none" w:sz="4" w:space="0" w:color="000000"/>
              </w:pBdr>
              <w:ind w:firstLine="301"/>
              <w:rPr>
                <w:rFonts w:ascii="Times New Roman" w:hAnsi="Times New Roman"/>
                <w:lang w:val="ro-RO"/>
              </w:rPr>
            </w:pPr>
            <w:r w:rsidRPr="00D90CFB">
              <w:rPr>
                <w:rFonts w:ascii="Times New Roman" w:hAnsi="Times New Roman"/>
                <w:lang w:val="ro-RO"/>
              </w:rPr>
              <w:t>Dispozițiile art. I pct. 11 al proiectului stabilesc aplicarea etapizată a prevederilor Legii nr. 282/2024, în funcție de natura acestora și de etapa procesului de integrare europeană. În schimb, art. II al proiectului modifică Legea nr. 100/2017 și instituie un mecanism procedural aplicabil procesului de elaborare și fundamentare a proiectelor de acte normative, mecanism care nu este condiționat de intrarea în aplicare a prevederilor materiale ale Legii nr. 282/2024.</w:t>
            </w:r>
          </w:p>
          <w:p w14:paraId="677F3F13" w14:textId="0D638D17" w:rsidR="00021EE6" w:rsidRPr="00D90CFB" w:rsidRDefault="00D90CFB" w:rsidP="00D90CFB">
            <w:pPr>
              <w:pBdr>
                <w:top w:val="none" w:sz="4" w:space="0" w:color="000000"/>
                <w:left w:val="none" w:sz="4" w:space="0" w:color="000000"/>
                <w:bottom w:val="none" w:sz="4" w:space="0" w:color="000000"/>
                <w:right w:val="none" w:sz="4" w:space="0" w:color="000000"/>
              </w:pBdr>
              <w:ind w:firstLine="301"/>
              <w:rPr>
                <w:rFonts w:ascii="Times New Roman" w:hAnsi="Times New Roman"/>
              </w:rPr>
            </w:pPr>
            <w:r w:rsidRPr="00D90CFB">
              <w:rPr>
                <w:rFonts w:ascii="Times New Roman" w:hAnsi="Times New Roman"/>
                <w:lang w:val="ro-RO"/>
              </w:rPr>
              <w:t xml:space="preserve">Intrarea în vigoare imediată a modificărilor aduse Legii nr. 100/2017 este necesară pentru asigurarea funcționării mecanismului de evaluare a compatibilității încă din etapa implementării Foii de parcurs </w:t>
            </w:r>
            <w:r w:rsidRPr="00D90CFB">
              <w:rPr>
                <w:rFonts w:ascii="Times New Roman" w:hAnsi="Times New Roman"/>
                <w:lang w:val="ro-RO"/>
              </w:rPr>
              <w:lastRenderedPageBreak/>
              <w:t>privind implementarea Legii nr. 282/2024. În lipsa acestui mecanism, pe parcursul procesului de revizuire și aliniere a cadrului normativ existent, precum și ulterior finalizării acestuia, există riscul promovării unor noi reglementări incompatibile cu principiile consacrate de Legea nr. 282/2024 și de Directiva 2006/123/CE, ceea ce ar diminua eficiența și sustenabilitatea procesului de armonizare legislativă.</w:t>
            </w:r>
          </w:p>
        </w:tc>
      </w:tr>
    </w:tbl>
    <w:p w14:paraId="46373AAC" w14:textId="77777777" w:rsidR="004240BA" w:rsidRPr="00156F3B" w:rsidRDefault="004240BA" w:rsidP="00ED52D6">
      <w:pPr>
        <w:pStyle w:val="Frspaiere"/>
        <w:ind w:firstLine="0"/>
        <w:rPr>
          <w:lang w:val="ro-RO"/>
        </w:rPr>
      </w:pPr>
    </w:p>
    <w:sectPr w:rsidR="004240BA" w:rsidRPr="00156F3B" w:rsidSect="0033420F">
      <w:headerReference w:type="default" r:id="rId11"/>
      <w:headerReference w:type="first" r:id="rId12"/>
      <w:pgSz w:w="16840" w:h="11907" w:orient="landscape"/>
      <w:pgMar w:top="1985" w:right="1418"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9813" w14:textId="77777777" w:rsidR="000C6CDD" w:rsidRDefault="000C6CDD">
      <w:r>
        <w:separator/>
      </w:r>
    </w:p>
  </w:endnote>
  <w:endnote w:type="continuationSeparator" w:id="0">
    <w:p w14:paraId="7E26972F" w14:textId="77777777" w:rsidR="000C6CDD" w:rsidRDefault="000C6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auto"/>
    <w:pitch w:val="default"/>
  </w:font>
  <w:font w:name="$Caslon">
    <w:altName w:val="Century Gothic"/>
    <w:charset w:val="00"/>
    <w:family w:val="auto"/>
    <w:pitch w:val="default"/>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162DF" w14:textId="77777777" w:rsidR="000C6CDD" w:rsidRDefault="000C6CDD">
      <w:r>
        <w:separator/>
      </w:r>
    </w:p>
  </w:footnote>
  <w:footnote w:type="continuationSeparator" w:id="0">
    <w:p w14:paraId="1260ABAA" w14:textId="77777777" w:rsidR="000C6CDD" w:rsidRDefault="000C6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F37ED4" w:rsidRDefault="00D07A16"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84434E" w:rsidRPr="0084434E">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0F11"/>
    <w:multiLevelType w:val="multilevel"/>
    <w:tmpl w:val="69F6971E"/>
    <w:lvl w:ilvl="0">
      <w:start w:val="1"/>
      <w:numFmt w:val="decimal"/>
      <w:lvlText w:val="%1."/>
      <w:lvlJc w:val="left"/>
      <w:pPr>
        <w:ind w:left="72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786"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2F3C29"/>
    <w:multiLevelType w:val="multilevel"/>
    <w:tmpl w:val="69F6971E"/>
    <w:lvl w:ilvl="0">
      <w:start w:val="1"/>
      <w:numFmt w:val="decimal"/>
      <w:lvlText w:val="%1."/>
      <w:lvlJc w:val="left"/>
      <w:pPr>
        <w:ind w:left="72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786"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4" w15:restartNumberingAfterBreak="0">
    <w:nsid w:val="0DD850BD"/>
    <w:multiLevelType w:val="multilevel"/>
    <w:tmpl w:val="D6D2D344"/>
    <w:lvl w:ilvl="0">
      <w:start w:val="1"/>
      <w:numFmt w:val="decimal"/>
      <w:lvlText w:val="%1)"/>
      <w:lvlJc w:val="left"/>
      <w:pPr>
        <w:ind w:left="1070" w:hanging="360"/>
      </w:pPr>
      <w:rPr>
        <w:rFonts w:ascii="Times New Roman" w:eastAsia="Times New Roman" w:hAnsi="Times New Roman" w:cs="Times New Roman"/>
        <w:u w:val="none"/>
      </w:rPr>
    </w:lvl>
    <w:lvl w:ilvl="1">
      <w:start w:val="1"/>
      <w:numFmt w:val="lowerRoman"/>
      <w:lvlText w:val="%2)"/>
      <w:lvlJc w:val="right"/>
      <w:pPr>
        <w:ind w:left="1790" w:hanging="360"/>
      </w:pPr>
      <w:rPr>
        <w:u w:val="none"/>
      </w:rPr>
    </w:lvl>
    <w:lvl w:ilvl="2">
      <w:start w:val="1"/>
      <w:numFmt w:val="decimal"/>
      <w:lvlText w:val="%3)"/>
      <w:lvlJc w:val="left"/>
      <w:pPr>
        <w:ind w:left="2510" w:hanging="360"/>
      </w:pPr>
      <w:rPr>
        <w:u w:val="none"/>
      </w:rPr>
    </w:lvl>
    <w:lvl w:ilvl="3">
      <w:start w:val="1"/>
      <w:numFmt w:val="lowerLetter"/>
      <w:lvlText w:val="(%4)"/>
      <w:lvlJc w:val="left"/>
      <w:pPr>
        <w:ind w:left="3230" w:hanging="360"/>
      </w:pPr>
      <w:rPr>
        <w:u w:val="none"/>
      </w:rPr>
    </w:lvl>
    <w:lvl w:ilvl="4">
      <w:start w:val="1"/>
      <w:numFmt w:val="lowerRoman"/>
      <w:lvlText w:val="(%5)"/>
      <w:lvlJc w:val="right"/>
      <w:pPr>
        <w:ind w:left="3950" w:hanging="360"/>
      </w:pPr>
      <w:rPr>
        <w:u w:val="none"/>
      </w:rPr>
    </w:lvl>
    <w:lvl w:ilvl="5">
      <w:start w:val="1"/>
      <w:numFmt w:val="decimal"/>
      <w:lvlText w:val="(%6)"/>
      <w:lvlJc w:val="left"/>
      <w:pPr>
        <w:ind w:left="4670" w:hanging="360"/>
      </w:pPr>
      <w:rPr>
        <w:u w:val="none"/>
      </w:rPr>
    </w:lvl>
    <w:lvl w:ilvl="6">
      <w:start w:val="1"/>
      <w:numFmt w:val="lowerLetter"/>
      <w:lvlText w:val="%7."/>
      <w:lvlJc w:val="left"/>
      <w:pPr>
        <w:ind w:left="5390" w:hanging="360"/>
      </w:pPr>
      <w:rPr>
        <w:u w:val="none"/>
      </w:rPr>
    </w:lvl>
    <w:lvl w:ilvl="7">
      <w:start w:val="1"/>
      <w:numFmt w:val="lowerRoman"/>
      <w:lvlText w:val="%8."/>
      <w:lvlJc w:val="right"/>
      <w:pPr>
        <w:ind w:left="6110" w:hanging="360"/>
      </w:pPr>
      <w:rPr>
        <w:u w:val="none"/>
      </w:rPr>
    </w:lvl>
    <w:lvl w:ilvl="8">
      <w:start w:val="1"/>
      <w:numFmt w:val="decimal"/>
      <w:lvlText w:val="%9."/>
      <w:lvlJc w:val="left"/>
      <w:pPr>
        <w:ind w:left="6830" w:hanging="360"/>
      </w:pPr>
      <w:rPr>
        <w:u w:val="none"/>
      </w:rPr>
    </w:lvl>
  </w:abstractNum>
  <w:abstractNum w:abstractNumId="5"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6"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7"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9" w15:restartNumberingAfterBreak="0">
    <w:nsid w:val="1BCC0FDF"/>
    <w:multiLevelType w:val="hybridMultilevel"/>
    <w:tmpl w:val="21922098"/>
    <w:lvl w:ilvl="0" w:tplc="6D7243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C96E4E"/>
    <w:multiLevelType w:val="hybridMultilevel"/>
    <w:tmpl w:val="958C906C"/>
    <w:lvl w:ilvl="0" w:tplc="91D06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12"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13"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14"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5"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7"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20"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21"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22"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3"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4"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5" w15:restartNumberingAfterBreak="0">
    <w:nsid w:val="464B6D15"/>
    <w:multiLevelType w:val="hybridMultilevel"/>
    <w:tmpl w:val="90185570"/>
    <w:lvl w:ilvl="0" w:tplc="9A680426">
      <w:numFmt w:val="bullet"/>
      <w:lvlText w:val="-"/>
      <w:lvlJc w:val="left"/>
      <w:pPr>
        <w:ind w:left="882" w:hanging="360"/>
      </w:pPr>
      <w:rPr>
        <w:rFonts w:ascii="Times New Roman" w:eastAsia="Calibri" w:hAnsi="Times New Roman" w:cs="Times New Roman"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6"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8"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9"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30"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31" w15:restartNumberingAfterBreak="0">
    <w:nsid w:val="4C8B35F4"/>
    <w:multiLevelType w:val="multilevel"/>
    <w:tmpl w:val="1F18261C"/>
    <w:lvl w:ilvl="0">
      <w:start w:val="1"/>
      <w:numFmt w:val="decimal"/>
      <w:lvlText w:val="%1."/>
      <w:lvlJc w:val="left"/>
      <w:pPr>
        <w:ind w:left="107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786"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33" w15:restartNumberingAfterBreak="0">
    <w:nsid w:val="4EE034FC"/>
    <w:multiLevelType w:val="multilevel"/>
    <w:tmpl w:val="69F6971E"/>
    <w:lvl w:ilvl="0">
      <w:start w:val="1"/>
      <w:numFmt w:val="decimal"/>
      <w:lvlText w:val="%1."/>
      <w:lvlJc w:val="left"/>
      <w:pPr>
        <w:ind w:left="72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786"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786"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0AB0750"/>
    <w:multiLevelType w:val="multilevel"/>
    <w:tmpl w:val="E9FAC1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36"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7"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8"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9"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40"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41"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42"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44"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45" w15:restartNumberingAfterBreak="0">
    <w:nsid w:val="634B7C20"/>
    <w:multiLevelType w:val="multilevel"/>
    <w:tmpl w:val="4DD2C3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47"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8" w15:restartNumberingAfterBreak="0">
    <w:nsid w:val="6E2F6333"/>
    <w:multiLevelType w:val="multilevel"/>
    <w:tmpl w:val="D7C89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50"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3" w15:restartNumberingAfterBreak="0">
    <w:nsid w:val="7F90104C"/>
    <w:multiLevelType w:val="multilevel"/>
    <w:tmpl w:val="D08ACEB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34174317">
    <w:abstractNumId w:val="41"/>
  </w:num>
  <w:num w:numId="2" w16cid:durableId="1732539799">
    <w:abstractNumId w:val="43"/>
  </w:num>
  <w:num w:numId="3" w16cid:durableId="1513033290">
    <w:abstractNumId w:val="19"/>
  </w:num>
  <w:num w:numId="4" w16cid:durableId="1345133189">
    <w:abstractNumId w:val="36"/>
  </w:num>
  <w:num w:numId="5" w16cid:durableId="569273637">
    <w:abstractNumId w:val="21"/>
  </w:num>
  <w:num w:numId="6" w16cid:durableId="667826974">
    <w:abstractNumId w:val="16"/>
  </w:num>
  <w:num w:numId="7" w16cid:durableId="121772672">
    <w:abstractNumId w:val="8"/>
  </w:num>
  <w:num w:numId="8" w16cid:durableId="1796944669">
    <w:abstractNumId w:val="11"/>
  </w:num>
  <w:num w:numId="9" w16cid:durableId="1130976463">
    <w:abstractNumId w:val="30"/>
  </w:num>
  <w:num w:numId="10" w16cid:durableId="1520776320">
    <w:abstractNumId w:val="6"/>
  </w:num>
  <w:num w:numId="11" w16cid:durableId="1941142213">
    <w:abstractNumId w:val="29"/>
  </w:num>
  <w:num w:numId="12" w16cid:durableId="1110247989">
    <w:abstractNumId w:val="5"/>
  </w:num>
  <w:num w:numId="13" w16cid:durableId="1000541525">
    <w:abstractNumId w:val="46"/>
  </w:num>
  <w:num w:numId="14" w16cid:durableId="1453475340">
    <w:abstractNumId w:val="22"/>
  </w:num>
  <w:num w:numId="15" w16cid:durableId="178083763">
    <w:abstractNumId w:val="23"/>
  </w:num>
  <w:num w:numId="16" w16cid:durableId="1971861296">
    <w:abstractNumId w:val="40"/>
  </w:num>
  <w:num w:numId="17" w16cid:durableId="1718163806">
    <w:abstractNumId w:val="37"/>
  </w:num>
  <w:num w:numId="18" w16cid:durableId="108279463">
    <w:abstractNumId w:val="28"/>
  </w:num>
  <w:num w:numId="19" w16cid:durableId="1436708972">
    <w:abstractNumId w:val="24"/>
  </w:num>
  <w:num w:numId="20" w16cid:durableId="934636014">
    <w:abstractNumId w:val="13"/>
  </w:num>
  <w:num w:numId="21" w16cid:durableId="1469587083">
    <w:abstractNumId w:val="39"/>
  </w:num>
  <w:num w:numId="22" w16cid:durableId="291062431">
    <w:abstractNumId w:val="7"/>
  </w:num>
  <w:num w:numId="23" w16cid:durableId="845902382">
    <w:abstractNumId w:val="18"/>
  </w:num>
  <w:num w:numId="24" w16cid:durableId="1458376249">
    <w:abstractNumId w:val="15"/>
  </w:num>
  <w:num w:numId="25" w16cid:durableId="1569146970">
    <w:abstractNumId w:val="26"/>
  </w:num>
  <w:num w:numId="26" w16cid:durableId="2087921197">
    <w:abstractNumId w:val="42"/>
  </w:num>
  <w:num w:numId="27" w16cid:durableId="262111176">
    <w:abstractNumId w:val="32"/>
  </w:num>
  <w:num w:numId="28" w16cid:durableId="373386549">
    <w:abstractNumId w:val="49"/>
    <w:lvlOverride w:ilvl="0">
      <w:startOverride w:val="1"/>
    </w:lvlOverride>
  </w:num>
  <w:num w:numId="29" w16cid:durableId="1361469376">
    <w:abstractNumId w:val="27"/>
  </w:num>
  <w:num w:numId="30" w16cid:durableId="2013020055">
    <w:abstractNumId w:val="12"/>
  </w:num>
  <w:num w:numId="31" w16cid:durableId="680860804">
    <w:abstractNumId w:val="47"/>
  </w:num>
  <w:num w:numId="32" w16cid:durableId="2007904481">
    <w:abstractNumId w:val="49"/>
  </w:num>
  <w:num w:numId="33" w16cid:durableId="1354840367">
    <w:abstractNumId w:val="17"/>
  </w:num>
  <w:num w:numId="34" w16cid:durableId="12726488">
    <w:abstractNumId w:val="51"/>
  </w:num>
  <w:num w:numId="35" w16cid:durableId="933245092">
    <w:abstractNumId w:val="50"/>
  </w:num>
  <w:num w:numId="36" w16cid:durableId="1799494202">
    <w:abstractNumId w:val="2"/>
  </w:num>
  <w:num w:numId="37" w16cid:durableId="1650287813">
    <w:abstractNumId w:val="14"/>
  </w:num>
  <w:num w:numId="38" w16cid:durableId="447555402">
    <w:abstractNumId w:val="38"/>
  </w:num>
  <w:num w:numId="39" w16cid:durableId="83310918">
    <w:abstractNumId w:val="20"/>
  </w:num>
  <w:num w:numId="40" w16cid:durableId="287862591">
    <w:abstractNumId w:val="44"/>
  </w:num>
  <w:num w:numId="41" w16cid:durableId="933706732">
    <w:abstractNumId w:val="35"/>
  </w:num>
  <w:num w:numId="42" w16cid:durableId="1765689170">
    <w:abstractNumId w:val="3"/>
  </w:num>
  <w:num w:numId="43" w16cid:durableId="1528564346">
    <w:abstractNumId w:val="52"/>
  </w:num>
  <w:num w:numId="44" w16cid:durableId="40785115">
    <w:abstractNumId w:val="0"/>
  </w:num>
  <w:num w:numId="45" w16cid:durableId="1631786057">
    <w:abstractNumId w:val="33"/>
  </w:num>
  <w:num w:numId="46" w16cid:durableId="743534018">
    <w:abstractNumId w:val="1"/>
  </w:num>
  <w:num w:numId="47" w16cid:durableId="31728619">
    <w:abstractNumId w:val="34"/>
  </w:num>
  <w:num w:numId="48" w16cid:durableId="706486793">
    <w:abstractNumId w:val="48"/>
  </w:num>
  <w:num w:numId="49" w16cid:durableId="1849245906">
    <w:abstractNumId w:val="45"/>
  </w:num>
  <w:num w:numId="50" w16cid:durableId="1053818940">
    <w:abstractNumId w:val="9"/>
  </w:num>
  <w:num w:numId="51" w16cid:durableId="843395273">
    <w:abstractNumId w:val="25"/>
  </w:num>
  <w:num w:numId="52" w16cid:durableId="1389299111">
    <w:abstractNumId w:val="31"/>
  </w:num>
  <w:num w:numId="53" w16cid:durableId="32271251">
    <w:abstractNumId w:val="4"/>
  </w:num>
  <w:num w:numId="54" w16cid:durableId="1131165962">
    <w:abstractNumId w:val="53"/>
  </w:num>
  <w:num w:numId="55" w16cid:durableId="397193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05659"/>
    <w:rsid w:val="00013460"/>
    <w:rsid w:val="00013804"/>
    <w:rsid w:val="00013AC9"/>
    <w:rsid w:val="0001747F"/>
    <w:rsid w:val="00021EE6"/>
    <w:rsid w:val="00023900"/>
    <w:rsid w:val="0002435C"/>
    <w:rsid w:val="00032B46"/>
    <w:rsid w:val="00040582"/>
    <w:rsid w:val="0004289C"/>
    <w:rsid w:val="00043AC7"/>
    <w:rsid w:val="00044D19"/>
    <w:rsid w:val="00052045"/>
    <w:rsid w:val="00054810"/>
    <w:rsid w:val="000713DA"/>
    <w:rsid w:val="00071EAA"/>
    <w:rsid w:val="0007236F"/>
    <w:rsid w:val="00075A5F"/>
    <w:rsid w:val="00081267"/>
    <w:rsid w:val="00085029"/>
    <w:rsid w:val="000A6966"/>
    <w:rsid w:val="000A6BA5"/>
    <w:rsid w:val="000B3D87"/>
    <w:rsid w:val="000B50EE"/>
    <w:rsid w:val="000C041B"/>
    <w:rsid w:val="000C2AB4"/>
    <w:rsid w:val="000C6CDD"/>
    <w:rsid w:val="000D5C74"/>
    <w:rsid w:val="000E183A"/>
    <w:rsid w:val="000E1D40"/>
    <w:rsid w:val="000E2800"/>
    <w:rsid w:val="000F497A"/>
    <w:rsid w:val="000F6821"/>
    <w:rsid w:val="000F6A5C"/>
    <w:rsid w:val="00100492"/>
    <w:rsid w:val="00102A3B"/>
    <w:rsid w:val="00102AD8"/>
    <w:rsid w:val="00113956"/>
    <w:rsid w:val="00116035"/>
    <w:rsid w:val="001211EA"/>
    <w:rsid w:val="00142262"/>
    <w:rsid w:val="00143389"/>
    <w:rsid w:val="00143CC4"/>
    <w:rsid w:val="0015146D"/>
    <w:rsid w:val="00156F3B"/>
    <w:rsid w:val="00157D40"/>
    <w:rsid w:val="001611C9"/>
    <w:rsid w:val="00162BE7"/>
    <w:rsid w:val="001650D8"/>
    <w:rsid w:val="00166070"/>
    <w:rsid w:val="0017006C"/>
    <w:rsid w:val="00174E20"/>
    <w:rsid w:val="00184334"/>
    <w:rsid w:val="00185AC8"/>
    <w:rsid w:val="001906A5"/>
    <w:rsid w:val="00191428"/>
    <w:rsid w:val="001A04C0"/>
    <w:rsid w:val="001A25C3"/>
    <w:rsid w:val="001A37C7"/>
    <w:rsid w:val="001B3BE4"/>
    <w:rsid w:val="001B5818"/>
    <w:rsid w:val="001B65BD"/>
    <w:rsid w:val="001B66A4"/>
    <w:rsid w:val="001B6E6E"/>
    <w:rsid w:val="001C3F21"/>
    <w:rsid w:val="001C4EEE"/>
    <w:rsid w:val="001D2FA2"/>
    <w:rsid w:val="001E4497"/>
    <w:rsid w:val="001F0570"/>
    <w:rsid w:val="001F2097"/>
    <w:rsid w:val="001F6B15"/>
    <w:rsid w:val="002000EB"/>
    <w:rsid w:val="00200223"/>
    <w:rsid w:val="00200516"/>
    <w:rsid w:val="00202DB3"/>
    <w:rsid w:val="00205100"/>
    <w:rsid w:val="0020794F"/>
    <w:rsid w:val="00213BC9"/>
    <w:rsid w:val="002164C9"/>
    <w:rsid w:val="002170A5"/>
    <w:rsid w:val="00230761"/>
    <w:rsid w:val="00234568"/>
    <w:rsid w:val="00236319"/>
    <w:rsid w:val="00236E65"/>
    <w:rsid w:val="002372B8"/>
    <w:rsid w:val="00240AC0"/>
    <w:rsid w:val="002453BD"/>
    <w:rsid w:val="00257353"/>
    <w:rsid w:val="002721D2"/>
    <w:rsid w:val="0027425A"/>
    <w:rsid w:val="0028093A"/>
    <w:rsid w:val="0028185B"/>
    <w:rsid w:val="00281C80"/>
    <w:rsid w:val="002950E0"/>
    <w:rsid w:val="002954C4"/>
    <w:rsid w:val="002A621E"/>
    <w:rsid w:val="002A68CA"/>
    <w:rsid w:val="002B07BD"/>
    <w:rsid w:val="002B2B19"/>
    <w:rsid w:val="002B5444"/>
    <w:rsid w:val="002B547F"/>
    <w:rsid w:val="002C21E9"/>
    <w:rsid w:val="002D38C5"/>
    <w:rsid w:val="002E4217"/>
    <w:rsid w:val="002E505B"/>
    <w:rsid w:val="002F30F7"/>
    <w:rsid w:val="002F3DAA"/>
    <w:rsid w:val="002F5F1E"/>
    <w:rsid w:val="002F6480"/>
    <w:rsid w:val="002F7FB5"/>
    <w:rsid w:val="00301D7D"/>
    <w:rsid w:val="0031555D"/>
    <w:rsid w:val="00315655"/>
    <w:rsid w:val="00315B32"/>
    <w:rsid w:val="00315BDC"/>
    <w:rsid w:val="00324559"/>
    <w:rsid w:val="00327C88"/>
    <w:rsid w:val="0033420F"/>
    <w:rsid w:val="00334C0F"/>
    <w:rsid w:val="003358FF"/>
    <w:rsid w:val="00336DE3"/>
    <w:rsid w:val="00347B79"/>
    <w:rsid w:val="003509A8"/>
    <w:rsid w:val="00354545"/>
    <w:rsid w:val="00360847"/>
    <w:rsid w:val="0036135C"/>
    <w:rsid w:val="00361AFF"/>
    <w:rsid w:val="00362D0C"/>
    <w:rsid w:val="0036518F"/>
    <w:rsid w:val="0036768D"/>
    <w:rsid w:val="00374362"/>
    <w:rsid w:val="00377B12"/>
    <w:rsid w:val="00380147"/>
    <w:rsid w:val="00381C7D"/>
    <w:rsid w:val="00385C9B"/>
    <w:rsid w:val="003872BA"/>
    <w:rsid w:val="00387D77"/>
    <w:rsid w:val="003922EF"/>
    <w:rsid w:val="00392F07"/>
    <w:rsid w:val="00394A57"/>
    <w:rsid w:val="00397415"/>
    <w:rsid w:val="003A2CB2"/>
    <w:rsid w:val="003A4D1C"/>
    <w:rsid w:val="003B257A"/>
    <w:rsid w:val="003B7521"/>
    <w:rsid w:val="003C0B53"/>
    <w:rsid w:val="003C0C4D"/>
    <w:rsid w:val="003C11CC"/>
    <w:rsid w:val="003C3DB4"/>
    <w:rsid w:val="003C3EB9"/>
    <w:rsid w:val="003D5E8B"/>
    <w:rsid w:val="003E3748"/>
    <w:rsid w:val="003E4DA7"/>
    <w:rsid w:val="003E6116"/>
    <w:rsid w:val="003E6118"/>
    <w:rsid w:val="003F0CD8"/>
    <w:rsid w:val="00405019"/>
    <w:rsid w:val="00406BA9"/>
    <w:rsid w:val="00410C9A"/>
    <w:rsid w:val="00412469"/>
    <w:rsid w:val="00415729"/>
    <w:rsid w:val="00421AB5"/>
    <w:rsid w:val="004240BA"/>
    <w:rsid w:val="00424212"/>
    <w:rsid w:val="00424CF9"/>
    <w:rsid w:val="0043208D"/>
    <w:rsid w:val="004333B4"/>
    <w:rsid w:val="00434203"/>
    <w:rsid w:val="0044641D"/>
    <w:rsid w:val="00452C3E"/>
    <w:rsid w:val="00452C6C"/>
    <w:rsid w:val="0045451B"/>
    <w:rsid w:val="004570A1"/>
    <w:rsid w:val="00464294"/>
    <w:rsid w:val="00471A68"/>
    <w:rsid w:val="004735CE"/>
    <w:rsid w:val="00474658"/>
    <w:rsid w:val="0047797E"/>
    <w:rsid w:val="00486C5D"/>
    <w:rsid w:val="00497F06"/>
    <w:rsid w:val="004A3757"/>
    <w:rsid w:val="004A5FB8"/>
    <w:rsid w:val="004B124A"/>
    <w:rsid w:val="004B1283"/>
    <w:rsid w:val="004B359E"/>
    <w:rsid w:val="004C6034"/>
    <w:rsid w:val="004D12F6"/>
    <w:rsid w:val="004D3941"/>
    <w:rsid w:val="004E2421"/>
    <w:rsid w:val="004E6489"/>
    <w:rsid w:val="004E6662"/>
    <w:rsid w:val="004F3B0A"/>
    <w:rsid w:val="004F3F78"/>
    <w:rsid w:val="004F568A"/>
    <w:rsid w:val="005020EC"/>
    <w:rsid w:val="00503476"/>
    <w:rsid w:val="00516235"/>
    <w:rsid w:val="00516555"/>
    <w:rsid w:val="0052265B"/>
    <w:rsid w:val="00523F42"/>
    <w:rsid w:val="005256CF"/>
    <w:rsid w:val="005315BF"/>
    <w:rsid w:val="00532D35"/>
    <w:rsid w:val="00534195"/>
    <w:rsid w:val="00542C43"/>
    <w:rsid w:val="00546884"/>
    <w:rsid w:val="00551299"/>
    <w:rsid w:val="00555DF5"/>
    <w:rsid w:val="0056785A"/>
    <w:rsid w:val="00572006"/>
    <w:rsid w:val="00573E74"/>
    <w:rsid w:val="0057790F"/>
    <w:rsid w:val="00582470"/>
    <w:rsid w:val="00594DE5"/>
    <w:rsid w:val="005950C8"/>
    <w:rsid w:val="00596528"/>
    <w:rsid w:val="005A12D7"/>
    <w:rsid w:val="005A29D6"/>
    <w:rsid w:val="005A7453"/>
    <w:rsid w:val="005B0C92"/>
    <w:rsid w:val="005B7E20"/>
    <w:rsid w:val="005C1D42"/>
    <w:rsid w:val="005C412B"/>
    <w:rsid w:val="005C4835"/>
    <w:rsid w:val="005C5A53"/>
    <w:rsid w:val="005C7769"/>
    <w:rsid w:val="005D2D77"/>
    <w:rsid w:val="005D5F1D"/>
    <w:rsid w:val="005E107A"/>
    <w:rsid w:val="005E37E8"/>
    <w:rsid w:val="005F0F53"/>
    <w:rsid w:val="005F584A"/>
    <w:rsid w:val="00604F77"/>
    <w:rsid w:val="0060625D"/>
    <w:rsid w:val="00611BAA"/>
    <w:rsid w:val="006126EE"/>
    <w:rsid w:val="00612D18"/>
    <w:rsid w:val="00615BB7"/>
    <w:rsid w:val="00616A16"/>
    <w:rsid w:val="00621954"/>
    <w:rsid w:val="00623361"/>
    <w:rsid w:val="00624BA9"/>
    <w:rsid w:val="0062575C"/>
    <w:rsid w:val="006339EB"/>
    <w:rsid w:val="006406AF"/>
    <w:rsid w:val="00644D5E"/>
    <w:rsid w:val="006559E3"/>
    <w:rsid w:val="00657577"/>
    <w:rsid w:val="00662B33"/>
    <w:rsid w:val="006660B2"/>
    <w:rsid w:val="0067056E"/>
    <w:rsid w:val="006739CA"/>
    <w:rsid w:val="0068258E"/>
    <w:rsid w:val="00684156"/>
    <w:rsid w:val="006855AC"/>
    <w:rsid w:val="00691790"/>
    <w:rsid w:val="006933C3"/>
    <w:rsid w:val="006956E6"/>
    <w:rsid w:val="00697045"/>
    <w:rsid w:val="006A27BD"/>
    <w:rsid w:val="006A337B"/>
    <w:rsid w:val="006A4E08"/>
    <w:rsid w:val="006A57D6"/>
    <w:rsid w:val="006A58BC"/>
    <w:rsid w:val="006C40C7"/>
    <w:rsid w:val="006D3A9C"/>
    <w:rsid w:val="006D3EB7"/>
    <w:rsid w:val="006D7B49"/>
    <w:rsid w:val="006E0A2E"/>
    <w:rsid w:val="006E1269"/>
    <w:rsid w:val="006E7D38"/>
    <w:rsid w:val="006F0870"/>
    <w:rsid w:val="006F43CA"/>
    <w:rsid w:val="006F7EF4"/>
    <w:rsid w:val="007026DD"/>
    <w:rsid w:val="00702770"/>
    <w:rsid w:val="00703FCE"/>
    <w:rsid w:val="00707B68"/>
    <w:rsid w:val="007126C4"/>
    <w:rsid w:val="007258CF"/>
    <w:rsid w:val="00737731"/>
    <w:rsid w:val="00740210"/>
    <w:rsid w:val="007411D5"/>
    <w:rsid w:val="00756648"/>
    <w:rsid w:val="007724CE"/>
    <w:rsid w:val="00776575"/>
    <w:rsid w:val="00780C21"/>
    <w:rsid w:val="0079167D"/>
    <w:rsid w:val="007A0931"/>
    <w:rsid w:val="007A4309"/>
    <w:rsid w:val="007B3C00"/>
    <w:rsid w:val="007B5805"/>
    <w:rsid w:val="007B627D"/>
    <w:rsid w:val="007B6E7F"/>
    <w:rsid w:val="007C53A1"/>
    <w:rsid w:val="007C58BD"/>
    <w:rsid w:val="007C5D4B"/>
    <w:rsid w:val="007D00B1"/>
    <w:rsid w:val="007D0E36"/>
    <w:rsid w:val="007D6406"/>
    <w:rsid w:val="007E3F69"/>
    <w:rsid w:val="007E7735"/>
    <w:rsid w:val="007F1254"/>
    <w:rsid w:val="007F1374"/>
    <w:rsid w:val="00800EE1"/>
    <w:rsid w:val="008045B6"/>
    <w:rsid w:val="008074F9"/>
    <w:rsid w:val="00811CAE"/>
    <w:rsid w:val="00825DC9"/>
    <w:rsid w:val="00831DF3"/>
    <w:rsid w:val="008326E7"/>
    <w:rsid w:val="0084241F"/>
    <w:rsid w:val="0084434E"/>
    <w:rsid w:val="008506B1"/>
    <w:rsid w:val="008510CC"/>
    <w:rsid w:val="00860C47"/>
    <w:rsid w:val="00862B88"/>
    <w:rsid w:val="00863417"/>
    <w:rsid w:val="0086343C"/>
    <w:rsid w:val="00863D76"/>
    <w:rsid w:val="0086509B"/>
    <w:rsid w:val="0087296A"/>
    <w:rsid w:val="00876262"/>
    <w:rsid w:val="00880229"/>
    <w:rsid w:val="00891049"/>
    <w:rsid w:val="00897403"/>
    <w:rsid w:val="008A3C0E"/>
    <w:rsid w:val="008A40C0"/>
    <w:rsid w:val="008A5923"/>
    <w:rsid w:val="008B1120"/>
    <w:rsid w:val="008B1AA1"/>
    <w:rsid w:val="008B1BFF"/>
    <w:rsid w:val="008B4BE6"/>
    <w:rsid w:val="008C2DD5"/>
    <w:rsid w:val="008F0097"/>
    <w:rsid w:val="008F12A1"/>
    <w:rsid w:val="008F3624"/>
    <w:rsid w:val="008F73D1"/>
    <w:rsid w:val="009002CA"/>
    <w:rsid w:val="00903AF9"/>
    <w:rsid w:val="0090579F"/>
    <w:rsid w:val="009109E4"/>
    <w:rsid w:val="009143C9"/>
    <w:rsid w:val="009157FE"/>
    <w:rsid w:val="00915A40"/>
    <w:rsid w:val="009201C9"/>
    <w:rsid w:val="00930424"/>
    <w:rsid w:val="0093680C"/>
    <w:rsid w:val="00942BCB"/>
    <w:rsid w:val="00942F03"/>
    <w:rsid w:val="00944CB1"/>
    <w:rsid w:val="00952C14"/>
    <w:rsid w:val="00953155"/>
    <w:rsid w:val="00961B81"/>
    <w:rsid w:val="00962ED5"/>
    <w:rsid w:val="00971561"/>
    <w:rsid w:val="009761DA"/>
    <w:rsid w:val="00984197"/>
    <w:rsid w:val="009858FE"/>
    <w:rsid w:val="00985F9C"/>
    <w:rsid w:val="009860EA"/>
    <w:rsid w:val="00990719"/>
    <w:rsid w:val="0099315C"/>
    <w:rsid w:val="009B26F0"/>
    <w:rsid w:val="009C02E5"/>
    <w:rsid w:val="009C0E0E"/>
    <w:rsid w:val="009C26E3"/>
    <w:rsid w:val="009C2D17"/>
    <w:rsid w:val="009C6DD1"/>
    <w:rsid w:val="009C7CD6"/>
    <w:rsid w:val="009C7E69"/>
    <w:rsid w:val="009D2789"/>
    <w:rsid w:val="009D4C0F"/>
    <w:rsid w:val="009D7C44"/>
    <w:rsid w:val="009E7B86"/>
    <w:rsid w:val="009E7C65"/>
    <w:rsid w:val="009F366D"/>
    <w:rsid w:val="009F45EC"/>
    <w:rsid w:val="00A0299E"/>
    <w:rsid w:val="00A06362"/>
    <w:rsid w:val="00A13D8B"/>
    <w:rsid w:val="00A2390C"/>
    <w:rsid w:val="00A244A2"/>
    <w:rsid w:val="00A24A81"/>
    <w:rsid w:val="00A34443"/>
    <w:rsid w:val="00A345F7"/>
    <w:rsid w:val="00A404F7"/>
    <w:rsid w:val="00A40FB5"/>
    <w:rsid w:val="00A42581"/>
    <w:rsid w:val="00A44BAB"/>
    <w:rsid w:val="00A51447"/>
    <w:rsid w:val="00A53F34"/>
    <w:rsid w:val="00A540EB"/>
    <w:rsid w:val="00A5539A"/>
    <w:rsid w:val="00A60B97"/>
    <w:rsid w:val="00A71E51"/>
    <w:rsid w:val="00A764E4"/>
    <w:rsid w:val="00A77F56"/>
    <w:rsid w:val="00A954D1"/>
    <w:rsid w:val="00A95A2D"/>
    <w:rsid w:val="00AA34B1"/>
    <w:rsid w:val="00AA719D"/>
    <w:rsid w:val="00AB06B2"/>
    <w:rsid w:val="00AB1C3D"/>
    <w:rsid w:val="00AB29A8"/>
    <w:rsid w:val="00AB4A39"/>
    <w:rsid w:val="00AB7D22"/>
    <w:rsid w:val="00AC22A5"/>
    <w:rsid w:val="00AC2670"/>
    <w:rsid w:val="00AE1C50"/>
    <w:rsid w:val="00AE1F78"/>
    <w:rsid w:val="00AF10F6"/>
    <w:rsid w:val="00AF18A6"/>
    <w:rsid w:val="00AF1F31"/>
    <w:rsid w:val="00AF23AF"/>
    <w:rsid w:val="00AF4E3A"/>
    <w:rsid w:val="00AF6A53"/>
    <w:rsid w:val="00AF7E92"/>
    <w:rsid w:val="00B00257"/>
    <w:rsid w:val="00B035BC"/>
    <w:rsid w:val="00B039D7"/>
    <w:rsid w:val="00B07F61"/>
    <w:rsid w:val="00B11EFC"/>
    <w:rsid w:val="00B15210"/>
    <w:rsid w:val="00B15393"/>
    <w:rsid w:val="00B15E26"/>
    <w:rsid w:val="00B15F3E"/>
    <w:rsid w:val="00B1623B"/>
    <w:rsid w:val="00B24403"/>
    <w:rsid w:val="00B25206"/>
    <w:rsid w:val="00B26D33"/>
    <w:rsid w:val="00B32239"/>
    <w:rsid w:val="00B42DDB"/>
    <w:rsid w:val="00B45542"/>
    <w:rsid w:val="00B472D0"/>
    <w:rsid w:val="00B6145A"/>
    <w:rsid w:val="00B61570"/>
    <w:rsid w:val="00B623FB"/>
    <w:rsid w:val="00B6585E"/>
    <w:rsid w:val="00B72578"/>
    <w:rsid w:val="00B744FB"/>
    <w:rsid w:val="00B8008B"/>
    <w:rsid w:val="00B84A8E"/>
    <w:rsid w:val="00B85252"/>
    <w:rsid w:val="00B92D67"/>
    <w:rsid w:val="00B952D8"/>
    <w:rsid w:val="00B9615A"/>
    <w:rsid w:val="00BA1CBE"/>
    <w:rsid w:val="00BA3831"/>
    <w:rsid w:val="00BA500B"/>
    <w:rsid w:val="00BA5B5B"/>
    <w:rsid w:val="00BB008B"/>
    <w:rsid w:val="00BB0093"/>
    <w:rsid w:val="00BB2181"/>
    <w:rsid w:val="00BB3C82"/>
    <w:rsid w:val="00BB57F6"/>
    <w:rsid w:val="00BB7290"/>
    <w:rsid w:val="00BC2684"/>
    <w:rsid w:val="00BC35AA"/>
    <w:rsid w:val="00BC5BB3"/>
    <w:rsid w:val="00BD2F0F"/>
    <w:rsid w:val="00BD53BD"/>
    <w:rsid w:val="00BD5DEF"/>
    <w:rsid w:val="00BE4802"/>
    <w:rsid w:val="00BF170E"/>
    <w:rsid w:val="00BF509C"/>
    <w:rsid w:val="00BF7CF6"/>
    <w:rsid w:val="00C02EB6"/>
    <w:rsid w:val="00C069DB"/>
    <w:rsid w:val="00C119D6"/>
    <w:rsid w:val="00C141D0"/>
    <w:rsid w:val="00C20F98"/>
    <w:rsid w:val="00C21F77"/>
    <w:rsid w:val="00C249C9"/>
    <w:rsid w:val="00C24CFB"/>
    <w:rsid w:val="00C25C11"/>
    <w:rsid w:val="00C27BEF"/>
    <w:rsid w:val="00C32A74"/>
    <w:rsid w:val="00C33BEA"/>
    <w:rsid w:val="00C424F1"/>
    <w:rsid w:val="00C4424F"/>
    <w:rsid w:val="00C445CC"/>
    <w:rsid w:val="00C4599F"/>
    <w:rsid w:val="00C45F82"/>
    <w:rsid w:val="00C46A56"/>
    <w:rsid w:val="00C475F7"/>
    <w:rsid w:val="00C53E01"/>
    <w:rsid w:val="00C721BF"/>
    <w:rsid w:val="00C80266"/>
    <w:rsid w:val="00C81CDA"/>
    <w:rsid w:val="00C83148"/>
    <w:rsid w:val="00C846A9"/>
    <w:rsid w:val="00C87B56"/>
    <w:rsid w:val="00C97610"/>
    <w:rsid w:val="00CA2822"/>
    <w:rsid w:val="00CA4DEB"/>
    <w:rsid w:val="00CB128D"/>
    <w:rsid w:val="00CB6841"/>
    <w:rsid w:val="00CC4C1D"/>
    <w:rsid w:val="00CC75A4"/>
    <w:rsid w:val="00CC7AC8"/>
    <w:rsid w:val="00CD0459"/>
    <w:rsid w:val="00CD1F68"/>
    <w:rsid w:val="00CD2781"/>
    <w:rsid w:val="00CD3E6A"/>
    <w:rsid w:val="00CD4486"/>
    <w:rsid w:val="00CE01BB"/>
    <w:rsid w:val="00CE1C4A"/>
    <w:rsid w:val="00CE224F"/>
    <w:rsid w:val="00CF1BF6"/>
    <w:rsid w:val="00CF6CCE"/>
    <w:rsid w:val="00CF7405"/>
    <w:rsid w:val="00D00C36"/>
    <w:rsid w:val="00D0145D"/>
    <w:rsid w:val="00D02424"/>
    <w:rsid w:val="00D07A16"/>
    <w:rsid w:val="00D12DE0"/>
    <w:rsid w:val="00D14E81"/>
    <w:rsid w:val="00D1647F"/>
    <w:rsid w:val="00D16C96"/>
    <w:rsid w:val="00D20F95"/>
    <w:rsid w:val="00D3779C"/>
    <w:rsid w:val="00D37DCA"/>
    <w:rsid w:val="00D54373"/>
    <w:rsid w:val="00D62225"/>
    <w:rsid w:val="00D65D20"/>
    <w:rsid w:val="00D745DA"/>
    <w:rsid w:val="00D77DA5"/>
    <w:rsid w:val="00D84420"/>
    <w:rsid w:val="00D85438"/>
    <w:rsid w:val="00D8732D"/>
    <w:rsid w:val="00D900F1"/>
    <w:rsid w:val="00D90CFB"/>
    <w:rsid w:val="00D927DB"/>
    <w:rsid w:val="00DA0D76"/>
    <w:rsid w:val="00DA1274"/>
    <w:rsid w:val="00DA133C"/>
    <w:rsid w:val="00DA2B1D"/>
    <w:rsid w:val="00DA30A3"/>
    <w:rsid w:val="00DA77F4"/>
    <w:rsid w:val="00DB7EE7"/>
    <w:rsid w:val="00DC0474"/>
    <w:rsid w:val="00DC3E82"/>
    <w:rsid w:val="00DC529B"/>
    <w:rsid w:val="00DD563C"/>
    <w:rsid w:val="00DD7DF1"/>
    <w:rsid w:val="00DE06EE"/>
    <w:rsid w:val="00DF0141"/>
    <w:rsid w:val="00DF0807"/>
    <w:rsid w:val="00DF3F86"/>
    <w:rsid w:val="00DF513B"/>
    <w:rsid w:val="00DF71E8"/>
    <w:rsid w:val="00E0352C"/>
    <w:rsid w:val="00E07BB2"/>
    <w:rsid w:val="00E11E1A"/>
    <w:rsid w:val="00E12C95"/>
    <w:rsid w:val="00E14566"/>
    <w:rsid w:val="00E14911"/>
    <w:rsid w:val="00E22660"/>
    <w:rsid w:val="00E232E0"/>
    <w:rsid w:val="00E23A5B"/>
    <w:rsid w:val="00E3030C"/>
    <w:rsid w:val="00E32EAF"/>
    <w:rsid w:val="00E34BF8"/>
    <w:rsid w:val="00E359EC"/>
    <w:rsid w:val="00E36709"/>
    <w:rsid w:val="00E44F7F"/>
    <w:rsid w:val="00E50CC8"/>
    <w:rsid w:val="00E51FE8"/>
    <w:rsid w:val="00E5244F"/>
    <w:rsid w:val="00E55E57"/>
    <w:rsid w:val="00E56249"/>
    <w:rsid w:val="00E67ACE"/>
    <w:rsid w:val="00E67BA7"/>
    <w:rsid w:val="00E757FD"/>
    <w:rsid w:val="00E84140"/>
    <w:rsid w:val="00E93D69"/>
    <w:rsid w:val="00E94FA8"/>
    <w:rsid w:val="00EB4FD7"/>
    <w:rsid w:val="00EC2CFB"/>
    <w:rsid w:val="00EC564B"/>
    <w:rsid w:val="00EC6F58"/>
    <w:rsid w:val="00ED4634"/>
    <w:rsid w:val="00ED52D6"/>
    <w:rsid w:val="00ED7CB3"/>
    <w:rsid w:val="00EE1123"/>
    <w:rsid w:val="00EE1706"/>
    <w:rsid w:val="00EE3A4F"/>
    <w:rsid w:val="00EF0C91"/>
    <w:rsid w:val="00EF2660"/>
    <w:rsid w:val="00EF26A2"/>
    <w:rsid w:val="00F00D0D"/>
    <w:rsid w:val="00F06892"/>
    <w:rsid w:val="00F1668A"/>
    <w:rsid w:val="00F269DE"/>
    <w:rsid w:val="00F26A4B"/>
    <w:rsid w:val="00F31636"/>
    <w:rsid w:val="00F376E3"/>
    <w:rsid w:val="00F37E6D"/>
    <w:rsid w:val="00F37ED4"/>
    <w:rsid w:val="00F40A46"/>
    <w:rsid w:val="00F41D12"/>
    <w:rsid w:val="00F45235"/>
    <w:rsid w:val="00F50B3C"/>
    <w:rsid w:val="00F54492"/>
    <w:rsid w:val="00F5592A"/>
    <w:rsid w:val="00F57E9D"/>
    <w:rsid w:val="00F65C50"/>
    <w:rsid w:val="00F66E1A"/>
    <w:rsid w:val="00F71EBB"/>
    <w:rsid w:val="00F728DA"/>
    <w:rsid w:val="00F84B3F"/>
    <w:rsid w:val="00F8554D"/>
    <w:rsid w:val="00F865C3"/>
    <w:rsid w:val="00FA307A"/>
    <w:rsid w:val="00FB4E60"/>
    <w:rsid w:val="00FC2D3D"/>
    <w:rsid w:val="00FC4ACC"/>
    <w:rsid w:val="00FD0892"/>
    <w:rsid w:val="00FD6782"/>
    <w:rsid w:val="00FF2C6E"/>
    <w:rsid w:val="00FF3986"/>
    <w:rsid w:val="00FF43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10915</Words>
  <Characters>62219</Characters>
  <Application>Microsoft Office Word</Application>
  <DocSecurity>0</DocSecurity>
  <Lines>518</Lines>
  <Paragraphs>145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72989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Constantin Turcanu</cp:lastModifiedBy>
  <cp:revision>3</cp:revision>
  <cp:lastPrinted>2024-03-11T11:21:00Z</cp:lastPrinted>
  <dcterms:created xsi:type="dcterms:W3CDTF">2026-07-03T14:10:00Z</dcterms:created>
  <dcterms:modified xsi:type="dcterms:W3CDTF">2026-07-06T05:28:00Z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