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51C0D" w14:textId="7F802819" w:rsidR="00876A55" w:rsidRPr="00CF6D37" w:rsidRDefault="00876A55" w:rsidP="00876A55">
      <w:pPr>
        <w:widowControl w:val="0"/>
        <w:autoSpaceDE w:val="0"/>
        <w:autoSpaceDN w:val="0"/>
        <w:spacing w:before="64" w:after="0" w:line="240" w:lineRule="auto"/>
        <w:ind w:left="11" w:right="849"/>
        <w:jc w:val="center"/>
        <w:rPr>
          <w:rFonts w:ascii="Times New Roman" w:eastAsia="Times New Roman" w:hAnsi="Times New Roman" w:cs="Times New Roman"/>
          <w:b/>
          <w:bCs/>
          <w:sz w:val="24"/>
          <w:szCs w:val="24"/>
        </w:rPr>
      </w:pPr>
      <w:bookmarkStart w:id="0" w:name="_Hlk223680696"/>
      <w:r w:rsidRPr="00CF6D37">
        <w:rPr>
          <w:rFonts w:ascii="Times New Roman" w:eastAsia="Times New Roman" w:hAnsi="Times New Roman" w:cs="Times New Roman"/>
          <w:b/>
          <w:bCs/>
          <w:spacing w:val="-2"/>
          <w:sz w:val="24"/>
          <w:szCs w:val="24"/>
        </w:rPr>
        <w:t>SINTEZA</w:t>
      </w:r>
    </w:p>
    <w:p w14:paraId="35954E87" w14:textId="2336E0FE" w:rsidR="00876A55" w:rsidRPr="00CF6D37" w:rsidRDefault="00876A55" w:rsidP="00876A55">
      <w:pPr>
        <w:widowControl w:val="0"/>
        <w:autoSpaceDE w:val="0"/>
        <w:autoSpaceDN w:val="0"/>
        <w:spacing w:before="22" w:after="0"/>
        <w:ind w:left="1" w:right="849"/>
        <w:jc w:val="center"/>
        <w:rPr>
          <w:rFonts w:ascii="Times New Roman" w:eastAsia="Times New Roman" w:hAnsi="Times New Roman" w:cs="Times New Roman"/>
          <w:b/>
          <w:bCs/>
          <w:color w:val="FF0000"/>
          <w:sz w:val="24"/>
          <w:szCs w:val="24"/>
        </w:rPr>
      </w:pPr>
      <w:r w:rsidRPr="00CF6D37">
        <w:rPr>
          <w:rFonts w:ascii="Times New Roman" w:eastAsia="Times New Roman" w:hAnsi="Times New Roman" w:cs="Times New Roman"/>
          <w:b/>
          <w:bCs/>
          <w:sz w:val="24"/>
          <w:szCs w:val="24"/>
        </w:rPr>
        <w:t>la</w:t>
      </w:r>
      <w:r w:rsidRPr="00CF6D37">
        <w:rPr>
          <w:rFonts w:ascii="Times New Roman" w:eastAsia="Times New Roman" w:hAnsi="Times New Roman" w:cs="Times New Roman"/>
          <w:b/>
          <w:bCs/>
          <w:spacing w:val="-5"/>
          <w:sz w:val="24"/>
          <w:szCs w:val="24"/>
        </w:rPr>
        <w:t xml:space="preserve"> </w:t>
      </w:r>
      <w:r w:rsidRPr="00CF6D37">
        <w:rPr>
          <w:rFonts w:ascii="Times New Roman" w:eastAsia="Times New Roman" w:hAnsi="Times New Roman" w:cs="Times New Roman"/>
          <w:b/>
          <w:bCs/>
          <w:sz w:val="24"/>
          <w:szCs w:val="24"/>
        </w:rPr>
        <w:t>proiectul</w:t>
      </w:r>
      <w:r w:rsidRPr="00CF6D37">
        <w:rPr>
          <w:rFonts w:ascii="Times New Roman" w:eastAsia="Times New Roman" w:hAnsi="Times New Roman" w:cs="Times New Roman"/>
          <w:b/>
          <w:bCs/>
          <w:spacing w:val="-5"/>
          <w:sz w:val="24"/>
          <w:szCs w:val="24"/>
        </w:rPr>
        <w:t xml:space="preserve"> </w:t>
      </w:r>
      <w:r w:rsidRPr="00CF6D37">
        <w:rPr>
          <w:rFonts w:ascii="Times New Roman" w:eastAsia="Times New Roman" w:hAnsi="Times New Roman" w:cs="Times New Roman"/>
          <w:b/>
          <w:bCs/>
          <w:sz w:val="24"/>
          <w:szCs w:val="24"/>
        </w:rPr>
        <w:t>Hotărârii</w:t>
      </w:r>
      <w:r w:rsidRPr="00CF6D37">
        <w:rPr>
          <w:rFonts w:ascii="Times New Roman" w:eastAsia="Times New Roman" w:hAnsi="Times New Roman" w:cs="Times New Roman"/>
          <w:b/>
          <w:bCs/>
          <w:spacing w:val="-5"/>
          <w:sz w:val="24"/>
          <w:szCs w:val="24"/>
        </w:rPr>
        <w:t xml:space="preserve"> </w:t>
      </w:r>
      <w:r w:rsidRPr="00CF6D37">
        <w:rPr>
          <w:rFonts w:ascii="Times New Roman" w:eastAsia="Times New Roman" w:hAnsi="Times New Roman" w:cs="Times New Roman"/>
          <w:b/>
          <w:bCs/>
          <w:sz w:val="24"/>
          <w:szCs w:val="24"/>
        </w:rPr>
        <w:t>Guvernului</w:t>
      </w:r>
      <w:r w:rsidRPr="00CF6D37">
        <w:rPr>
          <w:rFonts w:ascii="Times New Roman" w:eastAsia="Times New Roman" w:hAnsi="Times New Roman" w:cs="Times New Roman"/>
          <w:b/>
          <w:bCs/>
          <w:spacing w:val="-7"/>
          <w:sz w:val="24"/>
          <w:szCs w:val="24"/>
        </w:rPr>
        <w:t xml:space="preserve"> </w:t>
      </w:r>
      <w:r w:rsidR="004274ED" w:rsidRPr="00CF6D37">
        <w:rPr>
          <w:rFonts w:ascii="Times New Roman" w:eastAsia="Times New Roman" w:hAnsi="Times New Roman" w:cs="Times New Roman"/>
          <w:b/>
          <w:bCs/>
          <w:color w:val="000000" w:themeColor="text1"/>
          <w:sz w:val="24"/>
          <w:szCs w:val="24"/>
        </w:rPr>
        <w:t xml:space="preserve">cu privire la </w:t>
      </w:r>
      <w:r w:rsidR="0068036B" w:rsidRPr="00CF6D37">
        <w:rPr>
          <w:rFonts w:ascii="Times New Roman" w:eastAsia="Times New Roman" w:hAnsi="Times New Roman" w:cs="Times New Roman"/>
          <w:b/>
          <w:bCs/>
          <w:color w:val="000000" w:themeColor="text1"/>
          <w:sz w:val="24"/>
          <w:szCs w:val="24"/>
        </w:rPr>
        <w:t>modificarea unor hotărâri ale Guvernului (privind activitatea micilor producători și ajustarea unor norme referitoare la controalele oficiale)</w:t>
      </w:r>
    </w:p>
    <w:p w14:paraId="60B1CCBA" w14:textId="2953BCEC" w:rsidR="00876A55" w:rsidRPr="00CF6D37" w:rsidRDefault="00876A55" w:rsidP="00876A55">
      <w:pPr>
        <w:widowControl w:val="0"/>
        <w:autoSpaceDE w:val="0"/>
        <w:autoSpaceDN w:val="0"/>
        <w:spacing w:before="22" w:after="0"/>
        <w:ind w:left="1" w:right="849"/>
        <w:jc w:val="center"/>
        <w:rPr>
          <w:rFonts w:ascii="Times New Roman" w:eastAsia="Times New Roman" w:hAnsi="Times New Roman" w:cs="Times New Roman"/>
          <w:b/>
          <w:i/>
          <w:spacing w:val="-2"/>
          <w:sz w:val="24"/>
          <w:szCs w:val="24"/>
        </w:rPr>
      </w:pPr>
      <w:r w:rsidRPr="00CF6D37">
        <w:rPr>
          <w:rFonts w:ascii="Times New Roman" w:eastAsia="Times New Roman" w:hAnsi="Times New Roman" w:cs="Times New Roman"/>
          <w:b/>
          <w:i/>
          <w:sz w:val="24"/>
          <w:szCs w:val="24"/>
        </w:rPr>
        <w:t>(număr</w:t>
      </w:r>
      <w:r w:rsidRPr="00CF6D37">
        <w:rPr>
          <w:rFonts w:ascii="Times New Roman" w:eastAsia="Times New Roman" w:hAnsi="Times New Roman" w:cs="Times New Roman"/>
          <w:b/>
          <w:i/>
          <w:spacing w:val="-4"/>
          <w:sz w:val="24"/>
          <w:szCs w:val="24"/>
        </w:rPr>
        <w:t xml:space="preserve"> </w:t>
      </w:r>
      <w:r w:rsidRPr="00CF6D37">
        <w:rPr>
          <w:rFonts w:ascii="Times New Roman" w:eastAsia="Times New Roman" w:hAnsi="Times New Roman" w:cs="Times New Roman"/>
          <w:b/>
          <w:i/>
          <w:color w:val="000000" w:themeColor="text1"/>
          <w:sz w:val="24"/>
          <w:szCs w:val="24"/>
        </w:rPr>
        <w:t>unic</w:t>
      </w:r>
      <w:r w:rsidRPr="00CF6D37">
        <w:rPr>
          <w:rFonts w:ascii="Times New Roman" w:eastAsia="Times New Roman" w:hAnsi="Times New Roman" w:cs="Times New Roman"/>
          <w:b/>
          <w:i/>
          <w:color w:val="000000" w:themeColor="text1"/>
          <w:spacing w:val="-2"/>
          <w:sz w:val="24"/>
          <w:szCs w:val="24"/>
        </w:rPr>
        <w:t xml:space="preserve"> </w:t>
      </w:r>
      <w:r w:rsidR="0068036B" w:rsidRPr="00CF6D37">
        <w:rPr>
          <w:rFonts w:ascii="Times New Roman" w:eastAsia="Times New Roman" w:hAnsi="Times New Roman" w:cs="Times New Roman"/>
          <w:b/>
          <w:i/>
          <w:color w:val="000000" w:themeColor="text1"/>
          <w:spacing w:val="-2"/>
          <w:sz w:val="24"/>
          <w:szCs w:val="24"/>
        </w:rPr>
        <w:t>84</w:t>
      </w:r>
      <w:r w:rsidRPr="00CF6D37">
        <w:rPr>
          <w:rFonts w:ascii="Times New Roman" w:eastAsia="Times New Roman" w:hAnsi="Times New Roman" w:cs="Times New Roman"/>
          <w:b/>
          <w:i/>
          <w:color w:val="000000" w:themeColor="text1"/>
          <w:spacing w:val="-2"/>
          <w:sz w:val="24"/>
          <w:szCs w:val="24"/>
        </w:rPr>
        <w:t>/MAIA/202</w:t>
      </w:r>
      <w:r w:rsidR="004274ED" w:rsidRPr="00CF6D37">
        <w:rPr>
          <w:rFonts w:ascii="Times New Roman" w:eastAsia="Times New Roman" w:hAnsi="Times New Roman" w:cs="Times New Roman"/>
          <w:b/>
          <w:i/>
          <w:color w:val="000000" w:themeColor="text1"/>
          <w:spacing w:val="-2"/>
          <w:sz w:val="24"/>
          <w:szCs w:val="24"/>
        </w:rPr>
        <w:t>6</w:t>
      </w:r>
      <w:r w:rsidRPr="00CF6D37">
        <w:rPr>
          <w:rFonts w:ascii="Times New Roman" w:eastAsia="Times New Roman" w:hAnsi="Times New Roman" w:cs="Times New Roman"/>
          <w:b/>
          <w:i/>
          <w:spacing w:val="-2"/>
          <w:sz w:val="24"/>
          <w:szCs w:val="24"/>
        </w:rPr>
        <w:t>)</w:t>
      </w:r>
    </w:p>
    <w:p w14:paraId="5E687852" w14:textId="77777777" w:rsidR="00876A55" w:rsidRPr="00CF6D37" w:rsidRDefault="00876A55" w:rsidP="00876A55">
      <w:pPr>
        <w:widowControl w:val="0"/>
        <w:autoSpaceDE w:val="0"/>
        <w:autoSpaceDN w:val="0"/>
        <w:spacing w:before="22" w:after="0"/>
        <w:ind w:left="1" w:right="849"/>
        <w:jc w:val="center"/>
        <w:rPr>
          <w:rFonts w:ascii="Times New Roman" w:eastAsia="Times New Roman" w:hAnsi="Times New Roman" w:cs="Times New Roman"/>
          <w:b/>
          <w:bCs/>
          <w:sz w:val="24"/>
          <w:szCs w:val="24"/>
        </w:rPr>
      </w:pPr>
    </w:p>
    <w:tbl>
      <w:tblPr>
        <w:tblpPr w:leftFromText="180" w:rightFromText="180" w:vertAnchor="text" w:tblpXSpec="center" w:tblpY="1"/>
        <w:tblOverlap w:val="neve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708"/>
        <w:gridCol w:w="6379"/>
        <w:gridCol w:w="26"/>
        <w:gridCol w:w="45"/>
        <w:gridCol w:w="5032"/>
      </w:tblGrid>
      <w:tr w:rsidR="00397539" w:rsidRPr="00CF6D37" w14:paraId="17CC828C" w14:textId="77777777" w:rsidTr="00306DF1">
        <w:trPr>
          <w:trHeight w:val="693"/>
        </w:trPr>
        <w:tc>
          <w:tcPr>
            <w:tcW w:w="3256" w:type="dxa"/>
            <w:vAlign w:val="center"/>
          </w:tcPr>
          <w:p w14:paraId="1D3C9BE4" w14:textId="77777777" w:rsidR="00962B44" w:rsidRDefault="00962B44" w:rsidP="00762C59">
            <w:pPr>
              <w:spacing w:line="240" w:lineRule="auto"/>
              <w:jc w:val="center"/>
              <w:rPr>
                <w:rFonts w:ascii="Times New Roman" w:hAnsi="Times New Roman" w:cs="Times New Roman"/>
                <w:b/>
                <w:color w:val="000000" w:themeColor="text1"/>
                <w:sz w:val="24"/>
                <w:szCs w:val="24"/>
              </w:rPr>
            </w:pPr>
          </w:p>
          <w:p w14:paraId="5837065D" w14:textId="77D40E7C" w:rsidR="00876A55" w:rsidRPr="00CF6D37" w:rsidRDefault="00876A55" w:rsidP="00762C59">
            <w:pPr>
              <w:spacing w:line="240" w:lineRule="auto"/>
              <w:jc w:val="center"/>
              <w:rPr>
                <w:rFonts w:ascii="Times New Roman" w:hAnsi="Times New Roman" w:cs="Times New Roman"/>
                <w:b/>
                <w:color w:val="000000" w:themeColor="text1"/>
                <w:sz w:val="24"/>
                <w:szCs w:val="24"/>
              </w:rPr>
            </w:pPr>
            <w:r w:rsidRPr="00CF6D37">
              <w:rPr>
                <w:rFonts w:ascii="Times New Roman" w:hAnsi="Times New Roman" w:cs="Times New Roman"/>
                <w:b/>
                <w:color w:val="000000" w:themeColor="text1"/>
                <w:sz w:val="24"/>
                <w:szCs w:val="24"/>
              </w:rPr>
              <w:t>Participantul la avizare (expertizare)/consultare publică</w:t>
            </w:r>
          </w:p>
        </w:tc>
        <w:tc>
          <w:tcPr>
            <w:tcW w:w="708" w:type="dxa"/>
            <w:vAlign w:val="center"/>
          </w:tcPr>
          <w:p w14:paraId="51FBFB4B" w14:textId="77777777" w:rsidR="00876A55" w:rsidRPr="00CF6D37" w:rsidRDefault="00876A55" w:rsidP="00762C59">
            <w:pPr>
              <w:spacing w:line="240" w:lineRule="auto"/>
              <w:jc w:val="center"/>
              <w:rPr>
                <w:rFonts w:ascii="Times New Roman" w:hAnsi="Times New Roman" w:cs="Times New Roman"/>
                <w:b/>
                <w:color w:val="000000" w:themeColor="text1"/>
                <w:sz w:val="24"/>
                <w:szCs w:val="24"/>
              </w:rPr>
            </w:pPr>
            <w:r w:rsidRPr="00CF6D37">
              <w:rPr>
                <w:rFonts w:ascii="Times New Roman" w:hAnsi="Times New Roman" w:cs="Times New Roman"/>
                <w:b/>
                <w:color w:val="000000" w:themeColor="text1"/>
                <w:sz w:val="24"/>
                <w:szCs w:val="24"/>
              </w:rPr>
              <w:t>Nr.  crt.</w:t>
            </w:r>
          </w:p>
        </w:tc>
        <w:tc>
          <w:tcPr>
            <w:tcW w:w="6379" w:type="dxa"/>
            <w:vAlign w:val="center"/>
          </w:tcPr>
          <w:p w14:paraId="4AE46076" w14:textId="77777777" w:rsidR="00876A55" w:rsidRPr="00CF6D37" w:rsidRDefault="00876A55" w:rsidP="00762C59">
            <w:pPr>
              <w:spacing w:line="240" w:lineRule="auto"/>
              <w:jc w:val="center"/>
              <w:rPr>
                <w:rFonts w:ascii="Times New Roman" w:hAnsi="Times New Roman" w:cs="Times New Roman"/>
                <w:b/>
                <w:i/>
                <w:color w:val="000000" w:themeColor="text1"/>
                <w:sz w:val="24"/>
                <w:szCs w:val="24"/>
              </w:rPr>
            </w:pPr>
          </w:p>
          <w:p w14:paraId="36555E24" w14:textId="77777777" w:rsidR="00876A55" w:rsidRPr="00CF6D37" w:rsidRDefault="00876A55" w:rsidP="00762C59">
            <w:pPr>
              <w:spacing w:line="240" w:lineRule="auto"/>
              <w:jc w:val="center"/>
              <w:rPr>
                <w:rFonts w:ascii="Times New Roman" w:hAnsi="Times New Roman" w:cs="Times New Roman"/>
                <w:b/>
                <w:color w:val="000000" w:themeColor="text1"/>
                <w:sz w:val="24"/>
                <w:szCs w:val="24"/>
              </w:rPr>
            </w:pPr>
            <w:r w:rsidRPr="00CF6D37">
              <w:rPr>
                <w:rFonts w:ascii="Times New Roman" w:hAnsi="Times New Roman" w:cs="Times New Roman"/>
                <w:b/>
                <w:color w:val="000000" w:themeColor="text1"/>
                <w:sz w:val="24"/>
                <w:szCs w:val="24"/>
              </w:rPr>
              <w:t>Conținutul obiecției/propunerii (recomandării)</w:t>
            </w:r>
          </w:p>
        </w:tc>
        <w:tc>
          <w:tcPr>
            <w:tcW w:w="5103" w:type="dxa"/>
            <w:gridSpan w:val="3"/>
            <w:vAlign w:val="center"/>
          </w:tcPr>
          <w:p w14:paraId="04096BAA" w14:textId="77777777" w:rsidR="00876A55" w:rsidRPr="00CF6D37" w:rsidRDefault="00876A55" w:rsidP="00762C59">
            <w:pPr>
              <w:spacing w:line="240" w:lineRule="auto"/>
              <w:jc w:val="center"/>
              <w:rPr>
                <w:rFonts w:ascii="Times New Roman" w:hAnsi="Times New Roman" w:cs="Times New Roman"/>
                <w:b/>
                <w:i/>
                <w:color w:val="000000" w:themeColor="text1"/>
                <w:sz w:val="24"/>
                <w:szCs w:val="24"/>
              </w:rPr>
            </w:pPr>
          </w:p>
          <w:p w14:paraId="78741167" w14:textId="77777777" w:rsidR="00876A55" w:rsidRPr="00CF6D37" w:rsidRDefault="00876A55" w:rsidP="00762C59">
            <w:pPr>
              <w:spacing w:line="240" w:lineRule="auto"/>
              <w:jc w:val="center"/>
              <w:rPr>
                <w:rFonts w:ascii="Times New Roman" w:hAnsi="Times New Roman" w:cs="Times New Roman"/>
                <w:b/>
                <w:color w:val="000000" w:themeColor="text1"/>
                <w:sz w:val="24"/>
                <w:szCs w:val="24"/>
              </w:rPr>
            </w:pPr>
            <w:r w:rsidRPr="00CF6D37">
              <w:rPr>
                <w:rFonts w:ascii="Times New Roman" w:hAnsi="Times New Roman" w:cs="Times New Roman"/>
                <w:b/>
                <w:color w:val="000000" w:themeColor="text1"/>
                <w:sz w:val="24"/>
                <w:szCs w:val="24"/>
              </w:rPr>
              <w:t>Argumentarea autorului proiectului</w:t>
            </w:r>
          </w:p>
        </w:tc>
      </w:tr>
      <w:tr w:rsidR="00397539" w:rsidRPr="00CF6D37" w14:paraId="2308D6A3" w14:textId="77777777" w:rsidTr="00762C59">
        <w:trPr>
          <w:trHeight w:val="306"/>
        </w:trPr>
        <w:tc>
          <w:tcPr>
            <w:tcW w:w="15446" w:type="dxa"/>
            <w:gridSpan w:val="6"/>
            <w:shd w:val="clear" w:color="auto" w:fill="D0CECE" w:themeFill="background2" w:themeFillShade="E6"/>
            <w:vAlign w:val="center"/>
          </w:tcPr>
          <w:p w14:paraId="1BB8FE84" w14:textId="36AD9F45" w:rsidR="00876A55" w:rsidRPr="00CF6D37" w:rsidRDefault="00876A55" w:rsidP="00762C59">
            <w:pPr>
              <w:spacing w:line="240" w:lineRule="auto"/>
              <w:jc w:val="center"/>
              <w:rPr>
                <w:rFonts w:ascii="Times New Roman" w:hAnsi="Times New Roman" w:cs="Times New Roman"/>
                <w:b/>
                <w:color w:val="000000" w:themeColor="text1"/>
                <w:sz w:val="24"/>
                <w:szCs w:val="24"/>
              </w:rPr>
            </w:pPr>
            <w:r w:rsidRPr="00CF6D37">
              <w:rPr>
                <w:rFonts w:ascii="Times New Roman" w:hAnsi="Times New Roman" w:cs="Times New Roman"/>
                <w:b/>
                <w:color w:val="000000" w:themeColor="text1"/>
                <w:sz w:val="24"/>
                <w:szCs w:val="24"/>
              </w:rPr>
              <w:t>Avizare și consultare publică</w:t>
            </w:r>
          </w:p>
        </w:tc>
      </w:tr>
      <w:tr w:rsidR="00762C59" w:rsidRPr="00CF6D37" w14:paraId="59B14377" w14:textId="1AAB9055" w:rsidTr="00306DF1">
        <w:trPr>
          <w:trHeight w:val="1517"/>
        </w:trPr>
        <w:tc>
          <w:tcPr>
            <w:tcW w:w="3256" w:type="dxa"/>
            <w:tcBorders>
              <w:bottom w:val="single" w:sz="4" w:space="0" w:color="auto"/>
              <w:right w:val="single" w:sz="4" w:space="0" w:color="auto"/>
            </w:tcBorders>
            <w:vAlign w:val="center"/>
          </w:tcPr>
          <w:p w14:paraId="3471E3B3" w14:textId="77777777" w:rsidR="00762C59" w:rsidRPr="00CF6D37" w:rsidRDefault="00762C59" w:rsidP="00762C59">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b/>
                <w:bCs/>
                <w:iCs/>
                <w:color w:val="000000" w:themeColor="text1"/>
                <w:sz w:val="24"/>
                <w:szCs w:val="24"/>
              </w:rPr>
              <w:t>Ministerul Finanțelor al Republicii Moldova</w:t>
            </w:r>
          </w:p>
          <w:p w14:paraId="103929F0" w14:textId="77777777" w:rsidR="00762C59" w:rsidRPr="00CF6D37" w:rsidRDefault="00762C59" w:rsidP="00762C59">
            <w:pPr>
              <w:spacing w:line="240" w:lineRule="auto"/>
              <w:jc w:val="center"/>
              <w:rPr>
                <w:rFonts w:ascii="Times New Roman" w:hAnsi="Times New Roman" w:cs="Times New Roman"/>
                <w:i/>
                <w:color w:val="000000" w:themeColor="text1"/>
                <w:sz w:val="24"/>
                <w:szCs w:val="24"/>
              </w:rPr>
            </w:pPr>
            <w:r w:rsidRPr="00CF6D37">
              <w:rPr>
                <w:rFonts w:ascii="Times New Roman" w:hAnsi="Times New Roman" w:cs="Times New Roman"/>
                <w:i/>
                <w:color w:val="000000" w:themeColor="text1"/>
                <w:sz w:val="24"/>
                <w:szCs w:val="24"/>
              </w:rPr>
              <w:t xml:space="preserve">Nr. </w:t>
            </w:r>
            <w:r w:rsidRPr="00CF6D37">
              <w:rPr>
                <w:rFonts w:ascii="Times New Roman" w:hAnsi="Times New Roman" w:cs="Times New Roman"/>
                <w:i/>
                <w:iCs/>
                <w:sz w:val="24"/>
                <w:szCs w:val="24"/>
              </w:rPr>
              <w:t>09/2-03/92/189</w:t>
            </w:r>
          </w:p>
          <w:p w14:paraId="35B0E6DF" w14:textId="7C0AA2D7" w:rsidR="00762C59" w:rsidRPr="00CF6D37" w:rsidRDefault="00762C59" w:rsidP="00762C59">
            <w:pPr>
              <w:spacing w:line="240" w:lineRule="auto"/>
              <w:jc w:val="center"/>
              <w:rPr>
                <w:rFonts w:ascii="Times New Roman" w:hAnsi="Times New Roman" w:cs="Times New Roman"/>
                <w:color w:val="000000" w:themeColor="text1"/>
                <w:sz w:val="24"/>
                <w:szCs w:val="24"/>
              </w:rPr>
            </w:pPr>
            <w:r w:rsidRPr="00CF6D37">
              <w:rPr>
                <w:rFonts w:ascii="Times New Roman" w:hAnsi="Times New Roman" w:cs="Times New Roman"/>
                <w:i/>
                <w:color w:val="000000" w:themeColor="text1"/>
                <w:sz w:val="24"/>
                <w:szCs w:val="24"/>
              </w:rPr>
              <w:t>din 16 februarie 2026</w:t>
            </w:r>
          </w:p>
        </w:tc>
        <w:tc>
          <w:tcPr>
            <w:tcW w:w="708" w:type="dxa"/>
            <w:tcBorders>
              <w:bottom w:val="single" w:sz="4" w:space="0" w:color="auto"/>
              <w:right w:val="single" w:sz="4" w:space="0" w:color="auto"/>
            </w:tcBorders>
            <w:vAlign w:val="center"/>
          </w:tcPr>
          <w:p w14:paraId="7609B519" w14:textId="1FED41C8" w:rsidR="00762C59" w:rsidRPr="00CF6D37" w:rsidRDefault="00762C59"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1482" w:type="dxa"/>
            <w:gridSpan w:val="4"/>
            <w:tcBorders>
              <w:bottom w:val="single" w:sz="4" w:space="0" w:color="auto"/>
              <w:right w:val="single" w:sz="4" w:space="0" w:color="auto"/>
            </w:tcBorders>
            <w:vAlign w:val="center"/>
          </w:tcPr>
          <w:p w14:paraId="42CCBCAF" w14:textId="39ED6EB3" w:rsidR="00762C59" w:rsidRPr="00CF6D37" w:rsidRDefault="00762C59" w:rsidP="00762C59">
            <w:pPr>
              <w:spacing w:line="240" w:lineRule="auto"/>
              <w:jc w:val="center"/>
              <w:rPr>
                <w:rFonts w:ascii="Times New Roman" w:hAnsi="Times New Roman" w:cs="Times New Roman"/>
                <w:color w:val="000000" w:themeColor="text1"/>
                <w:sz w:val="24"/>
                <w:szCs w:val="24"/>
              </w:rPr>
            </w:pPr>
            <w:r w:rsidRPr="00CF6D37">
              <w:rPr>
                <w:rFonts w:ascii="Times New Roman" w:hAnsi="Times New Roman" w:cs="Times New Roman"/>
                <w:sz w:val="24"/>
                <w:szCs w:val="24"/>
              </w:rPr>
              <w:t>Comunică lipsa propunerilor și obiecțiilor pe marginea proiectului indicat.</w:t>
            </w:r>
          </w:p>
        </w:tc>
      </w:tr>
      <w:tr w:rsidR="001C6ABE" w:rsidRPr="00CF6D37" w14:paraId="43692124" w14:textId="77777777" w:rsidTr="00306DF1">
        <w:trPr>
          <w:trHeight w:val="2970"/>
        </w:trPr>
        <w:tc>
          <w:tcPr>
            <w:tcW w:w="3256" w:type="dxa"/>
            <w:vMerge w:val="restart"/>
            <w:tcBorders>
              <w:top w:val="single" w:sz="4" w:space="0" w:color="auto"/>
            </w:tcBorders>
            <w:vAlign w:val="center"/>
          </w:tcPr>
          <w:p w14:paraId="695D1564" w14:textId="77777777" w:rsidR="00833496" w:rsidRPr="00CF6D37" w:rsidRDefault="00833496" w:rsidP="00833496">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b/>
                <w:bCs/>
                <w:iCs/>
                <w:color w:val="000000" w:themeColor="text1"/>
                <w:sz w:val="24"/>
                <w:szCs w:val="24"/>
              </w:rPr>
              <w:t>Ministerul Sănătății al Republicii Moldova</w:t>
            </w:r>
          </w:p>
          <w:p w14:paraId="330A8DB9" w14:textId="77777777" w:rsidR="00833496" w:rsidRPr="00CF6D37" w:rsidRDefault="00833496" w:rsidP="00833496">
            <w:pPr>
              <w:spacing w:line="240" w:lineRule="auto"/>
              <w:jc w:val="center"/>
              <w:rPr>
                <w:rFonts w:ascii="Times New Roman" w:hAnsi="Times New Roman" w:cs="Times New Roman"/>
                <w:i/>
                <w:color w:val="000000" w:themeColor="text1"/>
                <w:sz w:val="24"/>
                <w:szCs w:val="24"/>
              </w:rPr>
            </w:pPr>
            <w:r w:rsidRPr="00CF6D37">
              <w:rPr>
                <w:rFonts w:ascii="Times New Roman" w:hAnsi="Times New Roman" w:cs="Times New Roman"/>
                <w:i/>
                <w:color w:val="000000" w:themeColor="text1"/>
                <w:sz w:val="24"/>
                <w:szCs w:val="24"/>
              </w:rPr>
              <w:t>Nr. 09/512</w:t>
            </w:r>
          </w:p>
          <w:p w14:paraId="30D7DD82" w14:textId="36EBB75E" w:rsidR="001C6ABE" w:rsidRPr="00CF6D37" w:rsidRDefault="00833496" w:rsidP="00833496">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i/>
                <w:color w:val="000000" w:themeColor="text1"/>
                <w:sz w:val="24"/>
                <w:szCs w:val="24"/>
              </w:rPr>
              <w:t>din  17 februarie 2026</w:t>
            </w:r>
          </w:p>
        </w:tc>
        <w:tc>
          <w:tcPr>
            <w:tcW w:w="708" w:type="dxa"/>
            <w:tcBorders>
              <w:top w:val="single" w:sz="4" w:space="0" w:color="auto"/>
            </w:tcBorders>
            <w:vAlign w:val="center"/>
          </w:tcPr>
          <w:p w14:paraId="4D8DF355" w14:textId="77777777" w:rsidR="001C6ABE" w:rsidRPr="00CF6D37" w:rsidRDefault="001C6ABE" w:rsidP="00762C59">
            <w:pPr>
              <w:spacing w:line="240" w:lineRule="auto"/>
              <w:jc w:val="center"/>
              <w:rPr>
                <w:rFonts w:ascii="Times New Roman" w:hAnsi="Times New Roman" w:cs="Times New Roman"/>
                <w:color w:val="000000" w:themeColor="text1"/>
                <w:sz w:val="24"/>
                <w:szCs w:val="24"/>
              </w:rPr>
            </w:pPr>
          </w:p>
          <w:p w14:paraId="59BCD074" w14:textId="77777777" w:rsidR="001C6ABE" w:rsidRPr="00CF6D37" w:rsidRDefault="001C6ABE" w:rsidP="00762C59">
            <w:pPr>
              <w:spacing w:line="240" w:lineRule="auto"/>
              <w:jc w:val="center"/>
              <w:rPr>
                <w:rFonts w:ascii="Times New Roman" w:hAnsi="Times New Roman" w:cs="Times New Roman"/>
                <w:color w:val="000000" w:themeColor="text1"/>
                <w:sz w:val="24"/>
                <w:szCs w:val="24"/>
              </w:rPr>
            </w:pPr>
          </w:p>
          <w:p w14:paraId="3B95E468" w14:textId="77777777" w:rsidR="001C6ABE" w:rsidRPr="00CF6D37" w:rsidRDefault="001C6ABE" w:rsidP="00762C59">
            <w:pPr>
              <w:spacing w:line="240" w:lineRule="auto"/>
              <w:jc w:val="center"/>
              <w:rPr>
                <w:rFonts w:ascii="Times New Roman" w:hAnsi="Times New Roman" w:cs="Times New Roman"/>
                <w:color w:val="000000" w:themeColor="text1"/>
                <w:sz w:val="24"/>
                <w:szCs w:val="24"/>
              </w:rPr>
            </w:pPr>
          </w:p>
          <w:p w14:paraId="006843B3" w14:textId="77777777" w:rsidR="001C6ABE" w:rsidRPr="00CF6D37" w:rsidRDefault="001C6ABE" w:rsidP="00762C59">
            <w:pPr>
              <w:spacing w:line="240" w:lineRule="auto"/>
              <w:jc w:val="center"/>
              <w:rPr>
                <w:rFonts w:ascii="Times New Roman" w:hAnsi="Times New Roman" w:cs="Times New Roman"/>
                <w:color w:val="000000" w:themeColor="text1"/>
                <w:sz w:val="24"/>
                <w:szCs w:val="24"/>
              </w:rPr>
            </w:pPr>
          </w:p>
          <w:p w14:paraId="6459832A" w14:textId="77777777" w:rsidR="001C6ABE" w:rsidRPr="00CF6D37" w:rsidRDefault="001C6ABE" w:rsidP="00762C59">
            <w:pPr>
              <w:spacing w:line="240" w:lineRule="auto"/>
              <w:jc w:val="center"/>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2</w:t>
            </w:r>
          </w:p>
        </w:tc>
        <w:tc>
          <w:tcPr>
            <w:tcW w:w="6379" w:type="dxa"/>
            <w:tcBorders>
              <w:top w:val="single" w:sz="4" w:space="0" w:color="auto"/>
              <w:right w:val="single" w:sz="4" w:space="0" w:color="auto"/>
            </w:tcBorders>
          </w:tcPr>
          <w:p w14:paraId="7E808AC9" w14:textId="0C8477C6" w:rsidR="001C6ABE" w:rsidRDefault="00833496" w:rsidP="00762C59">
            <w:pPr>
              <w:spacing w:line="240" w:lineRule="auto"/>
              <w:jc w:val="both"/>
              <w:rPr>
                <w:rFonts w:ascii="Times New Roman" w:hAnsi="Times New Roman" w:cs="Times New Roman"/>
                <w:b/>
                <w:bCs/>
                <w:sz w:val="24"/>
                <w:szCs w:val="24"/>
              </w:rPr>
            </w:pPr>
            <w:r w:rsidRPr="00BB29FB">
              <w:rPr>
                <w:rFonts w:ascii="Times New Roman" w:hAnsi="Times New Roman" w:cs="Times New Roman"/>
                <w:color w:val="000000" w:themeColor="text1"/>
                <w:sz w:val="24"/>
                <w:szCs w:val="24"/>
              </w:rPr>
              <w:t xml:space="preserve">La punctul 5.1. se propune a fi exclus cuvintele „și aromelor”, </w:t>
            </w:r>
            <w:r w:rsidRPr="00CF6D37">
              <w:rPr>
                <w:rFonts w:ascii="Times New Roman" w:hAnsi="Times New Roman" w:cs="Times New Roman"/>
                <w:sz w:val="24"/>
                <w:szCs w:val="24"/>
              </w:rPr>
              <w:t>deoarece aromele alimentare sunt reglementate prin Hotărârea Guvernului nr. 1245/2018 cu privire la aprobarea regulamentelor sanitare privind aromele și anumite ingrediente alimentare cu proprietăți aromatizante destinate utilizării în și pe produsele alimentare și privind aromele de fum utilizate sau destinate utilizării în sau pe produsele alimentare, iar Hotărârea Guvernului nr. 229/2013 se referă exclusiv la aditivi alimentari.</w:t>
            </w:r>
          </w:p>
          <w:p w14:paraId="5909D246" w14:textId="24592F9E" w:rsidR="00833496" w:rsidRPr="00833496" w:rsidRDefault="00833496" w:rsidP="00833496">
            <w:pPr>
              <w:tabs>
                <w:tab w:val="left" w:pos="1494"/>
              </w:tabs>
              <w:rPr>
                <w:rFonts w:ascii="Times New Roman" w:hAnsi="Times New Roman" w:cs="Times New Roman"/>
                <w:sz w:val="24"/>
                <w:szCs w:val="24"/>
              </w:rPr>
            </w:pPr>
            <w:r>
              <w:rPr>
                <w:rFonts w:ascii="Times New Roman" w:hAnsi="Times New Roman" w:cs="Times New Roman"/>
                <w:sz w:val="24"/>
                <w:szCs w:val="24"/>
              </w:rPr>
              <w:tab/>
            </w:r>
          </w:p>
        </w:tc>
        <w:tc>
          <w:tcPr>
            <w:tcW w:w="5103" w:type="dxa"/>
            <w:gridSpan w:val="3"/>
            <w:tcBorders>
              <w:top w:val="single" w:sz="4" w:space="0" w:color="auto"/>
              <w:right w:val="single" w:sz="4" w:space="0" w:color="auto"/>
            </w:tcBorders>
          </w:tcPr>
          <w:p w14:paraId="48D70CC8" w14:textId="77777777" w:rsidR="00275D09" w:rsidRDefault="00275D09" w:rsidP="00275D09">
            <w:pPr>
              <w:tabs>
                <w:tab w:val="left" w:pos="2001"/>
                <w:tab w:val="center" w:pos="2632"/>
              </w:tabs>
              <w:spacing w:line="240" w:lineRule="auto"/>
              <w:ind w:firstLine="377"/>
              <w:rPr>
                <w:rFonts w:ascii="Times New Roman" w:hAnsi="Times New Roman" w:cs="Times New Roman"/>
                <w:b/>
                <w:bCs/>
                <w:sz w:val="24"/>
                <w:szCs w:val="24"/>
              </w:rPr>
            </w:pPr>
            <w:r>
              <w:rPr>
                <w:rFonts w:ascii="Times New Roman" w:hAnsi="Times New Roman" w:cs="Times New Roman"/>
                <w:b/>
                <w:bCs/>
                <w:sz w:val="24"/>
                <w:szCs w:val="24"/>
              </w:rPr>
              <w:tab/>
            </w:r>
          </w:p>
          <w:p w14:paraId="367F6127" w14:textId="409FADB0" w:rsidR="00833496" w:rsidRPr="00CF6D37" w:rsidRDefault="00275D09" w:rsidP="00275D09">
            <w:pPr>
              <w:tabs>
                <w:tab w:val="left" w:pos="2001"/>
                <w:tab w:val="center" w:pos="2632"/>
              </w:tabs>
              <w:spacing w:line="240" w:lineRule="auto"/>
              <w:ind w:firstLine="377"/>
              <w:rPr>
                <w:rFonts w:ascii="Times New Roman" w:hAnsi="Times New Roman" w:cs="Times New Roman"/>
                <w:b/>
                <w:bCs/>
                <w:sz w:val="24"/>
                <w:szCs w:val="24"/>
              </w:rPr>
            </w:pPr>
            <w:r>
              <w:rPr>
                <w:rFonts w:ascii="Times New Roman" w:hAnsi="Times New Roman" w:cs="Times New Roman"/>
                <w:b/>
                <w:bCs/>
                <w:sz w:val="24"/>
                <w:szCs w:val="24"/>
              </w:rPr>
              <w:tab/>
            </w:r>
            <w:r w:rsidR="00833496" w:rsidRPr="00CF6D37">
              <w:rPr>
                <w:rFonts w:ascii="Times New Roman" w:hAnsi="Times New Roman" w:cs="Times New Roman"/>
                <w:b/>
                <w:bCs/>
                <w:sz w:val="24"/>
                <w:szCs w:val="24"/>
              </w:rPr>
              <w:t>Se acceptă</w:t>
            </w:r>
          </w:p>
          <w:p w14:paraId="68D4B679" w14:textId="4FBEEEC8" w:rsidR="00BC2347" w:rsidRPr="00CF6D37" w:rsidRDefault="00833496" w:rsidP="00275D09">
            <w:pPr>
              <w:spacing w:line="240" w:lineRule="auto"/>
              <w:jc w:val="center"/>
              <w:rPr>
                <w:rFonts w:ascii="Times New Roman" w:hAnsi="Times New Roman" w:cs="Times New Roman"/>
                <w:color w:val="FF0000"/>
                <w:sz w:val="24"/>
                <w:szCs w:val="24"/>
              </w:rPr>
            </w:pPr>
            <w:r w:rsidRPr="00BB29FB">
              <w:rPr>
                <w:rFonts w:ascii="Times New Roman" w:hAnsi="Times New Roman" w:cs="Times New Roman"/>
                <w:color w:val="000000" w:themeColor="text1"/>
                <w:sz w:val="24"/>
                <w:szCs w:val="24"/>
              </w:rPr>
              <w:t>La punctul 5.1. au fost excluse cuvintele</w:t>
            </w:r>
            <w:r w:rsidRPr="00BB29FB">
              <w:rPr>
                <w:rFonts w:ascii="Times New Roman" w:hAnsi="Times New Roman" w:cs="Times New Roman"/>
                <w:b/>
                <w:bCs/>
                <w:color w:val="000000" w:themeColor="text1"/>
                <w:sz w:val="24"/>
                <w:szCs w:val="24"/>
              </w:rPr>
              <w:t xml:space="preserve"> </w:t>
            </w:r>
            <w:r w:rsidRPr="00BB29FB">
              <w:rPr>
                <w:rFonts w:ascii="Times New Roman" w:hAnsi="Times New Roman" w:cs="Times New Roman"/>
                <w:color w:val="000000" w:themeColor="text1"/>
                <w:sz w:val="24"/>
                <w:szCs w:val="24"/>
              </w:rPr>
              <w:t>„și aromelor”.</w:t>
            </w:r>
          </w:p>
        </w:tc>
      </w:tr>
      <w:tr w:rsidR="00483874" w:rsidRPr="00CF6D37" w14:paraId="5CF1E43B" w14:textId="77777777" w:rsidTr="00306DF1">
        <w:trPr>
          <w:trHeight w:val="1479"/>
        </w:trPr>
        <w:tc>
          <w:tcPr>
            <w:tcW w:w="3256" w:type="dxa"/>
            <w:vMerge/>
            <w:vAlign w:val="center"/>
          </w:tcPr>
          <w:p w14:paraId="7A21802E" w14:textId="77777777" w:rsidR="00483874" w:rsidRPr="00CF6D37" w:rsidRDefault="00483874" w:rsidP="00762C59">
            <w:pPr>
              <w:spacing w:line="240" w:lineRule="auto"/>
              <w:jc w:val="center"/>
              <w:rPr>
                <w:rFonts w:ascii="Times New Roman" w:hAnsi="Times New Roman" w:cs="Times New Roman"/>
                <w:i/>
                <w:color w:val="000000" w:themeColor="text1"/>
                <w:sz w:val="24"/>
                <w:szCs w:val="24"/>
              </w:rPr>
            </w:pPr>
          </w:p>
        </w:tc>
        <w:tc>
          <w:tcPr>
            <w:tcW w:w="708" w:type="dxa"/>
            <w:tcBorders>
              <w:bottom w:val="nil"/>
              <w:right w:val="single" w:sz="4" w:space="0" w:color="auto"/>
            </w:tcBorders>
            <w:vAlign w:val="center"/>
          </w:tcPr>
          <w:p w14:paraId="723F5EFE" w14:textId="3AB0765A" w:rsidR="00483874" w:rsidRPr="00CF6D37" w:rsidRDefault="00E61021" w:rsidP="00762C59">
            <w:pPr>
              <w:spacing w:line="240" w:lineRule="auto"/>
              <w:jc w:val="center"/>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3</w:t>
            </w:r>
          </w:p>
        </w:tc>
        <w:tc>
          <w:tcPr>
            <w:tcW w:w="6379" w:type="dxa"/>
            <w:tcBorders>
              <w:left w:val="single" w:sz="4" w:space="0" w:color="auto"/>
              <w:bottom w:val="nil"/>
              <w:right w:val="single" w:sz="4" w:space="0" w:color="auto"/>
            </w:tcBorders>
          </w:tcPr>
          <w:p w14:paraId="042C20E6" w14:textId="615D9CCA" w:rsidR="00483874" w:rsidRPr="00CF6D37" w:rsidRDefault="00833496" w:rsidP="00762C59">
            <w:pPr>
              <w:spacing w:line="240" w:lineRule="auto"/>
              <w:jc w:val="both"/>
              <w:rPr>
                <w:rFonts w:ascii="Times New Roman" w:hAnsi="Times New Roman" w:cs="Times New Roman"/>
                <w:b/>
                <w:color w:val="000000" w:themeColor="text1"/>
                <w:sz w:val="24"/>
                <w:szCs w:val="24"/>
              </w:rPr>
            </w:pPr>
            <w:r w:rsidRPr="00CF6D37">
              <w:rPr>
                <w:rFonts w:ascii="Times New Roman" w:hAnsi="Times New Roman" w:cs="Times New Roman"/>
                <w:sz w:val="24"/>
                <w:szCs w:val="24"/>
              </w:rPr>
              <w:t>Totodată, vă informăm că la moment Ministerul Sănătății este la etapa de modificare a Hotărârii Guvernului nr. 1245/2018, astfel pct. referitor la monitorizarea prezenței aromelor în produsele alimentare a fost inclus în proiectul de hotărâre cu următorul cuprins: „32</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 Ministerul Agriculturii și Industriei Alimentare aprobă recomandări de monitorizare a prezenței aromelor în produsele alimentare, în vederea colectării de date informaționale pentru evaluarea riscurilor prezentate de acestea în alimente.”</w:t>
            </w:r>
          </w:p>
        </w:tc>
        <w:tc>
          <w:tcPr>
            <w:tcW w:w="5103" w:type="dxa"/>
            <w:gridSpan w:val="3"/>
            <w:tcBorders>
              <w:left w:val="single" w:sz="4" w:space="0" w:color="auto"/>
              <w:bottom w:val="nil"/>
            </w:tcBorders>
          </w:tcPr>
          <w:p w14:paraId="32E601A7" w14:textId="5935141F" w:rsidR="00483874" w:rsidRPr="00CF6D37" w:rsidRDefault="00483874" w:rsidP="00762C59">
            <w:pPr>
              <w:spacing w:line="240" w:lineRule="auto"/>
              <w:jc w:val="both"/>
              <w:rPr>
                <w:rFonts w:ascii="Times New Roman" w:hAnsi="Times New Roman" w:cs="Times New Roman"/>
                <w:b/>
                <w:color w:val="EE0000"/>
                <w:sz w:val="24"/>
                <w:szCs w:val="24"/>
              </w:rPr>
            </w:pPr>
            <w:r w:rsidRPr="00CF6D37">
              <w:rPr>
                <w:rFonts w:ascii="Times New Roman" w:hAnsi="Times New Roman" w:cs="Times New Roman"/>
                <w:b/>
                <w:color w:val="EE0000"/>
                <w:sz w:val="24"/>
                <w:szCs w:val="24"/>
              </w:rPr>
              <w:t xml:space="preserve"> </w:t>
            </w:r>
          </w:p>
          <w:p w14:paraId="4C93CB7A" w14:textId="419C47A4" w:rsidR="00514B9B" w:rsidRPr="00CF6D37" w:rsidRDefault="00833496" w:rsidP="00762C59">
            <w:pPr>
              <w:spacing w:line="240" w:lineRule="auto"/>
              <w:jc w:val="center"/>
              <w:rPr>
                <w:rFonts w:ascii="Times New Roman" w:hAnsi="Times New Roman" w:cs="Times New Roman"/>
                <w:bCs/>
                <w:sz w:val="24"/>
                <w:szCs w:val="24"/>
              </w:rPr>
            </w:pPr>
            <w:r w:rsidRPr="00BB29FB">
              <w:rPr>
                <w:rFonts w:ascii="Times New Roman" w:hAnsi="Times New Roman" w:cs="Times New Roman"/>
                <w:b/>
                <w:bCs/>
                <w:color w:val="000000" w:themeColor="text1"/>
                <w:sz w:val="24"/>
                <w:szCs w:val="24"/>
              </w:rPr>
              <w:t>Se acceptă</w:t>
            </w:r>
          </w:p>
        </w:tc>
      </w:tr>
      <w:tr w:rsidR="00833496" w:rsidRPr="00CF6D37" w14:paraId="0B8C2ED1" w14:textId="2DA3D2DA" w:rsidTr="00306DF1">
        <w:trPr>
          <w:trHeight w:val="77"/>
        </w:trPr>
        <w:tc>
          <w:tcPr>
            <w:tcW w:w="3256" w:type="dxa"/>
            <w:vMerge/>
            <w:tcBorders>
              <w:top w:val="single" w:sz="4" w:space="0" w:color="auto"/>
              <w:right w:val="single" w:sz="4" w:space="0" w:color="auto"/>
            </w:tcBorders>
            <w:vAlign w:val="center"/>
          </w:tcPr>
          <w:p w14:paraId="46CD8E44" w14:textId="77777777" w:rsidR="00833496" w:rsidRPr="00CF6D37" w:rsidRDefault="00833496" w:rsidP="00762C59">
            <w:pPr>
              <w:spacing w:line="240" w:lineRule="auto"/>
              <w:rPr>
                <w:rFonts w:ascii="Times New Roman" w:hAnsi="Times New Roman" w:cs="Times New Roman"/>
                <w:i/>
                <w:color w:val="000000" w:themeColor="text1"/>
                <w:sz w:val="24"/>
                <w:szCs w:val="24"/>
              </w:rPr>
            </w:pPr>
          </w:p>
        </w:tc>
        <w:tc>
          <w:tcPr>
            <w:tcW w:w="708" w:type="dxa"/>
            <w:tcBorders>
              <w:top w:val="nil"/>
              <w:left w:val="single" w:sz="4" w:space="0" w:color="auto"/>
              <w:right w:val="single" w:sz="4" w:space="0" w:color="auto"/>
            </w:tcBorders>
            <w:vAlign w:val="center"/>
          </w:tcPr>
          <w:p w14:paraId="4948DE7D" w14:textId="2C266B83" w:rsidR="00833496" w:rsidRPr="00CF6D37" w:rsidRDefault="00833496" w:rsidP="00762C59">
            <w:pPr>
              <w:spacing w:line="240" w:lineRule="auto"/>
              <w:jc w:val="center"/>
              <w:rPr>
                <w:rFonts w:ascii="Times New Roman" w:hAnsi="Times New Roman" w:cs="Times New Roman"/>
                <w:color w:val="FF0000"/>
                <w:sz w:val="24"/>
                <w:szCs w:val="24"/>
              </w:rPr>
            </w:pPr>
          </w:p>
        </w:tc>
        <w:tc>
          <w:tcPr>
            <w:tcW w:w="6379" w:type="dxa"/>
            <w:tcBorders>
              <w:top w:val="nil"/>
              <w:left w:val="single" w:sz="4" w:space="0" w:color="auto"/>
              <w:right w:val="single" w:sz="4" w:space="0" w:color="auto"/>
            </w:tcBorders>
            <w:vAlign w:val="center"/>
          </w:tcPr>
          <w:p w14:paraId="32DB89DF" w14:textId="77777777" w:rsidR="00833496" w:rsidRPr="00CF6D37" w:rsidRDefault="00833496" w:rsidP="00E6588F">
            <w:pPr>
              <w:spacing w:line="240" w:lineRule="auto"/>
              <w:rPr>
                <w:rFonts w:ascii="Times New Roman" w:hAnsi="Times New Roman" w:cs="Times New Roman"/>
                <w:color w:val="FF0000"/>
                <w:sz w:val="24"/>
                <w:szCs w:val="24"/>
              </w:rPr>
            </w:pPr>
          </w:p>
        </w:tc>
        <w:tc>
          <w:tcPr>
            <w:tcW w:w="5103" w:type="dxa"/>
            <w:gridSpan w:val="3"/>
            <w:tcBorders>
              <w:top w:val="nil"/>
              <w:left w:val="single" w:sz="4" w:space="0" w:color="auto"/>
            </w:tcBorders>
            <w:vAlign w:val="center"/>
          </w:tcPr>
          <w:p w14:paraId="00DCCBBE" w14:textId="77777777" w:rsidR="00833496" w:rsidRPr="00CF6D37" w:rsidRDefault="00833496" w:rsidP="00762C59">
            <w:pPr>
              <w:spacing w:line="240" w:lineRule="auto"/>
              <w:jc w:val="center"/>
              <w:rPr>
                <w:rFonts w:ascii="Times New Roman" w:hAnsi="Times New Roman" w:cs="Times New Roman"/>
                <w:color w:val="FF0000"/>
                <w:sz w:val="24"/>
                <w:szCs w:val="24"/>
              </w:rPr>
            </w:pPr>
          </w:p>
        </w:tc>
      </w:tr>
      <w:tr w:rsidR="00833496" w:rsidRPr="00CF6D37" w14:paraId="152416C5" w14:textId="77777777" w:rsidTr="0055733E">
        <w:trPr>
          <w:trHeight w:val="1268"/>
        </w:trPr>
        <w:tc>
          <w:tcPr>
            <w:tcW w:w="3256" w:type="dxa"/>
            <w:vMerge w:val="restart"/>
            <w:tcBorders>
              <w:right w:val="single" w:sz="4" w:space="0" w:color="auto"/>
            </w:tcBorders>
            <w:vAlign w:val="center"/>
          </w:tcPr>
          <w:p w14:paraId="45FBCCE6" w14:textId="34D2FE56" w:rsidR="00081EB2" w:rsidRDefault="00081EB2" w:rsidP="00081EB2">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b/>
                <w:bCs/>
                <w:iCs/>
                <w:color w:val="000000" w:themeColor="text1"/>
                <w:sz w:val="24"/>
                <w:szCs w:val="24"/>
              </w:rPr>
              <w:t>Cancelaria de Stat a Republicii Moldova</w:t>
            </w:r>
          </w:p>
          <w:p w14:paraId="1D7405C8" w14:textId="01A1A18A" w:rsidR="003D7B63" w:rsidRPr="00F7383A" w:rsidRDefault="003D7B63" w:rsidP="00081EB2">
            <w:pPr>
              <w:spacing w:line="240" w:lineRule="auto"/>
              <w:jc w:val="center"/>
              <w:rPr>
                <w:rFonts w:ascii="Times New Roman" w:hAnsi="Times New Roman" w:cs="Times New Roman"/>
                <w:iCs/>
                <w:color w:val="000000" w:themeColor="text1"/>
                <w:sz w:val="24"/>
                <w:szCs w:val="24"/>
              </w:rPr>
            </w:pPr>
            <w:r w:rsidRPr="00F7383A">
              <w:rPr>
                <w:rFonts w:ascii="Times New Roman" w:hAnsi="Times New Roman" w:cs="Times New Roman"/>
                <w:iCs/>
                <w:color w:val="000000" w:themeColor="text1"/>
                <w:sz w:val="24"/>
                <w:szCs w:val="24"/>
              </w:rPr>
              <w:t>Grupul de lucru al Comisiei de stat pentru reglementarea activității de întreprinzător</w:t>
            </w:r>
          </w:p>
          <w:p w14:paraId="67F080A6" w14:textId="77777777" w:rsidR="00081EB2" w:rsidRPr="00CF6D37" w:rsidRDefault="00081EB2" w:rsidP="00081EB2">
            <w:pPr>
              <w:spacing w:line="240" w:lineRule="auto"/>
              <w:jc w:val="center"/>
              <w:rPr>
                <w:rFonts w:ascii="Times New Roman" w:hAnsi="Times New Roman" w:cs="Times New Roman"/>
                <w:i/>
                <w:color w:val="000000" w:themeColor="text1"/>
                <w:sz w:val="24"/>
                <w:szCs w:val="24"/>
              </w:rPr>
            </w:pPr>
            <w:r w:rsidRPr="00CF6D37">
              <w:rPr>
                <w:rFonts w:ascii="Times New Roman" w:hAnsi="Times New Roman" w:cs="Times New Roman"/>
                <w:i/>
                <w:color w:val="000000" w:themeColor="text1"/>
                <w:sz w:val="24"/>
                <w:szCs w:val="24"/>
              </w:rPr>
              <w:t>Nr. 38-78-1820</w:t>
            </w:r>
          </w:p>
          <w:p w14:paraId="33F7F413" w14:textId="10844C21" w:rsidR="00833496" w:rsidRPr="00081EB2" w:rsidRDefault="00081EB2" w:rsidP="00081EB2">
            <w:pPr>
              <w:spacing w:line="240" w:lineRule="auto"/>
              <w:jc w:val="center"/>
              <w:rPr>
                <w:rFonts w:ascii="Times New Roman" w:hAnsi="Times New Roman" w:cs="Times New Roman"/>
                <w:iCs/>
                <w:color w:val="000000" w:themeColor="text1"/>
                <w:sz w:val="24"/>
                <w:szCs w:val="24"/>
              </w:rPr>
            </w:pPr>
            <w:r w:rsidRPr="00CF6D37">
              <w:rPr>
                <w:rFonts w:ascii="Times New Roman" w:hAnsi="Times New Roman" w:cs="Times New Roman"/>
                <w:i/>
                <w:color w:val="000000" w:themeColor="text1"/>
                <w:sz w:val="24"/>
                <w:szCs w:val="24"/>
              </w:rPr>
              <w:t>din 19 februarie 2026</w:t>
            </w:r>
          </w:p>
        </w:tc>
        <w:tc>
          <w:tcPr>
            <w:tcW w:w="708" w:type="dxa"/>
            <w:tcBorders>
              <w:left w:val="single" w:sz="4" w:space="0" w:color="auto"/>
            </w:tcBorders>
            <w:vAlign w:val="center"/>
          </w:tcPr>
          <w:p w14:paraId="4A5B4296" w14:textId="1A95D066" w:rsidR="00833496" w:rsidRPr="00CF6D37" w:rsidRDefault="00DA2018" w:rsidP="00762C59">
            <w:pPr>
              <w:spacing w:line="240" w:lineRule="auto"/>
              <w:jc w:val="center"/>
              <w:rPr>
                <w:rFonts w:ascii="Times New Roman" w:hAnsi="Times New Roman" w:cs="Times New Roman"/>
                <w:color w:val="EE0000"/>
                <w:sz w:val="24"/>
                <w:szCs w:val="24"/>
              </w:rPr>
            </w:pPr>
            <w:r>
              <w:rPr>
                <w:rFonts w:ascii="Times New Roman" w:hAnsi="Times New Roman" w:cs="Times New Roman"/>
                <w:color w:val="000000" w:themeColor="text1"/>
                <w:sz w:val="24"/>
                <w:szCs w:val="24"/>
              </w:rPr>
              <w:t>4</w:t>
            </w:r>
          </w:p>
        </w:tc>
        <w:tc>
          <w:tcPr>
            <w:tcW w:w="6379" w:type="dxa"/>
          </w:tcPr>
          <w:p w14:paraId="52785C21" w14:textId="77777777" w:rsidR="00EB60AE" w:rsidRPr="00CF6D37" w:rsidRDefault="00EB60AE" w:rsidP="00EB60AE">
            <w:pPr>
              <w:spacing w:line="240" w:lineRule="auto"/>
              <w:ind w:left="61"/>
              <w:jc w:val="both"/>
              <w:rPr>
                <w:rFonts w:ascii="Times New Roman" w:hAnsi="Times New Roman" w:cs="Times New Roman"/>
                <w:b/>
                <w:bCs/>
                <w:sz w:val="24"/>
                <w:szCs w:val="24"/>
              </w:rPr>
            </w:pPr>
            <w:r w:rsidRPr="00CF6D37">
              <w:rPr>
                <w:rFonts w:ascii="Times New Roman" w:hAnsi="Times New Roman" w:cs="Times New Roman"/>
                <w:b/>
                <w:bCs/>
                <w:sz w:val="24"/>
                <w:szCs w:val="24"/>
              </w:rPr>
              <w:t>Propuneri de modificare a Hotărârii Guvernului nr. 6/2025</w:t>
            </w:r>
          </w:p>
          <w:p w14:paraId="2A164B7C" w14:textId="6E734636" w:rsidR="00833496" w:rsidRPr="00CF6D37" w:rsidRDefault="00EB60AE" w:rsidP="00EB60AE">
            <w:pPr>
              <w:spacing w:line="240" w:lineRule="auto"/>
              <w:jc w:val="both"/>
              <w:rPr>
                <w:rFonts w:ascii="Times New Roman" w:hAnsi="Times New Roman" w:cs="Times New Roman"/>
                <w:color w:val="000000" w:themeColor="text1"/>
                <w:sz w:val="24"/>
                <w:szCs w:val="24"/>
              </w:rPr>
            </w:pPr>
            <w:r w:rsidRPr="00CF6D37">
              <w:rPr>
                <w:rFonts w:ascii="Times New Roman" w:hAnsi="Times New Roman" w:cs="Times New Roman"/>
                <w:sz w:val="24"/>
                <w:szCs w:val="24"/>
              </w:rPr>
              <w:t xml:space="preserve"> Proiectul prevede completarea Anexei nr. 1 la Hotărârea Guvernului nr.6/2025 (Cerințele generale privind activitatea micilor producători din domeniul alimentar) cu punctul 16</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 cu următorul cuprins: „16</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 Producătorii mici pot desfășura activități de comercializare directă a produselor alimentare obținute în cadrul propriei exploatații în cadrul unui lanț scurt de aprovizionare, pe o distanță de până la 150 km față de locul de producere, inclusiv prin vânzare directă către consumatorul final, în piețe agroalimentare, târguri, festivaluri, expoziții, evenimente locale sau prin livrare directă, cu respectarea cerințelor de igienă, siguranță alimentară și trasabilitate, stabilite de legislația din domeniul alimentar, supravegheate de autoritatea competentă.”. Prevederile respective sunt expuse la general și conțin norme incerte. Pentru a evita situații de conflict, urmare a interpretării diferite a acestora,</w:t>
            </w:r>
            <w:r>
              <w:rPr>
                <w:rFonts w:ascii="Times New Roman" w:hAnsi="Times New Roman" w:cs="Times New Roman"/>
                <w:color w:val="000000" w:themeColor="text1"/>
                <w:sz w:val="24"/>
                <w:szCs w:val="24"/>
              </w:rPr>
              <w:t xml:space="preserve"> </w:t>
            </w:r>
            <w:r w:rsidRPr="0046489B">
              <w:rPr>
                <w:rFonts w:ascii="Times New Roman" w:hAnsi="Times New Roman" w:cs="Times New Roman"/>
                <w:color w:val="000000" w:themeColor="text1"/>
                <w:sz w:val="24"/>
                <w:szCs w:val="24"/>
              </w:rPr>
              <w:t xml:space="preserve"> </w:t>
            </w:r>
            <w:r w:rsidRPr="00CF6D37">
              <w:rPr>
                <w:rFonts w:ascii="Times New Roman" w:hAnsi="Times New Roman" w:cs="Times New Roman"/>
                <w:sz w:val="24"/>
                <w:szCs w:val="24"/>
              </w:rPr>
              <w:t xml:space="preserve">Menționăm, că sunt în promovare două inițiative legislative (nr.3/2026 și nr.21/2026), care reglementează la concret aspectele respective. </w:t>
            </w:r>
            <w:r w:rsidRPr="00236C0B">
              <w:rPr>
                <w:rFonts w:ascii="Times New Roman" w:hAnsi="Times New Roman" w:cs="Times New Roman"/>
                <w:color w:val="000000" w:themeColor="text1"/>
                <w:sz w:val="24"/>
                <w:szCs w:val="24"/>
              </w:rPr>
              <w:t xml:space="preserve">Se vor concretiza și prevederile referitor la respectarea cerințelor de igienă, siguranță alimentară și trasabilitate, stabilite de legislația din domeniul alimentar, cât și prevederile referitor la supravegherea din partea autorității competente. </w:t>
            </w:r>
            <w:r w:rsidRPr="00CF6D37">
              <w:rPr>
                <w:rFonts w:ascii="Times New Roman" w:hAnsi="Times New Roman" w:cs="Times New Roman"/>
                <w:sz w:val="24"/>
                <w:szCs w:val="24"/>
              </w:rPr>
              <w:t xml:space="preserve">Totodată, menționăm că Anexa </w:t>
            </w:r>
            <w:r w:rsidRPr="00CF6D37">
              <w:rPr>
                <w:rFonts w:ascii="Times New Roman" w:hAnsi="Times New Roman" w:cs="Times New Roman"/>
                <w:sz w:val="24"/>
                <w:szCs w:val="24"/>
              </w:rPr>
              <w:lastRenderedPageBreak/>
              <w:t xml:space="preserve">nr. 1 conține doar cerințe, </w:t>
            </w:r>
            <w:r w:rsidRPr="00236C0B">
              <w:rPr>
                <w:rFonts w:ascii="Times New Roman" w:hAnsi="Times New Roman" w:cs="Times New Roman"/>
                <w:color w:val="000000" w:themeColor="text1"/>
                <w:sz w:val="24"/>
                <w:szCs w:val="24"/>
              </w:rPr>
              <w:t>inclusiv Capitolul II (Responsabilitățile micilor producători din domeniul alimentar) și se recomandă de stabilit acest drept într-un punct separat de capitolele anexei sau chiar în textul Hotărârii de Guvern nr.6/2025.</w:t>
            </w:r>
          </w:p>
        </w:tc>
        <w:tc>
          <w:tcPr>
            <w:tcW w:w="5103" w:type="dxa"/>
            <w:gridSpan w:val="3"/>
          </w:tcPr>
          <w:p w14:paraId="074C63E1" w14:textId="77777777" w:rsidR="00833496" w:rsidRPr="00CF6D37" w:rsidRDefault="00833496" w:rsidP="00762C59">
            <w:pPr>
              <w:spacing w:line="240" w:lineRule="auto"/>
              <w:ind w:firstLine="377"/>
              <w:jc w:val="center"/>
              <w:rPr>
                <w:rFonts w:ascii="Times New Roman" w:hAnsi="Times New Roman" w:cs="Times New Roman"/>
                <w:b/>
                <w:bCs/>
                <w:color w:val="000000" w:themeColor="text1"/>
                <w:sz w:val="24"/>
                <w:szCs w:val="24"/>
              </w:rPr>
            </w:pPr>
          </w:p>
          <w:p w14:paraId="6F71EA72" w14:textId="77777777" w:rsidR="00EB60AE" w:rsidRPr="00CF6D37" w:rsidRDefault="00EB60AE" w:rsidP="00EB60AE">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b/>
                <w:bCs/>
                <w:color w:val="000000" w:themeColor="text1"/>
                <w:sz w:val="24"/>
                <w:szCs w:val="24"/>
              </w:rPr>
              <w:t>Se acceptă</w:t>
            </w:r>
          </w:p>
          <w:p w14:paraId="003C03B1" w14:textId="79F9E021" w:rsidR="00EB60AE" w:rsidRPr="00A77D34" w:rsidRDefault="00EB60AE" w:rsidP="00EB60AE">
            <w:pPr>
              <w:spacing w:line="240" w:lineRule="auto"/>
              <w:ind w:firstLine="377"/>
              <w:jc w:val="both"/>
              <w:rPr>
                <w:rFonts w:ascii="Times New Roman" w:hAnsi="Times New Roman" w:cs="Times New Roman"/>
                <w:color w:val="000000" w:themeColor="text1"/>
                <w:sz w:val="24"/>
                <w:szCs w:val="24"/>
              </w:rPr>
            </w:pPr>
            <w:r w:rsidRPr="00A77D34">
              <w:rPr>
                <w:rFonts w:ascii="Times New Roman" w:hAnsi="Times New Roman" w:cs="Times New Roman"/>
                <w:color w:val="000000" w:themeColor="text1"/>
                <w:sz w:val="24"/>
                <w:szCs w:val="24"/>
              </w:rPr>
              <w:t>Au fost omise cuvintele „cadrul unui lanț scurt de aprovizionare”.</w:t>
            </w:r>
            <w:r w:rsidR="00A77D34" w:rsidRPr="00A77D34">
              <w:rPr>
                <w:rFonts w:ascii="Times New Roman" w:hAnsi="Times New Roman" w:cs="Times New Roman"/>
                <w:color w:val="000000" w:themeColor="text1"/>
                <w:sz w:val="24"/>
                <w:szCs w:val="24"/>
              </w:rPr>
              <w:t xml:space="preserve"> </w:t>
            </w:r>
          </w:p>
          <w:p w14:paraId="19663C8C" w14:textId="348A9AE4" w:rsidR="00EB60AE" w:rsidRPr="00236C0B" w:rsidRDefault="00A77D34" w:rsidP="00236C0B">
            <w:pPr>
              <w:spacing w:line="276" w:lineRule="auto"/>
              <w:jc w:val="both"/>
              <w:rPr>
                <w:rFonts w:ascii="Times New Roman" w:hAnsi="Times New Roman" w:cs="Times New Roman"/>
                <w:bCs/>
                <w:sz w:val="24"/>
                <w:szCs w:val="24"/>
              </w:rPr>
            </w:pPr>
            <w:r w:rsidRPr="00A77D34">
              <w:rPr>
                <w:rFonts w:ascii="Times New Roman" w:hAnsi="Times New Roman" w:cs="Times New Roman"/>
                <w:sz w:val="24"/>
                <w:szCs w:val="24"/>
              </w:rPr>
              <w:t>16</w:t>
            </w:r>
            <w:r w:rsidRPr="00A77D34">
              <w:rPr>
                <w:rFonts w:ascii="Times New Roman" w:hAnsi="Times New Roman" w:cs="Times New Roman"/>
                <w:sz w:val="24"/>
                <w:szCs w:val="24"/>
                <w:vertAlign w:val="superscript"/>
              </w:rPr>
              <w:t xml:space="preserve">1 </w:t>
            </w:r>
            <w:r w:rsidRPr="00A77D34">
              <w:rPr>
                <w:rFonts w:ascii="Times New Roman" w:hAnsi="Times New Roman" w:cs="Times New Roman"/>
                <w:sz w:val="24"/>
                <w:szCs w:val="24"/>
              </w:rPr>
              <w:t>va avea următorul cuprins</w:t>
            </w:r>
            <w:r w:rsidRPr="00A77D34">
              <w:rPr>
                <w:rFonts w:ascii="Times New Roman" w:hAnsi="Times New Roman" w:cs="Times New Roman"/>
                <w:sz w:val="24"/>
                <w:szCs w:val="24"/>
                <w:lang w:val="en-GB"/>
              </w:rPr>
              <w:t xml:space="preserve">: </w:t>
            </w:r>
            <w:r w:rsidRPr="00A77D34">
              <w:rPr>
                <w:rFonts w:ascii="Times New Roman" w:hAnsi="Times New Roman" w:cs="Times New Roman"/>
                <w:bCs/>
                <w:sz w:val="24"/>
                <w:szCs w:val="24"/>
              </w:rPr>
              <w:t>„16</w:t>
            </w:r>
            <w:r w:rsidRPr="00A77D34">
              <w:rPr>
                <w:rFonts w:ascii="Times New Roman" w:hAnsi="Times New Roman" w:cs="Times New Roman"/>
                <w:bCs/>
                <w:sz w:val="24"/>
                <w:szCs w:val="24"/>
                <w:vertAlign w:val="superscript"/>
              </w:rPr>
              <w:t>1</w:t>
            </w:r>
            <w:r w:rsidRPr="00A77D34">
              <w:rPr>
                <w:rFonts w:ascii="Times New Roman" w:hAnsi="Times New Roman" w:cs="Times New Roman"/>
                <w:bCs/>
                <w:sz w:val="24"/>
                <w:szCs w:val="24"/>
              </w:rPr>
              <w:t>. Producătorii mici pot desfășura activități de comercializare directă a produselor alimentare obținute în cadrul propriei exploatații</w:t>
            </w:r>
            <w:r w:rsidRPr="00A77D34">
              <w:rPr>
                <w:rFonts w:ascii="Times New Roman" w:hAnsi="Times New Roman" w:cs="Times New Roman"/>
                <w:bCs/>
                <w:color w:val="000000" w:themeColor="text1"/>
                <w:sz w:val="24"/>
                <w:szCs w:val="24"/>
              </w:rPr>
              <w:t>,</w:t>
            </w:r>
            <w:r w:rsidRPr="00A77D34">
              <w:rPr>
                <w:rFonts w:ascii="Times New Roman" w:hAnsi="Times New Roman" w:cs="Times New Roman"/>
                <w:bCs/>
                <w:color w:val="FF0000"/>
                <w:sz w:val="24"/>
                <w:szCs w:val="24"/>
              </w:rPr>
              <w:t xml:space="preserve"> </w:t>
            </w:r>
            <w:r w:rsidRPr="00A77D34">
              <w:rPr>
                <w:rFonts w:ascii="Times New Roman" w:hAnsi="Times New Roman" w:cs="Times New Roman"/>
                <w:bCs/>
                <w:sz w:val="24"/>
                <w:szCs w:val="24"/>
              </w:rPr>
              <w:t>pe o distanță estimată în raza de până la 150 km de la locul de producere, inclusiv prin vânzare directă către consumatorul final, în piețe agroalimentare, târguri, festivaluri, expoziții, evenimente locale sau prin livrare directă, cu respectarea cerințelor de igienă, siguranță alimentară și trasabilitate, stabilite de legislația din domeniul alimentar.”</w:t>
            </w:r>
          </w:p>
          <w:p w14:paraId="345AA977" w14:textId="1663B221" w:rsidR="00833496" w:rsidRPr="00CF6D37" w:rsidRDefault="00EB60AE" w:rsidP="007B5572">
            <w:pPr>
              <w:spacing w:line="240" w:lineRule="auto"/>
              <w:jc w:val="both"/>
              <w:rPr>
                <w:rFonts w:ascii="Times New Roman" w:hAnsi="Times New Roman" w:cs="Times New Roman"/>
                <w:color w:val="000000" w:themeColor="text1"/>
                <w:sz w:val="24"/>
                <w:szCs w:val="24"/>
              </w:rPr>
            </w:pPr>
            <w:r w:rsidRPr="006A7B83">
              <w:rPr>
                <w:rFonts w:ascii="Times New Roman" w:hAnsi="Times New Roman" w:cs="Times New Roman"/>
                <w:color w:val="000000" w:themeColor="text1"/>
                <w:sz w:val="24"/>
                <w:szCs w:val="24"/>
              </w:rPr>
              <w:t>Prevederile referitor la respectarea cerințele de igienă, siguranță alimentară și trasabilitate</w:t>
            </w:r>
            <w:r w:rsidR="006A7B83">
              <w:rPr>
                <w:rFonts w:ascii="Times New Roman" w:hAnsi="Times New Roman" w:cs="Times New Roman"/>
                <w:color w:val="000000" w:themeColor="text1"/>
                <w:sz w:val="24"/>
                <w:szCs w:val="24"/>
              </w:rPr>
              <w:t xml:space="preserve"> sunt</w:t>
            </w:r>
            <w:r w:rsidRPr="006A7B83">
              <w:rPr>
                <w:rFonts w:ascii="Times New Roman" w:hAnsi="Times New Roman" w:cs="Times New Roman"/>
                <w:color w:val="000000" w:themeColor="text1"/>
                <w:sz w:val="24"/>
                <w:szCs w:val="24"/>
              </w:rPr>
              <w:t xml:space="preserve"> </w:t>
            </w:r>
            <w:r w:rsidRPr="006A7B83">
              <w:rPr>
                <w:rFonts w:ascii="Times New Roman" w:hAnsi="Times New Roman" w:cs="Times New Roman"/>
                <w:color w:val="000000" w:themeColor="text1"/>
                <w:sz w:val="24"/>
                <w:szCs w:val="24"/>
              </w:rPr>
              <w:lastRenderedPageBreak/>
              <w:t xml:space="preserve">stabilite </w:t>
            </w:r>
            <w:r w:rsidR="006A7B83">
              <w:rPr>
                <w:rFonts w:ascii="Times New Roman" w:hAnsi="Times New Roman" w:cs="Times New Roman"/>
                <w:color w:val="000000" w:themeColor="text1"/>
                <w:sz w:val="24"/>
                <w:szCs w:val="24"/>
              </w:rPr>
              <w:t xml:space="preserve">în </w:t>
            </w:r>
            <w:r w:rsidR="007B5572">
              <w:rPr>
                <w:rFonts w:ascii="Times New Roman" w:hAnsi="Times New Roman" w:cs="Times New Roman"/>
                <w:color w:val="000000" w:themeColor="text1"/>
                <w:sz w:val="24"/>
                <w:szCs w:val="24"/>
              </w:rPr>
              <w:t xml:space="preserve">Cap. III și IV a </w:t>
            </w:r>
            <w:r w:rsidR="007B5572" w:rsidRPr="00CF6D37">
              <w:rPr>
                <w:rFonts w:ascii="Times New Roman" w:hAnsi="Times New Roman" w:cs="Times New Roman"/>
                <w:sz w:val="24"/>
                <w:szCs w:val="24"/>
              </w:rPr>
              <w:t>Hotărâr</w:t>
            </w:r>
            <w:r w:rsidR="007B5572">
              <w:rPr>
                <w:rFonts w:ascii="Times New Roman" w:hAnsi="Times New Roman" w:cs="Times New Roman"/>
                <w:sz w:val="24"/>
                <w:szCs w:val="24"/>
              </w:rPr>
              <w:t>ii</w:t>
            </w:r>
            <w:r w:rsidR="007B5572" w:rsidRPr="00CF6D37">
              <w:rPr>
                <w:rFonts w:ascii="Times New Roman" w:hAnsi="Times New Roman" w:cs="Times New Roman"/>
                <w:sz w:val="24"/>
                <w:szCs w:val="24"/>
              </w:rPr>
              <w:t xml:space="preserve"> Guvernului nr.6/2025</w:t>
            </w:r>
            <w:r w:rsidR="007B5572">
              <w:rPr>
                <w:rFonts w:ascii="Times New Roman" w:hAnsi="Times New Roman" w:cs="Times New Roman"/>
                <w:sz w:val="24"/>
                <w:szCs w:val="24"/>
              </w:rPr>
              <w:t>.</w:t>
            </w:r>
          </w:p>
        </w:tc>
      </w:tr>
      <w:tr w:rsidR="00833496" w:rsidRPr="00CF6D37" w14:paraId="0B47A426" w14:textId="77777777" w:rsidTr="00306DF1">
        <w:trPr>
          <w:trHeight w:val="5375"/>
        </w:trPr>
        <w:tc>
          <w:tcPr>
            <w:tcW w:w="3256" w:type="dxa"/>
            <w:vMerge/>
            <w:tcBorders>
              <w:right w:val="single" w:sz="4" w:space="0" w:color="auto"/>
            </w:tcBorders>
            <w:vAlign w:val="center"/>
          </w:tcPr>
          <w:p w14:paraId="49339E4D" w14:textId="77777777" w:rsidR="00833496" w:rsidRPr="00CF6D37" w:rsidRDefault="00833496" w:rsidP="00762C59">
            <w:pPr>
              <w:spacing w:line="240" w:lineRule="auto"/>
              <w:rPr>
                <w:rFonts w:ascii="Times New Roman" w:hAnsi="Times New Roman" w:cs="Times New Roman"/>
                <w:i/>
                <w:color w:val="000000" w:themeColor="text1"/>
                <w:sz w:val="24"/>
                <w:szCs w:val="24"/>
              </w:rPr>
            </w:pPr>
          </w:p>
        </w:tc>
        <w:tc>
          <w:tcPr>
            <w:tcW w:w="708" w:type="dxa"/>
            <w:tcBorders>
              <w:left w:val="single" w:sz="4" w:space="0" w:color="auto"/>
            </w:tcBorders>
            <w:vAlign w:val="center"/>
          </w:tcPr>
          <w:p w14:paraId="5C4CD4FA" w14:textId="45C7505F" w:rsidR="00833496" w:rsidRPr="00CF6D37" w:rsidRDefault="00DA2018" w:rsidP="00762C59">
            <w:pPr>
              <w:spacing w:line="240" w:lineRule="auto"/>
              <w:jc w:val="center"/>
              <w:rPr>
                <w:rFonts w:ascii="Times New Roman" w:hAnsi="Times New Roman" w:cs="Times New Roman"/>
                <w:color w:val="EE0000"/>
                <w:sz w:val="24"/>
                <w:szCs w:val="24"/>
              </w:rPr>
            </w:pPr>
            <w:r>
              <w:rPr>
                <w:rFonts w:ascii="Times New Roman" w:hAnsi="Times New Roman" w:cs="Times New Roman"/>
                <w:color w:val="000000" w:themeColor="text1"/>
                <w:sz w:val="24"/>
                <w:szCs w:val="24"/>
              </w:rPr>
              <w:t>5</w:t>
            </w:r>
          </w:p>
        </w:tc>
        <w:tc>
          <w:tcPr>
            <w:tcW w:w="6379" w:type="dxa"/>
          </w:tcPr>
          <w:p w14:paraId="5DCBA4FA" w14:textId="77777777" w:rsidR="00EB60AE" w:rsidRPr="00CF6D37" w:rsidRDefault="00EB60AE" w:rsidP="00EB60AE">
            <w:pPr>
              <w:spacing w:line="240" w:lineRule="auto"/>
              <w:ind w:left="61"/>
              <w:jc w:val="both"/>
              <w:rPr>
                <w:rFonts w:ascii="Times New Roman" w:hAnsi="Times New Roman" w:cs="Times New Roman"/>
                <w:b/>
                <w:bCs/>
                <w:sz w:val="24"/>
                <w:szCs w:val="24"/>
              </w:rPr>
            </w:pPr>
            <w:r w:rsidRPr="00CF6D37">
              <w:rPr>
                <w:rFonts w:ascii="Times New Roman" w:hAnsi="Times New Roman" w:cs="Times New Roman"/>
                <w:b/>
                <w:bCs/>
                <w:sz w:val="24"/>
                <w:szCs w:val="24"/>
              </w:rPr>
              <w:t>Propuneri de modificare a Regulamentului sanitar privind aditivii alimentari aprobat prin Hotărârea Guvernului nr.229/2013</w:t>
            </w:r>
          </w:p>
          <w:p w14:paraId="0A935A6F" w14:textId="6884FCEF" w:rsidR="00833496" w:rsidRPr="00CF6D37" w:rsidRDefault="00EB60AE" w:rsidP="00EB60AE">
            <w:pPr>
              <w:spacing w:line="240" w:lineRule="auto"/>
              <w:ind w:left="61"/>
              <w:jc w:val="both"/>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 xml:space="preserve"> Proiectul prevede completarea Regulamentului cu punctul 40</w:t>
            </w:r>
            <w:r w:rsidRPr="00CF6D37">
              <w:rPr>
                <w:rFonts w:ascii="Times New Roman" w:hAnsi="Times New Roman" w:cs="Times New Roman"/>
                <w:color w:val="000000" w:themeColor="text1"/>
                <w:sz w:val="24"/>
                <w:szCs w:val="24"/>
                <w:vertAlign w:val="superscript"/>
              </w:rPr>
              <w:t>1</w:t>
            </w:r>
            <w:r w:rsidRPr="00CF6D37">
              <w:rPr>
                <w:rFonts w:ascii="Times New Roman" w:hAnsi="Times New Roman" w:cs="Times New Roman"/>
                <w:color w:val="000000" w:themeColor="text1"/>
                <w:sz w:val="24"/>
                <w:szCs w:val="24"/>
              </w:rPr>
              <w:t xml:space="preserve"> , cu următorul cuprins: </w:t>
            </w:r>
            <w:r w:rsidRPr="00CF6D37">
              <w:rPr>
                <w:rFonts w:ascii="Times New Roman" w:hAnsi="Times New Roman" w:cs="Times New Roman"/>
                <w:sz w:val="24"/>
                <w:szCs w:val="24"/>
              </w:rPr>
              <w:t>„40</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Ministerul Agriculturii și Industriei Alimentare aprobă recomandări de monitorizare a prezenței aditivilor și aromelor în produsele alimentare, în vederea colectării de date informaționale pentru evaluarea riscurilor prezentate de acestea în alimente.”. Prevederile respective pot genera situații de interpretări diferite </w:t>
            </w:r>
            <w:r w:rsidRPr="00724FFC">
              <w:rPr>
                <w:rFonts w:ascii="Times New Roman" w:hAnsi="Times New Roman" w:cs="Times New Roman"/>
                <w:color w:val="000000" w:themeColor="text1"/>
                <w:sz w:val="24"/>
                <w:szCs w:val="24"/>
              </w:rPr>
              <w:t xml:space="preserve">și se recomandă de a stabili subiecții pentru care vor fi aprobate recomandările respective. </w:t>
            </w:r>
            <w:r w:rsidRPr="00CF6D37">
              <w:rPr>
                <w:rFonts w:ascii="Times New Roman" w:hAnsi="Times New Roman" w:cs="Times New Roman"/>
                <w:sz w:val="24"/>
                <w:szCs w:val="24"/>
              </w:rPr>
              <w:t xml:space="preserve">Menționăm, că Hotărârea Guvernului nr.229/2013 este contrasemnată doar de ministrul sănătății și </w:t>
            </w:r>
            <w:r w:rsidRPr="009740DC">
              <w:rPr>
                <w:rFonts w:ascii="Times New Roman" w:hAnsi="Times New Roman" w:cs="Times New Roman"/>
                <w:color w:val="000000" w:themeColor="text1"/>
                <w:sz w:val="24"/>
                <w:szCs w:val="24"/>
              </w:rPr>
              <w:t>se recomandă de clarificat în Nota de fundamentare competențele Ministerului Agriculturii și Industriei Alimentare de a aproba astfel de recomandări.</w:t>
            </w:r>
          </w:p>
        </w:tc>
        <w:tc>
          <w:tcPr>
            <w:tcW w:w="5103" w:type="dxa"/>
            <w:gridSpan w:val="3"/>
          </w:tcPr>
          <w:p w14:paraId="137B22E5" w14:textId="09B565DF" w:rsidR="002D3370" w:rsidRPr="002D3370" w:rsidRDefault="002D3370" w:rsidP="002D3370">
            <w:pPr>
              <w:spacing w:line="240" w:lineRule="auto"/>
              <w:jc w:val="center"/>
              <w:rPr>
                <w:rFonts w:ascii="Times New Roman" w:hAnsi="Times New Roman" w:cs="Times New Roman"/>
                <w:b/>
                <w:bCs/>
                <w:color w:val="000000" w:themeColor="text1"/>
                <w:sz w:val="24"/>
                <w:szCs w:val="24"/>
              </w:rPr>
            </w:pPr>
            <w:r w:rsidRPr="002D3370">
              <w:rPr>
                <w:rFonts w:ascii="Times New Roman" w:hAnsi="Times New Roman" w:cs="Times New Roman"/>
                <w:b/>
                <w:bCs/>
                <w:color w:val="000000" w:themeColor="text1"/>
                <w:sz w:val="24"/>
                <w:szCs w:val="24"/>
              </w:rPr>
              <w:t xml:space="preserve">Se acceptă </w:t>
            </w:r>
          </w:p>
          <w:p w14:paraId="46EA368A" w14:textId="36484D16" w:rsidR="00EB60AE" w:rsidRPr="009740DC" w:rsidRDefault="009740DC" w:rsidP="009740DC">
            <w:pPr>
              <w:spacing w:line="240" w:lineRule="auto"/>
              <w:jc w:val="both"/>
              <w:rPr>
                <w:rFonts w:ascii="Times New Roman" w:hAnsi="Times New Roman" w:cs="Times New Roman"/>
                <w:color w:val="000000" w:themeColor="text1"/>
                <w:sz w:val="24"/>
                <w:szCs w:val="24"/>
              </w:rPr>
            </w:pPr>
            <w:r w:rsidRPr="009740DC">
              <w:rPr>
                <w:rFonts w:ascii="Times New Roman" w:hAnsi="Times New Roman" w:cs="Times New Roman"/>
                <w:color w:val="000000" w:themeColor="text1"/>
                <w:sz w:val="24"/>
                <w:szCs w:val="24"/>
              </w:rPr>
              <w:t>Potrivit prevederii propuse în punctul 40</w:t>
            </w:r>
            <w:r w:rsidRPr="009740DC">
              <w:rPr>
                <w:rFonts w:ascii="Times New Roman" w:hAnsi="Times New Roman" w:cs="Times New Roman"/>
                <w:color w:val="000000" w:themeColor="text1"/>
                <w:sz w:val="24"/>
                <w:szCs w:val="24"/>
                <w:vertAlign w:val="superscript"/>
              </w:rPr>
              <w:t>1</w:t>
            </w:r>
            <w:r w:rsidRPr="009740DC">
              <w:rPr>
                <w:rFonts w:ascii="Times New Roman" w:hAnsi="Times New Roman" w:cs="Times New Roman"/>
                <w:color w:val="000000" w:themeColor="text1"/>
                <w:sz w:val="24"/>
                <w:szCs w:val="24"/>
              </w:rPr>
              <w:t>, se creează temei pentru transpunerea Recomandării (UE) 2023/965 a Comisiei din 12 mai 2023 privind metodologia de monitorizare a aportului de aditivi și de aromatizanți alimentari, astfel responsabil de monitorizare va fi stabilit prin Ordinul Ministrului, în contextul transpunerii recomandării prenotate.</w:t>
            </w:r>
          </w:p>
          <w:p w14:paraId="5200FF1C" w14:textId="70B309C4" w:rsidR="00833496" w:rsidRPr="00CF6D37" w:rsidRDefault="00EB60AE" w:rsidP="00EB60AE">
            <w:pPr>
              <w:spacing w:line="240" w:lineRule="auto"/>
              <w:jc w:val="both"/>
              <w:rPr>
                <w:rFonts w:ascii="Times New Roman" w:hAnsi="Times New Roman" w:cs="Times New Roman"/>
                <w:color w:val="000000" w:themeColor="text1"/>
                <w:sz w:val="24"/>
                <w:szCs w:val="24"/>
              </w:rPr>
            </w:pPr>
            <w:r w:rsidRPr="00AC0F2C">
              <w:rPr>
                <w:rFonts w:ascii="Times New Roman" w:hAnsi="Times New Roman" w:cs="Times New Roman"/>
                <w:color w:val="000000" w:themeColor="text1"/>
                <w:sz w:val="24"/>
                <w:szCs w:val="24"/>
              </w:rPr>
              <w:t>La moment Ministerul Sănătății este la etapa de modificare a Hotărârii Guvernului nr. 1245/2018</w:t>
            </w:r>
            <w:r w:rsidR="006D03FA">
              <w:rPr>
                <w:rFonts w:ascii="Times New Roman" w:hAnsi="Times New Roman" w:cs="Times New Roman"/>
                <w:color w:val="000000" w:themeColor="text1"/>
                <w:sz w:val="24"/>
                <w:szCs w:val="24"/>
              </w:rPr>
              <w:t xml:space="preserve"> prin </w:t>
            </w:r>
            <w:r w:rsidR="007E2ED4">
              <w:rPr>
                <w:rFonts w:ascii="Times New Roman" w:hAnsi="Times New Roman" w:cs="Times New Roman"/>
                <w:color w:val="000000" w:themeColor="text1"/>
                <w:sz w:val="24"/>
                <w:szCs w:val="24"/>
              </w:rPr>
              <w:t>proiect</w:t>
            </w:r>
            <w:r w:rsidR="00631F2C">
              <w:rPr>
                <w:rFonts w:ascii="Times New Roman" w:hAnsi="Times New Roman" w:cs="Times New Roman"/>
                <w:color w:val="000000" w:themeColor="text1"/>
                <w:sz w:val="24"/>
                <w:szCs w:val="24"/>
              </w:rPr>
              <w:t>ul hotărîrii Guvernului</w:t>
            </w:r>
            <w:r w:rsidR="00631F2C" w:rsidRPr="00631F2C">
              <w:t xml:space="preserve"> </w:t>
            </w:r>
            <w:r w:rsidR="00631F2C" w:rsidRPr="00631F2C">
              <w:rPr>
                <w:rFonts w:ascii="Times New Roman" w:hAnsi="Times New Roman" w:cs="Times New Roman"/>
                <w:color w:val="000000" w:themeColor="text1"/>
                <w:sz w:val="24"/>
                <w:szCs w:val="24"/>
              </w:rPr>
              <w:t>cu privire la modificarea unor hotărâri ale Guvernului (domeniul alimentar)</w:t>
            </w:r>
            <w:r w:rsidR="006D03FA">
              <w:rPr>
                <w:rFonts w:ascii="Times New Roman" w:hAnsi="Times New Roman" w:cs="Times New Roman"/>
                <w:color w:val="000000" w:themeColor="text1"/>
                <w:sz w:val="24"/>
                <w:szCs w:val="24"/>
              </w:rPr>
              <w:t>,</w:t>
            </w:r>
            <w:r w:rsidR="00631F2C" w:rsidRPr="00631F2C">
              <w:rPr>
                <w:rFonts w:ascii="Times New Roman" w:hAnsi="Times New Roman" w:cs="Times New Roman"/>
                <w:color w:val="000000" w:themeColor="text1"/>
                <w:sz w:val="24"/>
                <w:szCs w:val="24"/>
              </w:rPr>
              <w:t xml:space="preserve"> </w:t>
            </w:r>
            <w:r w:rsidR="007E2ED4">
              <w:rPr>
                <w:rFonts w:ascii="Times New Roman" w:hAnsi="Times New Roman" w:cs="Times New Roman"/>
                <w:color w:val="000000" w:themeColor="text1"/>
                <w:sz w:val="24"/>
                <w:szCs w:val="24"/>
              </w:rPr>
              <w:t>nr. unic 273/MS/2026</w:t>
            </w:r>
            <w:r w:rsidR="006D03FA">
              <w:rPr>
                <w:rFonts w:ascii="Times New Roman" w:hAnsi="Times New Roman" w:cs="Times New Roman"/>
                <w:color w:val="000000" w:themeColor="text1"/>
                <w:sz w:val="24"/>
                <w:szCs w:val="24"/>
              </w:rPr>
              <w:t>,</w:t>
            </w:r>
            <w:r w:rsidRPr="00AC0F2C">
              <w:rPr>
                <w:rFonts w:ascii="Times New Roman" w:hAnsi="Times New Roman" w:cs="Times New Roman"/>
                <w:color w:val="000000" w:themeColor="text1"/>
                <w:sz w:val="24"/>
                <w:szCs w:val="24"/>
              </w:rPr>
              <w:t xml:space="preserve"> astfel punctul referitor la monitorizarea prezenței aromelor în produsele alimentare a fost inclus în proiectul </w:t>
            </w:r>
            <w:r w:rsidR="006D03FA">
              <w:rPr>
                <w:rFonts w:ascii="Times New Roman" w:hAnsi="Times New Roman" w:cs="Times New Roman"/>
                <w:color w:val="000000" w:themeColor="text1"/>
                <w:sz w:val="24"/>
                <w:szCs w:val="24"/>
              </w:rPr>
              <w:t>menționat</w:t>
            </w:r>
            <w:r w:rsidRPr="00AC0F2C">
              <w:rPr>
                <w:rFonts w:ascii="Times New Roman" w:hAnsi="Times New Roman" w:cs="Times New Roman"/>
                <w:color w:val="000000" w:themeColor="text1"/>
                <w:sz w:val="24"/>
                <w:szCs w:val="24"/>
              </w:rPr>
              <w:t xml:space="preserve"> cu următorul cuprins: „32</w:t>
            </w:r>
            <w:r w:rsidRPr="00AC0F2C">
              <w:rPr>
                <w:rFonts w:ascii="Times New Roman" w:hAnsi="Times New Roman" w:cs="Times New Roman"/>
                <w:color w:val="000000" w:themeColor="text1"/>
                <w:sz w:val="24"/>
                <w:szCs w:val="24"/>
                <w:vertAlign w:val="superscript"/>
              </w:rPr>
              <w:t>1</w:t>
            </w:r>
            <w:r w:rsidRPr="00AC0F2C">
              <w:rPr>
                <w:rFonts w:ascii="Times New Roman" w:hAnsi="Times New Roman" w:cs="Times New Roman"/>
                <w:color w:val="000000" w:themeColor="text1"/>
                <w:sz w:val="24"/>
                <w:szCs w:val="24"/>
              </w:rPr>
              <w:t xml:space="preserve"> . Ministerul Agriculturii și Industriei Alimentare aprobă recomandări de monitorizare a prezenței aromelor în produsele alimentare, în vederea colectării de date informaționale pentru evaluarea riscurilor prezentate de acestea în alimente.” </w:t>
            </w:r>
          </w:p>
        </w:tc>
      </w:tr>
      <w:tr w:rsidR="00833496" w:rsidRPr="00CF6D37" w14:paraId="66D7553D" w14:textId="77777777" w:rsidTr="0055733E">
        <w:trPr>
          <w:trHeight w:val="701"/>
        </w:trPr>
        <w:tc>
          <w:tcPr>
            <w:tcW w:w="3256" w:type="dxa"/>
            <w:vMerge/>
            <w:tcBorders>
              <w:right w:val="single" w:sz="4" w:space="0" w:color="auto"/>
            </w:tcBorders>
            <w:vAlign w:val="center"/>
          </w:tcPr>
          <w:p w14:paraId="13E374DE" w14:textId="6855FED5" w:rsidR="00833496" w:rsidRPr="00CF6D37" w:rsidRDefault="00833496" w:rsidP="00762C59">
            <w:pPr>
              <w:spacing w:line="240" w:lineRule="auto"/>
              <w:jc w:val="center"/>
              <w:rPr>
                <w:rFonts w:ascii="Times New Roman" w:hAnsi="Times New Roman" w:cs="Times New Roman"/>
                <w:i/>
                <w:color w:val="000000" w:themeColor="text1"/>
                <w:sz w:val="24"/>
                <w:szCs w:val="24"/>
              </w:rPr>
            </w:pPr>
          </w:p>
        </w:tc>
        <w:tc>
          <w:tcPr>
            <w:tcW w:w="708" w:type="dxa"/>
            <w:tcBorders>
              <w:left w:val="single" w:sz="4" w:space="0" w:color="auto"/>
            </w:tcBorders>
            <w:vAlign w:val="center"/>
          </w:tcPr>
          <w:p w14:paraId="18072CC3" w14:textId="191F269E" w:rsidR="00833496" w:rsidRPr="00CF6D37" w:rsidRDefault="00DA201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6379" w:type="dxa"/>
          </w:tcPr>
          <w:p w14:paraId="4CDF9F53" w14:textId="77777777" w:rsidR="00EB60AE" w:rsidRPr="00CF6D37" w:rsidRDefault="00EB60AE" w:rsidP="00EB60AE">
            <w:pPr>
              <w:spacing w:line="240" w:lineRule="auto"/>
              <w:ind w:left="61"/>
              <w:jc w:val="both"/>
              <w:rPr>
                <w:rFonts w:ascii="Times New Roman" w:hAnsi="Times New Roman" w:cs="Times New Roman"/>
                <w:b/>
                <w:bCs/>
                <w:sz w:val="24"/>
                <w:szCs w:val="24"/>
              </w:rPr>
            </w:pPr>
            <w:r w:rsidRPr="00CF6D37">
              <w:rPr>
                <w:rFonts w:ascii="Times New Roman" w:hAnsi="Times New Roman" w:cs="Times New Roman"/>
                <w:b/>
                <w:bCs/>
                <w:sz w:val="24"/>
                <w:szCs w:val="24"/>
              </w:rPr>
              <w:t>Evaluarea notei de fundamentare (analizei impactului de reglementare)</w:t>
            </w:r>
          </w:p>
          <w:p w14:paraId="39F00473" w14:textId="77777777" w:rsidR="00EB60AE" w:rsidRPr="00CF6D37" w:rsidRDefault="00EB60AE" w:rsidP="00EB60AE">
            <w:pPr>
              <w:spacing w:line="240" w:lineRule="auto"/>
              <w:ind w:left="61"/>
              <w:jc w:val="both"/>
              <w:rPr>
                <w:rFonts w:ascii="Times New Roman" w:hAnsi="Times New Roman" w:cs="Times New Roman"/>
                <w:b/>
                <w:bCs/>
                <w:sz w:val="24"/>
                <w:szCs w:val="24"/>
              </w:rPr>
            </w:pPr>
            <w:r w:rsidRPr="00CF6D37">
              <w:rPr>
                <w:rFonts w:ascii="Times New Roman" w:hAnsi="Times New Roman" w:cs="Times New Roman"/>
                <w:b/>
                <w:bCs/>
                <w:sz w:val="24"/>
                <w:szCs w:val="24"/>
              </w:rPr>
              <w:t xml:space="preserve">• Condițiile ce au impus elaborarea proiectului actului normativ </w:t>
            </w:r>
          </w:p>
          <w:p w14:paraId="47E78CB0" w14:textId="77777777" w:rsidR="00EB60AE"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lastRenderedPageBreak/>
              <w:t>La subpunctul 2.2 se recomandă de prevăzut doar informația relevantă pentru compartimentul respectiv. Altă informație, spre exemplu referitor la conținutul proiectului, poate să se regăsească la alte compartimente, fără a admite dublări. La acest sub punct se recomandă de expus clar și concis problema/problemele, care necesită a fi soluționate.</w:t>
            </w:r>
          </w:p>
          <w:p w14:paraId="190D1EC5" w14:textId="77777777" w:rsidR="00EB60AE"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 De asemenea, la acest subpunct se vor descrie părțile interesate care sunt afectate de probleme. </w:t>
            </w:r>
          </w:p>
          <w:p w14:paraId="664CEC96" w14:textId="27623573" w:rsidR="00833496"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Menționăm că pentru moment sunt în promovare două inițiative legislative (nr.3/2026 și nr.21/2026), care reglementează detaliat aspectele legate de posibilitatea de comercializare a produselor în cadrul unui lanț scurt de aprovizionare </w:t>
            </w:r>
            <w:r w:rsidRPr="00E22E3D">
              <w:rPr>
                <w:rFonts w:ascii="Times New Roman" w:hAnsi="Times New Roman" w:cs="Times New Roman"/>
                <w:color w:val="000000" w:themeColor="text1"/>
                <w:sz w:val="24"/>
                <w:szCs w:val="24"/>
              </w:rPr>
              <w:t>și în acest sens se recomandă consultări adiționale la acest subiect.</w:t>
            </w:r>
          </w:p>
        </w:tc>
        <w:tc>
          <w:tcPr>
            <w:tcW w:w="5103" w:type="dxa"/>
            <w:gridSpan w:val="3"/>
          </w:tcPr>
          <w:p w14:paraId="1299858C" w14:textId="77777777" w:rsidR="00EB60AE" w:rsidRPr="00A67C5C" w:rsidRDefault="00EB60AE" w:rsidP="00EB60AE">
            <w:pPr>
              <w:spacing w:line="240" w:lineRule="auto"/>
              <w:ind w:firstLine="377"/>
              <w:jc w:val="center"/>
              <w:rPr>
                <w:rFonts w:ascii="Times New Roman" w:hAnsi="Times New Roman" w:cs="Times New Roman"/>
                <w:b/>
                <w:bCs/>
                <w:color w:val="000000" w:themeColor="text1"/>
                <w:sz w:val="24"/>
                <w:szCs w:val="24"/>
              </w:rPr>
            </w:pPr>
            <w:r w:rsidRPr="00A67C5C">
              <w:rPr>
                <w:rFonts w:ascii="Times New Roman" w:hAnsi="Times New Roman" w:cs="Times New Roman"/>
                <w:b/>
                <w:bCs/>
                <w:color w:val="000000" w:themeColor="text1"/>
                <w:sz w:val="24"/>
                <w:szCs w:val="24"/>
              </w:rPr>
              <w:lastRenderedPageBreak/>
              <w:t>Se acceptă</w:t>
            </w:r>
          </w:p>
          <w:p w14:paraId="587239D6" w14:textId="7F1C13F2" w:rsidR="00ED6DAD" w:rsidRDefault="00ED6DAD" w:rsidP="0091485D">
            <w:pPr>
              <w:spacing w:line="240" w:lineRule="auto"/>
              <w:ind w:firstLine="589"/>
              <w:jc w:val="both"/>
              <w:rPr>
                <w:rFonts w:ascii="Times New Roman" w:hAnsi="Times New Roman" w:cs="Times New Roman"/>
                <w:color w:val="000000" w:themeColor="text1"/>
                <w:sz w:val="24"/>
                <w:szCs w:val="24"/>
              </w:rPr>
            </w:pPr>
            <w:r>
              <w:rPr>
                <w:rFonts w:ascii="Times New Roman" w:hAnsi="Times New Roman" w:cs="Times New Roman"/>
                <w:sz w:val="24"/>
                <w:szCs w:val="24"/>
              </w:rPr>
              <w:t>S</w:t>
            </w:r>
            <w:r w:rsidRPr="00CF6D37">
              <w:rPr>
                <w:rFonts w:ascii="Times New Roman" w:hAnsi="Times New Roman" w:cs="Times New Roman"/>
                <w:sz w:val="24"/>
                <w:szCs w:val="24"/>
              </w:rPr>
              <w:t>ubpunctul 2.2</w:t>
            </w:r>
            <w:r>
              <w:rPr>
                <w:rFonts w:ascii="Times New Roman" w:hAnsi="Times New Roman" w:cs="Times New Roman"/>
                <w:sz w:val="24"/>
                <w:szCs w:val="24"/>
              </w:rPr>
              <w:t xml:space="preserve"> a fost redactat conform obiecției.</w:t>
            </w:r>
          </w:p>
          <w:p w14:paraId="1F9ADC70" w14:textId="2561FBE5" w:rsidR="0091485D" w:rsidRDefault="0091485D" w:rsidP="0091485D">
            <w:pPr>
              <w:spacing w:line="240" w:lineRule="auto"/>
              <w:ind w:firstLine="589"/>
              <w:jc w:val="both"/>
              <w:rPr>
                <w:rFonts w:ascii="Times New Roman" w:hAnsi="Times New Roman" w:cs="Times New Roman"/>
                <w:color w:val="FF0000"/>
                <w:sz w:val="24"/>
                <w:szCs w:val="24"/>
                <w:lang w:val="en-GB"/>
              </w:rPr>
            </w:pPr>
            <w:r>
              <w:rPr>
                <w:rFonts w:ascii="Times New Roman" w:hAnsi="Times New Roman" w:cs="Times New Roman"/>
                <w:color w:val="000000" w:themeColor="text1"/>
                <w:sz w:val="24"/>
                <w:szCs w:val="24"/>
              </w:rPr>
              <w:lastRenderedPageBreak/>
              <w:t xml:space="preserve">A fost introdusă informația referitor la </w:t>
            </w:r>
            <w:r w:rsidRPr="009534C4">
              <w:rPr>
                <w:rFonts w:ascii="Times New Roman" w:hAnsi="Times New Roman" w:cs="Times New Roman"/>
                <w:color w:val="000000" w:themeColor="text1"/>
                <w:sz w:val="24"/>
                <w:szCs w:val="24"/>
              </w:rPr>
              <w:t xml:space="preserve"> temeiul legal de adoptare a Hotărârii nr. 6/2025, și anume Articolul 6 alineatul 16 din Legea nr. 296/2017, care este bazat pe prevederile europene, pentru acordarea flexibilităților activităților micilor producători precum este prevăzut în</w:t>
            </w:r>
            <w:r w:rsidR="00524807">
              <w:rPr>
                <w:rFonts w:ascii="Times New Roman" w:hAnsi="Times New Roman" w:cs="Times New Roman"/>
                <w:color w:val="000000" w:themeColor="text1"/>
                <w:sz w:val="24"/>
                <w:szCs w:val="24"/>
                <w:lang w:val="en-GB"/>
              </w:rPr>
              <w:t xml:space="preserve"> </w:t>
            </w:r>
            <w:proofErr w:type="spellStart"/>
            <w:r w:rsidR="002666DE">
              <w:rPr>
                <w:rFonts w:ascii="Times New Roman" w:hAnsi="Times New Roman" w:cs="Times New Roman"/>
                <w:color w:val="000000" w:themeColor="text1"/>
                <w:sz w:val="24"/>
                <w:szCs w:val="24"/>
                <w:lang w:val="en-GB"/>
              </w:rPr>
              <w:t>a</w:t>
            </w:r>
            <w:r w:rsidR="002666DE" w:rsidRPr="00765629">
              <w:rPr>
                <w:rFonts w:ascii="Times New Roman" w:hAnsi="Times New Roman" w:cs="Times New Roman"/>
                <w:color w:val="000000" w:themeColor="text1"/>
                <w:sz w:val="24"/>
                <w:szCs w:val="24"/>
                <w:lang w:val="en-GB"/>
              </w:rPr>
              <w:t>rticolul</w:t>
            </w:r>
            <w:proofErr w:type="spellEnd"/>
            <w:r w:rsidR="002666DE" w:rsidRPr="00765629">
              <w:rPr>
                <w:rFonts w:ascii="Times New Roman" w:hAnsi="Times New Roman" w:cs="Times New Roman"/>
                <w:color w:val="000000" w:themeColor="text1"/>
                <w:sz w:val="24"/>
                <w:szCs w:val="24"/>
                <w:lang w:val="en-GB"/>
              </w:rPr>
              <w:t xml:space="preserve"> 1 </w:t>
            </w:r>
            <w:proofErr w:type="spellStart"/>
            <w:r w:rsidR="002666DE" w:rsidRPr="00765629">
              <w:rPr>
                <w:rFonts w:ascii="Times New Roman" w:hAnsi="Times New Roman" w:cs="Times New Roman"/>
                <w:color w:val="000000" w:themeColor="text1"/>
                <w:sz w:val="24"/>
                <w:szCs w:val="24"/>
                <w:lang w:val="en-GB"/>
              </w:rPr>
              <w:t>alineatul</w:t>
            </w:r>
            <w:proofErr w:type="spellEnd"/>
            <w:r w:rsidR="002666DE" w:rsidRPr="00765629">
              <w:rPr>
                <w:rFonts w:ascii="Times New Roman" w:hAnsi="Times New Roman" w:cs="Times New Roman"/>
                <w:color w:val="000000" w:themeColor="text1"/>
                <w:sz w:val="24"/>
                <w:szCs w:val="24"/>
                <w:lang w:val="en-GB"/>
              </w:rPr>
              <w:t xml:space="preserve"> (2) </w:t>
            </w:r>
            <w:proofErr w:type="spellStart"/>
            <w:r w:rsidR="002666DE" w:rsidRPr="00765629">
              <w:rPr>
                <w:rFonts w:ascii="Times New Roman" w:hAnsi="Times New Roman" w:cs="Times New Roman"/>
                <w:color w:val="000000" w:themeColor="text1"/>
                <w:sz w:val="24"/>
                <w:szCs w:val="24"/>
                <w:lang w:val="en-GB"/>
              </w:rPr>
              <w:t>li</w:t>
            </w:r>
            <w:r w:rsidR="002666DE">
              <w:rPr>
                <w:rFonts w:ascii="Times New Roman" w:hAnsi="Times New Roman" w:cs="Times New Roman"/>
                <w:color w:val="000000" w:themeColor="text1"/>
                <w:sz w:val="24"/>
                <w:szCs w:val="24"/>
                <w:lang w:val="en-GB"/>
              </w:rPr>
              <w:t>te</w:t>
            </w:r>
            <w:r w:rsidR="002666DE" w:rsidRPr="00765629">
              <w:rPr>
                <w:rFonts w:ascii="Times New Roman" w:hAnsi="Times New Roman" w:cs="Times New Roman"/>
                <w:color w:val="000000" w:themeColor="text1"/>
                <w:sz w:val="24"/>
                <w:szCs w:val="24"/>
                <w:lang w:val="en-GB"/>
              </w:rPr>
              <w:t>ra</w:t>
            </w:r>
            <w:proofErr w:type="spellEnd"/>
            <w:r w:rsidR="002666DE" w:rsidRPr="00765629">
              <w:rPr>
                <w:rFonts w:ascii="Times New Roman" w:hAnsi="Times New Roman" w:cs="Times New Roman"/>
                <w:color w:val="000000" w:themeColor="text1"/>
                <w:sz w:val="24"/>
                <w:szCs w:val="24"/>
                <w:lang w:val="en-GB"/>
              </w:rPr>
              <w:t xml:space="preserve"> c) </w:t>
            </w:r>
            <w:proofErr w:type="spellStart"/>
            <w:r w:rsidR="002666DE" w:rsidRPr="00765629">
              <w:rPr>
                <w:rFonts w:ascii="Times New Roman" w:hAnsi="Times New Roman" w:cs="Times New Roman"/>
                <w:color w:val="000000" w:themeColor="text1"/>
                <w:sz w:val="24"/>
                <w:szCs w:val="24"/>
                <w:lang w:val="en-GB"/>
              </w:rPr>
              <w:t>și</w:t>
            </w:r>
            <w:proofErr w:type="spellEnd"/>
            <w:r w:rsidR="002666DE" w:rsidRPr="00765629">
              <w:rPr>
                <w:rFonts w:ascii="Times New Roman" w:hAnsi="Times New Roman" w:cs="Times New Roman"/>
                <w:color w:val="000000" w:themeColor="text1"/>
                <w:sz w:val="24"/>
                <w:szCs w:val="24"/>
                <w:lang w:val="en-GB"/>
              </w:rPr>
              <w:t xml:space="preserve"> </w:t>
            </w:r>
            <w:proofErr w:type="spellStart"/>
            <w:r w:rsidR="002666DE" w:rsidRPr="00765629">
              <w:rPr>
                <w:rFonts w:ascii="Times New Roman" w:hAnsi="Times New Roman" w:cs="Times New Roman"/>
                <w:color w:val="000000" w:themeColor="text1"/>
                <w:sz w:val="24"/>
                <w:szCs w:val="24"/>
                <w:lang w:val="en-GB"/>
              </w:rPr>
              <w:t>alineatul</w:t>
            </w:r>
            <w:proofErr w:type="spellEnd"/>
            <w:r w:rsidR="002666DE" w:rsidRPr="00765629">
              <w:rPr>
                <w:rFonts w:ascii="Times New Roman" w:hAnsi="Times New Roman" w:cs="Times New Roman"/>
                <w:color w:val="000000" w:themeColor="text1"/>
                <w:sz w:val="24"/>
                <w:szCs w:val="24"/>
                <w:lang w:val="en-GB"/>
              </w:rPr>
              <w:t xml:space="preserve"> (3) din </w:t>
            </w:r>
            <w:r w:rsidR="00524807" w:rsidRPr="00765629">
              <w:rPr>
                <w:rFonts w:ascii="Times New Roman" w:hAnsi="Times New Roman" w:cs="Times New Roman"/>
                <w:color w:val="000000" w:themeColor="text1"/>
                <w:sz w:val="24"/>
                <w:szCs w:val="24"/>
                <w:lang w:val="en-GB"/>
              </w:rPr>
              <w:t xml:space="preserve"> </w:t>
            </w:r>
            <w:proofErr w:type="spellStart"/>
            <w:r w:rsidR="00524807" w:rsidRPr="00765629">
              <w:rPr>
                <w:rFonts w:ascii="Times New Roman" w:hAnsi="Times New Roman" w:cs="Times New Roman"/>
                <w:color w:val="000000" w:themeColor="text1"/>
                <w:sz w:val="24"/>
                <w:szCs w:val="24"/>
                <w:lang w:val="en-GB"/>
              </w:rPr>
              <w:t>Regulamentul</w:t>
            </w:r>
            <w:proofErr w:type="spellEnd"/>
            <w:r w:rsidR="00524807" w:rsidRPr="00765629">
              <w:rPr>
                <w:rFonts w:ascii="Times New Roman" w:hAnsi="Times New Roman" w:cs="Times New Roman"/>
                <w:color w:val="000000" w:themeColor="text1"/>
                <w:sz w:val="24"/>
                <w:szCs w:val="24"/>
                <w:lang w:val="en-GB"/>
              </w:rPr>
              <w:t xml:space="preserve"> UE </w:t>
            </w:r>
            <w:r w:rsidR="00524807" w:rsidRPr="00765629">
              <w:rPr>
                <w:rFonts w:ascii="Times New Roman" w:hAnsi="Times New Roman" w:cs="Times New Roman"/>
                <w:color w:val="000000" w:themeColor="text1"/>
                <w:sz w:val="24"/>
                <w:szCs w:val="24"/>
              </w:rPr>
              <w:t>nr.852/2004</w:t>
            </w:r>
            <w:r w:rsidR="00524807">
              <w:rPr>
                <w:rFonts w:ascii="Times New Roman" w:hAnsi="Times New Roman" w:cs="Times New Roman"/>
                <w:color w:val="000000" w:themeColor="text1"/>
                <w:sz w:val="24"/>
                <w:szCs w:val="24"/>
              </w:rPr>
              <w:t xml:space="preserve"> și în</w:t>
            </w:r>
            <w:r w:rsidR="002666DE">
              <w:rPr>
                <w:rFonts w:ascii="Times New Roman" w:hAnsi="Times New Roman" w:cs="Times New Roman"/>
                <w:color w:val="000000" w:themeColor="text1"/>
                <w:sz w:val="24"/>
                <w:szCs w:val="24"/>
              </w:rPr>
              <w:t xml:space="preserve"> articolul 1 alineatul (3) litera c), d), e), alineatul (4) și (5) </w:t>
            </w:r>
            <w:r w:rsidR="002666DE" w:rsidRPr="00765629">
              <w:rPr>
                <w:rFonts w:ascii="Times New Roman" w:hAnsi="Times New Roman" w:cs="Times New Roman"/>
                <w:sz w:val="24"/>
                <w:szCs w:val="24"/>
              </w:rPr>
              <w:t xml:space="preserve">din </w:t>
            </w:r>
            <w:r w:rsidR="00524807" w:rsidRPr="00682595">
              <w:rPr>
                <w:rFonts w:ascii="Times New Roman" w:hAnsi="Times New Roman" w:cs="Times New Roman"/>
                <w:sz w:val="24"/>
                <w:szCs w:val="24"/>
              </w:rPr>
              <w:t>Regulamentul UE nr.853/2004</w:t>
            </w:r>
            <w:r w:rsidR="002666DE">
              <w:rPr>
                <w:rFonts w:ascii="Times New Roman" w:hAnsi="Times New Roman" w:cs="Times New Roman"/>
                <w:sz w:val="24"/>
                <w:szCs w:val="24"/>
              </w:rPr>
              <w:t>.</w:t>
            </w:r>
          </w:p>
          <w:p w14:paraId="6A1A9E9A" w14:textId="77777777" w:rsidR="00EB60AE" w:rsidRPr="00E62BE7" w:rsidRDefault="00EB60AE" w:rsidP="00EB60AE">
            <w:pPr>
              <w:spacing w:line="240" w:lineRule="auto"/>
              <w:ind w:firstLine="377"/>
              <w:jc w:val="both"/>
              <w:rPr>
                <w:rFonts w:ascii="Times New Roman" w:hAnsi="Times New Roman" w:cs="Times New Roman"/>
                <w:color w:val="000000" w:themeColor="text1"/>
                <w:sz w:val="24"/>
                <w:szCs w:val="24"/>
              </w:rPr>
            </w:pPr>
            <w:r w:rsidRPr="00E62BE7">
              <w:rPr>
                <w:rFonts w:ascii="Times New Roman" w:hAnsi="Times New Roman" w:cs="Times New Roman"/>
                <w:color w:val="000000" w:themeColor="text1"/>
                <w:sz w:val="24"/>
                <w:szCs w:val="24"/>
              </w:rPr>
              <w:t>Părțile interesate care sunt afectate de probleme</w:t>
            </w:r>
            <w:r w:rsidRPr="00E62BE7">
              <w:rPr>
                <w:rFonts w:ascii="Times New Roman" w:hAnsi="Times New Roman" w:cs="Times New Roman"/>
                <w:color w:val="000000" w:themeColor="text1"/>
                <w:sz w:val="24"/>
                <w:szCs w:val="24"/>
                <w:lang w:val="en-GB"/>
              </w:rPr>
              <w:t>:</w:t>
            </w:r>
          </w:p>
          <w:p w14:paraId="1A435EA7" w14:textId="77777777" w:rsidR="00EB60AE" w:rsidRPr="00E62BE7" w:rsidRDefault="00EB60AE" w:rsidP="00EB60AE">
            <w:pPr>
              <w:pStyle w:val="ListParagraph"/>
              <w:numPr>
                <w:ilvl w:val="0"/>
                <w:numId w:val="10"/>
              </w:numPr>
              <w:spacing w:line="240" w:lineRule="auto"/>
              <w:ind w:left="0" w:firstLine="312"/>
              <w:jc w:val="both"/>
              <w:rPr>
                <w:rFonts w:ascii="Times New Roman" w:hAnsi="Times New Roman" w:cs="Times New Roman"/>
                <w:color w:val="000000" w:themeColor="text1"/>
                <w:sz w:val="24"/>
                <w:szCs w:val="24"/>
              </w:rPr>
            </w:pPr>
            <w:r w:rsidRPr="00E62BE7">
              <w:rPr>
                <w:rFonts w:ascii="Times New Roman" w:hAnsi="Times New Roman" w:cs="Times New Roman"/>
                <w:color w:val="000000" w:themeColor="text1"/>
                <w:sz w:val="24"/>
                <w:szCs w:val="24"/>
              </w:rPr>
              <w:t>Agenția Națională pentru Siguranța Alimentelor (ANSA) – responsabilă să supravegheze modalitatea de comercializare a produselor alimentare/responsabilă pentru controalele oficiale în domeniul agroalimentar</w:t>
            </w:r>
          </w:p>
          <w:p w14:paraId="2592E4F1" w14:textId="77777777" w:rsidR="00EB60AE" w:rsidRPr="00E62BE7" w:rsidRDefault="00EB60AE" w:rsidP="00EB60AE">
            <w:pPr>
              <w:pStyle w:val="ListParagraph"/>
              <w:numPr>
                <w:ilvl w:val="0"/>
                <w:numId w:val="10"/>
              </w:numPr>
              <w:spacing w:line="240" w:lineRule="auto"/>
              <w:ind w:left="0" w:firstLine="312"/>
              <w:jc w:val="both"/>
              <w:rPr>
                <w:rFonts w:ascii="Times New Roman" w:hAnsi="Times New Roman" w:cs="Times New Roman"/>
                <w:color w:val="000000" w:themeColor="text1"/>
                <w:sz w:val="24"/>
                <w:szCs w:val="24"/>
              </w:rPr>
            </w:pPr>
            <w:r w:rsidRPr="00E62BE7">
              <w:rPr>
                <w:rFonts w:ascii="Times New Roman" w:hAnsi="Times New Roman" w:cs="Times New Roman"/>
                <w:color w:val="000000" w:themeColor="text1"/>
                <w:sz w:val="24"/>
                <w:szCs w:val="24"/>
              </w:rPr>
              <w:t>Micii producători (și agenții economici) din industria alimentară – responsabili pentru asigurarea pieței cu produse conforme</w:t>
            </w:r>
          </w:p>
          <w:p w14:paraId="1C537908" w14:textId="3B93C5C3" w:rsidR="00833496" w:rsidRPr="00E62BE7" w:rsidRDefault="00EB60AE" w:rsidP="00E0264D">
            <w:pPr>
              <w:pStyle w:val="ListParagraph"/>
              <w:numPr>
                <w:ilvl w:val="0"/>
                <w:numId w:val="10"/>
              </w:numPr>
              <w:spacing w:before="100" w:beforeAutospacing="1" w:after="100" w:afterAutospacing="1" w:line="240" w:lineRule="auto"/>
              <w:ind w:left="36" w:firstLine="283"/>
              <w:jc w:val="both"/>
              <w:rPr>
                <w:rFonts w:ascii="Times New Roman" w:eastAsia="Times New Roman" w:hAnsi="Times New Roman" w:cs="Times New Roman"/>
                <w:color w:val="000000" w:themeColor="text1"/>
                <w:sz w:val="24"/>
                <w:szCs w:val="24"/>
                <w:lang w:val="en-GB" w:eastAsia="ro-RO"/>
              </w:rPr>
            </w:pPr>
            <w:r w:rsidRPr="00E62BE7">
              <w:rPr>
                <w:rFonts w:ascii="Times New Roman" w:hAnsi="Times New Roman" w:cs="Times New Roman"/>
                <w:color w:val="000000" w:themeColor="text1"/>
                <w:sz w:val="24"/>
                <w:szCs w:val="24"/>
              </w:rPr>
              <w:t>Consumatorii finali</w:t>
            </w:r>
            <w:r w:rsidR="00E0264D" w:rsidRPr="00E62BE7">
              <w:rPr>
                <w:rFonts w:ascii="Times New Roman" w:hAnsi="Times New Roman" w:cs="Times New Roman"/>
                <w:color w:val="000000" w:themeColor="text1"/>
                <w:sz w:val="24"/>
                <w:szCs w:val="24"/>
              </w:rPr>
              <w:t xml:space="preserve"> -  beneficierea de un asortiment mai mare de produse locale.</w:t>
            </w:r>
          </w:p>
          <w:p w14:paraId="301D15BA" w14:textId="0E2AD5A9" w:rsidR="005A1126" w:rsidRPr="008543AA" w:rsidRDefault="005A1126" w:rsidP="00E0264D">
            <w:pPr>
              <w:pStyle w:val="ListParagraph"/>
              <w:spacing w:line="240" w:lineRule="auto"/>
              <w:ind w:left="-1516"/>
              <w:rPr>
                <w:rFonts w:ascii="Times New Roman" w:hAnsi="Times New Roman" w:cs="Times New Roman"/>
                <w:color w:val="000000" w:themeColor="text1"/>
                <w:sz w:val="24"/>
                <w:szCs w:val="24"/>
              </w:rPr>
            </w:pPr>
          </w:p>
        </w:tc>
      </w:tr>
      <w:tr w:rsidR="00833496" w:rsidRPr="00CF6D37" w14:paraId="2AF8B525" w14:textId="77777777" w:rsidTr="00306DF1">
        <w:trPr>
          <w:trHeight w:val="1105"/>
        </w:trPr>
        <w:tc>
          <w:tcPr>
            <w:tcW w:w="3256" w:type="dxa"/>
            <w:vMerge/>
            <w:tcBorders>
              <w:right w:val="single" w:sz="4" w:space="0" w:color="auto"/>
            </w:tcBorders>
            <w:vAlign w:val="center"/>
          </w:tcPr>
          <w:p w14:paraId="51EDBBAB" w14:textId="461E249F" w:rsidR="00833496" w:rsidRPr="00CF6D37" w:rsidRDefault="00833496" w:rsidP="00762C59">
            <w:pPr>
              <w:spacing w:line="240" w:lineRule="auto"/>
              <w:jc w:val="center"/>
              <w:rPr>
                <w:rFonts w:ascii="Times New Roman" w:hAnsi="Times New Roman" w:cs="Times New Roman"/>
                <w:b/>
                <w:bCs/>
                <w:iCs/>
                <w:color w:val="000000" w:themeColor="text1"/>
                <w:sz w:val="24"/>
                <w:szCs w:val="24"/>
              </w:rPr>
            </w:pPr>
          </w:p>
        </w:tc>
        <w:tc>
          <w:tcPr>
            <w:tcW w:w="708" w:type="dxa"/>
            <w:tcBorders>
              <w:left w:val="single" w:sz="4" w:space="0" w:color="auto"/>
            </w:tcBorders>
            <w:vAlign w:val="center"/>
          </w:tcPr>
          <w:p w14:paraId="284561D8" w14:textId="729ABCDA" w:rsidR="00833496" w:rsidRPr="00CF6D37" w:rsidRDefault="00DA201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6379" w:type="dxa"/>
          </w:tcPr>
          <w:p w14:paraId="2D35DD2C" w14:textId="77777777" w:rsidR="00EB60AE"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 </w:t>
            </w:r>
            <w:r w:rsidRPr="00CF6D37">
              <w:rPr>
                <w:rFonts w:ascii="Times New Roman" w:hAnsi="Times New Roman" w:cs="Times New Roman"/>
                <w:b/>
                <w:bCs/>
                <w:sz w:val="24"/>
                <w:szCs w:val="24"/>
              </w:rPr>
              <w:t>Obiectivele urmărite şi soluțiile propuse</w:t>
            </w:r>
          </w:p>
          <w:p w14:paraId="7B9F66C0" w14:textId="0672998F" w:rsidR="00833496"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 La acest compartiment este prevăzut în calitate de obiectiv asigurarea clarității și unității de aplicare a regimului simplificat pentru micii producători, prin definirea expresă a livrărilor și stabilirea unei distanțe maxime de 150 km pentru comercializarea directă a produselor. Informația respectivă reprezintă instrument de soluționare a problemei. </w:t>
            </w:r>
            <w:r w:rsidRPr="0015557E">
              <w:rPr>
                <w:rFonts w:ascii="Times New Roman" w:hAnsi="Times New Roman" w:cs="Times New Roman"/>
                <w:color w:val="000000" w:themeColor="text1"/>
                <w:sz w:val="24"/>
                <w:szCs w:val="24"/>
              </w:rPr>
              <w:t xml:space="preserve">Obiectivul/obiective trebuie să fie legate de problema definită. </w:t>
            </w:r>
            <w:r w:rsidRPr="0015557E">
              <w:rPr>
                <w:rFonts w:ascii="Times New Roman" w:hAnsi="Times New Roman" w:cs="Times New Roman"/>
                <w:color w:val="000000" w:themeColor="text1"/>
                <w:sz w:val="24"/>
                <w:szCs w:val="24"/>
              </w:rPr>
              <w:lastRenderedPageBreak/>
              <w:t xml:space="preserve">Totodată, obiectivele şi rezultatele scontate trebuie expuse în mod măsurabil, realist, cuantificat şi fixat în timp. </w:t>
            </w:r>
            <w:r w:rsidRPr="00CF6D37">
              <w:rPr>
                <w:rFonts w:ascii="Times New Roman" w:hAnsi="Times New Roman" w:cs="Times New Roman"/>
                <w:sz w:val="24"/>
                <w:szCs w:val="24"/>
              </w:rPr>
              <w:t>Recomandare valabilă și pentru obiectivul modificării Regulamentului sanitar privind aditivii alimentari, aprobat prin Hotărârea Guvernului nr.229/2013.</w:t>
            </w:r>
          </w:p>
          <w:p w14:paraId="08C76354" w14:textId="05933686" w:rsidR="00EB60AE" w:rsidRPr="00EB60AE" w:rsidRDefault="00EB60AE" w:rsidP="00EB60AE">
            <w:pPr>
              <w:jc w:val="center"/>
              <w:rPr>
                <w:rFonts w:ascii="Times New Roman" w:hAnsi="Times New Roman" w:cs="Times New Roman"/>
                <w:sz w:val="24"/>
                <w:szCs w:val="24"/>
              </w:rPr>
            </w:pPr>
          </w:p>
        </w:tc>
        <w:tc>
          <w:tcPr>
            <w:tcW w:w="5103" w:type="dxa"/>
            <w:gridSpan w:val="3"/>
          </w:tcPr>
          <w:p w14:paraId="54F18B3A" w14:textId="77777777" w:rsidR="00EB60AE" w:rsidRPr="00CF6D37" w:rsidRDefault="00EB60AE" w:rsidP="00EB60AE">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b/>
                <w:bCs/>
                <w:color w:val="000000" w:themeColor="text1"/>
                <w:sz w:val="24"/>
                <w:szCs w:val="24"/>
              </w:rPr>
              <w:lastRenderedPageBreak/>
              <w:t>Se acceptă</w:t>
            </w:r>
          </w:p>
          <w:p w14:paraId="47DA1CB0" w14:textId="5A59D72E" w:rsidR="0091485D" w:rsidRDefault="0091485D" w:rsidP="0091485D">
            <w:pPr>
              <w:spacing w:line="276" w:lineRule="auto"/>
              <w:jc w:val="both"/>
              <w:rPr>
                <w:rFonts w:ascii="Times New Roman" w:hAnsi="Times New Roman" w:cs="Times New Roman"/>
                <w:color w:val="000000" w:themeColor="text1"/>
                <w:sz w:val="24"/>
                <w:szCs w:val="24"/>
              </w:rPr>
            </w:pPr>
            <w:r w:rsidRPr="0091485D">
              <w:rPr>
                <w:rFonts w:ascii="Times New Roman" w:hAnsi="Times New Roman" w:cs="Times New Roman"/>
                <w:color w:val="000000" w:themeColor="text1"/>
                <w:sz w:val="24"/>
                <w:szCs w:val="24"/>
              </w:rPr>
              <w:t>A fost modificat Obie</w:t>
            </w:r>
            <w:r w:rsidR="00303705">
              <w:rPr>
                <w:rFonts w:ascii="Times New Roman" w:hAnsi="Times New Roman" w:cs="Times New Roman"/>
                <w:color w:val="000000" w:themeColor="text1"/>
                <w:sz w:val="24"/>
                <w:szCs w:val="24"/>
              </w:rPr>
              <w:t>c</w:t>
            </w:r>
            <w:r w:rsidRPr="0091485D">
              <w:rPr>
                <w:rFonts w:ascii="Times New Roman" w:hAnsi="Times New Roman" w:cs="Times New Roman"/>
                <w:color w:val="000000" w:themeColor="text1"/>
                <w:sz w:val="24"/>
                <w:szCs w:val="24"/>
              </w:rPr>
              <w:t>tivul</w:t>
            </w:r>
            <w:r w:rsidR="0015557E">
              <w:rPr>
                <w:rFonts w:ascii="Times New Roman" w:hAnsi="Times New Roman" w:cs="Times New Roman"/>
                <w:color w:val="000000" w:themeColor="text1"/>
                <w:sz w:val="24"/>
                <w:szCs w:val="24"/>
              </w:rPr>
              <w:t xml:space="preserve"> modificărilor propuse la HG nr. 6/2025,</w:t>
            </w:r>
            <w:r w:rsidRPr="0091485D">
              <w:rPr>
                <w:rFonts w:ascii="Times New Roman" w:hAnsi="Times New Roman" w:cs="Times New Roman"/>
                <w:color w:val="000000" w:themeColor="text1"/>
                <w:sz w:val="24"/>
                <w:szCs w:val="24"/>
              </w:rPr>
              <w:t xml:space="preserve"> cu textul</w:t>
            </w:r>
            <w:r w:rsidRPr="0091485D">
              <w:rPr>
                <w:rFonts w:ascii="Times New Roman" w:hAnsi="Times New Roman" w:cs="Times New Roman"/>
                <w:color w:val="000000" w:themeColor="text1"/>
                <w:sz w:val="24"/>
                <w:szCs w:val="24"/>
                <w:lang w:val="en-GB"/>
              </w:rPr>
              <w:t>:</w:t>
            </w:r>
            <w:r>
              <w:rPr>
                <w:rFonts w:ascii="Times New Roman" w:hAnsi="Times New Roman" w:cs="Times New Roman"/>
                <w:b/>
                <w:bCs/>
                <w:color w:val="000000" w:themeColor="text1"/>
                <w:sz w:val="24"/>
                <w:szCs w:val="24"/>
                <w:lang w:val="en-GB"/>
              </w:rPr>
              <w:t xml:space="preserve"> </w:t>
            </w:r>
            <w:r>
              <w:rPr>
                <w:rFonts w:ascii="Times New Roman" w:hAnsi="Times New Roman" w:cs="Times New Roman"/>
                <w:sz w:val="24"/>
                <w:szCs w:val="24"/>
              </w:rPr>
              <w:t xml:space="preserve"> </w:t>
            </w:r>
            <w:r w:rsidR="00086C28">
              <w:rPr>
                <w:rFonts w:ascii="Times New Roman" w:hAnsi="Times New Roman" w:cs="Times New Roman"/>
                <w:sz w:val="24"/>
                <w:szCs w:val="24"/>
                <w:lang w:val="en-GB"/>
              </w:rPr>
              <w:t>’’</w:t>
            </w:r>
            <w:r>
              <w:rPr>
                <w:rFonts w:ascii="Times New Roman" w:hAnsi="Times New Roman" w:cs="Times New Roman"/>
                <w:sz w:val="24"/>
                <w:szCs w:val="24"/>
              </w:rPr>
              <w:t>Responsabilizarea operatorilor din sectorul alimentar și asigurarea unui nivel ridicat de sănătate publică (</w:t>
            </w:r>
            <w:r w:rsidRPr="00620971">
              <w:rPr>
                <w:rFonts w:ascii="Times New Roman" w:hAnsi="Times New Roman" w:cs="Times New Roman"/>
                <w:color w:val="000000" w:themeColor="text1"/>
                <w:sz w:val="24"/>
                <w:szCs w:val="24"/>
              </w:rPr>
              <w:t xml:space="preserve">prin definirea expresă a livrărilor și stabilirea unei distanțe </w:t>
            </w:r>
            <w:r w:rsidRPr="00620971">
              <w:rPr>
                <w:rFonts w:ascii="Times New Roman" w:hAnsi="Times New Roman" w:cs="Times New Roman"/>
                <w:color w:val="000000" w:themeColor="text1"/>
                <w:sz w:val="24"/>
                <w:szCs w:val="24"/>
              </w:rPr>
              <w:lastRenderedPageBreak/>
              <w:t>maxime de 150 km pentru comercializarea directă a produselor).</w:t>
            </w:r>
            <w:r w:rsidR="00086C28">
              <w:rPr>
                <w:rFonts w:ascii="Times New Roman" w:hAnsi="Times New Roman" w:cs="Times New Roman"/>
                <w:color w:val="000000" w:themeColor="text1"/>
                <w:sz w:val="24"/>
                <w:szCs w:val="24"/>
              </w:rPr>
              <w:t>’’</w:t>
            </w:r>
          </w:p>
          <w:p w14:paraId="643A4868" w14:textId="2E9C9B72" w:rsidR="00EB60AE" w:rsidRPr="00FB7F33" w:rsidRDefault="0015557E" w:rsidP="00FB7F33">
            <w:pPr>
              <w:spacing w:before="100" w:beforeAutospacing="1" w:after="100" w:afterAutospacing="1" w:line="240" w:lineRule="auto"/>
              <w:ind w:firstLine="589"/>
              <w:jc w:val="both"/>
              <w:rPr>
                <w:rFonts w:ascii="Times New Roman" w:eastAsia="Times New Roman" w:hAnsi="Times New Roman" w:cs="Times New Roman"/>
                <w:sz w:val="24"/>
                <w:szCs w:val="24"/>
                <w:lang w:eastAsia="ro-RO"/>
              </w:rPr>
            </w:pPr>
            <w:r>
              <w:rPr>
                <w:rFonts w:ascii="Times New Roman" w:hAnsi="Times New Roman" w:cs="Times New Roman"/>
                <w:color w:val="000000" w:themeColor="text1"/>
                <w:sz w:val="24"/>
                <w:szCs w:val="24"/>
              </w:rPr>
              <w:t xml:space="preserve">A fost modificat Obiectivul modificării Regulamentului </w:t>
            </w:r>
            <w:r w:rsidRPr="00CF6D37">
              <w:rPr>
                <w:rFonts w:ascii="Times New Roman" w:hAnsi="Times New Roman" w:cs="Times New Roman"/>
                <w:sz w:val="24"/>
                <w:szCs w:val="24"/>
              </w:rPr>
              <w:t>sanitar privind aditivii alimentari, aprobat prin Hotărârea Guvernului nr.229/2013</w:t>
            </w:r>
            <w:r w:rsidR="00086C28">
              <w:rPr>
                <w:rFonts w:ascii="Times New Roman" w:hAnsi="Times New Roman" w:cs="Times New Roman"/>
                <w:sz w:val="24"/>
                <w:szCs w:val="24"/>
              </w:rPr>
              <w:t>, cu textul</w:t>
            </w:r>
            <w:r w:rsidR="00086C28">
              <w:rPr>
                <w:rFonts w:ascii="Times New Roman" w:hAnsi="Times New Roman" w:cs="Times New Roman"/>
                <w:sz w:val="24"/>
                <w:szCs w:val="24"/>
                <w:lang w:val="en-GB"/>
              </w:rPr>
              <w:t>: ’’</w:t>
            </w:r>
            <w:r w:rsidR="00086C28">
              <w:rPr>
                <w:rFonts w:ascii="Times New Roman" w:eastAsia="Times New Roman" w:hAnsi="Times New Roman" w:cs="Times New Roman"/>
                <w:sz w:val="24"/>
                <w:szCs w:val="24"/>
                <w:lang w:eastAsia="ro-RO"/>
              </w:rPr>
              <w:t xml:space="preserve"> </w:t>
            </w:r>
            <w:r w:rsidR="00086C28" w:rsidRPr="00086C28">
              <w:rPr>
                <w:rFonts w:ascii="Times New Roman" w:eastAsia="Times New Roman" w:hAnsi="Times New Roman" w:cs="Times New Roman"/>
                <w:color w:val="000000" w:themeColor="text1"/>
                <w:sz w:val="24"/>
                <w:szCs w:val="24"/>
                <w:lang w:eastAsia="ro-RO"/>
              </w:rPr>
              <w:t>Asigurarea transpunerii și implementării Recomandării (UE) 2023/965 a Comisiei, consolidarea cadrului național de colectare a datelor necesare evaluării riscurilor asociate aditivilor și aromelor alimentare, precum și realizarea obiectivelor Legii nr. 10 privind sănătatea publică, în vederea protecției sănătății populației</w:t>
            </w:r>
            <w:r w:rsidR="00086C28" w:rsidRPr="00CA4486">
              <w:rPr>
                <w:rFonts w:ascii="Times New Roman" w:eastAsia="Times New Roman" w:hAnsi="Times New Roman" w:cs="Times New Roman"/>
                <w:sz w:val="24"/>
                <w:szCs w:val="24"/>
                <w:lang w:eastAsia="ro-RO"/>
              </w:rPr>
              <w:t>.</w:t>
            </w:r>
            <w:r w:rsidR="00086C28">
              <w:rPr>
                <w:rFonts w:ascii="Times New Roman" w:hAnsi="Times New Roman" w:cs="Times New Roman"/>
                <w:sz w:val="24"/>
                <w:szCs w:val="24"/>
                <w:lang w:val="en-GB"/>
              </w:rPr>
              <w:t>’’</w:t>
            </w:r>
          </w:p>
        </w:tc>
      </w:tr>
      <w:tr w:rsidR="00833496" w:rsidRPr="00CF6D37" w14:paraId="15E478A1" w14:textId="77777777" w:rsidTr="0055733E">
        <w:trPr>
          <w:trHeight w:val="1126"/>
        </w:trPr>
        <w:tc>
          <w:tcPr>
            <w:tcW w:w="3256" w:type="dxa"/>
            <w:vMerge/>
            <w:tcBorders>
              <w:right w:val="single" w:sz="4" w:space="0" w:color="auto"/>
            </w:tcBorders>
            <w:vAlign w:val="center"/>
          </w:tcPr>
          <w:p w14:paraId="0F4E1058" w14:textId="77777777" w:rsidR="00833496" w:rsidRPr="00CF6D37" w:rsidRDefault="00833496" w:rsidP="00762C59">
            <w:pPr>
              <w:spacing w:line="240" w:lineRule="auto"/>
              <w:rPr>
                <w:rFonts w:ascii="Times New Roman" w:hAnsi="Times New Roman" w:cs="Times New Roman"/>
                <w:i/>
                <w:color w:val="000000" w:themeColor="text1"/>
                <w:sz w:val="24"/>
                <w:szCs w:val="24"/>
              </w:rPr>
            </w:pPr>
          </w:p>
        </w:tc>
        <w:tc>
          <w:tcPr>
            <w:tcW w:w="708" w:type="dxa"/>
            <w:tcBorders>
              <w:left w:val="single" w:sz="4" w:space="0" w:color="auto"/>
            </w:tcBorders>
            <w:vAlign w:val="center"/>
          </w:tcPr>
          <w:p w14:paraId="40D5C3A1" w14:textId="3BE67241" w:rsidR="00833496" w:rsidRPr="00CF6D37" w:rsidRDefault="00DA201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6379" w:type="dxa"/>
          </w:tcPr>
          <w:p w14:paraId="0530D864" w14:textId="77777777" w:rsidR="00EB60AE"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 </w:t>
            </w:r>
            <w:r w:rsidRPr="00CF6D37">
              <w:rPr>
                <w:rFonts w:ascii="Times New Roman" w:hAnsi="Times New Roman" w:cs="Times New Roman"/>
                <w:b/>
                <w:bCs/>
                <w:sz w:val="24"/>
                <w:szCs w:val="24"/>
              </w:rPr>
              <w:t>Analiza impactului de reglementare</w:t>
            </w:r>
            <w:r w:rsidRPr="00CF6D37">
              <w:rPr>
                <w:rFonts w:ascii="Times New Roman" w:hAnsi="Times New Roman" w:cs="Times New Roman"/>
                <w:sz w:val="24"/>
                <w:szCs w:val="24"/>
              </w:rPr>
              <w:t xml:space="preserve"> </w:t>
            </w:r>
          </w:p>
          <w:p w14:paraId="63BED226" w14:textId="3DEA319F" w:rsidR="00833496" w:rsidRPr="00CF6D37" w:rsidRDefault="00EB60AE" w:rsidP="00EB60AE">
            <w:pPr>
              <w:spacing w:line="240" w:lineRule="auto"/>
              <w:ind w:left="61"/>
              <w:jc w:val="both"/>
              <w:rPr>
                <w:rFonts w:ascii="Times New Roman" w:hAnsi="Times New Roman" w:cs="Times New Roman"/>
                <w:sz w:val="24"/>
                <w:szCs w:val="24"/>
              </w:rPr>
            </w:pPr>
            <w:r w:rsidRPr="00CF6D37">
              <w:rPr>
                <w:rFonts w:ascii="Times New Roman" w:hAnsi="Times New Roman" w:cs="Times New Roman"/>
                <w:sz w:val="24"/>
                <w:szCs w:val="24"/>
              </w:rPr>
              <w:t xml:space="preserve">Se recomandă de prezentat la sub punctul 4.3 </w:t>
            </w:r>
            <w:r w:rsidRPr="00037616">
              <w:rPr>
                <w:rFonts w:ascii="Times New Roman" w:hAnsi="Times New Roman" w:cs="Times New Roman"/>
                <w:color w:val="000000" w:themeColor="text1"/>
                <w:sz w:val="24"/>
                <w:szCs w:val="24"/>
              </w:rPr>
              <w:t>informație referitor la costurile cuantificate pentru mediul de afaceri sau lipsa acestora.</w:t>
            </w:r>
          </w:p>
        </w:tc>
        <w:tc>
          <w:tcPr>
            <w:tcW w:w="5103" w:type="dxa"/>
            <w:gridSpan w:val="3"/>
          </w:tcPr>
          <w:p w14:paraId="01633A08" w14:textId="77777777" w:rsidR="00EB60AE" w:rsidRPr="00CF6D37" w:rsidRDefault="00EB60AE" w:rsidP="00EB60AE">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b/>
                <w:bCs/>
                <w:color w:val="000000" w:themeColor="text1"/>
                <w:sz w:val="24"/>
                <w:szCs w:val="24"/>
              </w:rPr>
              <w:t>Se acceptă</w:t>
            </w:r>
          </w:p>
          <w:p w14:paraId="56B605B8" w14:textId="77777777" w:rsidR="00EB60AE" w:rsidRPr="00A41054" w:rsidRDefault="00EB60AE" w:rsidP="00EB60AE">
            <w:pPr>
              <w:spacing w:line="240" w:lineRule="auto"/>
              <w:jc w:val="both"/>
              <w:rPr>
                <w:rFonts w:ascii="Times New Roman" w:hAnsi="Times New Roman" w:cs="Times New Roman"/>
                <w:color w:val="000000" w:themeColor="text1"/>
                <w:sz w:val="24"/>
                <w:szCs w:val="24"/>
              </w:rPr>
            </w:pPr>
            <w:r w:rsidRPr="00A41054">
              <w:rPr>
                <w:rFonts w:ascii="Times New Roman" w:hAnsi="Times New Roman" w:cs="Times New Roman"/>
                <w:color w:val="000000" w:themeColor="text1"/>
                <w:sz w:val="24"/>
                <w:szCs w:val="24"/>
              </w:rPr>
              <w:t>A fost introdusă informația  referitor la costurile cuantificate pentru mediul de afaceri sau lipsa acestora</w:t>
            </w:r>
            <w:r w:rsidRPr="00A41054">
              <w:rPr>
                <w:rFonts w:ascii="Times New Roman" w:hAnsi="Times New Roman" w:cs="Times New Roman"/>
                <w:color w:val="000000" w:themeColor="text1"/>
                <w:sz w:val="24"/>
                <w:szCs w:val="24"/>
                <w:lang w:val="en-GB"/>
              </w:rPr>
              <w:t xml:space="preserve">: </w:t>
            </w:r>
          </w:p>
          <w:p w14:paraId="20064242" w14:textId="77777777" w:rsidR="00EB60AE" w:rsidRPr="00A41054" w:rsidRDefault="00EB60AE" w:rsidP="00EB60AE">
            <w:pPr>
              <w:pStyle w:val="NoSpacing"/>
              <w:ind w:firstLine="589"/>
              <w:rPr>
                <w:rFonts w:ascii="Times New Roman" w:hAnsi="Times New Roman"/>
                <w:b/>
                <w:bCs/>
                <w:color w:val="000000" w:themeColor="text1"/>
                <w:sz w:val="24"/>
                <w:szCs w:val="24"/>
              </w:rPr>
            </w:pPr>
            <w:r w:rsidRPr="00A41054">
              <w:rPr>
                <w:rFonts w:ascii="Times New Roman" w:hAnsi="Times New Roman"/>
                <w:b/>
                <w:bCs/>
                <w:color w:val="000000" w:themeColor="text1"/>
                <w:sz w:val="24"/>
                <w:szCs w:val="24"/>
              </w:rPr>
              <w:t xml:space="preserve">Costurile pentru mediul de afaceri </w:t>
            </w:r>
          </w:p>
          <w:p w14:paraId="2A90F3C4" w14:textId="4E540A4C" w:rsidR="00833496" w:rsidRPr="00CF6D37" w:rsidRDefault="00EB60AE" w:rsidP="0055733E">
            <w:pPr>
              <w:tabs>
                <w:tab w:val="left" w:pos="1861"/>
              </w:tabs>
              <w:spacing w:line="240" w:lineRule="auto"/>
              <w:jc w:val="both"/>
              <w:rPr>
                <w:rFonts w:ascii="Times New Roman" w:hAnsi="Times New Roman" w:cs="Times New Roman"/>
                <w:b/>
                <w:bCs/>
                <w:color w:val="000000" w:themeColor="text1"/>
                <w:sz w:val="24"/>
                <w:szCs w:val="24"/>
              </w:rPr>
            </w:pPr>
            <w:r w:rsidRPr="00A41054">
              <w:rPr>
                <w:rFonts w:ascii="Times New Roman" w:hAnsi="Times New Roman"/>
                <w:color w:val="000000" w:themeColor="text1"/>
                <w:sz w:val="24"/>
                <w:szCs w:val="24"/>
              </w:rPr>
              <w:t>Modificările prevăzute în cadrul acestei Hotărâri de Guvern nu implică costuri adiționale pentru micii producători, având în vedere că aceste ajustări nu impun introducerea unor procese noi în activitatea acestora, ci are ca scop simplificarea activității mediului de afaceri.</w:t>
            </w:r>
          </w:p>
        </w:tc>
      </w:tr>
      <w:tr w:rsidR="00EB60AE" w:rsidRPr="00CF6D37" w14:paraId="21E61F92" w14:textId="77777777" w:rsidTr="00306DF1">
        <w:trPr>
          <w:trHeight w:val="1978"/>
        </w:trPr>
        <w:tc>
          <w:tcPr>
            <w:tcW w:w="3256" w:type="dxa"/>
            <w:vAlign w:val="center"/>
          </w:tcPr>
          <w:p w14:paraId="1F69873C" w14:textId="73E05FC1" w:rsidR="00EB60AE" w:rsidRPr="00CF6D37" w:rsidRDefault="00EB60AE" w:rsidP="00762C59">
            <w:pPr>
              <w:spacing w:line="240" w:lineRule="auto"/>
              <w:jc w:val="center"/>
              <w:rPr>
                <w:rFonts w:ascii="Times New Roman" w:hAnsi="Times New Roman" w:cs="Times New Roman"/>
                <w:i/>
                <w:color w:val="000000" w:themeColor="text1"/>
                <w:sz w:val="24"/>
                <w:szCs w:val="24"/>
              </w:rPr>
            </w:pPr>
          </w:p>
        </w:tc>
        <w:tc>
          <w:tcPr>
            <w:tcW w:w="708" w:type="dxa"/>
            <w:vAlign w:val="center"/>
          </w:tcPr>
          <w:p w14:paraId="2E75CA83" w14:textId="34B68DFF" w:rsidR="00EB60AE" w:rsidRPr="00CF6D37" w:rsidRDefault="00DA201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6379" w:type="dxa"/>
          </w:tcPr>
          <w:p w14:paraId="381F49B4" w14:textId="77777777" w:rsidR="00EB60AE" w:rsidRPr="00037616" w:rsidRDefault="00EB60AE" w:rsidP="00EB60AE">
            <w:pPr>
              <w:spacing w:line="240" w:lineRule="auto"/>
              <w:ind w:left="61"/>
              <w:jc w:val="both"/>
              <w:rPr>
                <w:rFonts w:ascii="Times New Roman" w:hAnsi="Times New Roman" w:cs="Times New Roman"/>
                <w:color w:val="000000" w:themeColor="text1"/>
                <w:sz w:val="24"/>
                <w:szCs w:val="24"/>
              </w:rPr>
            </w:pPr>
            <w:r w:rsidRPr="00037616">
              <w:rPr>
                <w:rFonts w:ascii="Times New Roman" w:hAnsi="Times New Roman" w:cs="Times New Roman"/>
                <w:color w:val="000000" w:themeColor="text1"/>
                <w:sz w:val="24"/>
                <w:szCs w:val="24"/>
              </w:rPr>
              <w:t xml:space="preserve">• </w:t>
            </w:r>
            <w:r w:rsidRPr="00037616">
              <w:rPr>
                <w:rFonts w:ascii="Times New Roman" w:hAnsi="Times New Roman" w:cs="Times New Roman"/>
                <w:b/>
                <w:bCs/>
                <w:color w:val="000000" w:themeColor="text1"/>
                <w:sz w:val="24"/>
                <w:szCs w:val="24"/>
              </w:rPr>
              <w:t>Avizarea și consultarea publică a proiectului actului normativ</w:t>
            </w:r>
            <w:r w:rsidRPr="00037616">
              <w:rPr>
                <w:rFonts w:ascii="Times New Roman" w:hAnsi="Times New Roman" w:cs="Times New Roman"/>
                <w:color w:val="000000" w:themeColor="text1"/>
                <w:sz w:val="24"/>
                <w:szCs w:val="24"/>
              </w:rPr>
              <w:t xml:space="preserve"> </w:t>
            </w:r>
          </w:p>
          <w:p w14:paraId="77E6C287" w14:textId="235B528A" w:rsidR="00EB60AE" w:rsidRPr="00CF6D37" w:rsidRDefault="00EB60AE" w:rsidP="00EB60AE">
            <w:pPr>
              <w:spacing w:line="240" w:lineRule="auto"/>
              <w:ind w:left="61"/>
              <w:jc w:val="both"/>
              <w:rPr>
                <w:rFonts w:ascii="Times New Roman" w:hAnsi="Times New Roman" w:cs="Times New Roman"/>
                <w:sz w:val="24"/>
                <w:szCs w:val="24"/>
              </w:rPr>
            </w:pPr>
            <w:r w:rsidRPr="00037616">
              <w:rPr>
                <w:rFonts w:ascii="Times New Roman" w:hAnsi="Times New Roman" w:cs="Times New Roman"/>
                <w:color w:val="000000" w:themeColor="text1"/>
                <w:sz w:val="24"/>
                <w:szCs w:val="24"/>
              </w:rPr>
              <w:t>La acest compartiment se recomandă de expus mai detaliat rezultatele ședinței de lucru din 12.12.2025 convocată de Ministerul Agriculturii și Industriei Alimentare cu micii producători din domeniul alimentar. Totodată, se recomandă organizarea consultărilor publice a proiectului și Notei de fundamentare cu reprezentanții mediului de afaceri, fiind expuse rezultatele acestor consultări.</w:t>
            </w:r>
          </w:p>
        </w:tc>
        <w:tc>
          <w:tcPr>
            <w:tcW w:w="5103" w:type="dxa"/>
            <w:gridSpan w:val="3"/>
          </w:tcPr>
          <w:p w14:paraId="5CF0C9EF" w14:textId="77777777" w:rsidR="00EB60AE" w:rsidRPr="00CF6D37" w:rsidRDefault="00EB60AE" w:rsidP="00EB60AE">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b/>
                <w:bCs/>
                <w:color w:val="000000" w:themeColor="text1"/>
                <w:sz w:val="24"/>
                <w:szCs w:val="24"/>
              </w:rPr>
              <w:t>Se acceptă</w:t>
            </w:r>
          </w:p>
          <w:p w14:paraId="1C7FCD0A" w14:textId="77777777" w:rsidR="00EB60AE" w:rsidRPr="00AF35D5" w:rsidRDefault="00EB60AE" w:rsidP="00EB60AE">
            <w:pPr>
              <w:spacing w:line="240" w:lineRule="auto"/>
              <w:jc w:val="both"/>
              <w:rPr>
                <w:rFonts w:ascii="Times New Roman" w:hAnsi="Times New Roman" w:cs="Times New Roman"/>
                <w:color w:val="000000" w:themeColor="text1"/>
                <w:sz w:val="24"/>
                <w:szCs w:val="24"/>
                <w:lang w:val="en-GB"/>
              </w:rPr>
            </w:pPr>
            <w:r w:rsidRPr="00AF35D5">
              <w:rPr>
                <w:rFonts w:ascii="Times New Roman" w:hAnsi="Times New Roman" w:cs="Times New Roman"/>
                <w:color w:val="000000" w:themeColor="text1"/>
                <w:sz w:val="24"/>
                <w:szCs w:val="24"/>
              </w:rPr>
              <w:t>În cadrul ședinței de lucru din 12.12.2025 convocată de  Ministerul Agriculturii și Industriei Alimentare cu micii producători din domeniul alimentar, au survenit câteva propuneri de modificare</w:t>
            </w:r>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reglementarea</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distanței</w:t>
            </w:r>
            <w:proofErr w:type="spellEnd"/>
            <w:r w:rsidRPr="00AF35D5">
              <w:rPr>
                <w:rFonts w:ascii="Times New Roman" w:hAnsi="Times New Roman" w:cs="Times New Roman"/>
                <w:color w:val="000000" w:themeColor="text1"/>
                <w:sz w:val="24"/>
                <w:szCs w:val="24"/>
                <w:lang w:val="en-GB"/>
              </w:rPr>
              <w:t xml:space="preserve"> de </w:t>
            </w:r>
            <w:proofErr w:type="spellStart"/>
            <w:r w:rsidRPr="00AF35D5">
              <w:rPr>
                <w:rFonts w:ascii="Times New Roman" w:hAnsi="Times New Roman" w:cs="Times New Roman"/>
                <w:color w:val="000000" w:themeColor="text1"/>
                <w:sz w:val="24"/>
                <w:szCs w:val="24"/>
                <w:lang w:val="en-GB"/>
              </w:rPr>
              <w:t>comercializare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pentru</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micii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producători</w:t>
            </w:r>
            <w:proofErr w:type="spellEnd"/>
            <w:r w:rsidRPr="00AF35D5">
              <w:rPr>
                <w:rFonts w:ascii="Times New Roman" w:hAnsi="Times New Roman" w:cs="Times New Roman"/>
                <w:color w:val="000000" w:themeColor="text1"/>
                <w:sz w:val="24"/>
                <w:szCs w:val="24"/>
                <w:lang w:val="en-GB"/>
              </w:rPr>
              <w:t xml:space="preserve"> de </w:t>
            </w:r>
            <w:proofErr w:type="spellStart"/>
            <w:r w:rsidRPr="00AF35D5">
              <w:rPr>
                <w:rFonts w:ascii="Times New Roman" w:hAnsi="Times New Roman" w:cs="Times New Roman"/>
                <w:color w:val="000000" w:themeColor="text1"/>
                <w:sz w:val="24"/>
                <w:szCs w:val="24"/>
                <w:lang w:val="en-GB"/>
              </w:rPr>
              <w:t>produse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alimentare</w:t>
            </w:r>
            <w:proofErr w:type="spellEnd"/>
            <w:r w:rsidRPr="00AF35D5">
              <w:rPr>
                <w:rFonts w:ascii="Times New Roman" w:hAnsi="Times New Roman" w:cs="Times New Roman"/>
                <w:color w:val="000000" w:themeColor="text1"/>
                <w:sz w:val="24"/>
                <w:szCs w:val="24"/>
                <w:lang w:val="en-GB"/>
              </w:rPr>
              <w:t xml:space="preserve"> la </w:t>
            </w:r>
            <w:proofErr w:type="spellStart"/>
            <w:r w:rsidRPr="00AF35D5">
              <w:rPr>
                <w:rFonts w:ascii="Times New Roman" w:hAnsi="Times New Roman" w:cs="Times New Roman"/>
                <w:color w:val="000000" w:themeColor="text1"/>
                <w:sz w:val="24"/>
                <w:szCs w:val="24"/>
                <w:lang w:val="en-GB"/>
              </w:rPr>
              <w:t>festivaluri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iarmaroace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târguri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și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expoziții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introducerea</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unui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nou</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punct</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privind</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produsele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tradiționale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și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artizanale</w:t>
            </w:r>
            <w:proofErr w:type="spellEnd"/>
            <w:r w:rsidRPr="00AF35D5">
              <w:rPr>
                <w:rFonts w:ascii="Times New Roman" w:hAnsi="Times New Roman" w:cs="Times New Roman"/>
                <w:color w:val="000000" w:themeColor="text1"/>
                <w:sz w:val="24"/>
                <w:szCs w:val="24"/>
                <w:lang w:val="en-GB"/>
              </w:rPr>
              <w:t xml:space="preserve">; </w:t>
            </w:r>
            <w:r w:rsidRPr="00AF35D5">
              <w:rPr>
                <w:rFonts w:ascii="Times New Roman" w:hAnsi="Times New Roman" w:cs="Times New Roman"/>
                <w:color w:val="000000" w:themeColor="text1"/>
                <w:sz w:val="24"/>
                <w:szCs w:val="24"/>
              </w:rPr>
              <w:t>modificarea pct. 2, în sensul noțiunii</w:t>
            </w:r>
            <w:r w:rsidRPr="00AF35D5">
              <w:rPr>
                <w:rFonts w:ascii="Times New Roman" w:hAnsi="Times New Roman" w:cs="Times New Roman"/>
                <w:color w:val="000000" w:themeColor="text1"/>
                <w:sz w:val="24"/>
                <w:szCs w:val="24"/>
                <w:lang w:val="en-GB"/>
              </w:rPr>
              <w:t>:</w:t>
            </w:r>
            <w:r w:rsidRPr="00AF35D5">
              <w:rPr>
                <w:rFonts w:ascii="Times New Roman" w:hAnsi="Times New Roman" w:cs="Times New Roman"/>
                <w:color w:val="000000" w:themeColor="text1"/>
                <w:sz w:val="24"/>
                <w:szCs w:val="24"/>
              </w:rPr>
              <w:t xml:space="preserve"> </w:t>
            </w:r>
            <w:r w:rsidRPr="00AF35D5">
              <w:rPr>
                <w:rFonts w:ascii="Times New Roman" w:hAnsi="Times New Roman" w:cs="Times New Roman"/>
                <w:color w:val="000000" w:themeColor="text1"/>
                <w:sz w:val="24"/>
                <w:szCs w:val="24"/>
                <w:lang w:val="en-GB"/>
              </w:rPr>
              <w:t>’’</w:t>
            </w:r>
            <w:proofErr w:type="spellStart"/>
            <w:r w:rsidRPr="00AF35D5">
              <w:rPr>
                <w:rFonts w:ascii="Times New Roman" w:hAnsi="Times New Roman" w:cs="Times New Roman"/>
                <w:color w:val="000000" w:themeColor="text1"/>
                <w:sz w:val="24"/>
                <w:szCs w:val="24"/>
                <w:lang w:val="en-GB"/>
              </w:rPr>
              <w:t>produc</w:t>
            </w:r>
            <w:proofErr w:type="spellEnd"/>
            <w:r w:rsidRPr="00AF35D5">
              <w:rPr>
                <w:rFonts w:ascii="Times New Roman" w:hAnsi="Times New Roman" w:cs="Times New Roman"/>
                <w:color w:val="000000" w:themeColor="text1"/>
                <w:sz w:val="24"/>
                <w:szCs w:val="24"/>
              </w:rPr>
              <w:t>ător mic</w:t>
            </w:r>
            <w:r w:rsidRPr="00AF35D5">
              <w:rPr>
                <w:rFonts w:ascii="Times New Roman" w:hAnsi="Times New Roman" w:cs="Times New Roman"/>
                <w:color w:val="000000" w:themeColor="text1"/>
                <w:sz w:val="24"/>
                <w:szCs w:val="24"/>
                <w:lang w:val="en-GB"/>
              </w:rPr>
              <w:t>’’ s</w:t>
            </w:r>
            <w:r w:rsidRPr="00AF35D5">
              <w:rPr>
                <w:rFonts w:ascii="Times New Roman" w:hAnsi="Times New Roman" w:cs="Times New Roman"/>
                <w:color w:val="000000" w:themeColor="text1"/>
                <w:sz w:val="24"/>
                <w:szCs w:val="24"/>
              </w:rPr>
              <w:t>ă fie completat după cuvintele</w:t>
            </w:r>
            <w:r w:rsidRPr="00AF35D5">
              <w:rPr>
                <w:rFonts w:ascii="Times New Roman" w:hAnsi="Times New Roman" w:cs="Times New Roman"/>
                <w:color w:val="000000" w:themeColor="text1"/>
                <w:sz w:val="24"/>
                <w:szCs w:val="24"/>
                <w:lang w:val="en-GB"/>
              </w:rPr>
              <w:t>: ’’</w:t>
            </w:r>
            <w:r w:rsidRPr="00AF35D5">
              <w:rPr>
                <w:rFonts w:ascii="Times New Roman" w:hAnsi="Times New Roman" w:cs="Times New Roman"/>
                <w:color w:val="000000" w:themeColor="text1"/>
                <w:sz w:val="24"/>
                <w:szCs w:val="24"/>
              </w:rPr>
              <w:t>către unitățile de comerț</w:t>
            </w:r>
            <w:r w:rsidRPr="00AF35D5">
              <w:rPr>
                <w:rFonts w:ascii="Times New Roman" w:hAnsi="Times New Roman" w:cs="Times New Roman"/>
                <w:color w:val="000000" w:themeColor="text1"/>
                <w:sz w:val="24"/>
                <w:szCs w:val="24"/>
                <w:lang w:val="en-GB"/>
              </w:rPr>
              <w:t xml:space="preserve">’’ cu </w:t>
            </w:r>
            <w:proofErr w:type="spellStart"/>
            <w:r w:rsidRPr="00AF35D5">
              <w:rPr>
                <w:rFonts w:ascii="Times New Roman" w:hAnsi="Times New Roman" w:cs="Times New Roman"/>
                <w:color w:val="000000" w:themeColor="text1"/>
                <w:sz w:val="24"/>
                <w:szCs w:val="24"/>
                <w:lang w:val="en-GB"/>
              </w:rPr>
              <w:t>cuvintele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către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procesatori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Partcipanții</w:t>
            </w:r>
            <w:proofErr w:type="spellEnd"/>
            <w:r w:rsidRPr="00AF35D5">
              <w:rPr>
                <w:rFonts w:ascii="Times New Roman" w:hAnsi="Times New Roman" w:cs="Times New Roman"/>
                <w:color w:val="000000" w:themeColor="text1"/>
                <w:sz w:val="24"/>
                <w:szCs w:val="24"/>
                <w:lang w:val="en-GB"/>
              </w:rPr>
              <w:t xml:space="preserve"> au </w:t>
            </w:r>
            <w:proofErr w:type="spellStart"/>
            <w:r w:rsidRPr="00AF35D5">
              <w:rPr>
                <w:rFonts w:ascii="Times New Roman" w:hAnsi="Times New Roman" w:cs="Times New Roman"/>
                <w:color w:val="000000" w:themeColor="text1"/>
                <w:sz w:val="24"/>
                <w:szCs w:val="24"/>
                <w:lang w:val="en-GB"/>
              </w:rPr>
              <w:t>subliniat</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importanța</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dialogului</w:t>
            </w:r>
            <w:proofErr w:type="spellEnd"/>
            <w:r w:rsidRPr="00AF35D5">
              <w:rPr>
                <w:rFonts w:ascii="Times New Roman" w:hAnsi="Times New Roman" w:cs="Times New Roman"/>
                <w:color w:val="000000" w:themeColor="text1"/>
                <w:sz w:val="24"/>
                <w:szCs w:val="24"/>
                <w:lang w:val="en-GB"/>
              </w:rPr>
              <w:t xml:space="preserve"> constant </w:t>
            </w:r>
            <w:proofErr w:type="spellStart"/>
            <w:r w:rsidRPr="00AF35D5">
              <w:rPr>
                <w:rFonts w:ascii="Times New Roman" w:hAnsi="Times New Roman" w:cs="Times New Roman"/>
                <w:color w:val="000000" w:themeColor="text1"/>
                <w:sz w:val="24"/>
                <w:szCs w:val="24"/>
                <w:lang w:val="en-GB"/>
              </w:rPr>
              <w:t>între</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autorități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și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micii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producători</w:t>
            </w:r>
            <w:proofErr w:type="spellEnd"/>
            <w:r w:rsidRPr="00AF35D5">
              <w:rPr>
                <w:rFonts w:ascii="Times New Roman" w:hAnsi="Times New Roman" w:cs="Times New Roman"/>
                <w:color w:val="000000" w:themeColor="text1"/>
                <w:sz w:val="24"/>
                <w:szCs w:val="24"/>
                <w:lang w:val="en-GB"/>
              </w:rPr>
              <w:t xml:space="preserve"> din </w:t>
            </w:r>
            <w:proofErr w:type="spellStart"/>
            <w:r w:rsidRPr="00AF35D5">
              <w:rPr>
                <w:rFonts w:ascii="Times New Roman" w:hAnsi="Times New Roman" w:cs="Times New Roman"/>
                <w:color w:val="000000" w:themeColor="text1"/>
                <w:sz w:val="24"/>
                <w:szCs w:val="24"/>
                <w:lang w:val="en-GB"/>
              </w:rPr>
              <w:t>domeniul</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alimentar</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în</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vederea</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adaptării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cadrului</w:t>
            </w:r>
            <w:proofErr w:type="spellEnd"/>
            <w:r w:rsidRPr="00AF35D5">
              <w:rPr>
                <w:rFonts w:ascii="Times New Roman" w:hAnsi="Times New Roman" w:cs="Times New Roman"/>
                <w:color w:val="000000" w:themeColor="text1"/>
                <w:sz w:val="24"/>
                <w:szCs w:val="24"/>
                <w:lang w:val="en-GB"/>
              </w:rPr>
              <w:t xml:space="preserve"> normative la </w:t>
            </w:r>
            <w:proofErr w:type="spellStart"/>
            <w:r w:rsidRPr="00AF35D5">
              <w:rPr>
                <w:rFonts w:ascii="Times New Roman" w:hAnsi="Times New Roman" w:cs="Times New Roman"/>
                <w:color w:val="000000" w:themeColor="text1"/>
                <w:sz w:val="24"/>
                <w:szCs w:val="24"/>
                <w:lang w:val="en-GB"/>
              </w:rPr>
              <w:t>realitățile</w:t>
            </w:r>
            <w:proofErr w:type="spellEnd"/>
            <w:r w:rsidRPr="00AF35D5">
              <w:rPr>
                <w:rFonts w:ascii="Times New Roman" w:hAnsi="Times New Roman" w:cs="Times New Roman"/>
                <w:color w:val="000000" w:themeColor="text1"/>
                <w:sz w:val="24"/>
                <w:szCs w:val="24"/>
                <w:lang w:val="en-GB"/>
              </w:rPr>
              <w:t xml:space="preserve"> din </w:t>
            </w:r>
            <w:proofErr w:type="spellStart"/>
            <w:r w:rsidRPr="00AF35D5">
              <w:rPr>
                <w:rFonts w:ascii="Times New Roman" w:hAnsi="Times New Roman" w:cs="Times New Roman"/>
                <w:color w:val="000000" w:themeColor="text1"/>
                <w:sz w:val="24"/>
                <w:szCs w:val="24"/>
                <w:lang w:val="en-GB"/>
              </w:rPr>
              <w:t>teren</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și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sprijinirii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dezvoltării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producției</w:t>
            </w:r>
            <w:proofErr w:type="spellEnd"/>
            <w:r w:rsidRPr="00AF35D5">
              <w:rPr>
                <w:rFonts w:ascii="Times New Roman" w:hAnsi="Times New Roman" w:cs="Times New Roman"/>
                <w:color w:val="000000" w:themeColor="text1"/>
                <w:sz w:val="24"/>
                <w:szCs w:val="24"/>
                <w:lang w:val="en-GB"/>
              </w:rPr>
              <w:t xml:space="preserve"> </w:t>
            </w:r>
            <w:proofErr w:type="spellStart"/>
            <w:r w:rsidRPr="00AF35D5">
              <w:rPr>
                <w:rFonts w:ascii="Times New Roman" w:hAnsi="Times New Roman" w:cs="Times New Roman"/>
                <w:color w:val="000000" w:themeColor="text1"/>
                <w:sz w:val="24"/>
                <w:szCs w:val="24"/>
                <w:lang w:val="en-GB"/>
              </w:rPr>
              <w:t>alimentare</w:t>
            </w:r>
            <w:proofErr w:type="spellEnd"/>
            <w:r w:rsidRPr="00AF35D5">
              <w:rPr>
                <w:rFonts w:ascii="Times New Roman" w:hAnsi="Times New Roman" w:cs="Times New Roman"/>
                <w:color w:val="000000" w:themeColor="text1"/>
                <w:sz w:val="24"/>
                <w:szCs w:val="24"/>
                <w:lang w:val="en-GB"/>
              </w:rPr>
              <w:t xml:space="preserve"> locale.</w:t>
            </w:r>
          </w:p>
          <w:p w14:paraId="6AC1A50F" w14:textId="0CAB141F" w:rsidR="00EB60AE" w:rsidRPr="00762C59" w:rsidRDefault="00EB60AE" w:rsidP="00762C59">
            <w:pPr>
              <w:spacing w:line="240" w:lineRule="auto"/>
              <w:jc w:val="both"/>
              <w:rPr>
                <w:rFonts w:ascii="Times New Roman" w:hAnsi="Times New Roman" w:cs="Times New Roman"/>
                <w:color w:val="FF0000"/>
                <w:sz w:val="24"/>
                <w:szCs w:val="24"/>
              </w:rPr>
            </w:pPr>
            <w:r w:rsidRPr="00AF35D5">
              <w:rPr>
                <w:rFonts w:ascii="Times New Roman" w:hAnsi="Times New Roman" w:cs="Times New Roman"/>
                <w:color w:val="000000" w:themeColor="text1"/>
                <w:sz w:val="24"/>
                <w:szCs w:val="24"/>
                <w:lang w:val="en-GB"/>
              </w:rPr>
              <w:t xml:space="preserve">Conform </w:t>
            </w:r>
            <w:proofErr w:type="spellStart"/>
            <w:r w:rsidRPr="00AF35D5">
              <w:rPr>
                <w:rFonts w:ascii="Times New Roman" w:hAnsi="Times New Roman" w:cs="Times New Roman"/>
                <w:color w:val="000000" w:themeColor="text1"/>
                <w:sz w:val="24"/>
                <w:szCs w:val="24"/>
                <w:lang w:val="en-GB"/>
              </w:rPr>
              <w:t>Legii</w:t>
            </w:r>
            <w:proofErr w:type="spellEnd"/>
            <w:r w:rsidRPr="00AF35D5">
              <w:rPr>
                <w:rFonts w:ascii="Times New Roman" w:hAnsi="Times New Roman" w:cs="Times New Roman"/>
                <w:color w:val="000000" w:themeColor="text1"/>
                <w:sz w:val="24"/>
                <w:szCs w:val="24"/>
                <w:lang w:val="en-GB"/>
              </w:rPr>
              <w:t xml:space="preserve"> nr. 239/2008 </w:t>
            </w:r>
            <w:r w:rsidRPr="00AF35D5">
              <w:rPr>
                <w:rFonts w:ascii="Times New Roman" w:hAnsi="Times New Roman" w:cs="Times New Roman"/>
                <w:color w:val="000000" w:themeColor="text1"/>
                <w:sz w:val="24"/>
                <w:szCs w:val="24"/>
              </w:rPr>
              <w:t xml:space="preserve"> privind transparența în procesul decizional, a fost publicat atât Anunțul de inițiere a elaborării proiectului, cât și anunțul de consultare publică.</w:t>
            </w:r>
          </w:p>
        </w:tc>
      </w:tr>
      <w:tr w:rsidR="00200FA4" w:rsidRPr="00CF6D37" w14:paraId="7C015219" w14:textId="3F1AA5BC" w:rsidTr="00306DF1">
        <w:trPr>
          <w:trHeight w:val="1840"/>
        </w:trPr>
        <w:tc>
          <w:tcPr>
            <w:tcW w:w="3256" w:type="dxa"/>
            <w:tcBorders>
              <w:top w:val="single" w:sz="4" w:space="0" w:color="auto"/>
              <w:bottom w:val="single" w:sz="4" w:space="0" w:color="auto"/>
            </w:tcBorders>
            <w:vAlign w:val="center"/>
          </w:tcPr>
          <w:p w14:paraId="6226AC2B" w14:textId="77777777" w:rsidR="00200FA4" w:rsidRPr="00CF6D37" w:rsidRDefault="00200FA4" w:rsidP="00200FA4">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b/>
                <w:bCs/>
                <w:iCs/>
                <w:color w:val="000000" w:themeColor="text1"/>
                <w:sz w:val="24"/>
                <w:szCs w:val="24"/>
              </w:rPr>
              <w:t>Ministerul Dezvoltării Economice și Digitalizării al Republicii Moldova</w:t>
            </w:r>
          </w:p>
          <w:p w14:paraId="00A7CC09" w14:textId="77777777" w:rsidR="00200FA4" w:rsidRPr="00CF6D37" w:rsidRDefault="00200FA4" w:rsidP="00200FA4">
            <w:pPr>
              <w:spacing w:line="240" w:lineRule="auto"/>
              <w:jc w:val="center"/>
              <w:rPr>
                <w:rFonts w:ascii="Times New Roman" w:hAnsi="Times New Roman" w:cs="Times New Roman"/>
                <w:i/>
                <w:color w:val="000000" w:themeColor="text1"/>
                <w:sz w:val="24"/>
                <w:szCs w:val="24"/>
              </w:rPr>
            </w:pPr>
            <w:r w:rsidRPr="00CF6D37">
              <w:rPr>
                <w:rFonts w:ascii="Times New Roman" w:hAnsi="Times New Roman" w:cs="Times New Roman"/>
                <w:i/>
                <w:color w:val="000000" w:themeColor="text1"/>
                <w:sz w:val="24"/>
                <w:szCs w:val="24"/>
              </w:rPr>
              <w:t>Nr. 10/1-610</w:t>
            </w:r>
          </w:p>
          <w:p w14:paraId="21F0E08C" w14:textId="404B23A7" w:rsidR="00200FA4" w:rsidRPr="00200FA4" w:rsidRDefault="00200FA4" w:rsidP="00200FA4">
            <w:pPr>
              <w:spacing w:line="240" w:lineRule="auto"/>
              <w:jc w:val="center"/>
              <w:rPr>
                <w:rFonts w:ascii="Times New Roman" w:hAnsi="Times New Roman" w:cs="Times New Roman"/>
                <w:iCs/>
                <w:color w:val="000000" w:themeColor="text1"/>
                <w:sz w:val="24"/>
                <w:szCs w:val="24"/>
              </w:rPr>
            </w:pPr>
            <w:r w:rsidRPr="00CF6D37">
              <w:rPr>
                <w:rFonts w:ascii="Times New Roman" w:hAnsi="Times New Roman" w:cs="Times New Roman"/>
                <w:i/>
                <w:color w:val="000000" w:themeColor="text1"/>
                <w:sz w:val="24"/>
                <w:szCs w:val="24"/>
              </w:rPr>
              <w:t>din 23 februarie 2026</w:t>
            </w:r>
          </w:p>
        </w:tc>
        <w:tc>
          <w:tcPr>
            <w:tcW w:w="708" w:type="dxa"/>
            <w:tcBorders>
              <w:top w:val="single" w:sz="4" w:space="0" w:color="auto"/>
              <w:bottom w:val="single" w:sz="4" w:space="0" w:color="auto"/>
            </w:tcBorders>
            <w:vAlign w:val="center"/>
          </w:tcPr>
          <w:p w14:paraId="30E319BA" w14:textId="6BD03221" w:rsidR="00200FA4" w:rsidRPr="00CF6D37" w:rsidRDefault="00200FA4" w:rsidP="00762C59">
            <w:pPr>
              <w:spacing w:line="240" w:lineRule="auto"/>
              <w:jc w:val="center"/>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0</w:t>
            </w:r>
          </w:p>
        </w:tc>
        <w:tc>
          <w:tcPr>
            <w:tcW w:w="6379" w:type="dxa"/>
            <w:tcBorders>
              <w:right w:val="single" w:sz="4" w:space="0" w:color="auto"/>
            </w:tcBorders>
          </w:tcPr>
          <w:p w14:paraId="33A92BC7" w14:textId="42FB2461" w:rsidR="00200FA4" w:rsidRPr="00200FA4" w:rsidRDefault="00200FA4" w:rsidP="00200FA4">
            <w:pPr>
              <w:tabs>
                <w:tab w:val="left" w:pos="5244"/>
              </w:tabs>
              <w:spacing w:line="240" w:lineRule="auto"/>
              <w:jc w:val="both"/>
              <w:rPr>
                <w:rFonts w:ascii="Times New Roman" w:hAnsi="Times New Roman" w:cs="Times New Roman"/>
                <w:color w:val="000000" w:themeColor="text1"/>
                <w:sz w:val="24"/>
                <w:szCs w:val="24"/>
              </w:rPr>
            </w:pPr>
            <w:r w:rsidRPr="00843839">
              <w:rPr>
                <w:rFonts w:ascii="Times New Roman" w:hAnsi="Times New Roman" w:cs="Times New Roman"/>
                <w:color w:val="000000" w:themeColor="text1"/>
                <w:sz w:val="24"/>
                <w:szCs w:val="24"/>
              </w:rPr>
              <w:t xml:space="preserve">La pct. 1.1.1 de exclus textul ”pe o distanță de până la 150 km față de locul de producere,”. </w:t>
            </w:r>
            <w:r w:rsidRPr="00CF6D37">
              <w:rPr>
                <w:rFonts w:ascii="Times New Roman" w:hAnsi="Times New Roman" w:cs="Times New Roman"/>
                <w:sz w:val="24"/>
                <w:szCs w:val="24"/>
              </w:rPr>
              <w:t>Necesitatea restricționării nu este suficient argumentată. De exemplu, producătorii încadrați în categoria respectivă din raioanele Briceni, Cahul, Ocnița, etc, ar putea fi îngrădiți nejustificat pentru a participa la târguri specializate, tematice, în scop de promovare, testare a produselor pe piața din Chișinău.</w:t>
            </w:r>
          </w:p>
        </w:tc>
        <w:tc>
          <w:tcPr>
            <w:tcW w:w="5103" w:type="dxa"/>
            <w:gridSpan w:val="3"/>
            <w:tcBorders>
              <w:left w:val="single" w:sz="4" w:space="0" w:color="auto"/>
            </w:tcBorders>
          </w:tcPr>
          <w:p w14:paraId="248BBCE3" w14:textId="77777777" w:rsidR="00200FA4" w:rsidRPr="000F3F01" w:rsidRDefault="00200FA4" w:rsidP="00200FA4">
            <w:pPr>
              <w:spacing w:line="240" w:lineRule="auto"/>
              <w:ind w:firstLine="377"/>
              <w:jc w:val="center"/>
              <w:rPr>
                <w:rFonts w:ascii="Times New Roman" w:hAnsi="Times New Roman" w:cs="Times New Roman"/>
                <w:b/>
                <w:bCs/>
                <w:color w:val="000000" w:themeColor="text1"/>
                <w:sz w:val="24"/>
                <w:szCs w:val="24"/>
              </w:rPr>
            </w:pPr>
            <w:r w:rsidRPr="000F3F01">
              <w:rPr>
                <w:rFonts w:ascii="Times New Roman" w:hAnsi="Times New Roman" w:cs="Times New Roman"/>
                <w:b/>
                <w:bCs/>
                <w:color w:val="000000" w:themeColor="text1"/>
                <w:sz w:val="24"/>
                <w:szCs w:val="24"/>
              </w:rPr>
              <w:t>Se acceptă</w:t>
            </w:r>
          </w:p>
          <w:p w14:paraId="259FD229" w14:textId="74E258A9" w:rsidR="00F44B90" w:rsidRDefault="00F44B90" w:rsidP="00F44B90">
            <w:pPr>
              <w:spacing w:line="240" w:lineRule="auto"/>
              <w:jc w:val="both"/>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Textul ”</w:t>
            </w:r>
            <w:r w:rsidRPr="00CF6D37">
              <w:rPr>
                <w:rFonts w:ascii="Times New Roman" w:hAnsi="Times New Roman" w:cs="Times New Roman"/>
                <w:bCs/>
                <w:sz w:val="24"/>
                <w:szCs w:val="24"/>
              </w:rPr>
              <w:t>pe o distanță de până la 150 km față de locul de producere</w:t>
            </w:r>
            <w:r w:rsidRPr="00CF6D37">
              <w:rPr>
                <w:rFonts w:ascii="Times New Roman" w:hAnsi="Times New Roman" w:cs="Times New Roman"/>
                <w:color w:val="000000" w:themeColor="text1"/>
                <w:sz w:val="24"/>
                <w:szCs w:val="24"/>
              </w:rPr>
              <w:t>” se substituie cu textul ”</w:t>
            </w:r>
            <w:r w:rsidRPr="00CF6D37">
              <w:rPr>
                <w:rFonts w:ascii="Times New Roman" w:hAnsi="Times New Roman" w:cs="Times New Roman"/>
                <w:bCs/>
                <w:sz w:val="24"/>
                <w:szCs w:val="24"/>
              </w:rPr>
              <w:t xml:space="preserve">pe o distanță estimată </w:t>
            </w:r>
            <w:r w:rsidRPr="00F44B90">
              <w:rPr>
                <w:rFonts w:ascii="Times New Roman" w:hAnsi="Times New Roman" w:cs="Times New Roman"/>
                <w:b/>
                <w:sz w:val="24"/>
                <w:szCs w:val="24"/>
              </w:rPr>
              <w:t>în raza de până la 150 km</w:t>
            </w:r>
            <w:r w:rsidRPr="00CF6D37">
              <w:rPr>
                <w:rFonts w:ascii="Times New Roman" w:hAnsi="Times New Roman" w:cs="Times New Roman"/>
                <w:bCs/>
                <w:sz w:val="24"/>
                <w:szCs w:val="24"/>
              </w:rPr>
              <w:t xml:space="preserve"> de la locul de producere</w:t>
            </w:r>
            <w:r w:rsidRPr="00CF6D3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652403FB" w14:textId="77777777" w:rsidR="003072E3" w:rsidRDefault="00F44B90" w:rsidP="0024632C">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Reformularea propusă </w:t>
            </w:r>
            <w:r w:rsidR="00445AEA">
              <w:rPr>
                <w:rFonts w:ascii="Times New Roman" w:hAnsi="Times New Roman" w:cs="Times New Roman"/>
                <w:color w:val="000000" w:themeColor="text1"/>
                <w:sz w:val="24"/>
                <w:szCs w:val="24"/>
              </w:rPr>
              <w:t xml:space="preserve">va exclude </w:t>
            </w:r>
            <w:r w:rsidR="00445AEA" w:rsidRPr="00CF6D37">
              <w:rPr>
                <w:rFonts w:ascii="Times New Roman" w:hAnsi="Times New Roman" w:cs="Times New Roman"/>
                <w:sz w:val="24"/>
                <w:szCs w:val="24"/>
              </w:rPr>
              <w:t>îngrădi</w:t>
            </w:r>
            <w:r w:rsidR="00445AEA">
              <w:rPr>
                <w:rFonts w:ascii="Times New Roman" w:hAnsi="Times New Roman" w:cs="Times New Roman"/>
                <w:sz w:val="24"/>
                <w:szCs w:val="24"/>
              </w:rPr>
              <w:t>rea</w:t>
            </w:r>
            <w:r w:rsidR="00445AEA" w:rsidRPr="00CF6D37">
              <w:rPr>
                <w:rFonts w:ascii="Times New Roman" w:hAnsi="Times New Roman" w:cs="Times New Roman"/>
                <w:sz w:val="24"/>
                <w:szCs w:val="24"/>
              </w:rPr>
              <w:t xml:space="preserve"> nejustificat</w:t>
            </w:r>
            <w:r w:rsidR="00445AEA">
              <w:rPr>
                <w:rFonts w:ascii="Times New Roman" w:hAnsi="Times New Roman" w:cs="Times New Roman"/>
                <w:sz w:val="24"/>
                <w:szCs w:val="24"/>
              </w:rPr>
              <w:t xml:space="preserve">ă a </w:t>
            </w:r>
            <w:r w:rsidR="00445AEA" w:rsidRPr="00CF6D37">
              <w:rPr>
                <w:rFonts w:ascii="Times New Roman" w:hAnsi="Times New Roman" w:cs="Times New Roman"/>
                <w:sz w:val="24"/>
                <w:szCs w:val="24"/>
              </w:rPr>
              <w:t>producători</w:t>
            </w:r>
            <w:r w:rsidR="00445AEA">
              <w:rPr>
                <w:rFonts w:ascii="Times New Roman" w:hAnsi="Times New Roman" w:cs="Times New Roman"/>
                <w:sz w:val="24"/>
                <w:szCs w:val="24"/>
              </w:rPr>
              <w:t>lor</w:t>
            </w:r>
            <w:r w:rsidR="00445AEA" w:rsidRPr="00CF6D37">
              <w:rPr>
                <w:rFonts w:ascii="Times New Roman" w:hAnsi="Times New Roman" w:cs="Times New Roman"/>
                <w:sz w:val="24"/>
                <w:szCs w:val="24"/>
              </w:rPr>
              <w:t xml:space="preserve"> din raioanele Briceni, Cahul, Ocnița</w:t>
            </w:r>
            <w:r w:rsidR="0024632C">
              <w:rPr>
                <w:rFonts w:ascii="Times New Roman" w:hAnsi="Times New Roman" w:cs="Times New Roman"/>
                <w:sz w:val="24"/>
                <w:szCs w:val="24"/>
              </w:rPr>
              <w:t xml:space="preserve"> etc.</w:t>
            </w:r>
            <w:r w:rsidR="00445AEA" w:rsidRPr="00CF6D37">
              <w:rPr>
                <w:rFonts w:ascii="Times New Roman" w:hAnsi="Times New Roman" w:cs="Times New Roman"/>
                <w:sz w:val="24"/>
                <w:szCs w:val="24"/>
              </w:rPr>
              <w:t xml:space="preserve"> pentru a participa la târguri </w:t>
            </w:r>
            <w:r w:rsidR="00445AEA" w:rsidRPr="00CF6D37">
              <w:rPr>
                <w:rFonts w:ascii="Times New Roman" w:hAnsi="Times New Roman" w:cs="Times New Roman"/>
                <w:sz w:val="24"/>
                <w:szCs w:val="24"/>
              </w:rPr>
              <w:lastRenderedPageBreak/>
              <w:t>specializate, tematice, în scop de promovare, testare a produselor pe piața din Chișinău.</w:t>
            </w:r>
            <w:r>
              <w:rPr>
                <w:rFonts w:ascii="Times New Roman" w:hAnsi="Times New Roman" w:cs="Times New Roman"/>
                <w:color w:val="000000" w:themeColor="text1"/>
                <w:sz w:val="24"/>
                <w:szCs w:val="24"/>
              </w:rPr>
              <w:t xml:space="preserve"> </w:t>
            </w:r>
          </w:p>
          <w:p w14:paraId="7EC25D41" w14:textId="37A2D30E" w:rsidR="00E6213A" w:rsidRPr="008E6EEF" w:rsidRDefault="001013C4" w:rsidP="00E6213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Prevederile pct.16</w:t>
            </w:r>
            <w:r>
              <w:rPr>
                <w:rFonts w:ascii="Times New Roman" w:hAnsi="Times New Roman" w:cs="Times New Roman"/>
                <w:color w:val="000000" w:themeColor="text1"/>
                <w:sz w:val="24"/>
                <w:szCs w:val="24"/>
                <w:vertAlign w:val="superscript"/>
              </w:rPr>
              <w:t xml:space="preserve">1 </w:t>
            </w:r>
            <w:r>
              <w:rPr>
                <w:rFonts w:ascii="Times New Roman" w:hAnsi="Times New Roman" w:cs="Times New Roman"/>
                <w:color w:val="000000" w:themeColor="text1"/>
                <w:sz w:val="24"/>
                <w:szCs w:val="24"/>
              </w:rPr>
              <w:t xml:space="preserve">sunt </w:t>
            </w:r>
            <w:r w:rsidR="00AF7688">
              <w:rPr>
                <w:rFonts w:ascii="Times New Roman" w:hAnsi="Times New Roman" w:cs="Times New Roman"/>
                <w:color w:val="000000" w:themeColor="text1"/>
                <w:sz w:val="24"/>
                <w:szCs w:val="24"/>
              </w:rPr>
              <w:t>bazate</w:t>
            </w:r>
            <w:r>
              <w:rPr>
                <w:rFonts w:ascii="Times New Roman" w:hAnsi="Times New Roman" w:cs="Times New Roman"/>
                <w:color w:val="000000" w:themeColor="text1"/>
                <w:sz w:val="24"/>
                <w:szCs w:val="24"/>
              </w:rPr>
              <w:t xml:space="preserve"> pe prevederile Reg.85</w:t>
            </w:r>
            <w:r w:rsidR="00AF7688">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/2004 </w:t>
            </w:r>
            <w:r w:rsidR="00AF7688">
              <w:rPr>
                <w:rFonts w:ascii="Times New Roman" w:hAnsi="Times New Roman" w:cs="Times New Roman"/>
                <w:color w:val="000000" w:themeColor="text1"/>
                <w:sz w:val="24"/>
                <w:szCs w:val="24"/>
              </w:rPr>
              <w:t xml:space="preserve">de </w:t>
            </w:r>
            <w:r w:rsidR="00E6213A" w:rsidRPr="00682595">
              <w:rPr>
                <w:rFonts w:ascii="Times New Roman" w:hAnsi="Times New Roman" w:cs="Times New Roman"/>
                <w:sz w:val="24"/>
                <w:szCs w:val="24"/>
              </w:rPr>
              <w:t xml:space="preserve">stabilire a unor norme specifice de igienă care se aplică alimentelor de origine animală care stabilește temeiul suplimentar de acordare a derogărilor și adoptarea cerințelor specifice de vânzare cu amănuntul a produselor </w:t>
            </w:r>
            <w:r w:rsidR="00E6213A" w:rsidRPr="008E6EEF">
              <w:rPr>
                <w:rFonts w:ascii="Times New Roman" w:hAnsi="Times New Roman" w:cs="Times New Roman"/>
                <w:color w:val="000000" w:themeColor="text1"/>
                <w:sz w:val="24"/>
                <w:szCs w:val="24"/>
              </w:rPr>
              <w:t>alimentare cu o activitate localizată și restrânsă.’’</w:t>
            </w:r>
          </w:p>
          <w:p w14:paraId="7C54F8EE" w14:textId="0753CEFF" w:rsidR="00E6213A" w:rsidRPr="00E6213A" w:rsidRDefault="00E6213A" w:rsidP="0024632C">
            <w:pPr>
              <w:spacing w:line="240" w:lineRule="auto"/>
              <w:jc w:val="both"/>
              <w:rPr>
                <w:rFonts w:ascii="Times New Roman" w:hAnsi="Times New Roman" w:cs="Times New Roman"/>
                <w:color w:val="000000" w:themeColor="text1"/>
                <w:sz w:val="24"/>
                <w:szCs w:val="24"/>
                <w:lang w:val="en-GB"/>
              </w:rPr>
            </w:pPr>
            <w:r w:rsidRPr="008E6EEF">
              <w:rPr>
                <w:rFonts w:ascii="Times New Roman" w:hAnsi="Times New Roman" w:cs="Times New Roman"/>
                <w:color w:val="000000" w:themeColor="text1"/>
                <w:sz w:val="24"/>
                <w:szCs w:val="24"/>
                <w:lang w:val="en-GB"/>
              </w:rPr>
              <w:t xml:space="preserve">Ca </w:t>
            </w:r>
            <w:proofErr w:type="spellStart"/>
            <w:r w:rsidRPr="008E6EEF">
              <w:rPr>
                <w:rFonts w:ascii="Times New Roman" w:hAnsi="Times New Roman" w:cs="Times New Roman"/>
                <w:color w:val="000000" w:themeColor="text1"/>
                <w:sz w:val="24"/>
                <w:szCs w:val="24"/>
                <w:lang w:val="en-GB"/>
              </w:rPr>
              <w:t>urmare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constat</w:t>
            </w:r>
            <w:proofErr w:type="spellEnd"/>
            <w:r w:rsidRPr="008E6EEF">
              <w:rPr>
                <w:rFonts w:ascii="Times New Roman" w:hAnsi="Times New Roman" w:cs="Times New Roman"/>
                <w:color w:val="000000" w:themeColor="text1"/>
                <w:sz w:val="24"/>
                <w:szCs w:val="24"/>
              </w:rPr>
              <w:t>ă</w:t>
            </w:r>
            <w:r w:rsidRPr="008E6EEF">
              <w:rPr>
                <w:rFonts w:ascii="Times New Roman" w:hAnsi="Times New Roman" w:cs="Times New Roman"/>
                <w:color w:val="000000" w:themeColor="text1"/>
                <w:sz w:val="24"/>
                <w:szCs w:val="24"/>
                <w:lang w:val="en-GB"/>
              </w:rPr>
              <w:t xml:space="preserve">m </w:t>
            </w:r>
            <w:proofErr w:type="spellStart"/>
            <w:r w:rsidRPr="008E6EEF">
              <w:rPr>
                <w:rFonts w:ascii="Times New Roman" w:hAnsi="Times New Roman" w:cs="Times New Roman"/>
                <w:color w:val="000000" w:themeColor="text1"/>
                <w:sz w:val="24"/>
                <w:szCs w:val="24"/>
                <w:lang w:val="en-GB"/>
              </w:rPr>
              <w:t>faptul</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derogările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acordate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micilor</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producători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trebuie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să</w:t>
            </w:r>
            <w:proofErr w:type="spellEnd"/>
            <w:r w:rsidRPr="008E6EEF">
              <w:rPr>
                <w:rFonts w:ascii="Times New Roman" w:hAnsi="Times New Roman" w:cs="Times New Roman"/>
                <w:color w:val="000000" w:themeColor="text1"/>
                <w:sz w:val="24"/>
                <w:szCs w:val="24"/>
                <w:lang w:val="en-GB"/>
              </w:rPr>
              <w:t xml:space="preserve"> se </w:t>
            </w:r>
            <w:proofErr w:type="spellStart"/>
            <w:r w:rsidRPr="008E6EEF">
              <w:rPr>
                <w:rFonts w:ascii="Times New Roman" w:hAnsi="Times New Roman" w:cs="Times New Roman"/>
                <w:color w:val="000000" w:themeColor="text1"/>
                <w:sz w:val="24"/>
                <w:szCs w:val="24"/>
                <w:lang w:val="en-GB"/>
              </w:rPr>
              <w:t>refere</w:t>
            </w:r>
            <w:proofErr w:type="spellEnd"/>
            <w:r w:rsidRPr="008E6EEF">
              <w:rPr>
                <w:rFonts w:ascii="Times New Roman" w:hAnsi="Times New Roman" w:cs="Times New Roman"/>
                <w:color w:val="000000" w:themeColor="text1"/>
                <w:sz w:val="24"/>
                <w:szCs w:val="24"/>
                <w:lang w:val="en-GB"/>
              </w:rPr>
              <w:t xml:space="preserve"> la o </w:t>
            </w:r>
            <w:proofErr w:type="spellStart"/>
            <w:r w:rsidRPr="008E6EEF">
              <w:rPr>
                <w:rFonts w:ascii="Times New Roman" w:hAnsi="Times New Roman" w:cs="Times New Roman"/>
                <w:color w:val="000000" w:themeColor="text1"/>
                <w:sz w:val="24"/>
                <w:szCs w:val="24"/>
                <w:lang w:val="en-GB"/>
              </w:rPr>
              <w:t>activitate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localizată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și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restrânsă</w:t>
            </w:r>
            <w:proofErr w:type="spellEnd"/>
            <w:r w:rsidRPr="008E6EEF">
              <w:rPr>
                <w:rFonts w:ascii="Times New Roman" w:hAnsi="Times New Roman" w:cs="Times New Roman"/>
                <w:color w:val="000000" w:themeColor="text1"/>
                <w:sz w:val="24"/>
                <w:szCs w:val="24"/>
                <w:lang w:val="en-GB"/>
              </w:rPr>
              <w:t>.</w:t>
            </w:r>
          </w:p>
        </w:tc>
      </w:tr>
      <w:tr w:rsidR="00050564" w:rsidRPr="00CF6D37" w14:paraId="0EE47F6E" w14:textId="0A7B5A92" w:rsidTr="00306DF1">
        <w:trPr>
          <w:trHeight w:val="1840"/>
        </w:trPr>
        <w:tc>
          <w:tcPr>
            <w:tcW w:w="3256" w:type="dxa"/>
            <w:vMerge w:val="restart"/>
            <w:tcBorders>
              <w:top w:val="single" w:sz="4" w:space="0" w:color="auto"/>
            </w:tcBorders>
            <w:vAlign w:val="center"/>
          </w:tcPr>
          <w:p w14:paraId="02D67BB8" w14:textId="77777777" w:rsidR="008F128A" w:rsidRPr="00CF6D37" w:rsidRDefault="008F128A" w:rsidP="008F128A">
            <w:pPr>
              <w:spacing w:line="240" w:lineRule="auto"/>
              <w:jc w:val="center"/>
              <w:rPr>
                <w:rFonts w:ascii="Times New Roman" w:hAnsi="Times New Roman" w:cs="Times New Roman"/>
                <w:b/>
                <w:bCs/>
                <w:iCs/>
                <w:color w:val="000000" w:themeColor="text1"/>
                <w:sz w:val="24"/>
                <w:szCs w:val="24"/>
              </w:rPr>
            </w:pPr>
            <w:r w:rsidRPr="00CF6D37">
              <w:rPr>
                <w:rFonts w:ascii="Times New Roman" w:hAnsi="Times New Roman" w:cs="Times New Roman"/>
                <w:b/>
                <w:bCs/>
                <w:iCs/>
                <w:color w:val="000000" w:themeColor="text1"/>
                <w:sz w:val="24"/>
                <w:szCs w:val="24"/>
              </w:rPr>
              <w:lastRenderedPageBreak/>
              <w:t>Agenția Națională pentru Siguranța Alimentelor</w:t>
            </w:r>
          </w:p>
          <w:p w14:paraId="7954E641" w14:textId="77777777" w:rsidR="008F128A" w:rsidRPr="00CF6D37" w:rsidRDefault="008F128A" w:rsidP="008F128A">
            <w:pPr>
              <w:spacing w:line="240" w:lineRule="auto"/>
              <w:jc w:val="center"/>
              <w:rPr>
                <w:rFonts w:ascii="Times New Roman" w:hAnsi="Times New Roman" w:cs="Times New Roman"/>
                <w:i/>
                <w:color w:val="000000" w:themeColor="text1"/>
                <w:sz w:val="24"/>
                <w:szCs w:val="24"/>
              </w:rPr>
            </w:pPr>
            <w:r w:rsidRPr="00CF6D37">
              <w:rPr>
                <w:rFonts w:ascii="Times New Roman" w:hAnsi="Times New Roman" w:cs="Times New Roman"/>
                <w:i/>
                <w:color w:val="000000" w:themeColor="text1"/>
                <w:sz w:val="24"/>
                <w:szCs w:val="24"/>
              </w:rPr>
              <w:t>Nr. 15-974</w:t>
            </w:r>
          </w:p>
          <w:p w14:paraId="16FEBDF8" w14:textId="49125675" w:rsidR="00050564" w:rsidRPr="008F128A" w:rsidRDefault="008F128A" w:rsidP="008F128A">
            <w:pPr>
              <w:spacing w:line="240" w:lineRule="auto"/>
              <w:jc w:val="center"/>
              <w:rPr>
                <w:rFonts w:ascii="Times New Roman" w:hAnsi="Times New Roman" w:cs="Times New Roman"/>
                <w:iCs/>
                <w:color w:val="000000" w:themeColor="text1"/>
                <w:sz w:val="24"/>
                <w:szCs w:val="24"/>
              </w:rPr>
            </w:pPr>
            <w:r w:rsidRPr="00CF6D37">
              <w:rPr>
                <w:rFonts w:ascii="Times New Roman" w:hAnsi="Times New Roman" w:cs="Times New Roman"/>
                <w:i/>
                <w:color w:val="000000" w:themeColor="text1"/>
                <w:sz w:val="24"/>
                <w:szCs w:val="24"/>
              </w:rPr>
              <w:t>din 25 februarie 2026</w:t>
            </w:r>
          </w:p>
        </w:tc>
        <w:tc>
          <w:tcPr>
            <w:tcW w:w="708" w:type="dxa"/>
            <w:tcBorders>
              <w:top w:val="single" w:sz="4" w:space="0" w:color="auto"/>
              <w:bottom w:val="single" w:sz="4" w:space="0" w:color="auto"/>
            </w:tcBorders>
            <w:vAlign w:val="center"/>
          </w:tcPr>
          <w:p w14:paraId="45CA9F4C" w14:textId="433F9D0C"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1</w:t>
            </w:r>
          </w:p>
        </w:tc>
        <w:tc>
          <w:tcPr>
            <w:tcW w:w="6379" w:type="dxa"/>
            <w:tcBorders>
              <w:right w:val="single" w:sz="4" w:space="0" w:color="auto"/>
            </w:tcBorders>
          </w:tcPr>
          <w:p w14:paraId="094DF609" w14:textId="36536DD5" w:rsidR="00050564" w:rsidRPr="00CF6D37" w:rsidRDefault="00BB6D78" w:rsidP="00BB6D78">
            <w:pPr>
              <w:spacing w:line="240" w:lineRule="auto"/>
              <w:jc w:val="both"/>
              <w:rPr>
                <w:rFonts w:ascii="Times New Roman" w:hAnsi="Times New Roman" w:cs="Times New Roman"/>
                <w:b/>
                <w:bCs/>
                <w:color w:val="000000" w:themeColor="text1"/>
                <w:sz w:val="24"/>
                <w:szCs w:val="24"/>
              </w:rPr>
            </w:pPr>
            <w:r w:rsidRPr="00CF6D37">
              <w:rPr>
                <w:rFonts w:ascii="Times New Roman" w:hAnsi="Times New Roman" w:cs="Times New Roman"/>
                <w:b/>
                <w:bCs/>
                <w:sz w:val="24"/>
                <w:szCs w:val="24"/>
              </w:rPr>
              <w:t>1.</w:t>
            </w:r>
            <w:r w:rsidRPr="00CF6D37">
              <w:rPr>
                <w:rFonts w:ascii="Times New Roman" w:hAnsi="Times New Roman" w:cs="Times New Roman"/>
                <w:sz w:val="24"/>
                <w:szCs w:val="24"/>
              </w:rPr>
              <w:t xml:space="preserve"> Cu privire la modificările propuse la Hotărârea Guvernului nr. 6/2025 privind aprobarea Cerințelor simplificate pentru activitatea micilor producători din domeniul alimentar și completarea Hotărârii Guvernului nr. 643/2003 cu privire la aprobarea Normelor metodologice și criteriilor de clasificare a structurilor de primire turistică cu funcțiuni de cazare și de servire a mesei, în partea ce ține de completarea Anexei nr. 1 cu pct. </w:t>
            </w:r>
            <w:r w:rsidRPr="00CF6D37">
              <w:rPr>
                <w:rFonts w:ascii="Times New Roman" w:eastAsia="Times New Roman" w:hAnsi="Times New Roman" w:cs="Times New Roman"/>
                <w:bCs/>
                <w:sz w:val="24"/>
                <w:szCs w:val="24"/>
                <w:lang w:val="en-US" w:eastAsia="ro-RO"/>
              </w:rPr>
              <w:t>16</w:t>
            </w:r>
            <w:r w:rsidRPr="00CF6D37">
              <w:rPr>
                <w:rFonts w:ascii="Times New Roman" w:eastAsia="Times New Roman" w:hAnsi="Times New Roman" w:cs="Times New Roman"/>
                <w:bCs/>
                <w:sz w:val="24"/>
                <w:szCs w:val="24"/>
                <w:vertAlign w:val="superscript"/>
                <w:lang w:val="en-US" w:eastAsia="ro-RO"/>
              </w:rPr>
              <w:t>1</w:t>
            </w:r>
            <w:r w:rsidRPr="00CF6D37">
              <w:rPr>
                <w:rFonts w:ascii="Times New Roman" w:hAnsi="Times New Roman" w:cs="Times New Roman"/>
                <w:sz w:val="24"/>
                <w:szCs w:val="24"/>
              </w:rPr>
              <w:t xml:space="preserve"> , </w:t>
            </w:r>
            <w:r w:rsidRPr="00A73079">
              <w:rPr>
                <w:rFonts w:ascii="Times New Roman" w:hAnsi="Times New Roman" w:cs="Times New Roman"/>
                <w:color w:val="000000" w:themeColor="text1"/>
                <w:sz w:val="24"/>
                <w:szCs w:val="24"/>
              </w:rPr>
              <w:t xml:space="preserve">se consideră necesară elaborarea unui mecanism clar și aplicabil de control al respectării acestei prevederi. </w:t>
            </w:r>
            <w:r w:rsidRPr="00CF6D37">
              <w:rPr>
                <w:rFonts w:ascii="Times New Roman" w:hAnsi="Times New Roman" w:cs="Times New Roman"/>
                <w:sz w:val="24"/>
                <w:szCs w:val="24"/>
              </w:rPr>
              <w:t xml:space="preserve">Se atrage atenția asupra faptului că, activitatea de control a Agenției, este realizată în baza Legii nr. 131/2012 privind controlul de stat, cadrul normativ care ar putea genera dificultăți practice în asigurarea verificării respectării pct. </w:t>
            </w:r>
            <w:r w:rsidRPr="00CF6D37">
              <w:rPr>
                <w:rFonts w:ascii="Times New Roman" w:eastAsia="Times New Roman" w:hAnsi="Times New Roman" w:cs="Times New Roman"/>
                <w:bCs/>
                <w:sz w:val="24"/>
                <w:szCs w:val="24"/>
                <w:lang w:val="en-US" w:eastAsia="ro-RO"/>
              </w:rPr>
              <w:t>16</w:t>
            </w:r>
            <w:r w:rsidRPr="00CF6D37">
              <w:rPr>
                <w:rFonts w:ascii="Times New Roman" w:eastAsia="Times New Roman" w:hAnsi="Times New Roman" w:cs="Times New Roman"/>
                <w:bCs/>
                <w:sz w:val="24"/>
                <w:szCs w:val="24"/>
                <w:vertAlign w:val="superscript"/>
                <w:lang w:val="en-US" w:eastAsia="ro-RO"/>
              </w:rPr>
              <w:t>1</w:t>
            </w:r>
            <w:r w:rsidRPr="00CF6D37">
              <w:rPr>
                <w:rFonts w:ascii="Times New Roman" w:hAnsi="Times New Roman" w:cs="Times New Roman"/>
                <w:sz w:val="24"/>
                <w:szCs w:val="24"/>
              </w:rPr>
              <w:t xml:space="preserve"> , în lipsa unor prevederi suplimentare specifice.</w:t>
            </w:r>
          </w:p>
        </w:tc>
        <w:tc>
          <w:tcPr>
            <w:tcW w:w="5103" w:type="dxa"/>
            <w:gridSpan w:val="3"/>
            <w:tcBorders>
              <w:left w:val="single" w:sz="4" w:space="0" w:color="auto"/>
            </w:tcBorders>
          </w:tcPr>
          <w:p w14:paraId="371215B8" w14:textId="77777777" w:rsidR="00BB6D78" w:rsidRPr="00BC2347" w:rsidRDefault="00BB6D78" w:rsidP="00BB6D78">
            <w:pPr>
              <w:spacing w:line="240" w:lineRule="auto"/>
              <w:jc w:val="center"/>
              <w:rPr>
                <w:rFonts w:ascii="Times New Roman" w:hAnsi="Times New Roman" w:cs="Times New Roman"/>
                <w:b/>
                <w:bCs/>
                <w:color w:val="000000" w:themeColor="text1"/>
                <w:sz w:val="24"/>
                <w:szCs w:val="24"/>
              </w:rPr>
            </w:pPr>
            <w:r w:rsidRPr="00BC2347">
              <w:rPr>
                <w:rFonts w:ascii="Times New Roman" w:hAnsi="Times New Roman" w:cs="Times New Roman"/>
                <w:b/>
                <w:bCs/>
                <w:color w:val="000000" w:themeColor="text1"/>
                <w:sz w:val="24"/>
                <w:szCs w:val="24"/>
              </w:rPr>
              <w:t>Se acceptă</w:t>
            </w:r>
          </w:p>
          <w:p w14:paraId="4BD804EA" w14:textId="3538AF41" w:rsidR="00BB6D78" w:rsidRDefault="00BB6D78" w:rsidP="00BB6D78">
            <w:pPr>
              <w:spacing w:line="240" w:lineRule="auto"/>
              <w:jc w:val="both"/>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Textul ”</w:t>
            </w:r>
            <w:r w:rsidRPr="00CF6D37">
              <w:rPr>
                <w:rFonts w:ascii="Times New Roman" w:hAnsi="Times New Roman" w:cs="Times New Roman"/>
                <w:bCs/>
                <w:sz w:val="24"/>
                <w:szCs w:val="24"/>
              </w:rPr>
              <w:t>pe o distanță de până la 150 km față de locul de producere</w:t>
            </w:r>
            <w:r w:rsidRPr="00CF6D37">
              <w:rPr>
                <w:rFonts w:ascii="Times New Roman" w:hAnsi="Times New Roman" w:cs="Times New Roman"/>
                <w:color w:val="000000" w:themeColor="text1"/>
                <w:sz w:val="24"/>
                <w:szCs w:val="24"/>
              </w:rPr>
              <w:t>” se substituie cu textul ”</w:t>
            </w:r>
            <w:r w:rsidRPr="00CF6D37">
              <w:rPr>
                <w:rFonts w:ascii="Times New Roman" w:hAnsi="Times New Roman" w:cs="Times New Roman"/>
                <w:bCs/>
                <w:sz w:val="24"/>
                <w:szCs w:val="24"/>
              </w:rPr>
              <w:t xml:space="preserve"> pe o distanță estimată în raza de până la 150 km de la locul de producere</w:t>
            </w:r>
            <w:r w:rsidRPr="00CF6D3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394E4D1C" w14:textId="74661DEA" w:rsidR="00050564" w:rsidRPr="00CF6D37" w:rsidRDefault="00BB6D78" w:rsidP="004B14F3">
            <w:pPr>
              <w:spacing w:line="24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În vederea verificării respectării punctului </w:t>
            </w:r>
            <w:r w:rsidRPr="00CF6D37">
              <w:rPr>
                <w:rFonts w:ascii="Times New Roman" w:eastAsia="Times New Roman" w:hAnsi="Times New Roman" w:cs="Times New Roman"/>
                <w:bCs/>
                <w:sz w:val="24"/>
                <w:szCs w:val="24"/>
                <w:lang w:val="en-US" w:eastAsia="ro-RO"/>
              </w:rPr>
              <w:t>16</w:t>
            </w:r>
            <w:r w:rsidRPr="00CF6D37">
              <w:rPr>
                <w:rFonts w:ascii="Times New Roman" w:eastAsia="Times New Roman" w:hAnsi="Times New Roman" w:cs="Times New Roman"/>
                <w:bCs/>
                <w:sz w:val="24"/>
                <w:szCs w:val="24"/>
                <w:vertAlign w:val="superscript"/>
                <w:lang w:val="en-US" w:eastAsia="ro-RO"/>
              </w:rPr>
              <w:t>1</w:t>
            </w:r>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menționăm</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că</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autoritatea</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competentă</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urmează</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să</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supravegheze</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modalitatea</w:t>
            </w:r>
            <w:proofErr w:type="spellEnd"/>
            <w:r>
              <w:rPr>
                <w:rFonts w:ascii="Times New Roman" w:eastAsia="Times New Roman" w:hAnsi="Times New Roman" w:cs="Times New Roman"/>
                <w:bCs/>
                <w:sz w:val="24"/>
                <w:szCs w:val="24"/>
                <w:lang w:val="en-US" w:eastAsia="ro-RO"/>
              </w:rPr>
              <w:t xml:space="preserve"> de </w:t>
            </w:r>
            <w:proofErr w:type="spellStart"/>
            <w:r>
              <w:rPr>
                <w:rFonts w:ascii="Times New Roman" w:eastAsia="Times New Roman" w:hAnsi="Times New Roman" w:cs="Times New Roman"/>
                <w:bCs/>
                <w:sz w:val="24"/>
                <w:szCs w:val="24"/>
                <w:lang w:val="en-US" w:eastAsia="ro-RO"/>
              </w:rPr>
              <w:t>comercializare</w:t>
            </w:r>
            <w:proofErr w:type="spellEnd"/>
            <w:r>
              <w:rPr>
                <w:rFonts w:ascii="Times New Roman" w:eastAsia="Times New Roman" w:hAnsi="Times New Roman" w:cs="Times New Roman"/>
                <w:bCs/>
                <w:sz w:val="24"/>
                <w:szCs w:val="24"/>
                <w:lang w:val="en-US" w:eastAsia="ro-RO"/>
              </w:rPr>
              <w:t xml:space="preserve"> a </w:t>
            </w:r>
            <w:proofErr w:type="spellStart"/>
            <w:r>
              <w:rPr>
                <w:rFonts w:ascii="Times New Roman" w:eastAsia="Times New Roman" w:hAnsi="Times New Roman" w:cs="Times New Roman"/>
                <w:bCs/>
                <w:sz w:val="24"/>
                <w:szCs w:val="24"/>
                <w:lang w:val="en-US" w:eastAsia="ro-RO"/>
              </w:rPr>
              <w:t>produselor</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prin</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estimarea</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în</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rază</w:t>
            </w:r>
            <w:proofErr w:type="spellEnd"/>
            <w:r>
              <w:rPr>
                <w:rFonts w:ascii="Times New Roman" w:eastAsia="Times New Roman" w:hAnsi="Times New Roman" w:cs="Times New Roman"/>
                <w:bCs/>
                <w:sz w:val="24"/>
                <w:szCs w:val="24"/>
                <w:lang w:val="en-US" w:eastAsia="ro-RO"/>
              </w:rPr>
              <w:t xml:space="preserve"> </w:t>
            </w:r>
            <w:proofErr w:type="spellStart"/>
            <w:r>
              <w:rPr>
                <w:rFonts w:ascii="Times New Roman" w:eastAsia="Times New Roman" w:hAnsi="Times New Roman" w:cs="Times New Roman"/>
                <w:bCs/>
                <w:sz w:val="24"/>
                <w:szCs w:val="24"/>
                <w:lang w:val="en-US" w:eastAsia="ro-RO"/>
              </w:rPr>
              <w:t>fixă</w:t>
            </w:r>
            <w:proofErr w:type="spellEnd"/>
            <w:r>
              <w:rPr>
                <w:rFonts w:ascii="Times New Roman" w:eastAsia="Times New Roman" w:hAnsi="Times New Roman" w:cs="Times New Roman"/>
                <w:bCs/>
                <w:sz w:val="24"/>
                <w:szCs w:val="24"/>
                <w:lang w:val="en-US" w:eastAsia="ro-RO"/>
              </w:rPr>
              <w:t xml:space="preserve"> de la </w:t>
            </w:r>
            <w:proofErr w:type="spellStart"/>
            <w:r>
              <w:rPr>
                <w:rFonts w:ascii="Times New Roman" w:eastAsia="Times New Roman" w:hAnsi="Times New Roman" w:cs="Times New Roman"/>
                <w:bCs/>
                <w:sz w:val="24"/>
                <w:szCs w:val="24"/>
                <w:lang w:val="en-US" w:eastAsia="ro-RO"/>
              </w:rPr>
              <w:t>locul</w:t>
            </w:r>
            <w:proofErr w:type="spellEnd"/>
            <w:r>
              <w:rPr>
                <w:rFonts w:ascii="Times New Roman" w:eastAsia="Times New Roman" w:hAnsi="Times New Roman" w:cs="Times New Roman"/>
                <w:bCs/>
                <w:sz w:val="24"/>
                <w:szCs w:val="24"/>
                <w:lang w:val="en-US" w:eastAsia="ro-RO"/>
              </w:rPr>
              <w:t xml:space="preserve"> de </w:t>
            </w:r>
            <w:proofErr w:type="spellStart"/>
            <w:r>
              <w:rPr>
                <w:rFonts w:ascii="Times New Roman" w:eastAsia="Times New Roman" w:hAnsi="Times New Roman" w:cs="Times New Roman"/>
                <w:bCs/>
                <w:sz w:val="24"/>
                <w:szCs w:val="24"/>
                <w:lang w:val="en-US" w:eastAsia="ro-RO"/>
              </w:rPr>
              <w:t>producere</w:t>
            </w:r>
            <w:proofErr w:type="spellEnd"/>
            <w:r>
              <w:rPr>
                <w:rFonts w:ascii="Times New Roman" w:eastAsia="Times New Roman" w:hAnsi="Times New Roman" w:cs="Times New Roman"/>
                <w:bCs/>
                <w:sz w:val="24"/>
                <w:szCs w:val="24"/>
                <w:lang w:val="en-US" w:eastAsia="ro-RO"/>
              </w:rPr>
              <w:t xml:space="preserve"> la </w:t>
            </w:r>
            <w:proofErr w:type="spellStart"/>
            <w:r>
              <w:rPr>
                <w:rFonts w:ascii="Times New Roman" w:eastAsia="Times New Roman" w:hAnsi="Times New Roman" w:cs="Times New Roman"/>
                <w:bCs/>
                <w:sz w:val="24"/>
                <w:szCs w:val="24"/>
                <w:lang w:val="en-US" w:eastAsia="ro-RO"/>
              </w:rPr>
              <w:t>locul</w:t>
            </w:r>
            <w:proofErr w:type="spellEnd"/>
            <w:r>
              <w:rPr>
                <w:rFonts w:ascii="Times New Roman" w:eastAsia="Times New Roman" w:hAnsi="Times New Roman" w:cs="Times New Roman"/>
                <w:bCs/>
                <w:sz w:val="24"/>
                <w:szCs w:val="24"/>
                <w:lang w:val="en-US" w:eastAsia="ro-RO"/>
              </w:rPr>
              <w:t xml:space="preserve"> de </w:t>
            </w:r>
            <w:proofErr w:type="spellStart"/>
            <w:r>
              <w:rPr>
                <w:rFonts w:ascii="Times New Roman" w:eastAsia="Times New Roman" w:hAnsi="Times New Roman" w:cs="Times New Roman"/>
                <w:bCs/>
                <w:sz w:val="24"/>
                <w:szCs w:val="24"/>
                <w:lang w:val="en-US" w:eastAsia="ro-RO"/>
              </w:rPr>
              <w:t>desfacere</w:t>
            </w:r>
            <w:proofErr w:type="spellEnd"/>
            <w:r>
              <w:rPr>
                <w:rFonts w:ascii="Times New Roman" w:eastAsia="Times New Roman" w:hAnsi="Times New Roman" w:cs="Times New Roman"/>
                <w:bCs/>
                <w:sz w:val="24"/>
                <w:szCs w:val="24"/>
                <w:lang w:val="en-US" w:eastAsia="ro-RO"/>
              </w:rPr>
              <w:t xml:space="preserve"> final.</w:t>
            </w:r>
          </w:p>
        </w:tc>
      </w:tr>
      <w:tr w:rsidR="00050564" w:rsidRPr="00CF6D37" w14:paraId="7CF1767E" w14:textId="3B7B2CFA" w:rsidTr="006E3802">
        <w:trPr>
          <w:trHeight w:val="559"/>
        </w:trPr>
        <w:tc>
          <w:tcPr>
            <w:tcW w:w="3256" w:type="dxa"/>
            <w:vMerge/>
            <w:vAlign w:val="center"/>
          </w:tcPr>
          <w:p w14:paraId="748D5F6B" w14:textId="77777777" w:rsidR="00050564" w:rsidRPr="00CF6D37" w:rsidRDefault="00050564" w:rsidP="00762C59">
            <w:pPr>
              <w:spacing w:line="240" w:lineRule="auto"/>
              <w:jc w:val="center"/>
              <w:rPr>
                <w:rFonts w:ascii="Times New Roman" w:hAnsi="Times New Roman" w:cs="Times New Roman"/>
                <w:i/>
                <w:color w:val="000000" w:themeColor="text1"/>
                <w:sz w:val="24"/>
                <w:szCs w:val="24"/>
              </w:rPr>
            </w:pPr>
          </w:p>
        </w:tc>
        <w:tc>
          <w:tcPr>
            <w:tcW w:w="708" w:type="dxa"/>
            <w:tcBorders>
              <w:top w:val="single" w:sz="4" w:space="0" w:color="auto"/>
              <w:bottom w:val="single" w:sz="4" w:space="0" w:color="auto"/>
            </w:tcBorders>
            <w:vAlign w:val="center"/>
          </w:tcPr>
          <w:p w14:paraId="6E9277C4" w14:textId="05334EB1"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2</w:t>
            </w:r>
          </w:p>
        </w:tc>
        <w:tc>
          <w:tcPr>
            <w:tcW w:w="6379" w:type="dxa"/>
            <w:tcBorders>
              <w:right w:val="single" w:sz="4" w:space="0" w:color="auto"/>
            </w:tcBorders>
          </w:tcPr>
          <w:p w14:paraId="49F4C0C9" w14:textId="77777777" w:rsidR="00BB6D78" w:rsidRPr="00CF6D37" w:rsidRDefault="00BB6D78" w:rsidP="00BB6D78">
            <w:pPr>
              <w:spacing w:line="240" w:lineRule="auto"/>
              <w:jc w:val="both"/>
              <w:rPr>
                <w:rFonts w:ascii="Times New Roman" w:hAnsi="Times New Roman" w:cs="Times New Roman"/>
                <w:sz w:val="24"/>
                <w:szCs w:val="24"/>
              </w:rPr>
            </w:pPr>
            <w:r w:rsidRPr="00CF6D37">
              <w:rPr>
                <w:rFonts w:ascii="Times New Roman" w:hAnsi="Times New Roman" w:cs="Times New Roman"/>
                <w:sz w:val="24"/>
                <w:szCs w:val="24"/>
              </w:rPr>
              <w:t xml:space="preserve">Totodată, se consideră necesară </w:t>
            </w:r>
            <w:r w:rsidRPr="00D17994">
              <w:rPr>
                <w:rFonts w:ascii="Times New Roman" w:hAnsi="Times New Roman" w:cs="Times New Roman"/>
                <w:color w:val="000000" w:themeColor="text1"/>
                <w:sz w:val="24"/>
                <w:szCs w:val="24"/>
              </w:rPr>
              <w:t xml:space="preserve">reexaminarea stabilirii unei raze fixe de 150 km </w:t>
            </w:r>
            <w:r w:rsidRPr="00CF6D37">
              <w:rPr>
                <w:rFonts w:ascii="Times New Roman" w:hAnsi="Times New Roman" w:cs="Times New Roman"/>
                <w:sz w:val="24"/>
                <w:szCs w:val="24"/>
              </w:rPr>
              <w:t xml:space="preserve">pentru comercializarea în lanț scurt, în contextul dimensiunii teritoriale reduse a Republicii Moldova. </w:t>
            </w:r>
          </w:p>
          <w:p w14:paraId="4D94C0CD" w14:textId="77777777" w:rsidR="00BB6D78" w:rsidRPr="00CF6D37" w:rsidRDefault="00BB6D78" w:rsidP="00BB6D78">
            <w:pPr>
              <w:spacing w:line="240" w:lineRule="auto"/>
              <w:jc w:val="both"/>
              <w:rPr>
                <w:rFonts w:ascii="Times New Roman" w:hAnsi="Times New Roman" w:cs="Times New Roman"/>
                <w:sz w:val="24"/>
                <w:szCs w:val="24"/>
              </w:rPr>
            </w:pPr>
            <w:r w:rsidRPr="00CF6D37">
              <w:rPr>
                <w:rFonts w:ascii="Times New Roman" w:hAnsi="Times New Roman" w:cs="Times New Roman"/>
                <w:sz w:val="24"/>
                <w:szCs w:val="24"/>
              </w:rPr>
              <w:lastRenderedPageBreak/>
              <w:t xml:space="preserve"> Or, în practică, această limită ar permite producătorilor situați în zona centrală a țării să comercializeze aproape pe întreg teritoriul național, în timp ce producătorii din nord și sud ar putea acoperi doar o parte limitată a acestuia. O asemenea </w:t>
            </w:r>
            <w:r w:rsidRPr="00CF6D37">
              <w:rPr>
                <w:sz w:val="24"/>
                <w:szCs w:val="24"/>
              </w:rPr>
              <w:t xml:space="preserve"> </w:t>
            </w:r>
            <w:r w:rsidRPr="00CF6D37">
              <w:rPr>
                <w:rFonts w:ascii="Times New Roman" w:hAnsi="Times New Roman" w:cs="Times New Roman"/>
                <w:sz w:val="24"/>
                <w:szCs w:val="24"/>
              </w:rPr>
              <w:t xml:space="preserve">reglementare ar putea genera un tratament inegal și o concurență neloială între producători, determinată exclusiv de amplasarea geografică a exploatației. </w:t>
            </w:r>
          </w:p>
          <w:p w14:paraId="040989A0" w14:textId="5EB553E2" w:rsidR="00050564" w:rsidRPr="00CF6D37" w:rsidRDefault="00BB6D78" w:rsidP="00BB6D78">
            <w:pPr>
              <w:spacing w:line="240" w:lineRule="auto"/>
              <w:rPr>
                <w:rFonts w:ascii="Times New Roman" w:hAnsi="Times New Roman" w:cs="Times New Roman"/>
                <w:b/>
                <w:bCs/>
                <w:color w:val="000000" w:themeColor="text1"/>
                <w:sz w:val="24"/>
                <w:szCs w:val="24"/>
              </w:rPr>
            </w:pPr>
            <w:r w:rsidRPr="00CF6D37">
              <w:rPr>
                <w:rFonts w:ascii="Times New Roman" w:hAnsi="Times New Roman" w:cs="Times New Roman"/>
                <w:sz w:val="24"/>
                <w:szCs w:val="24"/>
              </w:rPr>
              <w:t>În acest sens, se recomandă analizarea oportunității ajustării sau reconsiderării acestei limite, astfel încât să fie asigurate condiții echitabile de acces la piață pentru toți producătorii mici.</w:t>
            </w:r>
          </w:p>
        </w:tc>
        <w:tc>
          <w:tcPr>
            <w:tcW w:w="5103" w:type="dxa"/>
            <w:gridSpan w:val="3"/>
            <w:tcBorders>
              <w:left w:val="single" w:sz="4" w:space="0" w:color="auto"/>
            </w:tcBorders>
          </w:tcPr>
          <w:p w14:paraId="7B1409DC" w14:textId="77777777" w:rsidR="00CD2B70" w:rsidRPr="00BC2347" w:rsidRDefault="00CD2B70" w:rsidP="00CD2B70">
            <w:pPr>
              <w:spacing w:line="240" w:lineRule="auto"/>
              <w:jc w:val="center"/>
              <w:rPr>
                <w:rFonts w:ascii="Times New Roman" w:hAnsi="Times New Roman" w:cs="Times New Roman"/>
                <w:b/>
                <w:bCs/>
                <w:color w:val="000000" w:themeColor="text1"/>
                <w:sz w:val="24"/>
                <w:szCs w:val="24"/>
              </w:rPr>
            </w:pPr>
            <w:r w:rsidRPr="00BC2347">
              <w:rPr>
                <w:rFonts w:ascii="Times New Roman" w:hAnsi="Times New Roman" w:cs="Times New Roman"/>
                <w:b/>
                <w:bCs/>
                <w:color w:val="000000" w:themeColor="text1"/>
                <w:sz w:val="24"/>
                <w:szCs w:val="24"/>
              </w:rPr>
              <w:lastRenderedPageBreak/>
              <w:t>Se acceptă</w:t>
            </w:r>
          </w:p>
          <w:p w14:paraId="2ACB2A77" w14:textId="1E808CF5" w:rsidR="00CD2B70" w:rsidRDefault="00CD2B70" w:rsidP="00CD2B70">
            <w:pPr>
              <w:spacing w:line="240" w:lineRule="auto"/>
              <w:jc w:val="both"/>
              <w:rPr>
                <w:rFonts w:ascii="Times New Roman" w:hAnsi="Times New Roman" w:cs="Times New Roman"/>
                <w:color w:val="000000" w:themeColor="text1"/>
                <w:sz w:val="24"/>
                <w:szCs w:val="24"/>
              </w:rPr>
            </w:pPr>
            <w:r w:rsidRPr="00CF6D37">
              <w:rPr>
                <w:rFonts w:ascii="Times New Roman" w:hAnsi="Times New Roman" w:cs="Times New Roman"/>
                <w:color w:val="000000" w:themeColor="text1"/>
                <w:sz w:val="24"/>
                <w:szCs w:val="24"/>
              </w:rPr>
              <w:t>Textul ”</w:t>
            </w:r>
            <w:r w:rsidRPr="00CF6D37">
              <w:rPr>
                <w:rFonts w:ascii="Times New Roman" w:hAnsi="Times New Roman" w:cs="Times New Roman"/>
                <w:bCs/>
                <w:sz w:val="24"/>
                <w:szCs w:val="24"/>
              </w:rPr>
              <w:t>pe o distanță de până la 150 km față de locul de producere</w:t>
            </w:r>
            <w:r w:rsidRPr="00CF6D37">
              <w:rPr>
                <w:rFonts w:ascii="Times New Roman" w:hAnsi="Times New Roman" w:cs="Times New Roman"/>
                <w:color w:val="000000" w:themeColor="text1"/>
                <w:sz w:val="24"/>
                <w:szCs w:val="24"/>
              </w:rPr>
              <w:t>” se substituie cu textul ”</w:t>
            </w:r>
            <w:r w:rsidRPr="00CF6D37">
              <w:rPr>
                <w:rFonts w:ascii="Times New Roman" w:hAnsi="Times New Roman" w:cs="Times New Roman"/>
                <w:bCs/>
                <w:sz w:val="24"/>
                <w:szCs w:val="24"/>
              </w:rPr>
              <w:t xml:space="preserve">pe o </w:t>
            </w:r>
            <w:r w:rsidRPr="00CF6D37">
              <w:rPr>
                <w:rFonts w:ascii="Times New Roman" w:hAnsi="Times New Roman" w:cs="Times New Roman"/>
                <w:bCs/>
                <w:sz w:val="24"/>
                <w:szCs w:val="24"/>
              </w:rPr>
              <w:lastRenderedPageBreak/>
              <w:t xml:space="preserve">distanță estimată </w:t>
            </w:r>
            <w:r w:rsidRPr="00F44B90">
              <w:rPr>
                <w:rFonts w:ascii="Times New Roman" w:hAnsi="Times New Roman" w:cs="Times New Roman"/>
                <w:b/>
                <w:sz w:val="24"/>
                <w:szCs w:val="24"/>
              </w:rPr>
              <w:t>în raza de până la 150 km</w:t>
            </w:r>
            <w:r w:rsidRPr="00CF6D37">
              <w:rPr>
                <w:rFonts w:ascii="Times New Roman" w:hAnsi="Times New Roman" w:cs="Times New Roman"/>
                <w:bCs/>
                <w:sz w:val="24"/>
                <w:szCs w:val="24"/>
              </w:rPr>
              <w:t xml:space="preserve"> de la locul de producere</w:t>
            </w:r>
            <w:r w:rsidRPr="00CF6D3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4F28D99E" w14:textId="77777777" w:rsidR="00CD2B70" w:rsidRDefault="00CD2B70" w:rsidP="00CD2B7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Reformularea propusă va exclude </w:t>
            </w:r>
            <w:r w:rsidRPr="00CF6D37">
              <w:rPr>
                <w:rFonts w:ascii="Times New Roman" w:hAnsi="Times New Roman" w:cs="Times New Roman"/>
                <w:sz w:val="24"/>
                <w:szCs w:val="24"/>
              </w:rPr>
              <w:t>îngrădi</w:t>
            </w:r>
            <w:r>
              <w:rPr>
                <w:rFonts w:ascii="Times New Roman" w:hAnsi="Times New Roman" w:cs="Times New Roman"/>
                <w:sz w:val="24"/>
                <w:szCs w:val="24"/>
              </w:rPr>
              <w:t>rea</w:t>
            </w:r>
            <w:r w:rsidRPr="00CF6D37">
              <w:rPr>
                <w:rFonts w:ascii="Times New Roman" w:hAnsi="Times New Roman" w:cs="Times New Roman"/>
                <w:sz w:val="24"/>
                <w:szCs w:val="24"/>
              </w:rPr>
              <w:t xml:space="preserve"> nejustificat</w:t>
            </w:r>
            <w:r>
              <w:rPr>
                <w:rFonts w:ascii="Times New Roman" w:hAnsi="Times New Roman" w:cs="Times New Roman"/>
                <w:sz w:val="24"/>
                <w:szCs w:val="24"/>
              </w:rPr>
              <w:t xml:space="preserve">ă a </w:t>
            </w:r>
            <w:r w:rsidRPr="00CF6D37">
              <w:rPr>
                <w:rFonts w:ascii="Times New Roman" w:hAnsi="Times New Roman" w:cs="Times New Roman"/>
                <w:sz w:val="24"/>
                <w:szCs w:val="24"/>
              </w:rPr>
              <w:t>producători</w:t>
            </w:r>
            <w:r>
              <w:rPr>
                <w:rFonts w:ascii="Times New Roman" w:hAnsi="Times New Roman" w:cs="Times New Roman"/>
                <w:sz w:val="24"/>
                <w:szCs w:val="24"/>
              </w:rPr>
              <w:t>lor</w:t>
            </w:r>
            <w:r w:rsidRPr="00CF6D37">
              <w:rPr>
                <w:rFonts w:ascii="Times New Roman" w:hAnsi="Times New Roman" w:cs="Times New Roman"/>
                <w:sz w:val="24"/>
                <w:szCs w:val="24"/>
              </w:rPr>
              <w:t xml:space="preserve"> din raioanele Briceni, Cahul, Ocnița</w:t>
            </w:r>
            <w:r>
              <w:rPr>
                <w:rFonts w:ascii="Times New Roman" w:hAnsi="Times New Roman" w:cs="Times New Roman"/>
                <w:sz w:val="24"/>
                <w:szCs w:val="24"/>
              </w:rPr>
              <w:t xml:space="preserve"> etc.</w:t>
            </w:r>
            <w:r w:rsidRPr="00CF6D37">
              <w:rPr>
                <w:rFonts w:ascii="Times New Roman" w:hAnsi="Times New Roman" w:cs="Times New Roman"/>
                <w:sz w:val="24"/>
                <w:szCs w:val="24"/>
              </w:rPr>
              <w:t xml:space="preserve"> pentru a participa la târguri specializate, tematice, în scop de promovare, testare a produselor pe piața din Chișinău.</w:t>
            </w:r>
            <w:r>
              <w:rPr>
                <w:rFonts w:ascii="Times New Roman" w:hAnsi="Times New Roman" w:cs="Times New Roman"/>
                <w:color w:val="000000" w:themeColor="text1"/>
                <w:sz w:val="24"/>
                <w:szCs w:val="24"/>
              </w:rPr>
              <w:t xml:space="preserve"> </w:t>
            </w:r>
          </w:p>
          <w:p w14:paraId="6D3159B0" w14:textId="77777777" w:rsidR="00CD2B70" w:rsidRPr="008E6EEF" w:rsidRDefault="00CD2B70" w:rsidP="00CD2B7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Prevederile pct.16</w:t>
            </w:r>
            <w:r>
              <w:rPr>
                <w:rFonts w:ascii="Times New Roman" w:hAnsi="Times New Roman" w:cs="Times New Roman"/>
                <w:color w:val="000000" w:themeColor="text1"/>
                <w:sz w:val="24"/>
                <w:szCs w:val="24"/>
                <w:vertAlign w:val="superscript"/>
              </w:rPr>
              <w:t xml:space="preserve">1 </w:t>
            </w:r>
            <w:r>
              <w:rPr>
                <w:rFonts w:ascii="Times New Roman" w:hAnsi="Times New Roman" w:cs="Times New Roman"/>
                <w:color w:val="000000" w:themeColor="text1"/>
                <w:sz w:val="24"/>
                <w:szCs w:val="24"/>
              </w:rPr>
              <w:t xml:space="preserve">sunt bazate pe prevederile Reg.853/2004 de </w:t>
            </w:r>
            <w:r w:rsidRPr="00682595">
              <w:rPr>
                <w:rFonts w:ascii="Times New Roman" w:hAnsi="Times New Roman" w:cs="Times New Roman"/>
                <w:sz w:val="24"/>
                <w:szCs w:val="24"/>
              </w:rPr>
              <w:t xml:space="preserve">stabilire a unor norme specifice de igienă care se aplică alimentelor de origine animală care stabilește temeiul suplimentar de acordare a derogărilor și adoptarea cerințelor specifice de vânzare cu amănuntul a produselor </w:t>
            </w:r>
            <w:r w:rsidRPr="008E6EEF">
              <w:rPr>
                <w:rFonts w:ascii="Times New Roman" w:hAnsi="Times New Roman" w:cs="Times New Roman"/>
                <w:color w:val="000000" w:themeColor="text1"/>
                <w:sz w:val="24"/>
                <w:szCs w:val="24"/>
              </w:rPr>
              <w:t>alimentare cu o activitate localizată și restrânsă.’’</w:t>
            </w:r>
          </w:p>
          <w:p w14:paraId="7F7938BA" w14:textId="194AA63B" w:rsidR="00050564" w:rsidRPr="004430E9" w:rsidRDefault="00CD2B70" w:rsidP="00CD2B70">
            <w:pPr>
              <w:spacing w:line="276" w:lineRule="auto"/>
              <w:jc w:val="both"/>
              <w:rPr>
                <w:rFonts w:ascii="Times New Roman" w:hAnsi="Times New Roman" w:cs="Times New Roman"/>
                <w:bCs/>
                <w:sz w:val="24"/>
                <w:szCs w:val="24"/>
              </w:rPr>
            </w:pPr>
            <w:r w:rsidRPr="008E6EEF">
              <w:rPr>
                <w:rFonts w:ascii="Times New Roman" w:hAnsi="Times New Roman" w:cs="Times New Roman"/>
                <w:color w:val="000000" w:themeColor="text1"/>
                <w:sz w:val="24"/>
                <w:szCs w:val="24"/>
                <w:lang w:val="en-GB"/>
              </w:rPr>
              <w:t xml:space="preserve">Ca </w:t>
            </w:r>
            <w:proofErr w:type="spellStart"/>
            <w:r w:rsidRPr="008E6EEF">
              <w:rPr>
                <w:rFonts w:ascii="Times New Roman" w:hAnsi="Times New Roman" w:cs="Times New Roman"/>
                <w:color w:val="000000" w:themeColor="text1"/>
                <w:sz w:val="24"/>
                <w:szCs w:val="24"/>
                <w:lang w:val="en-GB"/>
              </w:rPr>
              <w:t>urmare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constat</w:t>
            </w:r>
            <w:proofErr w:type="spellEnd"/>
            <w:r w:rsidRPr="008E6EEF">
              <w:rPr>
                <w:rFonts w:ascii="Times New Roman" w:hAnsi="Times New Roman" w:cs="Times New Roman"/>
                <w:color w:val="000000" w:themeColor="text1"/>
                <w:sz w:val="24"/>
                <w:szCs w:val="24"/>
              </w:rPr>
              <w:t>ă</w:t>
            </w:r>
            <w:r w:rsidRPr="008E6EEF">
              <w:rPr>
                <w:rFonts w:ascii="Times New Roman" w:hAnsi="Times New Roman" w:cs="Times New Roman"/>
                <w:color w:val="000000" w:themeColor="text1"/>
                <w:sz w:val="24"/>
                <w:szCs w:val="24"/>
                <w:lang w:val="en-GB"/>
              </w:rPr>
              <w:t xml:space="preserve">m </w:t>
            </w:r>
            <w:proofErr w:type="spellStart"/>
            <w:r w:rsidRPr="008E6EEF">
              <w:rPr>
                <w:rFonts w:ascii="Times New Roman" w:hAnsi="Times New Roman" w:cs="Times New Roman"/>
                <w:color w:val="000000" w:themeColor="text1"/>
                <w:sz w:val="24"/>
                <w:szCs w:val="24"/>
                <w:lang w:val="en-GB"/>
              </w:rPr>
              <w:t>faptul</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derogările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acordate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micilor</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producători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trebuie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să</w:t>
            </w:r>
            <w:proofErr w:type="spellEnd"/>
            <w:r w:rsidRPr="008E6EEF">
              <w:rPr>
                <w:rFonts w:ascii="Times New Roman" w:hAnsi="Times New Roman" w:cs="Times New Roman"/>
                <w:color w:val="000000" w:themeColor="text1"/>
                <w:sz w:val="24"/>
                <w:szCs w:val="24"/>
                <w:lang w:val="en-GB"/>
              </w:rPr>
              <w:t xml:space="preserve"> se </w:t>
            </w:r>
            <w:proofErr w:type="spellStart"/>
            <w:r w:rsidRPr="008E6EEF">
              <w:rPr>
                <w:rFonts w:ascii="Times New Roman" w:hAnsi="Times New Roman" w:cs="Times New Roman"/>
                <w:color w:val="000000" w:themeColor="text1"/>
                <w:sz w:val="24"/>
                <w:szCs w:val="24"/>
                <w:lang w:val="en-GB"/>
              </w:rPr>
              <w:t>refere</w:t>
            </w:r>
            <w:proofErr w:type="spellEnd"/>
            <w:r w:rsidRPr="008E6EEF">
              <w:rPr>
                <w:rFonts w:ascii="Times New Roman" w:hAnsi="Times New Roman" w:cs="Times New Roman"/>
                <w:color w:val="000000" w:themeColor="text1"/>
                <w:sz w:val="24"/>
                <w:szCs w:val="24"/>
                <w:lang w:val="en-GB"/>
              </w:rPr>
              <w:t xml:space="preserve"> la o </w:t>
            </w:r>
            <w:proofErr w:type="spellStart"/>
            <w:r w:rsidRPr="008E6EEF">
              <w:rPr>
                <w:rFonts w:ascii="Times New Roman" w:hAnsi="Times New Roman" w:cs="Times New Roman"/>
                <w:color w:val="000000" w:themeColor="text1"/>
                <w:sz w:val="24"/>
                <w:szCs w:val="24"/>
                <w:lang w:val="en-GB"/>
              </w:rPr>
              <w:t>activitate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localizată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și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restrânsă</w:t>
            </w:r>
            <w:proofErr w:type="spellEnd"/>
            <w:r w:rsidRPr="008E6EEF">
              <w:rPr>
                <w:rFonts w:ascii="Times New Roman" w:hAnsi="Times New Roman" w:cs="Times New Roman"/>
                <w:color w:val="000000" w:themeColor="text1"/>
                <w:sz w:val="24"/>
                <w:szCs w:val="24"/>
                <w:lang w:val="en-GB"/>
              </w:rPr>
              <w:t>.</w:t>
            </w:r>
          </w:p>
        </w:tc>
      </w:tr>
      <w:tr w:rsidR="00050564" w:rsidRPr="00CF6D37" w14:paraId="6317BFDA" w14:textId="3E908459" w:rsidTr="00306DF1">
        <w:trPr>
          <w:trHeight w:val="1840"/>
        </w:trPr>
        <w:tc>
          <w:tcPr>
            <w:tcW w:w="3256" w:type="dxa"/>
            <w:vMerge/>
            <w:tcBorders>
              <w:bottom w:val="single" w:sz="4" w:space="0" w:color="auto"/>
            </w:tcBorders>
            <w:vAlign w:val="center"/>
          </w:tcPr>
          <w:p w14:paraId="0C076766" w14:textId="77777777" w:rsidR="00050564" w:rsidRPr="00CF6D37" w:rsidRDefault="00050564" w:rsidP="00762C59">
            <w:pPr>
              <w:spacing w:line="240" w:lineRule="auto"/>
              <w:jc w:val="center"/>
              <w:rPr>
                <w:rFonts w:ascii="Times New Roman" w:hAnsi="Times New Roman" w:cs="Times New Roman"/>
                <w:i/>
                <w:color w:val="000000" w:themeColor="text1"/>
                <w:sz w:val="24"/>
                <w:szCs w:val="24"/>
              </w:rPr>
            </w:pPr>
          </w:p>
        </w:tc>
        <w:tc>
          <w:tcPr>
            <w:tcW w:w="708" w:type="dxa"/>
            <w:tcBorders>
              <w:top w:val="single" w:sz="4" w:space="0" w:color="auto"/>
              <w:bottom w:val="single" w:sz="4" w:space="0" w:color="auto"/>
            </w:tcBorders>
            <w:vAlign w:val="center"/>
          </w:tcPr>
          <w:p w14:paraId="13165D1E" w14:textId="72909908"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3</w:t>
            </w:r>
          </w:p>
        </w:tc>
        <w:tc>
          <w:tcPr>
            <w:tcW w:w="6379" w:type="dxa"/>
            <w:tcBorders>
              <w:right w:val="single" w:sz="4" w:space="0" w:color="auto"/>
            </w:tcBorders>
          </w:tcPr>
          <w:p w14:paraId="3DCD502F" w14:textId="77777777" w:rsidR="00BB6D78" w:rsidRPr="00CF6D37" w:rsidRDefault="00BB6D78" w:rsidP="00BB6D78">
            <w:pPr>
              <w:spacing w:line="240" w:lineRule="auto"/>
              <w:jc w:val="both"/>
              <w:rPr>
                <w:rFonts w:ascii="Times New Roman" w:hAnsi="Times New Roman" w:cs="Times New Roman"/>
                <w:sz w:val="24"/>
                <w:szCs w:val="24"/>
              </w:rPr>
            </w:pPr>
            <w:r w:rsidRPr="00CF6D37">
              <w:rPr>
                <w:rFonts w:ascii="Times New Roman" w:hAnsi="Times New Roman" w:cs="Times New Roman"/>
                <w:b/>
                <w:bCs/>
                <w:sz w:val="24"/>
                <w:szCs w:val="24"/>
              </w:rPr>
              <w:t xml:space="preserve">2. Se propune completarea Hotărârii Guvernului nr. 6/2025 după cum urmează: </w:t>
            </w:r>
          </w:p>
          <w:p w14:paraId="5BFF100E" w14:textId="0889F956" w:rsidR="00050564" w:rsidRPr="00CF6D37" w:rsidRDefault="00BB6D78" w:rsidP="00BB6D78">
            <w:pPr>
              <w:spacing w:line="240" w:lineRule="auto"/>
              <w:jc w:val="both"/>
              <w:rPr>
                <w:rFonts w:ascii="Times New Roman" w:hAnsi="Times New Roman" w:cs="Times New Roman"/>
                <w:b/>
                <w:bCs/>
                <w:color w:val="000000" w:themeColor="text1"/>
                <w:sz w:val="24"/>
                <w:szCs w:val="24"/>
              </w:rPr>
            </w:pPr>
            <w:r w:rsidRPr="00CF6D37">
              <w:rPr>
                <w:rFonts w:ascii="Times New Roman" w:hAnsi="Times New Roman" w:cs="Times New Roman"/>
                <w:sz w:val="24"/>
                <w:szCs w:val="24"/>
              </w:rPr>
              <w:t xml:space="preserve">2.1 </w:t>
            </w:r>
            <w:r w:rsidRPr="00650624">
              <w:rPr>
                <w:rFonts w:ascii="Times New Roman" w:hAnsi="Times New Roman" w:cs="Times New Roman"/>
                <w:color w:val="000000" w:themeColor="text1"/>
                <w:sz w:val="24"/>
                <w:szCs w:val="24"/>
              </w:rPr>
              <w:t>Completarea Anexei nr. 2 cu pct. 12</w:t>
            </w:r>
            <w:r w:rsidRPr="00650624">
              <w:rPr>
                <w:rFonts w:ascii="Times New Roman" w:hAnsi="Times New Roman" w:cs="Times New Roman"/>
                <w:color w:val="000000" w:themeColor="text1"/>
                <w:sz w:val="24"/>
                <w:szCs w:val="24"/>
                <w:vertAlign w:val="superscript"/>
              </w:rPr>
              <w:t>1</w:t>
            </w:r>
            <w:r w:rsidRPr="00650624">
              <w:rPr>
                <w:rFonts w:ascii="Times New Roman" w:hAnsi="Times New Roman" w:cs="Times New Roman"/>
                <w:color w:val="000000" w:themeColor="text1"/>
                <w:sz w:val="24"/>
                <w:szCs w:val="24"/>
              </w:rPr>
              <w:t xml:space="preserve"> </w:t>
            </w:r>
            <w:r w:rsidRPr="00CF6D37">
              <w:rPr>
                <w:rFonts w:ascii="Times New Roman" w:hAnsi="Times New Roman" w:cs="Times New Roman"/>
                <w:sz w:val="24"/>
                <w:szCs w:val="24"/>
              </w:rPr>
              <w:t xml:space="preserve">, cu următorul conținut: </w:t>
            </w:r>
            <w:bookmarkStart w:id="1" w:name="_Hlk223442355"/>
            <w:r w:rsidRPr="00CF6D37">
              <w:rPr>
                <w:rFonts w:ascii="Times New Roman" w:hAnsi="Times New Roman" w:cs="Times New Roman"/>
                <w:sz w:val="24"/>
                <w:szCs w:val="24"/>
              </w:rPr>
              <w:t>„12</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 Pe lângă efectuarea testelor microbiologice pentru indicatorul Listeria monocytogenes la produsele din carne, operatorii din domeniul alimentar, trebuie să preleveze probe din zonele de prelucrare și de pe echipamentele utilizate, în vederea detectării prezenței Listeria monocytogenes, cu o frecvență de cel puțin două probe pe an.”</w:t>
            </w:r>
            <w:bookmarkEnd w:id="1"/>
          </w:p>
        </w:tc>
        <w:tc>
          <w:tcPr>
            <w:tcW w:w="5103" w:type="dxa"/>
            <w:gridSpan w:val="3"/>
            <w:tcBorders>
              <w:left w:val="single" w:sz="4" w:space="0" w:color="auto"/>
            </w:tcBorders>
          </w:tcPr>
          <w:p w14:paraId="0A78602E" w14:textId="77777777" w:rsidR="00BB6D78" w:rsidRPr="00CF6D37" w:rsidRDefault="00BB6D78" w:rsidP="00BB6D78">
            <w:pPr>
              <w:spacing w:line="240" w:lineRule="auto"/>
              <w:jc w:val="center"/>
              <w:rPr>
                <w:rFonts w:ascii="Times New Roman" w:hAnsi="Times New Roman" w:cs="Times New Roman"/>
                <w:b/>
                <w:sz w:val="24"/>
                <w:szCs w:val="24"/>
              </w:rPr>
            </w:pPr>
            <w:r w:rsidRPr="00CF6D37">
              <w:rPr>
                <w:rFonts w:ascii="Times New Roman" w:hAnsi="Times New Roman" w:cs="Times New Roman"/>
                <w:b/>
                <w:sz w:val="24"/>
                <w:szCs w:val="24"/>
              </w:rPr>
              <w:t>Se acceptă</w:t>
            </w:r>
          </w:p>
          <w:p w14:paraId="470E74E4" w14:textId="77777777" w:rsidR="00BB6D78" w:rsidRPr="00650624" w:rsidRDefault="00BB6D78" w:rsidP="00BB6D78">
            <w:pPr>
              <w:spacing w:line="240" w:lineRule="auto"/>
              <w:jc w:val="center"/>
              <w:rPr>
                <w:rFonts w:ascii="Times New Roman" w:hAnsi="Times New Roman" w:cs="Times New Roman"/>
                <w:bCs/>
                <w:color w:val="000000" w:themeColor="text1"/>
                <w:sz w:val="24"/>
                <w:szCs w:val="24"/>
              </w:rPr>
            </w:pPr>
            <w:r w:rsidRPr="00650624">
              <w:rPr>
                <w:rFonts w:ascii="Times New Roman" w:hAnsi="Times New Roman" w:cs="Times New Roman"/>
                <w:bCs/>
                <w:color w:val="000000" w:themeColor="text1"/>
                <w:sz w:val="24"/>
                <w:szCs w:val="24"/>
              </w:rPr>
              <w:t>A fost completată Anexa nr. 2 cu pct. 12</w:t>
            </w:r>
            <w:r w:rsidRPr="00650624">
              <w:rPr>
                <w:rFonts w:ascii="Times New Roman" w:hAnsi="Times New Roman" w:cs="Times New Roman"/>
                <w:bCs/>
                <w:color w:val="000000" w:themeColor="text1"/>
                <w:sz w:val="24"/>
                <w:szCs w:val="24"/>
                <w:vertAlign w:val="superscript"/>
              </w:rPr>
              <w:t>1</w:t>
            </w:r>
            <w:r w:rsidRPr="00650624">
              <w:rPr>
                <w:rFonts w:ascii="Times New Roman" w:hAnsi="Times New Roman" w:cs="Times New Roman"/>
                <w:bCs/>
                <w:color w:val="000000" w:themeColor="text1"/>
                <w:sz w:val="24"/>
                <w:szCs w:val="24"/>
              </w:rPr>
              <w:t>.</w:t>
            </w:r>
          </w:p>
          <w:p w14:paraId="49322BAA" w14:textId="77777777" w:rsidR="00050564" w:rsidRPr="00CF6D37" w:rsidRDefault="00050564" w:rsidP="00762C59">
            <w:pPr>
              <w:spacing w:line="240" w:lineRule="auto"/>
              <w:ind w:firstLine="377"/>
              <w:jc w:val="center"/>
              <w:rPr>
                <w:rFonts w:ascii="Times New Roman" w:hAnsi="Times New Roman" w:cs="Times New Roman"/>
                <w:b/>
                <w:bCs/>
                <w:color w:val="000000" w:themeColor="text1"/>
                <w:sz w:val="24"/>
                <w:szCs w:val="24"/>
              </w:rPr>
            </w:pPr>
          </w:p>
        </w:tc>
      </w:tr>
      <w:tr w:rsidR="00050564" w:rsidRPr="00CF6D37" w14:paraId="36079C00" w14:textId="7D31E461" w:rsidTr="00306DF1">
        <w:trPr>
          <w:trHeight w:val="1840"/>
        </w:trPr>
        <w:tc>
          <w:tcPr>
            <w:tcW w:w="3256" w:type="dxa"/>
            <w:vMerge w:val="restart"/>
            <w:tcBorders>
              <w:top w:val="single" w:sz="4" w:space="0" w:color="auto"/>
            </w:tcBorders>
            <w:vAlign w:val="center"/>
          </w:tcPr>
          <w:p w14:paraId="12854F0F" w14:textId="77777777" w:rsidR="00050564" w:rsidRPr="00CF6D37" w:rsidRDefault="00050564" w:rsidP="00762C59">
            <w:pPr>
              <w:spacing w:line="240" w:lineRule="auto"/>
              <w:jc w:val="center"/>
              <w:rPr>
                <w:rFonts w:ascii="Times New Roman" w:hAnsi="Times New Roman" w:cs="Times New Roman"/>
                <w:i/>
                <w:color w:val="000000" w:themeColor="text1"/>
                <w:sz w:val="24"/>
                <w:szCs w:val="24"/>
              </w:rPr>
            </w:pPr>
          </w:p>
        </w:tc>
        <w:tc>
          <w:tcPr>
            <w:tcW w:w="708" w:type="dxa"/>
            <w:tcBorders>
              <w:top w:val="single" w:sz="4" w:space="0" w:color="auto"/>
              <w:bottom w:val="single" w:sz="4" w:space="0" w:color="auto"/>
            </w:tcBorders>
            <w:vAlign w:val="center"/>
          </w:tcPr>
          <w:p w14:paraId="1F36BF41" w14:textId="64997F51"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4</w:t>
            </w:r>
          </w:p>
        </w:tc>
        <w:tc>
          <w:tcPr>
            <w:tcW w:w="6379" w:type="dxa"/>
            <w:tcBorders>
              <w:right w:val="single" w:sz="4" w:space="0" w:color="auto"/>
            </w:tcBorders>
          </w:tcPr>
          <w:p w14:paraId="068AE079" w14:textId="77777777" w:rsidR="00BB6D78" w:rsidRPr="00CF6D37" w:rsidRDefault="00BB6D78" w:rsidP="00BB6D78">
            <w:pPr>
              <w:spacing w:line="240" w:lineRule="auto"/>
              <w:ind w:left="61"/>
              <w:jc w:val="both"/>
              <w:rPr>
                <w:rFonts w:ascii="Times New Roman" w:hAnsi="Times New Roman" w:cs="Times New Roman"/>
                <w:sz w:val="24"/>
                <w:szCs w:val="24"/>
              </w:rPr>
            </w:pPr>
            <w:r w:rsidRPr="00CF6D37">
              <w:rPr>
                <w:rFonts w:ascii="Times New Roman" w:hAnsi="Times New Roman" w:cs="Times New Roman"/>
                <w:b/>
                <w:bCs/>
                <w:sz w:val="24"/>
                <w:szCs w:val="24"/>
              </w:rPr>
              <w:t>2.2</w:t>
            </w:r>
            <w:r w:rsidRPr="00CF6D37">
              <w:rPr>
                <w:rFonts w:ascii="Times New Roman" w:hAnsi="Times New Roman" w:cs="Times New Roman"/>
                <w:sz w:val="24"/>
                <w:szCs w:val="24"/>
              </w:rPr>
              <w:t xml:space="preserve"> În tabelul de la pct. 14 din Anexa nr. 2, care stabilește frecvența de prelevare a probelor la producerea cărnii de bovine, porcine, ovine și caprine (criterii de igienă a procesului), se propune </w:t>
            </w:r>
            <w:r w:rsidRPr="00650624">
              <w:rPr>
                <w:rFonts w:ascii="Times New Roman" w:hAnsi="Times New Roman" w:cs="Times New Roman"/>
                <w:color w:val="000000" w:themeColor="text1"/>
                <w:sz w:val="24"/>
                <w:szCs w:val="24"/>
              </w:rPr>
              <w:t>excluderea sintagmei „o probă formată de pe cinci carcase” î</w:t>
            </w:r>
            <w:r w:rsidRPr="00CF6D37">
              <w:rPr>
                <w:rFonts w:ascii="Times New Roman" w:hAnsi="Times New Roman" w:cs="Times New Roman"/>
                <w:sz w:val="24"/>
                <w:szCs w:val="24"/>
              </w:rPr>
              <w:t xml:space="preserve">n toate cazurile și substituirea acesteia cu următoarea formulare: </w:t>
            </w:r>
          </w:p>
          <w:p w14:paraId="1253DB0F" w14:textId="18D22F4B" w:rsidR="00050564" w:rsidRPr="00CF6D37" w:rsidRDefault="00BB6D78" w:rsidP="00BB6D78">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sz w:val="24"/>
                <w:szCs w:val="24"/>
              </w:rPr>
              <w:t>„probele vor fi prelevate din 5 carcase, iar în cazul în care, în ziua sacrificării, au fost sacrificate mai puțin de 5 carcase, se vor preleva probe din numărul de carcase efectiv sacrificate…”</w:t>
            </w:r>
          </w:p>
        </w:tc>
        <w:tc>
          <w:tcPr>
            <w:tcW w:w="5103" w:type="dxa"/>
            <w:gridSpan w:val="3"/>
            <w:tcBorders>
              <w:left w:val="single" w:sz="4" w:space="0" w:color="auto"/>
            </w:tcBorders>
          </w:tcPr>
          <w:p w14:paraId="2DC9E36C" w14:textId="77777777" w:rsidR="00BB6D78" w:rsidRPr="00CF6D37" w:rsidRDefault="00BB6D78" w:rsidP="00BB6D78">
            <w:pPr>
              <w:spacing w:line="240" w:lineRule="auto"/>
              <w:jc w:val="center"/>
              <w:rPr>
                <w:rFonts w:ascii="Times New Roman" w:hAnsi="Times New Roman" w:cs="Times New Roman"/>
                <w:b/>
                <w:sz w:val="24"/>
                <w:szCs w:val="24"/>
              </w:rPr>
            </w:pPr>
            <w:r w:rsidRPr="00CF6D37">
              <w:rPr>
                <w:rFonts w:ascii="Times New Roman" w:hAnsi="Times New Roman" w:cs="Times New Roman"/>
                <w:b/>
                <w:sz w:val="24"/>
                <w:szCs w:val="24"/>
              </w:rPr>
              <w:t>Se acceptă</w:t>
            </w:r>
          </w:p>
          <w:p w14:paraId="7E135FFC" w14:textId="35266CD1" w:rsidR="00050564" w:rsidRPr="00CF6D37" w:rsidRDefault="00BB6D78" w:rsidP="00BB6D78">
            <w:pPr>
              <w:spacing w:line="240" w:lineRule="auto"/>
              <w:ind w:firstLine="377"/>
              <w:jc w:val="center"/>
              <w:rPr>
                <w:rFonts w:ascii="Times New Roman" w:hAnsi="Times New Roman" w:cs="Times New Roman"/>
                <w:b/>
                <w:bCs/>
                <w:color w:val="000000" w:themeColor="text1"/>
                <w:sz w:val="24"/>
                <w:szCs w:val="24"/>
              </w:rPr>
            </w:pPr>
            <w:r w:rsidRPr="00083391">
              <w:rPr>
                <w:rFonts w:ascii="Times New Roman" w:hAnsi="Times New Roman" w:cs="Times New Roman"/>
                <w:color w:val="000000" w:themeColor="text1"/>
                <w:sz w:val="24"/>
                <w:szCs w:val="24"/>
              </w:rPr>
              <w:t>A fost substituit textul cu cel indicat.</w:t>
            </w:r>
          </w:p>
        </w:tc>
      </w:tr>
      <w:tr w:rsidR="00050564" w:rsidRPr="00CF6D37" w14:paraId="39F654B5" w14:textId="77777777" w:rsidTr="006E3802">
        <w:trPr>
          <w:trHeight w:val="559"/>
        </w:trPr>
        <w:tc>
          <w:tcPr>
            <w:tcW w:w="3256" w:type="dxa"/>
            <w:vMerge/>
            <w:vAlign w:val="center"/>
          </w:tcPr>
          <w:p w14:paraId="7A3A04A9" w14:textId="77777777" w:rsidR="00050564" w:rsidRPr="00CF6D37" w:rsidRDefault="00050564" w:rsidP="00762C59">
            <w:pPr>
              <w:spacing w:line="240" w:lineRule="auto"/>
              <w:jc w:val="center"/>
              <w:rPr>
                <w:rFonts w:ascii="Times New Roman" w:hAnsi="Times New Roman" w:cs="Times New Roman"/>
                <w:i/>
                <w:color w:val="000000" w:themeColor="text1"/>
                <w:sz w:val="24"/>
                <w:szCs w:val="24"/>
              </w:rPr>
            </w:pPr>
          </w:p>
        </w:tc>
        <w:tc>
          <w:tcPr>
            <w:tcW w:w="708" w:type="dxa"/>
            <w:tcBorders>
              <w:top w:val="single" w:sz="4" w:space="0" w:color="auto"/>
              <w:bottom w:val="single" w:sz="4" w:space="0" w:color="auto"/>
            </w:tcBorders>
            <w:vAlign w:val="center"/>
          </w:tcPr>
          <w:p w14:paraId="1ED1D191" w14:textId="3AA16FA0"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5</w:t>
            </w:r>
          </w:p>
        </w:tc>
        <w:tc>
          <w:tcPr>
            <w:tcW w:w="6379" w:type="dxa"/>
            <w:tcBorders>
              <w:right w:val="single" w:sz="4" w:space="0" w:color="auto"/>
            </w:tcBorders>
          </w:tcPr>
          <w:p w14:paraId="485EDFC6" w14:textId="77777777" w:rsidR="00BB6D78" w:rsidRPr="00CF6D37" w:rsidRDefault="00BB6D78" w:rsidP="00BB6D78">
            <w:pPr>
              <w:spacing w:line="240" w:lineRule="auto"/>
              <w:jc w:val="both"/>
              <w:rPr>
                <w:rFonts w:ascii="Times New Roman" w:hAnsi="Times New Roman" w:cs="Times New Roman"/>
                <w:sz w:val="24"/>
                <w:szCs w:val="24"/>
              </w:rPr>
            </w:pPr>
            <w:r w:rsidRPr="00CF6D37">
              <w:rPr>
                <w:rFonts w:ascii="Times New Roman" w:hAnsi="Times New Roman" w:cs="Times New Roman"/>
                <w:b/>
                <w:bCs/>
                <w:sz w:val="24"/>
                <w:szCs w:val="24"/>
              </w:rPr>
              <w:t>2.3</w:t>
            </w:r>
            <w:r w:rsidRPr="00CF6D37">
              <w:rPr>
                <w:rFonts w:ascii="Times New Roman" w:hAnsi="Times New Roman" w:cs="Times New Roman"/>
                <w:sz w:val="24"/>
                <w:szCs w:val="24"/>
              </w:rPr>
              <w:t xml:space="preserve"> </w:t>
            </w:r>
            <w:r w:rsidRPr="00EA0146">
              <w:rPr>
                <w:rFonts w:ascii="Times New Roman" w:hAnsi="Times New Roman" w:cs="Times New Roman"/>
                <w:color w:val="000000" w:themeColor="text1"/>
                <w:sz w:val="24"/>
                <w:szCs w:val="24"/>
              </w:rPr>
              <w:t>Completarea Anexei nr. 2 cu pct. 90</w:t>
            </w:r>
            <w:r w:rsidRPr="00EA0146">
              <w:rPr>
                <w:rFonts w:ascii="Times New Roman" w:hAnsi="Times New Roman" w:cs="Times New Roman"/>
                <w:color w:val="000000" w:themeColor="text1"/>
                <w:sz w:val="24"/>
                <w:szCs w:val="24"/>
                <w:vertAlign w:val="superscript"/>
              </w:rPr>
              <w:t>1</w:t>
            </w:r>
            <w:r w:rsidRPr="00EA0146">
              <w:rPr>
                <w:rFonts w:ascii="Times New Roman" w:hAnsi="Times New Roman" w:cs="Times New Roman"/>
                <w:color w:val="000000" w:themeColor="text1"/>
                <w:sz w:val="24"/>
                <w:szCs w:val="24"/>
              </w:rPr>
              <w:t xml:space="preserve"> , cu următorul conținut: </w:t>
            </w:r>
          </w:p>
          <w:p w14:paraId="7261590D" w14:textId="26231982" w:rsidR="00BB6D78" w:rsidRPr="002020A4" w:rsidRDefault="00BB6D78" w:rsidP="002020A4">
            <w:pPr>
              <w:spacing w:line="240" w:lineRule="auto"/>
              <w:rPr>
                <w:rFonts w:ascii="Times New Roman" w:hAnsi="Times New Roman" w:cs="Times New Roman"/>
                <w:b/>
                <w:bCs/>
                <w:color w:val="000000" w:themeColor="text1"/>
                <w:sz w:val="24"/>
                <w:szCs w:val="24"/>
              </w:rPr>
            </w:pPr>
            <w:r w:rsidRPr="00CF6D37">
              <w:rPr>
                <w:rFonts w:ascii="Times New Roman" w:hAnsi="Times New Roman" w:cs="Times New Roman"/>
                <w:sz w:val="24"/>
                <w:szCs w:val="24"/>
              </w:rPr>
              <w:t>„90</w:t>
            </w:r>
            <w:r w:rsidRPr="00CF6D37">
              <w:rPr>
                <w:rFonts w:ascii="Times New Roman" w:hAnsi="Times New Roman" w:cs="Times New Roman"/>
                <w:sz w:val="24"/>
                <w:szCs w:val="24"/>
                <w:vertAlign w:val="superscript"/>
              </w:rPr>
              <w:t>1</w:t>
            </w:r>
            <w:r w:rsidRPr="00CF6D37">
              <w:rPr>
                <w:rFonts w:ascii="Times New Roman" w:hAnsi="Times New Roman" w:cs="Times New Roman"/>
                <w:sz w:val="24"/>
                <w:szCs w:val="24"/>
              </w:rPr>
              <w:t xml:space="preserve"> . Micii producători de ouă destinate consumului uman nu sunt obligați să aplice pe ambalaj informația privind mărimea ouălor, cu condiția ca greutatea minimă a acestora să fie indicată în grame pe partea exterioară a ambalajului, însoțită de mențiunea echivalentă cu «Ouă de calibre diferite».”</w:t>
            </w:r>
          </w:p>
        </w:tc>
        <w:tc>
          <w:tcPr>
            <w:tcW w:w="5103" w:type="dxa"/>
            <w:gridSpan w:val="3"/>
            <w:tcBorders>
              <w:left w:val="single" w:sz="4" w:space="0" w:color="auto"/>
            </w:tcBorders>
          </w:tcPr>
          <w:p w14:paraId="12E3FAF2" w14:textId="77777777" w:rsidR="00BB6D78" w:rsidRPr="00CF6D37" w:rsidRDefault="00BB6D78" w:rsidP="00BB6D78">
            <w:pPr>
              <w:spacing w:line="240" w:lineRule="auto"/>
              <w:ind w:firstLine="377"/>
              <w:jc w:val="center"/>
              <w:rPr>
                <w:rFonts w:ascii="Times New Roman" w:hAnsi="Times New Roman" w:cs="Times New Roman"/>
                <w:b/>
                <w:bCs/>
                <w:color w:val="000000" w:themeColor="text1"/>
                <w:sz w:val="24"/>
                <w:szCs w:val="24"/>
              </w:rPr>
            </w:pPr>
            <w:r w:rsidRPr="00CF6D37">
              <w:rPr>
                <w:rFonts w:ascii="Times New Roman" w:hAnsi="Times New Roman" w:cs="Times New Roman"/>
                <w:b/>
                <w:bCs/>
                <w:color w:val="000000" w:themeColor="text1"/>
                <w:sz w:val="24"/>
                <w:szCs w:val="24"/>
              </w:rPr>
              <w:t xml:space="preserve">Se acceptă </w:t>
            </w:r>
          </w:p>
          <w:p w14:paraId="1BA23C77" w14:textId="4F1EE064" w:rsidR="00050564" w:rsidRPr="00CF6D37" w:rsidRDefault="00BB6D78" w:rsidP="00BB6D78">
            <w:pPr>
              <w:spacing w:line="240" w:lineRule="auto"/>
              <w:ind w:firstLine="377"/>
              <w:jc w:val="center"/>
              <w:rPr>
                <w:rFonts w:ascii="Times New Roman" w:hAnsi="Times New Roman" w:cs="Times New Roman"/>
                <w:b/>
                <w:bCs/>
                <w:color w:val="000000" w:themeColor="text1"/>
                <w:sz w:val="24"/>
                <w:szCs w:val="24"/>
              </w:rPr>
            </w:pPr>
            <w:r w:rsidRPr="00EA0146">
              <w:rPr>
                <w:rFonts w:ascii="Times New Roman" w:hAnsi="Times New Roman" w:cs="Times New Roman"/>
                <w:bCs/>
                <w:color w:val="000000" w:themeColor="text1"/>
                <w:sz w:val="24"/>
                <w:szCs w:val="24"/>
              </w:rPr>
              <w:t xml:space="preserve">A fost completată Anexa nr. 2 cu pct. </w:t>
            </w:r>
            <w:r w:rsidRPr="00EA0146">
              <w:rPr>
                <w:rFonts w:ascii="Times New Roman" w:hAnsi="Times New Roman" w:cs="Times New Roman"/>
                <w:color w:val="000000" w:themeColor="text1"/>
                <w:sz w:val="24"/>
                <w:szCs w:val="24"/>
              </w:rPr>
              <w:t>90</w:t>
            </w:r>
            <w:r w:rsidRPr="00EA0146">
              <w:rPr>
                <w:rFonts w:ascii="Times New Roman" w:hAnsi="Times New Roman" w:cs="Times New Roman"/>
                <w:color w:val="000000" w:themeColor="text1"/>
                <w:sz w:val="24"/>
                <w:szCs w:val="24"/>
                <w:vertAlign w:val="superscript"/>
              </w:rPr>
              <w:t>1</w:t>
            </w:r>
            <w:r w:rsidRPr="00EA0146">
              <w:rPr>
                <w:rFonts w:ascii="Times New Roman" w:hAnsi="Times New Roman" w:cs="Times New Roman"/>
                <w:color w:val="000000" w:themeColor="text1"/>
                <w:sz w:val="24"/>
                <w:szCs w:val="24"/>
              </w:rPr>
              <w:t>.</w:t>
            </w:r>
          </w:p>
        </w:tc>
      </w:tr>
      <w:tr w:rsidR="00050564" w:rsidRPr="00CF6D37" w14:paraId="7CBB73F9" w14:textId="29387D03" w:rsidTr="00306DF1">
        <w:trPr>
          <w:trHeight w:val="1840"/>
        </w:trPr>
        <w:tc>
          <w:tcPr>
            <w:tcW w:w="3256" w:type="dxa"/>
            <w:vMerge/>
            <w:vAlign w:val="center"/>
          </w:tcPr>
          <w:p w14:paraId="30808099" w14:textId="77777777" w:rsidR="00050564" w:rsidRPr="00CF6D37" w:rsidRDefault="00050564" w:rsidP="00762C59">
            <w:pPr>
              <w:spacing w:line="240" w:lineRule="auto"/>
              <w:jc w:val="center"/>
              <w:rPr>
                <w:rFonts w:ascii="Times New Roman" w:hAnsi="Times New Roman" w:cs="Times New Roman"/>
                <w:i/>
                <w:color w:val="000000" w:themeColor="text1"/>
                <w:sz w:val="24"/>
                <w:szCs w:val="24"/>
              </w:rPr>
            </w:pPr>
          </w:p>
        </w:tc>
        <w:tc>
          <w:tcPr>
            <w:tcW w:w="708" w:type="dxa"/>
            <w:tcBorders>
              <w:top w:val="single" w:sz="4" w:space="0" w:color="auto"/>
              <w:bottom w:val="single" w:sz="4" w:space="0" w:color="auto"/>
            </w:tcBorders>
            <w:vAlign w:val="center"/>
          </w:tcPr>
          <w:p w14:paraId="4CD23CEE" w14:textId="74394A32" w:rsidR="00050564" w:rsidRPr="00CF6D37" w:rsidRDefault="00BB6D78" w:rsidP="00762C59">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A2018">
              <w:rPr>
                <w:rFonts w:ascii="Times New Roman" w:hAnsi="Times New Roman" w:cs="Times New Roman"/>
                <w:color w:val="000000" w:themeColor="text1"/>
                <w:sz w:val="24"/>
                <w:szCs w:val="24"/>
              </w:rPr>
              <w:t>6</w:t>
            </w:r>
          </w:p>
        </w:tc>
        <w:tc>
          <w:tcPr>
            <w:tcW w:w="6379" w:type="dxa"/>
            <w:tcBorders>
              <w:right w:val="single" w:sz="4" w:space="0" w:color="auto"/>
            </w:tcBorders>
          </w:tcPr>
          <w:p w14:paraId="38785E03" w14:textId="0E9C4075" w:rsidR="00050564" w:rsidRPr="00CF6D37" w:rsidRDefault="00BB6D78" w:rsidP="00BB6D78">
            <w:pPr>
              <w:spacing w:line="240" w:lineRule="auto"/>
              <w:jc w:val="both"/>
              <w:rPr>
                <w:rFonts w:ascii="Times New Roman" w:hAnsi="Times New Roman" w:cs="Times New Roman"/>
                <w:b/>
                <w:bCs/>
                <w:color w:val="000000" w:themeColor="text1"/>
                <w:sz w:val="24"/>
                <w:szCs w:val="24"/>
              </w:rPr>
            </w:pPr>
            <w:r w:rsidRPr="00CF6D37">
              <w:rPr>
                <w:rFonts w:ascii="Times New Roman" w:hAnsi="Times New Roman" w:cs="Times New Roman"/>
                <w:b/>
                <w:bCs/>
                <w:sz w:val="24"/>
                <w:szCs w:val="24"/>
              </w:rPr>
              <w:t>2.4</w:t>
            </w:r>
            <w:r w:rsidRPr="00CF6D37">
              <w:rPr>
                <w:rFonts w:ascii="Times New Roman" w:hAnsi="Times New Roman" w:cs="Times New Roman"/>
                <w:sz w:val="24"/>
                <w:szCs w:val="24"/>
              </w:rPr>
              <w:t xml:space="preserve"> La tabelul nr. 3 din Anexa nr. 2 „Cantitățile mici de produse de origine animală”, rubrica „Cantitatea săptămânală de produse introduse pe piața locală”, </w:t>
            </w:r>
            <w:r w:rsidRPr="007824E0">
              <w:rPr>
                <w:rFonts w:ascii="Times New Roman" w:hAnsi="Times New Roman" w:cs="Times New Roman"/>
                <w:color w:val="000000" w:themeColor="text1"/>
                <w:sz w:val="24"/>
                <w:szCs w:val="24"/>
              </w:rPr>
              <w:t>se propune a se completa cu următorul text:</w:t>
            </w:r>
            <w:r w:rsidRPr="00CF6D37">
              <w:rPr>
                <w:rFonts w:ascii="Times New Roman" w:hAnsi="Times New Roman" w:cs="Times New Roman"/>
                <w:sz w:val="24"/>
                <w:szCs w:val="24"/>
              </w:rPr>
              <w:t xml:space="preserve"> „Cantitatea maximă săptămânală de producere, poate fi depășită în cazul unei activități sezoniere, cu condiția ca acest fapt să nu afecteze siguranța produsului.”</w:t>
            </w:r>
          </w:p>
        </w:tc>
        <w:tc>
          <w:tcPr>
            <w:tcW w:w="5103" w:type="dxa"/>
            <w:gridSpan w:val="3"/>
            <w:tcBorders>
              <w:left w:val="single" w:sz="4" w:space="0" w:color="auto"/>
            </w:tcBorders>
          </w:tcPr>
          <w:p w14:paraId="4D609447" w14:textId="77777777" w:rsidR="00BB6D78" w:rsidRPr="002020A4" w:rsidRDefault="00BB6D78" w:rsidP="00BB6D78">
            <w:pPr>
              <w:spacing w:line="240" w:lineRule="auto"/>
              <w:jc w:val="center"/>
              <w:rPr>
                <w:rFonts w:ascii="Times New Roman" w:hAnsi="Times New Roman" w:cs="Times New Roman"/>
                <w:b/>
                <w:bCs/>
                <w:color w:val="000000" w:themeColor="text1"/>
                <w:sz w:val="24"/>
                <w:szCs w:val="24"/>
              </w:rPr>
            </w:pPr>
            <w:r w:rsidRPr="002020A4">
              <w:rPr>
                <w:rFonts w:ascii="Times New Roman" w:hAnsi="Times New Roman" w:cs="Times New Roman"/>
                <w:b/>
                <w:bCs/>
                <w:color w:val="000000" w:themeColor="text1"/>
                <w:sz w:val="24"/>
                <w:szCs w:val="24"/>
              </w:rPr>
              <w:t>Nu se acceptă</w:t>
            </w:r>
          </w:p>
          <w:p w14:paraId="772097CE" w14:textId="0D254B73" w:rsidR="00050564" w:rsidRPr="00CF6D37" w:rsidRDefault="00BB6D78" w:rsidP="00FD08BC">
            <w:pPr>
              <w:spacing w:line="240" w:lineRule="auto"/>
              <w:jc w:val="both"/>
              <w:rPr>
                <w:rFonts w:ascii="Times New Roman" w:hAnsi="Times New Roman" w:cs="Times New Roman"/>
                <w:b/>
                <w:bCs/>
                <w:color w:val="000000" w:themeColor="text1"/>
                <w:sz w:val="24"/>
                <w:szCs w:val="24"/>
              </w:rPr>
            </w:pPr>
            <w:r w:rsidRPr="002020A4">
              <w:rPr>
                <w:rFonts w:ascii="Times New Roman" w:hAnsi="Times New Roman" w:cs="Times New Roman"/>
                <w:color w:val="000000" w:themeColor="text1"/>
                <w:sz w:val="24"/>
                <w:szCs w:val="24"/>
              </w:rPr>
              <w:t>Limitele maxime de producere stabilite pentru micii producători reprezintă criterii esențiale pentru clasificarea operatorului și aplicarea regimului simplificat. Depășirea acestor cantități, chiar și sezonier, contravine scopului reglementării, deoarece mecanismele simplificate de control și trasabilitate sunt concepute pentru volume reduse de producție.</w:t>
            </w:r>
          </w:p>
        </w:tc>
      </w:tr>
      <w:tr w:rsidR="00306DF1" w:rsidRPr="00CF6D37" w14:paraId="3727747F" w14:textId="77777777" w:rsidTr="00306DF1">
        <w:trPr>
          <w:trHeight w:val="426"/>
        </w:trPr>
        <w:tc>
          <w:tcPr>
            <w:tcW w:w="15446" w:type="dxa"/>
            <w:gridSpan w:val="6"/>
            <w:shd w:val="clear" w:color="auto" w:fill="D0CECE" w:themeFill="background2" w:themeFillShade="E6"/>
            <w:vAlign w:val="center"/>
          </w:tcPr>
          <w:p w14:paraId="173DC125" w14:textId="27208D86" w:rsidR="00306DF1" w:rsidRPr="002020A4" w:rsidRDefault="00306DF1"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Expertizare</w:t>
            </w:r>
          </w:p>
        </w:tc>
      </w:tr>
      <w:tr w:rsidR="00306DF1" w:rsidRPr="00CF6D37" w14:paraId="66324C35" w14:textId="257C7159" w:rsidTr="006E3802">
        <w:trPr>
          <w:trHeight w:val="972"/>
        </w:trPr>
        <w:tc>
          <w:tcPr>
            <w:tcW w:w="3256" w:type="dxa"/>
            <w:tcBorders>
              <w:right w:val="single" w:sz="4" w:space="0" w:color="auto"/>
            </w:tcBorders>
            <w:vAlign w:val="center"/>
          </w:tcPr>
          <w:p w14:paraId="00A3B254" w14:textId="77777777" w:rsidR="00306DF1" w:rsidRDefault="00C65006"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Ministerul Sănătății</w:t>
            </w:r>
          </w:p>
          <w:p w14:paraId="18072C11" w14:textId="2EBFD1AE" w:rsidR="00C65006" w:rsidRPr="00C65006" w:rsidRDefault="00C65006" w:rsidP="00BB6D78">
            <w:pPr>
              <w:spacing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din 13 martie 2026</w:t>
            </w:r>
          </w:p>
        </w:tc>
        <w:tc>
          <w:tcPr>
            <w:tcW w:w="708" w:type="dxa"/>
            <w:tcBorders>
              <w:left w:val="single" w:sz="4" w:space="0" w:color="auto"/>
              <w:right w:val="single" w:sz="4" w:space="0" w:color="auto"/>
            </w:tcBorders>
            <w:vAlign w:val="center"/>
          </w:tcPr>
          <w:p w14:paraId="026760A4" w14:textId="4A5FA10F" w:rsidR="00306DF1" w:rsidRPr="00306DF1" w:rsidRDefault="00306DF1" w:rsidP="00BB6D78">
            <w:pPr>
              <w:spacing w:line="240" w:lineRule="auto"/>
              <w:jc w:val="center"/>
              <w:rPr>
                <w:rFonts w:ascii="Times New Roman" w:hAnsi="Times New Roman" w:cs="Times New Roman"/>
                <w:color w:val="000000" w:themeColor="text1"/>
                <w:sz w:val="24"/>
                <w:szCs w:val="24"/>
              </w:rPr>
            </w:pPr>
            <w:r w:rsidRPr="00306DF1">
              <w:rPr>
                <w:rFonts w:ascii="Times New Roman" w:hAnsi="Times New Roman" w:cs="Times New Roman"/>
                <w:color w:val="000000" w:themeColor="text1"/>
                <w:sz w:val="24"/>
                <w:szCs w:val="24"/>
              </w:rPr>
              <w:t>17</w:t>
            </w:r>
          </w:p>
        </w:tc>
        <w:tc>
          <w:tcPr>
            <w:tcW w:w="11482" w:type="dxa"/>
            <w:gridSpan w:val="4"/>
            <w:tcBorders>
              <w:left w:val="single" w:sz="4" w:space="0" w:color="auto"/>
            </w:tcBorders>
            <w:vAlign w:val="center"/>
          </w:tcPr>
          <w:p w14:paraId="32152246" w14:textId="2769A974" w:rsidR="00306DF1" w:rsidRPr="0030620F" w:rsidRDefault="0030620F" w:rsidP="00BB6D78">
            <w:pPr>
              <w:spacing w:line="240" w:lineRule="auto"/>
              <w:jc w:val="center"/>
              <w:rPr>
                <w:rFonts w:ascii="Times New Roman" w:hAnsi="Times New Roman" w:cs="Times New Roman"/>
                <w:color w:val="000000" w:themeColor="text1"/>
                <w:sz w:val="24"/>
                <w:szCs w:val="24"/>
              </w:rPr>
            </w:pPr>
            <w:r w:rsidRPr="0030620F">
              <w:rPr>
                <w:rFonts w:ascii="Times New Roman" w:hAnsi="Times New Roman" w:cs="Times New Roman"/>
                <w:color w:val="000000" w:themeColor="text1"/>
                <w:sz w:val="24"/>
                <w:szCs w:val="24"/>
              </w:rPr>
              <w:t>Ministerul Sănătății comunică lipsa de propuneri și obiecții.</w:t>
            </w:r>
          </w:p>
        </w:tc>
      </w:tr>
      <w:tr w:rsidR="00424D31" w:rsidRPr="00CF6D37" w14:paraId="3AD66D04" w14:textId="77777777" w:rsidTr="0055733E">
        <w:trPr>
          <w:trHeight w:val="1143"/>
        </w:trPr>
        <w:tc>
          <w:tcPr>
            <w:tcW w:w="3256" w:type="dxa"/>
            <w:tcBorders>
              <w:right w:val="single" w:sz="4" w:space="0" w:color="auto"/>
            </w:tcBorders>
            <w:vAlign w:val="center"/>
          </w:tcPr>
          <w:p w14:paraId="42C70CDB" w14:textId="77777777" w:rsidR="00424D31" w:rsidRDefault="00424D31"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Agenția Națională</w:t>
            </w:r>
            <w:r w:rsidR="00B91CC0">
              <w:rPr>
                <w:rFonts w:ascii="Times New Roman" w:hAnsi="Times New Roman" w:cs="Times New Roman"/>
                <w:b/>
                <w:bCs/>
                <w:color w:val="000000" w:themeColor="text1"/>
                <w:sz w:val="24"/>
                <w:szCs w:val="24"/>
              </w:rPr>
              <w:t xml:space="preserve"> pentru Siguranța Alimentelor</w:t>
            </w:r>
          </w:p>
          <w:p w14:paraId="5C4A4332" w14:textId="54827DAE" w:rsidR="00B91CC0" w:rsidRPr="00B91CC0" w:rsidRDefault="00B91CC0" w:rsidP="00BB6D78">
            <w:pPr>
              <w:spacing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d</w:t>
            </w:r>
            <w:r w:rsidRPr="00B91CC0">
              <w:rPr>
                <w:rFonts w:ascii="Times New Roman" w:hAnsi="Times New Roman" w:cs="Times New Roman"/>
                <w:i/>
                <w:iCs/>
                <w:color w:val="000000" w:themeColor="text1"/>
                <w:sz w:val="24"/>
                <w:szCs w:val="24"/>
              </w:rPr>
              <w:t>in 16 martie 2026</w:t>
            </w:r>
          </w:p>
        </w:tc>
        <w:tc>
          <w:tcPr>
            <w:tcW w:w="708" w:type="dxa"/>
            <w:tcBorders>
              <w:left w:val="single" w:sz="4" w:space="0" w:color="auto"/>
              <w:right w:val="single" w:sz="4" w:space="0" w:color="auto"/>
            </w:tcBorders>
            <w:vAlign w:val="center"/>
          </w:tcPr>
          <w:p w14:paraId="2800AB55" w14:textId="7997BF35" w:rsidR="00424D31" w:rsidRPr="00306DF1" w:rsidRDefault="006E3802"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11482" w:type="dxa"/>
            <w:gridSpan w:val="4"/>
            <w:tcBorders>
              <w:left w:val="single" w:sz="4" w:space="0" w:color="auto"/>
            </w:tcBorders>
            <w:vAlign w:val="center"/>
          </w:tcPr>
          <w:p w14:paraId="3CB9B15F" w14:textId="683DA8BD" w:rsidR="006E3802" w:rsidRPr="006E3802" w:rsidRDefault="006E3802" w:rsidP="006E3802">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Agenția Națională pentru Siguranța Alimentelor a luat act.</w:t>
            </w:r>
          </w:p>
        </w:tc>
      </w:tr>
      <w:tr w:rsidR="00BC10CF" w:rsidRPr="00CF6D37" w14:paraId="681C14DA" w14:textId="412EFDBB" w:rsidTr="00D10762">
        <w:trPr>
          <w:trHeight w:val="1840"/>
        </w:trPr>
        <w:tc>
          <w:tcPr>
            <w:tcW w:w="3256" w:type="dxa"/>
            <w:tcBorders>
              <w:right w:val="single" w:sz="4" w:space="0" w:color="auto"/>
            </w:tcBorders>
            <w:vAlign w:val="center"/>
          </w:tcPr>
          <w:p w14:paraId="7956604A" w14:textId="77777777" w:rsidR="00BC10CF" w:rsidRDefault="00BC10CF" w:rsidP="00BC10CF">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Centrul Național Anticorupție</w:t>
            </w:r>
          </w:p>
          <w:p w14:paraId="01B8F285" w14:textId="77777777" w:rsidR="00BC10CF" w:rsidRPr="0055733E" w:rsidRDefault="00BC10CF" w:rsidP="00BC10CF">
            <w:pPr>
              <w:spacing w:line="240" w:lineRule="auto"/>
              <w:jc w:val="center"/>
              <w:rPr>
                <w:rFonts w:ascii="Times New Roman" w:hAnsi="Times New Roman" w:cs="Times New Roman"/>
                <w:color w:val="000000" w:themeColor="text1"/>
                <w:sz w:val="24"/>
                <w:szCs w:val="24"/>
              </w:rPr>
            </w:pPr>
            <w:r w:rsidRPr="0055733E">
              <w:rPr>
                <w:rFonts w:ascii="Times New Roman" w:hAnsi="Times New Roman" w:cs="Times New Roman"/>
                <w:color w:val="000000" w:themeColor="text1"/>
                <w:sz w:val="24"/>
                <w:szCs w:val="24"/>
              </w:rPr>
              <w:t>Nr. 06/2/5459</w:t>
            </w:r>
          </w:p>
          <w:p w14:paraId="1E00AFB2" w14:textId="2F3C80B4" w:rsidR="00BC10CF" w:rsidRPr="0055733E" w:rsidRDefault="00BC10CF" w:rsidP="00BC10CF">
            <w:pPr>
              <w:spacing w:line="240" w:lineRule="auto"/>
              <w:jc w:val="center"/>
              <w:rPr>
                <w:rFonts w:ascii="Times New Roman" w:hAnsi="Times New Roman" w:cs="Times New Roman"/>
                <w:i/>
                <w:iCs/>
                <w:color w:val="000000" w:themeColor="text1"/>
                <w:sz w:val="24"/>
                <w:szCs w:val="24"/>
              </w:rPr>
            </w:pPr>
            <w:r w:rsidRPr="0055733E">
              <w:rPr>
                <w:rFonts w:ascii="Times New Roman" w:hAnsi="Times New Roman" w:cs="Times New Roman"/>
                <w:i/>
                <w:iCs/>
                <w:color w:val="000000" w:themeColor="text1"/>
                <w:sz w:val="24"/>
                <w:szCs w:val="24"/>
              </w:rPr>
              <w:t>din 25 martie 2026</w:t>
            </w:r>
          </w:p>
        </w:tc>
        <w:tc>
          <w:tcPr>
            <w:tcW w:w="708" w:type="dxa"/>
            <w:tcBorders>
              <w:left w:val="single" w:sz="4" w:space="0" w:color="auto"/>
              <w:right w:val="single" w:sz="4" w:space="0" w:color="auto"/>
            </w:tcBorders>
            <w:vAlign w:val="center"/>
          </w:tcPr>
          <w:p w14:paraId="1B610CB1" w14:textId="3771F409" w:rsidR="00BC10CF" w:rsidRDefault="00BC10CF"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11482" w:type="dxa"/>
            <w:gridSpan w:val="4"/>
            <w:tcBorders>
              <w:left w:val="single" w:sz="4" w:space="0" w:color="auto"/>
            </w:tcBorders>
            <w:vAlign w:val="center"/>
          </w:tcPr>
          <w:p w14:paraId="1E835630" w14:textId="77777777" w:rsidR="00BC10CF" w:rsidRPr="00BC10CF" w:rsidRDefault="00BC10CF" w:rsidP="00BC10CF">
            <w:pPr>
              <w:spacing w:line="240" w:lineRule="auto"/>
              <w:jc w:val="both"/>
              <w:rPr>
                <w:rFonts w:ascii="Times New Roman" w:hAnsi="Times New Roman" w:cs="Times New Roman"/>
                <w:sz w:val="24"/>
                <w:szCs w:val="24"/>
              </w:rPr>
            </w:pPr>
            <w:r w:rsidRPr="00BC10CF">
              <w:rPr>
                <w:rFonts w:ascii="Times New Roman" w:hAnsi="Times New Roman" w:cs="Times New Roman"/>
                <w:sz w:val="24"/>
                <w:szCs w:val="24"/>
              </w:rPr>
              <w:t xml:space="preserve">Proiectul de hotărâre a Guvernului cu privire la modificarea unor hotărâri ale Guvernului (privind activitatea micilor producători și ajustarea unor norme referitoare la controalele oficiale) (număr unic 84/MAIA/2026) a fost elaborat de către Ministerul Agriculturii şi Industriei Alimentare și are drept scop „Sprijinirea micilor producători și a procesatorilor locali prin recunoașterea livrărilor directe și limitarea distanței maxime de comercializare; - Promovarea dezvoltării economice locale și a economiei rurale, prin facilitarea accesului produselor locale pe piețele apropiate". </w:t>
            </w:r>
          </w:p>
          <w:p w14:paraId="7E031877" w14:textId="77777777" w:rsidR="00BC10CF" w:rsidRPr="00BC10CF" w:rsidRDefault="00BC10CF" w:rsidP="00BC10CF">
            <w:pPr>
              <w:spacing w:line="240" w:lineRule="auto"/>
              <w:jc w:val="both"/>
              <w:rPr>
                <w:rFonts w:ascii="Times New Roman" w:hAnsi="Times New Roman" w:cs="Times New Roman"/>
                <w:sz w:val="24"/>
                <w:szCs w:val="24"/>
              </w:rPr>
            </w:pPr>
            <w:r w:rsidRPr="00BC10CF">
              <w:rPr>
                <w:rFonts w:ascii="Times New Roman" w:hAnsi="Times New Roman" w:cs="Times New Roman"/>
                <w:sz w:val="24"/>
                <w:szCs w:val="24"/>
              </w:rPr>
              <w:t xml:space="preserve">Autorul a prezentat Sinteza avizelor parvenite în cadrul procesului de consultare publică a proiectului de către autoritățile responsabile de implementarea prevederilor conţinute în proiect/instituţiilor interesate, fapt ce denotă aspectul definitivat al acestuia și întrunirea condițiilor stabilite de prevederile art.28 al Legii nr.82/2017 - pentru efectuarea expertizei anticorupție. </w:t>
            </w:r>
          </w:p>
          <w:p w14:paraId="42C8C0AE" w14:textId="2F8E37E5" w:rsidR="00BC10CF" w:rsidRDefault="00BC10CF" w:rsidP="00BC10CF">
            <w:pPr>
              <w:spacing w:line="240" w:lineRule="auto"/>
              <w:jc w:val="both"/>
              <w:rPr>
                <w:rFonts w:ascii="Times New Roman" w:hAnsi="Times New Roman" w:cs="Times New Roman"/>
                <w:color w:val="000000" w:themeColor="text1"/>
                <w:sz w:val="24"/>
                <w:szCs w:val="24"/>
              </w:rPr>
            </w:pPr>
            <w:r w:rsidRPr="00BC10CF">
              <w:rPr>
                <w:rFonts w:ascii="Times New Roman" w:hAnsi="Times New Roman" w:cs="Times New Roman"/>
                <w:sz w:val="24"/>
                <w:szCs w:val="24"/>
              </w:rPr>
              <w:t>Implementarea prevederilor propuse, poate contribui la realizarea interesului public vizat de proiect, fapt care nu este în detrimentul interesului public general (în sensul prevăzut în Legea integrităţii nr. 82 din 25 mai 2017).</w:t>
            </w:r>
          </w:p>
        </w:tc>
      </w:tr>
      <w:tr w:rsidR="0073339E" w:rsidRPr="00CF6D37" w14:paraId="1540FDD4" w14:textId="77777777" w:rsidTr="0073339E">
        <w:trPr>
          <w:trHeight w:val="1127"/>
        </w:trPr>
        <w:tc>
          <w:tcPr>
            <w:tcW w:w="3256" w:type="dxa"/>
            <w:vMerge w:val="restart"/>
            <w:tcBorders>
              <w:bottom w:val="nil"/>
              <w:right w:val="single" w:sz="4" w:space="0" w:color="auto"/>
            </w:tcBorders>
            <w:vAlign w:val="center"/>
          </w:tcPr>
          <w:p w14:paraId="22805E8E" w14:textId="77777777" w:rsidR="0073339E" w:rsidRDefault="0073339E" w:rsidP="0073339E">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Ministerul Justiției</w:t>
            </w:r>
          </w:p>
          <w:p w14:paraId="31B832E5" w14:textId="77777777" w:rsidR="0073339E" w:rsidRPr="00276961" w:rsidRDefault="0073339E" w:rsidP="0073339E">
            <w:pPr>
              <w:spacing w:line="240" w:lineRule="auto"/>
              <w:jc w:val="center"/>
              <w:rPr>
                <w:rFonts w:ascii="Times New Roman" w:hAnsi="Times New Roman" w:cs="Times New Roman"/>
                <w:color w:val="000000" w:themeColor="text1"/>
                <w:sz w:val="24"/>
                <w:szCs w:val="24"/>
              </w:rPr>
            </w:pPr>
            <w:r w:rsidRPr="00276961">
              <w:rPr>
                <w:rFonts w:ascii="Times New Roman" w:hAnsi="Times New Roman" w:cs="Times New Roman"/>
                <w:color w:val="000000" w:themeColor="text1"/>
                <w:sz w:val="24"/>
                <w:szCs w:val="24"/>
              </w:rPr>
              <w:t>Nr. 04/2-3275</w:t>
            </w:r>
          </w:p>
          <w:p w14:paraId="266BBBC4" w14:textId="028555B5" w:rsidR="0073339E" w:rsidRPr="00276961" w:rsidRDefault="0073339E" w:rsidP="0073339E">
            <w:pPr>
              <w:spacing w:line="240" w:lineRule="auto"/>
              <w:jc w:val="center"/>
              <w:rPr>
                <w:rFonts w:ascii="Times New Roman" w:hAnsi="Times New Roman" w:cs="Times New Roman"/>
                <w:b/>
                <w:bCs/>
                <w:i/>
                <w:iCs/>
                <w:color w:val="000000" w:themeColor="text1"/>
                <w:sz w:val="24"/>
                <w:szCs w:val="24"/>
              </w:rPr>
            </w:pPr>
            <w:r w:rsidRPr="00276961">
              <w:rPr>
                <w:rFonts w:ascii="Times New Roman" w:hAnsi="Times New Roman" w:cs="Times New Roman"/>
                <w:i/>
                <w:iCs/>
                <w:color w:val="000000" w:themeColor="text1"/>
                <w:sz w:val="24"/>
                <w:szCs w:val="24"/>
              </w:rPr>
              <w:lastRenderedPageBreak/>
              <w:t>din 25 martie 2026</w:t>
            </w:r>
          </w:p>
        </w:tc>
        <w:tc>
          <w:tcPr>
            <w:tcW w:w="708" w:type="dxa"/>
            <w:tcBorders>
              <w:left w:val="single" w:sz="4" w:space="0" w:color="auto"/>
              <w:right w:val="single" w:sz="4" w:space="0" w:color="auto"/>
            </w:tcBorders>
            <w:vAlign w:val="center"/>
          </w:tcPr>
          <w:p w14:paraId="0E0F22E0" w14:textId="345A1DF4"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20</w:t>
            </w:r>
          </w:p>
        </w:tc>
        <w:tc>
          <w:tcPr>
            <w:tcW w:w="6405" w:type="dxa"/>
            <w:gridSpan w:val="2"/>
            <w:tcBorders>
              <w:left w:val="single" w:sz="4" w:space="0" w:color="auto"/>
              <w:right w:val="single" w:sz="4" w:space="0" w:color="auto"/>
            </w:tcBorders>
            <w:vAlign w:val="center"/>
          </w:tcPr>
          <w:p w14:paraId="51C5DB3C" w14:textId="77777777" w:rsidR="00526F3D" w:rsidRPr="00526F3D" w:rsidRDefault="00780368" w:rsidP="00526F3D">
            <w:pPr>
              <w:spacing w:line="240" w:lineRule="auto"/>
              <w:jc w:val="both"/>
              <w:rPr>
                <w:rFonts w:ascii="Times New Roman" w:hAnsi="Times New Roman" w:cs="Times New Roman"/>
                <w:sz w:val="24"/>
                <w:szCs w:val="24"/>
              </w:rPr>
            </w:pPr>
            <w:r w:rsidRPr="00526F3D">
              <w:rPr>
                <w:rFonts w:ascii="Times New Roman" w:hAnsi="Times New Roman" w:cs="Times New Roman"/>
                <w:sz w:val="24"/>
                <w:szCs w:val="24"/>
              </w:rPr>
              <w:t>La pct. 1 (Hotărârea Guvernului nr. 6/2025):</w:t>
            </w:r>
          </w:p>
          <w:p w14:paraId="75B9A897" w14:textId="528BA1AA" w:rsidR="0073339E" w:rsidRDefault="00780368" w:rsidP="00526F3D">
            <w:pPr>
              <w:spacing w:line="240" w:lineRule="auto"/>
              <w:jc w:val="both"/>
              <w:rPr>
                <w:rFonts w:ascii="Times New Roman" w:hAnsi="Times New Roman" w:cs="Times New Roman"/>
                <w:color w:val="000000" w:themeColor="text1"/>
                <w:sz w:val="24"/>
                <w:szCs w:val="24"/>
              </w:rPr>
            </w:pPr>
            <w:r w:rsidRPr="00526F3D">
              <w:rPr>
                <w:rFonts w:ascii="Times New Roman" w:hAnsi="Times New Roman" w:cs="Times New Roman"/>
                <w:sz w:val="24"/>
                <w:szCs w:val="24"/>
              </w:rPr>
              <w:t xml:space="preserve"> La subpct. 1.1.1, referința la punctul 15 se va indica desfășurat, dar nu cu utilizarea abrevierii.</w:t>
            </w:r>
          </w:p>
        </w:tc>
        <w:tc>
          <w:tcPr>
            <w:tcW w:w="5077" w:type="dxa"/>
            <w:gridSpan w:val="2"/>
            <w:tcBorders>
              <w:left w:val="single" w:sz="4" w:space="0" w:color="auto"/>
            </w:tcBorders>
            <w:vAlign w:val="center"/>
          </w:tcPr>
          <w:p w14:paraId="2ACCBEF1" w14:textId="77777777" w:rsidR="0073339E" w:rsidRDefault="008130C3" w:rsidP="00BB6D78">
            <w:pPr>
              <w:spacing w:line="240" w:lineRule="auto"/>
              <w:jc w:val="center"/>
              <w:rPr>
                <w:rFonts w:ascii="Times New Roman" w:hAnsi="Times New Roman" w:cs="Times New Roman"/>
                <w:b/>
                <w:bCs/>
                <w:color w:val="000000" w:themeColor="text1"/>
                <w:sz w:val="24"/>
                <w:szCs w:val="24"/>
              </w:rPr>
            </w:pPr>
            <w:r w:rsidRPr="008130C3">
              <w:rPr>
                <w:rFonts w:ascii="Times New Roman" w:hAnsi="Times New Roman" w:cs="Times New Roman"/>
                <w:b/>
                <w:bCs/>
                <w:color w:val="000000" w:themeColor="text1"/>
                <w:sz w:val="24"/>
                <w:szCs w:val="24"/>
              </w:rPr>
              <w:t>Se acceptă</w:t>
            </w:r>
          </w:p>
          <w:p w14:paraId="6E85920D" w14:textId="620EAA1C" w:rsidR="008130C3" w:rsidRPr="008130C3" w:rsidRDefault="008130C3" w:rsidP="00BB6D78">
            <w:pPr>
              <w:spacing w:line="240" w:lineRule="auto"/>
              <w:jc w:val="center"/>
              <w:rPr>
                <w:rFonts w:ascii="Times New Roman" w:hAnsi="Times New Roman" w:cs="Times New Roman"/>
                <w:color w:val="000000" w:themeColor="text1"/>
                <w:sz w:val="24"/>
                <w:szCs w:val="24"/>
              </w:rPr>
            </w:pPr>
            <w:r w:rsidRPr="008130C3">
              <w:rPr>
                <w:rFonts w:ascii="Times New Roman" w:hAnsi="Times New Roman" w:cs="Times New Roman"/>
                <w:color w:val="000000" w:themeColor="text1"/>
                <w:sz w:val="24"/>
                <w:szCs w:val="24"/>
              </w:rPr>
              <w:t>Proiectul a fost ajustat conform obiecției.</w:t>
            </w:r>
          </w:p>
        </w:tc>
      </w:tr>
      <w:tr w:rsidR="0073339E" w:rsidRPr="00CF6D37" w14:paraId="23B57E95" w14:textId="77777777" w:rsidTr="00517A20">
        <w:trPr>
          <w:trHeight w:val="4217"/>
        </w:trPr>
        <w:tc>
          <w:tcPr>
            <w:tcW w:w="3256" w:type="dxa"/>
            <w:vMerge/>
            <w:tcBorders>
              <w:bottom w:val="nil"/>
              <w:right w:val="single" w:sz="4" w:space="0" w:color="auto"/>
            </w:tcBorders>
            <w:vAlign w:val="center"/>
          </w:tcPr>
          <w:p w14:paraId="03B34BC6"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106E8AC7" w14:textId="13832F31"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6405" w:type="dxa"/>
            <w:gridSpan w:val="2"/>
            <w:tcBorders>
              <w:left w:val="single" w:sz="4" w:space="0" w:color="auto"/>
              <w:right w:val="single" w:sz="4" w:space="0" w:color="auto"/>
            </w:tcBorders>
            <w:vAlign w:val="center"/>
          </w:tcPr>
          <w:p w14:paraId="7BCEAF55" w14:textId="5E29759C" w:rsidR="0073339E" w:rsidRPr="00526F3D" w:rsidRDefault="00526F3D" w:rsidP="00526F3D">
            <w:pPr>
              <w:spacing w:line="240" w:lineRule="auto"/>
              <w:jc w:val="both"/>
              <w:rPr>
                <w:rFonts w:ascii="Times New Roman" w:hAnsi="Times New Roman" w:cs="Times New Roman"/>
                <w:color w:val="000000" w:themeColor="text1"/>
                <w:sz w:val="24"/>
                <w:szCs w:val="24"/>
              </w:rPr>
            </w:pPr>
            <w:r w:rsidRPr="00526F3D">
              <w:rPr>
                <w:rFonts w:ascii="Times New Roman" w:hAnsi="Times New Roman" w:cs="Times New Roman"/>
                <w:sz w:val="24"/>
                <w:szCs w:val="24"/>
              </w:rPr>
              <w:t>La subpct. 1.2 se propune completarea anexei nr. 2 la Hotărârea Guvernului nr. 6/2025 cu pct. 3</w:t>
            </w:r>
            <w:r w:rsidR="000B5235">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ca o normă derogatorie de la pct. 3. Este de menționat că pct. 3 conține prevederi distincte de pct. 3</w:t>
            </w:r>
            <w:r w:rsidR="00A77836">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 prin urmare, în cuprinsul propus la pct. 3</w:t>
            </w:r>
            <w:r w:rsidR="00A77836">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se va exclude textul „Prin derogare de la punctul 3”. În acest sens, se va revizui și numărul punctului propus spre completare. Mai mult, atenționăm că la pct. 3 nu este utilizată noțiunea „producătorii mici”, dar „unitate de prelucrare a alimentelor”.</w:t>
            </w:r>
          </w:p>
        </w:tc>
        <w:tc>
          <w:tcPr>
            <w:tcW w:w="5077" w:type="dxa"/>
            <w:gridSpan w:val="2"/>
            <w:tcBorders>
              <w:left w:val="single" w:sz="4" w:space="0" w:color="auto"/>
            </w:tcBorders>
            <w:vAlign w:val="center"/>
          </w:tcPr>
          <w:p w14:paraId="0E94AC97" w14:textId="5801B0F4" w:rsidR="0073339E" w:rsidRDefault="006F0824" w:rsidP="00BB6D78">
            <w:pPr>
              <w:spacing w:line="240" w:lineRule="auto"/>
              <w:jc w:val="center"/>
              <w:rPr>
                <w:rFonts w:ascii="Times New Roman" w:hAnsi="Times New Roman" w:cs="Times New Roman"/>
                <w:b/>
                <w:bCs/>
                <w:noProof/>
                <w:color w:val="000000" w:themeColor="text1"/>
                <w:sz w:val="24"/>
                <w:szCs w:val="24"/>
              </w:rPr>
            </w:pPr>
            <w:r w:rsidRPr="006F0824">
              <w:rPr>
                <w:rFonts w:ascii="Times New Roman" w:hAnsi="Times New Roman" w:cs="Times New Roman"/>
                <w:b/>
                <w:bCs/>
                <w:noProof/>
                <w:color w:val="000000" w:themeColor="text1"/>
                <w:sz w:val="24"/>
                <w:szCs w:val="24"/>
              </w:rPr>
              <w:t>Se acceptă</w:t>
            </w:r>
          </w:p>
          <w:p w14:paraId="53EE772D" w14:textId="7FA6C4E4" w:rsidR="006F0824" w:rsidRPr="0099769F" w:rsidRDefault="002B793D" w:rsidP="0099769F">
            <w:pPr>
              <w:spacing w:line="240" w:lineRule="auto"/>
              <w:jc w:val="both"/>
              <w:rPr>
                <w:rFonts w:ascii="Times New Roman" w:hAnsi="Times New Roman" w:cs="Times New Roman"/>
                <w:sz w:val="24"/>
                <w:szCs w:val="24"/>
                <w:lang w:val="en-GB"/>
              </w:rPr>
            </w:pPr>
            <w:r w:rsidRPr="00441D0E">
              <w:rPr>
                <w:rFonts w:ascii="Times New Roman" w:hAnsi="Times New Roman" w:cs="Times New Roman"/>
                <w:noProof/>
                <w:color w:val="000000" w:themeColor="text1"/>
                <w:sz w:val="24"/>
                <w:szCs w:val="24"/>
              </w:rPr>
              <w:t xml:space="preserve">Prevederea inițială de la pct. </w:t>
            </w:r>
            <w:r w:rsidRPr="00441D0E">
              <w:rPr>
                <w:rFonts w:ascii="Times New Roman" w:hAnsi="Times New Roman" w:cs="Times New Roman"/>
                <w:sz w:val="24"/>
                <w:szCs w:val="24"/>
              </w:rPr>
              <w:t>3</w:t>
            </w:r>
            <w:r w:rsidRPr="00441D0E">
              <w:rPr>
                <w:rFonts w:ascii="Times New Roman" w:hAnsi="Times New Roman" w:cs="Times New Roman"/>
                <w:sz w:val="24"/>
                <w:szCs w:val="24"/>
                <w:vertAlign w:val="superscript"/>
              </w:rPr>
              <w:t>1</w:t>
            </w:r>
            <w:r w:rsidRPr="00441D0E">
              <w:rPr>
                <w:rFonts w:ascii="Times New Roman" w:hAnsi="Times New Roman" w:cs="Times New Roman"/>
                <w:noProof/>
                <w:color w:val="000000" w:themeColor="text1"/>
                <w:sz w:val="24"/>
                <w:szCs w:val="24"/>
              </w:rPr>
              <w:t xml:space="preserve"> </w:t>
            </w:r>
            <w:r w:rsidR="007B77E0" w:rsidRPr="00441D0E">
              <w:rPr>
                <w:rFonts w:ascii="Times New Roman" w:hAnsi="Times New Roman" w:cs="Times New Roman"/>
                <w:noProof/>
                <w:color w:val="000000" w:themeColor="text1"/>
                <w:sz w:val="24"/>
                <w:szCs w:val="24"/>
              </w:rPr>
              <w:t>din anexa nr. 2 a fost exclusă. Pentru o mai bună corelare a prevederilor, anexa 1, capitolul II se completează cu pct.</w:t>
            </w:r>
            <w:r w:rsidR="007B77E0" w:rsidRPr="0099769F">
              <w:rPr>
                <w:rFonts w:ascii="Times New Roman" w:hAnsi="Times New Roman" w:cs="Times New Roman"/>
                <w:b/>
                <w:bCs/>
                <w:noProof/>
                <w:color w:val="000000" w:themeColor="text1"/>
                <w:sz w:val="24"/>
                <w:szCs w:val="24"/>
              </w:rPr>
              <w:t xml:space="preserve"> </w:t>
            </w:r>
            <w:r w:rsidR="007B77E0" w:rsidRPr="0099769F">
              <w:rPr>
                <w:rFonts w:ascii="Times New Roman" w:hAnsi="Times New Roman" w:cs="Times New Roman"/>
                <w:sz w:val="24"/>
                <w:szCs w:val="24"/>
              </w:rPr>
              <w:t>3</w:t>
            </w:r>
            <w:r w:rsidR="007B77E0" w:rsidRPr="0099769F">
              <w:rPr>
                <w:rFonts w:ascii="Times New Roman" w:hAnsi="Times New Roman" w:cs="Times New Roman"/>
                <w:sz w:val="24"/>
                <w:szCs w:val="24"/>
                <w:vertAlign w:val="superscript"/>
              </w:rPr>
              <w:t xml:space="preserve">1 </w:t>
            </w:r>
            <w:r w:rsidR="007B77E0" w:rsidRPr="0099769F">
              <w:rPr>
                <w:rFonts w:ascii="Times New Roman" w:hAnsi="Times New Roman" w:cs="Times New Roman"/>
                <w:sz w:val="24"/>
                <w:szCs w:val="24"/>
              </w:rPr>
              <w:t>cu următorul cuprins</w:t>
            </w:r>
            <w:r w:rsidR="007B77E0" w:rsidRPr="0099769F">
              <w:rPr>
                <w:rFonts w:ascii="Times New Roman" w:hAnsi="Times New Roman" w:cs="Times New Roman"/>
                <w:sz w:val="24"/>
                <w:szCs w:val="24"/>
                <w:lang w:val="en-GB"/>
              </w:rPr>
              <w:t>:</w:t>
            </w:r>
          </w:p>
          <w:p w14:paraId="4329552D" w14:textId="49B39538" w:rsidR="006F0824" w:rsidRPr="00517A20" w:rsidRDefault="0099769F" w:rsidP="00517A20">
            <w:pPr>
              <w:spacing w:line="276" w:lineRule="auto"/>
              <w:jc w:val="both"/>
              <w:rPr>
                <w:rFonts w:ascii="Times New Roman" w:hAnsi="Times New Roman" w:cs="Times New Roman"/>
                <w:color w:val="000000" w:themeColor="text1"/>
                <w:sz w:val="24"/>
                <w:szCs w:val="24"/>
                <w:lang w:val="en-GB"/>
              </w:rPr>
            </w:pPr>
            <w:r w:rsidRPr="0099769F">
              <w:rPr>
                <w:rFonts w:ascii="Times New Roman" w:hAnsi="Times New Roman" w:cs="Times New Roman"/>
                <w:color w:val="000000" w:themeColor="text1"/>
                <w:sz w:val="24"/>
                <w:szCs w:val="24"/>
              </w:rPr>
              <w:t>„</w:t>
            </w:r>
            <w:r w:rsidRPr="0099769F">
              <w:rPr>
                <w:rFonts w:ascii="Times New Roman" w:hAnsi="Times New Roman" w:cs="Times New Roman"/>
                <w:color w:val="000000" w:themeColor="text1"/>
                <w:sz w:val="24"/>
                <w:szCs w:val="24"/>
                <w:lang w:val="en-GB"/>
              </w:rPr>
              <w:t>3</w:t>
            </w:r>
            <w:r w:rsidRPr="0099769F">
              <w:rPr>
                <w:rFonts w:ascii="Times New Roman" w:hAnsi="Times New Roman" w:cs="Times New Roman"/>
                <w:color w:val="000000" w:themeColor="text1"/>
                <w:sz w:val="24"/>
                <w:szCs w:val="24"/>
                <w:vertAlign w:val="superscript"/>
                <w:lang w:val="en-GB"/>
              </w:rPr>
              <w:t>1</w:t>
            </w:r>
            <w:r w:rsidR="00B8088A">
              <w:t xml:space="preserve"> </w:t>
            </w:r>
            <w:proofErr w:type="spellStart"/>
            <w:r w:rsidR="00B8088A" w:rsidRPr="00B8088A">
              <w:rPr>
                <w:rFonts w:ascii="Times New Roman" w:hAnsi="Times New Roman" w:cs="Times New Roman"/>
                <w:color w:val="000000" w:themeColor="text1"/>
                <w:sz w:val="24"/>
                <w:szCs w:val="24"/>
                <w:lang w:val="en-GB"/>
              </w:rPr>
              <w:t>În</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cazul</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în</w:t>
            </w:r>
            <w:proofErr w:type="spellEnd"/>
            <w:r w:rsidR="00B8088A" w:rsidRPr="00B8088A">
              <w:rPr>
                <w:rFonts w:ascii="Times New Roman" w:hAnsi="Times New Roman" w:cs="Times New Roman"/>
                <w:color w:val="000000" w:themeColor="text1"/>
                <w:sz w:val="24"/>
                <w:szCs w:val="24"/>
                <w:lang w:val="en-GB"/>
              </w:rPr>
              <w:t xml:space="preserve"> care, </w:t>
            </w:r>
            <w:proofErr w:type="spellStart"/>
            <w:r w:rsidR="00B8088A" w:rsidRPr="00B8088A">
              <w:rPr>
                <w:rFonts w:ascii="Times New Roman" w:hAnsi="Times New Roman" w:cs="Times New Roman"/>
                <w:color w:val="000000" w:themeColor="text1"/>
                <w:sz w:val="24"/>
                <w:szCs w:val="24"/>
                <w:lang w:val="en-GB"/>
              </w:rPr>
              <w:t>în</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activitatea</w:t>
            </w:r>
            <w:proofErr w:type="spellEnd"/>
            <w:r w:rsidR="00B8088A" w:rsidRPr="00B8088A">
              <w:rPr>
                <w:rFonts w:ascii="Times New Roman" w:hAnsi="Times New Roman" w:cs="Times New Roman"/>
                <w:color w:val="000000" w:themeColor="text1"/>
                <w:sz w:val="24"/>
                <w:szCs w:val="24"/>
                <w:lang w:val="en-GB"/>
              </w:rPr>
              <w:t xml:space="preserve"> pe care o </w:t>
            </w:r>
            <w:proofErr w:type="spellStart"/>
            <w:r w:rsidR="00B8088A" w:rsidRPr="00B8088A">
              <w:rPr>
                <w:rFonts w:ascii="Times New Roman" w:hAnsi="Times New Roman" w:cs="Times New Roman"/>
                <w:color w:val="000000" w:themeColor="text1"/>
                <w:sz w:val="24"/>
                <w:szCs w:val="24"/>
                <w:lang w:val="en-GB"/>
              </w:rPr>
              <w:t>desfășoară</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producătorii</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mici</w:t>
            </w:r>
            <w:proofErr w:type="spellEnd"/>
            <w:r w:rsidR="00B8088A" w:rsidRPr="00B8088A">
              <w:rPr>
                <w:rFonts w:ascii="Times New Roman" w:hAnsi="Times New Roman" w:cs="Times New Roman"/>
                <w:color w:val="000000" w:themeColor="text1"/>
                <w:sz w:val="24"/>
                <w:szCs w:val="24"/>
                <w:lang w:val="en-GB"/>
              </w:rPr>
              <w:t xml:space="preserve"> din </w:t>
            </w:r>
            <w:proofErr w:type="spellStart"/>
            <w:r w:rsidR="00B8088A" w:rsidRPr="00B8088A">
              <w:rPr>
                <w:rFonts w:ascii="Times New Roman" w:hAnsi="Times New Roman" w:cs="Times New Roman"/>
                <w:color w:val="000000" w:themeColor="text1"/>
                <w:sz w:val="24"/>
                <w:szCs w:val="24"/>
                <w:lang w:val="en-GB"/>
              </w:rPr>
              <w:t>sectorul</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produselor</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alimentare</w:t>
            </w:r>
            <w:proofErr w:type="spellEnd"/>
            <w:r w:rsidR="00B8088A" w:rsidRPr="00B8088A">
              <w:rPr>
                <w:rFonts w:ascii="Times New Roman" w:hAnsi="Times New Roman" w:cs="Times New Roman"/>
                <w:color w:val="000000" w:themeColor="text1"/>
                <w:sz w:val="24"/>
                <w:szCs w:val="24"/>
                <w:lang w:val="en-GB"/>
              </w:rPr>
              <w:t xml:space="preserve"> de </w:t>
            </w:r>
            <w:proofErr w:type="spellStart"/>
            <w:r w:rsidR="00B8088A" w:rsidRPr="00B8088A">
              <w:rPr>
                <w:rFonts w:ascii="Times New Roman" w:hAnsi="Times New Roman" w:cs="Times New Roman"/>
                <w:color w:val="000000" w:themeColor="text1"/>
                <w:sz w:val="24"/>
                <w:szCs w:val="24"/>
                <w:lang w:val="en-GB"/>
              </w:rPr>
              <w:t>origine</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animală</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depășesc</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cantitățile</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stabilite</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în</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tabelul</w:t>
            </w:r>
            <w:proofErr w:type="spellEnd"/>
            <w:r w:rsidR="00B8088A" w:rsidRPr="00B8088A">
              <w:rPr>
                <w:rFonts w:ascii="Times New Roman" w:hAnsi="Times New Roman" w:cs="Times New Roman"/>
                <w:color w:val="000000" w:themeColor="text1"/>
                <w:sz w:val="24"/>
                <w:szCs w:val="24"/>
                <w:lang w:val="en-GB"/>
              </w:rPr>
              <w:t xml:space="preserve"> 3 din </w:t>
            </w:r>
            <w:proofErr w:type="spellStart"/>
            <w:r w:rsidR="00B8088A" w:rsidRPr="00B8088A">
              <w:rPr>
                <w:rFonts w:ascii="Times New Roman" w:hAnsi="Times New Roman" w:cs="Times New Roman"/>
                <w:color w:val="000000" w:themeColor="text1"/>
                <w:sz w:val="24"/>
                <w:szCs w:val="24"/>
                <w:lang w:val="en-GB"/>
              </w:rPr>
              <w:t>anexa</w:t>
            </w:r>
            <w:proofErr w:type="spellEnd"/>
            <w:r w:rsidR="00B8088A" w:rsidRPr="00B8088A">
              <w:rPr>
                <w:rFonts w:ascii="Times New Roman" w:hAnsi="Times New Roman" w:cs="Times New Roman"/>
                <w:color w:val="000000" w:themeColor="text1"/>
                <w:sz w:val="24"/>
                <w:szCs w:val="24"/>
                <w:lang w:val="en-GB"/>
              </w:rPr>
              <w:t xml:space="preserve"> nr.2, </w:t>
            </w:r>
            <w:proofErr w:type="spellStart"/>
            <w:r w:rsidR="00B8088A" w:rsidRPr="00B8088A">
              <w:rPr>
                <w:rFonts w:ascii="Times New Roman" w:hAnsi="Times New Roman" w:cs="Times New Roman"/>
                <w:color w:val="000000" w:themeColor="text1"/>
                <w:sz w:val="24"/>
                <w:szCs w:val="24"/>
                <w:lang w:val="en-GB"/>
              </w:rPr>
              <w:t>aceștia</w:t>
            </w:r>
            <w:proofErr w:type="spellEnd"/>
            <w:r w:rsidR="00B8088A" w:rsidRPr="00B8088A">
              <w:rPr>
                <w:rFonts w:ascii="Times New Roman" w:hAnsi="Times New Roman" w:cs="Times New Roman"/>
                <w:color w:val="000000" w:themeColor="text1"/>
                <w:sz w:val="24"/>
                <w:szCs w:val="24"/>
                <w:lang w:val="en-GB"/>
              </w:rPr>
              <w:t xml:space="preserve"> sunt </w:t>
            </w:r>
            <w:proofErr w:type="spellStart"/>
            <w:r w:rsidR="00B8088A" w:rsidRPr="00B8088A">
              <w:rPr>
                <w:rFonts w:ascii="Times New Roman" w:hAnsi="Times New Roman" w:cs="Times New Roman"/>
                <w:color w:val="000000" w:themeColor="text1"/>
                <w:sz w:val="24"/>
                <w:szCs w:val="24"/>
                <w:lang w:val="en-GB"/>
              </w:rPr>
              <w:t>obligați</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să</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își</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autorizeze</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unitățile</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în</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condițiile</w:t>
            </w:r>
            <w:proofErr w:type="spellEnd"/>
            <w:r w:rsidR="00B8088A" w:rsidRPr="00B8088A">
              <w:rPr>
                <w:rFonts w:ascii="Times New Roman" w:hAnsi="Times New Roman" w:cs="Times New Roman"/>
                <w:color w:val="000000" w:themeColor="text1"/>
                <w:sz w:val="24"/>
                <w:szCs w:val="24"/>
                <w:lang w:val="en-GB"/>
              </w:rPr>
              <w:t xml:space="preserve"> art. 18 din </w:t>
            </w:r>
            <w:proofErr w:type="spellStart"/>
            <w:r w:rsidR="00B8088A" w:rsidRPr="00B8088A">
              <w:rPr>
                <w:rFonts w:ascii="Times New Roman" w:hAnsi="Times New Roman" w:cs="Times New Roman"/>
                <w:color w:val="000000" w:themeColor="text1"/>
                <w:sz w:val="24"/>
                <w:szCs w:val="24"/>
                <w:lang w:val="en-GB"/>
              </w:rPr>
              <w:t>Legea</w:t>
            </w:r>
            <w:proofErr w:type="spellEnd"/>
            <w:r w:rsidR="00B8088A" w:rsidRPr="00B8088A">
              <w:rPr>
                <w:rFonts w:ascii="Times New Roman" w:hAnsi="Times New Roman" w:cs="Times New Roman"/>
                <w:color w:val="000000" w:themeColor="text1"/>
                <w:sz w:val="24"/>
                <w:szCs w:val="24"/>
                <w:lang w:val="en-GB"/>
              </w:rPr>
              <w:t xml:space="preserve"> nr. 221/2007 </w:t>
            </w:r>
            <w:proofErr w:type="spellStart"/>
            <w:r w:rsidR="00B8088A" w:rsidRPr="00B8088A">
              <w:rPr>
                <w:rFonts w:ascii="Times New Roman" w:hAnsi="Times New Roman" w:cs="Times New Roman"/>
                <w:color w:val="000000" w:themeColor="text1"/>
                <w:sz w:val="24"/>
                <w:szCs w:val="24"/>
                <w:lang w:val="en-GB"/>
              </w:rPr>
              <w:t>privind</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activitatea</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sanitară</w:t>
            </w:r>
            <w:proofErr w:type="spellEnd"/>
            <w:r w:rsidR="00B8088A" w:rsidRPr="00B8088A">
              <w:rPr>
                <w:rFonts w:ascii="Times New Roman" w:hAnsi="Times New Roman" w:cs="Times New Roman"/>
                <w:color w:val="000000" w:themeColor="text1"/>
                <w:sz w:val="24"/>
                <w:szCs w:val="24"/>
                <w:lang w:val="en-GB"/>
              </w:rPr>
              <w:t xml:space="preserve"> </w:t>
            </w:r>
            <w:proofErr w:type="spellStart"/>
            <w:r w:rsidR="00B8088A" w:rsidRPr="00B8088A">
              <w:rPr>
                <w:rFonts w:ascii="Times New Roman" w:hAnsi="Times New Roman" w:cs="Times New Roman"/>
                <w:color w:val="000000" w:themeColor="text1"/>
                <w:sz w:val="24"/>
                <w:szCs w:val="24"/>
                <w:lang w:val="en-GB"/>
              </w:rPr>
              <w:t>veterinară</w:t>
            </w:r>
            <w:proofErr w:type="spellEnd"/>
            <w:r w:rsidR="00B8088A" w:rsidRPr="00B8088A">
              <w:rPr>
                <w:rFonts w:ascii="Times New Roman" w:hAnsi="Times New Roman" w:cs="Times New Roman"/>
                <w:color w:val="000000" w:themeColor="text1"/>
                <w:sz w:val="24"/>
                <w:szCs w:val="24"/>
                <w:lang w:val="en-GB"/>
              </w:rPr>
              <w:t>.</w:t>
            </w:r>
            <w:r w:rsidRPr="00B8088A">
              <w:rPr>
                <w:rFonts w:ascii="Times New Roman" w:hAnsi="Times New Roman" w:cs="Times New Roman"/>
                <w:color w:val="000000" w:themeColor="text1"/>
                <w:sz w:val="24"/>
                <w:szCs w:val="24"/>
              </w:rPr>
              <w:t>”</w:t>
            </w:r>
          </w:p>
        </w:tc>
      </w:tr>
      <w:tr w:rsidR="0073339E" w:rsidRPr="00CF6D37" w14:paraId="3C908358" w14:textId="77777777" w:rsidTr="0073339E">
        <w:trPr>
          <w:trHeight w:val="540"/>
        </w:trPr>
        <w:tc>
          <w:tcPr>
            <w:tcW w:w="3256" w:type="dxa"/>
            <w:vMerge/>
            <w:tcBorders>
              <w:bottom w:val="nil"/>
              <w:right w:val="single" w:sz="4" w:space="0" w:color="auto"/>
            </w:tcBorders>
            <w:vAlign w:val="center"/>
          </w:tcPr>
          <w:p w14:paraId="1CBF37B5"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6EC8E90D" w14:textId="2821A4EB"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6405" w:type="dxa"/>
            <w:gridSpan w:val="2"/>
            <w:tcBorders>
              <w:left w:val="single" w:sz="4" w:space="0" w:color="auto"/>
              <w:right w:val="single" w:sz="4" w:space="0" w:color="auto"/>
            </w:tcBorders>
            <w:vAlign w:val="center"/>
          </w:tcPr>
          <w:p w14:paraId="2CA190CF" w14:textId="3DAF710F"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În același punct, întru corectitudinea redactării, textul „legea cu numărul 221/2007 privind activitatea sanitară veterinară” se va substitui cu textul „Legea nr. 221/2007 privind activitatea sanitară veterinară”.</w:t>
            </w:r>
          </w:p>
        </w:tc>
        <w:tc>
          <w:tcPr>
            <w:tcW w:w="5077" w:type="dxa"/>
            <w:gridSpan w:val="2"/>
            <w:tcBorders>
              <w:left w:val="single" w:sz="4" w:space="0" w:color="auto"/>
            </w:tcBorders>
            <w:vAlign w:val="center"/>
          </w:tcPr>
          <w:p w14:paraId="0FD135C0" w14:textId="77777777" w:rsidR="0073339E" w:rsidRDefault="000E03FE" w:rsidP="00BB6D78">
            <w:pPr>
              <w:spacing w:line="240" w:lineRule="auto"/>
              <w:jc w:val="center"/>
              <w:rPr>
                <w:rFonts w:ascii="Times New Roman" w:hAnsi="Times New Roman" w:cs="Times New Roman"/>
                <w:b/>
                <w:bCs/>
                <w:color w:val="000000" w:themeColor="text1"/>
                <w:sz w:val="24"/>
                <w:szCs w:val="24"/>
              </w:rPr>
            </w:pPr>
            <w:r w:rsidRPr="000E03FE">
              <w:rPr>
                <w:rFonts w:ascii="Times New Roman" w:hAnsi="Times New Roman" w:cs="Times New Roman"/>
                <w:b/>
                <w:bCs/>
                <w:color w:val="000000" w:themeColor="text1"/>
                <w:sz w:val="24"/>
                <w:szCs w:val="24"/>
              </w:rPr>
              <w:t>Se acceptă</w:t>
            </w:r>
          </w:p>
          <w:p w14:paraId="4D3D1D0E" w14:textId="240DAD79" w:rsidR="00C02F14" w:rsidRPr="00427C59" w:rsidRDefault="00427C59" w:rsidP="00BB6D78">
            <w:pPr>
              <w:spacing w:line="240" w:lineRule="auto"/>
              <w:jc w:val="center"/>
              <w:rPr>
                <w:rFonts w:ascii="Times New Roman" w:hAnsi="Times New Roman" w:cs="Times New Roman"/>
                <w:color w:val="000000" w:themeColor="text1"/>
                <w:sz w:val="24"/>
                <w:szCs w:val="24"/>
              </w:rPr>
            </w:pPr>
            <w:r w:rsidRPr="00427C59">
              <w:rPr>
                <w:rFonts w:ascii="Times New Roman" w:hAnsi="Times New Roman" w:cs="Times New Roman"/>
                <w:color w:val="000000" w:themeColor="text1"/>
                <w:sz w:val="24"/>
                <w:szCs w:val="24"/>
              </w:rPr>
              <w:t>Proiectul a fost ajustat conform obiecției.</w:t>
            </w:r>
          </w:p>
        </w:tc>
      </w:tr>
      <w:tr w:rsidR="0073339E" w:rsidRPr="00CF6D37" w14:paraId="71030B4B" w14:textId="77777777" w:rsidTr="0073339E">
        <w:trPr>
          <w:trHeight w:val="681"/>
        </w:trPr>
        <w:tc>
          <w:tcPr>
            <w:tcW w:w="3256" w:type="dxa"/>
            <w:vMerge/>
            <w:tcBorders>
              <w:bottom w:val="nil"/>
              <w:right w:val="single" w:sz="4" w:space="0" w:color="auto"/>
            </w:tcBorders>
            <w:vAlign w:val="center"/>
          </w:tcPr>
          <w:p w14:paraId="71C29B4D"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51CCC17F" w14:textId="527ABB32"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6405" w:type="dxa"/>
            <w:gridSpan w:val="2"/>
            <w:tcBorders>
              <w:left w:val="single" w:sz="4" w:space="0" w:color="auto"/>
              <w:right w:val="single" w:sz="4" w:space="0" w:color="auto"/>
            </w:tcBorders>
            <w:vAlign w:val="center"/>
          </w:tcPr>
          <w:p w14:paraId="37280DF6" w14:textId="5508AA1F"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Totodată, dispoziția prin care se propune completarea anexei nr. 2 la Hotărârea Guvernului nr. 6/2025 cu pct. 3</w:t>
            </w:r>
            <w:r w:rsidR="004822B6">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se va numerota cu subpct. 1.2.1. În acest sens, se vor renumerota toate subpunctele.</w:t>
            </w:r>
          </w:p>
        </w:tc>
        <w:tc>
          <w:tcPr>
            <w:tcW w:w="5077" w:type="dxa"/>
            <w:gridSpan w:val="2"/>
            <w:tcBorders>
              <w:left w:val="single" w:sz="4" w:space="0" w:color="auto"/>
            </w:tcBorders>
            <w:vAlign w:val="center"/>
          </w:tcPr>
          <w:p w14:paraId="3875F951" w14:textId="77777777" w:rsidR="00B367EB" w:rsidRDefault="00B367EB" w:rsidP="00B367EB">
            <w:pPr>
              <w:spacing w:line="240" w:lineRule="auto"/>
              <w:jc w:val="center"/>
              <w:rPr>
                <w:rFonts w:ascii="Times New Roman" w:hAnsi="Times New Roman" w:cs="Times New Roman"/>
                <w:b/>
                <w:bCs/>
                <w:color w:val="000000" w:themeColor="text1"/>
                <w:sz w:val="24"/>
                <w:szCs w:val="24"/>
              </w:rPr>
            </w:pPr>
            <w:r w:rsidRPr="000E03FE">
              <w:rPr>
                <w:rFonts w:ascii="Times New Roman" w:hAnsi="Times New Roman" w:cs="Times New Roman"/>
                <w:b/>
                <w:bCs/>
                <w:color w:val="000000" w:themeColor="text1"/>
                <w:sz w:val="24"/>
                <w:szCs w:val="24"/>
              </w:rPr>
              <w:t>Se acceptă</w:t>
            </w:r>
          </w:p>
          <w:p w14:paraId="16AC74A1" w14:textId="25E74B75" w:rsidR="0073339E" w:rsidRPr="0058602E" w:rsidRDefault="00B367EB" w:rsidP="0058602E">
            <w:pPr>
              <w:spacing w:line="240" w:lineRule="auto"/>
              <w:jc w:val="center"/>
              <w:rPr>
                <w:rFonts w:ascii="Times New Roman" w:hAnsi="Times New Roman" w:cs="Times New Roman"/>
                <w:color w:val="FF0000"/>
                <w:sz w:val="24"/>
                <w:szCs w:val="24"/>
              </w:rPr>
            </w:pPr>
            <w:r w:rsidRPr="00427C59">
              <w:rPr>
                <w:rFonts w:ascii="Times New Roman" w:hAnsi="Times New Roman" w:cs="Times New Roman"/>
                <w:color w:val="000000" w:themeColor="text1"/>
                <w:sz w:val="24"/>
                <w:szCs w:val="24"/>
              </w:rPr>
              <w:t>Proiectul a fost ajustat conform obiecției.</w:t>
            </w:r>
          </w:p>
        </w:tc>
      </w:tr>
      <w:tr w:rsidR="0073339E" w:rsidRPr="00CF6D37" w14:paraId="7FB2F4AD" w14:textId="77777777" w:rsidTr="0073339E">
        <w:trPr>
          <w:trHeight w:val="844"/>
        </w:trPr>
        <w:tc>
          <w:tcPr>
            <w:tcW w:w="3256" w:type="dxa"/>
            <w:vMerge/>
            <w:tcBorders>
              <w:bottom w:val="nil"/>
              <w:right w:val="single" w:sz="4" w:space="0" w:color="auto"/>
            </w:tcBorders>
            <w:vAlign w:val="center"/>
          </w:tcPr>
          <w:p w14:paraId="2C7EEDB3"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1C71C44C" w14:textId="586E743C"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6405" w:type="dxa"/>
            <w:gridSpan w:val="2"/>
            <w:tcBorders>
              <w:left w:val="single" w:sz="4" w:space="0" w:color="auto"/>
              <w:right w:val="single" w:sz="4" w:space="0" w:color="auto"/>
            </w:tcBorders>
            <w:vAlign w:val="center"/>
          </w:tcPr>
          <w:p w14:paraId="53844A09" w14:textId="2FDA1B56"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La subpct. 1.2.1, privind completarea anexei nr. 2 cu pct. 12</w:t>
            </w:r>
            <w:r w:rsidR="00EF0D74">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 în vederea uniformizării terminologiei, sintagma „Listeria monocytogenes” se va substitui cu sintagma „Listeria monocetogenes”, astfel cum este indicat la pct. 12 din anexa nr. 2 la Hotărârea Guvernului nr. 6/2025. Totodată, nota de fundamentare se va completa cu condițiile ce au stat la baza completării anexei nr. 2 cu pct. 12</w:t>
            </w:r>
            <w:r w:rsidR="00EF0D74">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(valabil și pentru completarea anexei nr. 2 cu pct. 90</w:t>
            </w:r>
            <w:r w:rsidR="00EF0D74">
              <w:rPr>
                <w:rFonts w:ascii="Times New Roman" w:hAnsi="Times New Roman" w:cs="Times New Roman"/>
                <w:sz w:val="24"/>
                <w:szCs w:val="24"/>
                <w:vertAlign w:val="superscript"/>
              </w:rPr>
              <w:t>1</w:t>
            </w:r>
            <w:r w:rsidRPr="00526F3D">
              <w:rPr>
                <w:rFonts w:ascii="Times New Roman" w:hAnsi="Times New Roman" w:cs="Times New Roman"/>
                <w:sz w:val="24"/>
                <w:szCs w:val="24"/>
              </w:rPr>
              <w:t xml:space="preserve"> ).</w:t>
            </w:r>
          </w:p>
        </w:tc>
        <w:tc>
          <w:tcPr>
            <w:tcW w:w="5077" w:type="dxa"/>
            <w:gridSpan w:val="2"/>
            <w:tcBorders>
              <w:left w:val="single" w:sz="4" w:space="0" w:color="auto"/>
            </w:tcBorders>
            <w:vAlign w:val="center"/>
          </w:tcPr>
          <w:p w14:paraId="11E6963F" w14:textId="77777777" w:rsidR="0073339E" w:rsidRPr="00D55B43" w:rsidRDefault="00EF0D74" w:rsidP="00BB6D78">
            <w:pPr>
              <w:spacing w:line="240" w:lineRule="auto"/>
              <w:jc w:val="center"/>
              <w:rPr>
                <w:rFonts w:ascii="Times New Roman" w:hAnsi="Times New Roman" w:cs="Times New Roman"/>
                <w:b/>
                <w:bCs/>
                <w:color w:val="000000" w:themeColor="text1"/>
                <w:sz w:val="24"/>
                <w:szCs w:val="24"/>
              </w:rPr>
            </w:pPr>
            <w:r w:rsidRPr="00D55B43">
              <w:rPr>
                <w:rFonts w:ascii="Times New Roman" w:hAnsi="Times New Roman" w:cs="Times New Roman"/>
                <w:b/>
                <w:bCs/>
                <w:color w:val="000000" w:themeColor="text1"/>
                <w:sz w:val="24"/>
                <w:szCs w:val="24"/>
              </w:rPr>
              <w:t>Se acceptă</w:t>
            </w:r>
          </w:p>
          <w:p w14:paraId="01FD903E" w14:textId="77777777" w:rsidR="00EF0D74" w:rsidRDefault="00EF0D74" w:rsidP="00B367EB">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Sintagma </w:t>
            </w:r>
            <w:r w:rsidRPr="00526F3D">
              <w:rPr>
                <w:rFonts w:ascii="Times New Roman" w:hAnsi="Times New Roman" w:cs="Times New Roman"/>
                <w:sz w:val="24"/>
                <w:szCs w:val="24"/>
              </w:rPr>
              <w:t xml:space="preserve">„Listeria monocytogenes” </w:t>
            </w:r>
            <w:r>
              <w:rPr>
                <w:rFonts w:ascii="Times New Roman" w:hAnsi="Times New Roman" w:cs="Times New Roman"/>
                <w:sz w:val="24"/>
                <w:szCs w:val="24"/>
              </w:rPr>
              <w:t>a fost substituită</w:t>
            </w:r>
            <w:r w:rsidRPr="00526F3D">
              <w:rPr>
                <w:rFonts w:ascii="Times New Roman" w:hAnsi="Times New Roman" w:cs="Times New Roman"/>
                <w:sz w:val="24"/>
                <w:szCs w:val="24"/>
              </w:rPr>
              <w:t xml:space="preserve"> cu sintagma „Listeria monocetogenes”</w:t>
            </w:r>
            <w:r>
              <w:rPr>
                <w:rFonts w:ascii="Times New Roman" w:hAnsi="Times New Roman" w:cs="Times New Roman"/>
                <w:sz w:val="24"/>
                <w:szCs w:val="24"/>
              </w:rPr>
              <w:t>.</w:t>
            </w:r>
          </w:p>
          <w:p w14:paraId="15191E7A" w14:textId="10C3703A" w:rsidR="00102D3B" w:rsidRPr="00211816" w:rsidRDefault="00211816" w:rsidP="00B367EB">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Nota de fundamentare a fost completată cu argumentarea necesară în privința pct. </w:t>
            </w:r>
            <w:r w:rsidRPr="00526F3D">
              <w:rPr>
                <w:rFonts w:ascii="Times New Roman" w:hAnsi="Times New Roman" w:cs="Times New Roman"/>
                <w:sz w:val="24"/>
                <w:szCs w:val="24"/>
              </w:rPr>
              <w:t>12</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și </w:t>
            </w:r>
            <w:r w:rsidRPr="00526F3D">
              <w:rPr>
                <w:rFonts w:ascii="Times New Roman" w:hAnsi="Times New Roman" w:cs="Times New Roman"/>
                <w:sz w:val="24"/>
                <w:szCs w:val="24"/>
              </w:rPr>
              <w:t>90</w:t>
            </w:r>
            <w:r>
              <w:rPr>
                <w:rFonts w:ascii="Times New Roman" w:hAnsi="Times New Roman" w:cs="Times New Roman"/>
                <w:sz w:val="24"/>
                <w:szCs w:val="24"/>
                <w:vertAlign w:val="superscript"/>
              </w:rPr>
              <w:t>1</w:t>
            </w:r>
            <w:r>
              <w:rPr>
                <w:rFonts w:ascii="Times New Roman" w:hAnsi="Times New Roman" w:cs="Times New Roman"/>
                <w:sz w:val="24"/>
                <w:szCs w:val="24"/>
              </w:rPr>
              <w:t>.</w:t>
            </w:r>
          </w:p>
        </w:tc>
      </w:tr>
      <w:tr w:rsidR="0073339E" w:rsidRPr="00CF6D37" w14:paraId="5D0733CD" w14:textId="77777777" w:rsidTr="00F061EE">
        <w:trPr>
          <w:trHeight w:val="5664"/>
        </w:trPr>
        <w:tc>
          <w:tcPr>
            <w:tcW w:w="3256" w:type="dxa"/>
            <w:vMerge/>
            <w:tcBorders>
              <w:bottom w:val="nil"/>
              <w:right w:val="single" w:sz="4" w:space="0" w:color="auto"/>
            </w:tcBorders>
            <w:vAlign w:val="center"/>
          </w:tcPr>
          <w:p w14:paraId="2B79D31E"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7BA4EEA7" w14:textId="37F0BBA7"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6405" w:type="dxa"/>
            <w:gridSpan w:val="2"/>
            <w:tcBorders>
              <w:left w:val="single" w:sz="4" w:space="0" w:color="auto"/>
              <w:right w:val="single" w:sz="4" w:space="0" w:color="auto"/>
            </w:tcBorders>
            <w:vAlign w:val="center"/>
          </w:tcPr>
          <w:p w14:paraId="016464D3" w14:textId="21856184"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La subpct. 1.2.2, textul „din anexa nr. 2, care stabilește” se va exclude ca fiind excedent. Textul „punctul 14” va fi succedat de cuvântul „rândul”, iar denumirea rândului se va indica între semnele citării. Tot aici, întru corectitudinea redactării, textul „rândul 3, în coloana a doua și a treia, textul” se va substitui cu textul „rândul al treilea, în coloanele a doua și a treia, cuvintele”, deoarece rândurile în cazul dat nu sunt însemnate, iar potrivit regulilor de tehnică legislativă, în cazul în care se face referință la două coloane se utilizează cuvintele „coloanele”. Totodată, menționăm că, când modificarea presupune o substituire utilizăm termenul „textul” dacă structura e formată dintr-un cuvânt/cuvinte și cel puțin un semn grafic, iar termenul „cuvântul”, respectiv, „cuvinte” dacă în structura vizată nu sunt prezente și alte semne grafice (cifră, virgulă, paranteze, ghilimele, bară oblică).</w:t>
            </w:r>
          </w:p>
        </w:tc>
        <w:tc>
          <w:tcPr>
            <w:tcW w:w="5077" w:type="dxa"/>
            <w:gridSpan w:val="2"/>
            <w:tcBorders>
              <w:left w:val="single" w:sz="4" w:space="0" w:color="auto"/>
            </w:tcBorders>
            <w:vAlign w:val="center"/>
          </w:tcPr>
          <w:p w14:paraId="1D1AEF57" w14:textId="0171151C" w:rsidR="00F061EE" w:rsidRDefault="00E77B34" w:rsidP="00BB6D78">
            <w:pPr>
              <w:spacing w:line="240" w:lineRule="auto"/>
              <w:jc w:val="center"/>
              <w:rPr>
                <w:rFonts w:ascii="Times New Roman" w:hAnsi="Times New Roman" w:cs="Times New Roman"/>
                <w:b/>
                <w:bCs/>
                <w:noProof/>
                <w:color w:val="000000" w:themeColor="text1"/>
                <w:sz w:val="24"/>
                <w:szCs w:val="24"/>
              </w:rPr>
            </w:pPr>
            <w:r w:rsidRPr="00E77B34">
              <w:rPr>
                <w:rFonts w:ascii="Times New Roman" w:hAnsi="Times New Roman" w:cs="Times New Roman"/>
                <w:b/>
                <w:bCs/>
                <w:noProof/>
                <w:color w:val="000000" w:themeColor="text1"/>
                <w:sz w:val="24"/>
                <w:szCs w:val="24"/>
              </w:rPr>
              <w:t>Se acceptă</w:t>
            </w:r>
          </w:p>
          <w:p w14:paraId="037C925A" w14:textId="39B1B735" w:rsidR="00F061EE" w:rsidRPr="00F061EE" w:rsidRDefault="00013C2A" w:rsidP="00F061EE">
            <w:pPr>
              <w:rPr>
                <w:rFonts w:ascii="Times New Roman" w:hAnsi="Times New Roman" w:cs="Times New Roman"/>
                <w:sz w:val="24"/>
                <w:szCs w:val="24"/>
              </w:rPr>
            </w:pPr>
            <w:r>
              <w:rPr>
                <w:rFonts w:ascii="Times New Roman" w:hAnsi="Times New Roman" w:cs="Times New Roman"/>
                <w:noProof/>
                <w:color w:val="000000" w:themeColor="text1"/>
                <w:sz w:val="24"/>
                <w:szCs w:val="24"/>
              </w:rPr>
              <w:t>Textul din cadrul prevederii de la pct. 1.2.2. a fost ajustat conform obiecției.</w:t>
            </w:r>
          </w:p>
        </w:tc>
      </w:tr>
      <w:tr w:rsidR="0073339E" w:rsidRPr="00CF6D37" w14:paraId="03966D56" w14:textId="77777777" w:rsidTr="0073339E">
        <w:trPr>
          <w:trHeight w:val="708"/>
        </w:trPr>
        <w:tc>
          <w:tcPr>
            <w:tcW w:w="3256" w:type="dxa"/>
            <w:vMerge/>
            <w:tcBorders>
              <w:bottom w:val="nil"/>
              <w:right w:val="single" w:sz="4" w:space="0" w:color="auto"/>
            </w:tcBorders>
            <w:vAlign w:val="center"/>
          </w:tcPr>
          <w:p w14:paraId="40F06382"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612656EE" w14:textId="414BAA60"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6405" w:type="dxa"/>
            <w:gridSpan w:val="2"/>
            <w:tcBorders>
              <w:left w:val="single" w:sz="4" w:space="0" w:color="auto"/>
              <w:right w:val="single" w:sz="4" w:space="0" w:color="auto"/>
            </w:tcBorders>
            <w:vAlign w:val="center"/>
          </w:tcPr>
          <w:p w14:paraId="16E1C719" w14:textId="74974528"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La subpct. 1.2.3, privitor la modificarea propusă la pct. 30, referința la art. 18 se va indica cu abreviere conform uzanțelor.</w:t>
            </w:r>
          </w:p>
        </w:tc>
        <w:tc>
          <w:tcPr>
            <w:tcW w:w="5077" w:type="dxa"/>
            <w:gridSpan w:val="2"/>
            <w:tcBorders>
              <w:left w:val="single" w:sz="4" w:space="0" w:color="auto"/>
            </w:tcBorders>
            <w:vAlign w:val="center"/>
          </w:tcPr>
          <w:p w14:paraId="38CBF4F2" w14:textId="77777777" w:rsidR="0073339E" w:rsidRDefault="000A40BB" w:rsidP="00BB6D78">
            <w:pPr>
              <w:spacing w:line="240" w:lineRule="auto"/>
              <w:jc w:val="center"/>
              <w:rPr>
                <w:rFonts w:ascii="Times New Roman" w:hAnsi="Times New Roman" w:cs="Times New Roman"/>
                <w:b/>
                <w:bCs/>
                <w:color w:val="000000" w:themeColor="text1"/>
                <w:sz w:val="24"/>
                <w:szCs w:val="24"/>
              </w:rPr>
            </w:pPr>
            <w:r w:rsidRPr="000A40BB">
              <w:rPr>
                <w:rFonts w:ascii="Times New Roman" w:hAnsi="Times New Roman" w:cs="Times New Roman"/>
                <w:b/>
                <w:bCs/>
                <w:color w:val="000000" w:themeColor="text1"/>
                <w:sz w:val="24"/>
                <w:szCs w:val="24"/>
              </w:rPr>
              <w:t>Se acceptă</w:t>
            </w:r>
          </w:p>
          <w:p w14:paraId="6E9FCD5D" w14:textId="1843D9A5" w:rsidR="000A40BB" w:rsidRPr="000A40BB" w:rsidRDefault="000A40BB" w:rsidP="000A40BB">
            <w:pPr>
              <w:spacing w:line="240" w:lineRule="auto"/>
              <w:jc w:val="center"/>
              <w:rPr>
                <w:rFonts w:ascii="Times New Roman" w:hAnsi="Times New Roman" w:cs="Times New Roman"/>
                <w:color w:val="000000" w:themeColor="text1"/>
                <w:sz w:val="24"/>
                <w:szCs w:val="24"/>
              </w:rPr>
            </w:pPr>
            <w:r w:rsidRPr="000A40BB">
              <w:rPr>
                <w:rFonts w:ascii="Times New Roman" w:hAnsi="Times New Roman" w:cs="Times New Roman"/>
                <w:color w:val="000000" w:themeColor="text1"/>
                <w:sz w:val="24"/>
                <w:szCs w:val="24"/>
              </w:rPr>
              <w:t>Proiectul a fost ajustat conform obiecți</w:t>
            </w:r>
            <w:r w:rsidR="005A52A6">
              <w:rPr>
                <w:rFonts w:ascii="Times New Roman" w:hAnsi="Times New Roman" w:cs="Times New Roman"/>
                <w:color w:val="000000" w:themeColor="text1"/>
                <w:sz w:val="24"/>
                <w:szCs w:val="24"/>
              </w:rPr>
              <w:t>ei</w:t>
            </w:r>
            <w:r w:rsidRPr="000A40BB">
              <w:rPr>
                <w:rFonts w:ascii="Times New Roman" w:hAnsi="Times New Roman" w:cs="Times New Roman"/>
                <w:color w:val="000000" w:themeColor="text1"/>
                <w:sz w:val="24"/>
                <w:szCs w:val="24"/>
              </w:rPr>
              <w:t>.</w:t>
            </w:r>
          </w:p>
        </w:tc>
      </w:tr>
      <w:tr w:rsidR="0073339E" w:rsidRPr="00CF6D37" w14:paraId="69DEE11E" w14:textId="77777777" w:rsidTr="00526F3D">
        <w:trPr>
          <w:trHeight w:val="604"/>
        </w:trPr>
        <w:tc>
          <w:tcPr>
            <w:tcW w:w="3256" w:type="dxa"/>
            <w:vMerge/>
            <w:tcBorders>
              <w:bottom w:val="nil"/>
              <w:right w:val="single" w:sz="4" w:space="0" w:color="auto"/>
            </w:tcBorders>
            <w:vAlign w:val="center"/>
          </w:tcPr>
          <w:p w14:paraId="3C4693BD"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7A9E8928" w14:textId="741678B6"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6405" w:type="dxa"/>
            <w:gridSpan w:val="2"/>
            <w:tcBorders>
              <w:left w:val="single" w:sz="4" w:space="0" w:color="auto"/>
              <w:right w:val="single" w:sz="4" w:space="0" w:color="auto"/>
            </w:tcBorders>
            <w:vAlign w:val="center"/>
          </w:tcPr>
          <w:p w14:paraId="2F00B905" w14:textId="498998C2"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La subpct. 1.3 se va exclude denumirea anexei nr. 3 și referința la Hotărârea Guvernului nr. 6/2025 ca fiind excedentă.</w:t>
            </w:r>
          </w:p>
        </w:tc>
        <w:tc>
          <w:tcPr>
            <w:tcW w:w="5077" w:type="dxa"/>
            <w:gridSpan w:val="2"/>
            <w:tcBorders>
              <w:left w:val="single" w:sz="4" w:space="0" w:color="auto"/>
            </w:tcBorders>
            <w:vAlign w:val="center"/>
          </w:tcPr>
          <w:p w14:paraId="3AE4300C" w14:textId="77777777" w:rsidR="005A52A6" w:rsidRDefault="005A52A6" w:rsidP="005A52A6">
            <w:pPr>
              <w:spacing w:line="240" w:lineRule="auto"/>
              <w:jc w:val="center"/>
              <w:rPr>
                <w:rFonts w:ascii="Times New Roman" w:hAnsi="Times New Roman" w:cs="Times New Roman"/>
                <w:b/>
                <w:bCs/>
                <w:color w:val="000000" w:themeColor="text1"/>
                <w:sz w:val="24"/>
                <w:szCs w:val="24"/>
              </w:rPr>
            </w:pPr>
            <w:r w:rsidRPr="000A40BB">
              <w:rPr>
                <w:rFonts w:ascii="Times New Roman" w:hAnsi="Times New Roman" w:cs="Times New Roman"/>
                <w:b/>
                <w:bCs/>
                <w:color w:val="000000" w:themeColor="text1"/>
                <w:sz w:val="24"/>
                <w:szCs w:val="24"/>
              </w:rPr>
              <w:t>Se acceptă</w:t>
            </w:r>
          </w:p>
          <w:p w14:paraId="49C6C776" w14:textId="5F141320" w:rsidR="0073339E" w:rsidRDefault="005A52A6" w:rsidP="005A52A6">
            <w:pPr>
              <w:spacing w:line="240" w:lineRule="auto"/>
              <w:jc w:val="center"/>
              <w:rPr>
                <w:rFonts w:ascii="Times New Roman" w:hAnsi="Times New Roman" w:cs="Times New Roman"/>
                <w:color w:val="000000" w:themeColor="text1"/>
                <w:sz w:val="24"/>
                <w:szCs w:val="24"/>
              </w:rPr>
            </w:pPr>
            <w:r w:rsidRPr="000A40BB">
              <w:rPr>
                <w:rFonts w:ascii="Times New Roman" w:hAnsi="Times New Roman" w:cs="Times New Roman"/>
                <w:color w:val="000000" w:themeColor="text1"/>
                <w:sz w:val="24"/>
                <w:szCs w:val="24"/>
              </w:rPr>
              <w:t>Proiectul a fost ajustat conform obiecți</w:t>
            </w:r>
            <w:r>
              <w:rPr>
                <w:rFonts w:ascii="Times New Roman" w:hAnsi="Times New Roman" w:cs="Times New Roman"/>
                <w:color w:val="000000" w:themeColor="text1"/>
                <w:sz w:val="24"/>
                <w:szCs w:val="24"/>
              </w:rPr>
              <w:t>ei</w:t>
            </w:r>
            <w:r w:rsidRPr="000A40BB">
              <w:rPr>
                <w:rFonts w:ascii="Times New Roman" w:hAnsi="Times New Roman" w:cs="Times New Roman"/>
                <w:color w:val="000000" w:themeColor="text1"/>
                <w:sz w:val="24"/>
                <w:szCs w:val="24"/>
              </w:rPr>
              <w:t>.</w:t>
            </w:r>
          </w:p>
        </w:tc>
      </w:tr>
      <w:tr w:rsidR="0073339E" w:rsidRPr="00CF6D37" w14:paraId="11782EB8" w14:textId="77777777" w:rsidTr="00F50FF2">
        <w:trPr>
          <w:trHeight w:val="845"/>
        </w:trPr>
        <w:tc>
          <w:tcPr>
            <w:tcW w:w="3256" w:type="dxa"/>
            <w:vMerge/>
            <w:tcBorders>
              <w:bottom w:val="nil"/>
              <w:right w:val="single" w:sz="4" w:space="0" w:color="auto"/>
            </w:tcBorders>
            <w:vAlign w:val="center"/>
          </w:tcPr>
          <w:p w14:paraId="2BB957C4"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0068D731" w14:textId="37BF5D16"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6405" w:type="dxa"/>
            <w:gridSpan w:val="2"/>
            <w:tcBorders>
              <w:left w:val="single" w:sz="4" w:space="0" w:color="auto"/>
              <w:right w:val="single" w:sz="4" w:space="0" w:color="auto"/>
            </w:tcBorders>
            <w:vAlign w:val="center"/>
          </w:tcPr>
          <w:p w14:paraId="5114363C" w14:textId="5DAB0766"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Pornind de la faptul că prin subpct. 1.3 din proiect se modifică doar pozițiile 13 și 14 din tabelul nr. 1 al anexei nr. 3 la Hotărârea Guvernului nr. 6/2025, acest fapt se va indica într-un singur subpunct. Totodată, se recomandă expunerea în redacție nouă a pozițiilor 13 și 14 din acest tabel, pentru claritatea modificărilor propuse.</w:t>
            </w:r>
          </w:p>
        </w:tc>
        <w:tc>
          <w:tcPr>
            <w:tcW w:w="5077" w:type="dxa"/>
            <w:gridSpan w:val="2"/>
            <w:tcBorders>
              <w:left w:val="single" w:sz="4" w:space="0" w:color="auto"/>
            </w:tcBorders>
            <w:vAlign w:val="center"/>
          </w:tcPr>
          <w:p w14:paraId="1CDDFEE0" w14:textId="53A7F9E7" w:rsidR="007F5A42" w:rsidRDefault="007F5A42" w:rsidP="001311FF">
            <w:pPr>
              <w:spacing w:line="240" w:lineRule="auto"/>
              <w:jc w:val="center"/>
              <w:rPr>
                <w:rFonts w:ascii="Times New Roman" w:hAnsi="Times New Roman" w:cs="Times New Roman"/>
                <w:b/>
                <w:bCs/>
                <w:color w:val="000000" w:themeColor="text1"/>
                <w:sz w:val="24"/>
                <w:szCs w:val="24"/>
              </w:rPr>
            </w:pPr>
            <w:r w:rsidRPr="001311FF">
              <w:rPr>
                <w:rFonts w:ascii="Times New Roman" w:hAnsi="Times New Roman" w:cs="Times New Roman"/>
                <w:b/>
                <w:bCs/>
                <w:color w:val="000000" w:themeColor="text1"/>
                <w:sz w:val="24"/>
                <w:szCs w:val="24"/>
              </w:rPr>
              <w:t>Se acceptă</w:t>
            </w:r>
          </w:p>
          <w:p w14:paraId="6E2AFF90" w14:textId="75F86F8E" w:rsidR="00DE682D" w:rsidRDefault="00DE682D" w:rsidP="00DE682D">
            <w:pPr>
              <w:spacing w:line="240" w:lineRule="auto"/>
              <w:rPr>
                <w:rFonts w:ascii="Times New Roman" w:hAnsi="Times New Roman" w:cs="Times New Roman"/>
                <w:sz w:val="24"/>
                <w:szCs w:val="24"/>
              </w:rPr>
            </w:pPr>
            <w:r w:rsidRPr="00DE682D">
              <w:rPr>
                <w:rFonts w:ascii="Times New Roman" w:hAnsi="Times New Roman" w:cs="Times New Roman"/>
                <w:color w:val="000000" w:themeColor="text1"/>
                <w:sz w:val="24"/>
                <w:szCs w:val="24"/>
              </w:rPr>
              <w:t>Modificarea din</w:t>
            </w:r>
            <w:r>
              <w:rPr>
                <w:rFonts w:ascii="Times New Roman" w:hAnsi="Times New Roman" w:cs="Times New Roman"/>
                <w:b/>
                <w:bCs/>
                <w:color w:val="000000" w:themeColor="text1"/>
                <w:sz w:val="24"/>
                <w:szCs w:val="24"/>
              </w:rPr>
              <w:t xml:space="preserve"> </w:t>
            </w:r>
            <w:r w:rsidRPr="00526F3D">
              <w:rPr>
                <w:rFonts w:ascii="Times New Roman" w:hAnsi="Times New Roman" w:cs="Times New Roman"/>
                <w:sz w:val="24"/>
                <w:szCs w:val="24"/>
              </w:rPr>
              <w:t xml:space="preserve"> pozițiile 13 și 14 din tabelul nr. 1 al anexei nr. 3 la Hotărârea Guvernului nr. 6/2025</w:t>
            </w:r>
            <w:r>
              <w:rPr>
                <w:rFonts w:ascii="Times New Roman" w:hAnsi="Times New Roman" w:cs="Times New Roman"/>
                <w:sz w:val="24"/>
                <w:szCs w:val="24"/>
              </w:rPr>
              <w:t xml:space="preserve"> a fost indicată într-un singur punct</w:t>
            </w:r>
            <w:r w:rsidR="00B83487">
              <w:rPr>
                <w:rFonts w:ascii="Times New Roman" w:hAnsi="Times New Roman" w:cs="Times New Roman"/>
                <w:sz w:val="24"/>
                <w:szCs w:val="24"/>
              </w:rPr>
              <w:t>.</w:t>
            </w:r>
          </w:p>
          <w:p w14:paraId="0F7187EC" w14:textId="2FFC7D6D" w:rsidR="007F5A42" w:rsidRPr="007D4C23" w:rsidRDefault="00013C2A" w:rsidP="007D4C23">
            <w:pPr>
              <w:spacing w:line="240" w:lineRule="auto"/>
              <w:jc w:val="both"/>
              <w:rPr>
                <w:rFonts w:ascii="Times New Roman" w:hAnsi="Times New Roman" w:cs="Times New Roman"/>
                <w:color w:val="FF0000"/>
                <w:sz w:val="24"/>
                <w:szCs w:val="24"/>
              </w:rPr>
            </w:pPr>
            <w:r w:rsidRPr="00013C2A">
              <w:rPr>
                <w:rFonts w:ascii="Times New Roman" w:hAnsi="Times New Roman" w:cs="Times New Roman"/>
                <w:sz w:val="24"/>
                <w:szCs w:val="24"/>
              </w:rPr>
              <w:lastRenderedPageBreak/>
              <w:t>Pozițiile 13 și 14 din tabelul prenotat au fost expuse în redacție nouă.</w:t>
            </w:r>
          </w:p>
        </w:tc>
      </w:tr>
      <w:tr w:rsidR="0073339E" w:rsidRPr="00CF6D37" w14:paraId="259D52B7" w14:textId="77777777" w:rsidTr="00526F3D">
        <w:trPr>
          <w:trHeight w:val="843"/>
        </w:trPr>
        <w:tc>
          <w:tcPr>
            <w:tcW w:w="3256" w:type="dxa"/>
            <w:vMerge/>
            <w:tcBorders>
              <w:bottom w:val="nil"/>
              <w:right w:val="single" w:sz="4" w:space="0" w:color="auto"/>
            </w:tcBorders>
            <w:vAlign w:val="center"/>
          </w:tcPr>
          <w:p w14:paraId="4D6B72EA"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2E24517A" w14:textId="43186E14"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6405" w:type="dxa"/>
            <w:gridSpan w:val="2"/>
            <w:tcBorders>
              <w:left w:val="single" w:sz="4" w:space="0" w:color="auto"/>
              <w:right w:val="single" w:sz="4" w:space="0" w:color="auto"/>
            </w:tcBorders>
            <w:vAlign w:val="center"/>
          </w:tcPr>
          <w:p w14:paraId="42568053" w14:textId="0B4C657D"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În aceeași ordine de idei, modificarea propusă la pct. 2 din Hotărârea Guvernului nr. 662/2024 pentru stabilirea unor norme detaliate referitoare la cerințele minime privind posturile de control și posturile de control la frontieră se va indica la un singur alineat și va avea următorul cuprins: „2. Punctul 2 din Hotărârea Guvernului nr. 662/2024 pentru stabilirea unor norme detaliate referitoare la cerințele minime privind posturile de control și posturile de control la frontieră (Monitorul Oficial al Republicii Moldova, 2024, nr. 434-436, art. 817) va avea următorul cuprins: „2. Prezenta hotărâre intră în vigoare la data intrării în vigoare a Legii nr. 82/2024 privind controalele oficiale în domeniul agroalimentar”.</w:t>
            </w:r>
          </w:p>
        </w:tc>
        <w:tc>
          <w:tcPr>
            <w:tcW w:w="5077" w:type="dxa"/>
            <w:gridSpan w:val="2"/>
            <w:tcBorders>
              <w:left w:val="single" w:sz="4" w:space="0" w:color="auto"/>
            </w:tcBorders>
            <w:vAlign w:val="center"/>
          </w:tcPr>
          <w:p w14:paraId="4F6E9B5D" w14:textId="77777777" w:rsidR="00156649" w:rsidRDefault="00156649" w:rsidP="00156649">
            <w:pPr>
              <w:spacing w:line="240" w:lineRule="auto"/>
              <w:jc w:val="center"/>
              <w:rPr>
                <w:rFonts w:ascii="Times New Roman" w:hAnsi="Times New Roman" w:cs="Times New Roman"/>
                <w:b/>
                <w:bCs/>
                <w:color w:val="000000" w:themeColor="text1"/>
                <w:sz w:val="24"/>
                <w:szCs w:val="24"/>
              </w:rPr>
            </w:pPr>
            <w:r w:rsidRPr="00156649">
              <w:rPr>
                <w:rFonts w:ascii="Times New Roman" w:hAnsi="Times New Roman" w:cs="Times New Roman"/>
                <w:b/>
                <w:bCs/>
                <w:color w:val="000000" w:themeColor="text1"/>
                <w:sz w:val="24"/>
                <w:szCs w:val="24"/>
              </w:rPr>
              <w:t xml:space="preserve">Se acceptă </w:t>
            </w:r>
          </w:p>
          <w:p w14:paraId="0B85C32D" w14:textId="7906F41D" w:rsidR="00156649" w:rsidRPr="00156649" w:rsidRDefault="00156649" w:rsidP="00156649">
            <w:pPr>
              <w:spacing w:line="240" w:lineRule="auto"/>
              <w:jc w:val="both"/>
              <w:rPr>
                <w:rFonts w:ascii="Times New Roman" w:hAnsi="Times New Roman" w:cs="Times New Roman"/>
                <w:color w:val="000000" w:themeColor="text1"/>
                <w:sz w:val="24"/>
                <w:szCs w:val="24"/>
              </w:rPr>
            </w:pPr>
            <w:r w:rsidRPr="00156649">
              <w:rPr>
                <w:rFonts w:ascii="Times New Roman" w:hAnsi="Times New Roman" w:cs="Times New Roman"/>
                <w:color w:val="000000" w:themeColor="text1"/>
                <w:sz w:val="24"/>
                <w:szCs w:val="24"/>
              </w:rPr>
              <w:t>M</w:t>
            </w:r>
            <w:r w:rsidRPr="00156649">
              <w:rPr>
                <w:rFonts w:ascii="Times New Roman" w:hAnsi="Times New Roman" w:cs="Times New Roman"/>
                <w:sz w:val="24"/>
                <w:szCs w:val="24"/>
              </w:rPr>
              <w:t>odificarea propusă la pct. 2 din Hotărârea Guvernului nr. 662/2024 pentru stabilirea unor norme detaliate referitoare la cerințele minime privind posturile de control și posturile de control la frontieră a fost indicată la un singur alineat.</w:t>
            </w:r>
          </w:p>
        </w:tc>
      </w:tr>
      <w:tr w:rsidR="0073339E" w:rsidRPr="00CF6D37" w14:paraId="4F181080" w14:textId="77777777" w:rsidTr="00526F3D">
        <w:trPr>
          <w:trHeight w:val="2955"/>
        </w:trPr>
        <w:tc>
          <w:tcPr>
            <w:tcW w:w="3256" w:type="dxa"/>
            <w:vMerge/>
            <w:tcBorders>
              <w:bottom w:val="nil"/>
              <w:right w:val="single" w:sz="4" w:space="0" w:color="auto"/>
            </w:tcBorders>
            <w:vAlign w:val="center"/>
          </w:tcPr>
          <w:p w14:paraId="2778FE45"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67BF630C" w14:textId="15F3D363"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6405" w:type="dxa"/>
            <w:gridSpan w:val="2"/>
            <w:tcBorders>
              <w:left w:val="single" w:sz="4" w:space="0" w:color="auto"/>
              <w:right w:val="single" w:sz="4" w:space="0" w:color="auto"/>
            </w:tcBorders>
            <w:vAlign w:val="center"/>
          </w:tcPr>
          <w:p w14:paraId="3447C3DD" w14:textId="73F089FF"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Modificarea propusă la pct. 3 din Hotărârea Guvernului nr. 762/2024 cu privire la stabilirea frecvenței uniforme a controalelor oficiale asupra animalelor și a bunurilor care intră în Republica Moldova va avea următorul cuprins: „3. Punctul 3 din Hotărârea Guvernului nr. 762/2024 cu privire la stabilirea frecvenței uniforme a controalelor oficiale asupra animalelor și a bunurilor care intră în Republica Moldova (Monitorul Oficial al Republicii Moldova, 2024, nr. 529-532, art. 957) va avea următorul cuprins: „3. Prezenta hotărâre intră în vigoare la data intrării în vigoare Legii nr. 82/2024 privind controalele oficiale în domeniul agroalimentar.””.</w:t>
            </w:r>
          </w:p>
        </w:tc>
        <w:tc>
          <w:tcPr>
            <w:tcW w:w="5077" w:type="dxa"/>
            <w:gridSpan w:val="2"/>
            <w:tcBorders>
              <w:left w:val="single" w:sz="4" w:space="0" w:color="auto"/>
            </w:tcBorders>
            <w:vAlign w:val="center"/>
          </w:tcPr>
          <w:p w14:paraId="464F1A68" w14:textId="77777777" w:rsidR="0073339E" w:rsidRPr="00156649" w:rsidRDefault="00156649" w:rsidP="00BB6D78">
            <w:pPr>
              <w:spacing w:line="240" w:lineRule="auto"/>
              <w:jc w:val="center"/>
              <w:rPr>
                <w:rFonts w:ascii="Times New Roman" w:hAnsi="Times New Roman" w:cs="Times New Roman"/>
                <w:b/>
                <w:bCs/>
                <w:color w:val="000000" w:themeColor="text1"/>
                <w:sz w:val="24"/>
                <w:szCs w:val="24"/>
              </w:rPr>
            </w:pPr>
            <w:r w:rsidRPr="00156649">
              <w:rPr>
                <w:rFonts w:ascii="Times New Roman" w:hAnsi="Times New Roman" w:cs="Times New Roman"/>
                <w:b/>
                <w:bCs/>
                <w:color w:val="000000" w:themeColor="text1"/>
                <w:sz w:val="24"/>
                <w:szCs w:val="24"/>
              </w:rPr>
              <w:t>Se acceptă</w:t>
            </w:r>
          </w:p>
          <w:p w14:paraId="4031BC78" w14:textId="3F03BF5D" w:rsidR="00156649" w:rsidRDefault="00156649" w:rsidP="00156649">
            <w:pPr>
              <w:spacing w:line="240" w:lineRule="auto"/>
              <w:jc w:val="both"/>
              <w:rPr>
                <w:rFonts w:ascii="Times New Roman" w:hAnsi="Times New Roman" w:cs="Times New Roman"/>
                <w:color w:val="000000" w:themeColor="text1"/>
                <w:sz w:val="24"/>
                <w:szCs w:val="24"/>
              </w:rPr>
            </w:pPr>
            <w:r w:rsidRPr="00526F3D">
              <w:rPr>
                <w:rFonts w:ascii="Times New Roman" w:hAnsi="Times New Roman" w:cs="Times New Roman"/>
                <w:sz w:val="24"/>
                <w:szCs w:val="24"/>
              </w:rPr>
              <w:t>Modificarea propusă la pct. 3 din Hotărârea Guvernului nr. 762/2024 cu privire la stabilirea frecvenței uniforme a controalelor oficiale asupra animalelor și a bunurilor care intră în Republica Moldova</w:t>
            </w:r>
            <w:r>
              <w:rPr>
                <w:rFonts w:ascii="Times New Roman" w:hAnsi="Times New Roman" w:cs="Times New Roman"/>
                <w:sz w:val="24"/>
                <w:szCs w:val="24"/>
              </w:rPr>
              <w:t xml:space="preserve"> a fost </w:t>
            </w:r>
            <w:r w:rsidR="002C1A6C">
              <w:rPr>
                <w:rFonts w:ascii="Times New Roman" w:hAnsi="Times New Roman" w:cs="Times New Roman"/>
                <w:sz w:val="24"/>
                <w:szCs w:val="24"/>
              </w:rPr>
              <w:t>i</w:t>
            </w:r>
            <w:r>
              <w:rPr>
                <w:rFonts w:ascii="Times New Roman" w:hAnsi="Times New Roman" w:cs="Times New Roman"/>
                <w:sz w:val="24"/>
                <w:szCs w:val="24"/>
              </w:rPr>
              <w:t>ndicată la un singur alineat.</w:t>
            </w:r>
          </w:p>
        </w:tc>
      </w:tr>
      <w:tr w:rsidR="0073339E" w:rsidRPr="00CF6D37" w14:paraId="3E88DF74" w14:textId="77777777" w:rsidTr="0073339E">
        <w:trPr>
          <w:trHeight w:val="559"/>
        </w:trPr>
        <w:tc>
          <w:tcPr>
            <w:tcW w:w="3256" w:type="dxa"/>
            <w:vMerge/>
            <w:tcBorders>
              <w:bottom w:val="nil"/>
              <w:right w:val="single" w:sz="4" w:space="0" w:color="auto"/>
            </w:tcBorders>
            <w:vAlign w:val="center"/>
          </w:tcPr>
          <w:p w14:paraId="6FB547F2"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18960E85" w14:textId="35A0DCC0"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c>
          <w:tcPr>
            <w:tcW w:w="6405" w:type="dxa"/>
            <w:gridSpan w:val="2"/>
            <w:tcBorders>
              <w:left w:val="single" w:sz="4" w:space="0" w:color="auto"/>
              <w:right w:val="single" w:sz="4" w:space="0" w:color="auto"/>
            </w:tcBorders>
            <w:vAlign w:val="center"/>
          </w:tcPr>
          <w:p w14:paraId="4FB7C4AE" w14:textId="25995E1D"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 xml:space="preserve">Modificarea propusă la pct. 2 din Hotărârea Guvernului nr. 113/2025 va avea următorul cuprins: „4. Punctul 2 din Hotărârea Guvernului nr. 113/2025 cu privire la modificarea Hotărârii Guvernului nr. 938/2018 pentru aprobarea Regulamentului privind modul de trecere a frontierei de stat a mărfurilor supuse controlului de către Agenția Națională pentru Siguranța </w:t>
            </w:r>
            <w:r w:rsidRPr="00526F3D">
              <w:rPr>
                <w:rFonts w:ascii="Times New Roman" w:hAnsi="Times New Roman" w:cs="Times New Roman"/>
                <w:sz w:val="24"/>
                <w:szCs w:val="24"/>
              </w:rPr>
              <w:lastRenderedPageBreak/>
              <w:t>Alimentelor (Monitorul Oficial al Republicii Moldova, 2025, nr. 139-142, art. 144) va avea următorul cuprins: „2. Subpct. 1.8 ce ține de completarea cu anexele nr. 2 și nr. 3 a Hotărârii Guvernului nr. 938/2018 intră în vigoare la data intrării în vigoare a Legii nr. 82/2024 privind controalele oficiale în domeniul agroalimentar.””.</w:t>
            </w:r>
          </w:p>
        </w:tc>
        <w:tc>
          <w:tcPr>
            <w:tcW w:w="5077" w:type="dxa"/>
            <w:gridSpan w:val="2"/>
            <w:tcBorders>
              <w:left w:val="single" w:sz="4" w:space="0" w:color="auto"/>
            </w:tcBorders>
            <w:vAlign w:val="center"/>
          </w:tcPr>
          <w:p w14:paraId="4E0C56AC" w14:textId="77777777" w:rsidR="0073339E" w:rsidRDefault="002C1A6C" w:rsidP="00BB6D78">
            <w:pPr>
              <w:spacing w:line="240" w:lineRule="auto"/>
              <w:jc w:val="center"/>
              <w:rPr>
                <w:rFonts w:ascii="Times New Roman" w:hAnsi="Times New Roman" w:cs="Times New Roman"/>
                <w:b/>
                <w:bCs/>
                <w:color w:val="000000" w:themeColor="text1"/>
                <w:sz w:val="24"/>
                <w:szCs w:val="24"/>
              </w:rPr>
            </w:pPr>
            <w:r w:rsidRPr="002C1A6C">
              <w:rPr>
                <w:rFonts w:ascii="Times New Roman" w:hAnsi="Times New Roman" w:cs="Times New Roman"/>
                <w:b/>
                <w:bCs/>
                <w:color w:val="000000" w:themeColor="text1"/>
                <w:sz w:val="24"/>
                <w:szCs w:val="24"/>
              </w:rPr>
              <w:lastRenderedPageBreak/>
              <w:t>Se acceptă</w:t>
            </w:r>
          </w:p>
          <w:p w14:paraId="5801222C" w14:textId="3614996E" w:rsidR="002C1A6C" w:rsidRPr="002C1A6C" w:rsidRDefault="002C1A6C" w:rsidP="002C1A6C">
            <w:pPr>
              <w:spacing w:line="240" w:lineRule="auto"/>
              <w:jc w:val="both"/>
              <w:rPr>
                <w:rFonts w:ascii="Times New Roman" w:hAnsi="Times New Roman" w:cs="Times New Roman"/>
                <w:color w:val="000000" w:themeColor="text1"/>
                <w:sz w:val="24"/>
                <w:szCs w:val="24"/>
              </w:rPr>
            </w:pPr>
            <w:r w:rsidRPr="002C1A6C">
              <w:rPr>
                <w:rFonts w:ascii="Times New Roman" w:hAnsi="Times New Roman" w:cs="Times New Roman"/>
                <w:color w:val="000000" w:themeColor="text1"/>
                <w:sz w:val="24"/>
                <w:szCs w:val="24"/>
              </w:rPr>
              <w:t xml:space="preserve">A fost modificat cuprinsul modificării propuse la </w:t>
            </w:r>
            <w:r w:rsidRPr="002C1A6C">
              <w:rPr>
                <w:rFonts w:ascii="Times New Roman" w:hAnsi="Times New Roman" w:cs="Times New Roman"/>
                <w:sz w:val="24"/>
                <w:szCs w:val="24"/>
              </w:rPr>
              <w:t xml:space="preserve"> pct. 2 din Hotărârea Guvernului nr. 113/2025 conform obiecției.</w:t>
            </w:r>
          </w:p>
        </w:tc>
      </w:tr>
      <w:tr w:rsidR="0073339E" w:rsidRPr="00CF6D37" w14:paraId="05EC466D" w14:textId="77777777" w:rsidTr="00526F3D">
        <w:trPr>
          <w:trHeight w:val="951"/>
        </w:trPr>
        <w:tc>
          <w:tcPr>
            <w:tcW w:w="3256" w:type="dxa"/>
            <w:tcBorders>
              <w:right w:val="single" w:sz="4" w:space="0" w:color="auto"/>
            </w:tcBorders>
            <w:vAlign w:val="center"/>
          </w:tcPr>
          <w:p w14:paraId="69B52F1E" w14:textId="77777777" w:rsidR="0073339E" w:rsidRPr="00276961" w:rsidRDefault="0073339E" w:rsidP="00BB6D78">
            <w:pPr>
              <w:spacing w:line="240" w:lineRule="auto"/>
              <w:jc w:val="center"/>
              <w:rPr>
                <w:rFonts w:ascii="Times New Roman" w:hAnsi="Times New Roman" w:cs="Times New Roman"/>
                <w:b/>
                <w:bCs/>
                <w:i/>
                <w:iCs/>
                <w:color w:val="000000" w:themeColor="text1"/>
                <w:sz w:val="24"/>
                <w:szCs w:val="24"/>
              </w:rPr>
            </w:pPr>
          </w:p>
        </w:tc>
        <w:tc>
          <w:tcPr>
            <w:tcW w:w="708" w:type="dxa"/>
            <w:tcBorders>
              <w:left w:val="single" w:sz="4" w:space="0" w:color="auto"/>
              <w:right w:val="single" w:sz="4" w:space="0" w:color="auto"/>
            </w:tcBorders>
            <w:vAlign w:val="center"/>
          </w:tcPr>
          <w:p w14:paraId="66DD74A7" w14:textId="287552F4" w:rsidR="0073339E" w:rsidRDefault="00780368"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c>
          <w:tcPr>
            <w:tcW w:w="6405" w:type="dxa"/>
            <w:gridSpan w:val="2"/>
            <w:tcBorders>
              <w:left w:val="single" w:sz="4" w:space="0" w:color="auto"/>
              <w:right w:val="single" w:sz="4" w:space="0" w:color="auto"/>
            </w:tcBorders>
            <w:vAlign w:val="center"/>
          </w:tcPr>
          <w:p w14:paraId="58D113F1" w14:textId="6429AB12" w:rsidR="0073339E" w:rsidRPr="00526F3D" w:rsidRDefault="00526F3D" w:rsidP="00526F3D">
            <w:pPr>
              <w:spacing w:line="240" w:lineRule="auto"/>
              <w:jc w:val="both"/>
              <w:rPr>
                <w:rFonts w:ascii="Times New Roman" w:hAnsi="Times New Roman" w:cs="Times New Roman"/>
                <w:b/>
                <w:bCs/>
                <w:color w:val="000000" w:themeColor="text1"/>
                <w:sz w:val="24"/>
                <w:szCs w:val="24"/>
              </w:rPr>
            </w:pPr>
            <w:r w:rsidRPr="00526F3D">
              <w:rPr>
                <w:rFonts w:ascii="Times New Roman" w:hAnsi="Times New Roman" w:cs="Times New Roman"/>
                <w:sz w:val="24"/>
                <w:szCs w:val="24"/>
              </w:rPr>
              <w:t>La pct. 5, în sursa de publicare a Hotărârii Guvernului nr. 229/2013, cuvintele „Monitorul Oficial” vor fi succedate de cuvintele „al Republicii Moldova”.</w:t>
            </w:r>
          </w:p>
        </w:tc>
        <w:tc>
          <w:tcPr>
            <w:tcW w:w="5077" w:type="dxa"/>
            <w:gridSpan w:val="2"/>
            <w:tcBorders>
              <w:left w:val="single" w:sz="4" w:space="0" w:color="auto"/>
            </w:tcBorders>
            <w:vAlign w:val="center"/>
          </w:tcPr>
          <w:p w14:paraId="1FB63FBA" w14:textId="77777777" w:rsidR="00CD0606" w:rsidRDefault="00CD0606" w:rsidP="00CD0606">
            <w:pPr>
              <w:spacing w:line="240" w:lineRule="auto"/>
              <w:jc w:val="center"/>
              <w:rPr>
                <w:rFonts w:ascii="Times New Roman" w:hAnsi="Times New Roman" w:cs="Times New Roman"/>
                <w:b/>
                <w:bCs/>
                <w:color w:val="000000" w:themeColor="text1"/>
                <w:sz w:val="24"/>
                <w:szCs w:val="24"/>
              </w:rPr>
            </w:pPr>
            <w:r w:rsidRPr="000A40BB">
              <w:rPr>
                <w:rFonts w:ascii="Times New Roman" w:hAnsi="Times New Roman" w:cs="Times New Roman"/>
                <w:b/>
                <w:bCs/>
                <w:color w:val="000000" w:themeColor="text1"/>
                <w:sz w:val="24"/>
                <w:szCs w:val="24"/>
              </w:rPr>
              <w:t>Se acceptă</w:t>
            </w:r>
          </w:p>
          <w:p w14:paraId="67F6E641" w14:textId="2DB78F99" w:rsidR="0073339E" w:rsidRDefault="00CD0606" w:rsidP="00CD0606">
            <w:pPr>
              <w:spacing w:line="240" w:lineRule="auto"/>
              <w:jc w:val="center"/>
              <w:rPr>
                <w:rFonts w:ascii="Times New Roman" w:hAnsi="Times New Roman" w:cs="Times New Roman"/>
                <w:color w:val="000000" w:themeColor="text1"/>
                <w:sz w:val="24"/>
                <w:szCs w:val="24"/>
              </w:rPr>
            </w:pPr>
            <w:r w:rsidRPr="000A40BB">
              <w:rPr>
                <w:rFonts w:ascii="Times New Roman" w:hAnsi="Times New Roman" w:cs="Times New Roman"/>
                <w:color w:val="000000" w:themeColor="text1"/>
                <w:sz w:val="24"/>
                <w:szCs w:val="24"/>
              </w:rPr>
              <w:t>Proiectul a fost ajustat conform obiecți</w:t>
            </w:r>
            <w:r>
              <w:rPr>
                <w:rFonts w:ascii="Times New Roman" w:hAnsi="Times New Roman" w:cs="Times New Roman"/>
                <w:color w:val="000000" w:themeColor="text1"/>
                <w:sz w:val="24"/>
                <w:szCs w:val="24"/>
              </w:rPr>
              <w:t>ei</w:t>
            </w:r>
            <w:r w:rsidRPr="000A40BB">
              <w:rPr>
                <w:rFonts w:ascii="Times New Roman" w:hAnsi="Times New Roman" w:cs="Times New Roman"/>
                <w:color w:val="000000" w:themeColor="text1"/>
                <w:sz w:val="24"/>
                <w:szCs w:val="24"/>
              </w:rPr>
              <w:t>.</w:t>
            </w:r>
          </w:p>
        </w:tc>
      </w:tr>
      <w:tr w:rsidR="00F375B2" w:rsidRPr="00CF6D37" w14:paraId="2FE01ABE" w14:textId="77777777" w:rsidTr="001F5C7B">
        <w:trPr>
          <w:trHeight w:val="951"/>
        </w:trPr>
        <w:tc>
          <w:tcPr>
            <w:tcW w:w="3256" w:type="dxa"/>
            <w:tcBorders>
              <w:right w:val="single" w:sz="4" w:space="0" w:color="auto"/>
            </w:tcBorders>
            <w:vAlign w:val="center"/>
          </w:tcPr>
          <w:p w14:paraId="0A6ADE2B" w14:textId="77777777" w:rsidR="00F375B2" w:rsidRDefault="00F375B2"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Ministerul Finanțelor</w:t>
            </w:r>
          </w:p>
          <w:p w14:paraId="66513F42" w14:textId="0B4B9977" w:rsidR="00F375B2" w:rsidRPr="00F375B2" w:rsidRDefault="00F375B2" w:rsidP="00BB6D78">
            <w:pPr>
              <w:spacing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din 02</w:t>
            </w:r>
            <w:r w:rsidR="002C7864">
              <w:rPr>
                <w:rFonts w:ascii="Times New Roman" w:hAnsi="Times New Roman" w:cs="Times New Roman"/>
                <w:i/>
                <w:iCs/>
                <w:color w:val="000000" w:themeColor="text1"/>
                <w:sz w:val="24"/>
                <w:szCs w:val="24"/>
              </w:rPr>
              <w:t xml:space="preserve"> martie</w:t>
            </w:r>
            <w:r>
              <w:rPr>
                <w:rFonts w:ascii="Times New Roman" w:hAnsi="Times New Roman" w:cs="Times New Roman"/>
                <w:i/>
                <w:iCs/>
                <w:color w:val="000000" w:themeColor="text1"/>
                <w:sz w:val="24"/>
                <w:szCs w:val="24"/>
              </w:rPr>
              <w:t>.2026</w:t>
            </w:r>
          </w:p>
        </w:tc>
        <w:tc>
          <w:tcPr>
            <w:tcW w:w="708" w:type="dxa"/>
            <w:tcBorders>
              <w:left w:val="single" w:sz="4" w:space="0" w:color="auto"/>
              <w:right w:val="single" w:sz="4" w:space="0" w:color="auto"/>
            </w:tcBorders>
            <w:vAlign w:val="center"/>
          </w:tcPr>
          <w:p w14:paraId="55F4A7DC" w14:textId="30498D3B" w:rsidR="00F375B2" w:rsidRDefault="00F375B2"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c>
          <w:tcPr>
            <w:tcW w:w="11482" w:type="dxa"/>
            <w:gridSpan w:val="4"/>
            <w:tcBorders>
              <w:left w:val="single" w:sz="4" w:space="0" w:color="auto"/>
            </w:tcBorders>
            <w:vAlign w:val="center"/>
          </w:tcPr>
          <w:p w14:paraId="7C6AFFB1" w14:textId="614EFE45" w:rsidR="00F375B2" w:rsidRPr="00A93950" w:rsidRDefault="00A93950" w:rsidP="00CD0606">
            <w:pPr>
              <w:spacing w:line="240" w:lineRule="auto"/>
              <w:jc w:val="center"/>
              <w:rPr>
                <w:rFonts w:ascii="Times New Roman" w:hAnsi="Times New Roman" w:cs="Times New Roman"/>
                <w:color w:val="000000" w:themeColor="text1"/>
                <w:sz w:val="24"/>
                <w:szCs w:val="24"/>
              </w:rPr>
            </w:pPr>
            <w:r w:rsidRPr="00A93950">
              <w:rPr>
                <w:rFonts w:ascii="Times New Roman" w:hAnsi="Times New Roman" w:cs="Times New Roman"/>
                <w:color w:val="000000" w:themeColor="text1"/>
                <w:sz w:val="24"/>
                <w:szCs w:val="24"/>
              </w:rPr>
              <w:t>Ministerul Finanțelor, în limita atribuțiilor funcționale, comunică lipsa propunerilor și obiecțiilor pe marginea proiectului indicat.</w:t>
            </w:r>
          </w:p>
        </w:tc>
      </w:tr>
      <w:tr w:rsidR="003B4BF9" w:rsidRPr="00CF6D37" w14:paraId="22E2EC0D" w14:textId="77777777" w:rsidTr="001F5C7B">
        <w:trPr>
          <w:trHeight w:val="951"/>
        </w:trPr>
        <w:tc>
          <w:tcPr>
            <w:tcW w:w="3256" w:type="dxa"/>
            <w:tcBorders>
              <w:right w:val="single" w:sz="4" w:space="0" w:color="auto"/>
            </w:tcBorders>
            <w:vAlign w:val="center"/>
          </w:tcPr>
          <w:p w14:paraId="73AD61D5" w14:textId="77777777" w:rsidR="003B4BF9" w:rsidRDefault="003B4BF9"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Ministerul Dezvoltării Economice și Digitalizării</w:t>
            </w:r>
          </w:p>
          <w:p w14:paraId="6465D1A9" w14:textId="45D08C55" w:rsidR="003B4BF9" w:rsidRPr="003B4BF9" w:rsidRDefault="00446212" w:rsidP="00BB6D78">
            <w:pPr>
              <w:spacing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din 02 martie 2026</w:t>
            </w:r>
          </w:p>
        </w:tc>
        <w:tc>
          <w:tcPr>
            <w:tcW w:w="708" w:type="dxa"/>
            <w:tcBorders>
              <w:left w:val="single" w:sz="4" w:space="0" w:color="auto"/>
              <w:right w:val="single" w:sz="4" w:space="0" w:color="auto"/>
            </w:tcBorders>
            <w:vAlign w:val="center"/>
          </w:tcPr>
          <w:p w14:paraId="31293DD3" w14:textId="76EBB51E" w:rsidR="003B4BF9" w:rsidRDefault="00B014D4"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p>
        </w:tc>
        <w:tc>
          <w:tcPr>
            <w:tcW w:w="11482" w:type="dxa"/>
            <w:gridSpan w:val="4"/>
            <w:tcBorders>
              <w:left w:val="single" w:sz="4" w:space="0" w:color="auto"/>
            </w:tcBorders>
            <w:vAlign w:val="center"/>
          </w:tcPr>
          <w:p w14:paraId="1635A40B" w14:textId="0C31F979" w:rsidR="003B4BF9" w:rsidRPr="00A93950" w:rsidRDefault="000902C3" w:rsidP="00CD0606">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Ministerul Dezvoltării Economice și Digitralizării comunică lipsa de obiecții proiectului definitivat.</w:t>
            </w:r>
          </w:p>
        </w:tc>
      </w:tr>
      <w:tr w:rsidR="000B1BF9" w:rsidRPr="00CF6D37" w14:paraId="32A542CA" w14:textId="7B1F693E" w:rsidTr="000B1BF9">
        <w:trPr>
          <w:trHeight w:val="951"/>
        </w:trPr>
        <w:tc>
          <w:tcPr>
            <w:tcW w:w="3256" w:type="dxa"/>
            <w:vMerge w:val="restart"/>
            <w:tcBorders>
              <w:right w:val="single" w:sz="4" w:space="0" w:color="auto"/>
            </w:tcBorders>
            <w:vAlign w:val="center"/>
          </w:tcPr>
          <w:p w14:paraId="50DC9D49" w14:textId="26EF9174" w:rsidR="000B1BF9" w:rsidRDefault="008E4A85" w:rsidP="00BB6D78">
            <w:pPr>
              <w:spacing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Plenul </w:t>
            </w:r>
            <w:r w:rsidR="000B1BF9">
              <w:rPr>
                <w:rFonts w:ascii="Times New Roman" w:hAnsi="Times New Roman" w:cs="Times New Roman"/>
                <w:b/>
                <w:bCs/>
                <w:color w:val="000000" w:themeColor="text1"/>
                <w:sz w:val="24"/>
                <w:szCs w:val="24"/>
              </w:rPr>
              <w:t>Consiliul Concurenței</w:t>
            </w:r>
          </w:p>
          <w:p w14:paraId="7FD09F72" w14:textId="77777777" w:rsidR="000B1BF9" w:rsidRPr="00C26B84" w:rsidRDefault="000B1BF9" w:rsidP="00BB6D78">
            <w:pPr>
              <w:spacing w:line="240" w:lineRule="auto"/>
              <w:jc w:val="center"/>
              <w:rPr>
                <w:rFonts w:ascii="Times New Roman" w:hAnsi="Times New Roman" w:cs="Times New Roman"/>
                <w:sz w:val="24"/>
                <w:szCs w:val="24"/>
              </w:rPr>
            </w:pPr>
            <w:r w:rsidRPr="00C26B84">
              <w:rPr>
                <w:rFonts w:ascii="Times New Roman" w:hAnsi="Times New Roman" w:cs="Times New Roman"/>
                <w:color w:val="000000" w:themeColor="text1"/>
                <w:sz w:val="24"/>
                <w:szCs w:val="24"/>
              </w:rPr>
              <w:t xml:space="preserve">Nr. </w:t>
            </w:r>
            <w:r w:rsidRPr="00C26B84">
              <w:rPr>
                <w:rFonts w:ascii="Times New Roman" w:hAnsi="Times New Roman" w:cs="Times New Roman"/>
                <w:sz w:val="24"/>
                <w:szCs w:val="24"/>
              </w:rPr>
              <w:t>DJ-06/358-713</w:t>
            </w:r>
          </w:p>
          <w:p w14:paraId="073469BA" w14:textId="12B7FFFA" w:rsidR="000B1BF9" w:rsidRPr="00C26B84" w:rsidRDefault="000B1BF9" w:rsidP="00BB6D78">
            <w:pPr>
              <w:spacing w:line="240" w:lineRule="auto"/>
              <w:jc w:val="center"/>
              <w:rPr>
                <w:rFonts w:ascii="Times New Roman" w:hAnsi="Times New Roman" w:cs="Times New Roman"/>
                <w:b/>
                <w:bCs/>
                <w:i/>
                <w:iCs/>
                <w:color w:val="000000" w:themeColor="text1"/>
                <w:sz w:val="24"/>
                <w:szCs w:val="24"/>
              </w:rPr>
            </w:pPr>
            <w:r w:rsidRPr="00C26B84">
              <w:rPr>
                <w:rFonts w:ascii="Times New Roman" w:hAnsi="Times New Roman" w:cs="Times New Roman"/>
                <w:i/>
                <w:iCs/>
                <w:sz w:val="24"/>
                <w:szCs w:val="24"/>
              </w:rPr>
              <w:t>din 05 mai 2026</w:t>
            </w:r>
          </w:p>
        </w:tc>
        <w:tc>
          <w:tcPr>
            <w:tcW w:w="708" w:type="dxa"/>
            <w:tcBorders>
              <w:left w:val="single" w:sz="4" w:space="0" w:color="auto"/>
              <w:right w:val="single" w:sz="4" w:space="0" w:color="auto"/>
            </w:tcBorders>
            <w:vAlign w:val="center"/>
          </w:tcPr>
          <w:p w14:paraId="00C8A744" w14:textId="4A25C93F" w:rsidR="000B1BF9" w:rsidRDefault="000B1BF9"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p>
        </w:tc>
        <w:tc>
          <w:tcPr>
            <w:tcW w:w="6450" w:type="dxa"/>
            <w:gridSpan w:val="3"/>
            <w:tcBorders>
              <w:left w:val="single" w:sz="4" w:space="0" w:color="auto"/>
              <w:right w:val="single" w:sz="4" w:space="0" w:color="auto"/>
            </w:tcBorders>
            <w:vAlign w:val="center"/>
          </w:tcPr>
          <w:p w14:paraId="6713EF3C" w14:textId="77777777" w:rsidR="000B1BF9" w:rsidRDefault="000B1BF9" w:rsidP="000B1BF9">
            <w:pPr>
              <w:spacing w:line="240" w:lineRule="auto"/>
              <w:jc w:val="both"/>
              <w:rPr>
                <w:rFonts w:ascii="Times New Roman" w:hAnsi="Times New Roman" w:cs="Times New Roman"/>
                <w:sz w:val="24"/>
                <w:szCs w:val="24"/>
              </w:rPr>
            </w:pPr>
            <w:r w:rsidRPr="000B1BF9">
              <w:rPr>
                <w:rFonts w:ascii="Times New Roman" w:hAnsi="Times New Roman" w:cs="Times New Roman"/>
                <w:sz w:val="24"/>
                <w:szCs w:val="24"/>
              </w:rPr>
              <w:t>1) Potrivit pct. 4.1.3. din proiect, Hotărârea Guvernului nr. 6/2025 pentru aprobarea Regulamentului privind stabilirea cerințelor simplificate de igienă pentru activitatea micilor producători se propune de a fi completată cu un nou punct 161 , prin care se va institui o restricție geografică pentru micii producători de a desfășura activități de comercializare directă a produselor alimentare obținute în cadrul propriei exploatații, pe o distanță care depășește raza de până la 150 km de la locul de producere.</w:t>
            </w:r>
          </w:p>
          <w:p w14:paraId="2CC59300" w14:textId="7A1CE42F" w:rsidR="000B1BF9" w:rsidRPr="000B1BF9" w:rsidRDefault="000B1BF9" w:rsidP="000B1BF9">
            <w:pPr>
              <w:spacing w:line="240" w:lineRule="auto"/>
              <w:jc w:val="both"/>
              <w:rPr>
                <w:rFonts w:ascii="Times New Roman" w:hAnsi="Times New Roman" w:cs="Times New Roman"/>
                <w:color w:val="000000" w:themeColor="text1"/>
                <w:sz w:val="24"/>
                <w:szCs w:val="24"/>
              </w:rPr>
            </w:pPr>
            <w:r w:rsidRPr="000B1BF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B1BF9">
              <w:rPr>
                <w:rFonts w:ascii="Times New Roman" w:hAnsi="Times New Roman" w:cs="Times New Roman"/>
                <w:sz w:val="24"/>
                <w:szCs w:val="24"/>
              </w:rPr>
              <w:t xml:space="preserve">Se atestă că Nota de fundamentare nu conține o argumentare explicită privind necesitatea instituirii acestei limitări teritoriale și nici nu justifică obiectiv cum a fost determinată raza de 150 km. În lipsa unei justificări în baza unor analize și calcule economice, obiective, proporționale și suficient fundamentate, interdicția propusă este susceptibilă să producă efecte de restrângere a concurenței pe criteriu geografic și împărțirea pieței. </w:t>
            </w:r>
            <w:r>
              <w:rPr>
                <w:rFonts w:ascii="Times New Roman" w:hAnsi="Times New Roman" w:cs="Times New Roman"/>
                <w:sz w:val="24"/>
                <w:szCs w:val="24"/>
              </w:rPr>
              <w:t xml:space="preserve">     </w:t>
            </w:r>
            <w:r w:rsidRPr="000B1BF9">
              <w:rPr>
                <w:rFonts w:ascii="Times New Roman" w:hAnsi="Times New Roman" w:cs="Times New Roman"/>
                <w:sz w:val="24"/>
                <w:szCs w:val="24"/>
              </w:rPr>
              <w:lastRenderedPageBreak/>
              <w:t>Din perspectiva evaluării impactului asupra concurenței, prevederea menționată prezintă îngrijorări de ordin concurențial întrucât ar putea conduce la restrângerea capacității micilor producători de a concura efectiv pe piețele situate în afara acestei raze și împărțirea pieței între micii producători agricoli, în condițiile în care alte categorii de producători sau comercianții intermediari pot comercializa această producție agricolă fără careva restricții teritoriale.</w:t>
            </w:r>
          </w:p>
        </w:tc>
        <w:tc>
          <w:tcPr>
            <w:tcW w:w="5032" w:type="dxa"/>
            <w:tcBorders>
              <w:left w:val="single" w:sz="4" w:space="0" w:color="auto"/>
            </w:tcBorders>
            <w:vAlign w:val="center"/>
          </w:tcPr>
          <w:p w14:paraId="48201555" w14:textId="138A1AB8" w:rsidR="00FB1FBD" w:rsidRPr="00FB1FBD" w:rsidRDefault="00FB1FBD" w:rsidP="00FB1FBD">
            <w:pPr>
              <w:spacing w:line="240" w:lineRule="auto"/>
              <w:jc w:val="center"/>
              <w:rPr>
                <w:rFonts w:ascii="Times New Roman" w:hAnsi="Times New Roman" w:cs="Times New Roman"/>
                <w:b/>
                <w:bCs/>
                <w:color w:val="000000" w:themeColor="text1"/>
                <w:sz w:val="24"/>
                <w:szCs w:val="24"/>
              </w:rPr>
            </w:pPr>
            <w:r w:rsidRPr="00FB1FBD">
              <w:rPr>
                <w:rFonts w:ascii="Times New Roman" w:hAnsi="Times New Roman" w:cs="Times New Roman"/>
                <w:b/>
                <w:bCs/>
                <w:color w:val="000000" w:themeColor="text1"/>
                <w:sz w:val="24"/>
                <w:szCs w:val="24"/>
              </w:rPr>
              <w:lastRenderedPageBreak/>
              <w:t>Nu se acceptă</w:t>
            </w:r>
          </w:p>
          <w:p w14:paraId="3139D696" w14:textId="7A7D0CCA" w:rsidR="00F846E5" w:rsidRPr="008E6EEF" w:rsidRDefault="00343F1A" w:rsidP="00F846E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Excluderea acestei prevederi și anume </w:t>
            </w:r>
            <w:r w:rsidR="00F846E5" w:rsidRPr="00487BA7">
              <w:rPr>
                <w:rFonts w:ascii="Times New Roman" w:hAnsi="Times New Roman" w:cs="Times New Roman"/>
                <w:b/>
                <w:bCs/>
                <w:sz w:val="24"/>
                <w:szCs w:val="24"/>
              </w:rPr>
              <w:t xml:space="preserve"> </w:t>
            </w:r>
            <w:r w:rsidR="00F846E5">
              <w:rPr>
                <w:rFonts w:ascii="Times New Roman" w:hAnsi="Times New Roman" w:cs="Times New Roman"/>
                <w:sz w:val="24"/>
                <w:szCs w:val="24"/>
              </w:rPr>
              <w:t>s</w:t>
            </w:r>
            <w:r w:rsidR="00F846E5" w:rsidRPr="00F846E5">
              <w:rPr>
                <w:rFonts w:ascii="Times New Roman" w:hAnsi="Times New Roman" w:cs="Times New Roman"/>
                <w:sz w:val="24"/>
                <w:szCs w:val="24"/>
              </w:rPr>
              <w:t>tabilirea unei distanțe maxime pentru comercializarea directă</w:t>
            </w:r>
            <w:r w:rsidR="00F846E5">
              <w:rPr>
                <w:rFonts w:ascii="Times New Roman" w:hAnsi="Times New Roman" w:cs="Times New Roman"/>
                <w:color w:val="000000" w:themeColor="text1"/>
                <w:sz w:val="24"/>
                <w:szCs w:val="24"/>
              </w:rPr>
              <w:t xml:space="preserve">, </w:t>
            </w:r>
            <w:r w:rsidR="00925CFB">
              <w:rPr>
                <w:rFonts w:ascii="Times New Roman" w:hAnsi="Times New Roman" w:cs="Times New Roman"/>
                <w:color w:val="000000" w:themeColor="text1"/>
                <w:sz w:val="24"/>
                <w:szCs w:val="24"/>
              </w:rPr>
              <w:t>c</w:t>
            </w:r>
            <w:r w:rsidR="00FB1FBD">
              <w:rPr>
                <w:rFonts w:ascii="Times New Roman" w:hAnsi="Times New Roman" w:cs="Times New Roman"/>
                <w:color w:val="000000" w:themeColor="text1"/>
                <w:sz w:val="24"/>
                <w:szCs w:val="24"/>
              </w:rPr>
              <w:t>ontravine prevederilor UE</w:t>
            </w:r>
            <w:r w:rsidR="00F846E5">
              <w:rPr>
                <w:rFonts w:ascii="Times New Roman" w:hAnsi="Times New Roman" w:cs="Times New Roman"/>
                <w:color w:val="000000" w:themeColor="text1"/>
                <w:sz w:val="24"/>
                <w:szCs w:val="24"/>
              </w:rPr>
              <w:t xml:space="preserve"> din Reg.853/2004 de </w:t>
            </w:r>
            <w:r w:rsidR="00F846E5" w:rsidRPr="00682595">
              <w:rPr>
                <w:rFonts w:ascii="Times New Roman" w:hAnsi="Times New Roman" w:cs="Times New Roman"/>
                <w:sz w:val="24"/>
                <w:szCs w:val="24"/>
              </w:rPr>
              <w:t>stabilire a unor norme specifice de igienă care se aplică alimentelor de origine animală</w:t>
            </w:r>
            <w:r w:rsidR="00F846E5">
              <w:rPr>
                <w:rFonts w:ascii="Times New Roman" w:hAnsi="Times New Roman" w:cs="Times New Roman"/>
                <w:sz w:val="24"/>
                <w:szCs w:val="24"/>
              </w:rPr>
              <w:t>,</w:t>
            </w:r>
            <w:r w:rsidR="00F846E5" w:rsidRPr="00682595">
              <w:rPr>
                <w:rFonts w:ascii="Times New Roman" w:hAnsi="Times New Roman" w:cs="Times New Roman"/>
                <w:sz w:val="24"/>
                <w:szCs w:val="24"/>
              </w:rPr>
              <w:t xml:space="preserve"> care stabilește temeiul suplimentar de acordare a derogărilor și adoptarea cerințelor specifice de vânzare cu amănuntul a produselor </w:t>
            </w:r>
            <w:r w:rsidR="00F846E5" w:rsidRPr="008E6EEF">
              <w:rPr>
                <w:rFonts w:ascii="Times New Roman" w:hAnsi="Times New Roman" w:cs="Times New Roman"/>
                <w:color w:val="000000" w:themeColor="text1"/>
                <w:sz w:val="24"/>
                <w:szCs w:val="24"/>
              </w:rPr>
              <w:t>alimentare cu o activitate localizată și restrânsă.</w:t>
            </w:r>
          </w:p>
          <w:p w14:paraId="6EE57F6F" w14:textId="77777777" w:rsidR="000B1BF9" w:rsidRDefault="00F846E5" w:rsidP="00F846E5">
            <w:pPr>
              <w:spacing w:line="240" w:lineRule="auto"/>
              <w:jc w:val="both"/>
              <w:rPr>
                <w:rFonts w:ascii="Times New Roman" w:hAnsi="Times New Roman" w:cs="Times New Roman"/>
                <w:color w:val="000000" w:themeColor="text1"/>
                <w:sz w:val="24"/>
                <w:szCs w:val="24"/>
                <w:lang w:val="en-GB"/>
              </w:rPr>
            </w:pPr>
            <w:r w:rsidRPr="008E6EEF">
              <w:rPr>
                <w:rFonts w:ascii="Times New Roman" w:hAnsi="Times New Roman" w:cs="Times New Roman"/>
                <w:color w:val="000000" w:themeColor="text1"/>
                <w:sz w:val="24"/>
                <w:szCs w:val="24"/>
                <w:lang w:val="en-GB"/>
              </w:rPr>
              <w:t xml:space="preserve">Ca </w:t>
            </w:r>
            <w:proofErr w:type="spellStart"/>
            <w:r w:rsidRPr="008E6EEF">
              <w:rPr>
                <w:rFonts w:ascii="Times New Roman" w:hAnsi="Times New Roman" w:cs="Times New Roman"/>
                <w:color w:val="000000" w:themeColor="text1"/>
                <w:sz w:val="24"/>
                <w:szCs w:val="24"/>
                <w:lang w:val="en-GB"/>
              </w:rPr>
              <w:t>urmare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constat</w:t>
            </w:r>
            <w:proofErr w:type="spellEnd"/>
            <w:r w:rsidRPr="008E6EEF">
              <w:rPr>
                <w:rFonts w:ascii="Times New Roman" w:hAnsi="Times New Roman" w:cs="Times New Roman"/>
                <w:color w:val="000000" w:themeColor="text1"/>
                <w:sz w:val="24"/>
                <w:szCs w:val="24"/>
              </w:rPr>
              <w:t>ă</w:t>
            </w:r>
            <w:r w:rsidRPr="008E6EEF">
              <w:rPr>
                <w:rFonts w:ascii="Times New Roman" w:hAnsi="Times New Roman" w:cs="Times New Roman"/>
                <w:color w:val="000000" w:themeColor="text1"/>
                <w:sz w:val="24"/>
                <w:szCs w:val="24"/>
                <w:lang w:val="en-GB"/>
              </w:rPr>
              <w:t xml:space="preserve">m </w:t>
            </w:r>
            <w:proofErr w:type="spellStart"/>
            <w:r w:rsidRPr="008E6EEF">
              <w:rPr>
                <w:rFonts w:ascii="Times New Roman" w:hAnsi="Times New Roman" w:cs="Times New Roman"/>
                <w:color w:val="000000" w:themeColor="text1"/>
                <w:sz w:val="24"/>
                <w:szCs w:val="24"/>
                <w:lang w:val="en-GB"/>
              </w:rPr>
              <w:t>faptul</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că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derogările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acordate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micilor</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producători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trebuie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să</w:t>
            </w:r>
            <w:proofErr w:type="spellEnd"/>
            <w:r w:rsidRPr="008E6EEF">
              <w:rPr>
                <w:rFonts w:ascii="Times New Roman" w:hAnsi="Times New Roman" w:cs="Times New Roman"/>
                <w:color w:val="000000" w:themeColor="text1"/>
                <w:sz w:val="24"/>
                <w:szCs w:val="24"/>
                <w:lang w:val="en-GB"/>
              </w:rPr>
              <w:t xml:space="preserve"> se </w:t>
            </w:r>
            <w:proofErr w:type="spellStart"/>
            <w:r w:rsidRPr="008E6EEF">
              <w:rPr>
                <w:rFonts w:ascii="Times New Roman" w:hAnsi="Times New Roman" w:cs="Times New Roman"/>
                <w:color w:val="000000" w:themeColor="text1"/>
                <w:sz w:val="24"/>
                <w:szCs w:val="24"/>
                <w:lang w:val="en-GB"/>
              </w:rPr>
              <w:t>refere</w:t>
            </w:r>
            <w:proofErr w:type="spellEnd"/>
            <w:r w:rsidRPr="008E6EEF">
              <w:rPr>
                <w:rFonts w:ascii="Times New Roman" w:hAnsi="Times New Roman" w:cs="Times New Roman"/>
                <w:color w:val="000000" w:themeColor="text1"/>
                <w:sz w:val="24"/>
                <w:szCs w:val="24"/>
                <w:lang w:val="en-GB"/>
              </w:rPr>
              <w:t xml:space="preserve"> la o </w:t>
            </w:r>
            <w:proofErr w:type="spellStart"/>
            <w:r w:rsidRPr="008E6EEF">
              <w:rPr>
                <w:rFonts w:ascii="Times New Roman" w:hAnsi="Times New Roman" w:cs="Times New Roman"/>
                <w:color w:val="000000" w:themeColor="text1"/>
                <w:sz w:val="24"/>
                <w:szCs w:val="24"/>
                <w:lang w:val="en-GB"/>
              </w:rPr>
              <w:t>activitate</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localizată</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și</w:t>
            </w:r>
            <w:proofErr w:type="spellEnd"/>
            <w:r w:rsidRPr="008E6EEF">
              <w:rPr>
                <w:rFonts w:ascii="Times New Roman" w:hAnsi="Times New Roman" w:cs="Times New Roman"/>
                <w:color w:val="000000" w:themeColor="text1"/>
                <w:sz w:val="24"/>
                <w:szCs w:val="24"/>
                <w:lang w:val="en-GB"/>
              </w:rPr>
              <w:t xml:space="preserve"> </w:t>
            </w:r>
            <w:proofErr w:type="spellStart"/>
            <w:r w:rsidRPr="008E6EEF">
              <w:rPr>
                <w:rFonts w:ascii="Times New Roman" w:hAnsi="Times New Roman" w:cs="Times New Roman"/>
                <w:color w:val="000000" w:themeColor="text1"/>
                <w:sz w:val="24"/>
                <w:szCs w:val="24"/>
                <w:lang w:val="en-GB"/>
              </w:rPr>
              <w:t>restrânsă</w:t>
            </w:r>
            <w:proofErr w:type="spellEnd"/>
            <w:r w:rsidRPr="008E6EEF">
              <w:rPr>
                <w:rFonts w:ascii="Times New Roman" w:hAnsi="Times New Roman" w:cs="Times New Roman"/>
                <w:color w:val="000000" w:themeColor="text1"/>
                <w:sz w:val="24"/>
                <w:szCs w:val="24"/>
                <w:lang w:val="en-GB"/>
              </w:rPr>
              <w:t>.</w:t>
            </w:r>
          </w:p>
          <w:p w14:paraId="26F63C38" w14:textId="6B84B3E4" w:rsidR="00B17BBE" w:rsidRPr="00FB01A5" w:rsidRDefault="00B17BBE" w:rsidP="00FB01A5">
            <w:pPr>
              <w:pStyle w:val="ListParagraph"/>
              <w:numPr>
                <w:ilvl w:val="0"/>
                <w:numId w:val="12"/>
              </w:numPr>
              <w:spacing w:line="240" w:lineRule="auto"/>
              <w:ind w:left="0" w:firstLine="385"/>
              <w:jc w:val="both"/>
              <w:rPr>
                <w:rFonts w:ascii="Times New Roman" w:hAnsi="Times New Roman" w:cs="Times New Roman"/>
                <w:color w:val="000000" w:themeColor="text1"/>
                <w:sz w:val="24"/>
                <w:szCs w:val="24"/>
                <w:lang w:val="en-GB"/>
              </w:rPr>
            </w:pPr>
            <w:proofErr w:type="spellStart"/>
            <w:r w:rsidRPr="00FB01A5">
              <w:rPr>
                <w:rFonts w:ascii="Times New Roman" w:hAnsi="Times New Roman" w:cs="Times New Roman"/>
                <w:color w:val="000000" w:themeColor="text1"/>
                <w:sz w:val="24"/>
                <w:szCs w:val="24"/>
                <w:lang w:val="en-GB"/>
              </w:rPr>
              <w:lastRenderedPageBreak/>
              <w:t>În</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urma</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ședinței</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interinstituționale</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organizată</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în</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cadrul</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Ministerului</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Agriculturii</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și</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Industriei</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Alimentare</w:t>
            </w:r>
            <w:proofErr w:type="spellEnd"/>
            <w:r w:rsidRPr="00FB01A5">
              <w:rPr>
                <w:rFonts w:ascii="Times New Roman" w:hAnsi="Times New Roman" w:cs="Times New Roman"/>
                <w:color w:val="000000" w:themeColor="text1"/>
                <w:sz w:val="24"/>
                <w:szCs w:val="24"/>
                <w:lang w:val="en-GB"/>
              </w:rPr>
              <w:t xml:space="preserve"> cu </w:t>
            </w:r>
            <w:proofErr w:type="spellStart"/>
            <w:r w:rsidRPr="00FB01A5">
              <w:rPr>
                <w:rFonts w:ascii="Times New Roman" w:hAnsi="Times New Roman" w:cs="Times New Roman"/>
                <w:color w:val="000000" w:themeColor="text1"/>
                <w:sz w:val="24"/>
                <w:szCs w:val="24"/>
                <w:lang w:val="en-GB"/>
              </w:rPr>
              <w:t>Consiliul</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Concurenței</w:t>
            </w:r>
            <w:proofErr w:type="spellEnd"/>
            <w:r w:rsidRPr="00FB01A5">
              <w:rPr>
                <w:rFonts w:ascii="Times New Roman" w:hAnsi="Times New Roman" w:cs="Times New Roman"/>
                <w:color w:val="000000" w:themeColor="text1"/>
                <w:sz w:val="24"/>
                <w:szCs w:val="24"/>
                <w:lang w:val="en-GB"/>
              </w:rPr>
              <w:t xml:space="preserve"> la data de 15 </w:t>
            </w:r>
            <w:proofErr w:type="spellStart"/>
            <w:r w:rsidRPr="00FB01A5">
              <w:rPr>
                <w:rFonts w:ascii="Times New Roman" w:hAnsi="Times New Roman" w:cs="Times New Roman"/>
                <w:color w:val="000000" w:themeColor="text1"/>
                <w:sz w:val="24"/>
                <w:szCs w:val="24"/>
                <w:lang w:val="en-GB"/>
              </w:rPr>
              <w:t>mai</w:t>
            </w:r>
            <w:proofErr w:type="spellEnd"/>
            <w:r w:rsidRPr="00FB01A5">
              <w:rPr>
                <w:rFonts w:ascii="Times New Roman" w:hAnsi="Times New Roman" w:cs="Times New Roman"/>
                <w:color w:val="000000" w:themeColor="text1"/>
                <w:sz w:val="24"/>
                <w:szCs w:val="24"/>
                <w:lang w:val="en-GB"/>
              </w:rPr>
              <w:t xml:space="preserve"> 2026, a </w:t>
            </w:r>
            <w:proofErr w:type="spellStart"/>
            <w:r w:rsidRPr="00FB01A5">
              <w:rPr>
                <w:rFonts w:ascii="Times New Roman" w:hAnsi="Times New Roman" w:cs="Times New Roman"/>
                <w:color w:val="000000" w:themeColor="text1"/>
                <w:sz w:val="24"/>
                <w:szCs w:val="24"/>
                <w:lang w:val="en-GB"/>
              </w:rPr>
              <w:t>fost</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decisă</w:t>
            </w:r>
            <w:proofErr w:type="spellEnd"/>
            <w:r w:rsidRPr="00FB01A5">
              <w:rPr>
                <w:rFonts w:ascii="Times New Roman" w:hAnsi="Times New Roman" w:cs="Times New Roman"/>
                <w:color w:val="000000" w:themeColor="text1"/>
                <w:sz w:val="24"/>
                <w:szCs w:val="24"/>
                <w:lang w:val="en-GB"/>
              </w:rPr>
              <w:t xml:space="preserve"> </w:t>
            </w:r>
            <w:proofErr w:type="spellStart"/>
            <w:r w:rsidRPr="00FB01A5">
              <w:rPr>
                <w:rFonts w:ascii="Times New Roman" w:hAnsi="Times New Roman" w:cs="Times New Roman"/>
                <w:color w:val="000000" w:themeColor="text1"/>
                <w:sz w:val="24"/>
                <w:szCs w:val="24"/>
                <w:lang w:val="en-GB"/>
              </w:rPr>
              <w:t>excluderea</w:t>
            </w:r>
            <w:proofErr w:type="spellEnd"/>
            <w:r w:rsidRPr="00FB01A5">
              <w:rPr>
                <w:rFonts w:ascii="Times New Roman" w:hAnsi="Times New Roman" w:cs="Times New Roman"/>
                <w:color w:val="000000" w:themeColor="text1"/>
                <w:sz w:val="24"/>
                <w:szCs w:val="24"/>
                <w:lang w:val="en-GB"/>
              </w:rPr>
              <w:t xml:space="preserve"> </w:t>
            </w:r>
            <w:r w:rsidRPr="00FB01A5">
              <w:rPr>
                <w:color w:val="000000" w:themeColor="text1"/>
                <w:sz w:val="28"/>
                <w:szCs w:val="28"/>
                <w:lang w:val="ro-MD"/>
              </w:rPr>
              <w:t xml:space="preserve"> </w:t>
            </w:r>
            <w:r w:rsidRPr="00FB01A5">
              <w:rPr>
                <w:rFonts w:ascii="Times New Roman" w:hAnsi="Times New Roman" w:cs="Times New Roman"/>
                <w:color w:val="000000" w:themeColor="text1"/>
                <w:sz w:val="24"/>
                <w:szCs w:val="24"/>
                <w:lang w:val="ro-MD"/>
              </w:rPr>
              <w:t>prevederilor punctului 16</w:t>
            </w:r>
            <w:r w:rsidRPr="00FB01A5">
              <w:rPr>
                <w:rFonts w:ascii="Times New Roman" w:hAnsi="Times New Roman" w:cs="Times New Roman"/>
                <w:color w:val="000000" w:themeColor="text1"/>
                <w:sz w:val="24"/>
                <w:szCs w:val="24"/>
                <w:vertAlign w:val="superscript"/>
                <w:lang w:val="ro-MD"/>
              </w:rPr>
              <w:t>1</w:t>
            </w:r>
            <w:r w:rsidRPr="00FB01A5">
              <w:rPr>
                <w:rFonts w:ascii="Times New Roman" w:hAnsi="Times New Roman" w:cs="Times New Roman"/>
                <w:color w:val="000000" w:themeColor="text1"/>
                <w:sz w:val="24"/>
                <w:szCs w:val="24"/>
                <w:lang w:val="ro-MD"/>
              </w:rPr>
              <w:t>.</w:t>
            </w:r>
          </w:p>
          <w:p w14:paraId="48664412" w14:textId="04776177" w:rsidR="00B17BBE" w:rsidRPr="00B17BBE" w:rsidRDefault="00B17BBE" w:rsidP="00A11F91">
            <w:pPr>
              <w:pStyle w:val="BodyText"/>
              <w:tabs>
                <w:tab w:val="left" w:pos="1134"/>
              </w:tabs>
              <w:ind w:right="114"/>
              <w:jc w:val="both"/>
              <w:rPr>
                <w:color w:val="000000" w:themeColor="text1"/>
                <w:sz w:val="24"/>
                <w:szCs w:val="24"/>
                <w:lang w:val="ro-MD"/>
              </w:rPr>
            </w:pPr>
            <w:r>
              <w:rPr>
                <w:color w:val="000000" w:themeColor="text1"/>
                <w:sz w:val="24"/>
                <w:szCs w:val="24"/>
              </w:rPr>
              <w:t>Pentru a oferi mai multă flexibilitate micilor producători</w:t>
            </w:r>
            <w:r w:rsidR="00D93866">
              <w:rPr>
                <w:color w:val="000000" w:themeColor="text1"/>
                <w:sz w:val="24"/>
                <w:szCs w:val="24"/>
              </w:rPr>
              <w:t xml:space="preserve"> la </w:t>
            </w:r>
            <w:r w:rsidR="00D93866" w:rsidRPr="000B1BF9">
              <w:rPr>
                <w:sz w:val="24"/>
                <w:szCs w:val="24"/>
              </w:rPr>
              <w:t>desfășura</w:t>
            </w:r>
            <w:r w:rsidR="00D93866">
              <w:rPr>
                <w:sz w:val="24"/>
                <w:szCs w:val="24"/>
              </w:rPr>
              <w:t>rea</w:t>
            </w:r>
            <w:r w:rsidR="00D93866" w:rsidRPr="000B1BF9">
              <w:rPr>
                <w:sz w:val="24"/>
                <w:szCs w:val="24"/>
              </w:rPr>
              <w:t xml:space="preserve"> activități</w:t>
            </w:r>
            <w:r w:rsidR="00D93866">
              <w:rPr>
                <w:sz w:val="24"/>
                <w:szCs w:val="24"/>
              </w:rPr>
              <w:t>i</w:t>
            </w:r>
            <w:r w:rsidR="00D93866" w:rsidRPr="000B1BF9">
              <w:rPr>
                <w:sz w:val="24"/>
                <w:szCs w:val="24"/>
              </w:rPr>
              <w:t xml:space="preserve"> de comercializare directă a produselor alimentare obținute în cadrul propriei exploatații</w:t>
            </w:r>
            <w:r w:rsidR="00D93866">
              <w:rPr>
                <w:color w:val="000000" w:themeColor="text1"/>
                <w:sz w:val="24"/>
                <w:szCs w:val="24"/>
              </w:rPr>
              <w:t xml:space="preserve">, </w:t>
            </w:r>
            <w:r>
              <w:rPr>
                <w:color w:val="000000" w:themeColor="text1"/>
                <w:sz w:val="24"/>
                <w:szCs w:val="24"/>
              </w:rPr>
              <w:t xml:space="preserve">s-a propus </w:t>
            </w:r>
            <w:r>
              <w:rPr>
                <w:color w:val="000000" w:themeColor="text1"/>
                <w:lang w:val="ro-MD"/>
              </w:rPr>
              <w:t xml:space="preserve"> </w:t>
            </w:r>
            <w:r>
              <w:rPr>
                <w:color w:val="000000" w:themeColor="text1"/>
                <w:sz w:val="24"/>
                <w:szCs w:val="24"/>
                <w:lang w:val="ro-MD"/>
              </w:rPr>
              <w:t>m</w:t>
            </w:r>
            <w:r w:rsidRPr="00B17BBE">
              <w:rPr>
                <w:color w:val="000000" w:themeColor="text1"/>
                <w:sz w:val="24"/>
                <w:szCs w:val="24"/>
                <w:lang w:val="ro-MD"/>
              </w:rPr>
              <w:t>odificarea punctului 11 din Hot</w:t>
            </w:r>
            <w:r w:rsidRPr="00B17BBE">
              <w:rPr>
                <w:color w:val="000000" w:themeColor="text1"/>
                <w:sz w:val="24"/>
                <w:szCs w:val="24"/>
              </w:rPr>
              <w:t>ărârea Guvernului nr. 6/2025</w:t>
            </w:r>
            <w:r w:rsidRPr="00B17BBE">
              <w:rPr>
                <w:color w:val="000000" w:themeColor="text1"/>
                <w:sz w:val="24"/>
                <w:szCs w:val="24"/>
                <w:lang w:val="ro-MD"/>
              </w:rPr>
              <w:t xml:space="preserve"> cu următorul cuprins</w:t>
            </w:r>
            <w:r w:rsidRPr="00B17BBE">
              <w:rPr>
                <w:color w:val="000000" w:themeColor="text1"/>
                <w:sz w:val="24"/>
                <w:szCs w:val="24"/>
                <w:lang w:val="en-GB"/>
              </w:rPr>
              <w:t xml:space="preserve">: </w:t>
            </w:r>
          </w:p>
          <w:p w14:paraId="164E4554" w14:textId="77777777" w:rsidR="00B17BBE" w:rsidRPr="00B17BBE" w:rsidRDefault="00B17BBE" w:rsidP="00B17BBE">
            <w:pPr>
              <w:pStyle w:val="BodyText"/>
              <w:tabs>
                <w:tab w:val="left" w:pos="1134"/>
              </w:tabs>
              <w:ind w:right="114" w:firstLine="284"/>
              <w:jc w:val="both"/>
              <w:rPr>
                <w:color w:val="000000" w:themeColor="text1"/>
                <w:sz w:val="24"/>
                <w:szCs w:val="24"/>
                <w:lang w:val="ro-MD"/>
              </w:rPr>
            </w:pPr>
            <w:bookmarkStart w:id="2" w:name="_Hlk229997518"/>
            <w:r w:rsidRPr="00B17BBE">
              <w:rPr>
                <w:color w:val="000000" w:themeColor="text1"/>
                <w:sz w:val="24"/>
                <w:szCs w:val="24"/>
                <w:lang w:val="ro-MD"/>
              </w:rPr>
              <w:t xml:space="preserve"> „</w:t>
            </w:r>
            <w:r w:rsidRPr="00B17BBE">
              <w:rPr>
                <w:rStyle w:val="Strong"/>
                <w:color w:val="333333"/>
                <w:sz w:val="24"/>
                <w:szCs w:val="24"/>
                <w:shd w:val="clear" w:color="auto" w:fill="FFFFFF"/>
              </w:rPr>
              <w:t>11</w:t>
            </w:r>
            <w:r w:rsidRPr="00B17BBE">
              <w:rPr>
                <w:b/>
                <w:bCs/>
                <w:color w:val="333333"/>
                <w:sz w:val="24"/>
                <w:szCs w:val="24"/>
                <w:shd w:val="clear" w:color="auto" w:fill="FFFFFF"/>
              </w:rPr>
              <w:t>.</w:t>
            </w:r>
            <w:r w:rsidRPr="00B17BBE">
              <w:rPr>
                <w:color w:val="333333"/>
                <w:sz w:val="24"/>
                <w:szCs w:val="24"/>
                <w:shd w:val="clear" w:color="auto" w:fill="FFFFFF"/>
              </w:rPr>
              <w:t xml:space="preserve">  </w:t>
            </w:r>
            <w:r w:rsidRPr="00B17BBE">
              <w:rPr>
                <w:color w:val="000000" w:themeColor="text1"/>
                <w:sz w:val="24"/>
                <w:szCs w:val="24"/>
                <w:shd w:val="clear" w:color="auto" w:fill="FFFFFF"/>
              </w:rPr>
              <w:t>Producătorul trebuie să respecte regimul de control al temperaturii în timpul transportului produselor de origine animală, la o distanță mai mare de 100 km, iar în anumite cazuri, pentru o perioadă limitată de timp, de până la două ore, este permisă abaterea de la regimul de control al temperaturii în timpul încărcării, transportării la depozite, la vitrine sau al comercializării alimentelor consumatorilor, dacă o astfel de nerespectare a regimului de control al temperaturii nu implică un risc pentru siguranța acestor produse.</w:t>
            </w:r>
            <w:r w:rsidRPr="00B17BBE">
              <w:rPr>
                <w:color w:val="000000" w:themeColor="text1"/>
                <w:sz w:val="24"/>
                <w:szCs w:val="24"/>
                <w:lang w:val="ro-MD"/>
              </w:rPr>
              <w:t xml:space="preserve"> ”;</w:t>
            </w:r>
          </w:p>
          <w:bookmarkEnd w:id="2"/>
          <w:p w14:paraId="7F156143" w14:textId="53C65260" w:rsidR="00B17BBE" w:rsidRDefault="00B17BBE" w:rsidP="00F846E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(decizie confirmată prin Procesul Verbal anexat).</w:t>
            </w:r>
          </w:p>
        </w:tc>
      </w:tr>
      <w:tr w:rsidR="000B1BF9" w:rsidRPr="00CF6D37" w14:paraId="05E377A8" w14:textId="5668F416" w:rsidTr="000B1BF9">
        <w:trPr>
          <w:trHeight w:val="951"/>
        </w:trPr>
        <w:tc>
          <w:tcPr>
            <w:tcW w:w="3256" w:type="dxa"/>
            <w:vMerge/>
            <w:tcBorders>
              <w:right w:val="single" w:sz="4" w:space="0" w:color="auto"/>
            </w:tcBorders>
            <w:vAlign w:val="center"/>
          </w:tcPr>
          <w:p w14:paraId="0B4CB5E9" w14:textId="77777777" w:rsidR="000B1BF9" w:rsidRDefault="000B1BF9" w:rsidP="00BB6D78">
            <w:pPr>
              <w:spacing w:line="240" w:lineRule="auto"/>
              <w:jc w:val="center"/>
              <w:rPr>
                <w:rFonts w:ascii="Times New Roman" w:hAnsi="Times New Roman" w:cs="Times New Roman"/>
                <w:b/>
                <w:bCs/>
                <w:color w:val="000000" w:themeColor="text1"/>
                <w:sz w:val="24"/>
                <w:szCs w:val="24"/>
              </w:rPr>
            </w:pPr>
          </w:p>
        </w:tc>
        <w:tc>
          <w:tcPr>
            <w:tcW w:w="708" w:type="dxa"/>
            <w:tcBorders>
              <w:left w:val="single" w:sz="4" w:space="0" w:color="auto"/>
              <w:right w:val="single" w:sz="4" w:space="0" w:color="auto"/>
            </w:tcBorders>
            <w:vAlign w:val="center"/>
          </w:tcPr>
          <w:p w14:paraId="18EB5ED3" w14:textId="53E33489" w:rsidR="000B1BF9" w:rsidRDefault="000B1BF9" w:rsidP="00BB6D78">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c>
          <w:tcPr>
            <w:tcW w:w="6450" w:type="dxa"/>
            <w:gridSpan w:val="3"/>
            <w:tcBorders>
              <w:left w:val="single" w:sz="4" w:space="0" w:color="auto"/>
              <w:right w:val="single" w:sz="4" w:space="0" w:color="auto"/>
            </w:tcBorders>
            <w:vAlign w:val="center"/>
          </w:tcPr>
          <w:p w14:paraId="56146EB1" w14:textId="77777777" w:rsidR="00EE78F1" w:rsidRPr="00EE78F1" w:rsidRDefault="00EE78F1" w:rsidP="00EE78F1">
            <w:pPr>
              <w:spacing w:line="240" w:lineRule="auto"/>
              <w:jc w:val="both"/>
              <w:rPr>
                <w:rFonts w:ascii="Times New Roman" w:hAnsi="Times New Roman" w:cs="Times New Roman"/>
                <w:sz w:val="24"/>
                <w:szCs w:val="24"/>
              </w:rPr>
            </w:pPr>
            <w:r w:rsidRPr="00EE78F1">
              <w:rPr>
                <w:rFonts w:ascii="Times New Roman" w:hAnsi="Times New Roman" w:cs="Times New Roman"/>
                <w:sz w:val="24"/>
                <w:szCs w:val="24"/>
              </w:rPr>
              <w:t xml:space="preserve">2) Potrivit pct. 4.2.4. din proiect, Hotărârea Guvernului nr. 6/2025 se propune de a fi completată cu un nou punct 901 , prin care micii producători de ouă destinate consumului uman se scutesc de la obligația de aplicare pe ambalaj a informației privind mărimea ouălor, cu condiția indicării informației privind greutatea minimă pe partea exterioară a ambalajului, însoțită de mențiunea ”Ouă de calibre diferite”. </w:t>
            </w:r>
          </w:p>
          <w:p w14:paraId="0E6D4E6B" w14:textId="77777777" w:rsidR="00EE78F1" w:rsidRPr="00EE78F1" w:rsidRDefault="00EE78F1" w:rsidP="00EE78F1">
            <w:pPr>
              <w:spacing w:line="240" w:lineRule="auto"/>
              <w:jc w:val="both"/>
              <w:rPr>
                <w:rFonts w:ascii="Times New Roman" w:hAnsi="Times New Roman" w:cs="Times New Roman"/>
                <w:sz w:val="24"/>
                <w:szCs w:val="24"/>
              </w:rPr>
            </w:pPr>
            <w:r w:rsidRPr="00EE78F1">
              <w:rPr>
                <w:rFonts w:ascii="Times New Roman" w:hAnsi="Times New Roman" w:cs="Times New Roman"/>
                <w:sz w:val="24"/>
                <w:szCs w:val="24"/>
              </w:rPr>
              <w:lastRenderedPageBreak/>
              <w:t>Totodată, potrivit punctului 84 din Hotărârea nr. 6/2025, aceste cerințe se aplică livrărilor de ouă de pasăre alimentare pentru piața locală în cantități mici, de către producătorii care dețin până la 1000 de găini ouătoare și până la 2000 de prepelițe.</w:t>
            </w:r>
          </w:p>
          <w:p w14:paraId="18A17A74" w14:textId="68E759CF" w:rsidR="000B1BF9" w:rsidRDefault="00EE78F1" w:rsidP="00EE78F1">
            <w:pPr>
              <w:spacing w:line="240" w:lineRule="auto"/>
              <w:jc w:val="both"/>
              <w:rPr>
                <w:rFonts w:ascii="Times New Roman" w:hAnsi="Times New Roman" w:cs="Times New Roman"/>
                <w:color w:val="000000" w:themeColor="text1"/>
                <w:sz w:val="24"/>
                <w:szCs w:val="24"/>
              </w:rPr>
            </w:pPr>
            <w:r w:rsidRPr="00EE78F1">
              <w:rPr>
                <w:rFonts w:ascii="Times New Roman" w:hAnsi="Times New Roman" w:cs="Times New Roman"/>
                <w:sz w:val="24"/>
                <w:szCs w:val="24"/>
              </w:rPr>
              <w:t xml:space="preserve"> În acest context și această propunere nu este argumentată, astfel Consiliul Concurenței consideră necesară o argumentare clară, obiectivă și suficientă privind necesitatea instituirii acestei scutiri în beneficiul micilor producători de ouă, fundamentată pe o analiză economică. În lipsa unei asemenea argumentări, scutirea propusă ar pute acorda un avantaj concurențial pentru activitatea unor categorii de producători, fără o fundamentare suficientă în raport cu alte categorii de producători care activează pe aceeași piață relevantă – livrarea de ouă.</w:t>
            </w:r>
          </w:p>
        </w:tc>
        <w:tc>
          <w:tcPr>
            <w:tcW w:w="5032" w:type="dxa"/>
            <w:tcBorders>
              <w:left w:val="single" w:sz="4" w:space="0" w:color="auto"/>
            </w:tcBorders>
            <w:vAlign w:val="center"/>
          </w:tcPr>
          <w:p w14:paraId="50146B1D" w14:textId="7960E404" w:rsidR="00F846E5" w:rsidRPr="00F846E5" w:rsidRDefault="00F846E5" w:rsidP="00CD0606">
            <w:pPr>
              <w:spacing w:line="240" w:lineRule="auto"/>
              <w:jc w:val="center"/>
              <w:rPr>
                <w:rFonts w:ascii="Times New Roman" w:hAnsi="Times New Roman" w:cs="Times New Roman"/>
                <w:b/>
                <w:bCs/>
                <w:color w:val="000000" w:themeColor="text1"/>
                <w:sz w:val="24"/>
                <w:szCs w:val="24"/>
              </w:rPr>
            </w:pPr>
            <w:r w:rsidRPr="00F846E5">
              <w:rPr>
                <w:rFonts w:ascii="Times New Roman" w:hAnsi="Times New Roman" w:cs="Times New Roman"/>
                <w:b/>
                <w:bCs/>
                <w:color w:val="000000" w:themeColor="text1"/>
                <w:sz w:val="24"/>
                <w:szCs w:val="24"/>
              </w:rPr>
              <w:lastRenderedPageBreak/>
              <w:t>Nu se acceptă</w:t>
            </w:r>
          </w:p>
          <w:p w14:paraId="151873F4" w14:textId="55E93E33" w:rsidR="00F846E5" w:rsidRDefault="00925CFB" w:rsidP="00925CFB">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Obligația de sortare a ouălor reprezintă o povară administrativă pentru micii producători în vederea comercializării acestora. Prevederea de sortare implică costuri, timp și resurse umane pentru activitatea micilor producători care în sine nu este </w:t>
            </w:r>
            <w:r>
              <w:rPr>
                <w:rFonts w:ascii="Times New Roman" w:hAnsi="Times New Roman" w:cs="Times New Roman"/>
                <w:color w:val="000000" w:themeColor="text1"/>
                <w:sz w:val="24"/>
                <w:szCs w:val="24"/>
              </w:rPr>
              <w:lastRenderedPageBreak/>
              <w:t>justificată ca fiind una absolut necesară pentru consumatorii finali.</w:t>
            </w:r>
          </w:p>
          <w:p w14:paraId="789628D9" w14:textId="77777777" w:rsidR="00A321F8" w:rsidRDefault="00A321F8" w:rsidP="00AE479C">
            <w:pPr>
              <w:spacing w:line="240" w:lineRule="auto"/>
              <w:jc w:val="both"/>
              <w:rPr>
                <w:rFonts w:ascii="Times New Roman" w:hAnsi="Times New Roman" w:cs="Times New Roman"/>
                <w:color w:val="000000" w:themeColor="text1"/>
                <w:sz w:val="24"/>
                <w:szCs w:val="24"/>
              </w:rPr>
            </w:pPr>
          </w:p>
          <w:p w14:paraId="1368E0FD" w14:textId="5E28CA36" w:rsidR="000B1BF9" w:rsidRPr="00FB01A5" w:rsidRDefault="00AE479C" w:rsidP="00FB01A5">
            <w:pPr>
              <w:pStyle w:val="ListParagraph"/>
              <w:numPr>
                <w:ilvl w:val="0"/>
                <w:numId w:val="12"/>
              </w:numPr>
              <w:spacing w:line="240" w:lineRule="auto"/>
              <w:ind w:left="-40" w:firstLine="400"/>
              <w:jc w:val="both"/>
              <w:rPr>
                <w:rFonts w:ascii="Times New Roman" w:hAnsi="Times New Roman" w:cs="Times New Roman"/>
                <w:color w:val="000000" w:themeColor="text1"/>
                <w:sz w:val="24"/>
                <w:szCs w:val="24"/>
              </w:rPr>
            </w:pPr>
            <w:r w:rsidRPr="00FB01A5">
              <w:rPr>
                <w:rFonts w:ascii="Times New Roman" w:hAnsi="Times New Roman" w:cs="Times New Roman"/>
                <w:color w:val="000000" w:themeColor="text1"/>
                <w:sz w:val="24"/>
                <w:szCs w:val="24"/>
              </w:rPr>
              <w:t>Prevederea dată a fost acceptată în cadrul ședinței interinstituționale organizată cu Consiliul Concurenței la data de 15 mai 2026</w:t>
            </w:r>
            <w:r w:rsidR="007E45D4" w:rsidRPr="00FB01A5">
              <w:rPr>
                <w:rFonts w:ascii="Times New Roman" w:hAnsi="Times New Roman" w:cs="Times New Roman"/>
                <w:color w:val="000000" w:themeColor="text1"/>
                <w:sz w:val="24"/>
                <w:szCs w:val="24"/>
              </w:rPr>
              <w:t xml:space="preserve"> </w:t>
            </w:r>
            <w:r w:rsidRPr="00FB01A5">
              <w:rPr>
                <w:rFonts w:ascii="Times New Roman" w:hAnsi="Times New Roman" w:cs="Times New Roman"/>
                <w:color w:val="000000" w:themeColor="text1"/>
                <w:sz w:val="24"/>
                <w:szCs w:val="24"/>
              </w:rPr>
              <w:t>(se anexează Procesul Verbal)</w:t>
            </w:r>
            <w:r w:rsidR="007E45D4" w:rsidRPr="00FB01A5">
              <w:rPr>
                <w:rFonts w:ascii="Times New Roman" w:hAnsi="Times New Roman" w:cs="Times New Roman"/>
                <w:color w:val="000000" w:themeColor="text1"/>
                <w:sz w:val="24"/>
                <w:szCs w:val="24"/>
              </w:rPr>
              <w:t>.</w:t>
            </w:r>
          </w:p>
        </w:tc>
      </w:tr>
      <w:bookmarkEnd w:id="0"/>
    </w:tbl>
    <w:p w14:paraId="5C9841B8" w14:textId="5CAA91BB" w:rsidR="00221212" w:rsidRPr="00CF6D37" w:rsidRDefault="00221212">
      <w:pPr>
        <w:rPr>
          <w:sz w:val="24"/>
          <w:szCs w:val="24"/>
        </w:rPr>
      </w:pPr>
    </w:p>
    <w:sectPr w:rsidR="00221212" w:rsidRPr="00CF6D37" w:rsidSect="00236EA1">
      <w:footerReference w:type="default" r:id="rId8"/>
      <w:pgSz w:w="16838" w:h="11906" w:orient="landscape"/>
      <w:pgMar w:top="993" w:right="1417" w:bottom="1560"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91311" w14:textId="77777777" w:rsidR="00056336" w:rsidRDefault="00056336" w:rsidP="00B62050">
      <w:pPr>
        <w:spacing w:after="0" w:line="240" w:lineRule="auto"/>
      </w:pPr>
      <w:r>
        <w:separator/>
      </w:r>
    </w:p>
  </w:endnote>
  <w:endnote w:type="continuationSeparator" w:id="0">
    <w:p w14:paraId="778C2E66" w14:textId="77777777" w:rsidR="00056336" w:rsidRDefault="00056336" w:rsidP="00B6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148254"/>
      <w:docPartObj>
        <w:docPartGallery w:val="Page Numbers (Bottom of Page)"/>
        <w:docPartUnique/>
      </w:docPartObj>
    </w:sdtPr>
    <w:sdtEndPr/>
    <w:sdtContent>
      <w:p w14:paraId="1DE1EBB1" w14:textId="6025A2F2" w:rsidR="00B62050" w:rsidRDefault="00B62050">
        <w:pPr>
          <w:pStyle w:val="Footer"/>
          <w:jc w:val="center"/>
        </w:pPr>
        <w:r>
          <w:fldChar w:fldCharType="begin"/>
        </w:r>
        <w:r>
          <w:instrText>PAGE   \* MERGEFORMAT</w:instrText>
        </w:r>
        <w:r>
          <w:fldChar w:fldCharType="separate"/>
        </w:r>
        <w:r>
          <w:t>2</w:t>
        </w:r>
        <w:r>
          <w:fldChar w:fldCharType="end"/>
        </w:r>
      </w:p>
    </w:sdtContent>
  </w:sdt>
  <w:p w14:paraId="78E62759" w14:textId="77777777" w:rsidR="00B62050" w:rsidRDefault="00B62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22B55" w14:textId="77777777" w:rsidR="00056336" w:rsidRDefault="00056336" w:rsidP="00B62050">
      <w:pPr>
        <w:spacing w:after="0" w:line="240" w:lineRule="auto"/>
      </w:pPr>
      <w:r>
        <w:separator/>
      </w:r>
    </w:p>
  </w:footnote>
  <w:footnote w:type="continuationSeparator" w:id="0">
    <w:p w14:paraId="4C7F1FE2" w14:textId="77777777" w:rsidR="00056336" w:rsidRDefault="00056336" w:rsidP="00B620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74F67"/>
    <w:multiLevelType w:val="hybridMultilevel"/>
    <w:tmpl w:val="F1643742"/>
    <w:lvl w:ilvl="0" w:tplc="0818000F">
      <w:start w:val="1"/>
      <w:numFmt w:val="decimal"/>
      <w:lvlText w:val="%1."/>
      <w:lvlJc w:val="left"/>
      <w:pPr>
        <w:ind w:left="1097" w:hanging="360"/>
      </w:pPr>
    </w:lvl>
    <w:lvl w:ilvl="1" w:tplc="08180019" w:tentative="1">
      <w:start w:val="1"/>
      <w:numFmt w:val="lowerLetter"/>
      <w:lvlText w:val="%2."/>
      <w:lvlJc w:val="left"/>
      <w:pPr>
        <w:ind w:left="1817" w:hanging="360"/>
      </w:pPr>
    </w:lvl>
    <w:lvl w:ilvl="2" w:tplc="0818001B" w:tentative="1">
      <w:start w:val="1"/>
      <w:numFmt w:val="lowerRoman"/>
      <w:lvlText w:val="%3."/>
      <w:lvlJc w:val="right"/>
      <w:pPr>
        <w:ind w:left="2537" w:hanging="180"/>
      </w:pPr>
    </w:lvl>
    <w:lvl w:ilvl="3" w:tplc="0818000F" w:tentative="1">
      <w:start w:val="1"/>
      <w:numFmt w:val="decimal"/>
      <w:lvlText w:val="%4."/>
      <w:lvlJc w:val="left"/>
      <w:pPr>
        <w:ind w:left="3257" w:hanging="360"/>
      </w:pPr>
    </w:lvl>
    <w:lvl w:ilvl="4" w:tplc="08180019" w:tentative="1">
      <w:start w:val="1"/>
      <w:numFmt w:val="lowerLetter"/>
      <w:lvlText w:val="%5."/>
      <w:lvlJc w:val="left"/>
      <w:pPr>
        <w:ind w:left="3977" w:hanging="360"/>
      </w:pPr>
    </w:lvl>
    <w:lvl w:ilvl="5" w:tplc="0818001B" w:tentative="1">
      <w:start w:val="1"/>
      <w:numFmt w:val="lowerRoman"/>
      <w:lvlText w:val="%6."/>
      <w:lvlJc w:val="right"/>
      <w:pPr>
        <w:ind w:left="4697" w:hanging="180"/>
      </w:pPr>
    </w:lvl>
    <w:lvl w:ilvl="6" w:tplc="0818000F" w:tentative="1">
      <w:start w:val="1"/>
      <w:numFmt w:val="decimal"/>
      <w:lvlText w:val="%7."/>
      <w:lvlJc w:val="left"/>
      <w:pPr>
        <w:ind w:left="5417" w:hanging="360"/>
      </w:pPr>
    </w:lvl>
    <w:lvl w:ilvl="7" w:tplc="08180019" w:tentative="1">
      <w:start w:val="1"/>
      <w:numFmt w:val="lowerLetter"/>
      <w:lvlText w:val="%8."/>
      <w:lvlJc w:val="left"/>
      <w:pPr>
        <w:ind w:left="6137" w:hanging="360"/>
      </w:pPr>
    </w:lvl>
    <w:lvl w:ilvl="8" w:tplc="0818001B" w:tentative="1">
      <w:start w:val="1"/>
      <w:numFmt w:val="lowerRoman"/>
      <w:lvlText w:val="%9."/>
      <w:lvlJc w:val="right"/>
      <w:pPr>
        <w:ind w:left="6857" w:hanging="180"/>
      </w:pPr>
    </w:lvl>
  </w:abstractNum>
  <w:abstractNum w:abstractNumId="1" w15:restartNumberingAfterBreak="0">
    <w:nsid w:val="28DB186D"/>
    <w:multiLevelType w:val="hybridMultilevel"/>
    <w:tmpl w:val="76EE00F0"/>
    <w:lvl w:ilvl="0" w:tplc="0418000B">
      <w:start w:val="1"/>
      <w:numFmt w:val="bullet"/>
      <w:lvlText w:val=""/>
      <w:lvlJc w:val="left"/>
      <w:pPr>
        <w:ind w:left="869" w:hanging="360"/>
      </w:pPr>
      <w:rPr>
        <w:rFonts w:ascii="Wingdings" w:hAnsi="Wingdings" w:hint="default"/>
      </w:rPr>
    </w:lvl>
    <w:lvl w:ilvl="1" w:tplc="04180003" w:tentative="1">
      <w:start w:val="1"/>
      <w:numFmt w:val="bullet"/>
      <w:lvlText w:val="o"/>
      <w:lvlJc w:val="left"/>
      <w:pPr>
        <w:ind w:left="1589" w:hanging="360"/>
      </w:pPr>
      <w:rPr>
        <w:rFonts w:ascii="Courier New" w:hAnsi="Courier New" w:cs="Courier New" w:hint="default"/>
      </w:rPr>
    </w:lvl>
    <w:lvl w:ilvl="2" w:tplc="04180005" w:tentative="1">
      <w:start w:val="1"/>
      <w:numFmt w:val="bullet"/>
      <w:lvlText w:val=""/>
      <w:lvlJc w:val="left"/>
      <w:pPr>
        <w:ind w:left="2309" w:hanging="360"/>
      </w:pPr>
      <w:rPr>
        <w:rFonts w:ascii="Wingdings" w:hAnsi="Wingdings" w:hint="default"/>
      </w:rPr>
    </w:lvl>
    <w:lvl w:ilvl="3" w:tplc="04180001" w:tentative="1">
      <w:start w:val="1"/>
      <w:numFmt w:val="bullet"/>
      <w:lvlText w:val=""/>
      <w:lvlJc w:val="left"/>
      <w:pPr>
        <w:ind w:left="3029" w:hanging="360"/>
      </w:pPr>
      <w:rPr>
        <w:rFonts w:ascii="Symbol" w:hAnsi="Symbol" w:hint="default"/>
      </w:rPr>
    </w:lvl>
    <w:lvl w:ilvl="4" w:tplc="04180003" w:tentative="1">
      <w:start w:val="1"/>
      <w:numFmt w:val="bullet"/>
      <w:lvlText w:val="o"/>
      <w:lvlJc w:val="left"/>
      <w:pPr>
        <w:ind w:left="3749" w:hanging="360"/>
      </w:pPr>
      <w:rPr>
        <w:rFonts w:ascii="Courier New" w:hAnsi="Courier New" w:cs="Courier New" w:hint="default"/>
      </w:rPr>
    </w:lvl>
    <w:lvl w:ilvl="5" w:tplc="04180005" w:tentative="1">
      <w:start w:val="1"/>
      <w:numFmt w:val="bullet"/>
      <w:lvlText w:val=""/>
      <w:lvlJc w:val="left"/>
      <w:pPr>
        <w:ind w:left="4469" w:hanging="360"/>
      </w:pPr>
      <w:rPr>
        <w:rFonts w:ascii="Wingdings" w:hAnsi="Wingdings" w:hint="default"/>
      </w:rPr>
    </w:lvl>
    <w:lvl w:ilvl="6" w:tplc="04180001" w:tentative="1">
      <w:start w:val="1"/>
      <w:numFmt w:val="bullet"/>
      <w:lvlText w:val=""/>
      <w:lvlJc w:val="left"/>
      <w:pPr>
        <w:ind w:left="5189" w:hanging="360"/>
      </w:pPr>
      <w:rPr>
        <w:rFonts w:ascii="Symbol" w:hAnsi="Symbol" w:hint="default"/>
      </w:rPr>
    </w:lvl>
    <w:lvl w:ilvl="7" w:tplc="04180003" w:tentative="1">
      <w:start w:val="1"/>
      <w:numFmt w:val="bullet"/>
      <w:lvlText w:val="o"/>
      <w:lvlJc w:val="left"/>
      <w:pPr>
        <w:ind w:left="5909" w:hanging="360"/>
      </w:pPr>
      <w:rPr>
        <w:rFonts w:ascii="Courier New" w:hAnsi="Courier New" w:cs="Courier New" w:hint="default"/>
      </w:rPr>
    </w:lvl>
    <w:lvl w:ilvl="8" w:tplc="04180005" w:tentative="1">
      <w:start w:val="1"/>
      <w:numFmt w:val="bullet"/>
      <w:lvlText w:val=""/>
      <w:lvlJc w:val="left"/>
      <w:pPr>
        <w:ind w:left="6629" w:hanging="360"/>
      </w:pPr>
      <w:rPr>
        <w:rFonts w:ascii="Wingdings" w:hAnsi="Wingdings" w:hint="default"/>
      </w:rPr>
    </w:lvl>
  </w:abstractNum>
  <w:abstractNum w:abstractNumId="2" w15:restartNumberingAfterBreak="0">
    <w:nsid w:val="291F3A24"/>
    <w:multiLevelType w:val="hybridMultilevel"/>
    <w:tmpl w:val="29C23A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0810FA"/>
    <w:multiLevelType w:val="hybridMultilevel"/>
    <w:tmpl w:val="FAC0565C"/>
    <w:lvl w:ilvl="0" w:tplc="7DB2839E">
      <w:start w:val="1"/>
      <w:numFmt w:val="decimal"/>
      <w:lvlText w:val="%1."/>
      <w:lvlJc w:val="left"/>
      <w:pPr>
        <w:ind w:left="720" w:hanging="360"/>
      </w:pPr>
      <w:rPr>
        <w:b w:val="0"/>
        <w:bCs w:val="0"/>
        <w:color w:val="000000" w:themeColor="text1"/>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380E3D68"/>
    <w:multiLevelType w:val="hybridMultilevel"/>
    <w:tmpl w:val="17CEA9F2"/>
    <w:lvl w:ilvl="0" w:tplc="0418000B">
      <w:start w:val="1"/>
      <w:numFmt w:val="bullet"/>
      <w:lvlText w:val=""/>
      <w:lvlJc w:val="left"/>
      <w:pPr>
        <w:ind w:left="856" w:hanging="360"/>
      </w:pPr>
      <w:rPr>
        <w:rFonts w:ascii="Wingdings" w:hAnsi="Wingdings" w:hint="default"/>
      </w:rPr>
    </w:lvl>
    <w:lvl w:ilvl="1" w:tplc="04180003" w:tentative="1">
      <w:start w:val="1"/>
      <w:numFmt w:val="bullet"/>
      <w:lvlText w:val="o"/>
      <w:lvlJc w:val="left"/>
      <w:pPr>
        <w:ind w:left="1576" w:hanging="360"/>
      </w:pPr>
      <w:rPr>
        <w:rFonts w:ascii="Courier New" w:hAnsi="Courier New" w:cs="Courier New" w:hint="default"/>
      </w:rPr>
    </w:lvl>
    <w:lvl w:ilvl="2" w:tplc="04180005" w:tentative="1">
      <w:start w:val="1"/>
      <w:numFmt w:val="bullet"/>
      <w:lvlText w:val=""/>
      <w:lvlJc w:val="left"/>
      <w:pPr>
        <w:ind w:left="2296" w:hanging="360"/>
      </w:pPr>
      <w:rPr>
        <w:rFonts w:ascii="Wingdings" w:hAnsi="Wingdings" w:hint="default"/>
      </w:rPr>
    </w:lvl>
    <w:lvl w:ilvl="3" w:tplc="04180001" w:tentative="1">
      <w:start w:val="1"/>
      <w:numFmt w:val="bullet"/>
      <w:lvlText w:val=""/>
      <w:lvlJc w:val="left"/>
      <w:pPr>
        <w:ind w:left="3016" w:hanging="360"/>
      </w:pPr>
      <w:rPr>
        <w:rFonts w:ascii="Symbol" w:hAnsi="Symbol" w:hint="default"/>
      </w:rPr>
    </w:lvl>
    <w:lvl w:ilvl="4" w:tplc="04180003" w:tentative="1">
      <w:start w:val="1"/>
      <w:numFmt w:val="bullet"/>
      <w:lvlText w:val="o"/>
      <w:lvlJc w:val="left"/>
      <w:pPr>
        <w:ind w:left="3736" w:hanging="360"/>
      </w:pPr>
      <w:rPr>
        <w:rFonts w:ascii="Courier New" w:hAnsi="Courier New" w:cs="Courier New" w:hint="default"/>
      </w:rPr>
    </w:lvl>
    <w:lvl w:ilvl="5" w:tplc="04180005" w:tentative="1">
      <w:start w:val="1"/>
      <w:numFmt w:val="bullet"/>
      <w:lvlText w:val=""/>
      <w:lvlJc w:val="left"/>
      <w:pPr>
        <w:ind w:left="4456" w:hanging="360"/>
      </w:pPr>
      <w:rPr>
        <w:rFonts w:ascii="Wingdings" w:hAnsi="Wingdings" w:hint="default"/>
      </w:rPr>
    </w:lvl>
    <w:lvl w:ilvl="6" w:tplc="04180001" w:tentative="1">
      <w:start w:val="1"/>
      <w:numFmt w:val="bullet"/>
      <w:lvlText w:val=""/>
      <w:lvlJc w:val="left"/>
      <w:pPr>
        <w:ind w:left="5176" w:hanging="360"/>
      </w:pPr>
      <w:rPr>
        <w:rFonts w:ascii="Symbol" w:hAnsi="Symbol" w:hint="default"/>
      </w:rPr>
    </w:lvl>
    <w:lvl w:ilvl="7" w:tplc="04180003" w:tentative="1">
      <w:start w:val="1"/>
      <w:numFmt w:val="bullet"/>
      <w:lvlText w:val="o"/>
      <w:lvlJc w:val="left"/>
      <w:pPr>
        <w:ind w:left="5896" w:hanging="360"/>
      </w:pPr>
      <w:rPr>
        <w:rFonts w:ascii="Courier New" w:hAnsi="Courier New" w:cs="Courier New" w:hint="default"/>
      </w:rPr>
    </w:lvl>
    <w:lvl w:ilvl="8" w:tplc="04180005" w:tentative="1">
      <w:start w:val="1"/>
      <w:numFmt w:val="bullet"/>
      <w:lvlText w:val=""/>
      <w:lvlJc w:val="left"/>
      <w:pPr>
        <w:ind w:left="6616" w:hanging="360"/>
      </w:pPr>
      <w:rPr>
        <w:rFonts w:ascii="Wingdings" w:hAnsi="Wingdings" w:hint="default"/>
      </w:rPr>
    </w:lvl>
  </w:abstractNum>
  <w:abstractNum w:abstractNumId="5" w15:restartNumberingAfterBreak="0">
    <w:nsid w:val="3B4B7691"/>
    <w:multiLevelType w:val="hybridMultilevel"/>
    <w:tmpl w:val="C5668604"/>
    <w:lvl w:ilvl="0" w:tplc="0418000B">
      <w:start w:val="1"/>
      <w:numFmt w:val="bullet"/>
      <w:lvlText w:val=""/>
      <w:lvlJc w:val="left"/>
      <w:pPr>
        <w:ind w:left="869" w:hanging="360"/>
      </w:pPr>
      <w:rPr>
        <w:rFonts w:ascii="Wingdings" w:hAnsi="Wingdings" w:hint="default"/>
      </w:rPr>
    </w:lvl>
    <w:lvl w:ilvl="1" w:tplc="04180003" w:tentative="1">
      <w:start w:val="1"/>
      <w:numFmt w:val="bullet"/>
      <w:lvlText w:val="o"/>
      <w:lvlJc w:val="left"/>
      <w:pPr>
        <w:ind w:left="1589" w:hanging="360"/>
      </w:pPr>
      <w:rPr>
        <w:rFonts w:ascii="Courier New" w:hAnsi="Courier New" w:cs="Courier New" w:hint="default"/>
      </w:rPr>
    </w:lvl>
    <w:lvl w:ilvl="2" w:tplc="04180005" w:tentative="1">
      <w:start w:val="1"/>
      <w:numFmt w:val="bullet"/>
      <w:lvlText w:val=""/>
      <w:lvlJc w:val="left"/>
      <w:pPr>
        <w:ind w:left="2309" w:hanging="360"/>
      </w:pPr>
      <w:rPr>
        <w:rFonts w:ascii="Wingdings" w:hAnsi="Wingdings" w:hint="default"/>
      </w:rPr>
    </w:lvl>
    <w:lvl w:ilvl="3" w:tplc="04180001" w:tentative="1">
      <w:start w:val="1"/>
      <w:numFmt w:val="bullet"/>
      <w:lvlText w:val=""/>
      <w:lvlJc w:val="left"/>
      <w:pPr>
        <w:ind w:left="3029" w:hanging="360"/>
      </w:pPr>
      <w:rPr>
        <w:rFonts w:ascii="Symbol" w:hAnsi="Symbol" w:hint="default"/>
      </w:rPr>
    </w:lvl>
    <w:lvl w:ilvl="4" w:tplc="04180003" w:tentative="1">
      <w:start w:val="1"/>
      <w:numFmt w:val="bullet"/>
      <w:lvlText w:val="o"/>
      <w:lvlJc w:val="left"/>
      <w:pPr>
        <w:ind w:left="3749" w:hanging="360"/>
      </w:pPr>
      <w:rPr>
        <w:rFonts w:ascii="Courier New" w:hAnsi="Courier New" w:cs="Courier New" w:hint="default"/>
      </w:rPr>
    </w:lvl>
    <w:lvl w:ilvl="5" w:tplc="04180005" w:tentative="1">
      <w:start w:val="1"/>
      <w:numFmt w:val="bullet"/>
      <w:lvlText w:val=""/>
      <w:lvlJc w:val="left"/>
      <w:pPr>
        <w:ind w:left="4469" w:hanging="360"/>
      </w:pPr>
      <w:rPr>
        <w:rFonts w:ascii="Wingdings" w:hAnsi="Wingdings" w:hint="default"/>
      </w:rPr>
    </w:lvl>
    <w:lvl w:ilvl="6" w:tplc="04180001" w:tentative="1">
      <w:start w:val="1"/>
      <w:numFmt w:val="bullet"/>
      <w:lvlText w:val=""/>
      <w:lvlJc w:val="left"/>
      <w:pPr>
        <w:ind w:left="5189" w:hanging="360"/>
      </w:pPr>
      <w:rPr>
        <w:rFonts w:ascii="Symbol" w:hAnsi="Symbol" w:hint="default"/>
      </w:rPr>
    </w:lvl>
    <w:lvl w:ilvl="7" w:tplc="04180003" w:tentative="1">
      <w:start w:val="1"/>
      <w:numFmt w:val="bullet"/>
      <w:lvlText w:val="o"/>
      <w:lvlJc w:val="left"/>
      <w:pPr>
        <w:ind w:left="5909" w:hanging="360"/>
      </w:pPr>
      <w:rPr>
        <w:rFonts w:ascii="Courier New" w:hAnsi="Courier New" w:cs="Courier New" w:hint="default"/>
      </w:rPr>
    </w:lvl>
    <w:lvl w:ilvl="8" w:tplc="04180005" w:tentative="1">
      <w:start w:val="1"/>
      <w:numFmt w:val="bullet"/>
      <w:lvlText w:val=""/>
      <w:lvlJc w:val="left"/>
      <w:pPr>
        <w:ind w:left="6629" w:hanging="360"/>
      </w:pPr>
      <w:rPr>
        <w:rFonts w:ascii="Wingdings" w:hAnsi="Wingdings" w:hint="default"/>
      </w:rPr>
    </w:lvl>
  </w:abstractNum>
  <w:abstractNum w:abstractNumId="6" w15:restartNumberingAfterBreak="0">
    <w:nsid w:val="3BC2366A"/>
    <w:multiLevelType w:val="hybridMultilevel"/>
    <w:tmpl w:val="E30E4DC4"/>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4B5968B4"/>
    <w:multiLevelType w:val="hybridMultilevel"/>
    <w:tmpl w:val="F2761AC6"/>
    <w:lvl w:ilvl="0" w:tplc="822EC74C">
      <w:start w:val="1"/>
      <w:numFmt w:val="decimal"/>
      <w:lvlText w:val="%1)"/>
      <w:lvlJc w:val="left"/>
      <w:pPr>
        <w:ind w:left="955" w:hanging="360"/>
      </w:pPr>
      <w:rPr>
        <w:rFonts w:ascii="Times New Roman" w:eastAsia="Times New Roman" w:hAnsi="Times New Roman" w:cs="Times New Roman"/>
      </w:rPr>
    </w:lvl>
    <w:lvl w:ilvl="1" w:tplc="04180019" w:tentative="1">
      <w:start w:val="1"/>
      <w:numFmt w:val="lowerLetter"/>
      <w:lvlText w:val="%2."/>
      <w:lvlJc w:val="left"/>
      <w:pPr>
        <w:ind w:left="1675" w:hanging="360"/>
      </w:pPr>
    </w:lvl>
    <w:lvl w:ilvl="2" w:tplc="0418001B" w:tentative="1">
      <w:start w:val="1"/>
      <w:numFmt w:val="lowerRoman"/>
      <w:lvlText w:val="%3."/>
      <w:lvlJc w:val="right"/>
      <w:pPr>
        <w:ind w:left="2395" w:hanging="180"/>
      </w:pPr>
    </w:lvl>
    <w:lvl w:ilvl="3" w:tplc="0418000F" w:tentative="1">
      <w:start w:val="1"/>
      <w:numFmt w:val="decimal"/>
      <w:lvlText w:val="%4."/>
      <w:lvlJc w:val="left"/>
      <w:pPr>
        <w:ind w:left="3115" w:hanging="360"/>
      </w:pPr>
    </w:lvl>
    <w:lvl w:ilvl="4" w:tplc="04180019" w:tentative="1">
      <w:start w:val="1"/>
      <w:numFmt w:val="lowerLetter"/>
      <w:lvlText w:val="%5."/>
      <w:lvlJc w:val="left"/>
      <w:pPr>
        <w:ind w:left="3835" w:hanging="360"/>
      </w:pPr>
    </w:lvl>
    <w:lvl w:ilvl="5" w:tplc="0418001B" w:tentative="1">
      <w:start w:val="1"/>
      <w:numFmt w:val="lowerRoman"/>
      <w:lvlText w:val="%6."/>
      <w:lvlJc w:val="right"/>
      <w:pPr>
        <w:ind w:left="4555" w:hanging="180"/>
      </w:pPr>
    </w:lvl>
    <w:lvl w:ilvl="6" w:tplc="0418000F" w:tentative="1">
      <w:start w:val="1"/>
      <w:numFmt w:val="decimal"/>
      <w:lvlText w:val="%7."/>
      <w:lvlJc w:val="left"/>
      <w:pPr>
        <w:ind w:left="5275" w:hanging="360"/>
      </w:pPr>
    </w:lvl>
    <w:lvl w:ilvl="7" w:tplc="04180019" w:tentative="1">
      <w:start w:val="1"/>
      <w:numFmt w:val="lowerLetter"/>
      <w:lvlText w:val="%8."/>
      <w:lvlJc w:val="left"/>
      <w:pPr>
        <w:ind w:left="5995" w:hanging="360"/>
      </w:pPr>
    </w:lvl>
    <w:lvl w:ilvl="8" w:tplc="0418001B" w:tentative="1">
      <w:start w:val="1"/>
      <w:numFmt w:val="lowerRoman"/>
      <w:lvlText w:val="%9."/>
      <w:lvlJc w:val="right"/>
      <w:pPr>
        <w:ind w:left="6715" w:hanging="180"/>
      </w:pPr>
    </w:lvl>
  </w:abstractNum>
  <w:abstractNum w:abstractNumId="8" w15:restartNumberingAfterBreak="0">
    <w:nsid w:val="50C148D8"/>
    <w:multiLevelType w:val="hybridMultilevel"/>
    <w:tmpl w:val="D5D6FA48"/>
    <w:lvl w:ilvl="0" w:tplc="475A9676">
      <w:start w:val="1"/>
      <w:numFmt w:val="lowerLetter"/>
      <w:lvlText w:val="%1)"/>
      <w:lvlJc w:val="left"/>
      <w:pPr>
        <w:ind w:left="506" w:hanging="360"/>
      </w:pPr>
      <w:rPr>
        <w:rFonts w:hint="default"/>
      </w:rPr>
    </w:lvl>
    <w:lvl w:ilvl="1" w:tplc="04180019" w:tentative="1">
      <w:start w:val="1"/>
      <w:numFmt w:val="lowerLetter"/>
      <w:lvlText w:val="%2."/>
      <w:lvlJc w:val="left"/>
      <w:pPr>
        <w:ind w:left="1226" w:hanging="360"/>
      </w:pPr>
    </w:lvl>
    <w:lvl w:ilvl="2" w:tplc="0418001B" w:tentative="1">
      <w:start w:val="1"/>
      <w:numFmt w:val="lowerRoman"/>
      <w:lvlText w:val="%3."/>
      <w:lvlJc w:val="right"/>
      <w:pPr>
        <w:ind w:left="1946" w:hanging="180"/>
      </w:pPr>
    </w:lvl>
    <w:lvl w:ilvl="3" w:tplc="0418000F" w:tentative="1">
      <w:start w:val="1"/>
      <w:numFmt w:val="decimal"/>
      <w:lvlText w:val="%4."/>
      <w:lvlJc w:val="left"/>
      <w:pPr>
        <w:ind w:left="2666" w:hanging="360"/>
      </w:pPr>
    </w:lvl>
    <w:lvl w:ilvl="4" w:tplc="04180019" w:tentative="1">
      <w:start w:val="1"/>
      <w:numFmt w:val="lowerLetter"/>
      <w:lvlText w:val="%5."/>
      <w:lvlJc w:val="left"/>
      <w:pPr>
        <w:ind w:left="3386" w:hanging="360"/>
      </w:pPr>
    </w:lvl>
    <w:lvl w:ilvl="5" w:tplc="0418001B" w:tentative="1">
      <w:start w:val="1"/>
      <w:numFmt w:val="lowerRoman"/>
      <w:lvlText w:val="%6."/>
      <w:lvlJc w:val="right"/>
      <w:pPr>
        <w:ind w:left="4106" w:hanging="180"/>
      </w:pPr>
    </w:lvl>
    <w:lvl w:ilvl="6" w:tplc="0418000F" w:tentative="1">
      <w:start w:val="1"/>
      <w:numFmt w:val="decimal"/>
      <w:lvlText w:val="%7."/>
      <w:lvlJc w:val="left"/>
      <w:pPr>
        <w:ind w:left="4826" w:hanging="360"/>
      </w:pPr>
    </w:lvl>
    <w:lvl w:ilvl="7" w:tplc="04180019" w:tentative="1">
      <w:start w:val="1"/>
      <w:numFmt w:val="lowerLetter"/>
      <w:lvlText w:val="%8."/>
      <w:lvlJc w:val="left"/>
      <w:pPr>
        <w:ind w:left="5546" w:hanging="360"/>
      </w:pPr>
    </w:lvl>
    <w:lvl w:ilvl="8" w:tplc="0418001B" w:tentative="1">
      <w:start w:val="1"/>
      <w:numFmt w:val="lowerRoman"/>
      <w:lvlText w:val="%9."/>
      <w:lvlJc w:val="right"/>
      <w:pPr>
        <w:ind w:left="6266" w:hanging="180"/>
      </w:pPr>
    </w:lvl>
  </w:abstractNum>
  <w:abstractNum w:abstractNumId="9" w15:restartNumberingAfterBreak="0">
    <w:nsid w:val="5B423643"/>
    <w:multiLevelType w:val="hybridMultilevel"/>
    <w:tmpl w:val="BE7E5FAE"/>
    <w:lvl w:ilvl="0" w:tplc="0418000F">
      <w:start w:val="1"/>
      <w:numFmt w:val="decimal"/>
      <w:lvlText w:val="%1."/>
      <w:lvlJc w:val="left"/>
      <w:pPr>
        <w:ind w:left="827" w:hanging="360"/>
      </w:pPr>
    </w:lvl>
    <w:lvl w:ilvl="1" w:tplc="04180019" w:tentative="1">
      <w:start w:val="1"/>
      <w:numFmt w:val="lowerLetter"/>
      <w:lvlText w:val="%2."/>
      <w:lvlJc w:val="left"/>
      <w:pPr>
        <w:ind w:left="1547" w:hanging="360"/>
      </w:pPr>
    </w:lvl>
    <w:lvl w:ilvl="2" w:tplc="0418001B" w:tentative="1">
      <w:start w:val="1"/>
      <w:numFmt w:val="lowerRoman"/>
      <w:lvlText w:val="%3."/>
      <w:lvlJc w:val="right"/>
      <w:pPr>
        <w:ind w:left="2267" w:hanging="180"/>
      </w:pPr>
    </w:lvl>
    <w:lvl w:ilvl="3" w:tplc="0418000F" w:tentative="1">
      <w:start w:val="1"/>
      <w:numFmt w:val="decimal"/>
      <w:lvlText w:val="%4."/>
      <w:lvlJc w:val="left"/>
      <w:pPr>
        <w:ind w:left="2987" w:hanging="360"/>
      </w:pPr>
    </w:lvl>
    <w:lvl w:ilvl="4" w:tplc="04180019" w:tentative="1">
      <w:start w:val="1"/>
      <w:numFmt w:val="lowerLetter"/>
      <w:lvlText w:val="%5."/>
      <w:lvlJc w:val="left"/>
      <w:pPr>
        <w:ind w:left="3707" w:hanging="360"/>
      </w:pPr>
    </w:lvl>
    <w:lvl w:ilvl="5" w:tplc="0418001B" w:tentative="1">
      <w:start w:val="1"/>
      <w:numFmt w:val="lowerRoman"/>
      <w:lvlText w:val="%6."/>
      <w:lvlJc w:val="right"/>
      <w:pPr>
        <w:ind w:left="4427" w:hanging="180"/>
      </w:pPr>
    </w:lvl>
    <w:lvl w:ilvl="6" w:tplc="0418000F" w:tentative="1">
      <w:start w:val="1"/>
      <w:numFmt w:val="decimal"/>
      <w:lvlText w:val="%7."/>
      <w:lvlJc w:val="left"/>
      <w:pPr>
        <w:ind w:left="5147" w:hanging="360"/>
      </w:pPr>
    </w:lvl>
    <w:lvl w:ilvl="7" w:tplc="04180019" w:tentative="1">
      <w:start w:val="1"/>
      <w:numFmt w:val="lowerLetter"/>
      <w:lvlText w:val="%8."/>
      <w:lvlJc w:val="left"/>
      <w:pPr>
        <w:ind w:left="5867" w:hanging="360"/>
      </w:pPr>
    </w:lvl>
    <w:lvl w:ilvl="8" w:tplc="0418001B" w:tentative="1">
      <w:start w:val="1"/>
      <w:numFmt w:val="lowerRoman"/>
      <w:lvlText w:val="%9."/>
      <w:lvlJc w:val="right"/>
      <w:pPr>
        <w:ind w:left="6587" w:hanging="180"/>
      </w:pPr>
    </w:lvl>
  </w:abstractNum>
  <w:abstractNum w:abstractNumId="10" w15:restartNumberingAfterBreak="0">
    <w:nsid w:val="78621454"/>
    <w:multiLevelType w:val="hybridMultilevel"/>
    <w:tmpl w:val="26B07A5C"/>
    <w:lvl w:ilvl="0" w:tplc="0418000B">
      <w:start w:val="1"/>
      <w:numFmt w:val="bullet"/>
      <w:lvlText w:val=""/>
      <w:lvlJc w:val="left"/>
      <w:pPr>
        <w:ind w:left="869" w:hanging="360"/>
      </w:pPr>
      <w:rPr>
        <w:rFonts w:ascii="Wingdings" w:hAnsi="Wingdings" w:hint="default"/>
      </w:rPr>
    </w:lvl>
    <w:lvl w:ilvl="1" w:tplc="04180003" w:tentative="1">
      <w:start w:val="1"/>
      <w:numFmt w:val="bullet"/>
      <w:lvlText w:val="o"/>
      <w:lvlJc w:val="left"/>
      <w:pPr>
        <w:ind w:left="1589" w:hanging="360"/>
      </w:pPr>
      <w:rPr>
        <w:rFonts w:ascii="Courier New" w:hAnsi="Courier New" w:cs="Courier New" w:hint="default"/>
      </w:rPr>
    </w:lvl>
    <w:lvl w:ilvl="2" w:tplc="04180005" w:tentative="1">
      <w:start w:val="1"/>
      <w:numFmt w:val="bullet"/>
      <w:lvlText w:val=""/>
      <w:lvlJc w:val="left"/>
      <w:pPr>
        <w:ind w:left="2309" w:hanging="360"/>
      </w:pPr>
      <w:rPr>
        <w:rFonts w:ascii="Wingdings" w:hAnsi="Wingdings" w:hint="default"/>
      </w:rPr>
    </w:lvl>
    <w:lvl w:ilvl="3" w:tplc="04180001" w:tentative="1">
      <w:start w:val="1"/>
      <w:numFmt w:val="bullet"/>
      <w:lvlText w:val=""/>
      <w:lvlJc w:val="left"/>
      <w:pPr>
        <w:ind w:left="3029" w:hanging="360"/>
      </w:pPr>
      <w:rPr>
        <w:rFonts w:ascii="Symbol" w:hAnsi="Symbol" w:hint="default"/>
      </w:rPr>
    </w:lvl>
    <w:lvl w:ilvl="4" w:tplc="04180003" w:tentative="1">
      <w:start w:val="1"/>
      <w:numFmt w:val="bullet"/>
      <w:lvlText w:val="o"/>
      <w:lvlJc w:val="left"/>
      <w:pPr>
        <w:ind w:left="3749" w:hanging="360"/>
      </w:pPr>
      <w:rPr>
        <w:rFonts w:ascii="Courier New" w:hAnsi="Courier New" w:cs="Courier New" w:hint="default"/>
      </w:rPr>
    </w:lvl>
    <w:lvl w:ilvl="5" w:tplc="04180005" w:tentative="1">
      <w:start w:val="1"/>
      <w:numFmt w:val="bullet"/>
      <w:lvlText w:val=""/>
      <w:lvlJc w:val="left"/>
      <w:pPr>
        <w:ind w:left="4469" w:hanging="360"/>
      </w:pPr>
      <w:rPr>
        <w:rFonts w:ascii="Wingdings" w:hAnsi="Wingdings" w:hint="default"/>
      </w:rPr>
    </w:lvl>
    <w:lvl w:ilvl="6" w:tplc="04180001" w:tentative="1">
      <w:start w:val="1"/>
      <w:numFmt w:val="bullet"/>
      <w:lvlText w:val=""/>
      <w:lvlJc w:val="left"/>
      <w:pPr>
        <w:ind w:left="5189" w:hanging="360"/>
      </w:pPr>
      <w:rPr>
        <w:rFonts w:ascii="Symbol" w:hAnsi="Symbol" w:hint="default"/>
      </w:rPr>
    </w:lvl>
    <w:lvl w:ilvl="7" w:tplc="04180003" w:tentative="1">
      <w:start w:val="1"/>
      <w:numFmt w:val="bullet"/>
      <w:lvlText w:val="o"/>
      <w:lvlJc w:val="left"/>
      <w:pPr>
        <w:ind w:left="5909" w:hanging="360"/>
      </w:pPr>
      <w:rPr>
        <w:rFonts w:ascii="Courier New" w:hAnsi="Courier New" w:cs="Courier New" w:hint="default"/>
      </w:rPr>
    </w:lvl>
    <w:lvl w:ilvl="8" w:tplc="04180005" w:tentative="1">
      <w:start w:val="1"/>
      <w:numFmt w:val="bullet"/>
      <w:lvlText w:val=""/>
      <w:lvlJc w:val="left"/>
      <w:pPr>
        <w:ind w:left="6629" w:hanging="360"/>
      </w:pPr>
      <w:rPr>
        <w:rFonts w:ascii="Wingdings" w:hAnsi="Wingdings" w:hint="default"/>
      </w:rPr>
    </w:lvl>
  </w:abstractNum>
  <w:abstractNum w:abstractNumId="11" w15:restartNumberingAfterBreak="0">
    <w:nsid w:val="7F3F6598"/>
    <w:multiLevelType w:val="hybridMultilevel"/>
    <w:tmpl w:val="158884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0"/>
  </w:num>
  <w:num w:numId="4">
    <w:abstractNumId w:val="4"/>
  </w:num>
  <w:num w:numId="5">
    <w:abstractNumId w:val="1"/>
  </w:num>
  <w:num w:numId="6">
    <w:abstractNumId w:val="11"/>
  </w:num>
  <w:num w:numId="7">
    <w:abstractNumId w:val="2"/>
  </w:num>
  <w:num w:numId="8">
    <w:abstractNumId w:val="9"/>
  </w:num>
  <w:num w:numId="9">
    <w:abstractNumId w:val="0"/>
  </w:num>
  <w:num w:numId="10">
    <w:abstractNumId w:val="3"/>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394"/>
    <w:rsid w:val="000104FF"/>
    <w:rsid w:val="0001179E"/>
    <w:rsid w:val="0001398B"/>
    <w:rsid w:val="00013C2A"/>
    <w:rsid w:val="00032E1C"/>
    <w:rsid w:val="0003649F"/>
    <w:rsid w:val="00037616"/>
    <w:rsid w:val="00037DFE"/>
    <w:rsid w:val="00040050"/>
    <w:rsid w:val="0004109A"/>
    <w:rsid w:val="00041A4A"/>
    <w:rsid w:val="00044E6E"/>
    <w:rsid w:val="000468E6"/>
    <w:rsid w:val="00050564"/>
    <w:rsid w:val="00056336"/>
    <w:rsid w:val="00057ACD"/>
    <w:rsid w:val="0006160C"/>
    <w:rsid w:val="00067777"/>
    <w:rsid w:val="00070316"/>
    <w:rsid w:val="00072B23"/>
    <w:rsid w:val="00081EB2"/>
    <w:rsid w:val="00083391"/>
    <w:rsid w:val="00086C28"/>
    <w:rsid w:val="000902C3"/>
    <w:rsid w:val="00092112"/>
    <w:rsid w:val="00094B64"/>
    <w:rsid w:val="000A40BB"/>
    <w:rsid w:val="000B1BF9"/>
    <w:rsid w:val="000B5235"/>
    <w:rsid w:val="000B5A41"/>
    <w:rsid w:val="000C3820"/>
    <w:rsid w:val="000C6F12"/>
    <w:rsid w:val="000D37BA"/>
    <w:rsid w:val="000D4A72"/>
    <w:rsid w:val="000E03FE"/>
    <w:rsid w:val="000E5492"/>
    <w:rsid w:val="000F1000"/>
    <w:rsid w:val="000F3F01"/>
    <w:rsid w:val="001013C4"/>
    <w:rsid w:val="00102D3B"/>
    <w:rsid w:val="0010423E"/>
    <w:rsid w:val="00117E98"/>
    <w:rsid w:val="00121921"/>
    <w:rsid w:val="001246C1"/>
    <w:rsid w:val="001311FF"/>
    <w:rsid w:val="00134865"/>
    <w:rsid w:val="0013759E"/>
    <w:rsid w:val="001434F0"/>
    <w:rsid w:val="00154208"/>
    <w:rsid w:val="00154841"/>
    <w:rsid w:val="0015557E"/>
    <w:rsid w:val="00156493"/>
    <w:rsid w:val="00156649"/>
    <w:rsid w:val="0016520F"/>
    <w:rsid w:val="0018239C"/>
    <w:rsid w:val="00192FE0"/>
    <w:rsid w:val="001A26A5"/>
    <w:rsid w:val="001A47B3"/>
    <w:rsid w:val="001B0C16"/>
    <w:rsid w:val="001B48AA"/>
    <w:rsid w:val="001B7E29"/>
    <w:rsid w:val="001C2748"/>
    <w:rsid w:val="001C3DBD"/>
    <w:rsid w:val="001C5D52"/>
    <w:rsid w:val="001C6ABE"/>
    <w:rsid w:val="001D1394"/>
    <w:rsid w:val="001D301C"/>
    <w:rsid w:val="001E0269"/>
    <w:rsid w:val="001E0546"/>
    <w:rsid w:val="001E3BC3"/>
    <w:rsid w:val="00200FA4"/>
    <w:rsid w:val="002020A4"/>
    <w:rsid w:val="00206042"/>
    <w:rsid w:val="00211816"/>
    <w:rsid w:val="00211C0D"/>
    <w:rsid w:val="002146B7"/>
    <w:rsid w:val="00215169"/>
    <w:rsid w:val="00216066"/>
    <w:rsid w:val="002205F9"/>
    <w:rsid w:val="00221212"/>
    <w:rsid w:val="00231411"/>
    <w:rsid w:val="00233278"/>
    <w:rsid w:val="00233CC8"/>
    <w:rsid w:val="002347A3"/>
    <w:rsid w:val="002358EF"/>
    <w:rsid w:val="00236C0B"/>
    <w:rsid w:val="00236EA1"/>
    <w:rsid w:val="0024632C"/>
    <w:rsid w:val="00251435"/>
    <w:rsid w:val="00253E45"/>
    <w:rsid w:val="00254D82"/>
    <w:rsid w:val="00263CCD"/>
    <w:rsid w:val="002666DE"/>
    <w:rsid w:val="002736EE"/>
    <w:rsid w:val="00275D09"/>
    <w:rsid w:val="00276961"/>
    <w:rsid w:val="002900ED"/>
    <w:rsid w:val="002B1580"/>
    <w:rsid w:val="002B17CA"/>
    <w:rsid w:val="002B4C55"/>
    <w:rsid w:val="002B793D"/>
    <w:rsid w:val="002C1A6C"/>
    <w:rsid w:val="002C24F6"/>
    <w:rsid w:val="002C25A5"/>
    <w:rsid w:val="002C358C"/>
    <w:rsid w:val="002C35EF"/>
    <w:rsid w:val="002C37E8"/>
    <w:rsid w:val="002C395B"/>
    <w:rsid w:val="002C77B7"/>
    <w:rsid w:val="002C7864"/>
    <w:rsid w:val="002C7E5D"/>
    <w:rsid w:val="002D074C"/>
    <w:rsid w:val="002D3370"/>
    <w:rsid w:val="002D4A53"/>
    <w:rsid w:val="002E3EB2"/>
    <w:rsid w:val="00301345"/>
    <w:rsid w:val="0030291F"/>
    <w:rsid w:val="00303705"/>
    <w:rsid w:val="003048DD"/>
    <w:rsid w:val="0030620F"/>
    <w:rsid w:val="00306760"/>
    <w:rsid w:val="00306DF1"/>
    <w:rsid w:val="003072E3"/>
    <w:rsid w:val="003079D3"/>
    <w:rsid w:val="00312712"/>
    <w:rsid w:val="00312FB8"/>
    <w:rsid w:val="003138E8"/>
    <w:rsid w:val="00326D6A"/>
    <w:rsid w:val="00327EC6"/>
    <w:rsid w:val="00331DA7"/>
    <w:rsid w:val="003325FB"/>
    <w:rsid w:val="00343F1A"/>
    <w:rsid w:val="00344474"/>
    <w:rsid w:val="003508D2"/>
    <w:rsid w:val="003514FD"/>
    <w:rsid w:val="00364A11"/>
    <w:rsid w:val="003718E2"/>
    <w:rsid w:val="00373ED3"/>
    <w:rsid w:val="003907B9"/>
    <w:rsid w:val="0039318F"/>
    <w:rsid w:val="00393A8B"/>
    <w:rsid w:val="00396F11"/>
    <w:rsid w:val="00397539"/>
    <w:rsid w:val="003A537A"/>
    <w:rsid w:val="003B1EAC"/>
    <w:rsid w:val="003B4BF9"/>
    <w:rsid w:val="003B6444"/>
    <w:rsid w:val="003C068C"/>
    <w:rsid w:val="003D7810"/>
    <w:rsid w:val="003D7B63"/>
    <w:rsid w:val="003E3FB8"/>
    <w:rsid w:val="003E51F9"/>
    <w:rsid w:val="003E652B"/>
    <w:rsid w:val="003F1ABE"/>
    <w:rsid w:val="0041258F"/>
    <w:rsid w:val="00424D31"/>
    <w:rsid w:val="004274ED"/>
    <w:rsid w:val="00427C59"/>
    <w:rsid w:val="004342A1"/>
    <w:rsid w:val="00440042"/>
    <w:rsid w:val="00441D0E"/>
    <w:rsid w:val="004430E9"/>
    <w:rsid w:val="00444BC7"/>
    <w:rsid w:val="00445AEA"/>
    <w:rsid w:val="00446212"/>
    <w:rsid w:val="0045137C"/>
    <w:rsid w:val="004640A8"/>
    <w:rsid w:val="0046489B"/>
    <w:rsid w:val="004822B6"/>
    <w:rsid w:val="00483874"/>
    <w:rsid w:val="00485C22"/>
    <w:rsid w:val="00487DED"/>
    <w:rsid w:val="00487FFE"/>
    <w:rsid w:val="004A3D99"/>
    <w:rsid w:val="004B0BF8"/>
    <w:rsid w:val="004B14F3"/>
    <w:rsid w:val="004B3F88"/>
    <w:rsid w:val="004B3FB3"/>
    <w:rsid w:val="004B6168"/>
    <w:rsid w:val="004C73D1"/>
    <w:rsid w:val="004D05EC"/>
    <w:rsid w:val="004D107A"/>
    <w:rsid w:val="004D1F60"/>
    <w:rsid w:val="004D2150"/>
    <w:rsid w:val="004D73D6"/>
    <w:rsid w:val="004E1205"/>
    <w:rsid w:val="004F157C"/>
    <w:rsid w:val="004F5F3A"/>
    <w:rsid w:val="00510134"/>
    <w:rsid w:val="00512162"/>
    <w:rsid w:val="005121E4"/>
    <w:rsid w:val="00514841"/>
    <w:rsid w:val="00514B9B"/>
    <w:rsid w:val="0051661C"/>
    <w:rsid w:val="00517A20"/>
    <w:rsid w:val="00517AA1"/>
    <w:rsid w:val="00521070"/>
    <w:rsid w:val="005210FD"/>
    <w:rsid w:val="0052391D"/>
    <w:rsid w:val="00524006"/>
    <w:rsid w:val="00524807"/>
    <w:rsid w:val="00525DEF"/>
    <w:rsid w:val="00526F3D"/>
    <w:rsid w:val="00532196"/>
    <w:rsid w:val="00532599"/>
    <w:rsid w:val="0053579F"/>
    <w:rsid w:val="005357A8"/>
    <w:rsid w:val="0054331B"/>
    <w:rsid w:val="0055733E"/>
    <w:rsid w:val="00570283"/>
    <w:rsid w:val="0058602E"/>
    <w:rsid w:val="00586F1B"/>
    <w:rsid w:val="00587156"/>
    <w:rsid w:val="0058757F"/>
    <w:rsid w:val="005875EA"/>
    <w:rsid w:val="00592B3A"/>
    <w:rsid w:val="00594698"/>
    <w:rsid w:val="005978AB"/>
    <w:rsid w:val="005A1126"/>
    <w:rsid w:val="005A13FA"/>
    <w:rsid w:val="005A52A6"/>
    <w:rsid w:val="005B0AB6"/>
    <w:rsid w:val="005C6F64"/>
    <w:rsid w:val="005D1976"/>
    <w:rsid w:val="00603B6B"/>
    <w:rsid w:val="00603EFC"/>
    <w:rsid w:val="00604B69"/>
    <w:rsid w:val="00616564"/>
    <w:rsid w:val="006220B8"/>
    <w:rsid w:val="00626A24"/>
    <w:rsid w:val="00631F2C"/>
    <w:rsid w:val="00650624"/>
    <w:rsid w:val="0065478F"/>
    <w:rsid w:val="00660F0F"/>
    <w:rsid w:val="006660E5"/>
    <w:rsid w:val="00676B12"/>
    <w:rsid w:val="00677BC4"/>
    <w:rsid w:val="0068036B"/>
    <w:rsid w:val="00682595"/>
    <w:rsid w:val="00686C59"/>
    <w:rsid w:val="00686D90"/>
    <w:rsid w:val="006A0C73"/>
    <w:rsid w:val="006A31C9"/>
    <w:rsid w:val="006A6006"/>
    <w:rsid w:val="006A7B83"/>
    <w:rsid w:val="006C0054"/>
    <w:rsid w:val="006C0EAA"/>
    <w:rsid w:val="006C4AA1"/>
    <w:rsid w:val="006C712F"/>
    <w:rsid w:val="006D01EF"/>
    <w:rsid w:val="006D03FA"/>
    <w:rsid w:val="006D3CF9"/>
    <w:rsid w:val="006D5091"/>
    <w:rsid w:val="006D5F56"/>
    <w:rsid w:val="006D6131"/>
    <w:rsid w:val="006D7F3F"/>
    <w:rsid w:val="006E3802"/>
    <w:rsid w:val="006E68D4"/>
    <w:rsid w:val="006E69C9"/>
    <w:rsid w:val="006F0824"/>
    <w:rsid w:val="006F19DE"/>
    <w:rsid w:val="007004DC"/>
    <w:rsid w:val="0070399F"/>
    <w:rsid w:val="00703AC4"/>
    <w:rsid w:val="0072171F"/>
    <w:rsid w:val="00721E6A"/>
    <w:rsid w:val="0072338B"/>
    <w:rsid w:val="00724FFC"/>
    <w:rsid w:val="0073339E"/>
    <w:rsid w:val="00733EC3"/>
    <w:rsid w:val="007437DC"/>
    <w:rsid w:val="007445F9"/>
    <w:rsid w:val="00752082"/>
    <w:rsid w:val="00762C59"/>
    <w:rsid w:val="00765629"/>
    <w:rsid w:val="007736CE"/>
    <w:rsid w:val="00774F97"/>
    <w:rsid w:val="00780368"/>
    <w:rsid w:val="007824E0"/>
    <w:rsid w:val="00782AF1"/>
    <w:rsid w:val="007933C0"/>
    <w:rsid w:val="00794950"/>
    <w:rsid w:val="00794B25"/>
    <w:rsid w:val="00797F0D"/>
    <w:rsid w:val="007A2362"/>
    <w:rsid w:val="007B260E"/>
    <w:rsid w:val="007B5572"/>
    <w:rsid w:val="007B77E0"/>
    <w:rsid w:val="007C06B7"/>
    <w:rsid w:val="007C09A8"/>
    <w:rsid w:val="007D4C23"/>
    <w:rsid w:val="007D59F8"/>
    <w:rsid w:val="007D6414"/>
    <w:rsid w:val="007D7E78"/>
    <w:rsid w:val="007E1A65"/>
    <w:rsid w:val="007E2ED4"/>
    <w:rsid w:val="007E45D4"/>
    <w:rsid w:val="007F432A"/>
    <w:rsid w:val="007F5A42"/>
    <w:rsid w:val="00801F47"/>
    <w:rsid w:val="00810B13"/>
    <w:rsid w:val="008130C3"/>
    <w:rsid w:val="0082718B"/>
    <w:rsid w:val="00831948"/>
    <w:rsid w:val="00832C79"/>
    <w:rsid w:val="00833496"/>
    <w:rsid w:val="00833E94"/>
    <w:rsid w:val="0083611E"/>
    <w:rsid w:val="00843839"/>
    <w:rsid w:val="00853D78"/>
    <w:rsid w:val="008543AA"/>
    <w:rsid w:val="00876A55"/>
    <w:rsid w:val="00881F8E"/>
    <w:rsid w:val="00886C11"/>
    <w:rsid w:val="00886DF7"/>
    <w:rsid w:val="00890839"/>
    <w:rsid w:val="008971A1"/>
    <w:rsid w:val="008A068E"/>
    <w:rsid w:val="008A2943"/>
    <w:rsid w:val="008A64F5"/>
    <w:rsid w:val="008B5DCA"/>
    <w:rsid w:val="008B73BE"/>
    <w:rsid w:val="008C04FA"/>
    <w:rsid w:val="008C2566"/>
    <w:rsid w:val="008C2B6F"/>
    <w:rsid w:val="008C2EF1"/>
    <w:rsid w:val="008D4CE1"/>
    <w:rsid w:val="008E4A85"/>
    <w:rsid w:val="008E6EEF"/>
    <w:rsid w:val="008F128A"/>
    <w:rsid w:val="008F1490"/>
    <w:rsid w:val="008F2557"/>
    <w:rsid w:val="008F2559"/>
    <w:rsid w:val="008F5E7A"/>
    <w:rsid w:val="008F7DA0"/>
    <w:rsid w:val="00901B26"/>
    <w:rsid w:val="00901DED"/>
    <w:rsid w:val="0091034E"/>
    <w:rsid w:val="00911BA9"/>
    <w:rsid w:val="0091406C"/>
    <w:rsid w:val="0091485D"/>
    <w:rsid w:val="00923FCD"/>
    <w:rsid w:val="00925CFB"/>
    <w:rsid w:val="00926EAB"/>
    <w:rsid w:val="00926F3F"/>
    <w:rsid w:val="00933FC6"/>
    <w:rsid w:val="009350FC"/>
    <w:rsid w:val="009414E8"/>
    <w:rsid w:val="0094536B"/>
    <w:rsid w:val="00946D1E"/>
    <w:rsid w:val="009473AE"/>
    <w:rsid w:val="00950D35"/>
    <w:rsid w:val="0095207F"/>
    <w:rsid w:val="009534C4"/>
    <w:rsid w:val="00956C5F"/>
    <w:rsid w:val="00962B44"/>
    <w:rsid w:val="0096526C"/>
    <w:rsid w:val="00967E2B"/>
    <w:rsid w:val="00971BBB"/>
    <w:rsid w:val="0097221E"/>
    <w:rsid w:val="00972E63"/>
    <w:rsid w:val="009740DC"/>
    <w:rsid w:val="00982215"/>
    <w:rsid w:val="009873D7"/>
    <w:rsid w:val="00993AF9"/>
    <w:rsid w:val="00995BC3"/>
    <w:rsid w:val="0099769F"/>
    <w:rsid w:val="009A5695"/>
    <w:rsid w:val="009B1A40"/>
    <w:rsid w:val="009B5D00"/>
    <w:rsid w:val="009B6DB9"/>
    <w:rsid w:val="009B7461"/>
    <w:rsid w:val="009C2A92"/>
    <w:rsid w:val="009C5F96"/>
    <w:rsid w:val="009D06D4"/>
    <w:rsid w:val="009D08EA"/>
    <w:rsid w:val="009D164C"/>
    <w:rsid w:val="009D54FD"/>
    <w:rsid w:val="009D72A5"/>
    <w:rsid w:val="009D7370"/>
    <w:rsid w:val="009D7748"/>
    <w:rsid w:val="009F7C24"/>
    <w:rsid w:val="00A03905"/>
    <w:rsid w:val="00A04EE8"/>
    <w:rsid w:val="00A07824"/>
    <w:rsid w:val="00A10CA2"/>
    <w:rsid w:val="00A11F91"/>
    <w:rsid w:val="00A20CD8"/>
    <w:rsid w:val="00A21306"/>
    <w:rsid w:val="00A2315F"/>
    <w:rsid w:val="00A321F8"/>
    <w:rsid w:val="00A34DEA"/>
    <w:rsid w:val="00A41054"/>
    <w:rsid w:val="00A42353"/>
    <w:rsid w:val="00A432BB"/>
    <w:rsid w:val="00A569CA"/>
    <w:rsid w:val="00A60961"/>
    <w:rsid w:val="00A664FA"/>
    <w:rsid w:val="00A67C5C"/>
    <w:rsid w:val="00A73079"/>
    <w:rsid w:val="00A755F6"/>
    <w:rsid w:val="00A77836"/>
    <w:rsid w:val="00A77D34"/>
    <w:rsid w:val="00A8457F"/>
    <w:rsid w:val="00A85116"/>
    <w:rsid w:val="00A8601F"/>
    <w:rsid w:val="00A93950"/>
    <w:rsid w:val="00AA6B13"/>
    <w:rsid w:val="00AB22C9"/>
    <w:rsid w:val="00AB56DB"/>
    <w:rsid w:val="00AC0058"/>
    <w:rsid w:val="00AC0F2C"/>
    <w:rsid w:val="00AC1E0D"/>
    <w:rsid w:val="00AC471C"/>
    <w:rsid w:val="00AC51CC"/>
    <w:rsid w:val="00AD3902"/>
    <w:rsid w:val="00AD6841"/>
    <w:rsid w:val="00AD69B0"/>
    <w:rsid w:val="00AE2329"/>
    <w:rsid w:val="00AE479C"/>
    <w:rsid w:val="00AE4F27"/>
    <w:rsid w:val="00AE5AA9"/>
    <w:rsid w:val="00AF35D5"/>
    <w:rsid w:val="00AF7688"/>
    <w:rsid w:val="00B00746"/>
    <w:rsid w:val="00B014D4"/>
    <w:rsid w:val="00B0315E"/>
    <w:rsid w:val="00B156FF"/>
    <w:rsid w:val="00B17BBE"/>
    <w:rsid w:val="00B367EB"/>
    <w:rsid w:val="00B430ED"/>
    <w:rsid w:val="00B43E89"/>
    <w:rsid w:val="00B61F77"/>
    <w:rsid w:val="00B62050"/>
    <w:rsid w:val="00B621F4"/>
    <w:rsid w:val="00B7001C"/>
    <w:rsid w:val="00B714A6"/>
    <w:rsid w:val="00B71DC3"/>
    <w:rsid w:val="00B8088A"/>
    <w:rsid w:val="00B81A9E"/>
    <w:rsid w:val="00B83487"/>
    <w:rsid w:val="00B91CC0"/>
    <w:rsid w:val="00BB1F89"/>
    <w:rsid w:val="00BB29FB"/>
    <w:rsid w:val="00BB2CA8"/>
    <w:rsid w:val="00BB456F"/>
    <w:rsid w:val="00BB6D78"/>
    <w:rsid w:val="00BC10CF"/>
    <w:rsid w:val="00BC2347"/>
    <w:rsid w:val="00BC2CD4"/>
    <w:rsid w:val="00BF220B"/>
    <w:rsid w:val="00BF5C11"/>
    <w:rsid w:val="00C01AB3"/>
    <w:rsid w:val="00C02F14"/>
    <w:rsid w:val="00C0588F"/>
    <w:rsid w:val="00C174E4"/>
    <w:rsid w:val="00C17D88"/>
    <w:rsid w:val="00C24C56"/>
    <w:rsid w:val="00C26B84"/>
    <w:rsid w:val="00C315BB"/>
    <w:rsid w:val="00C328CE"/>
    <w:rsid w:val="00C439CC"/>
    <w:rsid w:val="00C44520"/>
    <w:rsid w:val="00C51FD1"/>
    <w:rsid w:val="00C55C71"/>
    <w:rsid w:val="00C6299A"/>
    <w:rsid w:val="00C63870"/>
    <w:rsid w:val="00C65006"/>
    <w:rsid w:val="00C65639"/>
    <w:rsid w:val="00C66E5C"/>
    <w:rsid w:val="00C71A9F"/>
    <w:rsid w:val="00C7337E"/>
    <w:rsid w:val="00C74021"/>
    <w:rsid w:val="00C779AA"/>
    <w:rsid w:val="00C77A72"/>
    <w:rsid w:val="00C864C7"/>
    <w:rsid w:val="00C9247E"/>
    <w:rsid w:val="00C92CE6"/>
    <w:rsid w:val="00C96834"/>
    <w:rsid w:val="00C97057"/>
    <w:rsid w:val="00CA236D"/>
    <w:rsid w:val="00CA2DA9"/>
    <w:rsid w:val="00CA4874"/>
    <w:rsid w:val="00CC4004"/>
    <w:rsid w:val="00CC699E"/>
    <w:rsid w:val="00CD0606"/>
    <w:rsid w:val="00CD2B70"/>
    <w:rsid w:val="00CE02B7"/>
    <w:rsid w:val="00CF399C"/>
    <w:rsid w:val="00CF6D37"/>
    <w:rsid w:val="00D00F21"/>
    <w:rsid w:val="00D07909"/>
    <w:rsid w:val="00D13892"/>
    <w:rsid w:val="00D13DE6"/>
    <w:rsid w:val="00D145A7"/>
    <w:rsid w:val="00D17994"/>
    <w:rsid w:val="00D27C57"/>
    <w:rsid w:val="00D27DF9"/>
    <w:rsid w:val="00D337F9"/>
    <w:rsid w:val="00D34428"/>
    <w:rsid w:val="00D350E0"/>
    <w:rsid w:val="00D3642A"/>
    <w:rsid w:val="00D42C0C"/>
    <w:rsid w:val="00D44D61"/>
    <w:rsid w:val="00D47EAC"/>
    <w:rsid w:val="00D51242"/>
    <w:rsid w:val="00D55B43"/>
    <w:rsid w:val="00D607DB"/>
    <w:rsid w:val="00D6467C"/>
    <w:rsid w:val="00D65461"/>
    <w:rsid w:val="00D65975"/>
    <w:rsid w:val="00D665CD"/>
    <w:rsid w:val="00D66E7A"/>
    <w:rsid w:val="00D75098"/>
    <w:rsid w:val="00D86498"/>
    <w:rsid w:val="00D86A89"/>
    <w:rsid w:val="00D905AB"/>
    <w:rsid w:val="00D92AEC"/>
    <w:rsid w:val="00D93866"/>
    <w:rsid w:val="00DA0A8A"/>
    <w:rsid w:val="00DA0E27"/>
    <w:rsid w:val="00DA2018"/>
    <w:rsid w:val="00DB5007"/>
    <w:rsid w:val="00DB746D"/>
    <w:rsid w:val="00DB7DE8"/>
    <w:rsid w:val="00DC21CB"/>
    <w:rsid w:val="00DC75FF"/>
    <w:rsid w:val="00DE682D"/>
    <w:rsid w:val="00DF5A56"/>
    <w:rsid w:val="00E024C4"/>
    <w:rsid w:val="00E0264D"/>
    <w:rsid w:val="00E049EC"/>
    <w:rsid w:val="00E1246D"/>
    <w:rsid w:val="00E17C1D"/>
    <w:rsid w:val="00E207C8"/>
    <w:rsid w:val="00E22228"/>
    <w:rsid w:val="00E2290D"/>
    <w:rsid w:val="00E22E3D"/>
    <w:rsid w:val="00E27C9A"/>
    <w:rsid w:val="00E27EFA"/>
    <w:rsid w:val="00E30B54"/>
    <w:rsid w:val="00E36A37"/>
    <w:rsid w:val="00E373A8"/>
    <w:rsid w:val="00E5338E"/>
    <w:rsid w:val="00E56612"/>
    <w:rsid w:val="00E61021"/>
    <w:rsid w:val="00E6213A"/>
    <w:rsid w:val="00E62BE7"/>
    <w:rsid w:val="00E6588F"/>
    <w:rsid w:val="00E678C7"/>
    <w:rsid w:val="00E67C8D"/>
    <w:rsid w:val="00E721FE"/>
    <w:rsid w:val="00E77B34"/>
    <w:rsid w:val="00E87B83"/>
    <w:rsid w:val="00EA0146"/>
    <w:rsid w:val="00EA169E"/>
    <w:rsid w:val="00EA5AB6"/>
    <w:rsid w:val="00EA5E60"/>
    <w:rsid w:val="00EA6720"/>
    <w:rsid w:val="00EB60AE"/>
    <w:rsid w:val="00EC4F13"/>
    <w:rsid w:val="00ED3125"/>
    <w:rsid w:val="00ED5848"/>
    <w:rsid w:val="00ED628E"/>
    <w:rsid w:val="00ED6DAD"/>
    <w:rsid w:val="00EE219E"/>
    <w:rsid w:val="00EE71B5"/>
    <w:rsid w:val="00EE78F1"/>
    <w:rsid w:val="00EF0D74"/>
    <w:rsid w:val="00EF0F2F"/>
    <w:rsid w:val="00EF250B"/>
    <w:rsid w:val="00EF30BF"/>
    <w:rsid w:val="00EF355B"/>
    <w:rsid w:val="00EF43B5"/>
    <w:rsid w:val="00F005BF"/>
    <w:rsid w:val="00F04A0B"/>
    <w:rsid w:val="00F05F63"/>
    <w:rsid w:val="00F061EE"/>
    <w:rsid w:val="00F063D0"/>
    <w:rsid w:val="00F12D43"/>
    <w:rsid w:val="00F15B95"/>
    <w:rsid w:val="00F319D7"/>
    <w:rsid w:val="00F375B2"/>
    <w:rsid w:val="00F44B90"/>
    <w:rsid w:val="00F45DA2"/>
    <w:rsid w:val="00F50FF2"/>
    <w:rsid w:val="00F57447"/>
    <w:rsid w:val="00F6654C"/>
    <w:rsid w:val="00F6789E"/>
    <w:rsid w:val="00F7383A"/>
    <w:rsid w:val="00F76D4C"/>
    <w:rsid w:val="00F80065"/>
    <w:rsid w:val="00F816E8"/>
    <w:rsid w:val="00F846E5"/>
    <w:rsid w:val="00F907D3"/>
    <w:rsid w:val="00F91A98"/>
    <w:rsid w:val="00F92599"/>
    <w:rsid w:val="00F9402B"/>
    <w:rsid w:val="00FA2507"/>
    <w:rsid w:val="00FB01A5"/>
    <w:rsid w:val="00FB1FBD"/>
    <w:rsid w:val="00FB542F"/>
    <w:rsid w:val="00FB7F33"/>
    <w:rsid w:val="00FC570F"/>
    <w:rsid w:val="00FD08BC"/>
    <w:rsid w:val="00FD12A1"/>
    <w:rsid w:val="00FD3180"/>
    <w:rsid w:val="00FD3EF1"/>
    <w:rsid w:val="00FD5107"/>
    <w:rsid w:val="00FD5CDE"/>
    <w:rsid w:val="00FE0876"/>
    <w:rsid w:val="00FF1110"/>
    <w:rsid w:val="00FF6E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08B1"/>
  <w15:chartTrackingRefBased/>
  <w15:docId w15:val="{89A6EE29-0869-4CAC-9CDC-6A57AA5D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820"/>
  </w:style>
  <w:style w:type="paragraph" w:styleId="Heading2">
    <w:name w:val="heading 2"/>
    <w:basedOn w:val="Normal"/>
    <w:next w:val="Normal"/>
    <w:link w:val="Heading2Char"/>
    <w:uiPriority w:val="9"/>
    <w:semiHidden/>
    <w:unhideWhenUsed/>
    <w:qFormat/>
    <w:rsid w:val="001219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E207C8"/>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876A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1B7E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B620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050"/>
  </w:style>
  <w:style w:type="paragraph" w:styleId="Footer">
    <w:name w:val="footer"/>
    <w:basedOn w:val="Normal"/>
    <w:link w:val="FooterChar"/>
    <w:uiPriority w:val="99"/>
    <w:unhideWhenUsed/>
    <w:rsid w:val="00B620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050"/>
  </w:style>
  <w:style w:type="paragraph" w:styleId="ListParagraph">
    <w:name w:val="List Paragraph"/>
    <w:aliases w:val="List Paragraph 1,Абзац списка1,Scriptoria bullet points,strikethrough,standaard met opsomming"/>
    <w:basedOn w:val="Normal"/>
    <w:link w:val="ListParagraphChar"/>
    <w:uiPriority w:val="34"/>
    <w:qFormat/>
    <w:rsid w:val="00487DED"/>
    <w:pPr>
      <w:ind w:left="720"/>
      <w:contextualSpacing/>
    </w:pPr>
  </w:style>
  <w:style w:type="character" w:customStyle="1" w:styleId="Heading4Char">
    <w:name w:val="Heading 4 Char"/>
    <w:basedOn w:val="DefaultParagraphFont"/>
    <w:link w:val="Heading4"/>
    <w:uiPriority w:val="9"/>
    <w:rsid w:val="00E207C8"/>
    <w:rPr>
      <w:rFonts w:ascii="Times New Roman" w:eastAsia="Times New Roman" w:hAnsi="Times New Roman" w:cs="Times New Roman"/>
      <w:b/>
      <w:bCs/>
      <w:sz w:val="24"/>
      <w:szCs w:val="24"/>
      <w:lang w:eastAsia="ro-RO"/>
    </w:rPr>
  </w:style>
  <w:style w:type="character" w:styleId="Strong">
    <w:name w:val="Strong"/>
    <w:basedOn w:val="DefaultParagraphFont"/>
    <w:uiPriority w:val="22"/>
    <w:qFormat/>
    <w:rsid w:val="00E207C8"/>
    <w:rPr>
      <w:b/>
      <w:bCs/>
    </w:rPr>
  </w:style>
  <w:style w:type="character" w:customStyle="1" w:styleId="Heading2Char">
    <w:name w:val="Heading 2 Char"/>
    <w:basedOn w:val="DefaultParagraphFont"/>
    <w:link w:val="Heading2"/>
    <w:uiPriority w:val="9"/>
    <w:semiHidden/>
    <w:rsid w:val="00121921"/>
    <w:rPr>
      <w:rFonts w:asciiTheme="majorHAnsi" w:eastAsiaTheme="majorEastAsia" w:hAnsiTheme="majorHAnsi" w:cstheme="majorBidi"/>
      <w:color w:val="2F5496" w:themeColor="accent1" w:themeShade="BF"/>
      <w:sz w:val="26"/>
      <w:szCs w:val="26"/>
    </w:rPr>
  </w:style>
  <w:style w:type="character" w:customStyle="1" w:styleId="ehtitlecontainer">
    <w:name w:val="eh_title_container"/>
    <w:basedOn w:val="DefaultParagraphFont"/>
    <w:rsid w:val="00121921"/>
  </w:style>
  <w:style w:type="character" w:styleId="Hyperlink">
    <w:name w:val="Hyperlink"/>
    <w:basedOn w:val="DefaultParagraphFont"/>
    <w:uiPriority w:val="99"/>
    <w:semiHidden/>
    <w:unhideWhenUsed/>
    <w:rsid w:val="00121921"/>
    <w:rPr>
      <w:color w:val="0000FF"/>
      <w:u w:val="single"/>
    </w:rPr>
  </w:style>
  <w:style w:type="character" w:styleId="SubtleReference">
    <w:name w:val="Subtle Reference"/>
    <w:basedOn w:val="DefaultParagraphFont"/>
    <w:uiPriority w:val="31"/>
    <w:qFormat/>
    <w:rsid w:val="00514841"/>
    <w:rPr>
      <w:smallCaps/>
      <w:color w:val="5A5A5A" w:themeColor="text1" w:themeTint="A5"/>
    </w:rPr>
  </w:style>
  <w:style w:type="paragraph" w:styleId="Quote">
    <w:name w:val="Quote"/>
    <w:basedOn w:val="Normal"/>
    <w:next w:val="Normal"/>
    <w:link w:val="QuoteChar"/>
    <w:uiPriority w:val="29"/>
    <w:qFormat/>
    <w:rsid w:val="00B700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7001C"/>
    <w:rPr>
      <w:i/>
      <w:iCs/>
      <w:color w:val="404040" w:themeColor="text1" w:themeTint="BF"/>
    </w:rPr>
  </w:style>
  <w:style w:type="paragraph" w:customStyle="1" w:styleId="TableParagraph">
    <w:name w:val="Table Paragraph"/>
    <w:basedOn w:val="Normal"/>
    <w:uiPriority w:val="1"/>
    <w:qFormat/>
    <w:rsid w:val="006E68D4"/>
    <w:pPr>
      <w:widowControl w:val="0"/>
      <w:autoSpaceDE w:val="0"/>
      <w:autoSpaceDN w:val="0"/>
      <w:spacing w:after="0" w:line="240" w:lineRule="auto"/>
      <w:ind w:left="107"/>
    </w:pPr>
    <w:rPr>
      <w:rFonts w:ascii="Times New Roman" w:eastAsia="Times New Roman" w:hAnsi="Times New Roman" w:cs="Times New Roman"/>
    </w:rPr>
  </w:style>
  <w:style w:type="paragraph" w:styleId="NoSpacing">
    <w:name w:val="No Spacing"/>
    <w:uiPriority w:val="1"/>
    <w:qFormat/>
    <w:rsid w:val="00D07909"/>
    <w:pPr>
      <w:spacing w:after="0" w:line="240" w:lineRule="auto"/>
      <w:jc w:val="both"/>
    </w:pPr>
    <w:rPr>
      <w:rFonts w:ascii="Calibri" w:eastAsia="Times New Roman" w:hAnsi="Calibri" w:cs="Times New Roman"/>
      <w:lang w:eastAsia="ro-RO"/>
    </w:rPr>
  </w:style>
  <w:style w:type="character" w:customStyle="1" w:styleId="ListParagraphChar">
    <w:name w:val="List Paragraph Char"/>
    <w:aliases w:val="List Paragraph 1 Char,Абзац списка1 Char,Scriptoria bullet points Char,strikethrough Char,standaard met opsomming Char"/>
    <w:link w:val="ListParagraph"/>
    <w:uiPriority w:val="34"/>
    <w:locked/>
    <w:rsid w:val="00E0264D"/>
  </w:style>
  <w:style w:type="paragraph" w:styleId="BodyText">
    <w:name w:val="Body Text"/>
    <w:basedOn w:val="Normal"/>
    <w:link w:val="BodyTextChar"/>
    <w:uiPriority w:val="1"/>
    <w:qFormat/>
    <w:rsid w:val="00B17BBE"/>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B17BBE"/>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838">
      <w:bodyDiv w:val="1"/>
      <w:marLeft w:val="0"/>
      <w:marRight w:val="0"/>
      <w:marTop w:val="0"/>
      <w:marBottom w:val="0"/>
      <w:divBdr>
        <w:top w:val="none" w:sz="0" w:space="0" w:color="auto"/>
        <w:left w:val="none" w:sz="0" w:space="0" w:color="auto"/>
        <w:bottom w:val="none" w:sz="0" w:space="0" w:color="auto"/>
        <w:right w:val="none" w:sz="0" w:space="0" w:color="auto"/>
      </w:divBdr>
    </w:div>
    <w:div w:id="422647779">
      <w:bodyDiv w:val="1"/>
      <w:marLeft w:val="0"/>
      <w:marRight w:val="0"/>
      <w:marTop w:val="0"/>
      <w:marBottom w:val="0"/>
      <w:divBdr>
        <w:top w:val="none" w:sz="0" w:space="0" w:color="auto"/>
        <w:left w:val="none" w:sz="0" w:space="0" w:color="auto"/>
        <w:bottom w:val="none" w:sz="0" w:space="0" w:color="auto"/>
        <w:right w:val="none" w:sz="0" w:space="0" w:color="auto"/>
      </w:divBdr>
    </w:div>
    <w:div w:id="42673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8C11B-B054-4BF9-9D4B-EC0A1A07D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16</Pages>
  <Words>4795</Words>
  <Characters>27811</Characters>
  <Application>Microsoft Office Word</Application>
  <DocSecurity>0</DocSecurity>
  <Lines>231</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21</cp:revision>
  <cp:lastPrinted>2025-07-30T10:17:00Z</cp:lastPrinted>
  <dcterms:created xsi:type="dcterms:W3CDTF">2026-04-09T13:13:00Z</dcterms:created>
  <dcterms:modified xsi:type="dcterms:W3CDTF">2026-05-26T11:29:00Z</dcterms:modified>
</cp:coreProperties>
</file>