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22D" w:rsidRPr="00890BD1" w:rsidRDefault="00E45746" w:rsidP="00791B7B">
      <w:pPr>
        <w:spacing w:after="0"/>
        <w:jc w:val="center"/>
        <w:rPr>
          <w:rFonts w:ascii="Times New Roman" w:hAnsi="Times New Roman" w:cs="Times New Roman"/>
          <w:b/>
          <w:sz w:val="24"/>
          <w:szCs w:val="24"/>
          <w:shd w:val="clear" w:color="auto" w:fill="FFFFFF"/>
        </w:rPr>
      </w:pPr>
      <w:bookmarkStart w:id="0" w:name="_GoBack"/>
      <w:bookmarkEnd w:id="0"/>
      <w:r w:rsidRPr="00890BD1">
        <w:rPr>
          <w:rFonts w:ascii="Times New Roman" w:hAnsi="Times New Roman" w:cs="Times New Roman"/>
          <w:b/>
          <w:sz w:val="24"/>
          <w:szCs w:val="24"/>
          <w:shd w:val="clear" w:color="auto" w:fill="FFFFFF"/>
        </w:rPr>
        <w:t xml:space="preserve">Sinteza obiecțiilor și propunerilor (recomandărilor) </w:t>
      </w:r>
    </w:p>
    <w:p w:rsidR="00791B7B" w:rsidRPr="00890BD1" w:rsidRDefault="00791B7B" w:rsidP="00805C3D">
      <w:pPr>
        <w:ind w:firstLine="709"/>
        <w:jc w:val="center"/>
        <w:rPr>
          <w:rFonts w:ascii="Times New Roman" w:hAnsi="Times New Roman"/>
          <w:b/>
          <w:sz w:val="24"/>
          <w:szCs w:val="24"/>
        </w:rPr>
      </w:pPr>
      <w:r w:rsidRPr="00890BD1">
        <w:rPr>
          <w:rFonts w:ascii="Times New Roman" w:hAnsi="Times New Roman" w:cs="Times New Roman"/>
          <w:b/>
          <w:sz w:val="24"/>
          <w:szCs w:val="24"/>
        </w:rPr>
        <w:t xml:space="preserve">La poiectul </w:t>
      </w:r>
      <w:r w:rsidR="006C2EA7" w:rsidRPr="00890BD1">
        <w:rPr>
          <w:rFonts w:ascii="Times New Roman" w:hAnsi="Times New Roman" w:cs="Times New Roman"/>
          <w:b/>
          <w:bCs/>
          <w:sz w:val="24"/>
          <w:szCs w:val="24"/>
        </w:rPr>
        <w:t>leg</w:t>
      </w:r>
      <w:r w:rsidR="002C6555">
        <w:rPr>
          <w:rFonts w:ascii="Times New Roman" w:hAnsi="Times New Roman" w:cs="Times New Roman"/>
          <w:b/>
          <w:bCs/>
          <w:sz w:val="24"/>
          <w:szCs w:val="24"/>
        </w:rPr>
        <w:t xml:space="preserve">ii </w:t>
      </w:r>
      <w:r w:rsidR="006C2EA7" w:rsidRPr="00890BD1">
        <w:rPr>
          <w:rFonts w:ascii="Times New Roman" w:hAnsi="Times New Roman" w:cs="Times New Roman"/>
          <w:b/>
          <w:sz w:val="24"/>
          <w:szCs w:val="24"/>
        </w:rPr>
        <w:t>pentru modificarea Legii  zootehniei nr. 213/2022</w:t>
      </w:r>
    </w:p>
    <w:tbl>
      <w:tblPr>
        <w:tblStyle w:val="Tabelgril"/>
        <w:tblW w:w="14459" w:type="dxa"/>
        <w:tblInd w:w="-714" w:type="dxa"/>
        <w:tblLayout w:type="fixed"/>
        <w:tblLook w:val="04A0" w:firstRow="1" w:lastRow="0" w:firstColumn="1" w:lastColumn="0" w:noHBand="0" w:noVBand="1"/>
      </w:tblPr>
      <w:tblGrid>
        <w:gridCol w:w="993"/>
        <w:gridCol w:w="2551"/>
        <w:gridCol w:w="6946"/>
        <w:gridCol w:w="3969"/>
      </w:tblGrid>
      <w:tr w:rsidR="00626639" w:rsidRPr="00E47844" w:rsidTr="008C12F4">
        <w:tc>
          <w:tcPr>
            <w:tcW w:w="993" w:type="dxa"/>
          </w:tcPr>
          <w:p w:rsidR="00626639" w:rsidRPr="00E47844" w:rsidRDefault="00626639" w:rsidP="00425E69">
            <w:pPr>
              <w:pStyle w:val="30"/>
              <w:shd w:val="clear" w:color="auto" w:fill="auto"/>
              <w:spacing w:before="0" w:after="0" w:line="240" w:lineRule="auto"/>
              <w:ind w:right="34"/>
              <w:rPr>
                <w:b/>
                <w:sz w:val="24"/>
                <w:szCs w:val="24"/>
                <w:lang w:val="ro-RO"/>
              </w:rPr>
            </w:pPr>
            <w:r w:rsidRPr="00E47844">
              <w:rPr>
                <w:b/>
                <w:sz w:val="24"/>
                <w:szCs w:val="24"/>
              </w:rPr>
              <w:t>Nr. d/o</w:t>
            </w:r>
          </w:p>
        </w:tc>
        <w:tc>
          <w:tcPr>
            <w:tcW w:w="2551" w:type="dxa"/>
          </w:tcPr>
          <w:p w:rsidR="00626639" w:rsidRPr="00E47844" w:rsidRDefault="00626639" w:rsidP="00425E69">
            <w:pPr>
              <w:pStyle w:val="30"/>
              <w:shd w:val="clear" w:color="auto" w:fill="auto"/>
              <w:spacing w:before="0" w:after="0" w:line="240" w:lineRule="auto"/>
              <w:rPr>
                <w:b/>
                <w:sz w:val="24"/>
                <w:szCs w:val="24"/>
                <w:lang w:val="fr-FR"/>
              </w:rPr>
            </w:pPr>
            <w:r w:rsidRPr="00E47844">
              <w:rPr>
                <w:b/>
                <w:bCs/>
                <w:sz w:val="24"/>
                <w:szCs w:val="24"/>
                <w:lang w:val="fr-FR"/>
              </w:rPr>
              <w:t>Participantul la avizare (expertizare)/</w:t>
            </w:r>
            <w:r w:rsidRPr="00E47844">
              <w:rPr>
                <w:b/>
                <w:bCs/>
                <w:sz w:val="24"/>
                <w:szCs w:val="24"/>
                <w:lang w:val="fr-FR"/>
              </w:rPr>
              <w:br/>
              <w:t>consultare publică</w:t>
            </w:r>
          </w:p>
        </w:tc>
        <w:tc>
          <w:tcPr>
            <w:tcW w:w="6946" w:type="dxa"/>
          </w:tcPr>
          <w:p w:rsidR="00626639" w:rsidRPr="00E47844" w:rsidRDefault="00626639" w:rsidP="00425E69">
            <w:pPr>
              <w:pStyle w:val="30"/>
              <w:shd w:val="clear" w:color="auto" w:fill="auto"/>
              <w:spacing w:before="0" w:after="0" w:line="240" w:lineRule="auto"/>
              <w:ind w:right="828"/>
              <w:rPr>
                <w:b/>
                <w:sz w:val="24"/>
                <w:szCs w:val="24"/>
                <w:lang w:val="ro-RO"/>
              </w:rPr>
            </w:pPr>
            <w:r w:rsidRPr="00E47844">
              <w:rPr>
                <w:b/>
                <w:bCs/>
                <w:sz w:val="24"/>
                <w:szCs w:val="24"/>
              </w:rPr>
              <w:t xml:space="preserve">Conținutul obiecției/ </w:t>
            </w:r>
            <w:r w:rsidRPr="00E47844">
              <w:rPr>
                <w:b/>
                <w:bCs/>
                <w:sz w:val="24"/>
                <w:szCs w:val="24"/>
              </w:rPr>
              <w:br/>
              <w:t>propunerii (recomandării)</w:t>
            </w:r>
          </w:p>
        </w:tc>
        <w:tc>
          <w:tcPr>
            <w:tcW w:w="3969" w:type="dxa"/>
          </w:tcPr>
          <w:p w:rsidR="00626639" w:rsidRPr="00E47844" w:rsidRDefault="00626639" w:rsidP="00425E69">
            <w:pPr>
              <w:pStyle w:val="30"/>
              <w:shd w:val="clear" w:color="auto" w:fill="auto"/>
              <w:spacing w:before="0" w:after="0" w:line="240" w:lineRule="auto"/>
              <w:ind w:right="59"/>
              <w:rPr>
                <w:b/>
                <w:sz w:val="24"/>
                <w:szCs w:val="24"/>
                <w:lang w:val="ro-RO"/>
              </w:rPr>
            </w:pPr>
            <w:r w:rsidRPr="00E47844">
              <w:rPr>
                <w:b/>
                <w:bCs/>
                <w:sz w:val="24"/>
                <w:szCs w:val="24"/>
              </w:rPr>
              <w:t xml:space="preserve">Argumentarea </w:t>
            </w:r>
            <w:r w:rsidRPr="00E47844">
              <w:rPr>
                <w:b/>
                <w:bCs/>
                <w:sz w:val="24"/>
                <w:szCs w:val="24"/>
              </w:rPr>
              <w:br/>
              <w:t>autorului proiectului</w:t>
            </w:r>
          </w:p>
        </w:tc>
      </w:tr>
      <w:tr w:rsidR="00864AAE" w:rsidRPr="00E47844" w:rsidTr="008C12F4">
        <w:tc>
          <w:tcPr>
            <w:tcW w:w="993" w:type="dxa"/>
          </w:tcPr>
          <w:p w:rsidR="00864AAE" w:rsidRPr="00E47844" w:rsidRDefault="00864AAE" w:rsidP="00425E69">
            <w:pPr>
              <w:pStyle w:val="30"/>
              <w:shd w:val="clear" w:color="auto" w:fill="auto"/>
              <w:spacing w:before="0" w:after="0" w:line="240" w:lineRule="auto"/>
              <w:ind w:right="34"/>
              <w:rPr>
                <w:b/>
                <w:sz w:val="24"/>
                <w:szCs w:val="24"/>
              </w:rPr>
            </w:pPr>
          </w:p>
        </w:tc>
        <w:tc>
          <w:tcPr>
            <w:tcW w:w="2551" w:type="dxa"/>
          </w:tcPr>
          <w:p w:rsidR="00864AAE" w:rsidRPr="00E47844" w:rsidRDefault="00864AAE" w:rsidP="00425E69">
            <w:pPr>
              <w:pStyle w:val="30"/>
              <w:shd w:val="clear" w:color="auto" w:fill="auto"/>
              <w:spacing w:before="0" w:after="0" w:line="240" w:lineRule="auto"/>
              <w:rPr>
                <w:b/>
                <w:bCs/>
                <w:sz w:val="24"/>
                <w:szCs w:val="24"/>
                <w:lang w:val="fr-FR"/>
              </w:rPr>
            </w:pPr>
          </w:p>
        </w:tc>
        <w:tc>
          <w:tcPr>
            <w:tcW w:w="6946" w:type="dxa"/>
          </w:tcPr>
          <w:p w:rsidR="00864AAE" w:rsidRPr="00E47844" w:rsidRDefault="00F523C7" w:rsidP="00864AAE">
            <w:pPr>
              <w:pStyle w:val="cb"/>
              <w:rPr>
                <w:bCs w:val="0"/>
              </w:rPr>
            </w:pPr>
            <w:r w:rsidRPr="00E47844">
              <w:rPr>
                <w:bCs w:val="0"/>
                <w:lang w:val="en-US"/>
              </w:rPr>
              <w:t>C</w:t>
            </w:r>
            <w:r w:rsidR="00864AAE" w:rsidRPr="00E47844">
              <w:rPr>
                <w:bCs w:val="0"/>
                <w:lang w:val="en-US"/>
              </w:rPr>
              <w:t>onsultare publică</w:t>
            </w:r>
          </w:p>
        </w:tc>
        <w:tc>
          <w:tcPr>
            <w:tcW w:w="3969" w:type="dxa"/>
          </w:tcPr>
          <w:p w:rsidR="00864AAE" w:rsidRPr="00E47844" w:rsidRDefault="00864AAE" w:rsidP="00425E69">
            <w:pPr>
              <w:pStyle w:val="30"/>
              <w:shd w:val="clear" w:color="auto" w:fill="auto"/>
              <w:spacing w:before="0" w:after="0" w:line="240" w:lineRule="auto"/>
              <w:ind w:right="59"/>
              <w:rPr>
                <w:b/>
                <w:bCs/>
                <w:sz w:val="24"/>
                <w:szCs w:val="24"/>
              </w:rPr>
            </w:pPr>
          </w:p>
        </w:tc>
      </w:tr>
      <w:tr w:rsidR="00087DD5" w:rsidRPr="00E47844" w:rsidTr="008C12F4">
        <w:tc>
          <w:tcPr>
            <w:tcW w:w="993" w:type="dxa"/>
          </w:tcPr>
          <w:p w:rsidR="00087DD5" w:rsidRPr="00E47844" w:rsidRDefault="00087DD5" w:rsidP="00425E69">
            <w:pPr>
              <w:pStyle w:val="30"/>
              <w:shd w:val="clear" w:color="auto" w:fill="auto"/>
              <w:spacing w:before="0" w:after="0" w:line="240" w:lineRule="auto"/>
              <w:ind w:right="34"/>
              <w:rPr>
                <w:b/>
                <w:sz w:val="24"/>
                <w:szCs w:val="24"/>
              </w:rPr>
            </w:pPr>
            <w:r w:rsidRPr="00E47844">
              <w:rPr>
                <w:b/>
                <w:sz w:val="24"/>
                <w:szCs w:val="24"/>
              </w:rPr>
              <w:t>1</w:t>
            </w:r>
          </w:p>
        </w:tc>
        <w:tc>
          <w:tcPr>
            <w:tcW w:w="2551" w:type="dxa"/>
          </w:tcPr>
          <w:p w:rsidR="005817F1" w:rsidRPr="00E47844" w:rsidRDefault="005817F1" w:rsidP="00890BD1">
            <w:pPr>
              <w:ind w:right="177" w:firstLine="39"/>
              <w:jc w:val="center"/>
              <w:rPr>
                <w:rFonts w:ascii="Times New Roman" w:hAnsi="Times New Roman" w:cs="Times New Roman"/>
                <w:b/>
                <w:sz w:val="24"/>
                <w:szCs w:val="24"/>
              </w:rPr>
            </w:pPr>
            <w:r w:rsidRPr="00E47844">
              <w:rPr>
                <w:rFonts w:ascii="Times New Roman" w:hAnsi="Times New Roman" w:cs="Times New Roman"/>
                <w:b/>
                <w:sz w:val="24"/>
                <w:szCs w:val="24"/>
              </w:rPr>
              <w:t>Procesul-verbal nr. 2 din 11.07.2025</w:t>
            </w:r>
          </w:p>
          <w:p w:rsidR="005817F1" w:rsidRPr="00E47844" w:rsidRDefault="005817F1" w:rsidP="00890BD1">
            <w:pPr>
              <w:ind w:right="177" w:hanging="103"/>
              <w:jc w:val="center"/>
              <w:rPr>
                <w:rFonts w:ascii="Times New Roman" w:hAnsi="Times New Roman" w:cs="Times New Roman"/>
                <w:b/>
                <w:sz w:val="24"/>
                <w:szCs w:val="24"/>
              </w:rPr>
            </w:pPr>
            <w:r w:rsidRPr="00E47844">
              <w:rPr>
                <w:rFonts w:ascii="Times New Roman" w:hAnsi="Times New Roman" w:cs="Times New Roman"/>
                <w:b/>
                <w:sz w:val="24"/>
                <w:szCs w:val="24"/>
              </w:rPr>
              <w:t>al ședinței Platformei consultative permanente a MAIA pe domeniul zootehniei</w:t>
            </w:r>
          </w:p>
          <w:p w:rsidR="00087DD5" w:rsidRPr="00E47844" w:rsidRDefault="00087DD5" w:rsidP="00425E69">
            <w:pPr>
              <w:pStyle w:val="30"/>
              <w:shd w:val="clear" w:color="auto" w:fill="auto"/>
              <w:spacing w:before="0" w:after="0" w:line="240" w:lineRule="auto"/>
              <w:rPr>
                <w:b/>
                <w:bCs/>
                <w:sz w:val="24"/>
                <w:szCs w:val="24"/>
                <w:lang w:val="ro-RO"/>
              </w:rPr>
            </w:pPr>
          </w:p>
        </w:tc>
        <w:tc>
          <w:tcPr>
            <w:tcW w:w="6946" w:type="dxa"/>
          </w:tcPr>
          <w:p w:rsidR="005817F1" w:rsidRPr="00E47844" w:rsidRDefault="005817F1" w:rsidP="005817F1">
            <w:pPr>
              <w:ind w:left="567" w:right="102"/>
              <w:jc w:val="center"/>
              <w:rPr>
                <w:rFonts w:ascii="Times New Roman" w:hAnsi="Times New Roman" w:cs="Times New Roman"/>
                <w:b/>
                <w:sz w:val="24"/>
                <w:szCs w:val="24"/>
                <w:lang w:val="fr-FR"/>
              </w:rPr>
            </w:pPr>
            <w:r w:rsidRPr="00E47844">
              <w:rPr>
                <w:rFonts w:ascii="Times New Roman" w:hAnsi="Times New Roman" w:cs="Times New Roman"/>
                <w:b/>
                <w:sz w:val="24"/>
                <w:szCs w:val="24"/>
                <w:lang w:val="fr-FR"/>
              </w:rPr>
              <w:t xml:space="preserve">Ordinea de </w:t>
            </w:r>
            <w:proofErr w:type="gramStart"/>
            <w:r w:rsidRPr="00E47844">
              <w:rPr>
                <w:rFonts w:ascii="Times New Roman" w:hAnsi="Times New Roman" w:cs="Times New Roman"/>
                <w:b/>
                <w:sz w:val="24"/>
                <w:szCs w:val="24"/>
                <w:lang w:val="fr-FR"/>
              </w:rPr>
              <w:t>zi:</w:t>
            </w:r>
            <w:proofErr w:type="gramEnd"/>
          </w:p>
          <w:p w:rsidR="005817F1" w:rsidRPr="00E47844" w:rsidRDefault="005817F1" w:rsidP="005817F1">
            <w:pPr>
              <w:ind w:left="567" w:right="102"/>
              <w:jc w:val="both"/>
              <w:rPr>
                <w:rFonts w:ascii="Times New Roman" w:hAnsi="Times New Roman" w:cs="Times New Roman"/>
                <w:sz w:val="24"/>
                <w:szCs w:val="24"/>
                <w:lang w:val="fr-FR"/>
              </w:rPr>
            </w:pPr>
          </w:p>
          <w:p w:rsidR="00CC5800" w:rsidRPr="00E47844" w:rsidRDefault="005817F1" w:rsidP="00890BD1">
            <w:pPr>
              <w:pStyle w:val="Listparagraf"/>
              <w:tabs>
                <w:tab w:val="left" w:pos="284"/>
                <w:tab w:val="left" w:pos="9214"/>
              </w:tabs>
              <w:ind w:left="0" w:right="102" w:firstLine="142"/>
              <w:jc w:val="both"/>
              <w:rPr>
                <w:rFonts w:ascii="Times New Roman" w:hAnsi="Times New Roman" w:cs="Times New Roman"/>
                <w:sz w:val="24"/>
                <w:szCs w:val="24"/>
              </w:rPr>
            </w:pPr>
            <w:r w:rsidRPr="00E47844">
              <w:rPr>
                <w:rFonts w:ascii="Times New Roman" w:hAnsi="Times New Roman" w:cs="Times New Roman"/>
                <w:sz w:val="24"/>
                <w:szCs w:val="24"/>
              </w:rPr>
              <w:t>Examinarea proiectului de lege privind modificarea Legii zootehniei nr. 213/2022</w:t>
            </w:r>
          </w:p>
          <w:p w:rsidR="005817F1" w:rsidRPr="00E47844" w:rsidRDefault="005817F1" w:rsidP="00C022CD">
            <w:pPr>
              <w:pStyle w:val="Listparagraf"/>
              <w:tabs>
                <w:tab w:val="left" w:pos="284"/>
                <w:tab w:val="left" w:pos="9214"/>
              </w:tabs>
              <w:ind w:left="0" w:right="102" w:firstLine="142"/>
              <w:jc w:val="center"/>
              <w:rPr>
                <w:rFonts w:ascii="Times New Roman" w:hAnsi="Times New Roman" w:cs="Times New Roman"/>
                <w:sz w:val="24"/>
                <w:szCs w:val="24"/>
              </w:rPr>
            </w:pPr>
            <w:r w:rsidRPr="00E47844">
              <w:rPr>
                <w:rFonts w:ascii="Times New Roman" w:hAnsi="Times New Roman" w:cs="Times New Roman"/>
                <w:b/>
                <w:sz w:val="24"/>
                <w:szCs w:val="24"/>
              </w:rPr>
              <w:t>S-a discutat:</w:t>
            </w:r>
          </w:p>
          <w:p w:rsidR="005817F1" w:rsidRPr="00E47844" w:rsidRDefault="005817F1" w:rsidP="00890BD1">
            <w:pPr>
              <w:tabs>
                <w:tab w:val="left" w:pos="851"/>
                <w:tab w:val="left" w:pos="993"/>
              </w:tabs>
              <w:ind w:right="102" w:firstLine="568"/>
              <w:jc w:val="both"/>
              <w:rPr>
                <w:rFonts w:ascii="Times New Roman" w:hAnsi="Times New Roman" w:cs="Times New Roman"/>
                <w:sz w:val="24"/>
                <w:szCs w:val="24"/>
              </w:rPr>
            </w:pPr>
            <w:r w:rsidRPr="00E47844">
              <w:rPr>
                <w:rFonts w:ascii="Times New Roman" w:hAnsi="Times New Roman" w:cs="Times New Roman"/>
                <w:sz w:val="24"/>
                <w:szCs w:val="24"/>
              </w:rPr>
              <w:tab/>
            </w:r>
            <w:r w:rsidRPr="00E47844">
              <w:rPr>
                <w:rFonts w:ascii="Times New Roman" w:hAnsi="Times New Roman" w:cs="Times New Roman"/>
                <w:sz w:val="24"/>
                <w:szCs w:val="24"/>
              </w:rPr>
              <w:tab/>
              <w:t xml:space="preserve">Ședința grupului de lucru a fost deschisă cu un cuvânt de salut de câtre dl </w:t>
            </w:r>
            <w:r w:rsidRPr="00E47844">
              <w:rPr>
                <w:rFonts w:ascii="Times New Roman" w:hAnsi="Times New Roman" w:cs="Times New Roman"/>
                <w:b/>
                <w:sz w:val="24"/>
                <w:szCs w:val="24"/>
              </w:rPr>
              <w:t>Iurie Scripnic</w:t>
            </w:r>
            <w:r w:rsidRPr="00E47844">
              <w:rPr>
                <w:rFonts w:ascii="Times New Roman" w:hAnsi="Times New Roman" w:cs="Times New Roman"/>
                <w:sz w:val="24"/>
                <w:szCs w:val="24"/>
              </w:rPr>
              <w:t>, subliniind importanța colaborării strânse dintre autoritățile publice centrale, în persoana Ministerului și a societății civile, reprezentate de asociațiile și organizații non-guvernamentale în vederea examinării și expunerii opiniilor asupra actelor naționale, care sunt supuse procesului de elaborare, promovare și ulterioară implementare în agricultură.</w:t>
            </w:r>
          </w:p>
          <w:p w:rsidR="005817F1" w:rsidRPr="00E47844" w:rsidRDefault="005817F1" w:rsidP="00890BD1">
            <w:pPr>
              <w:tabs>
                <w:tab w:val="left" w:pos="851"/>
              </w:tabs>
              <w:ind w:right="102" w:firstLine="568"/>
              <w:jc w:val="both"/>
              <w:rPr>
                <w:rFonts w:ascii="Times New Roman" w:hAnsi="Times New Roman" w:cs="Times New Roman"/>
                <w:sz w:val="24"/>
                <w:szCs w:val="24"/>
              </w:rPr>
            </w:pPr>
            <w:r w:rsidRPr="00E47844">
              <w:rPr>
                <w:rFonts w:ascii="Times New Roman" w:hAnsi="Times New Roman" w:cs="Times New Roman"/>
                <w:b/>
                <w:sz w:val="24"/>
                <w:szCs w:val="24"/>
              </w:rPr>
              <w:t xml:space="preserve">  Cravcesco Maria</w:t>
            </w:r>
            <w:r w:rsidRPr="00E47844">
              <w:rPr>
                <w:rFonts w:ascii="Times New Roman" w:hAnsi="Times New Roman" w:cs="Times New Roman"/>
                <w:sz w:val="24"/>
                <w:szCs w:val="24"/>
              </w:rPr>
              <w:t>, autorul proiectului de lege privind modificarea Legii zootehniei nr. 213/2022, a prezentat audienței draftul acestuia și a expus care sunt principalele prevederi, scopul elaborării și temeiul cadrului legal, actele aquis-ui comumitar ce sunt transpuse și care va fi impactul în urma implemetării prevederilor actului prenotat.</w:t>
            </w:r>
          </w:p>
          <w:p w:rsidR="005817F1" w:rsidRPr="00E47844" w:rsidRDefault="005817F1" w:rsidP="00890BD1">
            <w:pPr>
              <w:tabs>
                <w:tab w:val="left" w:pos="851"/>
              </w:tabs>
              <w:ind w:right="102" w:firstLine="568"/>
              <w:jc w:val="both"/>
              <w:rPr>
                <w:rFonts w:ascii="Times New Roman" w:hAnsi="Times New Roman" w:cs="Times New Roman"/>
                <w:sz w:val="24"/>
                <w:szCs w:val="24"/>
              </w:rPr>
            </w:pPr>
            <w:r w:rsidRPr="00E47844">
              <w:rPr>
                <w:rFonts w:ascii="Times New Roman" w:hAnsi="Times New Roman" w:cs="Times New Roman"/>
                <w:sz w:val="24"/>
                <w:szCs w:val="24"/>
              </w:rPr>
              <w:t>Urmare a prezentării proiectului a fost înaintată propunerea, de a modifica prevederile alin.(1) Art.9 „Cerințe privind amplasarea exploatațiilor”, prin introducerea prevederilor referitoare la amplasarea exploatațiilor de creștere a albinelor în intravelanul localității, cu condiția respectării cerințelor din art. 10 a Legii apiculturii nr. 70/2006.</w:t>
            </w:r>
          </w:p>
          <w:p w:rsidR="005817F1" w:rsidRPr="00E47844" w:rsidRDefault="005817F1" w:rsidP="005817F1">
            <w:pPr>
              <w:tabs>
                <w:tab w:val="left" w:pos="284"/>
                <w:tab w:val="left" w:pos="851"/>
              </w:tabs>
              <w:ind w:left="284" w:right="102" w:firstLine="284"/>
              <w:jc w:val="center"/>
              <w:rPr>
                <w:rFonts w:ascii="Times New Roman" w:hAnsi="Times New Roman" w:cs="Times New Roman"/>
                <w:b/>
                <w:sz w:val="24"/>
                <w:szCs w:val="24"/>
              </w:rPr>
            </w:pPr>
            <w:r w:rsidRPr="00E47844">
              <w:rPr>
                <w:rFonts w:ascii="Times New Roman" w:hAnsi="Times New Roman" w:cs="Times New Roman"/>
                <w:b/>
                <w:sz w:val="24"/>
                <w:szCs w:val="24"/>
              </w:rPr>
              <w:t>S-a decis:</w:t>
            </w:r>
          </w:p>
          <w:p w:rsidR="005817F1" w:rsidRPr="00E47844" w:rsidRDefault="005817F1" w:rsidP="00310BCE">
            <w:pPr>
              <w:pStyle w:val="Listparagraf"/>
              <w:numPr>
                <w:ilvl w:val="0"/>
                <w:numId w:val="2"/>
              </w:numPr>
              <w:tabs>
                <w:tab w:val="left" w:pos="284"/>
                <w:tab w:val="left" w:pos="989"/>
              </w:tabs>
              <w:ind w:left="0" w:right="102" w:firstLine="709"/>
              <w:jc w:val="both"/>
              <w:rPr>
                <w:rFonts w:ascii="Times New Roman" w:hAnsi="Times New Roman" w:cs="Times New Roman"/>
                <w:sz w:val="24"/>
                <w:szCs w:val="24"/>
              </w:rPr>
            </w:pPr>
            <w:r w:rsidRPr="00E47844">
              <w:rPr>
                <w:rFonts w:ascii="Times New Roman" w:hAnsi="Times New Roman" w:cs="Times New Roman"/>
                <w:sz w:val="24"/>
                <w:szCs w:val="24"/>
              </w:rPr>
              <w:t>Susținerea proiectului de lege privind modificarea Legii zootehniei nr. 213/2022;</w:t>
            </w:r>
          </w:p>
          <w:p w:rsidR="00087DD5" w:rsidRPr="00E47844" w:rsidRDefault="005817F1" w:rsidP="00310BCE">
            <w:pPr>
              <w:pStyle w:val="Listparagraf"/>
              <w:numPr>
                <w:ilvl w:val="0"/>
                <w:numId w:val="2"/>
              </w:numPr>
              <w:tabs>
                <w:tab w:val="left" w:pos="284"/>
                <w:tab w:val="left" w:pos="989"/>
              </w:tabs>
              <w:ind w:left="0" w:right="102" w:firstLine="709"/>
              <w:jc w:val="both"/>
              <w:rPr>
                <w:b/>
                <w:bCs/>
                <w:sz w:val="24"/>
                <w:szCs w:val="24"/>
              </w:rPr>
            </w:pPr>
            <w:r w:rsidRPr="00E47844">
              <w:rPr>
                <w:rFonts w:ascii="Times New Roman" w:hAnsi="Times New Roman" w:cs="Times New Roman"/>
                <w:sz w:val="24"/>
                <w:szCs w:val="24"/>
              </w:rPr>
              <w:lastRenderedPageBreak/>
              <w:t>Înaintarea  obiecțiilor  și propunerilor pe marginea  prevederilor Art. 9  alin.(1) din Legea zootehniei nr. 213/2022 și pe marginea altor articole din lege, după caz,  până la 25.07.2025.</w:t>
            </w:r>
          </w:p>
        </w:tc>
        <w:tc>
          <w:tcPr>
            <w:tcW w:w="3969" w:type="dxa"/>
          </w:tcPr>
          <w:p w:rsidR="00087DD5" w:rsidRPr="00E47844" w:rsidRDefault="00CC5800" w:rsidP="00CC5800">
            <w:pPr>
              <w:pStyle w:val="30"/>
              <w:shd w:val="clear" w:color="auto" w:fill="auto"/>
              <w:spacing w:before="0" w:after="0" w:line="240" w:lineRule="auto"/>
              <w:ind w:right="59"/>
              <w:jc w:val="both"/>
              <w:rPr>
                <w:bCs/>
                <w:sz w:val="24"/>
                <w:szCs w:val="24"/>
              </w:rPr>
            </w:pPr>
            <w:r w:rsidRPr="00E47844">
              <w:rPr>
                <w:bCs/>
                <w:sz w:val="24"/>
                <w:szCs w:val="24"/>
              </w:rPr>
              <w:lastRenderedPageBreak/>
              <w:t>Propuneri din partea asociațiilor nu au parvenit.</w:t>
            </w:r>
          </w:p>
          <w:p w:rsidR="00CC5800" w:rsidRPr="00E47844" w:rsidRDefault="00CC5800" w:rsidP="00CC5800">
            <w:pPr>
              <w:pStyle w:val="30"/>
              <w:shd w:val="clear" w:color="auto" w:fill="auto"/>
              <w:spacing w:before="0" w:after="0" w:line="240" w:lineRule="auto"/>
              <w:ind w:right="59"/>
              <w:jc w:val="both"/>
              <w:rPr>
                <w:bCs/>
                <w:sz w:val="24"/>
                <w:szCs w:val="24"/>
              </w:rPr>
            </w:pPr>
            <w:r w:rsidRPr="00E47844">
              <w:rPr>
                <w:bCs/>
                <w:sz w:val="24"/>
                <w:szCs w:val="24"/>
              </w:rPr>
              <w:t xml:space="preserve"> Totodată, Ministerul a solicitat în mod repetat</w:t>
            </w:r>
            <w:r w:rsidR="00951FAA" w:rsidRPr="00E47844">
              <w:rPr>
                <w:bCs/>
                <w:sz w:val="24"/>
                <w:szCs w:val="24"/>
              </w:rPr>
              <w:t>,</w:t>
            </w:r>
            <w:r w:rsidRPr="00E47844">
              <w:rPr>
                <w:bCs/>
                <w:sz w:val="24"/>
                <w:szCs w:val="24"/>
              </w:rPr>
              <w:t xml:space="preserve"> prin mesaj</w:t>
            </w:r>
            <w:r w:rsidR="00951FAA" w:rsidRPr="00E47844">
              <w:rPr>
                <w:bCs/>
                <w:sz w:val="24"/>
                <w:szCs w:val="24"/>
              </w:rPr>
              <w:t xml:space="preserve"> </w:t>
            </w:r>
            <w:r w:rsidR="00D072A6" w:rsidRPr="00E47844">
              <w:rPr>
                <w:bCs/>
                <w:sz w:val="24"/>
                <w:szCs w:val="24"/>
              </w:rPr>
              <w:t xml:space="preserve">transmis </w:t>
            </w:r>
            <w:r w:rsidR="00951FAA" w:rsidRPr="00E47844">
              <w:rPr>
                <w:bCs/>
                <w:sz w:val="24"/>
                <w:szCs w:val="24"/>
              </w:rPr>
              <w:t>prin email,</w:t>
            </w:r>
            <w:r w:rsidRPr="00E47844">
              <w:rPr>
                <w:bCs/>
                <w:sz w:val="24"/>
                <w:szCs w:val="24"/>
              </w:rPr>
              <w:t xml:space="preserve"> înintarea propunerilor pînă la data de 29.07.2025, însă acestea nu au fost recepționate.</w:t>
            </w:r>
          </w:p>
        </w:tc>
      </w:tr>
      <w:tr w:rsidR="00890BD1" w:rsidRPr="00E47844" w:rsidTr="008C12F4">
        <w:trPr>
          <w:trHeight w:val="4025"/>
        </w:trPr>
        <w:tc>
          <w:tcPr>
            <w:tcW w:w="993" w:type="dxa"/>
            <w:vMerge w:val="restart"/>
          </w:tcPr>
          <w:p w:rsidR="00890BD1" w:rsidRPr="00E47844" w:rsidRDefault="00890BD1" w:rsidP="00425E69">
            <w:pPr>
              <w:pStyle w:val="30"/>
              <w:shd w:val="clear" w:color="auto" w:fill="auto"/>
              <w:spacing w:before="0" w:after="0" w:line="240" w:lineRule="auto"/>
              <w:ind w:right="34"/>
              <w:rPr>
                <w:b/>
                <w:sz w:val="24"/>
                <w:szCs w:val="24"/>
              </w:rPr>
            </w:pPr>
            <w:r w:rsidRPr="00E47844">
              <w:rPr>
                <w:b/>
                <w:sz w:val="24"/>
                <w:szCs w:val="24"/>
              </w:rPr>
              <w:t>2</w:t>
            </w:r>
          </w:p>
        </w:tc>
        <w:tc>
          <w:tcPr>
            <w:tcW w:w="2551" w:type="dxa"/>
            <w:vMerge w:val="restart"/>
          </w:tcPr>
          <w:p w:rsidR="00890BD1" w:rsidRPr="00E47844" w:rsidRDefault="00890BD1" w:rsidP="00890BD1">
            <w:pPr>
              <w:pStyle w:val="30"/>
              <w:shd w:val="clear" w:color="auto" w:fill="auto"/>
              <w:spacing w:before="0" w:after="0" w:line="240" w:lineRule="auto"/>
              <w:rPr>
                <w:b/>
                <w:bCs/>
                <w:sz w:val="24"/>
                <w:szCs w:val="24"/>
                <w:lang w:val="fr-FR"/>
              </w:rPr>
            </w:pPr>
            <w:proofErr w:type="gramStart"/>
            <w:r w:rsidRPr="00E47844">
              <w:rPr>
                <w:b/>
                <w:bCs/>
                <w:sz w:val="24"/>
                <w:szCs w:val="24"/>
                <w:lang w:val="fr-FR"/>
              </w:rPr>
              <w:t>Institutul  Național</w:t>
            </w:r>
            <w:proofErr w:type="gramEnd"/>
            <w:r w:rsidRPr="00E47844">
              <w:rPr>
                <w:b/>
                <w:bCs/>
                <w:sz w:val="24"/>
                <w:szCs w:val="24"/>
                <w:lang w:val="fr-FR"/>
              </w:rPr>
              <w:t xml:space="preserve"> de Cercetări Aplicative în Agricultură și Medicină Veterinară</w:t>
            </w:r>
          </w:p>
          <w:p w:rsidR="00890BD1" w:rsidRPr="00E47844" w:rsidRDefault="00890BD1" w:rsidP="00890BD1">
            <w:pPr>
              <w:pStyle w:val="30"/>
              <w:shd w:val="clear" w:color="auto" w:fill="auto"/>
              <w:spacing w:before="0" w:after="0" w:line="240" w:lineRule="auto"/>
              <w:rPr>
                <w:b/>
                <w:bCs/>
                <w:sz w:val="24"/>
                <w:szCs w:val="24"/>
                <w:lang w:val="fr-FR"/>
              </w:rPr>
            </w:pPr>
            <w:proofErr w:type="gramStart"/>
            <w:r w:rsidRPr="00E47844">
              <w:rPr>
                <w:b/>
                <w:bCs/>
                <w:sz w:val="24"/>
                <w:szCs w:val="24"/>
                <w:lang w:val="fr-FR"/>
              </w:rPr>
              <w:t>( nr</w:t>
            </w:r>
            <w:proofErr w:type="gramEnd"/>
            <w:r w:rsidRPr="00E47844">
              <w:rPr>
                <w:b/>
                <w:bCs/>
                <w:sz w:val="24"/>
                <w:szCs w:val="24"/>
                <w:lang w:val="fr-FR"/>
              </w:rPr>
              <w:t>.511 din 12.08.2025)</w:t>
            </w:r>
          </w:p>
        </w:tc>
        <w:tc>
          <w:tcPr>
            <w:tcW w:w="6946" w:type="dxa"/>
          </w:tcPr>
          <w:p w:rsidR="00890BD1" w:rsidRPr="00E47844" w:rsidRDefault="00890BD1" w:rsidP="006C2EA7">
            <w:pPr>
              <w:pStyle w:val="30"/>
              <w:shd w:val="clear" w:color="auto" w:fill="auto"/>
              <w:spacing w:before="0" w:after="0" w:line="240" w:lineRule="auto"/>
              <w:ind w:right="102"/>
              <w:jc w:val="both"/>
              <w:rPr>
                <w:sz w:val="24"/>
                <w:szCs w:val="24"/>
              </w:rPr>
            </w:pPr>
          </w:p>
          <w:p w:rsidR="00890BD1" w:rsidRPr="00E47844" w:rsidRDefault="00890BD1" w:rsidP="006C2EA7">
            <w:pPr>
              <w:pStyle w:val="30"/>
              <w:spacing w:before="0" w:after="0" w:line="240" w:lineRule="auto"/>
              <w:ind w:right="102"/>
              <w:jc w:val="both"/>
              <w:rPr>
                <w:b/>
                <w:bCs/>
                <w:sz w:val="24"/>
                <w:szCs w:val="24"/>
              </w:rPr>
            </w:pPr>
            <w:r w:rsidRPr="00E47844">
              <w:rPr>
                <w:sz w:val="24"/>
                <w:szCs w:val="24"/>
              </w:rPr>
              <w:t>În primul rând, în procesul de implementare și aplicare a prevederilor legii, s-a constatat că competențele Comisiei de ameliorare sunt foarte restrânse, iar Agenţia Naţională pentru Siguranţa Alimentelor nu dispune de suficient personal calificat pentru a-și exercita atribuțiile prevăzute la articolul 7 alineatul (1) litera d): „Agenția organizează autorizarea masculilor din reproducători pentru utilizarea la montă și/sau însămânţarea artificială”. Activitatea de „organizarea autorizării masculilor reproducători” presupune executarea unor lucrări tehnice complexe (controlul originii și productivității, bonitare, evaluări genetice etc.), care depășesc capacitățile actuale ale ANSA. Din acest motiv, efectuarea acestor activități ar trebui direcționată către instituțiile de cercetare cu specializare în domeniu (profil zootehnic), care dispun de competențele și resursele științifice necesare.</w:t>
            </w:r>
          </w:p>
        </w:tc>
        <w:tc>
          <w:tcPr>
            <w:tcW w:w="3969" w:type="dxa"/>
          </w:tcPr>
          <w:p w:rsidR="00890BD1" w:rsidRPr="00E47844" w:rsidRDefault="00260CFE" w:rsidP="00F34202">
            <w:pPr>
              <w:pStyle w:val="30"/>
              <w:shd w:val="clear" w:color="auto" w:fill="auto"/>
              <w:spacing w:before="0" w:after="0" w:line="240" w:lineRule="auto"/>
              <w:ind w:right="59"/>
              <w:jc w:val="left"/>
              <w:rPr>
                <w:bCs/>
                <w:sz w:val="24"/>
                <w:szCs w:val="24"/>
              </w:rPr>
            </w:pPr>
            <w:r w:rsidRPr="00E47844">
              <w:rPr>
                <w:bCs/>
                <w:sz w:val="24"/>
                <w:szCs w:val="24"/>
              </w:rPr>
              <w:t>Nu se acceptă, deoarece:</w:t>
            </w:r>
          </w:p>
          <w:p w:rsidR="00890BD1" w:rsidRPr="00E47844" w:rsidRDefault="00260CFE" w:rsidP="001A377E">
            <w:pPr>
              <w:pStyle w:val="30"/>
              <w:shd w:val="clear" w:color="auto" w:fill="auto"/>
              <w:spacing w:before="0" w:after="0" w:line="240" w:lineRule="auto"/>
              <w:ind w:right="59"/>
              <w:jc w:val="both"/>
              <w:rPr>
                <w:bCs/>
                <w:sz w:val="24"/>
                <w:szCs w:val="24"/>
              </w:rPr>
            </w:pPr>
            <w:r w:rsidRPr="00E47844">
              <w:rPr>
                <w:bCs/>
                <w:sz w:val="24"/>
                <w:szCs w:val="24"/>
              </w:rPr>
              <w:t xml:space="preserve">1. </w:t>
            </w:r>
            <w:r w:rsidR="00890BD1" w:rsidRPr="00E47844">
              <w:rPr>
                <w:bCs/>
                <w:sz w:val="24"/>
                <w:szCs w:val="24"/>
              </w:rPr>
              <w:t xml:space="preserve">Activitatea de organizare a procedurii de autorizare sau acceptare a masculilor reproducători, presupune nu doar procedura de apreciere </w:t>
            </w:r>
            <w:proofErr w:type="gramStart"/>
            <w:r w:rsidR="00890BD1" w:rsidRPr="00E47844">
              <w:rPr>
                <w:bCs/>
                <w:sz w:val="24"/>
                <w:szCs w:val="24"/>
              </w:rPr>
              <w:t>a</w:t>
            </w:r>
            <w:proofErr w:type="gramEnd"/>
            <w:r w:rsidR="00890BD1" w:rsidRPr="00E47844">
              <w:rPr>
                <w:bCs/>
                <w:sz w:val="24"/>
                <w:szCs w:val="24"/>
              </w:rPr>
              <w:t xml:space="preserve"> animalului pentru funcțiile sale reproducătoare și a materialui germinative, dar și procedura administrativă, care constă din:</w:t>
            </w:r>
          </w:p>
          <w:p w:rsidR="00890BD1" w:rsidRPr="00E47844" w:rsidRDefault="00890BD1" w:rsidP="001A377E">
            <w:pPr>
              <w:pStyle w:val="30"/>
              <w:shd w:val="clear" w:color="auto" w:fill="auto"/>
              <w:spacing w:before="0" w:after="0" w:line="240" w:lineRule="auto"/>
              <w:ind w:right="59"/>
              <w:jc w:val="both"/>
              <w:rPr>
                <w:bCs/>
                <w:sz w:val="24"/>
                <w:szCs w:val="24"/>
              </w:rPr>
            </w:pPr>
            <w:r w:rsidRPr="00E47844">
              <w:rPr>
                <w:bCs/>
                <w:sz w:val="24"/>
                <w:szCs w:val="24"/>
              </w:rPr>
              <w:t xml:space="preserve">- depunerea cererii pentru autorizare sau acceptare, din partea deținătorului de animale pentru reproducție (masculii tauri, </w:t>
            </w:r>
            <w:proofErr w:type="gramStart"/>
            <w:r w:rsidRPr="00E47844">
              <w:rPr>
                <w:bCs/>
                <w:sz w:val="24"/>
                <w:szCs w:val="24"/>
              </w:rPr>
              <w:t>bivoli ,</w:t>
            </w:r>
            <w:proofErr w:type="gramEnd"/>
            <w:r w:rsidRPr="00E47844">
              <w:rPr>
                <w:bCs/>
                <w:sz w:val="24"/>
                <w:szCs w:val="24"/>
              </w:rPr>
              <w:t xml:space="preserve"> viieri,berbeci, țapi, armasari);</w:t>
            </w:r>
          </w:p>
          <w:p w:rsidR="00890BD1" w:rsidRPr="00E47844" w:rsidRDefault="00890BD1" w:rsidP="00BA0B86">
            <w:pPr>
              <w:pStyle w:val="Titlu4"/>
              <w:shd w:val="clear" w:color="auto" w:fill="FFFFFF"/>
              <w:spacing w:before="165" w:beforeAutospacing="0" w:after="165" w:afterAutospacing="0"/>
              <w:outlineLvl w:val="3"/>
              <w:rPr>
                <w:b w:val="0"/>
                <w:bCs w:val="0"/>
              </w:rPr>
            </w:pPr>
            <w:r w:rsidRPr="00E47844">
              <w:rPr>
                <w:bCs w:val="0"/>
              </w:rPr>
              <w:t xml:space="preserve">- </w:t>
            </w:r>
            <w:r w:rsidRPr="00E47844">
              <w:rPr>
                <w:b w:val="0"/>
                <w:bCs w:val="0"/>
              </w:rPr>
              <w:t>oranizarea Comisii de ameliorare în cazul dat, care trebuie să  aprecieze ferma</w:t>
            </w:r>
            <w:r w:rsidR="00B010DD" w:rsidRPr="00E47844">
              <w:rPr>
                <w:b w:val="0"/>
                <w:bCs w:val="0"/>
              </w:rPr>
              <w:t>,</w:t>
            </w:r>
            <w:r w:rsidRPr="00E47844">
              <w:rPr>
                <w:b w:val="0"/>
                <w:bCs w:val="0"/>
              </w:rPr>
              <w:t xml:space="preserve"> unde se deține animalul și să fie acordat fermei un statut de unitate/centru de montă, sau să fie decis</w:t>
            </w:r>
            <w:r w:rsidR="00B010DD" w:rsidRPr="00E47844">
              <w:rPr>
                <w:b w:val="0"/>
                <w:bCs w:val="0"/>
              </w:rPr>
              <w:t>,</w:t>
            </w:r>
            <w:r w:rsidRPr="00E47844">
              <w:rPr>
                <w:b w:val="0"/>
                <w:bCs w:val="0"/>
              </w:rPr>
              <w:t xml:space="preserve"> dacă ferma data se va autoriza în calitate de centru de colectare a materialului germinative în conformitate cu pct.2 din</w:t>
            </w:r>
            <w:r w:rsidRPr="00E47844">
              <w:rPr>
                <w:bCs w:val="0"/>
              </w:rPr>
              <w:t xml:space="preserve"> </w:t>
            </w:r>
            <w:r w:rsidRPr="00E82800">
              <w:rPr>
                <w:rStyle w:val="Robust"/>
                <w:rFonts w:eastAsia="Calibri"/>
                <w:bCs/>
              </w:rPr>
              <w:t>Norma sanitară  veterinară privind autorizarea unităților și circulația materialului germinativ provenit de la anumite animale terestre deținute, aprobate prin</w:t>
            </w:r>
            <w:r w:rsidRPr="00E82800">
              <w:rPr>
                <w:rStyle w:val="Robust"/>
                <w:rFonts w:ascii="Georgia" w:eastAsia="Calibri" w:hAnsi="Georgia"/>
                <w:bCs/>
              </w:rPr>
              <w:t xml:space="preserve"> </w:t>
            </w:r>
            <w:r w:rsidRPr="00E82800">
              <w:rPr>
                <w:bCs w:val="0"/>
              </w:rPr>
              <w:t xml:space="preserve"> </w:t>
            </w:r>
            <w:r w:rsidRPr="00E47844">
              <w:rPr>
                <w:b w:val="0"/>
                <w:bCs w:val="0"/>
              </w:rPr>
              <w:t>HG nr. 418/2025;</w:t>
            </w:r>
          </w:p>
          <w:p w:rsidR="00890BD1" w:rsidRPr="00E47844" w:rsidRDefault="00890BD1" w:rsidP="001A377E">
            <w:pPr>
              <w:pStyle w:val="30"/>
              <w:shd w:val="clear" w:color="auto" w:fill="auto"/>
              <w:spacing w:before="0" w:after="0" w:line="240" w:lineRule="auto"/>
              <w:ind w:right="59"/>
              <w:jc w:val="both"/>
              <w:rPr>
                <w:bCs/>
                <w:sz w:val="24"/>
                <w:szCs w:val="24"/>
              </w:rPr>
            </w:pPr>
            <w:r w:rsidRPr="00E47844">
              <w:rPr>
                <w:bCs/>
                <w:sz w:val="24"/>
                <w:szCs w:val="24"/>
              </w:rPr>
              <w:t xml:space="preserve">În baza raportului acordat </w:t>
            </w:r>
            <w:proofErr w:type="gramStart"/>
            <w:r w:rsidRPr="00E47844">
              <w:rPr>
                <w:bCs/>
                <w:sz w:val="24"/>
                <w:szCs w:val="24"/>
              </w:rPr>
              <w:t>de  Comisia</w:t>
            </w:r>
            <w:proofErr w:type="gramEnd"/>
            <w:r w:rsidRPr="00E47844">
              <w:rPr>
                <w:bCs/>
                <w:sz w:val="24"/>
                <w:szCs w:val="24"/>
              </w:rPr>
              <w:t xml:space="preserve"> de ameliorare se va stabili: - care  vor fi</w:t>
            </w:r>
            <w:r w:rsidR="00590AC5" w:rsidRPr="00E47844">
              <w:rPr>
                <w:bCs/>
                <w:sz w:val="24"/>
                <w:szCs w:val="24"/>
              </w:rPr>
              <w:t>,</w:t>
            </w:r>
            <w:r w:rsidRPr="00E47844">
              <w:rPr>
                <w:bCs/>
                <w:sz w:val="24"/>
                <w:szCs w:val="24"/>
              </w:rPr>
              <w:t xml:space="preserve"> </w:t>
            </w:r>
            <w:r w:rsidR="00E82800">
              <w:rPr>
                <w:bCs/>
                <w:sz w:val="24"/>
                <w:szCs w:val="24"/>
              </w:rPr>
              <w:t xml:space="preserve">a </w:t>
            </w:r>
            <w:r w:rsidRPr="00E47844">
              <w:rPr>
                <w:bCs/>
                <w:sz w:val="24"/>
                <w:szCs w:val="24"/>
              </w:rPr>
              <w:t xml:space="preserve">acele societăți de ameliorare, </w:t>
            </w:r>
            <w:r w:rsidRPr="00E47844">
              <w:rPr>
                <w:bCs/>
                <w:sz w:val="24"/>
                <w:szCs w:val="24"/>
              </w:rPr>
              <w:lastRenderedPageBreak/>
              <w:t>deținătoare de masculi reproducători pentru montă nat</w:t>
            </w:r>
            <w:r w:rsidR="00590AC5" w:rsidRPr="00E47844">
              <w:rPr>
                <w:bCs/>
                <w:sz w:val="24"/>
                <w:szCs w:val="24"/>
              </w:rPr>
              <w:t>u</w:t>
            </w:r>
            <w:r w:rsidRPr="00E47844">
              <w:rPr>
                <w:bCs/>
                <w:sz w:val="24"/>
                <w:szCs w:val="24"/>
              </w:rPr>
              <w:t>rală;</w:t>
            </w:r>
          </w:p>
          <w:p w:rsidR="00890BD1" w:rsidRPr="00E47844" w:rsidRDefault="00890BD1" w:rsidP="00310BCE">
            <w:pPr>
              <w:pStyle w:val="30"/>
              <w:numPr>
                <w:ilvl w:val="0"/>
                <w:numId w:val="1"/>
              </w:numPr>
              <w:shd w:val="clear" w:color="auto" w:fill="auto"/>
              <w:spacing w:before="0" w:after="0" w:line="240" w:lineRule="auto"/>
              <w:ind w:left="-32" w:right="59" w:firstLine="425"/>
              <w:jc w:val="both"/>
              <w:rPr>
                <w:bCs/>
                <w:sz w:val="24"/>
                <w:szCs w:val="24"/>
              </w:rPr>
            </w:pPr>
            <w:r w:rsidRPr="00E47844">
              <w:rPr>
                <w:bCs/>
                <w:sz w:val="24"/>
                <w:szCs w:val="24"/>
              </w:rPr>
              <w:t xml:space="preserve">Obligațiile crescătorilor de animale față de modul de întreținere </w:t>
            </w:r>
            <w:r w:rsidR="00E82800">
              <w:rPr>
                <w:bCs/>
                <w:sz w:val="24"/>
                <w:szCs w:val="24"/>
              </w:rPr>
              <w:t xml:space="preserve">a </w:t>
            </w:r>
            <w:r w:rsidRPr="00E47844">
              <w:rPr>
                <w:bCs/>
                <w:sz w:val="24"/>
                <w:szCs w:val="24"/>
              </w:rPr>
              <w:t>masculilor reproducători</w:t>
            </w:r>
          </w:p>
          <w:p w:rsidR="00890BD1" w:rsidRPr="00E47844" w:rsidRDefault="00890BD1" w:rsidP="00310BCE">
            <w:pPr>
              <w:pStyle w:val="30"/>
              <w:numPr>
                <w:ilvl w:val="0"/>
                <w:numId w:val="1"/>
              </w:numPr>
              <w:shd w:val="clear" w:color="auto" w:fill="auto"/>
              <w:spacing w:before="0" w:after="0" w:line="240" w:lineRule="auto"/>
              <w:ind w:left="-32" w:right="59" w:firstLine="425"/>
              <w:jc w:val="both"/>
              <w:rPr>
                <w:bCs/>
                <w:sz w:val="24"/>
                <w:szCs w:val="24"/>
              </w:rPr>
            </w:pPr>
            <w:r w:rsidRPr="00E47844">
              <w:rPr>
                <w:bCs/>
                <w:sz w:val="24"/>
                <w:szCs w:val="24"/>
              </w:rPr>
              <w:t xml:space="preserve"> Obligațiile exploatațiilor profisionale și nonprofisionale - deținătorilor de femele/efectivului de femele pentru fiecare reproducător.</w:t>
            </w:r>
          </w:p>
          <w:p w:rsidR="00890BD1" w:rsidRPr="00E47844" w:rsidRDefault="00890BD1" w:rsidP="00310BCE">
            <w:pPr>
              <w:pStyle w:val="30"/>
              <w:numPr>
                <w:ilvl w:val="0"/>
                <w:numId w:val="1"/>
              </w:numPr>
              <w:shd w:val="clear" w:color="auto" w:fill="auto"/>
              <w:spacing w:before="0" w:after="0" w:line="240" w:lineRule="auto"/>
              <w:ind w:left="-32" w:right="59" w:firstLine="425"/>
              <w:jc w:val="both"/>
              <w:rPr>
                <w:bCs/>
                <w:sz w:val="24"/>
                <w:szCs w:val="24"/>
              </w:rPr>
            </w:pPr>
            <w:r w:rsidRPr="00E47844">
              <w:rPr>
                <w:bCs/>
                <w:sz w:val="24"/>
                <w:szCs w:val="24"/>
              </w:rPr>
              <w:t>Obligațiile inspectorilor din cadrul Agenției Naționale pentru Siguranța Alimentelor</w:t>
            </w:r>
            <w:r w:rsidR="00E82800">
              <w:rPr>
                <w:bCs/>
                <w:sz w:val="24"/>
                <w:szCs w:val="24"/>
              </w:rPr>
              <w:t xml:space="preserve"> </w:t>
            </w:r>
            <w:r w:rsidRPr="00E47844">
              <w:rPr>
                <w:bCs/>
                <w:sz w:val="24"/>
                <w:szCs w:val="24"/>
              </w:rPr>
              <w:t>(în continuare ANSA), privind organizarea procedurii de montă naturală în teritoriu.</w:t>
            </w:r>
          </w:p>
          <w:p w:rsidR="00890BD1" w:rsidRPr="00E47844" w:rsidRDefault="00890BD1" w:rsidP="00310BCE">
            <w:pPr>
              <w:pStyle w:val="30"/>
              <w:numPr>
                <w:ilvl w:val="0"/>
                <w:numId w:val="1"/>
              </w:numPr>
              <w:shd w:val="clear" w:color="auto" w:fill="auto"/>
              <w:spacing w:before="0" w:after="0" w:line="240" w:lineRule="auto"/>
              <w:ind w:left="-32" w:right="59" w:firstLine="425"/>
              <w:jc w:val="both"/>
              <w:rPr>
                <w:bCs/>
                <w:sz w:val="24"/>
                <w:szCs w:val="24"/>
              </w:rPr>
            </w:pPr>
            <w:r w:rsidRPr="00E47844">
              <w:rPr>
                <w:bCs/>
                <w:sz w:val="24"/>
                <w:szCs w:val="24"/>
              </w:rPr>
              <w:t>Emiterea Ordinului privind de desemnare a fermei/societății de ameliorare/ exploatației acceptate ca unitate/centru de montă/ natural.</w:t>
            </w:r>
          </w:p>
          <w:p w:rsidR="00890BD1" w:rsidRPr="00E47844" w:rsidRDefault="00260CFE" w:rsidP="00F3583A">
            <w:pPr>
              <w:pStyle w:val="30"/>
              <w:shd w:val="clear" w:color="auto" w:fill="auto"/>
              <w:spacing w:before="0" w:after="0" w:line="240" w:lineRule="auto"/>
              <w:ind w:left="-32" w:right="59" w:firstLine="567"/>
              <w:jc w:val="both"/>
              <w:rPr>
                <w:bCs/>
                <w:sz w:val="24"/>
                <w:szCs w:val="24"/>
              </w:rPr>
            </w:pPr>
            <w:r w:rsidRPr="00E47844">
              <w:rPr>
                <w:bCs/>
                <w:sz w:val="24"/>
                <w:szCs w:val="24"/>
              </w:rPr>
              <w:t xml:space="preserve">2. </w:t>
            </w:r>
            <w:r w:rsidR="00890BD1" w:rsidRPr="00E47844">
              <w:rPr>
                <w:bCs/>
                <w:sz w:val="24"/>
                <w:szCs w:val="24"/>
              </w:rPr>
              <w:t>Procedura administativa de organizare a modului de autorizare sau acceptare a masculilor reproducători pentru montă naturală sau pentru montă artificială în teritoriul țării poate fi efectuată daor de către ANSA, deoarece instituția dispune de:</w:t>
            </w:r>
          </w:p>
          <w:p w:rsidR="00890BD1" w:rsidRPr="00E47844" w:rsidRDefault="00890BD1" w:rsidP="00F3583A">
            <w:pPr>
              <w:pStyle w:val="30"/>
              <w:shd w:val="clear" w:color="auto" w:fill="auto"/>
              <w:spacing w:before="0" w:after="0" w:line="240" w:lineRule="auto"/>
              <w:ind w:left="-32" w:right="59" w:firstLine="567"/>
              <w:jc w:val="both"/>
              <w:rPr>
                <w:bCs/>
                <w:sz w:val="24"/>
                <w:szCs w:val="24"/>
              </w:rPr>
            </w:pPr>
            <w:r w:rsidRPr="00E47844">
              <w:rPr>
                <w:bCs/>
                <w:sz w:val="24"/>
                <w:szCs w:val="24"/>
              </w:rPr>
              <w:t xml:space="preserve">- medici veterinari, care vor examina starea de sănătate </w:t>
            </w:r>
            <w:proofErr w:type="gramStart"/>
            <w:r w:rsidRPr="00E47844">
              <w:rPr>
                <w:bCs/>
                <w:sz w:val="24"/>
                <w:szCs w:val="24"/>
              </w:rPr>
              <w:t>a</w:t>
            </w:r>
            <w:proofErr w:type="gramEnd"/>
            <w:r w:rsidRPr="00E47844">
              <w:rPr>
                <w:bCs/>
                <w:sz w:val="24"/>
                <w:szCs w:val="24"/>
              </w:rPr>
              <w:t xml:space="preserve"> animalelor, vor efectua procedurile de vacinare și de colectare a materialului seminal; </w:t>
            </w:r>
          </w:p>
          <w:p w:rsidR="00890BD1" w:rsidRPr="00E47844" w:rsidRDefault="00890BD1" w:rsidP="00F3583A">
            <w:pPr>
              <w:pStyle w:val="30"/>
              <w:shd w:val="clear" w:color="auto" w:fill="auto"/>
              <w:spacing w:before="0" w:after="0" w:line="240" w:lineRule="auto"/>
              <w:ind w:left="-32" w:right="59" w:firstLine="567"/>
              <w:jc w:val="both"/>
              <w:rPr>
                <w:bCs/>
                <w:sz w:val="24"/>
                <w:szCs w:val="24"/>
              </w:rPr>
            </w:pPr>
            <w:r w:rsidRPr="00E47844">
              <w:rPr>
                <w:bCs/>
                <w:sz w:val="24"/>
                <w:szCs w:val="24"/>
              </w:rPr>
              <w:t xml:space="preserve">- </w:t>
            </w:r>
            <w:proofErr w:type="gramStart"/>
            <w:r w:rsidRPr="00E47844">
              <w:rPr>
                <w:bCs/>
                <w:sz w:val="24"/>
                <w:szCs w:val="24"/>
              </w:rPr>
              <w:t>de  inspectori</w:t>
            </w:r>
            <w:proofErr w:type="gramEnd"/>
            <w:r w:rsidRPr="00E47844">
              <w:rPr>
                <w:bCs/>
                <w:sz w:val="24"/>
                <w:szCs w:val="24"/>
              </w:rPr>
              <w:t xml:space="preserve"> zootehnici, care vor efectua controlul  oficial al societăților de ameliorare (fermelor din cadrul societăților) și a exploatațiilor </w:t>
            </w:r>
            <w:r w:rsidRPr="00E47844">
              <w:rPr>
                <w:bCs/>
                <w:sz w:val="24"/>
                <w:szCs w:val="24"/>
              </w:rPr>
              <w:lastRenderedPageBreak/>
              <w:t>de ameliorare, în care se vor întreține animalele reproducătoare.</w:t>
            </w:r>
          </w:p>
          <w:p w:rsidR="00890BD1" w:rsidRPr="00E47844" w:rsidRDefault="00260CFE" w:rsidP="00F3583A">
            <w:pPr>
              <w:pStyle w:val="30"/>
              <w:shd w:val="clear" w:color="auto" w:fill="auto"/>
              <w:spacing w:before="0" w:after="0" w:line="240" w:lineRule="auto"/>
              <w:ind w:left="-32" w:right="59" w:firstLine="567"/>
              <w:jc w:val="both"/>
              <w:rPr>
                <w:bCs/>
                <w:sz w:val="24"/>
                <w:szCs w:val="24"/>
                <w:lang w:val="fr-FR"/>
              </w:rPr>
            </w:pPr>
            <w:r w:rsidRPr="00E47844">
              <w:rPr>
                <w:bCs/>
                <w:sz w:val="24"/>
                <w:szCs w:val="24"/>
              </w:rPr>
              <w:t xml:space="preserve">3. </w:t>
            </w:r>
            <w:r w:rsidR="00890BD1" w:rsidRPr="00E47844">
              <w:rPr>
                <w:bCs/>
                <w:sz w:val="24"/>
                <w:szCs w:val="24"/>
              </w:rPr>
              <w:t xml:space="preserve">Iar în cadrul Comisiei de ameliorare constituită în cadrul ANSA - sunt incluși speciațiștii din cadrul Institutului Național </w:t>
            </w:r>
            <w:r w:rsidR="00890BD1" w:rsidRPr="00E47844">
              <w:rPr>
                <w:bCs/>
                <w:sz w:val="24"/>
                <w:szCs w:val="24"/>
                <w:lang w:val="fr-FR"/>
              </w:rPr>
              <w:t xml:space="preserve">Cercetări Aplicative în Agricultură și Medicină Veterinară, conform art. 8 </w:t>
            </w:r>
            <w:proofErr w:type="gramStart"/>
            <w:r w:rsidR="00890BD1" w:rsidRPr="00E47844">
              <w:rPr>
                <w:bCs/>
                <w:sz w:val="24"/>
                <w:szCs w:val="24"/>
                <w:lang w:val="fr-FR"/>
              </w:rPr>
              <w:t>alin.(</w:t>
            </w:r>
            <w:proofErr w:type="gramEnd"/>
            <w:r w:rsidR="00890BD1" w:rsidRPr="00E47844">
              <w:rPr>
                <w:bCs/>
                <w:sz w:val="24"/>
                <w:szCs w:val="24"/>
                <w:lang w:val="fr-FR"/>
              </w:rPr>
              <w:t xml:space="preserve">2) lit. d) Legea nr. 213/2022 se prevede expres </w:t>
            </w:r>
            <w:proofErr w:type="gramStart"/>
            <w:r w:rsidR="00890BD1" w:rsidRPr="00E47844">
              <w:rPr>
                <w:bCs/>
                <w:sz w:val="24"/>
                <w:szCs w:val="24"/>
                <w:lang w:val="fr-FR"/>
              </w:rPr>
              <w:t>că:</w:t>
            </w:r>
            <w:proofErr w:type="gramEnd"/>
            <w:r w:rsidR="00890BD1" w:rsidRPr="00E47844">
              <w:rPr>
                <w:bCs/>
                <w:sz w:val="24"/>
                <w:szCs w:val="24"/>
                <w:lang w:val="fr-FR"/>
              </w:rPr>
              <w:t xml:space="preserve"> „ Comisia de ameliorare este alcătuită din  reprezentanții autorității competente de ameliorare”) </w:t>
            </w:r>
          </w:p>
          <w:p w:rsidR="00890BD1" w:rsidRPr="00E47844" w:rsidRDefault="00890BD1" w:rsidP="008A25A9">
            <w:pPr>
              <w:pStyle w:val="30"/>
              <w:shd w:val="clear" w:color="auto" w:fill="auto"/>
              <w:spacing w:before="0" w:after="0" w:line="240" w:lineRule="auto"/>
              <w:ind w:left="-32" w:right="59" w:firstLine="567"/>
              <w:jc w:val="both"/>
              <w:rPr>
                <w:bCs/>
                <w:sz w:val="24"/>
                <w:szCs w:val="24"/>
              </w:rPr>
            </w:pPr>
            <w:r w:rsidRPr="00E47844">
              <w:rPr>
                <w:bCs/>
                <w:sz w:val="24"/>
                <w:szCs w:val="24"/>
              </w:rPr>
              <w:t xml:space="preserve">În conformtate cu Ordinul MAIA nr.14/2025 - Institutul Național de </w:t>
            </w:r>
            <w:r w:rsidRPr="00E47844">
              <w:rPr>
                <w:bCs/>
                <w:sz w:val="24"/>
                <w:szCs w:val="24"/>
                <w:lang w:val="fr-FR"/>
              </w:rPr>
              <w:t>Cercetări Aplicative în Agricultură și Medicină Veterinară a fost desemnat în calitate de - Autoritate comperentă de ameliorare.</w:t>
            </w:r>
          </w:p>
        </w:tc>
      </w:tr>
      <w:tr w:rsidR="00890BD1" w:rsidRPr="00E47844" w:rsidTr="008C12F4">
        <w:tc>
          <w:tcPr>
            <w:tcW w:w="993" w:type="dxa"/>
            <w:vMerge/>
          </w:tcPr>
          <w:p w:rsidR="00890BD1" w:rsidRPr="00E47844" w:rsidRDefault="00890BD1" w:rsidP="00425E69">
            <w:pPr>
              <w:pStyle w:val="30"/>
              <w:shd w:val="clear" w:color="auto" w:fill="auto"/>
              <w:spacing w:before="0" w:after="0" w:line="240" w:lineRule="auto"/>
              <w:ind w:right="34"/>
              <w:rPr>
                <w:b/>
                <w:sz w:val="24"/>
                <w:szCs w:val="24"/>
              </w:rPr>
            </w:pPr>
          </w:p>
        </w:tc>
        <w:tc>
          <w:tcPr>
            <w:tcW w:w="2551" w:type="dxa"/>
            <w:vMerge/>
          </w:tcPr>
          <w:p w:rsidR="00890BD1" w:rsidRPr="00E47844" w:rsidRDefault="00890BD1" w:rsidP="00425E69">
            <w:pPr>
              <w:pStyle w:val="30"/>
              <w:shd w:val="clear" w:color="auto" w:fill="auto"/>
              <w:spacing w:before="0" w:after="0" w:line="240" w:lineRule="auto"/>
              <w:rPr>
                <w:b/>
                <w:bCs/>
                <w:sz w:val="24"/>
                <w:szCs w:val="24"/>
                <w:lang w:val="fr-FR"/>
              </w:rPr>
            </w:pPr>
          </w:p>
        </w:tc>
        <w:tc>
          <w:tcPr>
            <w:tcW w:w="6946" w:type="dxa"/>
          </w:tcPr>
          <w:p w:rsidR="00890BD1" w:rsidRPr="00E47844" w:rsidRDefault="00890BD1" w:rsidP="006C2EA7">
            <w:pPr>
              <w:pStyle w:val="30"/>
              <w:shd w:val="clear" w:color="auto" w:fill="auto"/>
              <w:spacing w:before="0" w:after="0" w:line="240" w:lineRule="auto"/>
              <w:ind w:right="102"/>
              <w:jc w:val="both"/>
              <w:rPr>
                <w:sz w:val="24"/>
                <w:szCs w:val="24"/>
              </w:rPr>
            </w:pPr>
            <w:r w:rsidRPr="00E47844">
              <w:rPr>
                <w:sz w:val="24"/>
                <w:szCs w:val="24"/>
              </w:rPr>
              <w:t xml:space="preserve">            În al doilea rând, rolul Centrului național de referință din domeniul zootehniei include:</w:t>
            </w:r>
          </w:p>
          <w:p w:rsidR="00890BD1" w:rsidRPr="00E47844" w:rsidRDefault="00890BD1" w:rsidP="006C2EA7">
            <w:pPr>
              <w:pStyle w:val="30"/>
              <w:shd w:val="clear" w:color="auto" w:fill="auto"/>
              <w:spacing w:before="0" w:after="0" w:line="240" w:lineRule="auto"/>
              <w:ind w:right="102"/>
              <w:jc w:val="both"/>
              <w:rPr>
                <w:sz w:val="24"/>
                <w:szCs w:val="24"/>
              </w:rPr>
            </w:pPr>
            <w:r w:rsidRPr="00E47844">
              <w:rPr>
                <w:sz w:val="24"/>
                <w:szCs w:val="24"/>
              </w:rPr>
              <w:t xml:space="preserve"> a) îmbunătățirea metodelor de testare a performanțelor; </w:t>
            </w:r>
          </w:p>
          <w:p w:rsidR="00890BD1" w:rsidRPr="00E47844" w:rsidRDefault="00890BD1" w:rsidP="006C2EA7">
            <w:pPr>
              <w:pStyle w:val="30"/>
              <w:shd w:val="clear" w:color="auto" w:fill="auto"/>
              <w:spacing w:before="0" w:after="0" w:line="240" w:lineRule="auto"/>
              <w:ind w:right="102"/>
              <w:jc w:val="both"/>
              <w:rPr>
                <w:sz w:val="24"/>
                <w:szCs w:val="24"/>
              </w:rPr>
            </w:pPr>
            <w:r w:rsidRPr="00E47844">
              <w:rPr>
                <w:sz w:val="24"/>
                <w:szCs w:val="24"/>
              </w:rPr>
              <w:t xml:space="preserve">b) evaluarea genetică </w:t>
            </w:r>
            <w:proofErr w:type="gramStart"/>
            <w:r w:rsidRPr="00E47844">
              <w:rPr>
                <w:sz w:val="24"/>
                <w:szCs w:val="24"/>
              </w:rPr>
              <w:t>a</w:t>
            </w:r>
            <w:proofErr w:type="gramEnd"/>
            <w:r w:rsidRPr="00E47844">
              <w:rPr>
                <w:sz w:val="24"/>
                <w:szCs w:val="24"/>
              </w:rPr>
              <w:t xml:space="preserve"> animalelor;</w:t>
            </w:r>
          </w:p>
          <w:p w:rsidR="00890BD1" w:rsidRPr="00E47844" w:rsidRDefault="00890BD1" w:rsidP="006C2EA7">
            <w:pPr>
              <w:pStyle w:val="30"/>
              <w:shd w:val="clear" w:color="auto" w:fill="auto"/>
              <w:spacing w:before="0" w:after="0" w:line="240" w:lineRule="auto"/>
              <w:ind w:right="102"/>
              <w:jc w:val="both"/>
              <w:rPr>
                <w:sz w:val="24"/>
                <w:szCs w:val="24"/>
              </w:rPr>
            </w:pPr>
            <w:r w:rsidRPr="00E47844">
              <w:rPr>
                <w:sz w:val="24"/>
                <w:szCs w:val="24"/>
              </w:rPr>
              <w:t xml:space="preserve"> c) conservarea raselor pe cale de dispariție;</w:t>
            </w:r>
          </w:p>
          <w:p w:rsidR="00890BD1" w:rsidRPr="00E47844" w:rsidRDefault="00890BD1" w:rsidP="006C2EA7">
            <w:pPr>
              <w:pStyle w:val="30"/>
              <w:shd w:val="clear" w:color="auto" w:fill="auto"/>
              <w:spacing w:before="0" w:after="0" w:line="240" w:lineRule="auto"/>
              <w:ind w:right="102"/>
              <w:jc w:val="both"/>
              <w:rPr>
                <w:sz w:val="24"/>
                <w:szCs w:val="24"/>
              </w:rPr>
            </w:pPr>
            <w:r w:rsidRPr="00E47844">
              <w:rPr>
                <w:sz w:val="24"/>
                <w:szCs w:val="24"/>
              </w:rPr>
              <w:t xml:space="preserve"> d) conservarea diversităţii genetice existente în aceste rase ce se includ în programul anual sau multianual. </w:t>
            </w:r>
          </w:p>
          <w:p w:rsidR="00890BD1" w:rsidRPr="00E47844" w:rsidRDefault="00890BD1" w:rsidP="006C2EA7">
            <w:pPr>
              <w:pStyle w:val="30"/>
              <w:shd w:val="clear" w:color="auto" w:fill="auto"/>
              <w:spacing w:before="0" w:after="0" w:line="240" w:lineRule="auto"/>
              <w:ind w:right="102"/>
              <w:jc w:val="both"/>
              <w:rPr>
                <w:sz w:val="24"/>
                <w:szCs w:val="24"/>
              </w:rPr>
            </w:pPr>
            <w:r w:rsidRPr="00E47844">
              <w:rPr>
                <w:sz w:val="24"/>
                <w:szCs w:val="24"/>
              </w:rPr>
              <w:t xml:space="preserve">Este important de subliniat că astfel de activități pot fi realizate la un nivel corespunzător doar de specialiștii în domeniul cercetării, cu experiență în selecția și ameliorarea animalelor, care, în prezent, sunt în număr foarte redus. În mare parte, astfel de lucrări sunt efectuate de către cercetătorii dn cadrul Institutului de profil (IP INCAAMV), fie prin includerea în programe de cercetare, fie la comanda MAIA. Exemple relevante includ: </w:t>
            </w:r>
          </w:p>
          <w:p w:rsidR="00890BD1" w:rsidRPr="00E47844" w:rsidRDefault="00890BD1" w:rsidP="006C2EA7">
            <w:pPr>
              <w:pStyle w:val="30"/>
              <w:shd w:val="clear" w:color="auto" w:fill="auto"/>
              <w:spacing w:before="0" w:after="0" w:line="240" w:lineRule="auto"/>
              <w:ind w:right="102"/>
              <w:jc w:val="both"/>
              <w:rPr>
                <w:sz w:val="24"/>
                <w:szCs w:val="24"/>
              </w:rPr>
            </w:pPr>
            <w:r w:rsidRPr="00E47844">
              <w:rPr>
                <w:sz w:val="24"/>
                <w:szCs w:val="24"/>
              </w:rPr>
              <w:t xml:space="preserve">- instrucțiunile de bonitare </w:t>
            </w:r>
            <w:proofErr w:type="gramStart"/>
            <w:r w:rsidRPr="00E47844">
              <w:rPr>
                <w:sz w:val="24"/>
                <w:szCs w:val="24"/>
              </w:rPr>
              <w:t>a</w:t>
            </w:r>
            <w:proofErr w:type="gramEnd"/>
            <w:r w:rsidRPr="00E47844">
              <w:rPr>
                <w:sz w:val="24"/>
                <w:szCs w:val="24"/>
              </w:rPr>
              <w:t xml:space="preserve"> animalelor pe specii;</w:t>
            </w:r>
          </w:p>
          <w:p w:rsidR="00890BD1" w:rsidRPr="00E47844" w:rsidRDefault="00890BD1" w:rsidP="006C2EA7">
            <w:pPr>
              <w:pStyle w:val="30"/>
              <w:shd w:val="clear" w:color="auto" w:fill="auto"/>
              <w:spacing w:before="0" w:after="0" w:line="240" w:lineRule="auto"/>
              <w:ind w:right="102"/>
              <w:jc w:val="both"/>
              <w:rPr>
                <w:sz w:val="24"/>
                <w:szCs w:val="24"/>
              </w:rPr>
            </w:pPr>
            <w:r w:rsidRPr="00E47844">
              <w:rPr>
                <w:sz w:val="24"/>
                <w:szCs w:val="24"/>
              </w:rPr>
              <w:t xml:space="preserve"> - instrucțiunile privind evidența zootehnică; </w:t>
            </w:r>
          </w:p>
          <w:p w:rsidR="00890BD1" w:rsidRPr="00E47844" w:rsidRDefault="00890BD1" w:rsidP="006C2EA7">
            <w:pPr>
              <w:pStyle w:val="30"/>
              <w:shd w:val="clear" w:color="auto" w:fill="auto"/>
              <w:spacing w:before="0" w:after="0" w:line="240" w:lineRule="auto"/>
              <w:ind w:right="102"/>
              <w:jc w:val="both"/>
              <w:rPr>
                <w:sz w:val="24"/>
                <w:szCs w:val="24"/>
              </w:rPr>
            </w:pPr>
            <w:r w:rsidRPr="00E47844">
              <w:rPr>
                <w:sz w:val="24"/>
                <w:szCs w:val="24"/>
              </w:rPr>
              <w:t xml:space="preserve">- instrucțiunile privind autorizarea masculilor reproducători etc. </w:t>
            </w:r>
          </w:p>
          <w:p w:rsidR="00890BD1" w:rsidRPr="00E47844" w:rsidRDefault="00890BD1" w:rsidP="006C2EA7">
            <w:pPr>
              <w:pStyle w:val="30"/>
              <w:shd w:val="clear" w:color="auto" w:fill="auto"/>
              <w:spacing w:before="0" w:after="0" w:line="240" w:lineRule="auto"/>
              <w:ind w:right="102"/>
              <w:jc w:val="both"/>
              <w:rPr>
                <w:sz w:val="24"/>
                <w:szCs w:val="24"/>
              </w:rPr>
            </w:pPr>
            <w:r w:rsidRPr="00E47844">
              <w:rPr>
                <w:sz w:val="24"/>
                <w:szCs w:val="24"/>
              </w:rPr>
              <w:lastRenderedPageBreak/>
              <w:t xml:space="preserve">Toate aceste documente de apreciere și testare a performanțelor animalelor au fost recent elaborate și editate de către specialiști cu experiență în domeniu. </w:t>
            </w:r>
          </w:p>
          <w:p w:rsidR="00890BD1" w:rsidRPr="00E47844" w:rsidRDefault="00890BD1" w:rsidP="006C2EA7">
            <w:pPr>
              <w:pStyle w:val="30"/>
              <w:shd w:val="clear" w:color="auto" w:fill="auto"/>
              <w:spacing w:before="0" w:after="0" w:line="240" w:lineRule="auto"/>
              <w:ind w:right="102"/>
              <w:jc w:val="both"/>
              <w:rPr>
                <w:sz w:val="24"/>
                <w:szCs w:val="24"/>
              </w:rPr>
            </w:pPr>
            <w:r w:rsidRPr="00E47844">
              <w:rPr>
                <w:sz w:val="24"/>
                <w:szCs w:val="24"/>
              </w:rPr>
              <w:t xml:space="preserve">În al treilea rând, nu este clar care va fi componența și mecanismul de finanțare a Centrului național de referință: </w:t>
            </w:r>
          </w:p>
          <w:p w:rsidR="00890BD1" w:rsidRPr="00E47844" w:rsidRDefault="00890BD1" w:rsidP="006C2EA7">
            <w:pPr>
              <w:pStyle w:val="30"/>
              <w:shd w:val="clear" w:color="auto" w:fill="auto"/>
              <w:spacing w:before="0" w:after="0" w:line="240" w:lineRule="auto"/>
              <w:ind w:right="102"/>
              <w:jc w:val="both"/>
              <w:rPr>
                <w:sz w:val="24"/>
                <w:szCs w:val="24"/>
              </w:rPr>
            </w:pPr>
            <w:r w:rsidRPr="00E47844">
              <w:rPr>
                <w:sz w:val="24"/>
                <w:szCs w:val="24"/>
              </w:rPr>
              <w:t>- va funcționa ca o instituție separată, subordonată MAIA?</w:t>
            </w:r>
          </w:p>
          <w:p w:rsidR="00890BD1" w:rsidRPr="00E47844" w:rsidRDefault="00890BD1" w:rsidP="006C2EA7">
            <w:pPr>
              <w:pStyle w:val="30"/>
              <w:shd w:val="clear" w:color="auto" w:fill="auto"/>
              <w:spacing w:before="0" w:after="0" w:line="240" w:lineRule="auto"/>
              <w:ind w:right="102"/>
              <w:jc w:val="both"/>
              <w:rPr>
                <w:sz w:val="24"/>
                <w:szCs w:val="24"/>
              </w:rPr>
            </w:pPr>
            <w:r w:rsidRPr="00E47844">
              <w:rPr>
                <w:sz w:val="24"/>
                <w:szCs w:val="24"/>
              </w:rPr>
              <w:t xml:space="preserve"> - se va baza pe unele entități specializate în selecția și testarea animalelor din cadrul unor institute deja existente? </w:t>
            </w:r>
          </w:p>
          <w:p w:rsidR="00890BD1" w:rsidRPr="00E47844" w:rsidRDefault="00890BD1" w:rsidP="006C2EA7">
            <w:pPr>
              <w:pStyle w:val="30"/>
              <w:shd w:val="clear" w:color="auto" w:fill="auto"/>
              <w:spacing w:before="0" w:after="0" w:line="240" w:lineRule="auto"/>
              <w:ind w:right="102"/>
              <w:jc w:val="both"/>
              <w:rPr>
                <w:sz w:val="24"/>
                <w:szCs w:val="24"/>
              </w:rPr>
            </w:pPr>
            <w:r w:rsidRPr="00E47844">
              <w:rPr>
                <w:sz w:val="24"/>
                <w:szCs w:val="24"/>
              </w:rPr>
              <w:t>- ce surse de finanțare vor fi alocate pentru asigurarea resurselor umane, logistice și tehnico-materiale necesare executării testărilor performanțelor animalelor?</w:t>
            </w:r>
          </w:p>
          <w:p w:rsidR="00890BD1" w:rsidRPr="00E47844" w:rsidRDefault="00890BD1" w:rsidP="006C2EA7">
            <w:pPr>
              <w:pStyle w:val="30"/>
              <w:shd w:val="clear" w:color="auto" w:fill="auto"/>
              <w:spacing w:before="0" w:after="0" w:line="240" w:lineRule="auto"/>
              <w:ind w:right="102"/>
              <w:jc w:val="both"/>
              <w:rPr>
                <w:sz w:val="24"/>
                <w:szCs w:val="24"/>
              </w:rPr>
            </w:pPr>
            <w:r w:rsidRPr="00E47844">
              <w:rPr>
                <w:sz w:val="24"/>
                <w:szCs w:val="24"/>
              </w:rPr>
              <w:t xml:space="preserve"> Ignorarea acestor precizări poate afecta funcționalitatea reală a Centrului și aplicarea eficientă a prevederilor legii.</w:t>
            </w:r>
          </w:p>
        </w:tc>
        <w:tc>
          <w:tcPr>
            <w:tcW w:w="3969" w:type="dxa"/>
          </w:tcPr>
          <w:p w:rsidR="00890BD1" w:rsidRPr="00E47844" w:rsidRDefault="00890BD1" w:rsidP="00C64D1E">
            <w:pPr>
              <w:pStyle w:val="30"/>
              <w:shd w:val="clear" w:color="auto" w:fill="auto"/>
              <w:spacing w:before="0" w:after="0" w:line="240" w:lineRule="auto"/>
              <w:ind w:right="59"/>
              <w:jc w:val="left"/>
              <w:rPr>
                <w:color w:val="000000"/>
                <w:sz w:val="24"/>
                <w:szCs w:val="24"/>
                <w:lang w:eastAsia="ro-RO" w:bidi="ro-RO"/>
              </w:rPr>
            </w:pPr>
            <w:r w:rsidRPr="00E47844">
              <w:rPr>
                <w:b/>
                <w:bCs/>
                <w:sz w:val="24"/>
                <w:szCs w:val="24"/>
              </w:rPr>
              <w:lastRenderedPageBreak/>
              <w:t>Se acceptă,</w:t>
            </w:r>
            <w:r w:rsidR="00260CFE" w:rsidRPr="00E47844">
              <w:rPr>
                <w:b/>
                <w:bCs/>
                <w:sz w:val="24"/>
                <w:szCs w:val="24"/>
              </w:rPr>
              <w:t xml:space="preserve"> </w:t>
            </w:r>
            <w:r w:rsidR="00C64D1E" w:rsidRPr="00E47844">
              <w:rPr>
                <w:sz w:val="24"/>
                <w:szCs w:val="24"/>
              </w:rPr>
              <w:t xml:space="preserve">în procesul de </w:t>
            </w:r>
            <w:r w:rsidR="00E82800">
              <w:rPr>
                <w:sz w:val="24"/>
                <w:szCs w:val="24"/>
              </w:rPr>
              <w:t>de</w:t>
            </w:r>
            <w:r w:rsidR="00C64D1E" w:rsidRPr="00E47844">
              <w:rPr>
                <w:sz w:val="24"/>
                <w:szCs w:val="24"/>
              </w:rPr>
              <w:t>finitiv</w:t>
            </w:r>
            <w:r w:rsidR="00E82800">
              <w:rPr>
                <w:sz w:val="24"/>
                <w:szCs w:val="24"/>
              </w:rPr>
              <w:t>are a</w:t>
            </w:r>
            <w:r w:rsidR="00C64D1E" w:rsidRPr="00E47844">
              <w:rPr>
                <w:sz w:val="24"/>
                <w:szCs w:val="24"/>
              </w:rPr>
              <w:t xml:space="preserve"> proiectului au intervenit modificări și prevederile privind Centrul național în domeniul zootehnic au fost excluse.</w:t>
            </w:r>
            <w:r w:rsidR="00C64D1E" w:rsidRPr="00E47844">
              <w:rPr>
                <w:bCs/>
                <w:sz w:val="24"/>
                <w:szCs w:val="24"/>
              </w:rPr>
              <w:t xml:space="preserve"> </w:t>
            </w:r>
          </w:p>
          <w:p w:rsidR="00890BD1" w:rsidRPr="00E47844" w:rsidRDefault="00890BD1" w:rsidP="005817F1">
            <w:pPr>
              <w:pStyle w:val="30"/>
              <w:shd w:val="clear" w:color="auto" w:fill="auto"/>
              <w:spacing w:before="0" w:after="0" w:line="240" w:lineRule="auto"/>
              <w:ind w:left="-32" w:right="59"/>
              <w:jc w:val="both"/>
              <w:rPr>
                <w:bCs/>
                <w:sz w:val="24"/>
                <w:szCs w:val="24"/>
              </w:rPr>
            </w:pPr>
            <w:r w:rsidRPr="00E47844">
              <w:rPr>
                <w:bCs/>
                <w:sz w:val="24"/>
                <w:szCs w:val="24"/>
              </w:rPr>
              <w:t xml:space="preserve"> </w:t>
            </w:r>
          </w:p>
        </w:tc>
      </w:tr>
      <w:tr w:rsidR="00410C75" w:rsidRPr="00E47844" w:rsidTr="008C12F4">
        <w:tc>
          <w:tcPr>
            <w:tcW w:w="993" w:type="dxa"/>
          </w:tcPr>
          <w:p w:rsidR="00410C75" w:rsidRPr="00E47844" w:rsidRDefault="00410C75" w:rsidP="00425E69">
            <w:pPr>
              <w:pStyle w:val="30"/>
              <w:shd w:val="clear" w:color="auto" w:fill="auto"/>
              <w:spacing w:before="0" w:after="0" w:line="240" w:lineRule="auto"/>
              <w:ind w:right="34"/>
              <w:rPr>
                <w:b/>
                <w:sz w:val="24"/>
                <w:szCs w:val="24"/>
              </w:rPr>
            </w:pPr>
          </w:p>
        </w:tc>
        <w:tc>
          <w:tcPr>
            <w:tcW w:w="2551" w:type="dxa"/>
          </w:tcPr>
          <w:p w:rsidR="00410C75" w:rsidRPr="00E47844" w:rsidRDefault="00410C75" w:rsidP="00425E69">
            <w:pPr>
              <w:pStyle w:val="30"/>
              <w:shd w:val="clear" w:color="auto" w:fill="auto"/>
              <w:spacing w:before="0" w:after="0" w:line="240" w:lineRule="auto"/>
              <w:rPr>
                <w:b/>
                <w:bCs/>
                <w:sz w:val="24"/>
                <w:szCs w:val="24"/>
                <w:lang w:val="fr-FR"/>
              </w:rPr>
            </w:pPr>
            <w:r w:rsidRPr="00E47844">
              <w:rPr>
                <w:b/>
                <w:bCs/>
                <w:sz w:val="24"/>
                <w:szCs w:val="24"/>
                <w:lang w:val="fr-FR"/>
              </w:rPr>
              <w:t>Nr.603 din 24 .09.2025</w:t>
            </w:r>
          </w:p>
        </w:tc>
        <w:tc>
          <w:tcPr>
            <w:tcW w:w="6946" w:type="dxa"/>
          </w:tcPr>
          <w:p w:rsidR="00183C16" w:rsidRPr="00E47844" w:rsidRDefault="00183C16" w:rsidP="006C2EA7">
            <w:pPr>
              <w:pStyle w:val="30"/>
              <w:shd w:val="clear" w:color="auto" w:fill="auto"/>
              <w:spacing w:before="0" w:after="0" w:line="240" w:lineRule="auto"/>
              <w:ind w:right="102"/>
              <w:jc w:val="both"/>
              <w:rPr>
                <w:sz w:val="24"/>
                <w:szCs w:val="24"/>
              </w:rPr>
            </w:pPr>
            <w:r w:rsidRPr="00E47844">
              <w:rPr>
                <w:sz w:val="24"/>
                <w:szCs w:val="24"/>
              </w:rPr>
              <w:t>A</w:t>
            </w:r>
            <w:r w:rsidR="00AF6B5C" w:rsidRPr="00E47844">
              <w:rPr>
                <w:sz w:val="24"/>
                <w:szCs w:val="24"/>
              </w:rPr>
              <w:t xml:space="preserve">vand </w:t>
            </w:r>
            <w:r w:rsidRPr="00E47844">
              <w:rPr>
                <w:sz w:val="24"/>
                <w:szCs w:val="24"/>
              </w:rPr>
              <w:t>î</w:t>
            </w:r>
            <w:r w:rsidR="00AF6B5C" w:rsidRPr="00E47844">
              <w:rPr>
                <w:sz w:val="24"/>
                <w:szCs w:val="24"/>
              </w:rPr>
              <w:t xml:space="preserve">n vedere ca </w:t>
            </w:r>
            <w:r w:rsidRPr="00E47844">
              <w:rPr>
                <w:sz w:val="24"/>
                <w:szCs w:val="24"/>
              </w:rPr>
              <w:t>I.P Ferma de Cresștere a Cailor de Rasă At-Prolin”</w:t>
            </w:r>
            <w:r w:rsidR="00AF6B5C" w:rsidRPr="00E47844">
              <w:rPr>
                <w:sz w:val="24"/>
                <w:szCs w:val="24"/>
              </w:rPr>
              <w:t xml:space="preserve"> este un men</w:t>
            </w:r>
            <w:r w:rsidRPr="00E47844">
              <w:rPr>
                <w:sz w:val="24"/>
                <w:szCs w:val="24"/>
              </w:rPr>
              <w:t>ț</w:t>
            </w:r>
            <w:r w:rsidR="00AF6B5C" w:rsidRPr="00E47844">
              <w:rPr>
                <w:sz w:val="24"/>
                <w:szCs w:val="24"/>
              </w:rPr>
              <w:t xml:space="preserve">inator important al rasei </w:t>
            </w:r>
            <w:r w:rsidRPr="00E47844">
              <w:rPr>
                <w:sz w:val="24"/>
                <w:szCs w:val="24"/>
              </w:rPr>
              <w:t>de cabaline „Trăpaș de Orlov” î</w:t>
            </w:r>
            <w:r w:rsidR="00AF6B5C" w:rsidRPr="00E47844">
              <w:rPr>
                <w:sz w:val="24"/>
                <w:szCs w:val="24"/>
              </w:rPr>
              <w:t xml:space="preserve">n </w:t>
            </w:r>
            <w:r w:rsidRPr="00E47844">
              <w:rPr>
                <w:sz w:val="24"/>
                <w:szCs w:val="24"/>
              </w:rPr>
              <w:t>ț</w:t>
            </w:r>
            <w:r w:rsidR="00AF6B5C" w:rsidRPr="00E47844">
              <w:rPr>
                <w:sz w:val="24"/>
                <w:szCs w:val="24"/>
              </w:rPr>
              <w:t>ar</w:t>
            </w:r>
            <w:r w:rsidRPr="00E47844">
              <w:rPr>
                <w:sz w:val="24"/>
                <w:szCs w:val="24"/>
              </w:rPr>
              <w:t>ă</w:t>
            </w:r>
            <w:r w:rsidR="00AF6B5C" w:rsidRPr="00E47844">
              <w:rPr>
                <w:sz w:val="24"/>
                <w:szCs w:val="24"/>
              </w:rPr>
              <w:t xml:space="preserve">, INCAAMV propune modificarea Legii Zootehniei nr. 213/2022., astfel </w:t>
            </w:r>
            <w:r w:rsidRPr="00E47844">
              <w:rPr>
                <w:sz w:val="24"/>
                <w:szCs w:val="24"/>
              </w:rPr>
              <w:t>î</w:t>
            </w:r>
            <w:r w:rsidR="00AF6B5C" w:rsidRPr="00E47844">
              <w:rPr>
                <w:sz w:val="24"/>
                <w:szCs w:val="24"/>
              </w:rPr>
              <w:t>nc</w:t>
            </w:r>
            <w:r w:rsidRPr="00E47844">
              <w:rPr>
                <w:sz w:val="24"/>
                <w:szCs w:val="24"/>
              </w:rPr>
              <w:t>â</w:t>
            </w:r>
            <w:r w:rsidR="00AF6B5C" w:rsidRPr="00E47844">
              <w:rPr>
                <w:sz w:val="24"/>
                <w:szCs w:val="24"/>
              </w:rPr>
              <w:t>t fermele de cabaline care asigura selec</w:t>
            </w:r>
            <w:r w:rsidRPr="00E47844">
              <w:rPr>
                <w:sz w:val="24"/>
                <w:szCs w:val="24"/>
              </w:rPr>
              <w:t>ț</w:t>
            </w:r>
            <w:r w:rsidR="00AF6B5C" w:rsidRPr="00E47844">
              <w:rPr>
                <w:sz w:val="24"/>
                <w:szCs w:val="24"/>
              </w:rPr>
              <w:t xml:space="preserve">ia </w:t>
            </w:r>
            <w:r w:rsidRPr="00E47844">
              <w:rPr>
                <w:sz w:val="24"/>
                <w:szCs w:val="24"/>
              </w:rPr>
              <w:t>ș</w:t>
            </w:r>
            <w:r w:rsidR="00AF6B5C" w:rsidRPr="00E47844">
              <w:rPr>
                <w:sz w:val="24"/>
                <w:szCs w:val="24"/>
              </w:rPr>
              <w:t>i reproduc</w:t>
            </w:r>
            <w:r w:rsidRPr="00E47844">
              <w:rPr>
                <w:sz w:val="24"/>
                <w:szCs w:val="24"/>
              </w:rPr>
              <w:t>ț</w:t>
            </w:r>
            <w:r w:rsidR="00AF6B5C" w:rsidRPr="00E47844">
              <w:rPr>
                <w:sz w:val="24"/>
                <w:szCs w:val="24"/>
              </w:rPr>
              <w:t xml:space="preserve">ia unei rase </w:t>
            </w:r>
            <w:r w:rsidRPr="00E47844">
              <w:rPr>
                <w:sz w:val="24"/>
                <w:szCs w:val="24"/>
              </w:rPr>
              <w:t>î</w:t>
            </w:r>
            <w:r w:rsidR="00AF6B5C" w:rsidRPr="00E47844">
              <w:rPr>
                <w:sz w:val="24"/>
                <w:szCs w:val="24"/>
              </w:rPr>
              <w:t>n puritate</w:t>
            </w:r>
            <w:r w:rsidRPr="00E47844">
              <w:rPr>
                <w:sz w:val="24"/>
                <w:szCs w:val="24"/>
              </w:rPr>
              <w:t>,</w:t>
            </w:r>
            <w:r w:rsidR="00AF6B5C" w:rsidRPr="00E47844">
              <w:rPr>
                <w:sz w:val="24"/>
                <w:szCs w:val="24"/>
              </w:rPr>
              <w:t xml:space="preserve"> s</w:t>
            </w:r>
            <w:r w:rsidRPr="00E47844">
              <w:rPr>
                <w:sz w:val="24"/>
                <w:szCs w:val="24"/>
              </w:rPr>
              <w:t>ă</w:t>
            </w:r>
            <w:r w:rsidR="00AF6B5C" w:rsidRPr="00E47844">
              <w:rPr>
                <w:sz w:val="24"/>
                <w:szCs w:val="24"/>
              </w:rPr>
              <w:t xml:space="preserve"> fie acceptate pentru acordarea statutului de ferma de prasil</w:t>
            </w:r>
            <w:r w:rsidRPr="00E47844">
              <w:rPr>
                <w:sz w:val="24"/>
                <w:szCs w:val="24"/>
              </w:rPr>
              <w:t>ă</w:t>
            </w:r>
            <w:r w:rsidR="00AF6B5C" w:rsidRPr="00E47844">
              <w:rPr>
                <w:sz w:val="24"/>
                <w:szCs w:val="24"/>
              </w:rPr>
              <w:t>, dac</w:t>
            </w:r>
            <w:r w:rsidRPr="00E47844">
              <w:rPr>
                <w:sz w:val="24"/>
                <w:szCs w:val="24"/>
              </w:rPr>
              <w:t>ă</w:t>
            </w:r>
            <w:r w:rsidR="00AF6B5C" w:rsidRPr="00E47844">
              <w:rPr>
                <w:sz w:val="24"/>
                <w:szCs w:val="24"/>
              </w:rPr>
              <w:t xml:space="preserve"> </w:t>
            </w:r>
            <w:r w:rsidRPr="00E47844">
              <w:rPr>
                <w:sz w:val="24"/>
                <w:szCs w:val="24"/>
              </w:rPr>
              <w:t>î</w:t>
            </w:r>
            <w:r w:rsidR="00AF6B5C" w:rsidRPr="00E47844">
              <w:rPr>
                <w:sz w:val="24"/>
                <w:szCs w:val="24"/>
              </w:rPr>
              <w:t>ndeplinesc urmatoarele condi</w:t>
            </w:r>
            <w:r w:rsidRPr="00E47844">
              <w:rPr>
                <w:sz w:val="24"/>
                <w:szCs w:val="24"/>
              </w:rPr>
              <w:t>ț</w:t>
            </w:r>
            <w:r w:rsidR="00AF6B5C" w:rsidRPr="00E47844">
              <w:rPr>
                <w:sz w:val="24"/>
                <w:szCs w:val="24"/>
              </w:rPr>
              <w:t xml:space="preserve">ii minime: </w:t>
            </w:r>
          </w:p>
          <w:p w:rsidR="00183C16" w:rsidRPr="00E47844" w:rsidRDefault="00183C16" w:rsidP="006C2EA7">
            <w:pPr>
              <w:pStyle w:val="30"/>
              <w:shd w:val="clear" w:color="auto" w:fill="auto"/>
              <w:spacing w:before="0" w:after="0" w:line="240" w:lineRule="auto"/>
              <w:ind w:right="102"/>
              <w:jc w:val="both"/>
              <w:rPr>
                <w:sz w:val="24"/>
                <w:szCs w:val="24"/>
              </w:rPr>
            </w:pPr>
            <w:r w:rsidRPr="00E47844">
              <w:rPr>
                <w:sz w:val="24"/>
                <w:szCs w:val="24"/>
              </w:rPr>
              <w:t>-</w:t>
            </w:r>
            <w:r w:rsidR="00AF6B5C" w:rsidRPr="00E47844">
              <w:rPr>
                <w:sz w:val="24"/>
                <w:szCs w:val="24"/>
              </w:rPr>
              <w:t xml:space="preserve"> num</w:t>
            </w:r>
            <w:r w:rsidRPr="00E47844">
              <w:rPr>
                <w:sz w:val="24"/>
                <w:szCs w:val="24"/>
              </w:rPr>
              <w:t>ă</w:t>
            </w:r>
            <w:r w:rsidR="00AF6B5C" w:rsidRPr="00E47844">
              <w:rPr>
                <w:sz w:val="24"/>
                <w:szCs w:val="24"/>
              </w:rPr>
              <w:t xml:space="preserve">rul de iepe de reproductie: cel putin 30 capete; </w:t>
            </w:r>
          </w:p>
          <w:p w:rsidR="00183C16" w:rsidRPr="00E47844" w:rsidRDefault="00183C16" w:rsidP="006C2EA7">
            <w:pPr>
              <w:pStyle w:val="30"/>
              <w:shd w:val="clear" w:color="auto" w:fill="auto"/>
              <w:spacing w:before="0" w:after="0" w:line="240" w:lineRule="auto"/>
              <w:ind w:right="102"/>
              <w:jc w:val="both"/>
              <w:rPr>
                <w:sz w:val="24"/>
                <w:szCs w:val="24"/>
              </w:rPr>
            </w:pPr>
            <w:r w:rsidRPr="00E47844">
              <w:rPr>
                <w:sz w:val="24"/>
                <w:szCs w:val="24"/>
              </w:rPr>
              <w:t>-</w:t>
            </w:r>
            <w:r w:rsidR="00AF6B5C" w:rsidRPr="00E47844">
              <w:rPr>
                <w:sz w:val="24"/>
                <w:szCs w:val="24"/>
              </w:rPr>
              <w:t xml:space="preserve"> minimum trei armasari de reproductie cu origine cunoscuta, ne</w:t>
            </w:r>
            <w:r w:rsidRPr="00E47844">
              <w:rPr>
                <w:sz w:val="24"/>
                <w:szCs w:val="24"/>
              </w:rPr>
              <w:t>î</w:t>
            </w:r>
            <w:r w:rsidR="00AF6B5C" w:rsidRPr="00E47844">
              <w:rPr>
                <w:sz w:val="24"/>
                <w:szCs w:val="24"/>
              </w:rPr>
              <w:t>nrudi</w:t>
            </w:r>
            <w:r w:rsidRPr="00E47844">
              <w:rPr>
                <w:sz w:val="24"/>
                <w:szCs w:val="24"/>
              </w:rPr>
              <w:t>ț</w:t>
            </w:r>
            <w:r w:rsidR="00AF6B5C" w:rsidRPr="00E47844">
              <w:rPr>
                <w:sz w:val="24"/>
                <w:szCs w:val="24"/>
              </w:rPr>
              <w:t xml:space="preserve">i </w:t>
            </w:r>
            <w:r w:rsidRPr="00E47844">
              <w:rPr>
                <w:sz w:val="24"/>
                <w:szCs w:val="24"/>
              </w:rPr>
              <w:t>ș</w:t>
            </w:r>
            <w:r w:rsidR="00AF6B5C" w:rsidRPr="00E47844">
              <w:rPr>
                <w:sz w:val="24"/>
                <w:szCs w:val="24"/>
              </w:rPr>
              <w:t xml:space="preserve">i de clasa Elita; </w:t>
            </w:r>
          </w:p>
          <w:p w:rsidR="00410C75" w:rsidRPr="00E47844" w:rsidRDefault="00183C16" w:rsidP="006C2EA7">
            <w:pPr>
              <w:pStyle w:val="30"/>
              <w:shd w:val="clear" w:color="auto" w:fill="auto"/>
              <w:spacing w:before="0" w:after="0" w:line="240" w:lineRule="auto"/>
              <w:ind w:right="102"/>
              <w:jc w:val="both"/>
              <w:rPr>
                <w:sz w:val="24"/>
                <w:szCs w:val="24"/>
              </w:rPr>
            </w:pPr>
            <w:r w:rsidRPr="00E47844">
              <w:rPr>
                <w:sz w:val="24"/>
                <w:szCs w:val="24"/>
              </w:rPr>
              <w:t>-</w:t>
            </w:r>
            <w:r w:rsidR="00AF6B5C" w:rsidRPr="00E47844">
              <w:rPr>
                <w:sz w:val="24"/>
                <w:szCs w:val="24"/>
              </w:rPr>
              <w:t xml:space="preserve"> performan</w:t>
            </w:r>
            <w:r w:rsidRPr="00E47844">
              <w:rPr>
                <w:sz w:val="24"/>
                <w:szCs w:val="24"/>
              </w:rPr>
              <w:t>ț</w:t>
            </w:r>
            <w:r w:rsidR="00AF6B5C" w:rsidRPr="00E47844">
              <w:rPr>
                <w:sz w:val="24"/>
                <w:szCs w:val="24"/>
              </w:rPr>
              <w:t>ele productive ale efectivului de femele sa fie la nivelul standardului rasei (cerin</w:t>
            </w:r>
            <w:r w:rsidRPr="00E47844">
              <w:rPr>
                <w:sz w:val="24"/>
                <w:szCs w:val="24"/>
              </w:rPr>
              <w:t>ț</w:t>
            </w:r>
            <w:r w:rsidR="00AF6B5C" w:rsidRPr="00E47844">
              <w:rPr>
                <w:sz w:val="24"/>
                <w:szCs w:val="24"/>
              </w:rPr>
              <w:t>ele pentru animalele de clasa I).</w:t>
            </w:r>
          </w:p>
        </w:tc>
        <w:tc>
          <w:tcPr>
            <w:tcW w:w="3969" w:type="dxa"/>
          </w:tcPr>
          <w:p w:rsidR="00410C75" w:rsidRPr="00E47844" w:rsidRDefault="00183C16" w:rsidP="005816AC">
            <w:pPr>
              <w:pStyle w:val="30"/>
              <w:shd w:val="clear" w:color="auto" w:fill="auto"/>
              <w:spacing w:before="0" w:after="0" w:line="240" w:lineRule="auto"/>
              <w:ind w:right="59"/>
              <w:jc w:val="left"/>
              <w:rPr>
                <w:b/>
                <w:bCs/>
                <w:sz w:val="24"/>
                <w:szCs w:val="24"/>
              </w:rPr>
            </w:pPr>
            <w:r w:rsidRPr="00E47844">
              <w:rPr>
                <w:b/>
                <w:bCs/>
                <w:sz w:val="24"/>
                <w:szCs w:val="24"/>
              </w:rPr>
              <w:t>Se acceptă par</w:t>
            </w:r>
            <w:r w:rsidR="00B010DD" w:rsidRPr="00E47844">
              <w:rPr>
                <w:b/>
                <w:bCs/>
                <w:sz w:val="24"/>
                <w:szCs w:val="24"/>
              </w:rPr>
              <w:t>ț</w:t>
            </w:r>
            <w:r w:rsidRPr="00E47844">
              <w:rPr>
                <w:b/>
                <w:bCs/>
                <w:sz w:val="24"/>
                <w:szCs w:val="24"/>
              </w:rPr>
              <w:t>ial</w:t>
            </w:r>
          </w:p>
          <w:p w:rsidR="00C64D1E" w:rsidRPr="00E47844" w:rsidRDefault="00405178" w:rsidP="00DB4402">
            <w:pPr>
              <w:pStyle w:val="30"/>
              <w:shd w:val="clear" w:color="auto" w:fill="auto"/>
              <w:spacing w:before="0" w:after="0" w:line="240" w:lineRule="auto"/>
              <w:ind w:right="59"/>
              <w:jc w:val="left"/>
              <w:rPr>
                <w:bCs/>
                <w:sz w:val="24"/>
                <w:szCs w:val="24"/>
              </w:rPr>
            </w:pPr>
            <w:r w:rsidRPr="00E47844">
              <w:rPr>
                <w:bCs/>
                <w:sz w:val="24"/>
                <w:szCs w:val="24"/>
              </w:rPr>
              <w:t xml:space="preserve"> Prin Legea nr. 213/2022 a fost transpus Regulamentul </w:t>
            </w:r>
            <w:r w:rsidR="00DB4402" w:rsidRPr="00E47844">
              <w:rPr>
                <w:bCs/>
                <w:sz w:val="24"/>
                <w:szCs w:val="24"/>
              </w:rPr>
              <w:t>nr.</w:t>
            </w:r>
            <w:r w:rsidRPr="00E47844">
              <w:rPr>
                <w:bCs/>
                <w:sz w:val="24"/>
                <w:szCs w:val="24"/>
              </w:rPr>
              <w:t>1012/2016, care stabilește că deținătorii de calaline de rasă pură</w:t>
            </w:r>
            <w:r w:rsidR="00C64D1E" w:rsidRPr="00E47844">
              <w:rPr>
                <w:bCs/>
                <w:sz w:val="24"/>
                <w:szCs w:val="24"/>
              </w:rPr>
              <w:t xml:space="preserve"> </w:t>
            </w:r>
            <w:r w:rsidRPr="00E47844">
              <w:rPr>
                <w:bCs/>
                <w:sz w:val="24"/>
                <w:szCs w:val="24"/>
              </w:rPr>
              <w:t>(</w:t>
            </w:r>
            <w:proofErr w:type="gramStart"/>
            <w:r w:rsidRPr="00E47844">
              <w:rPr>
                <w:bCs/>
                <w:sz w:val="24"/>
                <w:szCs w:val="24"/>
              </w:rPr>
              <w:t>ecvidee)  trebuie</w:t>
            </w:r>
            <w:proofErr w:type="gramEnd"/>
            <w:r w:rsidRPr="00E47844">
              <w:rPr>
                <w:bCs/>
                <w:sz w:val="24"/>
                <w:szCs w:val="24"/>
              </w:rPr>
              <w:t xml:space="preserve"> să formeze o asociație de crescători de animale și să fie recunoscuți în calitate de societate de ameliorare. </w:t>
            </w:r>
          </w:p>
          <w:p w:rsidR="00183C16" w:rsidRPr="00E47844" w:rsidRDefault="00405178" w:rsidP="00DB4402">
            <w:pPr>
              <w:pStyle w:val="30"/>
              <w:shd w:val="clear" w:color="auto" w:fill="auto"/>
              <w:spacing w:before="0" w:after="0" w:line="240" w:lineRule="auto"/>
              <w:ind w:right="59"/>
              <w:jc w:val="left"/>
              <w:rPr>
                <w:bCs/>
                <w:sz w:val="24"/>
                <w:szCs w:val="24"/>
              </w:rPr>
            </w:pPr>
            <w:r w:rsidRPr="00E47844">
              <w:rPr>
                <w:bCs/>
                <w:sz w:val="24"/>
                <w:szCs w:val="24"/>
              </w:rPr>
              <w:t>Termelul de „fermă de prăsilă” s-a păstrat din Legea nr. 371/1995 privind selecția și reproducția în zootehnie, doar pentru speciile de animale altele de</w:t>
            </w:r>
            <w:r w:rsidR="00DB4402" w:rsidRPr="00E47844">
              <w:rPr>
                <w:bCs/>
                <w:sz w:val="24"/>
                <w:szCs w:val="24"/>
              </w:rPr>
              <w:t>câ</w:t>
            </w:r>
            <w:r w:rsidRPr="00E47844">
              <w:rPr>
                <w:bCs/>
                <w:sz w:val="24"/>
                <w:szCs w:val="24"/>
              </w:rPr>
              <w:t>t bovine, ovine, caprine, porcine și ecvidee</w:t>
            </w:r>
            <w:r w:rsidR="00B010DD" w:rsidRPr="00E47844">
              <w:rPr>
                <w:bCs/>
                <w:sz w:val="24"/>
                <w:szCs w:val="24"/>
              </w:rPr>
              <w:t>,</w:t>
            </w:r>
            <w:r w:rsidR="00C64D1E" w:rsidRPr="00E47844">
              <w:rPr>
                <w:bCs/>
                <w:sz w:val="24"/>
                <w:szCs w:val="24"/>
              </w:rPr>
              <w:t xml:space="preserve"> </w:t>
            </w:r>
            <w:r w:rsidR="00C64D1E" w:rsidRPr="00E47844">
              <w:rPr>
                <w:bCs/>
                <w:sz w:val="24"/>
                <w:szCs w:val="24"/>
                <w:u w:val="single"/>
              </w:rPr>
              <w:t>în calitate de prevedere națională</w:t>
            </w:r>
            <w:r w:rsidR="00C64D1E" w:rsidRPr="00E47844">
              <w:rPr>
                <w:bCs/>
                <w:sz w:val="24"/>
                <w:szCs w:val="24"/>
              </w:rPr>
              <w:t>,</w:t>
            </w:r>
            <w:r w:rsidRPr="00E47844">
              <w:rPr>
                <w:bCs/>
                <w:sz w:val="24"/>
                <w:szCs w:val="24"/>
              </w:rPr>
              <w:t xml:space="preserve"> cu scopul de a păstra activitatea de selecție și reproducție </w:t>
            </w:r>
            <w:r w:rsidR="00DB4402" w:rsidRPr="00E47844">
              <w:rPr>
                <w:bCs/>
                <w:sz w:val="24"/>
                <w:szCs w:val="24"/>
              </w:rPr>
              <w:t xml:space="preserve">inclusiv </w:t>
            </w:r>
            <w:r w:rsidRPr="00E47844">
              <w:rPr>
                <w:bCs/>
                <w:sz w:val="24"/>
                <w:szCs w:val="24"/>
              </w:rPr>
              <w:t>și pentru alte specii de animale</w:t>
            </w:r>
            <w:r w:rsidR="00DB4402" w:rsidRPr="00E47844">
              <w:rPr>
                <w:bCs/>
                <w:sz w:val="24"/>
                <w:szCs w:val="24"/>
              </w:rPr>
              <w:t>,</w:t>
            </w:r>
            <w:r w:rsidRPr="00E47844">
              <w:rPr>
                <w:bCs/>
                <w:sz w:val="24"/>
                <w:szCs w:val="24"/>
              </w:rPr>
              <w:t xml:space="preserve"> cum ar fi</w:t>
            </w:r>
            <w:r w:rsidR="00DB4402" w:rsidRPr="00E47844">
              <w:rPr>
                <w:bCs/>
                <w:sz w:val="24"/>
                <w:szCs w:val="24"/>
              </w:rPr>
              <w:t>:</w:t>
            </w:r>
            <w:r w:rsidRPr="00E47844">
              <w:rPr>
                <w:bCs/>
                <w:sz w:val="24"/>
                <w:szCs w:val="24"/>
              </w:rPr>
              <w:t xml:space="preserve"> păsări, iepuri, pești și altele</w:t>
            </w:r>
            <w:r w:rsidR="00DB4402" w:rsidRPr="00E47844">
              <w:rPr>
                <w:bCs/>
                <w:sz w:val="24"/>
                <w:szCs w:val="24"/>
              </w:rPr>
              <w:t>.  Din acest considerent nu vor fi operate modificări de a reveni la statul de „fermă de prăsilă” pentru s</w:t>
            </w:r>
            <w:r w:rsidR="00B010DD" w:rsidRPr="00E47844">
              <w:rPr>
                <w:bCs/>
                <w:sz w:val="24"/>
                <w:szCs w:val="24"/>
              </w:rPr>
              <w:t>pecia:</w:t>
            </w:r>
            <w:r w:rsidR="00DB4402" w:rsidRPr="00E47844">
              <w:rPr>
                <w:bCs/>
                <w:sz w:val="24"/>
                <w:szCs w:val="24"/>
              </w:rPr>
              <w:t xml:space="preserve"> ecvidee, dar vor fi </w:t>
            </w:r>
            <w:r w:rsidR="00DB4402" w:rsidRPr="00E47844">
              <w:rPr>
                <w:bCs/>
                <w:sz w:val="24"/>
                <w:szCs w:val="24"/>
              </w:rPr>
              <w:lastRenderedPageBreak/>
              <w:t xml:space="preserve">efectuate modificări în </w:t>
            </w:r>
            <w:r w:rsidR="00DB4402" w:rsidRPr="00E47844">
              <w:rPr>
                <w:b/>
                <w:bCs/>
                <w:sz w:val="24"/>
                <w:szCs w:val="24"/>
              </w:rPr>
              <w:t xml:space="preserve">art. 22, </w:t>
            </w:r>
            <w:r w:rsidR="00DB4402" w:rsidRPr="00E47844">
              <w:rPr>
                <w:bCs/>
                <w:sz w:val="24"/>
                <w:szCs w:val="24"/>
              </w:rPr>
              <w:t>care stabișete anumite competențe ale autorității pentru ameliorare</w:t>
            </w:r>
            <w:r w:rsidR="00B010DD" w:rsidRPr="00E47844">
              <w:rPr>
                <w:bCs/>
                <w:sz w:val="24"/>
                <w:szCs w:val="24"/>
              </w:rPr>
              <w:t>,</w:t>
            </w:r>
            <w:r w:rsidR="00DB4402" w:rsidRPr="00E47844">
              <w:rPr>
                <w:bCs/>
                <w:sz w:val="24"/>
                <w:szCs w:val="24"/>
              </w:rPr>
              <w:t xml:space="preserve"> în scop de conservare a unie rase, astfel încât INCAAMV-l în calitate de sa de autoritate competentă pentru ameliorare</w:t>
            </w:r>
            <w:r w:rsidR="00951FAA" w:rsidRPr="00E47844">
              <w:rPr>
                <w:bCs/>
                <w:sz w:val="24"/>
                <w:szCs w:val="24"/>
              </w:rPr>
              <w:t>,</w:t>
            </w:r>
            <w:r w:rsidR="00DB4402" w:rsidRPr="00E47844">
              <w:rPr>
                <w:bCs/>
                <w:sz w:val="24"/>
                <w:szCs w:val="24"/>
              </w:rPr>
              <w:t xml:space="preserve">  să aibă posibilitate de a executa aceleași competențe ca și o socieltate de ameliorare</w:t>
            </w:r>
            <w:r w:rsidR="00F2617A" w:rsidRPr="00E47844">
              <w:rPr>
                <w:bCs/>
                <w:sz w:val="24"/>
                <w:szCs w:val="24"/>
              </w:rPr>
              <w:t>,</w:t>
            </w:r>
            <w:r w:rsidR="00DB4402" w:rsidRPr="00E47844">
              <w:rPr>
                <w:bCs/>
                <w:sz w:val="24"/>
                <w:szCs w:val="24"/>
              </w:rPr>
              <w:t xml:space="preserve"> în cazul când nu </w:t>
            </w:r>
            <w:r w:rsidR="00F2617A" w:rsidRPr="00E47844">
              <w:rPr>
                <w:bCs/>
                <w:sz w:val="24"/>
                <w:szCs w:val="24"/>
              </w:rPr>
              <w:t>sunt</w:t>
            </w:r>
            <w:r w:rsidR="00DB4402" w:rsidRPr="00E47844">
              <w:rPr>
                <w:bCs/>
                <w:sz w:val="24"/>
                <w:szCs w:val="24"/>
              </w:rPr>
              <w:t xml:space="preserve"> și alți crescători de anilae de reproducție din aceeașiu rasă și nu este posililitate de a crea o asociație de crescători de animale.</w:t>
            </w:r>
            <w:r w:rsidRPr="00E47844">
              <w:rPr>
                <w:bCs/>
                <w:sz w:val="24"/>
                <w:szCs w:val="24"/>
              </w:rPr>
              <w:t xml:space="preserve"> </w:t>
            </w:r>
          </w:p>
          <w:p w:rsidR="00951FAA" w:rsidRPr="00E47844" w:rsidRDefault="00951FAA" w:rsidP="00E82800">
            <w:pPr>
              <w:pStyle w:val="30"/>
              <w:shd w:val="clear" w:color="auto" w:fill="auto"/>
              <w:spacing w:before="0" w:after="0" w:line="240" w:lineRule="auto"/>
              <w:ind w:right="59"/>
              <w:jc w:val="left"/>
              <w:rPr>
                <w:bCs/>
                <w:sz w:val="24"/>
                <w:szCs w:val="24"/>
                <w:lang w:val="ro-RO"/>
              </w:rPr>
            </w:pPr>
            <w:r w:rsidRPr="00E47844">
              <w:rPr>
                <w:bCs/>
                <w:sz w:val="24"/>
                <w:szCs w:val="24"/>
              </w:rPr>
              <w:t xml:space="preserve">Astfel, </w:t>
            </w:r>
            <w:r w:rsidR="00E82800">
              <w:rPr>
                <w:bCs/>
                <w:sz w:val="24"/>
                <w:szCs w:val="24"/>
              </w:rPr>
              <w:t xml:space="preserve">a fost completat </w:t>
            </w:r>
            <w:proofErr w:type="gramStart"/>
            <w:r w:rsidR="00E82800">
              <w:rPr>
                <w:bCs/>
                <w:sz w:val="24"/>
                <w:szCs w:val="24"/>
              </w:rPr>
              <w:t>alin.(</w:t>
            </w:r>
            <w:proofErr w:type="gramEnd"/>
            <w:r w:rsidR="00E82800">
              <w:rPr>
                <w:bCs/>
                <w:sz w:val="24"/>
                <w:szCs w:val="24"/>
              </w:rPr>
              <w:t xml:space="preserve">1) din art.22 cu textul : „sau </w:t>
            </w:r>
            <w:r w:rsidR="00275207" w:rsidRPr="00E47844">
              <w:rPr>
                <w:sz w:val="24"/>
                <w:szCs w:val="24"/>
                <w:lang w:val="ro-RO" w:eastAsia="ro-RO"/>
              </w:rPr>
              <w:t xml:space="preserve">când </w:t>
            </w:r>
            <w:r w:rsidR="00275207" w:rsidRPr="00E47844">
              <w:rPr>
                <w:sz w:val="24"/>
                <w:szCs w:val="24"/>
                <w:lang w:val="ro-RO"/>
              </w:rPr>
              <w:t>pe teritoriul țări este situată doar o singură exploatație de animale de reproducție de rasă pură dintr-o singură specie și o singură rasă și nu există posibilitate de asociere cu alte exploatații de animale de reproducție din specia respectivă.”</w:t>
            </w:r>
          </w:p>
        </w:tc>
      </w:tr>
      <w:tr w:rsidR="00967D04" w:rsidRPr="00E47844" w:rsidTr="008C12F4">
        <w:tc>
          <w:tcPr>
            <w:tcW w:w="993" w:type="dxa"/>
            <w:vMerge w:val="restart"/>
          </w:tcPr>
          <w:p w:rsidR="00967D04" w:rsidRPr="00E47844" w:rsidRDefault="00967D04" w:rsidP="00421D82">
            <w:pPr>
              <w:pStyle w:val="30"/>
              <w:shd w:val="clear" w:color="auto" w:fill="auto"/>
              <w:spacing w:before="0" w:after="0" w:line="240" w:lineRule="auto"/>
              <w:ind w:right="828"/>
              <w:rPr>
                <w:b/>
                <w:sz w:val="24"/>
                <w:szCs w:val="24"/>
                <w:lang w:val="ro-RO"/>
              </w:rPr>
            </w:pPr>
            <w:r w:rsidRPr="00E47844">
              <w:rPr>
                <w:b/>
                <w:sz w:val="24"/>
                <w:szCs w:val="24"/>
                <w:lang w:val="ro-RO"/>
              </w:rPr>
              <w:lastRenderedPageBreak/>
              <w:t>3</w:t>
            </w:r>
          </w:p>
        </w:tc>
        <w:tc>
          <w:tcPr>
            <w:tcW w:w="2551" w:type="dxa"/>
            <w:vMerge w:val="restart"/>
          </w:tcPr>
          <w:p w:rsidR="00967D04" w:rsidRPr="00E47844" w:rsidRDefault="00967D04" w:rsidP="00421D82">
            <w:pPr>
              <w:pStyle w:val="30"/>
              <w:shd w:val="clear" w:color="auto" w:fill="auto"/>
              <w:spacing w:before="0" w:after="0" w:line="240" w:lineRule="auto"/>
              <w:rPr>
                <w:b/>
                <w:sz w:val="24"/>
                <w:szCs w:val="24"/>
                <w:lang w:val="ro-RO"/>
              </w:rPr>
            </w:pPr>
            <w:r w:rsidRPr="00E47844">
              <w:rPr>
                <w:b/>
                <w:sz w:val="24"/>
                <w:szCs w:val="24"/>
                <w:lang w:val="ro-RO"/>
              </w:rPr>
              <w:t xml:space="preserve">Agenția Națională pentru Sigurana Alimentelor </w:t>
            </w:r>
          </w:p>
          <w:p w:rsidR="00967D04" w:rsidRPr="00E47844" w:rsidRDefault="00967D04" w:rsidP="00421D82">
            <w:pPr>
              <w:pStyle w:val="30"/>
              <w:shd w:val="clear" w:color="auto" w:fill="auto"/>
              <w:spacing w:before="0" w:after="0" w:line="240" w:lineRule="auto"/>
              <w:rPr>
                <w:b/>
                <w:sz w:val="24"/>
                <w:szCs w:val="24"/>
                <w:lang w:val="ro-RO"/>
              </w:rPr>
            </w:pPr>
            <w:r w:rsidRPr="00E47844">
              <w:rPr>
                <w:b/>
                <w:sz w:val="24"/>
                <w:szCs w:val="24"/>
                <w:lang w:val="ro-RO"/>
              </w:rPr>
              <w:t>(Nr. 07-</w:t>
            </w:r>
            <w:r w:rsidR="00604CC8" w:rsidRPr="00E47844">
              <w:rPr>
                <w:b/>
                <w:sz w:val="24"/>
                <w:szCs w:val="24"/>
                <w:lang w:val="ro-RO"/>
              </w:rPr>
              <w:t>4525</w:t>
            </w:r>
            <w:r w:rsidRPr="00E47844">
              <w:rPr>
                <w:b/>
                <w:sz w:val="24"/>
                <w:szCs w:val="24"/>
                <w:lang w:val="ro-RO"/>
              </w:rPr>
              <w:t xml:space="preserve"> din </w:t>
            </w:r>
            <w:r w:rsidR="00604CC8" w:rsidRPr="00E47844">
              <w:rPr>
                <w:b/>
                <w:sz w:val="24"/>
                <w:szCs w:val="24"/>
                <w:lang w:val="ro-RO"/>
              </w:rPr>
              <w:t>15</w:t>
            </w:r>
            <w:r w:rsidRPr="00E47844">
              <w:rPr>
                <w:b/>
                <w:sz w:val="24"/>
                <w:szCs w:val="24"/>
                <w:lang w:val="ro-RO"/>
              </w:rPr>
              <w:t>.</w:t>
            </w:r>
            <w:r w:rsidR="00604CC8" w:rsidRPr="00E47844">
              <w:rPr>
                <w:b/>
                <w:sz w:val="24"/>
                <w:szCs w:val="24"/>
                <w:lang w:val="ro-RO"/>
              </w:rPr>
              <w:t>08</w:t>
            </w:r>
            <w:r w:rsidRPr="00E47844">
              <w:rPr>
                <w:b/>
                <w:sz w:val="24"/>
                <w:szCs w:val="24"/>
                <w:lang w:val="ro-RO"/>
              </w:rPr>
              <w:t>.2025)</w:t>
            </w:r>
          </w:p>
        </w:tc>
        <w:tc>
          <w:tcPr>
            <w:tcW w:w="6946" w:type="dxa"/>
          </w:tcPr>
          <w:p w:rsidR="00967D04" w:rsidRPr="00E47844" w:rsidRDefault="00967D04" w:rsidP="00967D04">
            <w:pPr>
              <w:pStyle w:val="Bodytext20"/>
              <w:shd w:val="clear" w:color="auto" w:fill="auto"/>
              <w:rPr>
                <w:sz w:val="24"/>
                <w:szCs w:val="24"/>
              </w:rPr>
            </w:pPr>
            <w:r w:rsidRPr="00E47844">
              <w:rPr>
                <w:color w:val="000000"/>
                <w:sz w:val="24"/>
                <w:szCs w:val="24"/>
                <w:lang w:eastAsia="ro-RO" w:bidi="ro-RO"/>
              </w:rPr>
              <w:t xml:space="preserve"> </w:t>
            </w:r>
            <w:r w:rsidRPr="00E47844">
              <w:rPr>
                <w:color w:val="000000"/>
                <w:sz w:val="24"/>
                <w:szCs w:val="24"/>
                <w:lang w:val="ro-RO" w:eastAsia="ro-RO" w:bidi="ro-RO"/>
              </w:rPr>
              <w:t>1 .La în art. 9 se propune a fi completat, cu aliniatul (3) care va avea următorul cuprins:</w:t>
            </w:r>
          </w:p>
          <w:p w:rsidR="00967D04" w:rsidRPr="00E47844" w:rsidRDefault="00967D04" w:rsidP="005B7F2A">
            <w:pPr>
              <w:pStyle w:val="Bodytext20"/>
              <w:shd w:val="clear" w:color="auto" w:fill="auto"/>
              <w:rPr>
                <w:sz w:val="24"/>
                <w:szCs w:val="24"/>
              </w:rPr>
            </w:pPr>
            <w:r w:rsidRPr="00E47844">
              <w:rPr>
                <w:color w:val="000000"/>
                <w:sz w:val="24"/>
                <w:szCs w:val="24"/>
                <w:lang w:val="ro-RO" w:eastAsia="ro-RO" w:bidi="ro-RO"/>
              </w:rPr>
              <w:t xml:space="preserve">„(3) </w:t>
            </w:r>
            <w:r w:rsidRPr="003D1100">
              <w:rPr>
                <w:color w:val="000000"/>
                <w:sz w:val="24"/>
                <w:szCs w:val="24"/>
                <w:lang w:val="ro-RO" w:eastAsia="ro-RO" w:bidi="ro-RO"/>
              </w:rPr>
              <w:t>Prin derogare de la prevederile alin.(l), amplasarea exploataţilor de animale, altele decât exploataţiile nonprofesionale, poate fi permisă în intravilanul localităţilor prin decizia consiliului local respectând-se următoarele precondiţii:</w:t>
            </w:r>
          </w:p>
          <w:p w:rsidR="00967D04" w:rsidRPr="00E47844" w:rsidRDefault="00967D04" w:rsidP="00310BCE">
            <w:pPr>
              <w:pStyle w:val="Bodytext20"/>
              <w:numPr>
                <w:ilvl w:val="0"/>
                <w:numId w:val="3"/>
              </w:numPr>
              <w:shd w:val="clear" w:color="auto" w:fill="auto"/>
              <w:tabs>
                <w:tab w:val="left" w:pos="318"/>
              </w:tabs>
              <w:rPr>
                <w:sz w:val="24"/>
                <w:szCs w:val="24"/>
              </w:rPr>
            </w:pPr>
            <w:r w:rsidRPr="00E47844">
              <w:rPr>
                <w:color w:val="000000"/>
                <w:sz w:val="24"/>
                <w:szCs w:val="24"/>
                <w:lang w:val="ro-RO" w:eastAsia="ro-RO" w:bidi="ro-RO"/>
              </w:rPr>
              <w:t>consimţământul scris al tuturor vecinilor pe o rază de 500 m;</w:t>
            </w:r>
          </w:p>
          <w:p w:rsidR="00967D04" w:rsidRPr="00E47844" w:rsidRDefault="00967D04" w:rsidP="00310BCE">
            <w:pPr>
              <w:pStyle w:val="Bodytext20"/>
              <w:numPr>
                <w:ilvl w:val="0"/>
                <w:numId w:val="3"/>
              </w:numPr>
              <w:shd w:val="clear" w:color="auto" w:fill="auto"/>
              <w:tabs>
                <w:tab w:val="left" w:pos="318"/>
                <w:tab w:val="left" w:pos="761"/>
              </w:tabs>
              <w:rPr>
                <w:sz w:val="24"/>
                <w:szCs w:val="24"/>
              </w:rPr>
            </w:pPr>
            <w:r w:rsidRPr="00E47844">
              <w:rPr>
                <w:color w:val="000000"/>
                <w:sz w:val="24"/>
                <w:szCs w:val="24"/>
                <w:lang w:val="ro-RO" w:eastAsia="ro-RO" w:bidi="ro-RO"/>
              </w:rPr>
              <w:t>amplasamentul să fie la periferia localităţii;</w:t>
            </w:r>
          </w:p>
          <w:p w:rsidR="00967D04" w:rsidRPr="00E47844" w:rsidRDefault="00967D04" w:rsidP="00310BCE">
            <w:pPr>
              <w:pStyle w:val="Bodytext20"/>
              <w:numPr>
                <w:ilvl w:val="0"/>
                <w:numId w:val="3"/>
              </w:numPr>
              <w:shd w:val="clear" w:color="auto" w:fill="auto"/>
              <w:tabs>
                <w:tab w:val="left" w:pos="318"/>
                <w:tab w:val="left" w:pos="761"/>
              </w:tabs>
              <w:rPr>
                <w:sz w:val="24"/>
                <w:szCs w:val="24"/>
              </w:rPr>
            </w:pPr>
            <w:r w:rsidRPr="00E47844">
              <w:rPr>
                <w:color w:val="000000"/>
                <w:sz w:val="24"/>
                <w:szCs w:val="24"/>
                <w:lang w:val="ro-RO" w:eastAsia="ro-RO" w:bidi="ro-RO"/>
              </w:rPr>
              <w:t>până la şcoli, grădiniţe, case de cultură, biblioteci, biserici, cimitire şi alte locaţii cu destinaţie socială sau culturală să fie cel puţin 500 m;</w:t>
            </w:r>
          </w:p>
          <w:p w:rsidR="00967D04" w:rsidRPr="00E47844" w:rsidRDefault="00967D04" w:rsidP="00310BCE">
            <w:pPr>
              <w:pStyle w:val="Bodytext20"/>
              <w:numPr>
                <w:ilvl w:val="0"/>
                <w:numId w:val="3"/>
              </w:numPr>
              <w:shd w:val="clear" w:color="auto" w:fill="auto"/>
              <w:tabs>
                <w:tab w:val="left" w:pos="318"/>
                <w:tab w:val="left" w:pos="761"/>
              </w:tabs>
              <w:rPr>
                <w:sz w:val="24"/>
                <w:szCs w:val="24"/>
              </w:rPr>
            </w:pPr>
            <w:r w:rsidRPr="00E47844">
              <w:rPr>
                <w:color w:val="000000"/>
                <w:sz w:val="24"/>
                <w:szCs w:val="24"/>
                <w:lang w:val="ro-RO" w:eastAsia="ro-RO" w:bidi="ro-RO"/>
              </w:rPr>
              <w:t>să fie întreţinute doar o singură specie de animale şi numărul acestora nu poate depăşi după cum urmează:</w:t>
            </w:r>
          </w:p>
          <w:p w:rsidR="00967D04" w:rsidRPr="00E47844" w:rsidRDefault="00967D04" w:rsidP="00310BCE">
            <w:pPr>
              <w:pStyle w:val="Bodytext20"/>
              <w:numPr>
                <w:ilvl w:val="0"/>
                <w:numId w:val="4"/>
              </w:numPr>
              <w:shd w:val="clear" w:color="auto" w:fill="auto"/>
              <w:tabs>
                <w:tab w:val="left" w:pos="318"/>
              </w:tabs>
              <w:rPr>
                <w:sz w:val="24"/>
                <w:szCs w:val="24"/>
              </w:rPr>
            </w:pPr>
            <w:r w:rsidRPr="00E47844">
              <w:rPr>
                <w:color w:val="000000"/>
                <w:sz w:val="24"/>
                <w:szCs w:val="24"/>
                <w:lang w:val="ro-RO" w:eastAsia="ro-RO" w:bidi="ro-RO"/>
              </w:rPr>
              <w:lastRenderedPageBreak/>
              <w:t>30 bovine;</w:t>
            </w:r>
          </w:p>
          <w:p w:rsidR="00967D04" w:rsidRPr="00E47844" w:rsidRDefault="00967D04" w:rsidP="00310BCE">
            <w:pPr>
              <w:pStyle w:val="Bodytext20"/>
              <w:numPr>
                <w:ilvl w:val="0"/>
                <w:numId w:val="4"/>
              </w:numPr>
              <w:shd w:val="clear" w:color="auto" w:fill="auto"/>
              <w:tabs>
                <w:tab w:val="left" w:pos="318"/>
                <w:tab w:val="left" w:pos="694"/>
              </w:tabs>
              <w:rPr>
                <w:sz w:val="24"/>
                <w:szCs w:val="24"/>
              </w:rPr>
            </w:pPr>
            <w:r w:rsidRPr="00E47844">
              <w:rPr>
                <w:color w:val="000000"/>
                <w:sz w:val="24"/>
                <w:szCs w:val="24"/>
                <w:lang w:val="ro-RO" w:eastAsia="ro-RO" w:bidi="ro-RO"/>
              </w:rPr>
              <w:t>150 de oi sau capre;</w:t>
            </w:r>
          </w:p>
          <w:p w:rsidR="00967D04" w:rsidRPr="00E47844" w:rsidRDefault="00967D04" w:rsidP="00310BCE">
            <w:pPr>
              <w:pStyle w:val="Bodytext20"/>
              <w:numPr>
                <w:ilvl w:val="0"/>
                <w:numId w:val="4"/>
              </w:numPr>
              <w:shd w:val="clear" w:color="auto" w:fill="auto"/>
              <w:tabs>
                <w:tab w:val="left" w:pos="318"/>
              </w:tabs>
              <w:rPr>
                <w:sz w:val="24"/>
                <w:szCs w:val="24"/>
              </w:rPr>
            </w:pPr>
            <w:r w:rsidRPr="00E47844">
              <w:rPr>
                <w:color w:val="000000"/>
                <w:sz w:val="24"/>
                <w:szCs w:val="24"/>
                <w:lang w:val="ro-RO" w:eastAsia="ro-RO" w:bidi="ro-RO"/>
              </w:rPr>
              <w:t>100 porcine;</w:t>
            </w:r>
          </w:p>
          <w:p w:rsidR="00967D04" w:rsidRPr="00E47844" w:rsidRDefault="00967D04" w:rsidP="00310BCE">
            <w:pPr>
              <w:pStyle w:val="Bodytext20"/>
              <w:numPr>
                <w:ilvl w:val="0"/>
                <w:numId w:val="4"/>
              </w:numPr>
              <w:shd w:val="clear" w:color="auto" w:fill="auto"/>
              <w:tabs>
                <w:tab w:val="left" w:pos="318"/>
                <w:tab w:val="left" w:pos="694"/>
              </w:tabs>
              <w:rPr>
                <w:sz w:val="24"/>
                <w:szCs w:val="24"/>
              </w:rPr>
            </w:pPr>
            <w:r w:rsidRPr="00E47844">
              <w:rPr>
                <w:color w:val="000000"/>
                <w:sz w:val="24"/>
                <w:szCs w:val="24"/>
                <w:lang w:val="ro-RO" w:eastAsia="ro-RO" w:bidi="ro-RO"/>
              </w:rPr>
              <w:t>1000 de iepuri;</w:t>
            </w:r>
          </w:p>
          <w:p w:rsidR="00967D04" w:rsidRPr="00E47844" w:rsidRDefault="00967D04" w:rsidP="00310BCE">
            <w:pPr>
              <w:pStyle w:val="Bodytext20"/>
              <w:numPr>
                <w:ilvl w:val="0"/>
                <w:numId w:val="4"/>
              </w:numPr>
              <w:shd w:val="clear" w:color="auto" w:fill="auto"/>
              <w:tabs>
                <w:tab w:val="left" w:pos="318"/>
                <w:tab w:val="left" w:pos="694"/>
              </w:tabs>
              <w:rPr>
                <w:sz w:val="24"/>
                <w:szCs w:val="24"/>
              </w:rPr>
            </w:pPr>
            <w:r w:rsidRPr="00E47844">
              <w:rPr>
                <w:color w:val="000000"/>
                <w:sz w:val="24"/>
                <w:szCs w:val="24"/>
                <w:lang w:val="ro-RO" w:eastAsia="ro-RO" w:bidi="ro-RO"/>
              </w:rPr>
              <w:t>1000 de păsări.</w:t>
            </w:r>
          </w:p>
          <w:p w:rsidR="00967D04" w:rsidRPr="00E47844" w:rsidRDefault="00967D04" w:rsidP="005B7F2A">
            <w:pPr>
              <w:pStyle w:val="Bodytext20"/>
              <w:shd w:val="clear" w:color="auto" w:fill="auto"/>
              <w:rPr>
                <w:sz w:val="24"/>
                <w:szCs w:val="24"/>
              </w:rPr>
            </w:pPr>
            <w:r w:rsidRPr="00E47844">
              <w:rPr>
                <w:color w:val="000000"/>
                <w:sz w:val="24"/>
                <w:szCs w:val="24"/>
                <w:lang w:val="ro-RO" w:eastAsia="ro-RO" w:bidi="ro-RO"/>
              </w:rPr>
              <w:t>Cele menţionate supra, se argumentează:</w:t>
            </w:r>
          </w:p>
          <w:p w:rsidR="00967D04" w:rsidRPr="00E47844" w:rsidRDefault="00967D04" w:rsidP="005B7F2A">
            <w:pPr>
              <w:pStyle w:val="Bodytext20"/>
              <w:shd w:val="clear" w:color="auto" w:fill="auto"/>
              <w:ind w:firstLine="360"/>
              <w:rPr>
                <w:sz w:val="24"/>
                <w:szCs w:val="24"/>
              </w:rPr>
            </w:pPr>
            <w:r w:rsidRPr="00E47844">
              <w:rPr>
                <w:color w:val="000000"/>
                <w:sz w:val="24"/>
                <w:szCs w:val="24"/>
                <w:lang w:val="ro-RO" w:eastAsia="ro-RO" w:bidi="ro-RO"/>
              </w:rPr>
              <w:t>Amplasarea exploataţiilor de animale în intravilanul localităţilor este interzisă, conform Legii zootehniei nr. 213/2022. Cu toate acestea, există o necesitate de a permite, în cazuri excepţionale şi bine definite, menţinerea unor exploataţii în zone rurale, în special pentru micii fermieri, fără a compromite bunăstarea comunităţii. Propunerea acordă consiliilor locale posibilitatea de a decide în aceste situaţii, adaptând soluţiile la specificul fiecărei comunităţi. Această flexibilitate este condiţionată de măsuri stricte de protecţie, precum obţinerea consimţământului scris al vecinilor pe o rază de 500 m, amplasarea la periferia localităţii, respectarea unor distanţe minime faţă de obiectivele sociale şi culturale şi limitarea numărului şi</w:t>
            </w:r>
          </w:p>
          <w:p w:rsidR="00967D04" w:rsidRPr="00E47844" w:rsidRDefault="00967D04" w:rsidP="005B7F2A">
            <w:pPr>
              <w:pStyle w:val="30"/>
              <w:shd w:val="clear" w:color="auto" w:fill="auto"/>
              <w:spacing w:before="0" w:after="0" w:line="240" w:lineRule="auto"/>
              <w:jc w:val="both"/>
              <w:rPr>
                <w:b/>
                <w:sz w:val="24"/>
                <w:szCs w:val="24"/>
                <w:lang w:val="ro-RO"/>
              </w:rPr>
            </w:pPr>
            <w:r w:rsidRPr="00E47844">
              <w:rPr>
                <w:color w:val="000000"/>
                <w:sz w:val="24"/>
                <w:szCs w:val="24"/>
                <w:lang w:val="ro-RO" w:eastAsia="ro-RO" w:bidi="ro-RO"/>
              </w:rPr>
              <w:t>speciilor de animale. Prin aceste precondiţii, se minimizează riscurile de disconfort olfactiv, zgomot, poluare şi răspândire a bolilor, menţinând un echilibru echitabil între dezvoltarea agricolă locală şi calitatea vieţii localnicilor. Această derogai e sprijină, de asemenea, menţinerea tradiţiilor agricole şi oferă o soluţie legală pentru continuarea activităţilor de creştere a animalelor în gospodării, care sunt o sursă importantă de venit pentru multe familii.</w:t>
            </w:r>
          </w:p>
        </w:tc>
        <w:tc>
          <w:tcPr>
            <w:tcW w:w="3969" w:type="dxa"/>
          </w:tcPr>
          <w:p w:rsidR="00A41923" w:rsidRDefault="00A3033A" w:rsidP="00A3033A">
            <w:pPr>
              <w:jc w:val="both"/>
              <w:rPr>
                <w:rFonts w:ascii="Times New Roman" w:hAnsi="Times New Roman" w:cs="Times New Roman"/>
                <w:sz w:val="24"/>
                <w:szCs w:val="24"/>
              </w:rPr>
            </w:pPr>
            <w:r w:rsidRPr="00A3033A">
              <w:rPr>
                <w:rFonts w:ascii="Times New Roman" w:hAnsi="Times New Roman" w:cs="Times New Roman"/>
                <w:sz w:val="24"/>
                <w:szCs w:val="24"/>
              </w:rPr>
              <w:lastRenderedPageBreak/>
              <w:t>Se</w:t>
            </w:r>
            <w:r>
              <w:rPr>
                <w:rFonts w:ascii="Times New Roman" w:hAnsi="Times New Roman" w:cs="Times New Roman"/>
                <w:sz w:val="24"/>
                <w:szCs w:val="24"/>
              </w:rPr>
              <w:t xml:space="preserve"> acceptă parțial</w:t>
            </w:r>
          </w:p>
          <w:p w:rsidR="00A3033A" w:rsidRDefault="00A3033A" w:rsidP="00A3033A">
            <w:pPr>
              <w:jc w:val="both"/>
              <w:rPr>
                <w:rFonts w:ascii="Times New Roman" w:hAnsi="Times New Roman" w:cs="Times New Roman"/>
                <w:sz w:val="24"/>
                <w:szCs w:val="24"/>
              </w:rPr>
            </w:pPr>
            <w:r>
              <w:rPr>
                <w:rFonts w:ascii="Times New Roman" w:hAnsi="Times New Roman" w:cs="Times New Roman"/>
                <w:sz w:val="24"/>
                <w:szCs w:val="24"/>
              </w:rPr>
              <w:t>În procesul de definitivare art. 9 va ri redactat în felul următor:</w:t>
            </w:r>
          </w:p>
          <w:p w:rsidR="00A3033A" w:rsidRPr="00A3033A" w:rsidRDefault="00A3033A" w:rsidP="00A3033A">
            <w:pPr>
              <w:pStyle w:val="Listparagraf"/>
              <w:numPr>
                <w:ilvl w:val="0"/>
                <w:numId w:val="17"/>
              </w:numPr>
              <w:tabs>
                <w:tab w:val="left" w:pos="851"/>
                <w:tab w:val="left" w:pos="1276"/>
              </w:tabs>
              <w:jc w:val="both"/>
              <w:rPr>
                <w:rFonts w:ascii="Times New Roman" w:hAnsi="Times New Roman" w:cs="Times New Roman"/>
                <w:lang w:eastAsia="ro-RO"/>
              </w:rPr>
            </w:pPr>
            <w:r w:rsidRPr="00A3033A">
              <w:rPr>
                <w:rFonts w:ascii="Times New Roman" w:hAnsi="Times New Roman" w:cs="Times New Roman"/>
                <w:lang w:eastAsia="ro-RO"/>
              </w:rPr>
              <w:t>La articolul 9:</w:t>
            </w:r>
          </w:p>
          <w:p w:rsidR="00A3033A" w:rsidRPr="00A3033A" w:rsidRDefault="00A3033A" w:rsidP="00A3033A">
            <w:pPr>
              <w:pStyle w:val="Listparagraf"/>
              <w:tabs>
                <w:tab w:val="left" w:pos="993"/>
                <w:tab w:val="left" w:pos="1276"/>
              </w:tabs>
              <w:ind w:left="0" w:firstLine="851"/>
              <w:rPr>
                <w:rFonts w:ascii="Times New Roman" w:hAnsi="Times New Roman" w:cs="Times New Roman"/>
                <w:lang w:eastAsia="ro-RO"/>
              </w:rPr>
            </w:pPr>
            <w:r w:rsidRPr="00A3033A">
              <w:rPr>
                <w:rFonts w:ascii="Times New Roman" w:hAnsi="Times New Roman" w:cs="Times New Roman"/>
                <w:lang w:eastAsia="ro-RO"/>
              </w:rPr>
              <w:t>7.1 alineatul (1) după sintagma  „ exploatațiile nonprofisionale” se completează cu cuvintele „și exploatațiile menționate la alineatul (2).</w:t>
            </w:r>
          </w:p>
          <w:p w:rsidR="00A3033A" w:rsidRPr="00A3033A" w:rsidRDefault="00A3033A" w:rsidP="00A3033A">
            <w:pPr>
              <w:pStyle w:val="Listparagraf"/>
              <w:tabs>
                <w:tab w:val="left" w:pos="993"/>
                <w:tab w:val="left" w:pos="1276"/>
              </w:tabs>
              <w:ind w:left="0" w:firstLine="851"/>
              <w:rPr>
                <w:rFonts w:ascii="Times New Roman" w:hAnsi="Times New Roman" w:cs="Times New Roman"/>
                <w:lang w:eastAsia="ro-RO"/>
              </w:rPr>
            </w:pPr>
            <w:r w:rsidRPr="00A3033A">
              <w:rPr>
                <w:rFonts w:ascii="Times New Roman" w:hAnsi="Times New Roman" w:cs="Times New Roman"/>
                <w:lang w:eastAsia="ro-RO"/>
              </w:rPr>
              <w:t>7.2 alineatul (2) va avea următorul cuprins:</w:t>
            </w:r>
          </w:p>
          <w:p w:rsidR="00A3033A" w:rsidRPr="00A3033A" w:rsidRDefault="00A3033A" w:rsidP="00A3033A">
            <w:pPr>
              <w:pStyle w:val="Listparagraf"/>
              <w:tabs>
                <w:tab w:val="left" w:pos="1276"/>
              </w:tabs>
              <w:ind w:left="0" w:firstLine="851"/>
              <w:rPr>
                <w:rFonts w:ascii="Times New Roman" w:hAnsi="Times New Roman" w:cs="Times New Roman"/>
                <w:lang w:eastAsia="ro-RO"/>
              </w:rPr>
            </w:pPr>
            <w:r w:rsidRPr="00A3033A">
              <w:rPr>
                <w:rFonts w:ascii="Times New Roman" w:hAnsi="Times New Roman" w:cs="Times New Roman"/>
                <w:lang w:eastAsia="ro-RO"/>
              </w:rPr>
              <w:t>„(2) Se amplasează în intravilanul localității exploatațiile care respectă următoarele condiții:</w:t>
            </w:r>
          </w:p>
          <w:p w:rsidR="00A3033A" w:rsidRPr="00DF6B1E" w:rsidRDefault="00A3033A" w:rsidP="00A3033A">
            <w:pPr>
              <w:pStyle w:val="Bodytext20"/>
              <w:shd w:val="clear" w:color="auto" w:fill="auto"/>
              <w:tabs>
                <w:tab w:val="left" w:pos="318"/>
                <w:tab w:val="left" w:pos="1276"/>
              </w:tabs>
              <w:ind w:firstLine="851"/>
              <w:rPr>
                <w:color w:val="000000"/>
                <w:lang w:bidi="ro-RO"/>
              </w:rPr>
            </w:pPr>
            <w:r w:rsidRPr="00A3033A">
              <w:rPr>
                <w:sz w:val="24"/>
                <w:szCs w:val="24"/>
                <w:lang w:eastAsia="ro-RO"/>
              </w:rPr>
              <w:t>a)</w:t>
            </w:r>
            <w:r w:rsidRPr="00DF6B1E">
              <w:rPr>
                <w:lang w:eastAsia="ro-RO"/>
              </w:rPr>
              <w:t xml:space="preserve"> </w:t>
            </w:r>
            <w:r>
              <w:rPr>
                <w:lang w:eastAsia="ro-RO"/>
              </w:rPr>
              <w:t xml:space="preserve"> </w:t>
            </w:r>
            <w:r w:rsidRPr="00A3033A">
              <w:rPr>
                <w:sz w:val="24"/>
                <w:szCs w:val="24"/>
                <w:lang w:eastAsia="ro-RO"/>
              </w:rPr>
              <w:t xml:space="preserve">cu </w:t>
            </w:r>
            <w:r w:rsidRPr="00A3033A">
              <w:rPr>
                <w:color w:val="000000"/>
                <w:sz w:val="24"/>
                <w:szCs w:val="24"/>
                <w:lang w:eastAsia="ro-RO" w:bidi="ro-RO"/>
              </w:rPr>
              <w:t xml:space="preserve">consimțământul scris al </w:t>
            </w:r>
            <w:r w:rsidRPr="00A3033A">
              <w:rPr>
                <w:color w:val="000000"/>
                <w:sz w:val="24"/>
                <w:szCs w:val="24"/>
                <w:lang w:eastAsia="ro-RO" w:bidi="ro-RO"/>
              </w:rPr>
              <w:lastRenderedPageBreak/>
              <w:t>vecinilor peroane fizice rezidente pe o rază de 150 m;</w:t>
            </w:r>
          </w:p>
          <w:p w:rsidR="00A3033A" w:rsidRPr="00DF6B1E" w:rsidRDefault="00A3033A" w:rsidP="00A3033A">
            <w:pPr>
              <w:pStyle w:val="Bodytext20"/>
              <w:shd w:val="clear" w:color="auto" w:fill="auto"/>
              <w:tabs>
                <w:tab w:val="left" w:pos="318"/>
                <w:tab w:val="left" w:pos="993"/>
                <w:tab w:val="left" w:pos="1276"/>
              </w:tabs>
              <w:ind w:firstLine="851"/>
            </w:pPr>
            <w:r w:rsidRPr="00DF6B1E">
              <w:t xml:space="preserve">b) </w:t>
            </w:r>
            <w:r w:rsidRPr="00A3033A">
              <w:rPr>
                <w:sz w:val="24"/>
                <w:szCs w:val="24"/>
              </w:rPr>
              <w:t xml:space="preserve">distanța minimă până la </w:t>
            </w:r>
            <w:r w:rsidRPr="00A3033A">
              <w:rPr>
                <w:color w:val="000000"/>
                <w:sz w:val="24"/>
                <w:szCs w:val="24"/>
                <w:lang w:eastAsia="ro-RO" w:bidi="ro-RO"/>
              </w:rPr>
              <w:t>instituțiile de învățământ, medico-</w:t>
            </w:r>
            <w:proofErr w:type="gramStart"/>
            <w:r w:rsidRPr="00A3033A">
              <w:rPr>
                <w:color w:val="000000"/>
                <w:sz w:val="24"/>
                <w:szCs w:val="24"/>
                <w:lang w:eastAsia="ro-RO" w:bidi="ro-RO"/>
              </w:rPr>
              <w:t>sanitare,  culturale</w:t>
            </w:r>
            <w:proofErr w:type="gramEnd"/>
            <w:r w:rsidRPr="00A3033A">
              <w:rPr>
                <w:color w:val="000000"/>
                <w:sz w:val="24"/>
                <w:szCs w:val="24"/>
                <w:lang w:eastAsia="ro-RO" w:bidi="ro-RO"/>
              </w:rPr>
              <w:t xml:space="preserve"> și religioase, să fie cel puțin 500 m;</w:t>
            </w:r>
          </w:p>
          <w:p w:rsidR="00A3033A" w:rsidRPr="00A3033A" w:rsidRDefault="00A3033A" w:rsidP="00A3033A">
            <w:pPr>
              <w:pStyle w:val="Bodytext20"/>
              <w:numPr>
                <w:ilvl w:val="0"/>
                <w:numId w:val="16"/>
              </w:numPr>
              <w:shd w:val="clear" w:color="auto" w:fill="auto"/>
              <w:tabs>
                <w:tab w:val="left" w:pos="318"/>
                <w:tab w:val="left" w:pos="761"/>
                <w:tab w:val="left" w:pos="1276"/>
              </w:tabs>
              <w:ind w:left="0" w:firstLine="851"/>
              <w:rPr>
                <w:sz w:val="22"/>
                <w:szCs w:val="22"/>
              </w:rPr>
            </w:pPr>
            <w:bookmarkStart w:id="1" w:name="_Hlk226034636"/>
            <w:r w:rsidRPr="00A3033A">
              <w:rPr>
                <w:color w:val="000000"/>
                <w:sz w:val="22"/>
                <w:szCs w:val="22"/>
                <w:lang w:eastAsia="ro-RO" w:bidi="ro-RO"/>
              </w:rPr>
              <w:t xml:space="preserve">să fie întreținută doar o singură specie de animale cu excepția porcinelor și numărul acestora nu poate depăși </w:t>
            </w:r>
            <w:r w:rsidRPr="00A3033A">
              <w:rPr>
                <w:sz w:val="22"/>
                <w:szCs w:val="22"/>
                <w:lang w:eastAsia="ro-RO"/>
              </w:rPr>
              <w:t>30 de Unități de Vită Mare, coeficienții de transformare sunt aprobați de Guvern, iar în cazul albinelor 150 de familii de albine. Numărul de melci nu este limitat.”</w:t>
            </w:r>
          </w:p>
          <w:bookmarkEnd w:id="1"/>
          <w:p w:rsidR="00A3033A" w:rsidRPr="00A3033A" w:rsidRDefault="009D6671" w:rsidP="00A3033A">
            <w:pPr>
              <w:jc w:val="both"/>
              <w:rPr>
                <w:rFonts w:ascii="Times New Roman" w:hAnsi="Times New Roman" w:cs="Times New Roman"/>
                <w:sz w:val="24"/>
                <w:szCs w:val="24"/>
              </w:rPr>
            </w:pPr>
            <w:r>
              <w:rPr>
                <w:rFonts w:ascii="Times New Roman" w:hAnsi="Times New Roman" w:cs="Times New Roman"/>
                <w:sz w:val="24"/>
                <w:szCs w:val="24"/>
              </w:rPr>
              <w:t xml:space="preserve">      </w:t>
            </w:r>
            <w:r w:rsidR="00A3033A">
              <w:rPr>
                <w:rFonts w:ascii="Times New Roman" w:hAnsi="Times New Roman" w:cs="Times New Roman"/>
                <w:sz w:val="24"/>
                <w:szCs w:val="24"/>
              </w:rPr>
              <w:t>Totodată</w:t>
            </w:r>
            <w:r>
              <w:rPr>
                <w:rFonts w:ascii="Times New Roman" w:hAnsi="Times New Roman" w:cs="Times New Roman"/>
                <w:sz w:val="24"/>
                <w:szCs w:val="24"/>
              </w:rPr>
              <w:t>,</w:t>
            </w:r>
            <w:r w:rsidR="00A3033A">
              <w:rPr>
                <w:rFonts w:ascii="Times New Roman" w:hAnsi="Times New Roman" w:cs="Times New Roman"/>
                <w:sz w:val="24"/>
                <w:szCs w:val="24"/>
              </w:rPr>
              <w:t xml:space="preserve"> aceste propuneri vor fi consultate cu Ministerul Mediului și Ministrerul Infrastructurii și Dezvoltării Regionale.</w:t>
            </w:r>
          </w:p>
        </w:tc>
      </w:tr>
      <w:tr w:rsidR="00967D04" w:rsidRPr="00E47844" w:rsidTr="008C12F4">
        <w:tc>
          <w:tcPr>
            <w:tcW w:w="993" w:type="dxa"/>
            <w:vMerge/>
          </w:tcPr>
          <w:p w:rsidR="00967D04" w:rsidRPr="00E47844" w:rsidRDefault="00967D04" w:rsidP="00421D82">
            <w:pPr>
              <w:pStyle w:val="30"/>
              <w:shd w:val="clear" w:color="auto" w:fill="auto"/>
              <w:spacing w:before="0" w:after="0" w:line="240" w:lineRule="auto"/>
              <w:ind w:right="828"/>
              <w:rPr>
                <w:b/>
                <w:sz w:val="24"/>
                <w:szCs w:val="24"/>
                <w:lang w:val="ro-RO"/>
              </w:rPr>
            </w:pPr>
          </w:p>
        </w:tc>
        <w:tc>
          <w:tcPr>
            <w:tcW w:w="2551" w:type="dxa"/>
            <w:vMerge/>
          </w:tcPr>
          <w:p w:rsidR="00967D04" w:rsidRPr="00E47844" w:rsidRDefault="00967D04" w:rsidP="00421D82">
            <w:pPr>
              <w:pStyle w:val="30"/>
              <w:shd w:val="clear" w:color="auto" w:fill="auto"/>
              <w:spacing w:before="0" w:after="0" w:line="240" w:lineRule="auto"/>
              <w:rPr>
                <w:b/>
                <w:sz w:val="24"/>
                <w:szCs w:val="24"/>
                <w:lang w:val="ro-RO"/>
              </w:rPr>
            </w:pPr>
          </w:p>
        </w:tc>
        <w:tc>
          <w:tcPr>
            <w:tcW w:w="6946" w:type="dxa"/>
          </w:tcPr>
          <w:p w:rsidR="00967D04" w:rsidRPr="00E47844" w:rsidRDefault="00967D04" w:rsidP="008603E6">
            <w:pPr>
              <w:pStyle w:val="Bodytext20"/>
              <w:shd w:val="clear" w:color="auto" w:fill="auto"/>
              <w:spacing w:line="324" w:lineRule="exact"/>
              <w:ind w:firstLine="360"/>
              <w:rPr>
                <w:sz w:val="24"/>
                <w:szCs w:val="24"/>
              </w:rPr>
            </w:pPr>
            <w:r w:rsidRPr="00E47844">
              <w:rPr>
                <w:sz w:val="24"/>
                <w:szCs w:val="24"/>
                <w:lang w:val="ro-RO"/>
              </w:rPr>
              <w:t>2.</w:t>
            </w:r>
            <w:r w:rsidRPr="00E47844">
              <w:rPr>
                <w:color w:val="000000"/>
                <w:sz w:val="24"/>
                <w:szCs w:val="24"/>
                <w:lang w:eastAsia="ro-RO" w:bidi="ro-RO"/>
              </w:rPr>
              <w:t xml:space="preserve"> </w:t>
            </w:r>
            <w:r w:rsidRPr="00E47844">
              <w:rPr>
                <w:color w:val="000000"/>
                <w:sz w:val="24"/>
                <w:szCs w:val="24"/>
                <w:lang w:val="ro-RO" w:eastAsia="ro-RO" w:bidi="ro-RO"/>
              </w:rPr>
              <w:t xml:space="preserve">La fel, în Nota de fundamentare la proiectul de lege pentru modificarea Legii zootehniei nr.213/2022 la compartimentul analiza impactului de reglementare, pct.4.2. Impactul financiar şi argumentarea costurilor estimative, şi având </w:t>
            </w:r>
            <w:r w:rsidR="00110AD5" w:rsidRPr="00E47844">
              <w:rPr>
                <w:color w:val="000000"/>
                <w:sz w:val="24"/>
                <w:szCs w:val="24"/>
                <w:lang w:val="ro-RO" w:eastAsia="ro-RO" w:bidi="ro-RO"/>
              </w:rPr>
              <w:t>în</w:t>
            </w:r>
            <w:r w:rsidRPr="00E47844">
              <w:rPr>
                <w:color w:val="000000"/>
                <w:sz w:val="24"/>
                <w:szCs w:val="24"/>
                <w:lang w:val="ro-RO" w:eastAsia="ro-RO" w:bidi="ro-RO"/>
              </w:rPr>
              <w:t xml:space="preserve"> vedere prevederile Legii nr. 140/2025 pentru modificarea unor acte normative (migrarea autorităţilor administrative centrale), responsabilitatea pentru onorarea plăţilor pentru implementarea Legii zootehniei nr.213/2022, urmează </w:t>
            </w:r>
            <w:r w:rsidRPr="00E47844">
              <w:rPr>
                <w:color w:val="000000"/>
                <w:sz w:val="24"/>
                <w:szCs w:val="24"/>
                <w:lang w:val="ro-RO" w:eastAsia="ro-RO" w:bidi="ro-RO"/>
              </w:rPr>
              <w:lastRenderedPageBreak/>
              <w:t>să fie asigurată de către Ministerul Agriculturii şi Industriei Alimentare ţinând cont de prevederile art.3 lit.a) din Legea bugetului de stat nr.310/2024, precum şi a Hotărârii Guvernului nr.454/2008 cu privire la optimizarea participării organelor centrale de specialitate ale administraţiei publice, precum şi a altor autorităţi administrative centrale la executarea angajamentelor asumate faţă de organizaţiile internaţionale.</w:t>
            </w:r>
          </w:p>
        </w:tc>
        <w:tc>
          <w:tcPr>
            <w:tcW w:w="3969" w:type="dxa"/>
          </w:tcPr>
          <w:p w:rsidR="00967D04" w:rsidRPr="00E47844" w:rsidRDefault="00967D04" w:rsidP="00E71ED2">
            <w:pPr>
              <w:jc w:val="center"/>
              <w:rPr>
                <w:rFonts w:ascii="Times New Roman" w:hAnsi="Times New Roman" w:cs="Times New Roman"/>
                <w:b/>
                <w:sz w:val="24"/>
                <w:szCs w:val="24"/>
              </w:rPr>
            </w:pPr>
            <w:r w:rsidRPr="00E47844">
              <w:rPr>
                <w:rFonts w:ascii="Times New Roman" w:hAnsi="Times New Roman" w:cs="Times New Roman"/>
                <w:b/>
                <w:sz w:val="24"/>
                <w:szCs w:val="24"/>
              </w:rPr>
              <w:lastRenderedPageBreak/>
              <w:t>Se acceptă</w:t>
            </w:r>
          </w:p>
        </w:tc>
      </w:tr>
      <w:tr w:rsidR="00951FAA" w:rsidRPr="00E47844" w:rsidTr="008C12F4">
        <w:tc>
          <w:tcPr>
            <w:tcW w:w="993" w:type="dxa"/>
          </w:tcPr>
          <w:p w:rsidR="00951FAA" w:rsidRPr="00E47844" w:rsidRDefault="00951FAA" w:rsidP="00421D82">
            <w:pPr>
              <w:pStyle w:val="30"/>
              <w:shd w:val="clear" w:color="auto" w:fill="auto"/>
              <w:spacing w:before="0" w:after="0" w:line="240" w:lineRule="auto"/>
              <w:ind w:right="828"/>
              <w:rPr>
                <w:b/>
                <w:sz w:val="24"/>
                <w:szCs w:val="24"/>
                <w:lang w:val="ro-RO"/>
              </w:rPr>
            </w:pPr>
            <w:r w:rsidRPr="00E47844">
              <w:rPr>
                <w:b/>
                <w:sz w:val="24"/>
                <w:szCs w:val="24"/>
                <w:lang w:val="ro-RO"/>
              </w:rPr>
              <w:t>4</w:t>
            </w:r>
          </w:p>
        </w:tc>
        <w:tc>
          <w:tcPr>
            <w:tcW w:w="2551" w:type="dxa"/>
          </w:tcPr>
          <w:p w:rsidR="00951FAA" w:rsidRPr="00E47844" w:rsidRDefault="005C5064" w:rsidP="00421D82">
            <w:pPr>
              <w:pStyle w:val="30"/>
              <w:shd w:val="clear" w:color="auto" w:fill="auto"/>
              <w:spacing w:before="0" w:after="0" w:line="240" w:lineRule="auto"/>
              <w:rPr>
                <w:b/>
                <w:sz w:val="24"/>
                <w:szCs w:val="24"/>
                <w:lang w:val="ro-RO"/>
              </w:rPr>
            </w:pPr>
            <w:r w:rsidRPr="00E47844">
              <w:rPr>
                <w:b/>
                <w:sz w:val="24"/>
                <w:szCs w:val="24"/>
                <w:lang w:val="ro-RO"/>
              </w:rPr>
              <w:t>Ministerul Finanțelor (nr.09/2-09/500 din 27.10.2025)</w:t>
            </w:r>
          </w:p>
        </w:tc>
        <w:tc>
          <w:tcPr>
            <w:tcW w:w="6946" w:type="dxa"/>
          </w:tcPr>
          <w:p w:rsidR="005C5064" w:rsidRPr="00E47844" w:rsidRDefault="005C5064" w:rsidP="005B7F2A">
            <w:pPr>
              <w:pStyle w:val="Bodytext20"/>
              <w:shd w:val="clear" w:color="auto" w:fill="auto"/>
              <w:spacing w:line="324" w:lineRule="exact"/>
              <w:ind w:firstLine="360"/>
              <w:rPr>
                <w:sz w:val="24"/>
                <w:szCs w:val="24"/>
              </w:rPr>
            </w:pPr>
            <w:r w:rsidRPr="00E47844">
              <w:rPr>
                <w:sz w:val="24"/>
                <w:szCs w:val="24"/>
              </w:rPr>
              <w:t xml:space="preserve">Proiectul de lege este prezentat Ministerului Finanțelor spre avizare obligatoriu în temeiul art.32 </w:t>
            </w:r>
            <w:proofErr w:type="gramStart"/>
            <w:r w:rsidRPr="00E47844">
              <w:rPr>
                <w:sz w:val="24"/>
                <w:szCs w:val="24"/>
              </w:rPr>
              <w:t>alin.(</w:t>
            </w:r>
            <w:proofErr w:type="gramEnd"/>
            <w:r w:rsidRPr="00E47844">
              <w:rPr>
                <w:sz w:val="24"/>
                <w:szCs w:val="24"/>
              </w:rPr>
              <w:t>2</w:t>
            </w:r>
            <w:r w:rsidRPr="00E47844">
              <w:rPr>
                <w:sz w:val="24"/>
                <w:szCs w:val="24"/>
                <w:vertAlign w:val="superscript"/>
              </w:rPr>
              <w:t>2</w:t>
            </w:r>
            <w:r w:rsidRPr="00E47844">
              <w:rPr>
                <w:sz w:val="24"/>
                <w:szCs w:val="24"/>
              </w:rPr>
              <w:t xml:space="preserve"> ) din Legea nr.100/2017, cu privire la actele normative. </w:t>
            </w:r>
          </w:p>
          <w:p w:rsidR="005C5064" w:rsidRPr="00E47844" w:rsidRDefault="005C5064" w:rsidP="005B7F2A">
            <w:pPr>
              <w:pStyle w:val="Bodytext20"/>
              <w:shd w:val="clear" w:color="auto" w:fill="auto"/>
              <w:spacing w:line="324" w:lineRule="exact"/>
              <w:ind w:firstLine="360"/>
              <w:rPr>
                <w:sz w:val="24"/>
                <w:szCs w:val="24"/>
              </w:rPr>
            </w:pPr>
            <w:r w:rsidRPr="00E47844">
              <w:rPr>
                <w:sz w:val="24"/>
                <w:szCs w:val="24"/>
              </w:rPr>
              <w:t xml:space="preserve">Totodată, Nota de fundamentare nu descrie impactul financiar și argumentarea costurilor estimative în modul stabilit de HG nr.574/2024, cu privire la aprobarea Metodologiei de analiză </w:t>
            </w:r>
            <w:proofErr w:type="gramStart"/>
            <w:r w:rsidRPr="00E47844">
              <w:rPr>
                <w:sz w:val="24"/>
                <w:szCs w:val="24"/>
              </w:rPr>
              <w:t>a</w:t>
            </w:r>
            <w:proofErr w:type="gramEnd"/>
            <w:r w:rsidRPr="00E47844">
              <w:rPr>
                <w:sz w:val="24"/>
                <w:szCs w:val="24"/>
              </w:rPr>
              <w:t xml:space="preserve"> impactului de reglementare. </w:t>
            </w:r>
          </w:p>
          <w:p w:rsidR="00951FAA" w:rsidRPr="00E47844" w:rsidRDefault="005C5064" w:rsidP="005B7F2A">
            <w:pPr>
              <w:pStyle w:val="Bodytext20"/>
              <w:shd w:val="clear" w:color="auto" w:fill="auto"/>
              <w:spacing w:line="324" w:lineRule="exact"/>
              <w:ind w:firstLine="360"/>
              <w:rPr>
                <w:sz w:val="24"/>
                <w:szCs w:val="24"/>
                <w:lang w:val="ro-RO"/>
              </w:rPr>
            </w:pPr>
            <w:r w:rsidRPr="00E47844">
              <w:rPr>
                <w:sz w:val="24"/>
                <w:szCs w:val="24"/>
              </w:rPr>
              <w:t>În acest context, Ministerul Finanțelor este privat de expunerea opiniei asupra proiectului la etapa actuală. Suplimentar, atenționăm asupra aducerii în corelare a textului art.34</w:t>
            </w:r>
            <w:r w:rsidRPr="00E47844">
              <w:rPr>
                <w:sz w:val="24"/>
                <w:szCs w:val="24"/>
                <w:vertAlign w:val="superscript"/>
              </w:rPr>
              <w:t>1</w:t>
            </w:r>
            <w:r w:rsidRPr="00E47844">
              <w:rPr>
                <w:sz w:val="24"/>
                <w:szCs w:val="24"/>
              </w:rPr>
              <w:t xml:space="preserve"> din Tabelul de concordanță cu textul articolului respectiv din proiectul de lege</w:t>
            </w:r>
            <w:r w:rsidR="00592144" w:rsidRPr="00E47844">
              <w:rPr>
                <w:sz w:val="24"/>
                <w:szCs w:val="24"/>
              </w:rPr>
              <w:t>.</w:t>
            </w:r>
          </w:p>
        </w:tc>
        <w:tc>
          <w:tcPr>
            <w:tcW w:w="3969" w:type="dxa"/>
          </w:tcPr>
          <w:p w:rsidR="00951FAA" w:rsidRPr="008603E6" w:rsidRDefault="008603E6" w:rsidP="008603E6">
            <w:pPr>
              <w:jc w:val="both"/>
              <w:rPr>
                <w:rFonts w:ascii="Times New Roman" w:hAnsi="Times New Roman" w:cs="Times New Roman"/>
                <w:sz w:val="24"/>
                <w:szCs w:val="24"/>
              </w:rPr>
            </w:pPr>
            <w:r w:rsidRPr="008603E6">
              <w:rPr>
                <w:rFonts w:ascii="Times New Roman" w:hAnsi="Times New Roman" w:cs="Times New Roman"/>
                <w:sz w:val="24"/>
                <w:szCs w:val="24"/>
              </w:rPr>
              <w:t>Proiectul a fost transmis repetat către Ministerul Finanțelor la etapa de avizare</w:t>
            </w:r>
            <w:r>
              <w:rPr>
                <w:rFonts w:ascii="Times New Roman" w:hAnsi="Times New Roman" w:cs="Times New Roman"/>
                <w:sz w:val="24"/>
                <w:szCs w:val="24"/>
              </w:rPr>
              <w:t>.</w:t>
            </w:r>
          </w:p>
        </w:tc>
      </w:tr>
      <w:tr w:rsidR="00864AAE" w:rsidRPr="00E47844" w:rsidTr="008C12F4">
        <w:tc>
          <w:tcPr>
            <w:tcW w:w="993" w:type="dxa"/>
          </w:tcPr>
          <w:p w:rsidR="00864AAE" w:rsidRPr="00E47844" w:rsidRDefault="00864AAE" w:rsidP="00421D82">
            <w:pPr>
              <w:pStyle w:val="30"/>
              <w:shd w:val="clear" w:color="auto" w:fill="auto"/>
              <w:spacing w:before="0" w:after="0" w:line="240" w:lineRule="auto"/>
              <w:ind w:right="828"/>
              <w:rPr>
                <w:b/>
                <w:sz w:val="24"/>
                <w:szCs w:val="24"/>
                <w:lang w:val="ro-RO"/>
              </w:rPr>
            </w:pPr>
          </w:p>
        </w:tc>
        <w:tc>
          <w:tcPr>
            <w:tcW w:w="2551" w:type="dxa"/>
          </w:tcPr>
          <w:p w:rsidR="00864AAE" w:rsidRPr="00E47844" w:rsidRDefault="00864AAE" w:rsidP="00421D82">
            <w:pPr>
              <w:pStyle w:val="30"/>
              <w:shd w:val="clear" w:color="auto" w:fill="auto"/>
              <w:spacing w:before="0" w:after="0" w:line="240" w:lineRule="auto"/>
              <w:rPr>
                <w:b/>
                <w:sz w:val="24"/>
                <w:szCs w:val="24"/>
                <w:lang w:val="ro-RO"/>
              </w:rPr>
            </w:pPr>
          </w:p>
        </w:tc>
        <w:tc>
          <w:tcPr>
            <w:tcW w:w="6946" w:type="dxa"/>
          </w:tcPr>
          <w:p w:rsidR="00864AAE" w:rsidRPr="00E47844" w:rsidRDefault="00864AAE" w:rsidP="00864AAE">
            <w:pPr>
              <w:pStyle w:val="cb"/>
              <w:rPr>
                <w:lang w:val="en-US"/>
              </w:rPr>
            </w:pPr>
            <w:r w:rsidRPr="00E47844">
              <w:rPr>
                <w:b w:val="0"/>
                <w:bCs w:val="0"/>
                <w:lang w:val="en-US"/>
              </w:rPr>
              <w:t xml:space="preserve">Avizare </w:t>
            </w:r>
          </w:p>
        </w:tc>
        <w:tc>
          <w:tcPr>
            <w:tcW w:w="3969" w:type="dxa"/>
          </w:tcPr>
          <w:p w:rsidR="00864AAE" w:rsidRPr="00E47844" w:rsidRDefault="00864AAE" w:rsidP="00E71ED2">
            <w:pPr>
              <w:jc w:val="center"/>
              <w:rPr>
                <w:rFonts w:ascii="Times New Roman" w:hAnsi="Times New Roman" w:cs="Times New Roman"/>
                <w:b/>
                <w:sz w:val="24"/>
                <w:szCs w:val="24"/>
              </w:rPr>
            </w:pPr>
          </w:p>
        </w:tc>
      </w:tr>
      <w:tr w:rsidR="00864AAE" w:rsidRPr="00E47844" w:rsidTr="008C12F4">
        <w:tc>
          <w:tcPr>
            <w:tcW w:w="993" w:type="dxa"/>
          </w:tcPr>
          <w:p w:rsidR="00864AAE" w:rsidRPr="00E47844" w:rsidRDefault="00F523C7" w:rsidP="00421D82">
            <w:pPr>
              <w:pStyle w:val="30"/>
              <w:shd w:val="clear" w:color="auto" w:fill="auto"/>
              <w:spacing w:before="0" w:after="0" w:line="240" w:lineRule="auto"/>
              <w:ind w:right="828"/>
              <w:rPr>
                <w:b/>
                <w:sz w:val="24"/>
                <w:szCs w:val="24"/>
                <w:lang w:val="ro-RO"/>
              </w:rPr>
            </w:pPr>
            <w:r w:rsidRPr="00E47844">
              <w:rPr>
                <w:b/>
                <w:sz w:val="24"/>
                <w:szCs w:val="24"/>
                <w:lang w:val="ro-RO"/>
              </w:rPr>
              <w:t>1</w:t>
            </w:r>
          </w:p>
        </w:tc>
        <w:tc>
          <w:tcPr>
            <w:tcW w:w="2551" w:type="dxa"/>
          </w:tcPr>
          <w:p w:rsidR="0046463D" w:rsidRPr="00E47844" w:rsidRDefault="0046463D" w:rsidP="00421D82">
            <w:pPr>
              <w:pStyle w:val="30"/>
              <w:shd w:val="clear" w:color="auto" w:fill="auto"/>
              <w:spacing w:before="0" w:after="0" w:line="240" w:lineRule="auto"/>
              <w:rPr>
                <w:b/>
                <w:sz w:val="24"/>
                <w:szCs w:val="24"/>
                <w:lang w:val="ro-RO"/>
              </w:rPr>
            </w:pPr>
            <w:r w:rsidRPr="00E47844">
              <w:rPr>
                <w:b/>
                <w:sz w:val="24"/>
                <w:szCs w:val="24"/>
                <w:lang w:val="ro-RO"/>
              </w:rPr>
              <w:t>Ministerul Afacerilor Externe</w:t>
            </w:r>
          </w:p>
          <w:p w:rsidR="00864AAE" w:rsidRPr="00E47844" w:rsidRDefault="0046463D" w:rsidP="00421D82">
            <w:pPr>
              <w:pStyle w:val="30"/>
              <w:shd w:val="clear" w:color="auto" w:fill="auto"/>
              <w:spacing w:before="0" w:after="0" w:line="240" w:lineRule="auto"/>
              <w:rPr>
                <w:b/>
                <w:sz w:val="24"/>
                <w:szCs w:val="24"/>
                <w:lang w:val="ro-RO"/>
              </w:rPr>
            </w:pPr>
            <w:r w:rsidRPr="00E47844">
              <w:rPr>
                <w:b/>
                <w:sz w:val="24"/>
                <w:szCs w:val="24"/>
                <w:lang w:val="ro-RO"/>
              </w:rPr>
              <w:t xml:space="preserve"> (</w:t>
            </w:r>
            <w:r w:rsidRPr="00E47844">
              <w:rPr>
                <w:b/>
                <w:sz w:val="24"/>
                <w:szCs w:val="24"/>
              </w:rPr>
              <w:t>Nr. DI/3/041-12352 din 28. 11. 2025</w:t>
            </w:r>
            <w:r w:rsidRPr="00E47844">
              <w:rPr>
                <w:b/>
                <w:sz w:val="24"/>
                <w:szCs w:val="24"/>
                <w:lang w:val="ro-RO"/>
              </w:rPr>
              <w:t>)</w:t>
            </w:r>
          </w:p>
        </w:tc>
        <w:tc>
          <w:tcPr>
            <w:tcW w:w="6946" w:type="dxa"/>
          </w:tcPr>
          <w:p w:rsidR="00864AAE" w:rsidRPr="00E47844" w:rsidRDefault="0046463D" w:rsidP="005B7F2A">
            <w:pPr>
              <w:pStyle w:val="Bodytext20"/>
              <w:shd w:val="clear" w:color="auto" w:fill="auto"/>
              <w:spacing w:line="324" w:lineRule="exact"/>
              <w:ind w:firstLine="360"/>
              <w:rPr>
                <w:sz w:val="24"/>
                <w:szCs w:val="24"/>
              </w:rPr>
            </w:pPr>
            <w:r w:rsidRPr="00E47844">
              <w:rPr>
                <w:sz w:val="24"/>
                <w:szCs w:val="24"/>
                <w:lang w:val="ro-RO"/>
              </w:rPr>
              <w:t>C</w:t>
            </w:r>
            <w:r w:rsidRPr="00E47844">
              <w:rPr>
                <w:sz w:val="24"/>
                <w:szCs w:val="24"/>
              </w:rPr>
              <w:t>omunică lipsa de obiecții și propuneri.</w:t>
            </w:r>
          </w:p>
        </w:tc>
        <w:tc>
          <w:tcPr>
            <w:tcW w:w="3969" w:type="dxa"/>
          </w:tcPr>
          <w:p w:rsidR="00864AAE" w:rsidRPr="00E47844" w:rsidRDefault="00864AAE" w:rsidP="00E71ED2">
            <w:pPr>
              <w:jc w:val="center"/>
              <w:rPr>
                <w:rFonts w:ascii="Times New Roman" w:hAnsi="Times New Roman" w:cs="Times New Roman"/>
                <w:b/>
                <w:sz w:val="24"/>
                <w:szCs w:val="24"/>
              </w:rPr>
            </w:pPr>
          </w:p>
        </w:tc>
      </w:tr>
      <w:tr w:rsidR="00F523C7" w:rsidRPr="00E47844" w:rsidTr="008C12F4">
        <w:tc>
          <w:tcPr>
            <w:tcW w:w="993" w:type="dxa"/>
            <w:vMerge w:val="restart"/>
          </w:tcPr>
          <w:p w:rsidR="00F523C7" w:rsidRPr="00E47844" w:rsidRDefault="00F523C7" w:rsidP="00421D82">
            <w:pPr>
              <w:pStyle w:val="30"/>
              <w:shd w:val="clear" w:color="auto" w:fill="auto"/>
              <w:spacing w:before="0" w:after="0" w:line="240" w:lineRule="auto"/>
              <w:ind w:right="828"/>
              <w:rPr>
                <w:b/>
                <w:sz w:val="24"/>
                <w:szCs w:val="24"/>
                <w:lang w:val="ro-RO"/>
              </w:rPr>
            </w:pPr>
            <w:r w:rsidRPr="00E47844">
              <w:rPr>
                <w:b/>
                <w:sz w:val="24"/>
                <w:szCs w:val="24"/>
                <w:lang w:val="ro-RO"/>
              </w:rPr>
              <w:t>2</w:t>
            </w:r>
          </w:p>
        </w:tc>
        <w:tc>
          <w:tcPr>
            <w:tcW w:w="2551" w:type="dxa"/>
            <w:vMerge w:val="restart"/>
          </w:tcPr>
          <w:p w:rsidR="00F523C7" w:rsidRPr="00E47844" w:rsidRDefault="00F523C7" w:rsidP="00421D82">
            <w:pPr>
              <w:pStyle w:val="30"/>
              <w:shd w:val="clear" w:color="auto" w:fill="auto"/>
              <w:spacing w:before="0" w:after="0" w:line="240" w:lineRule="auto"/>
              <w:rPr>
                <w:b/>
                <w:sz w:val="24"/>
                <w:szCs w:val="24"/>
                <w:lang w:val="ro-RO"/>
              </w:rPr>
            </w:pPr>
            <w:r w:rsidRPr="00E47844">
              <w:rPr>
                <w:b/>
                <w:sz w:val="24"/>
                <w:szCs w:val="24"/>
                <w:lang w:val="ro-RO"/>
              </w:rPr>
              <w:t>Centrul de Armonizare a Legislației (</w:t>
            </w:r>
            <w:r w:rsidRPr="00E47844">
              <w:rPr>
                <w:b/>
                <w:sz w:val="24"/>
                <w:szCs w:val="24"/>
              </w:rPr>
              <w:t>Nr. 31/02-126-12242 din 02.12.2025</w:t>
            </w:r>
            <w:r w:rsidRPr="00E47844">
              <w:rPr>
                <w:b/>
                <w:sz w:val="24"/>
                <w:szCs w:val="24"/>
                <w:lang w:val="ro-RO"/>
              </w:rPr>
              <w:t>)</w:t>
            </w:r>
          </w:p>
        </w:tc>
        <w:tc>
          <w:tcPr>
            <w:tcW w:w="6946" w:type="dxa"/>
          </w:tcPr>
          <w:p w:rsidR="00F523C7" w:rsidRPr="00E47844" w:rsidRDefault="00F523C7" w:rsidP="00310BCE">
            <w:pPr>
              <w:pStyle w:val="Bodytext20"/>
              <w:numPr>
                <w:ilvl w:val="0"/>
                <w:numId w:val="6"/>
              </w:numPr>
              <w:shd w:val="clear" w:color="auto" w:fill="auto"/>
              <w:spacing w:line="324" w:lineRule="exact"/>
              <w:ind w:left="37" w:firstLine="323"/>
              <w:rPr>
                <w:sz w:val="24"/>
                <w:szCs w:val="24"/>
              </w:rPr>
            </w:pPr>
            <w:r w:rsidRPr="00E47844">
              <w:rPr>
                <w:sz w:val="24"/>
                <w:szCs w:val="24"/>
              </w:rPr>
              <w:t>Analiza comparativă a transpunerii Regulamentului (UE) nr. 2016/1012</w:t>
            </w:r>
          </w:p>
          <w:p w:rsidR="00F523C7" w:rsidRPr="00E47844" w:rsidRDefault="00F523C7" w:rsidP="0046463D">
            <w:pPr>
              <w:pStyle w:val="Bodytext20"/>
              <w:shd w:val="clear" w:color="auto" w:fill="auto"/>
              <w:spacing w:line="324" w:lineRule="exact"/>
              <w:ind w:firstLine="720"/>
              <w:rPr>
                <w:sz w:val="24"/>
                <w:szCs w:val="24"/>
                <w:lang w:val="ro-RO"/>
              </w:rPr>
            </w:pPr>
            <w:r w:rsidRPr="00E47844">
              <w:rPr>
                <w:sz w:val="24"/>
                <w:szCs w:val="24"/>
              </w:rPr>
              <w:t xml:space="preserve">Proiectul național, prin pct. 13, completează art. 34 din Lege cu alin. (3), care adaptează normele referitoare la metodele de verificare </w:t>
            </w:r>
            <w:proofErr w:type="gramStart"/>
            <w:r w:rsidRPr="00E47844">
              <w:rPr>
                <w:sz w:val="24"/>
                <w:szCs w:val="24"/>
              </w:rPr>
              <w:t>a</w:t>
            </w:r>
            <w:proofErr w:type="gramEnd"/>
            <w:r w:rsidRPr="00E47844">
              <w:rPr>
                <w:sz w:val="24"/>
                <w:szCs w:val="24"/>
              </w:rPr>
              <w:t xml:space="preserve"> identității animalelor de reproducție prin raportare la instrucțiunile Centrului național de referință în domeniul zootehnic și la standardele ICAR. Această soluție normativă implementează în mod adaptat prevederile art. 22 (3) din actul UE, întrucât, în lipsa posibilității </w:t>
            </w:r>
            <w:r w:rsidRPr="00E47844">
              <w:rPr>
                <w:sz w:val="24"/>
                <w:szCs w:val="24"/>
              </w:rPr>
              <w:lastRenderedPageBreak/>
              <w:t>aplicării mecanismului european de aprobare prin acte de punere în aplicare ale Comisiei, cadrul național preia esența cerințelor europene prin respectarea metodelor care oferă un nivel de certitudine echivalent și conformarea la recomandările organismelor internaționale relevante.</w:t>
            </w:r>
          </w:p>
        </w:tc>
        <w:tc>
          <w:tcPr>
            <w:tcW w:w="3969" w:type="dxa"/>
          </w:tcPr>
          <w:p w:rsidR="00F523C7" w:rsidRPr="00E47844" w:rsidRDefault="00541595" w:rsidP="00E71ED2">
            <w:pPr>
              <w:jc w:val="center"/>
              <w:rPr>
                <w:rFonts w:ascii="Times New Roman" w:hAnsi="Times New Roman" w:cs="Times New Roman"/>
                <w:b/>
                <w:sz w:val="24"/>
                <w:szCs w:val="24"/>
              </w:rPr>
            </w:pPr>
            <w:r w:rsidRPr="00E47844">
              <w:rPr>
                <w:rFonts w:ascii="Times New Roman" w:hAnsi="Times New Roman" w:cs="Times New Roman"/>
                <w:b/>
                <w:sz w:val="24"/>
                <w:szCs w:val="24"/>
              </w:rPr>
              <w:lastRenderedPageBreak/>
              <w:t>Se acceptă</w:t>
            </w:r>
          </w:p>
        </w:tc>
      </w:tr>
      <w:tr w:rsidR="00F523C7" w:rsidRPr="00E47844" w:rsidTr="008C12F4">
        <w:tc>
          <w:tcPr>
            <w:tcW w:w="993" w:type="dxa"/>
            <w:vMerge/>
          </w:tcPr>
          <w:p w:rsidR="00F523C7" w:rsidRPr="00E47844" w:rsidRDefault="00F523C7" w:rsidP="00421D82">
            <w:pPr>
              <w:pStyle w:val="30"/>
              <w:shd w:val="clear" w:color="auto" w:fill="auto"/>
              <w:spacing w:before="0" w:after="0" w:line="240" w:lineRule="auto"/>
              <w:ind w:right="828"/>
              <w:rPr>
                <w:b/>
                <w:sz w:val="24"/>
                <w:szCs w:val="24"/>
                <w:lang w:val="ro-RO"/>
              </w:rPr>
            </w:pPr>
          </w:p>
        </w:tc>
        <w:tc>
          <w:tcPr>
            <w:tcW w:w="2551" w:type="dxa"/>
            <w:vMerge/>
          </w:tcPr>
          <w:p w:rsidR="00F523C7" w:rsidRPr="00E47844" w:rsidRDefault="00F523C7" w:rsidP="00421D82">
            <w:pPr>
              <w:pStyle w:val="30"/>
              <w:shd w:val="clear" w:color="auto" w:fill="auto"/>
              <w:spacing w:before="0" w:after="0" w:line="240" w:lineRule="auto"/>
              <w:rPr>
                <w:b/>
                <w:sz w:val="24"/>
                <w:szCs w:val="24"/>
                <w:lang w:val="ro-RO"/>
              </w:rPr>
            </w:pPr>
          </w:p>
        </w:tc>
        <w:tc>
          <w:tcPr>
            <w:tcW w:w="6946" w:type="dxa"/>
          </w:tcPr>
          <w:p w:rsidR="00F523C7" w:rsidRPr="00E47844" w:rsidRDefault="00F523C7" w:rsidP="005B7F2A">
            <w:pPr>
              <w:pStyle w:val="Bodytext20"/>
              <w:shd w:val="clear" w:color="auto" w:fill="auto"/>
              <w:spacing w:line="324" w:lineRule="exact"/>
              <w:ind w:firstLine="360"/>
              <w:rPr>
                <w:sz w:val="24"/>
                <w:szCs w:val="24"/>
                <w:lang w:val="ro-RO"/>
              </w:rPr>
            </w:pPr>
            <w:r w:rsidRPr="00E47844">
              <w:rPr>
                <w:sz w:val="24"/>
                <w:szCs w:val="24"/>
              </w:rPr>
              <w:t>În conformitate cu art. 27 (5) din actul UE, proiectul național, prin pct. 16, completează art. 39 din Lege cu alin. (9) și (10) cu dispoziții care consolidează calitatea și transparența procesului de testare a performanțelor și evaluare genetică.</w:t>
            </w:r>
          </w:p>
        </w:tc>
        <w:tc>
          <w:tcPr>
            <w:tcW w:w="3969" w:type="dxa"/>
          </w:tcPr>
          <w:p w:rsidR="00F523C7" w:rsidRPr="00E47844" w:rsidRDefault="00541595" w:rsidP="00E71ED2">
            <w:pPr>
              <w:jc w:val="center"/>
              <w:rPr>
                <w:rFonts w:ascii="Times New Roman" w:hAnsi="Times New Roman" w:cs="Times New Roman"/>
                <w:b/>
                <w:sz w:val="24"/>
                <w:szCs w:val="24"/>
              </w:rPr>
            </w:pPr>
            <w:r w:rsidRPr="00E47844">
              <w:rPr>
                <w:rFonts w:ascii="Times New Roman" w:hAnsi="Times New Roman" w:cs="Times New Roman"/>
                <w:b/>
                <w:sz w:val="24"/>
                <w:szCs w:val="24"/>
              </w:rPr>
              <w:t>Se acceptă</w:t>
            </w:r>
          </w:p>
        </w:tc>
      </w:tr>
      <w:tr w:rsidR="00F523C7" w:rsidRPr="00E47844" w:rsidTr="008C12F4">
        <w:tc>
          <w:tcPr>
            <w:tcW w:w="993" w:type="dxa"/>
            <w:vMerge/>
          </w:tcPr>
          <w:p w:rsidR="00F523C7" w:rsidRPr="00E47844" w:rsidRDefault="00F523C7" w:rsidP="00421D82">
            <w:pPr>
              <w:pStyle w:val="30"/>
              <w:shd w:val="clear" w:color="auto" w:fill="auto"/>
              <w:spacing w:before="0" w:after="0" w:line="240" w:lineRule="auto"/>
              <w:ind w:right="828"/>
              <w:rPr>
                <w:b/>
                <w:sz w:val="24"/>
                <w:szCs w:val="24"/>
                <w:lang w:val="ro-RO"/>
              </w:rPr>
            </w:pPr>
          </w:p>
        </w:tc>
        <w:tc>
          <w:tcPr>
            <w:tcW w:w="2551" w:type="dxa"/>
            <w:vMerge/>
          </w:tcPr>
          <w:p w:rsidR="00F523C7" w:rsidRPr="00E47844" w:rsidRDefault="00F523C7" w:rsidP="00421D82">
            <w:pPr>
              <w:pStyle w:val="30"/>
              <w:shd w:val="clear" w:color="auto" w:fill="auto"/>
              <w:spacing w:before="0" w:after="0" w:line="240" w:lineRule="auto"/>
              <w:rPr>
                <w:b/>
                <w:sz w:val="24"/>
                <w:szCs w:val="24"/>
                <w:lang w:val="ro-RO"/>
              </w:rPr>
            </w:pPr>
          </w:p>
        </w:tc>
        <w:tc>
          <w:tcPr>
            <w:tcW w:w="6946" w:type="dxa"/>
          </w:tcPr>
          <w:p w:rsidR="00F523C7" w:rsidRPr="00E47844" w:rsidRDefault="00F523C7" w:rsidP="005B7F2A">
            <w:pPr>
              <w:pStyle w:val="Bodytext20"/>
              <w:shd w:val="clear" w:color="auto" w:fill="auto"/>
              <w:spacing w:line="324" w:lineRule="exact"/>
              <w:ind w:firstLine="360"/>
              <w:rPr>
                <w:sz w:val="24"/>
                <w:szCs w:val="24"/>
                <w:lang w:val="ro-RO"/>
              </w:rPr>
            </w:pPr>
            <w:r w:rsidRPr="00E47844">
              <w:rPr>
                <w:sz w:val="24"/>
                <w:szCs w:val="24"/>
              </w:rPr>
              <w:t>Proiectul național, la pct. 14, prin introducerea art. 34¹, reglementează desemnarea, atribuțiile și condițiile minime necesare pentru funcționarea Centrului național de referință, adaptând în mod proporțional principiile prevăzute de art. 29 și Anexa IV din actul UE.</w:t>
            </w:r>
          </w:p>
        </w:tc>
        <w:tc>
          <w:tcPr>
            <w:tcW w:w="3969" w:type="dxa"/>
          </w:tcPr>
          <w:p w:rsidR="00541595" w:rsidRPr="00E47844" w:rsidRDefault="008A383F" w:rsidP="00A25977">
            <w:pPr>
              <w:jc w:val="both"/>
              <w:rPr>
                <w:rFonts w:ascii="Times New Roman" w:hAnsi="Times New Roman" w:cs="Times New Roman"/>
                <w:b/>
                <w:sz w:val="24"/>
                <w:szCs w:val="24"/>
              </w:rPr>
            </w:pPr>
            <w:r w:rsidRPr="00E47844">
              <w:rPr>
                <w:rFonts w:ascii="Times New Roman" w:hAnsi="Times New Roman" w:cs="Times New Roman"/>
                <w:sz w:val="24"/>
                <w:szCs w:val="24"/>
              </w:rPr>
              <w:t xml:space="preserve">    </w:t>
            </w:r>
            <w:r w:rsidR="00541595" w:rsidRPr="00E47844">
              <w:rPr>
                <w:rFonts w:ascii="Times New Roman" w:hAnsi="Times New Roman" w:cs="Times New Roman"/>
                <w:b/>
                <w:sz w:val="24"/>
                <w:szCs w:val="24"/>
              </w:rPr>
              <w:t xml:space="preserve">Precizare, la pct.14, în procesul de </w:t>
            </w:r>
            <w:r w:rsidR="008603E6">
              <w:rPr>
                <w:rFonts w:ascii="Times New Roman" w:hAnsi="Times New Roman" w:cs="Times New Roman"/>
                <w:b/>
                <w:sz w:val="24"/>
                <w:szCs w:val="24"/>
              </w:rPr>
              <w:t>de</w:t>
            </w:r>
            <w:r w:rsidR="00541595" w:rsidRPr="00E47844">
              <w:rPr>
                <w:rFonts w:ascii="Times New Roman" w:hAnsi="Times New Roman" w:cs="Times New Roman"/>
                <w:b/>
                <w:sz w:val="24"/>
                <w:szCs w:val="24"/>
              </w:rPr>
              <w:t>finitiv</w:t>
            </w:r>
            <w:r w:rsidR="008603E6">
              <w:rPr>
                <w:rFonts w:ascii="Times New Roman" w:hAnsi="Times New Roman" w:cs="Times New Roman"/>
                <w:b/>
                <w:sz w:val="24"/>
                <w:szCs w:val="24"/>
              </w:rPr>
              <w:t>a</w:t>
            </w:r>
            <w:r w:rsidR="00541595" w:rsidRPr="00E47844">
              <w:rPr>
                <w:rFonts w:ascii="Times New Roman" w:hAnsi="Times New Roman" w:cs="Times New Roman"/>
                <w:b/>
                <w:sz w:val="24"/>
                <w:szCs w:val="24"/>
              </w:rPr>
              <w:t>r</w:t>
            </w:r>
            <w:r w:rsidR="008603E6">
              <w:rPr>
                <w:rFonts w:ascii="Times New Roman" w:hAnsi="Times New Roman" w:cs="Times New Roman"/>
                <w:b/>
                <w:sz w:val="24"/>
                <w:szCs w:val="24"/>
              </w:rPr>
              <w:t>e a</w:t>
            </w:r>
            <w:r w:rsidR="00541595" w:rsidRPr="00E47844">
              <w:rPr>
                <w:rFonts w:ascii="Times New Roman" w:hAnsi="Times New Roman" w:cs="Times New Roman"/>
                <w:b/>
                <w:sz w:val="24"/>
                <w:szCs w:val="24"/>
              </w:rPr>
              <w:t xml:space="preserve"> proiectului au intervenit modificări și </w:t>
            </w:r>
            <w:r w:rsidR="00C64D1E" w:rsidRPr="00E47844">
              <w:rPr>
                <w:rFonts w:ascii="Times New Roman" w:hAnsi="Times New Roman" w:cs="Times New Roman"/>
                <w:b/>
                <w:sz w:val="24"/>
                <w:szCs w:val="24"/>
              </w:rPr>
              <w:t>p</w:t>
            </w:r>
            <w:r w:rsidR="00541595" w:rsidRPr="00E47844">
              <w:rPr>
                <w:rFonts w:ascii="Times New Roman" w:hAnsi="Times New Roman" w:cs="Times New Roman"/>
                <w:b/>
                <w:sz w:val="24"/>
                <w:szCs w:val="24"/>
              </w:rPr>
              <w:t>revederile privind Centrul național în domeniul zootehnic</w:t>
            </w:r>
            <w:r w:rsidR="008603E6">
              <w:rPr>
                <w:rFonts w:ascii="Times New Roman" w:hAnsi="Times New Roman" w:cs="Times New Roman"/>
                <w:b/>
                <w:sz w:val="24"/>
                <w:szCs w:val="24"/>
              </w:rPr>
              <w:t>,</w:t>
            </w:r>
            <w:r w:rsidR="00541595" w:rsidRPr="00E47844">
              <w:rPr>
                <w:rFonts w:ascii="Times New Roman" w:hAnsi="Times New Roman" w:cs="Times New Roman"/>
                <w:b/>
                <w:sz w:val="24"/>
                <w:szCs w:val="24"/>
              </w:rPr>
              <w:t xml:space="preserve"> au fost excluse, din următoarele motive:</w:t>
            </w:r>
          </w:p>
          <w:p w:rsidR="00F523C7" w:rsidRPr="008603E6" w:rsidRDefault="00541595" w:rsidP="00A25977">
            <w:pPr>
              <w:jc w:val="both"/>
              <w:rPr>
                <w:rFonts w:ascii="Times New Roman" w:hAnsi="Times New Roman" w:cs="Times New Roman"/>
                <w:sz w:val="24"/>
                <w:szCs w:val="24"/>
              </w:rPr>
            </w:pPr>
            <w:r w:rsidRPr="00E47844">
              <w:rPr>
                <w:rFonts w:ascii="Times New Roman" w:hAnsi="Times New Roman" w:cs="Times New Roman"/>
                <w:sz w:val="24"/>
                <w:szCs w:val="24"/>
              </w:rPr>
              <w:t xml:space="preserve">   1.     </w:t>
            </w:r>
            <w:r w:rsidR="00D047BF" w:rsidRPr="00E47844">
              <w:rPr>
                <w:rFonts w:ascii="Times New Roman" w:hAnsi="Times New Roman" w:cs="Times New Roman"/>
                <w:sz w:val="24"/>
                <w:szCs w:val="24"/>
              </w:rPr>
              <w:t xml:space="preserve">Urmare consultației cu experții </w:t>
            </w:r>
            <w:r w:rsidR="008947FD" w:rsidRPr="00E47844">
              <w:rPr>
                <w:rFonts w:ascii="Times New Roman" w:hAnsi="Times New Roman" w:cs="Times New Roman"/>
                <w:sz w:val="24"/>
                <w:szCs w:val="24"/>
              </w:rPr>
              <w:t xml:space="preserve"> din România a </w:t>
            </w:r>
            <w:r w:rsidR="00D047BF" w:rsidRPr="00E47844">
              <w:rPr>
                <w:rFonts w:ascii="Times New Roman" w:hAnsi="Times New Roman" w:cs="Times New Roman"/>
                <w:sz w:val="24"/>
                <w:szCs w:val="24"/>
              </w:rPr>
              <w:t>proiectului</w:t>
            </w:r>
            <w:r w:rsidR="00D047BF" w:rsidRPr="00E47844">
              <w:rPr>
                <w:rFonts w:ascii="Times New Roman" w:hAnsi="Times New Roman" w:cs="Times New Roman"/>
                <w:color w:val="080809"/>
                <w:sz w:val="24"/>
                <w:szCs w:val="24"/>
                <w:shd w:val="clear" w:color="auto" w:fill="FFFFFF"/>
              </w:rPr>
              <w:t xml:space="preserve"> „Îmbunătățirea conformității cu standardele prin creșterea capacităților naționale de monitorizare a reziduurilor”, finanțat de Uniunea Europeană și implementat de </w:t>
            </w:r>
            <w:hyperlink r:id="rId8" w:history="1">
              <w:r w:rsidR="00D047BF" w:rsidRPr="00E47844">
                <w:rPr>
                  <w:rStyle w:val="xjp7ctv"/>
                  <w:rFonts w:ascii="Times New Roman" w:hAnsi="Times New Roman" w:cs="Times New Roman"/>
                  <w:bCs/>
                  <w:sz w:val="24"/>
                  <w:szCs w:val="24"/>
                  <w:bdr w:val="none" w:sz="0" w:space="0" w:color="auto" w:frame="1"/>
                </w:rPr>
                <w:t>UNIDO - United Nations Industrial Development Organization</w:t>
              </w:r>
            </w:hyperlink>
            <w:r w:rsidR="00D047BF" w:rsidRPr="00E47844">
              <w:rPr>
                <w:rFonts w:ascii="Times New Roman" w:hAnsi="Times New Roman" w:cs="Times New Roman"/>
                <w:color w:val="080809"/>
                <w:sz w:val="24"/>
                <w:szCs w:val="24"/>
                <w:shd w:val="clear" w:color="auto" w:fill="FFFFFF"/>
              </w:rPr>
              <w:t xml:space="preserve">, în parteneriat cu ANSA și </w:t>
            </w:r>
            <w:hyperlink r:id="rId9" w:history="1">
              <w:r w:rsidR="00D047BF" w:rsidRPr="00E47844">
                <w:rPr>
                  <w:rStyle w:val="xjp7ctv"/>
                  <w:rFonts w:ascii="Times New Roman" w:hAnsi="Times New Roman" w:cs="Times New Roman"/>
                  <w:bCs/>
                  <w:sz w:val="24"/>
                  <w:szCs w:val="24"/>
                  <w:bdr w:val="none" w:sz="0" w:space="0" w:color="auto" w:frame="1"/>
                </w:rPr>
                <w:t>MAIA</w:t>
              </w:r>
            </w:hyperlink>
            <w:r w:rsidR="00D047BF" w:rsidRPr="00E47844">
              <w:rPr>
                <w:rFonts w:ascii="Times New Roman" w:hAnsi="Times New Roman" w:cs="Times New Roman"/>
                <w:color w:val="080809"/>
                <w:sz w:val="24"/>
                <w:szCs w:val="24"/>
                <w:shd w:val="clear" w:color="auto" w:fill="FFFFFF"/>
              </w:rPr>
              <w:t xml:space="preserve">, s-a constatat că </w:t>
            </w:r>
            <w:r w:rsidR="008C6A18" w:rsidRPr="00E47844">
              <w:rPr>
                <w:rFonts w:ascii="Times New Roman" w:hAnsi="Times New Roman" w:cs="Times New Roman"/>
                <w:color w:val="080809"/>
                <w:sz w:val="24"/>
                <w:szCs w:val="24"/>
                <w:shd w:val="clear" w:color="auto" w:fill="FFFFFF"/>
              </w:rPr>
              <w:t>cerințele</w:t>
            </w:r>
            <w:r w:rsidR="00D047BF" w:rsidRPr="00E47844">
              <w:rPr>
                <w:rFonts w:ascii="Times New Roman" w:hAnsi="Times New Roman" w:cs="Times New Roman"/>
                <w:color w:val="080809"/>
                <w:sz w:val="24"/>
                <w:szCs w:val="24"/>
                <w:shd w:val="clear" w:color="auto" w:fill="FFFFFF"/>
              </w:rPr>
              <w:t xml:space="preserve"> </w:t>
            </w:r>
            <w:r w:rsidR="008C6A18" w:rsidRPr="00E47844">
              <w:rPr>
                <w:rFonts w:ascii="Times New Roman" w:hAnsi="Times New Roman" w:cs="Times New Roman"/>
                <w:color w:val="080809"/>
                <w:sz w:val="24"/>
                <w:szCs w:val="24"/>
                <w:shd w:val="clear" w:color="auto" w:fill="FFFFFF"/>
              </w:rPr>
              <w:t xml:space="preserve">stabilite  în </w:t>
            </w:r>
            <w:r w:rsidR="00D047BF" w:rsidRPr="00E47844">
              <w:rPr>
                <w:rFonts w:ascii="Times New Roman" w:hAnsi="Times New Roman" w:cs="Times New Roman"/>
                <w:color w:val="080809"/>
                <w:sz w:val="24"/>
                <w:szCs w:val="24"/>
                <w:shd w:val="clear" w:color="auto" w:fill="FFFFFF"/>
              </w:rPr>
              <w:t xml:space="preserve">art. 29 și Anexei IV din </w:t>
            </w:r>
            <w:r w:rsidR="008A383F" w:rsidRPr="00E47844">
              <w:rPr>
                <w:rFonts w:ascii="Times New Roman" w:hAnsi="Times New Roman" w:cs="Times New Roman"/>
                <w:color w:val="080809"/>
                <w:sz w:val="24"/>
                <w:szCs w:val="24"/>
                <w:shd w:val="clear" w:color="auto" w:fill="FFFFFF"/>
              </w:rPr>
              <w:t xml:space="preserve"> </w:t>
            </w:r>
            <w:r w:rsidR="008C6A18" w:rsidRPr="00E47844">
              <w:rPr>
                <w:rFonts w:ascii="Times New Roman" w:hAnsi="Times New Roman" w:cs="Times New Roman"/>
                <w:color w:val="080809"/>
                <w:sz w:val="24"/>
                <w:szCs w:val="24"/>
                <w:shd w:val="clear" w:color="auto" w:fill="FFFFFF"/>
              </w:rPr>
              <w:t>R</w:t>
            </w:r>
            <w:r w:rsidR="00D047BF" w:rsidRPr="00E47844">
              <w:rPr>
                <w:rFonts w:ascii="Times New Roman" w:hAnsi="Times New Roman" w:cs="Times New Roman"/>
                <w:color w:val="080809"/>
                <w:sz w:val="24"/>
                <w:szCs w:val="24"/>
                <w:shd w:val="clear" w:color="auto" w:fill="FFFFFF"/>
              </w:rPr>
              <w:t>egulamentul</w:t>
            </w:r>
            <w:r w:rsidR="008A383F" w:rsidRPr="00E47844">
              <w:rPr>
                <w:rFonts w:ascii="Times New Roman" w:hAnsi="Times New Roman" w:cs="Times New Roman"/>
                <w:color w:val="080809"/>
                <w:sz w:val="24"/>
                <w:szCs w:val="24"/>
                <w:shd w:val="clear" w:color="auto" w:fill="FFFFFF"/>
              </w:rPr>
              <w:t xml:space="preserve"> </w:t>
            </w:r>
            <w:r w:rsidR="00D047BF" w:rsidRPr="00E47844">
              <w:rPr>
                <w:rFonts w:ascii="Times New Roman" w:hAnsi="Times New Roman" w:cs="Times New Roman"/>
                <w:color w:val="080809"/>
                <w:sz w:val="24"/>
                <w:szCs w:val="24"/>
                <w:shd w:val="clear" w:color="auto" w:fill="FFFFFF"/>
              </w:rPr>
              <w:t>(UE)</w:t>
            </w:r>
            <w:r w:rsidR="008C6A18" w:rsidRPr="00E47844">
              <w:rPr>
                <w:rFonts w:ascii="Times New Roman" w:hAnsi="Times New Roman" w:cs="Times New Roman"/>
                <w:color w:val="080809"/>
                <w:sz w:val="24"/>
                <w:szCs w:val="24"/>
                <w:shd w:val="clear" w:color="auto" w:fill="FFFFFF"/>
              </w:rPr>
              <w:t xml:space="preserve"> nr.2016/1012</w:t>
            </w:r>
            <w:r w:rsidRPr="00E47844">
              <w:rPr>
                <w:rFonts w:ascii="Times New Roman" w:hAnsi="Times New Roman" w:cs="Times New Roman"/>
                <w:color w:val="080809"/>
                <w:sz w:val="24"/>
                <w:szCs w:val="24"/>
                <w:shd w:val="clear" w:color="auto" w:fill="FFFFFF"/>
              </w:rPr>
              <w:t>,</w:t>
            </w:r>
            <w:r w:rsidR="008C6A18" w:rsidRPr="00E47844">
              <w:rPr>
                <w:rFonts w:ascii="Times New Roman" w:hAnsi="Times New Roman" w:cs="Times New Roman"/>
                <w:color w:val="080809"/>
                <w:sz w:val="24"/>
                <w:szCs w:val="24"/>
                <w:shd w:val="clear" w:color="auto" w:fill="FFFFFF"/>
              </w:rPr>
              <w:t xml:space="preserve"> sunt doar pentru Centrele de referință a Uniunii Europene, care de regulă sunt Centre științifice consultative create cu un scop anumit și desemnate în baza unui Regulament European, </w:t>
            </w:r>
            <w:r w:rsidR="008A383F" w:rsidRPr="00E47844">
              <w:rPr>
                <w:rFonts w:ascii="Times New Roman" w:hAnsi="Times New Roman" w:cs="Times New Roman"/>
                <w:color w:val="080809"/>
                <w:sz w:val="24"/>
                <w:szCs w:val="24"/>
                <w:shd w:val="clear" w:color="auto" w:fill="FFFFFF"/>
              </w:rPr>
              <w:t xml:space="preserve">cum ar fi - </w:t>
            </w:r>
            <w:r w:rsidR="008C6A18" w:rsidRPr="00E47844">
              <w:rPr>
                <w:rFonts w:ascii="Times New Roman" w:hAnsi="Times New Roman" w:cs="Times New Roman"/>
                <w:sz w:val="24"/>
                <w:szCs w:val="24"/>
                <w:shd w:val="clear" w:color="auto" w:fill="FFFFFF"/>
              </w:rPr>
              <w:t xml:space="preserve">Regulamentul </w:t>
            </w:r>
            <w:r w:rsidR="008C6A18" w:rsidRPr="00E47844">
              <w:rPr>
                <w:rFonts w:ascii="Times New Roman" w:hAnsi="Times New Roman" w:cs="Times New Roman"/>
                <w:bCs/>
                <w:sz w:val="24"/>
                <w:szCs w:val="24"/>
                <w:shd w:val="clear" w:color="auto" w:fill="FFFFFF"/>
              </w:rPr>
              <w:t xml:space="preserve">de punere în aplicare (UE) 2017/1422 al Comisiei de desemnare a centrului de referință al </w:t>
            </w:r>
            <w:r w:rsidR="008C6A18" w:rsidRPr="00E47844">
              <w:rPr>
                <w:rFonts w:ascii="Times New Roman" w:hAnsi="Times New Roman" w:cs="Times New Roman"/>
                <w:bCs/>
                <w:sz w:val="24"/>
                <w:szCs w:val="24"/>
                <w:shd w:val="clear" w:color="auto" w:fill="FFFFFF"/>
              </w:rPr>
              <w:lastRenderedPageBreak/>
              <w:t>Uniunii Europene responsabil pentru contribuția științifică și tehnică la armonizarea și îmbunătățirea metodelor de testare a performanței și evaluare genetică a animalelor de reproducție de rasă pură din specia bovină</w:t>
            </w:r>
            <w:r w:rsidR="008A383F" w:rsidRPr="00E47844">
              <w:rPr>
                <w:rFonts w:ascii="Times New Roman" w:hAnsi="Times New Roman" w:cs="Times New Roman"/>
                <w:bCs/>
                <w:sz w:val="24"/>
                <w:szCs w:val="24"/>
                <w:shd w:val="clear" w:color="auto" w:fill="FFFFFF"/>
              </w:rPr>
              <w:t>, adoptat în temeiul art. 29 alin.(1) din Reg.(UE)</w:t>
            </w:r>
            <w:r w:rsidRPr="00E47844">
              <w:rPr>
                <w:rFonts w:ascii="Times New Roman" w:hAnsi="Times New Roman" w:cs="Times New Roman"/>
                <w:bCs/>
                <w:sz w:val="24"/>
                <w:szCs w:val="24"/>
                <w:shd w:val="clear" w:color="auto" w:fill="FFFFFF"/>
              </w:rPr>
              <w:t xml:space="preserve"> </w:t>
            </w:r>
            <w:r w:rsidR="008A383F" w:rsidRPr="008603E6">
              <w:rPr>
                <w:rFonts w:ascii="Times New Roman" w:hAnsi="Times New Roman" w:cs="Times New Roman"/>
                <w:bCs/>
                <w:sz w:val="24"/>
                <w:szCs w:val="24"/>
                <w:shd w:val="clear" w:color="auto" w:fill="FFFFFF"/>
              </w:rPr>
              <w:t>2016/1012, care prevede că Centrul de refență al Uniunii Europen este desemnat -</w:t>
            </w:r>
            <w:r w:rsidR="008A383F" w:rsidRPr="008603E6">
              <w:rPr>
                <w:rFonts w:ascii="Times New Roman" w:hAnsi="Times New Roman" w:cs="Times New Roman"/>
                <w:b/>
                <w:bCs/>
                <w:sz w:val="24"/>
                <w:szCs w:val="24"/>
                <w:shd w:val="clear" w:color="auto" w:fill="FFFFFF"/>
              </w:rPr>
              <w:t xml:space="preserve"> </w:t>
            </w:r>
            <w:r w:rsidR="008A383F" w:rsidRPr="008603E6">
              <w:rPr>
                <w:rFonts w:ascii="Times New Roman" w:hAnsi="Times New Roman" w:cs="Times New Roman"/>
                <w:bCs/>
                <w:sz w:val="24"/>
                <w:szCs w:val="24"/>
                <w:shd w:val="clear" w:color="auto" w:fill="FFFFFF"/>
              </w:rPr>
              <w:t>Departamentul pentru reproducție genetică animală al Universității</w:t>
            </w:r>
            <w:r w:rsidR="008A383F" w:rsidRPr="008603E6">
              <w:rPr>
                <w:rFonts w:ascii="Times New Roman" w:hAnsi="Times New Roman" w:cs="Times New Roman"/>
                <w:b/>
                <w:bCs/>
                <w:sz w:val="24"/>
                <w:szCs w:val="24"/>
                <w:shd w:val="clear" w:color="auto" w:fill="FFFFFF"/>
              </w:rPr>
              <w:t xml:space="preserve"> </w:t>
            </w:r>
            <w:r w:rsidR="008A383F" w:rsidRPr="008603E6">
              <w:rPr>
                <w:rFonts w:ascii="Times New Roman" w:hAnsi="Times New Roman" w:cs="Times New Roman"/>
                <w:sz w:val="24"/>
                <w:szCs w:val="24"/>
              </w:rPr>
              <w:t>Suedeză pentru Științe Agricole din Suedia.</w:t>
            </w:r>
            <w:r w:rsidR="00A25977" w:rsidRPr="008603E6">
              <w:rPr>
                <w:rFonts w:ascii="Times New Roman" w:hAnsi="Times New Roman" w:cs="Times New Roman"/>
                <w:sz w:val="24"/>
                <w:szCs w:val="24"/>
              </w:rPr>
              <w:t xml:space="preserve"> </w:t>
            </w:r>
          </w:p>
          <w:p w:rsidR="00A25977" w:rsidRPr="00E47844" w:rsidRDefault="00A25977" w:rsidP="00A25977">
            <w:pPr>
              <w:jc w:val="both"/>
              <w:rPr>
                <w:rFonts w:ascii="Times New Roman" w:hAnsi="Times New Roman" w:cs="Times New Roman"/>
                <w:sz w:val="24"/>
                <w:szCs w:val="24"/>
              </w:rPr>
            </w:pPr>
            <w:r w:rsidRPr="00E47844">
              <w:rPr>
                <w:rFonts w:ascii="Times New Roman" w:hAnsi="Times New Roman" w:cs="Times New Roman"/>
                <w:sz w:val="24"/>
                <w:szCs w:val="24"/>
              </w:rPr>
              <w:t xml:space="preserve">     Astfel, în procesul</w:t>
            </w:r>
            <w:r w:rsidR="008603E6">
              <w:rPr>
                <w:rFonts w:ascii="Times New Roman" w:hAnsi="Times New Roman" w:cs="Times New Roman"/>
                <w:sz w:val="24"/>
                <w:szCs w:val="24"/>
              </w:rPr>
              <w:t xml:space="preserve"> de</w:t>
            </w:r>
            <w:r w:rsidRPr="00E47844">
              <w:rPr>
                <w:rFonts w:ascii="Times New Roman" w:hAnsi="Times New Roman" w:cs="Times New Roman"/>
                <w:sz w:val="24"/>
                <w:szCs w:val="24"/>
              </w:rPr>
              <w:t xml:space="preserve"> definitiv</w:t>
            </w:r>
            <w:r w:rsidR="008603E6">
              <w:rPr>
                <w:rFonts w:ascii="Times New Roman" w:hAnsi="Times New Roman" w:cs="Times New Roman"/>
                <w:sz w:val="24"/>
                <w:szCs w:val="24"/>
              </w:rPr>
              <w:t>are a</w:t>
            </w:r>
            <w:r w:rsidRPr="00E47844">
              <w:rPr>
                <w:rFonts w:ascii="Times New Roman" w:hAnsi="Times New Roman" w:cs="Times New Roman"/>
                <w:sz w:val="24"/>
                <w:szCs w:val="24"/>
              </w:rPr>
              <w:t xml:space="preserve"> proiectului</w:t>
            </w:r>
            <w:r w:rsidR="00541595" w:rsidRPr="00E47844">
              <w:rPr>
                <w:rFonts w:ascii="Times New Roman" w:hAnsi="Times New Roman" w:cs="Times New Roman"/>
                <w:sz w:val="24"/>
                <w:szCs w:val="24"/>
              </w:rPr>
              <w:t>,</w:t>
            </w:r>
            <w:r w:rsidRPr="00E47844">
              <w:rPr>
                <w:rFonts w:ascii="Times New Roman" w:hAnsi="Times New Roman" w:cs="Times New Roman"/>
                <w:sz w:val="24"/>
                <w:szCs w:val="24"/>
              </w:rPr>
              <w:t xml:space="preserve"> prevederile pct. 14 și ale articolului 34</w:t>
            </w:r>
            <w:r w:rsidRPr="00E47844">
              <w:rPr>
                <w:rFonts w:ascii="Times New Roman" w:hAnsi="Times New Roman" w:cs="Times New Roman"/>
                <w:sz w:val="24"/>
                <w:szCs w:val="24"/>
                <w:vertAlign w:val="superscript"/>
              </w:rPr>
              <w:t>1</w:t>
            </w:r>
            <w:r w:rsidRPr="00E47844">
              <w:rPr>
                <w:rFonts w:ascii="Times New Roman" w:hAnsi="Times New Roman" w:cs="Times New Roman"/>
                <w:sz w:val="24"/>
                <w:szCs w:val="24"/>
              </w:rPr>
              <w:t>,</w:t>
            </w:r>
            <w:r w:rsidRPr="00E47844">
              <w:rPr>
                <w:rFonts w:ascii="Times New Roman" w:hAnsi="Times New Roman" w:cs="Times New Roman"/>
                <w:sz w:val="24"/>
                <w:szCs w:val="24"/>
                <w:vertAlign w:val="superscript"/>
              </w:rPr>
              <w:t xml:space="preserve"> </w:t>
            </w:r>
            <w:r w:rsidRPr="00E47844">
              <w:rPr>
                <w:rFonts w:ascii="Times New Roman" w:hAnsi="Times New Roman" w:cs="Times New Roman"/>
                <w:sz w:val="24"/>
                <w:szCs w:val="24"/>
              </w:rPr>
              <w:t>ce transpun prevederile art. 29 și a Anexei IV din Reg. nr.2016/1012 - vor fi excluse, ca fiind prevederi UE non-aplicabile, întrucât stabilesc obligații pe seama Comisiei Europene, fie vizează obligații specifice pentru statele membre ale Uniunii Europene și care nu pot fi implementate de către Republica Moldova până la aderarea la UE.</w:t>
            </w:r>
          </w:p>
        </w:tc>
      </w:tr>
      <w:tr w:rsidR="00F523C7" w:rsidRPr="00E47844" w:rsidTr="008C12F4">
        <w:tc>
          <w:tcPr>
            <w:tcW w:w="993" w:type="dxa"/>
            <w:vMerge/>
          </w:tcPr>
          <w:p w:rsidR="00F523C7" w:rsidRPr="00E47844" w:rsidRDefault="00F523C7" w:rsidP="00421D82">
            <w:pPr>
              <w:pStyle w:val="30"/>
              <w:shd w:val="clear" w:color="auto" w:fill="auto"/>
              <w:spacing w:before="0" w:after="0" w:line="240" w:lineRule="auto"/>
              <w:ind w:right="828"/>
              <w:rPr>
                <w:b/>
                <w:sz w:val="24"/>
                <w:szCs w:val="24"/>
                <w:lang w:val="ro-RO"/>
              </w:rPr>
            </w:pPr>
          </w:p>
        </w:tc>
        <w:tc>
          <w:tcPr>
            <w:tcW w:w="2551" w:type="dxa"/>
            <w:vMerge/>
          </w:tcPr>
          <w:p w:rsidR="00F523C7" w:rsidRPr="00E47844" w:rsidRDefault="00F523C7" w:rsidP="00421D82">
            <w:pPr>
              <w:pStyle w:val="30"/>
              <w:shd w:val="clear" w:color="auto" w:fill="auto"/>
              <w:spacing w:before="0" w:after="0" w:line="240" w:lineRule="auto"/>
              <w:rPr>
                <w:b/>
                <w:sz w:val="24"/>
                <w:szCs w:val="24"/>
                <w:lang w:val="ro-RO"/>
              </w:rPr>
            </w:pPr>
          </w:p>
        </w:tc>
        <w:tc>
          <w:tcPr>
            <w:tcW w:w="6946" w:type="dxa"/>
          </w:tcPr>
          <w:p w:rsidR="00F523C7" w:rsidRPr="00E47844" w:rsidRDefault="00F523C7" w:rsidP="005B7F2A">
            <w:pPr>
              <w:pStyle w:val="Bodytext20"/>
              <w:shd w:val="clear" w:color="auto" w:fill="auto"/>
              <w:spacing w:line="324" w:lineRule="exact"/>
              <w:ind w:firstLine="360"/>
              <w:rPr>
                <w:sz w:val="24"/>
                <w:szCs w:val="24"/>
              </w:rPr>
            </w:pPr>
            <w:r w:rsidRPr="00E47844">
              <w:rPr>
                <w:sz w:val="24"/>
                <w:szCs w:val="24"/>
              </w:rPr>
              <w:t>În conformitate cu art. 32 (2) - (4) din actul UE, proiectul național la pct. 17, completează art. 44 cu alin. (5) - (7), prin stabilirea cadrului general privind conținutul și emiterea pașapoartelor pentru ecvidee, incluzând certificatul zootehnic, iar prin alin. (7), proiectul confirmă rolul societăților de ameliorare în emiterea pașapoartelor pentru ecvideele înscrise în registrele genealogice, în concordanță cu principiile de funcționare stabilite la nivel european pentru organismele de ameliorare.</w:t>
            </w:r>
          </w:p>
        </w:tc>
        <w:tc>
          <w:tcPr>
            <w:tcW w:w="3969" w:type="dxa"/>
          </w:tcPr>
          <w:p w:rsidR="00F523C7" w:rsidRPr="00E47844" w:rsidRDefault="00541595" w:rsidP="00E71ED2">
            <w:pPr>
              <w:jc w:val="center"/>
              <w:rPr>
                <w:rFonts w:ascii="Times New Roman" w:hAnsi="Times New Roman" w:cs="Times New Roman"/>
                <w:b/>
                <w:sz w:val="24"/>
                <w:szCs w:val="24"/>
              </w:rPr>
            </w:pPr>
            <w:r w:rsidRPr="00E47844">
              <w:rPr>
                <w:rFonts w:ascii="Times New Roman" w:hAnsi="Times New Roman" w:cs="Times New Roman"/>
                <w:b/>
                <w:sz w:val="24"/>
                <w:szCs w:val="24"/>
              </w:rPr>
              <w:t>Se acceptă</w:t>
            </w:r>
          </w:p>
        </w:tc>
      </w:tr>
      <w:tr w:rsidR="00F523C7" w:rsidRPr="00E47844" w:rsidTr="008C12F4">
        <w:tc>
          <w:tcPr>
            <w:tcW w:w="993" w:type="dxa"/>
            <w:vMerge/>
          </w:tcPr>
          <w:p w:rsidR="00F523C7" w:rsidRPr="00E47844" w:rsidRDefault="00F523C7" w:rsidP="00421D82">
            <w:pPr>
              <w:pStyle w:val="30"/>
              <w:shd w:val="clear" w:color="auto" w:fill="auto"/>
              <w:spacing w:before="0" w:after="0" w:line="240" w:lineRule="auto"/>
              <w:ind w:right="828"/>
              <w:rPr>
                <w:b/>
                <w:sz w:val="24"/>
                <w:szCs w:val="24"/>
                <w:lang w:val="ro-RO"/>
              </w:rPr>
            </w:pPr>
          </w:p>
        </w:tc>
        <w:tc>
          <w:tcPr>
            <w:tcW w:w="2551" w:type="dxa"/>
            <w:vMerge/>
          </w:tcPr>
          <w:p w:rsidR="00F523C7" w:rsidRPr="00E47844" w:rsidRDefault="00F523C7" w:rsidP="00421D82">
            <w:pPr>
              <w:pStyle w:val="30"/>
              <w:shd w:val="clear" w:color="auto" w:fill="auto"/>
              <w:spacing w:before="0" w:after="0" w:line="240" w:lineRule="auto"/>
              <w:rPr>
                <w:b/>
                <w:sz w:val="24"/>
                <w:szCs w:val="24"/>
                <w:lang w:val="ro-RO"/>
              </w:rPr>
            </w:pPr>
          </w:p>
        </w:tc>
        <w:tc>
          <w:tcPr>
            <w:tcW w:w="6946" w:type="dxa"/>
          </w:tcPr>
          <w:p w:rsidR="00F523C7" w:rsidRPr="00E47844" w:rsidRDefault="00F523C7" w:rsidP="00310BCE">
            <w:pPr>
              <w:pStyle w:val="Bodytext20"/>
              <w:numPr>
                <w:ilvl w:val="0"/>
                <w:numId w:val="6"/>
              </w:numPr>
              <w:shd w:val="clear" w:color="auto" w:fill="auto"/>
              <w:spacing w:line="324" w:lineRule="exact"/>
              <w:ind w:left="0" w:firstLine="360"/>
              <w:rPr>
                <w:sz w:val="24"/>
                <w:szCs w:val="24"/>
              </w:rPr>
            </w:pPr>
            <w:r w:rsidRPr="00E47844">
              <w:rPr>
                <w:sz w:val="24"/>
                <w:szCs w:val="24"/>
              </w:rPr>
              <w:t>Observații de compatibilitate cu Regulamentului (UE) nr. 2016/1012</w:t>
            </w:r>
          </w:p>
          <w:p w:rsidR="00F523C7" w:rsidRPr="00E47844" w:rsidRDefault="00F523C7" w:rsidP="000C58B0">
            <w:pPr>
              <w:pStyle w:val="Bodytext20"/>
              <w:shd w:val="clear" w:color="auto" w:fill="auto"/>
              <w:spacing w:line="324" w:lineRule="exact"/>
              <w:ind w:firstLine="458"/>
              <w:rPr>
                <w:sz w:val="24"/>
                <w:szCs w:val="24"/>
              </w:rPr>
            </w:pPr>
            <w:r w:rsidRPr="00E47844">
              <w:rPr>
                <w:sz w:val="24"/>
                <w:szCs w:val="24"/>
              </w:rPr>
              <w:t xml:space="preserve">Prevederile proiectului național referitoare la conceptul de „control oficial al performanțelor” depășește obiectul de reglementare al actului UE, care nu stabilește un atare concept. Astfel, art. 2, pct. 19 din actul UE prevede </w:t>
            </w:r>
            <w:proofErr w:type="gramStart"/>
            <w:r w:rsidRPr="00E47844">
              <w:rPr>
                <w:sz w:val="24"/>
                <w:szCs w:val="24"/>
              </w:rPr>
              <w:t>de ”alte</w:t>
            </w:r>
            <w:proofErr w:type="gramEnd"/>
            <w:r w:rsidRPr="00E47844">
              <w:rPr>
                <w:sz w:val="24"/>
                <w:szCs w:val="24"/>
              </w:rPr>
              <w:t xml:space="preserve"> activități oficiale”, care înseamnă orice activitate, alta decât un control oficial, care este efectuată de autoritățile competente în conformitate cu prezentul regulament pentru a asigura aplicarea normelor prevăzute în prezentul regulament. În timp ce Regulamentul UE delimitează expres „controlul oficial” de „alte activități oficiale”, proiectul național introduce o nouă formă de „control oficial”, justificată ca fiind una opțională și asimilată categoriei „altor activități oficiale”, ceea ce contravine distincției stabilite la nivel european. Definirea „controlului oficial al performanțelor” ca activitate desfășurată de autoritatea competentă „în bază de contract” poate crea confuzie juridică, întrucât Regulamentul UE prevede că activitățile de control oficial sunt responsabilități proprii ale autorităților competente, chiar dacă anumite sarcini pot fi delegate. Mai mult ca atât, Regulamentul UE, dar și actul național, utilizează paralel și conceptul </w:t>
            </w:r>
            <w:proofErr w:type="gramStart"/>
            <w:r w:rsidRPr="00E47844">
              <w:rPr>
                <w:sz w:val="24"/>
                <w:szCs w:val="24"/>
              </w:rPr>
              <w:t>de ”testarea</w:t>
            </w:r>
            <w:proofErr w:type="gramEnd"/>
            <w:r w:rsidRPr="00E47844">
              <w:rPr>
                <w:sz w:val="24"/>
                <w:szCs w:val="24"/>
              </w:rPr>
              <w:t xml:space="preserve"> performanțelor și evaluarea genetică”, care se realizează de societățile de ameliorare sau exploatațiile de ameliorare și care pot fi delegate de acestea unor terți. Astfel, nu este clară natura activității de control oficial al performanțelor care va fi realizată de autoritatea competentă și cea de testare a performanțelor, pusă în sarcina societăților de ameliorare</w:t>
            </w:r>
          </w:p>
        </w:tc>
        <w:tc>
          <w:tcPr>
            <w:tcW w:w="3969" w:type="dxa"/>
          </w:tcPr>
          <w:p w:rsidR="00C32B40" w:rsidRPr="00E47844" w:rsidRDefault="00A25977" w:rsidP="008947FD">
            <w:pPr>
              <w:rPr>
                <w:rFonts w:ascii="Times New Roman" w:hAnsi="Times New Roman" w:cs="Times New Roman"/>
                <w:sz w:val="24"/>
                <w:szCs w:val="24"/>
              </w:rPr>
            </w:pPr>
            <w:r w:rsidRPr="00E47844">
              <w:rPr>
                <w:rFonts w:ascii="Times New Roman" w:hAnsi="Times New Roman" w:cs="Times New Roman"/>
                <w:b/>
                <w:sz w:val="24"/>
                <w:szCs w:val="24"/>
              </w:rPr>
              <w:t>Se acceptă</w:t>
            </w:r>
            <w:r w:rsidRPr="00E47844">
              <w:rPr>
                <w:rFonts w:ascii="Times New Roman" w:hAnsi="Times New Roman" w:cs="Times New Roman"/>
                <w:sz w:val="24"/>
                <w:szCs w:val="24"/>
              </w:rPr>
              <w:t xml:space="preserve">, </w:t>
            </w:r>
            <w:r w:rsidR="008947FD" w:rsidRPr="00E47844">
              <w:rPr>
                <w:rFonts w:ascii="Times New Roman" w:hAnsi="Times New Roman" w:cs="Times New Roman"/>
                <w:sz w:val="24"/>
                <w:szCs w:val="24"/>
              </w:rPr>
              <w:t xml:space="preserve"> noțiunea „control oficial al performanțelor” a fost reformulată, prin excluderea cuvintelor „în bază de contract” , astfel în urma redactării noțiunea va avea urmărotul cuprins: „controlul  oficial al performanțelor – activitatea de măsurarea și stabilirea performanțelor productive, inclusiv a calității produselor obținute de la animale, efectuată de autoritatea competentă pentru ameliorare sau de către partea terță acceptată de </w:t>
            </w:r>
            <w:r w:rsidR="008947FD" w:rsidRPr="00E47844">
              <w:rPr>
                <w:rFonts w:ascii="Times New Roman" w:hAnsi="Times New Roman" w:cs="Times New Roman"/>
                <w:sz w:val="24"/>
                <w:szCs w:val="24"/>
                <w:shd w:val="clear" w:color="auto" w:fill="FFFFFF"/>
              </w:rPr>
              <w:t>autoritatea competentă în zootehnie</w:t>
            </w:r>
            <w:r w:rsidR="008947FD" w:rsidRPr="00E47844">
              <w:rPr>
                <w:rFonts w:ascii="Times New Roman" w:hAnsi="Times New Roman" w:cs="Times New Roman"/>
                <w:sz w:val="24"/>
                <w:szCs w:val="24"/>
              </w:rPr>
              <w:t xml:space="preserve">”. </w:t>
            </w:r>
          </w:p>
          <w:p w:rsidR="00F523C7" w:rsidRPr="00E47844" w:rsidRDefault="00C32B40" w:rsidP="008947FD">
            <w:pPr>
              <w:rPr>
                <w:rFonts w:ascii="Times New Roman" w:hAnsi="Times New Roman" w:cs="Times New Roman"/>
                <w:sz w:val="24"/>
                <w:szCs w:val="24"/>
              </w:rPr>
            </w:pPr>
            <w:r w:rsidRPr="00E47844">
              <w:rPr>
                <w:rFonts w:ascii="Times New Roman" w:hAnsi="Times New Roman" w:cs="Times New Roman"/>
                <w:sz w:val="24"/>
                <w:szCs w:val="24"/>
              </w:rPr>
              <w:t xml:space="preserve"> Considerăm că această noțiune trebuie introdusă  nu </w:t>
            </w:r>
            <w:r w:rsidR="00E80521" w:rsidRPr="00E47844">
              <w:rPr>
                <w:rFonts w:ascii="Times New Roman" w:hAnsi="Times New Roman" w:cs="Times New Roman"/>
                <w:sz w:val="24"/>
                <w:szCs w:val="24"/>
              </w:rPr>
              <w:t xml:space="preserve"> în calitate de -</w:t>
            </w:r>
            <w:r w:rsidR="00AC6E43" w:rsidRPr="00E47844">
              <w:rPr>
                <w:rFonts w:ascii="Times New Roman" w:hAnsi="Times New Roman" w:cs="Times New Roman"/>
                <w:sz w:val="24"/>
                <w:szCs w:val="24"/>
              </w:rPr>
              <w:t xml:space="preserve"> </w:t>
            </w:r>
            <w:r w:rsidRPr="00E47844">
              <w:rPr>
                <w:rFonts w:ascii="Times New Roman" w:hAnsi="Times New Roman" w:cs="Times New Roman"/>
                <w:sz w:val="24"/>
                <w:szCs w:val="24"/>
              </w:rPr>
              <w:t xml:space="preserve">prevedere de transpunere dar </w:t>
            </w:r>
            <w:r w:rsidR="00E80521" w:rsidRPr="00E47844">
              <w:rPr>
                <w:rFonts w:ascii="Times New Roman" w:hAnsi="Times New Roman" w:cs="Times New Roman"/>
                <w:sz w:val="24"/>
                <w:szCs w:val="24"/>
              </w:rPr>
              <w:t>în calitate de -</w:t>
            </w:r>
            <w:r w:rsidRPr="00E47844">
              <w:rPr>
                <w:rFonts w:ascii="Times New Roman" w:hAnsi="Times New Roman" w:cs="Times New Roman"/>
                <w:sz w:val="24"/>
                <w:szCs w:val="24"/>
              </w:rPr>
              <w:t xml:space="preserve"> prevedere de implementare a Regulamentului (UE) nr. 2016/1012, deoarece în urma consultării cu experții din Rămânia a proiectului UNIDO menționați supra, </w:t>
            </w:r>
            <w:r w:rsidR="00E80521" w:rsidRPr="00E47844">
              <w:rPr>
                <w:rFonts w:ascii="Times New Roman" w:hAnsi="Times New Roman" w:cs="Times New Roman"/>
                <w:sz w:val="24"/>
                <w:szCs w:val="24"/>
              </w:rPr>
              <w:t>noțiunea  de co</w:t>
            </w:r>
            <w:r w:rsidR="008B750B" w:rsidRPr="00E47844">
              <w:rPr>
                <w:rFonts w:ascii="Times New Roman" w:hAnsi="Times New Roman" w:cs="Times New Roman"/>
                <w:sz w:val="24"/>
                <w:szCs w:val="24"/>
              </w:rPr>
              <w:t>n</w:t>
            </w:r>
            <w:r w:rsidR="00E80521" w:rsidRPr="00E47844">
              <w:rPr>
                <w:rFonts w:ascii="Times New Roman" w:hAnsi="Times New Roman" w:cs="Times New Roman"/>
                <w:sz w:val="24"/>
                <w:szCs w:val="24"/>
              </w:rPr>
              <w:t>trol oficial al performa</w:t>
            </w:r>
            <w:r w:rsidR="00083B51" w:rsidRPr="00E47844">
              <w:rPr>
                <w:rFonts w:ascii="Times New Roman" w:hAnsi="Times New Roman" w:cs="Times New Roman"/>
                <w:sz w:val="24"/>
                <w:szCs w:val="24"/>
              </w:rPr>
              <w:t>n</w:t>
            </w:r>
            <w:r w:rsidR="00E80521" w:rsidRPr="00E47844">
              <w:rPr>
                <w:rFonts w:ascii="Times New Roman" w:hAnsi="Times New Roman" w:cs="Times New Roman"/>
                <w:sz w:val="24"/>
                <w:szCs w:val="24"/>
              </w:rPr>
              <w:t xml:space="preserve">țelor este utilizată în statele membre și pentru activitățile </w:t>
            </w:r>
            <w:r w:rsidR="00AC6E43" w:rsidRPr="00E47844">
              <w:rPr>
                <w:rFonts w:ascii="Times New Roman" w:hAnsi="Times New Roman" w:cs="Times New Roman"/>
                <w:sz w:val="24"/>
                <w:szCs w:val="24"/>
              </w:rPr>
              <w:t>pentru care</w:t>
            </w:r>
            <w:r w:rsidR="00E80521" w:rsidRPr="00E47844">
              <w:rPr>
                <w:rFonts w:ascii="Times New Roman" w:hAnsi="Times New Roman" w:cs="Times New Roman"/>
                <w:sz w:val="24"/>
                <w:szCs w:val="24"/>
              </w:rPr>
              <w:t xml:space="preserve"> sunt acreditate /desemnate părți terțe sau asociații  de crescători, care prestează servicii crescătorilor (fermelor) în conformitate cu Instrucțiunile ICAR.</w:t>
            </w:r>
            <w:r w:rsidR="008947FD" w:rsidRPr="00E47844">
              <w:rPr>
                <w:rFonts w:ascii="Times New Roman" w:hAnsi="Times New Roman" w:cs="Times New Roman"/>
                <w:b/>
                <w:sz w:val="24"/>
                <w:szCs w:val="24"/>
              </w:rPr>
              <w:t xml:space="preserve"> </w:t>
            </w:r>
          </w:p>
        </w:tc>
      </w:tr>
      <w:tr w:rsidR="00F523C7" w:rsidRPr="00E47844" w:rsidTr="008C12F4">
        <w:tc>
          <w:tcPr>
            <w:tcW w:w="993" w:type="dxa"/>
            <w:vMerge/>
          </w:tcPr>
          <w:p w:rsidR="00F523C7" w:rsidRPr="00E47844" w:rsidRDefault="00F523C7" w:rsidP="00421D82">
            <w:pPr>
              <w:pStyle w:val="30"/>
              <w:shd w:val="clear" w:color="auto" w:fill="auto"/>
              <w:spacing w:before="0" w:after="0" w:line="240" w:lineRule="auto"/>
              <w:ind w:right="828"/>
              <w:rPr>
                <w:b/>
                <w:sz w:val="24"/>
                <w:szCs w:val="24"/>
                <w:lang w:val="ro-RO"/>
              </w:rPr>
            </w:pPr>
          </w:p>
        </w:tc>
        <w:tc>
          <w:tcPr>
            <w:tcW w:w="2551" w:type="dxa"/>
            <w:vMerge/>
          </w:tcPr>
          <w:p w:rsidR="00F523C7" w:rsidRPr="00E47844" w:rsidRDefault="00F523C7" w:rsidP="00421D82">
            <w:pPr>
              <w:pStyle w:val="30"/>
              <w:shd w:val="clear" w:color="auto" w:fill="auto"/>
              <w:spacing w:before="0" w:after="0" w:line="240" w:lineRule="auto"/>
              <w:rPr>
                <w:b/>
                <w:sz w:val="24"/>
                <w:szCs w:val="24"/>
                <w:lang w:val="ro-RO"/>
              </w:rPr>
            </w:pPr>
          </w:p>
        </w:tc>
        <w:tc>
          <w:tcPr>
            <w:tcW w:w="6946" w:type="dxa"/>
          </w:tcPr>
          <w:p w:rsidR="00F523C7" w:rsidRPr="00E47844" w:rsidRDefault="00F523C7" w:rsidP="005B7F2A">
            <w:pPr>
              <w:pStyle w:val="Bodytext20"/>
              <w:shd w:val="clear" w:color="auto" w:fill="auto"/>
              <w:spacing w:line="324" w:lineRule="exact"/>
              <w:ind w:firstLine="360"/>
              <w:rPr>
                <w:sz w:val="24"/>
                <w:szCs w:val="24"/>
              </w:rPr>
            </w:pPr>
            <w:r w:rsidRPr="00E47844">
              <w:rPr>
                <w:sz w:val="24"/>
                <w:szCs w:val="24"/>
              </w:rPr>
              <w:t>Legea națională, deși definește corect și în acord cu actul UE noțiunile de „autoritate competentă” și „societate de ameliorare”, însă prevederile din proiectul național, de la art. I, pct.12.1 care urmăresc completare Legii la art. 22 cu (1</w:t>
            </w:r>
            <w:r w:rsidR="00E80521" w:rsidRPr="00E47844">
              <w:rPr>
                <w:sz w:val="24"/>
                <w:szCs w:val="24"/>
                <w:vertAlign w:val="superscript"/>
              </w:rPr>
              <w:t>1</w:t>
            </w:r>
            <w:r w:rsidRPr="00E47844">
              <w:rPr>
                <w:sz w:val="24"/>
                <w:szCs w:val="24"/>
              </w:rPr>
              <w:t>), (6</w:t>
            </w:r>
            <w:r w:rsidR="00E80521" w:rsidRPr="00E47844">
              <w:rPr>
                <w:sz w:val="24"/>
                <w:szCs w:val="24"/>
                <w:vertAlign w:val="superscript"/>
              </w:rPr>
              <w:t>1</w:t>
            </w:r>
            <w:r w:rsidRPr="00E47844">
              <w:rPr>
                <w:sz w:val="24"/>
                <w:szCs w:val="24"/>
              </w:rPr>
              <w:t>) și (6</w:t>
            </w:r>
            <w:r w:rsidR="00E80521" w:rsidRPr="00E47844">
              <w:rPr>
                <w:sz w:val="24"/>
                <w:szCs w:val="24"/>
                <w:vertAlign w:val="superscript"/>
              </w:rPr>
              <w:t>1</w:t>
            </w:r>
            <w:r w:rsidRPr="00E47844">
              <w:rPr>
                <w:sz w:val="24"/>
                <w:szCs w:val="24"/>
              </w:rPr>
              <w:t xml:space="preserve">), contrazic aceste definiții, atribuind autorității competente rolul de operator și de societate de </w:t>
            </w:r>
            <w:r w:rsidRPr="00E47844">
              <w:rPr>
                <w:sz w:val="24"/>
                <w:szCs w:val="24"/>
              </w:rPr>
              <w:lastRenderedPageBreak/>
              <w:t>ameliorare, ceea ce este incompatibil cu Regulamentul (UE) 2016/1012. Recunoașterea autorității ca societate de ameliorare (61) și includerea acesteia în listă (6</w:t>
            </w:r>
            <w:r w:rsidR="00641838" w:rsidRPr="00E47844">
              <w:rPr>
                <w:sz w:val="24"/>
                <w:szCs w:val="24"/>
                <w:vertAlign w:val="superscript"/>
              </w:rPr>
              <w:t>1</w:t>
            </w:r>
            <w:r w:rsidRPr="00E47844">
              <w:rPr>
                <w:sz w:val="24"/>
                <w:szCs w:val="24"/>
              </w:rPr>
              <w:t xml:space="preserve">) contravine art. 2, pct. 5 și art. 7 (3) din Regulamentul UE, care stabilesc clar că autoritatea competentă nu poate fi recunoscută ca societate de ameliorare, dar aceasta poate fi inclusă în listă doar în contextul programelor excepționale, în temeiul art. 38, fără a substitui societățile de ameliorare recunoscute, respectând astfel principiul separării rolurilor și prevenind riscul de conflict de interese. </w:t>
            </w:r>
          </w:p>
          <w:p w:rsidR="00F523C7" w:rsidRPr="00E47844" w:rsidRDefault="00F523C7" w:rsidP="005B7F2A">
            <w:pPr>
              <w:pStyle w:val="Bodytext20"/>
              <w:shd w:val="clear" w:color="auto" w:fill="auto"/>
              <w:spacing w:line="324" w:lineRule="exact"/>
              <w:ind w:firstLine="360"/>
              <w:rPr>
                <w:sz w:val="24"/>
                <w:szCs w:val="24"/>
              </w:rPr>
            </w:pPr>
            <w:r w:rsidRPr="00E47844">
              <w:rPr>
                <w:sz w:val="24"/>
                <w:szCs w:val="24"/>
              </w:rPr>
              <w:t>Totodată, Regulamentul UE nu prevede ca autoritatea competentă să furnizeze „servicii contra cost” sau să elaboreze programe pentru o exploatație. Conform art. 4 și art. 38 din actul UE, programele de ameliorare aparțin exclusiv societăților de ameliorare recunoscute sau, în situații excepționale, autorității competente care desfășoară propriul program. Modelul contractual introdus la art. 22 (1</w:t>
            </w:r>
            <w:r w:rsidR="00344F8F" w:rsidRPr="00E47844">
              <w:rPr>
                <w:sz w:val="24"/>
                <w:szCs w:val="24"/>
                <w:vertAlign w:val="superscript"/>
              </w:rPr>
              <w:t>1</w:t>
            </w:r>
            <w:r w:rsidRPr="00E47844">
              <w:rPr>
                <w:sz w:val="24"/>
                <w:szCs w:val="24"/>
              </w:rPr>
              <w:t xml:space="preserve">) generează un regim hibrid neprevăzut de actul UE și poate crea confuzie asupra responsabilității, dacă autoritatea este operator sau doar furnizor de servicii. </w:t>
            </w:r>
          </w:p>
          <w:p w:rsidR="00F523C7" w:rsidRPr="00E47844" w:rsidRDefault="00F523C7" w:rsidP="005B7F2A">
            <w:pPr>
              <w:pStyle w:val="Bodytext20"/>
              <w:shd w:val="clear" w:color="auto" w:fill="auto"/>
              <w:spacing w:line="324" w:lineRule="exact"/>
              <w:ind w:firstLine="360"/>
              <w:rPr>
                <w:sz w:val="24"/>
                <w:szCs w:val="24"/>
                <w:lang w:val="ro-RO"/>
              </w:rPr>
            </w:pPr>
            <w:r w:rsidRPr="00E47844">
              <w:rPr>
                <w:sz w:val="24"/>
                <w:szCs w:val="24"/>
              </w:rPr>
              <w:t>În acest sens, se recomandă, reformularea (1</w:t>
            </w:r>
            <w:r w:rsidR="00344F8F" w:rsidRPr="00E47844">
              <w:rPr>
                <w:sz w:val="24"/>
                <w:szCs w:val="24"/>
                <w:vertAlign w:val="superscript"/>
              </w:rPr>
              <w:t>1</w:t>
            </w:r>
            <w:r w:rsidRPr="00E47844">
              <w:rPr>
                <w:sz w:val="24"/>
                <w:szCs w:val="24"/>
              </w:rPr>
              <w:t>) astfel încât autoritatea competentă să asiste tehnic exploatația, fără a fi responsabilă de elaborarea programului sau de „prestări de servicii”, eliminarea sau clarificarea alin. (6</w:t>
            </w:r>
            <w:r w:rsidR="00344F8F" w:rsidRPr="00E47844">
              <w:rPr>
                <w:sz w:val="24"/>
                <w:szCs w:val="24"/>
                <w:vertAlign w:val="superscript"/>
              </w:rPr>
              <w:t>1</w:t>
            </w:r>
            <w:r w:rsidRPr="00E47844">
              <w:rPr>
                <w:sz w:val="24"/>
                <w:szCs w:val="24"/>
              </w:rPr>
              <w:t>) și (6</w:t>
            </w:r>
            <w:r w:rsidR="00344F8F" w:rsidRPr="00E47844">
              <w:rPr>
                <w:sz w:val="24"/>
                <w:szCs w:val="24"/>
                <w:vertAlign w:val="superscript"/>
              </w:rPr>
              <w:t>2</w:t>
            </w:r>
            <w:r w:rsidRPr="00E47844">
              <w:rPr>
                <w:sz w:val="24"/>
                <w:szCs w:val="24"/>
              </w:rPr>
              <w:t>), astfel încât autoritatea să fie inclusă doar în calitate de autoritate care desfășoară un program excepțional, conform art. 38, fără a fi recunoscută ca societate de ameliorare sau inclusă în lista societăților și introducerea unei precizări că programul de ameliorare aparține întotdeauna societății de ameliorare recunoscute, iar implicarea autorității se limitează la supraveghere, recunoaștere și asistență tehnică, în concordanță cu principiile UE.</w:t>
            </w:r>
          </w:p>
        </w:tc>
        <w:tc>
          <w:tcPr>
            <w:tcW w:w="3969" w:type="dxa"/>
          </w:tcPr>
          <w:p w:rsidR="00F523C7" w:rsidRPr="00E47844" w:rsidRDefault="00E80521" w:rsidP="00E71ED2">
            <w:pPr>
              <w:jc w:val="center"/>
              <w:rPr>
                <w:rFonts w:ascii="Times New Roman" w:hAnsi="Times New Roman" w:cs="Times New Roman"/>
                <w:b/>
                <w:sz w:val="24"/>
                <w:szCs w:val="24"/>
              </w:rPr>
            </w:pPr>
            <w:r w:rsidRPr="00E47844">
              <w:rPr>
                <w:rFonts w:ascii="Times New Roman" w:hAnsi="Times New Roman" w:cs="Times New Roman"/>
                <w:b/>
                <w:sz w:val="24"/>
                <w:szCs w:val="24"/>
              </w:rPr>
              <w:lastRenderedPageBreak/>
              <w:t xml:space="preserve">Se acceptă </w:t>
            </w:r>
          </w:p>
          <w:p w:rsidR="00433AE6" w:rsidRPr="00E47844" w:rsidRDefault="00433AE6" w:rsidP="007C55CD">
            <w:pPr>
              <w:jc w:val="both"/>
              <w:rPr>
                <w:rFonts w:ascii="Times New Roman" w:hAnsi="Times New Roman" w:cs="Times New Roman"/>
                <w:sz w:val="24"/>
                <w:szCs w:val="24"/>
              </w:rPr>
            </w:pPr>
          </w:p>
        </w:tc>
      </w:tr>
      <w:tr w:rsidR="00F523C7" w:rsidRPr="00E47844" w:rsidTr="008C12F4">
        <w:tc>
          <w:tcPr>
            <w:tcW w:w="993" w:type="dxa"/>
            <w:vMerge/>
          </w:tcPr>
          <w:p w:rsidR="00F523C7" w:rsidRPr="00E47844" w:rsidRDefault="00F523C7" w:rsidP="00421D82">
            <w:pPr>
              <w:pStyle w:val="30"/>
              <w:shd w:val="clear" w:color="auto" w:fill="auto"/>
              <w:spacing w:before="0" w:after="0" w:line="240" w:lineRule="auto"/>
              <w:ind w:right="828"/>
              <w:rPr>
                <w:b/>
                <w:sz w:val="24"/>
                <w:szCs w:val="24"/>
                <w:lang w:val="ro-RO"/>
              </w:rPr>
            </w:pPr>
          </w:p>
        </w:tc>
        <w:tc>
          <w:tcPr>
            <w:tcW w:w="2551" w:type="dxa"/>
            <w:vMerge/>
          </w:tcPr>
          <w:p w:rsidR="00F523C7" w:rsidRPr="00E47844" w:rsidRDefault="00F523C7" w:rsidP="00421D82">
            <w:pPr>
              <w:pStyle w:val="30"/>
              <w:shd w:val="clear" w:color="auto" w:fill="auto"/>
              <w:spacing w:before="0" w:after="0" w:line="240" w:lineRule="auto"/>
              <w:rPr>
                <w:b/>
                <w:sz w:val="24"/>
                <w:szCs w:val="24"/>
                <w:lang w:val="ro-RO"/>
              </w:rPr>
            </w:pPr>
          </w:p>
        </w:tc>
        <w:tc>
          <w:tcPr>
            <w:tcW w:w="6946" w:type="dxa"/>
          </w:tcPr>
          <w:p w:rsidR="00F523C7" w:rsidRPr="00E47844" w:rsidRDefault="00F523C7" w:rsidP="005B7F2A">
            <w:pPr>
              <w:pStyle w:val="Bodytext20"/>
              <w:shd w:val="clear" w:color="auto" w:fill="auto"/>
              <w:spacing w:line="324" w:lineRule="exact"/>
              <w:ind w:firstLine="360"/>
              <w:rPr>
                <w:sz w:val="24"/>
                <w:szCs w:val="24"/>
              </w:rPr>
            </w:pPr>
            <w:r w:rsidRPr="00E47844">
              <w:rPr>
                <w:sz w:val="24"/>
                <w:szCs w:val="24"/>
              </w:rPr>
              <w:t xml:space="preserve">c) Prevederi ale actului UE non-aplicabile O serie de dispoziții ale </w:t>
            </w:r>
            <w:r w:rsidRPr="00E47844">
              <w:rPr>
                <w:sz w:val="24"/>
                <w:szCs w:val="24"/>
              </w:rPr>
              <w:lastRenderedPageBreak/>
              <w:t xml:space="preserve">actului UE nu constituie obiect al transpunerii, întrucât stabilesc obligații pe seama Comisiei Europene, fie vizează obligații specifice pentru statele membre ale Uniunii Europene și care nu pot fi implementate de către Republica Moldova până la aderarea la UE. Acestea vor fi implementate prin aplicarea directă </w:t>
            </w:r>
            <w:proofErr w:type="gramStart"/>
            <w:r w:rsidRPr="00E47844">
              <w:rPr>
                <w:sz w:val="24"/>
                <w:szCs w:val="24"/>
              </w:rPr>
              <w:t>a</w:t>
            </w:r>
            <w:proofErr w:type="gramEnd"/>
            <w:r w:rsidRPr="00E47844">
              <w:rPr>
                <w:sz w:val="24"/>
                <w:szCs w:val="24"/>
              </w:rPr>
              <w:t xml:space="preserve"> actului UE din momentul aderării RM la UE, după cum urmează: art. 35 – 36, art. 39 – 41, art. 48 – 59, art. 61 - 69.</w:t>
            </w:r>
          </w:p>
        </w:tc>
        <w:tc>
          <w:tcPr>
            <w:tcW w:w="3969" w:type="dxa"/>
          </w:tcPr>
          <w:p w:rsidR="00F523C7" w:rsidRPr="00E47844" w:rsidRDefault="00AC6E43" w:rsidP="00E71ED2">
            <w:pPr>
              <w:jc w:val="center"/>
              <w:rPr>
                <w:rFonts w:ascii="Times New Roman" w:hAnsi="Times New Roman" w:cs="Times New Roman"/>
                <w:b/>
                <w:sz w:val="24"/>
                <w:szCs w:val="24"/>
              </w:rPr>
            </w:pPr>
            <w:r w:rsidRPr="00E47844">
              <w:rPr>
                <w:rFonts w:ascii="Times New Roman" w:hAnsi="Times New Roman" w:cs="Times New Roman"/>
                <w:b/>
                <w:sz w:val="24"/>
                <w:szCs w:val="24"/>
              </w:rPr>
              <w:lastRenderedPageBreak/>
              <w:t>Se acceptă</w:t>
            </w:r>
          </w:p>
        </w:tc>
      </w:tr>
      <w:tr w:rsidR="00F523C7" w:rsidRPr="00E47844" w:rsidTr="008C12F4">
        <w:tc>
          <w:tcPr>
            <w:tcW w:w="993" w:type="dxa"/>
            <w:vMerge/>
          </w:tcPr>
          <w:p w:rsidR="00F523C7" w:rsidRPr="00E47844" w:rsidRDefault="00F523C7" w:rsidP="00421D82">
            <w:pPr>
              <w:pStyle w:val="30"/>
              <w:shd w:val="clear" w:color="auto" w:fill="auto"/>
              <w:spacing w:before="0" w:after="0" w:line="240" w:lineRule="auto"/>
              <w:ind w:right="828"/>
              <w:rPr>
                <w:b/>
                <w:sz w:val="24"/>
                <w:szCs w:val="24"/>
                <w:lang w:val="ro-RO"/>
              </w:rPr>
            </w:pPr>
          </w:p>
        </w:tc>
        <w:tc>
          <w:tcPr>
            <w:tcW w:w="2551" w:type="dxa"/>
            <w:vMerge/>
          </w:tcPr>
          <w:p w:rsidR="00F523C7" w:rsidRPr="00E47844" w:rsidRDefault="00F523C7" w:rsidP="00421D82">
            <w:pPr>
              <w:pStyle w:val="30"/>
              <w:shd w:val="clear" w:color="auto" w:fill="auto"/>
              <w:spacing w:before="0" w:after="0" w:line="240" w:lineRule="auto"/>
              <w:rPr>
                <w:b/>
                <w:sz w:val="24"/>
                <w:szCs w:val="24"/>
                <w:lang w:val="ro-RO"/>
              </w:rPr>
            </w:pPr>
          </w:p>
        </w:tc>
        <w:tc>
          <w:tcPr>
            <w:tcW w:w="6946" w:type="dxa"/>
          </w:tcPr>
          <w:p w:rsidR="00F523C7" w:rsidRPr="00E47844" w:rsidRDefault="00F523C7" w:rsidP="005B7F2A">
            <w:pPr>
              <w:pStyle w:val="Bodytext20"/>
              <w:shd w:val="clear" w:color="auto" w:fill="auto"/>
              <w:spacing w:line="324" w:lineRule="exact"/>
              <w:ind w:firstLine="360"/>
              <w:rPr>
                <w:sz w:val="24"/>
                <w:szCs w:val="24"/>
              </w:rPr>
            </w:pPr>
            <w:r w:rsidRPr="00E47844">
              <w:rPr>
                <w:sz w:val="24"/>
                <w:szCs w:val="24"/>
              </w:rPr>
              <w:t xml:space="preserve">III. Respectarea mecanismului de armonizare </w:t>
            </w:r>
          </w:p>
          <w:p w:rsidR="00F523C7" w:rsidRPr="00E47844" w:rsidRDefault="00F523C7" w:rsidP="00310BCE">
            <w:pPr>
              <w:pStyle w:val="Bodytext20"/>
              <w:numPr>
                <w:ilvl w:val="0"/>
                <w:numId w:val="7"/>
              </w:numPr>
              <w:shd w:val="clear" w:color="auto" w:fill="auto"/>
              <w:spacing w:line="324" w:lineRule="exact"/>
              <w:rPr>
                <w:sz w:val="24"/>
                <w:szCs w:val="24"/>
              </w:rPr>
            </w:pPr>
            <w:r w:rsidRPr="00E47844">
              <w:rPr>
                <w:sz w:val="24"/>
                <w:szCs w:val="24"/>
              </w:rPr>
              <w:t xml:space="preserve">Obiecții privind Tabelele de concordanță </w:t>
            </w:r>
          </w:p>
          <w:p w:rsidR="00F523C7" w:rsidRPr="00E47844" w:rsidRDefault="00F523C7" w:rsidP="000C58B0">
            <w:pPr>
              <w:pStyle w:val="Bodytext20"/>
              <w:shd w:val="clear" w:color="auto" w:fill="auto"/>
              <w:spacing w:line="324" w:lineRule="exact"/>
              <w:rPr>
                <w:sz w:val="24"/>
                <w:szCs w:val="24"/>
              </w:rPr>
            </w:pPr>
            <w:r w:rsidRPr="00E47844">
              <w:rPr>
                <w:sz w:val="24"/>
                <w:szCs w:val="24"/>
              </w:rPr>
              <w:t xml:space="preserve">Tabelul de concordanță prezentat urmează a fi revizuit, după cum urmează: - La compartimentul 1 se indică tipul, numărul, instituția/instituțiile care l-a/l-au adoptat, data, titlul actului juridic european, nr. CELEX, inclusiv cea mai recentă modificare a actului care constituie obiect al transpunerii, prin precizarea tipului, a numărului și a datei de adoptare a actului juridic european de modificare; - La compartimentul 3, se va modifica gradul de compatibilitate </w:t>
            </w:r>
            <w:proofErr w:type="gramStart"/>
            <w:r w:rsidRPr="00E47844">
              <w:rPr>
                <w:sz w:val="24"/>
                <w:szCs w:val="24"/>
              </w:rPr>
              <w:t>din ,,compatibil</w:t>
            </w:r>
            <w:proofErr w:type="gramEnd"/>
            <w:r w:rsidRPr="00E47844">
              <w:rPr>
                <w:sz w:val="24"/>
                <w:szCs w:val="24"/>
              </w:rPr>
              <w:t>” în ,,parțial compatibil”.</w:t>
            </w:r>
          </w:p>
        </w:tc>
        <w:tc>
          <w:tcPr>
            <w:tcW w:w="3969" w:type="dxa"/>
          </w:tcPr>
          <w:p w:rsidR="00F523C7" w:rsidRPr="00E47844" w:rsidRDefault="00DB2CC7" w:rsidP="00E71ED2">
            <w:pPr>
              <w:jc w:val="center"/>
              <w:rPr>
                <w:rFonts w:ascii="Times New Roman" w:hAnsi="Times New Roman" w:cs="Times New Roman"/>
                <w:b/>
                <w:sz w:val="24"/>
                <w:szCs w:val="24"/>
              </w:rPr>
            </w:pPr>
            <w:r w:rsidRPr="00E47844">
              <w:rPr>
                <w:rFonts w:ascii="Times New Roman" w:hAnsi="Times New Roman" w:cs="Times New Roman"/>
                <w:b/>
                <w:sz w:val="24"/>
                <w:szCs w:val="24"/>
              </w:rPr>
              <w:t>Se acceptă</w:t>
            </w:r>
          </w:p>
        </w:tc>
      </w:tr>
      <w:tr w:rsidR="00F523C7" w:rsidRPr="00E47844" w:rsidTr="008C12F4">
        <w:tc>
          <w:tcPr>
            <w:tcW w:w="993" w:type="dxa"/>
            <w:vMerge/>
          </w:tcPr>
          <w:p w:rsidR="00F523C7" w:rsidRPr="00E47844" w:rsidRDefault="00F523C7" w:rsidP="00421D82">
            <w:pPr>
              <w:pStyle w:val="30"/>
              <w:shd w:val="clear" w:color="auto" w:fill="auto"/>
              <w:spacing w:before="0" w:after="0" w:line="240" w:lineRule="auto"/>
              <w:ind w:right="828"/>
              <w:rPr>
                <w:b/>
                <w:sz w:val="24"/>
                <w:szCs w:val="24"/>
                <w:lang w:val="ro-RO"/>
              </w:rPr>
            </w:pPr>
          </w:p>
        </w:tc>
        <w:tc>
          <w:tcPr>
            <w:tcW w:w="2551" w:type="dxa"/>
            <w:vMerge/>
          </w:tcPr>
          <w:p w:rsidR="00F523C7" w:rsidRPr="00E47844" w:rsidRDefault="00F523C7" w:rsidP="00421D82">
            <w:pPr>
              <w:pStyle w:val="30"/>
              <w:shd w:val="clear" w:color="auto" w:fill="auto"/>
              <w:spacing w:before="0" w:after="0" w:line="240" w:lineRule="auto"/>
              <w:rPr>
                <w:b/>
                <w:sz w:val="24"/>
                <w:szCs w:val="24"/>
                <w:lang w:val="ro-RO"/>
              </w:rPr>
            </w:pPr>
          </w:p>
        </w:tc>
        <w:tc>
          <w:tcPr>
            <w:tcW w:w="6946" w:type="dxa"/>
          </w:tcPr>
          <w:p w:rsidR="00F523C7" w:rsidRPr="00E47844" w:rsidRDefault="00F523C7" w:rsidP="00310BCE">
            <w:pPr>
              <w:pStyle w:val="Bodytext20"/>
              <w:numPr>
                <w:ilvl w:val="0"/>
                <w:numId w:val="7"/>
              </w:numPr>
              <w:shd w:val="clear" w:color="auto" w:fill="auto"/>
              <w:spacing w:line="324" w:lineRule="exact"/>
              <w:rPr>
                <w:sz w:val="24"/>
                <w:szCs w:val="24"/>
              </w:rPr>
            </w:pPr>
            <w:r w:rsidRPr="00E47844">
              <w:rPr>
                <w:sz w:val="24"/>
                <w:szCs w:val="24"/>
              </w:rPr>
              <w:t xml:space="preserve">Observații privind clauza de armonizare </w:t>
            </w:r>
          </w:p>
          <w:p w:rsidR="00F523C7" w:rsidRPr="00E47844" w:rsidRDefault="00F523C7" w:rsidP="00F523C7">
            <w:pPr>
              <w:pStyle w:val="Bodytext20"/>
              <w:shd w:val="clear" w:color="auto" w:fill="auto"/>
              <w:spacing w:line="324" w:lineRule="exact"/>
              <w:rPr>
                <w:sz w:val="24"/>
                <w:szCs w:val="24"/>
              </w:rPr>
            </w:pPr>
            <w:r w:rsidRPr="00E47844">
              <w:rPr>
                <w:sz w:val="24"/>
                <w:szCs w:val="24"/>
              </w:rPr>
              <w:t>În vederea respectării cerințelor înaintate față de proiectele de acte normative cu relevanță UE, stabilite de art. 31 din Legea nr. 100/2017 și pct. 33 și 34 din Regulamentul privind armonizarea legislației Republicii Moldova cu legislația Uniunii Europene (în continuare Regulament), aprobat prin Hotărârea Guvernului nr. 1171/2018, clauza de armonizare a proiectului național se va expune în următoarea redacție:</w:t>
            </w:r>
          </w:p>
          <w:p w:rsidR="00F523C7" w:rsidRPr="00E47844" w:rsidRDefault="00F523C7" w:rsidP="00F523C7">
            <w:pPr>
              <w:pStyle w:val="Bodytext20"/>
              <w:shd w:val="clear" w:color="auto" w:fill="auto"/>
              <w:spacing w:line="324" w:lineRule="exact"/>
              <w:rPr>
                <w:b/>
                <w:sz w:val="24"/>
                <w:szCs w:val="24"/>
              </w:rPr>
            </w:pPr>
            <w:r w:rsidRPr="00E47844">
              <w:rPr>
                <w:sz w:val="24"/>
                <w:szCs w:val="24"/>
              </w:rPr>
              <w:t xml:space="preserve"> </w:t>
            </w:r>
            <w:r w:rsidRPr="00E47844">
              <w:rPr>
                <w:b/>
                <w:sz w:val="24"/>
                <w:szCs w:val="24"/>
              </w:rPr>
              <w:t>,,</w:t>
            </w:r>
            <w:r w:rsidRPr="00E47844">
              <w:rPr>
                <w:sz w:val="24"/>
                <w:szCs w:val="24"/>
              </w:rPr>
              <w:t xml:space="preserve">Prezenta Lege transpune parțial (transpune: art. 2 pct. 19, art.7 (3), art. 22 (3), art. 27 (5), art. 29, art. 32 (2)-(4), Anexa III Partea I și Anexa IV) Regulamentul (UE) 2016/1012 al Parlamentului European și al Consiliului din 8 iunie 2016 privind condițiile zootehnice și genealogice aplicabile ameliorării animalelor de reproducție de rasă </w:t>
            </w:r>
            <w:r w:rsidRPr="00E47844">
              <w:rPr>
                <w:sz w:val="24"/>
                <w:szCs w:val="24"/>
              </w:rPr>
              <w:lastRenderedPageBreak/>
              <w:t xml:space="preserve">pură, a porcilor de reproducție hibrizi și a materialului germinativ provenit de la acestea, comerțului cu acestea și introducerii lor în Uniune și de modificare a Regulamentului (UE) nr. 652/2014 și a Directivelor 89/608/CEE și 90/425/CEE ale Consiliului, precum și de abrogare </w:t>
            </w:r>
            <w:proofErr w:type="gramStart"/>
            <w:r w:rsidRPr="00E47844">
              <w:rPr>
                <w:sz w:val="24"/>
                <w:szCs w:val="24"/>
              </w:rPr>
              <w:t>a</w:t>
            </w:r>
            <w:proofErr w:type="gramEnd"/>
            <w:r w:rsidRPr="00E47844">
              <w:rPr>
                <w:sz w:val="24"/>
                <w:szCs w:val="24"/>
              </w:rPr>
              <w:t xml:space="preserve"> anumitor acte în sectorul ameliorării animalelor („Regulamentul privind ameliorarea animalelor”), publicat în Jurnalul Oficial al Uniunii Europene L 171 din 26.06.2016, CELEX: 32016R1012”.</w:t>
            </w:r>
          </w:p>
        </w:tc>
        <w:tc>
          <w:tcPr>
            <w:tcW w:w="3969" w:type="dxa"/>
          </w:tcPr>
          <w:p w:rsidR="00F523C7" w:rsidRPr="00E47844" w:rsidRDefault="00DB2CC7" w:rsidP="00E71ED2">
            <w:pPr>
              <w:jc w:val="center"/>
              <w:rPr>
                <w:rFonts w:ascii="Times New Roman" w:hAnsi="Times New Roman" w:cs="Times New Roman"/>
                <w:b/>
                <w:sz w:val="24"/>
                <w:szCs w:val="24"/>
              </w:rPr>
            </w:pPr>
            <w:r w:rsidRPr="00E47844">
              <w:rPr>
                <w:rFonts w:ascii="Times New Roman" w:hAnsi="Times New Roman" w:cs="Times New Roman"/>
                <w:b/>
                <w:sz w:val="24"/>
                <w:szCs w:val="24"/>
              </w:rPr>
              <w:lastRenderedPageBreak/>
              <w:t>Se acceptă</w:t>
            </w:r>
          </w:p>
        </w:tc>
      </w:tr>
      <w:tr w:rsidR="00F523C7" w:rsidRPr="00E47844" w:rsidTr="008C12F4">
        <w:tc>
          <w:tcPr>
            <w:tcW w:w="993" w:type="dxa"/>
            <w:vMerge/>
          </w:tcPr>
          <w:p w:rsidR="00F523C7" w:rsidRPr="00E47844" w:rsidRDefault="00F523C7" w:rsidP="00421D82">
            <w:pPr>
              <w:pStyle w:val="30"/>
              <w:shd w:val="clear" w:color="auto" w:fill="auto"/>
              <w:spacing w:before="0" w:after="0" w:line="240" w:lineRule="auto"/>
              <w:ind w:right="828"/>
              <w:rPr>
                <w:b/>
                <w:sz w:val="24"/>
                <w:szCs w:val="24"/>
                <w:lang w:val="ro-RO"/>
              </w:rPr>
            </w:pPr>
          </w:p>
        </w:tc>
        <w:tc>
          <w:tcPr>
            <w:tcW w:w="2551" w:type="dxa"/>
            <w:vMerge/>
          </w:tcPr>
          <w:p w:rsidR="00F523C7" w:rsidRPr="00E47844" w:rsidRDefault="00F523C7" w:rsidP="00421D82">
            <w:pPr>
              <w:pStyle w:val="30"/>
              <w:shd w:val="clear" w:color="auto" w:fill="auto"/>
              <w:spacing w:before="0" w:after="0" w:line="240" w:lineRule="auto"/>
              <w:rPr>
                <w:b/>
                <w:sz w:val="24"/>
                <w:szCs w:val="24"/>
                <w:lang w:val="ro-RO"/>
              </w:rPr>
            </w:pPr>
          </w:p>
        </w:tc>
        <w:tc>
          <w:tcPr>
            <w:tcW w:w="6946" w:type="dxa"/>
          </w:tcPr>
          <w:p w:rsidR="00F523C7" w:rsidRPr="00E47844" w:rsidRDefault="00F523C7" w:rsidP="00F523C7">
            <w:pPr>
              <w:pStyle w:val="Bodytext20"/>
              <w:shd w:val="clear" w:color="auto" w:fill="auto"/>
              <w:spacing w:line="324" w:lineRule="exact"/>
              <w:ind w:left="720"/>
              <w:rPr>
                <w:sz w:val="24"/>
                <w:szCs w:val="24"/>
              </w:rPr>
            </w:pPr>
            <w:r w:rsidRPr="00E47844">
              <w:rPr>
                <w:sz w:val="24"/>
                <w:szCs w:val="24"/>
              </w:rPr>
              <w:t xml:space="preserve">III. Concluzii </w:t>
            </w:r>
          </w:p>
          <w:p w:rsidR="00F523C7" w:rsidRPr="00E47844" w:rsidRDefault="00F523C7" w:rsidP="00F523C7">
            <w:pPr>
              <w:pStyle w:val="Bodytext20"/>
              <w:shd w:val="clear" w:color="auto" w:fill="auto"/>
              <w:spacing w:line="324" w:lineRule="exact"/>
              <w:rPr>
                <w:sz w:val="24"/>
                <w:szCs w:val="24"/>
              </w:rPr>
            </w:pPr>
            <w:r w:rsidRPr="00E47844">
              <w:rPr>
                <w:sz w:val="24"/>
                <w:szCs w:val="24"/>
              </w:rPr>
              <w:t xml:space="preserve">Ca urmare </w:t>
            </w:r>
            <w:proofErr w:type="gramStart"/>
            <w:r w:rsidRPr="00E47844">
              <w:rPr>
                <w:sz w:val="24"/>
                <w:szCs w:val="24"/>
              </w:rPr>
              <w:t>a</w:t>
            </w:r>
            <w:proofErr w:type="gramEnd"/>
            <w:r w:rsidRPr="00E47844">
              <w:rPr>
                <w:sz w:val="24"/>
                <w:szCs w:val="24"/>
              </w:rPr>
              <w:t xml:space="preserve"> expertizei de compatibilitate realizate, proiectul național și instrumentele de armonizare se vor revizui potrivit observațiilor menționate mai sus.</w:t>
            </w:r>
          </w:p>
        </w:tc>
        <w:tc>
          <w:tcPr>
            <w:tcW w:w="3969" w:type="dxa"/>
          </w:tcPr>
          <w:p w:rsidR="00F523C7" w:rsidRPr="00E47844" w:rsidRDefault="00F523C7" w:rsidP="00E71ED2">
            <w:pPr>
              <w:jc w:val="center"/>
              <w:rPr>
                <w:rFonts w:ascii="Times New Roman" w:hAnsi="Times New Roman" w:cs="Times New Roman"/>
                <w:b/>
                <w:sz w:val="24"/>
                <w:szCs w:val="24"/>
              </w:rPr>
            </w:pPr>
          </w:p>
        </w:tc>
      </w:tr>
      <w:tr w:rsidR="00C022CD" w:rsidRPr="00E47844" w:rsidTr="008C12F4">
        <w:tc>
          <w:tcPr>
            <w:tcW w:w="993" w:type="dxa"/>
          </w:tcPr>
          <w:p w:rsidR="00C022CD" w:rsidRPr="00E47844" w:rsidRDefault="00C022CD" w:rsidP="00421D82">
            <w:pPr>
              <w:pStyle w:val="30"/>
              <w:shd w:val="clear" w:color="auto" w:fill="auto"/>
              <w:spacing w:before="0" w:after="0" w:line="240" w:lineRule="auto"/>
              <w:ind w:right="828"/>
              <w:rPr>
                <w:b/>
                <w:sz w:val="24"/>
                <w:szCs w:val="24"/>
                <w:lang w:val="ro-RO"/>
              </w:rPr>
            </w:pPr>
            <w:r w:rsidRPr="00E47844">
              <w:rPr>
                <w:b/>
                <w:sz w:val="24"/>
                <w:szCs w:val="24"/>
                <w:lang w:val="ro-RO"/>
              </w:rPr>
              <w:t>3</w:t>
            </w:r>
          </w:p>
        </w:tc>
        <w:tc>
          <w:tcPr>
            <w:tcW w:w="2551" w:type="dxa"/>
          </w:tcPr>
          <w:p w:rsidR="00C022CD" w:rsidRPr="00E47844" w:rsidRDefault="00C022CD" w:rsidP="00421D82">
            <w:pPr>
              <w:pStyle w:val="30"/>
              <w:shd w:val="clear" w:color="auto" w:fill="auto"/>
              <w:spacing w:before="0" w:after="0" w:line="240" w:lineRule="auto"/>
              <w:rPr>
                <w:b/>
                <w:sz w:val="24"/>
                <w:szCs w:val="24"/>
                <w:lang w:val="ro-RO"/>
              </w:rPr>
            </w:pPr>
            <w:r w:rsidRPr="00E47844">
              <w:rPr>
                <w:b/>
                <w:sz w:val="24"/>
                <w:szCs w:val="24"/>
                <w:lang w:val="ro-RO"/>
              </w:rPr>
              <w:t xml:space="preserve">Ministerul Sănătății </w:t>
            </w:r>
          </w:p>
          <w:p w:rsidR="00C022CD" w:rsidRPr="00E47844" w:rsidRDefault="00C022CD" w:rsidP="00421D82">
            <w:pPr>
              <w:pStyle w:val="30"/>
              <w:shd w:val="clear" w:color="auto" w:fill="auto"/>
              <w:spacing w:before="0" w:after="0" w:line="240" w:lineRule="auto"/>
              <w:rPr>
                <w:b/>
                <w:sz w:val="24"/>
                <w:szCs w:val="24"/>
                <w:lang w:val="ro-RO"/>
              </w:rPr>
            </w:pPr>
            <w:r w:rsidRPr="00E47844">
              <w:rPr>
                <w:b/>
                <w:sz w:val="24"/>
                <w:szCs w:val="24"/>
                <w:lang w:val="ro-RO"/>
              </w:rPr>
              <w:t>(</w:t>
            </w:r>
            <w:r w:rsidRPr="00E47844">
              <w:rPr>
                <w:b/>
                <w:sz w:val="24"/>
                <w:szCs w:val="24"/>
              </w:rPr>
              <w:t xml:space="preserve"> Nr. 09/ 3872 din 08.12.2025</w:t>
            </w:r>
            <w:r w:rsidRPr="00E47844">
              <w:rPr>
                <w:b/>
                <w:sz w:val="24"/>
                <w:szCs w:val="24"/>
                <w:lang w:val="ro-RO"/>
              </w:rPr>
              <w:t>)</w:t>
            </w:r>
          </w:p>
        </w:tc>
        <w:tc>
          <w:tcPr>
            <w:tcW w:w="6946" w:type="dxa"/>
          </w:tcPr>
          <w:p w:rsidR="00C022CD" w:rsidRPr="00E47844" w:rsidRDefault="00C022CD" w:rsidP="00F523C7">
            <w:pPr>
              <w:pStyle w:val="Bodytext20"/>
              <w:shd w:val="clear" w:color="auto" w:fill="auto"/>
              <w:spacing w:line="324" w:lineRule="exact"/>
              <w:ind w:left="720"/>
              <w:rPr>
                <w:sz w:val="24"/>
                <w:szCs w:val="24"/>
              </w:rPr>
            </w:pPr>
            <w:r w:rsidRPr="00E47844">
              <w:rPr>
                <w:sz w:val="24"/>
                <w:szCs w:val="24"/>
                <w:lang w:val="ro-RO"/>
              </w:rPr>
              <w:t>C</w:t>
            </w:r>
            <w:r w:rsidRPr="00E47844">
              <w:rPr>
                <w:sz w:val="24"/>
                <w:szCs w:val="24"/>
              </w:rPr>
              <w:t>omunică lipsa de obiecții și propuneri.</w:t>
            </w:r>
          </w:p>
        </w:tc>
        <w:tc>
          <w:tcPr>
            <w:tcW w:w="3969" w:type="dxa"/>
          </w:tcPr>
          <w:p w:rsidR="00C022CD" w:rsidRPr="00E47844" w:rsidRDefault="00C022CD" w:rsidP="00E71ED2">
            <w:pPr>
              <w:jc w:val="center"/>
              <w:rPr>
                <w:rFonts w:ascii="Times New Roman" w:hAnsi="Times New Roman" w:cs="Times New Roman"/>
                <w:b/>
                <w:sz w:val="24"/>
                <w:szCs w:val="24"/>
              </w:rPr>
            </w:pPr>
          </w:p>
        </w:tc>
      </w:tr>
      <w:tr w:rsidR="007F37FE" w:rsidRPr="00E47844" w:rsidTr="008C12F4">
        <w:tc>
          <w:tcPr>
            <w:tcW w:w="993" w:type="dxa"/>
            <w:vMerge w:val="restart"/>
          </w:tcPr>
          <w:p w:rsidR="007F37FE" w:rsidRPr="00E47844" w:rsidRDefault="007F37FE" w:rsidP="00421D82">
            <w:pPr>
              <w:pStyle w:val="30"/>
              <w:shd w:val="clear" w:color="auto" w:fill="auto"/>
              <w:spacing w:before="0" w:after="0" w:line="240" w:lineRule="auto"/>
              <w:ind w:right="828"/>
              <w:rPr>
                <w:b/>
                <w:sz w:val="24"/>
                <w:szCs w:val="24"/>
                <w:lang w:val="ro-RO"/>
              </w:rPr>
            </w:pPr>
            <w:r w:rsidRPr="00E47844">
              <w:rPr>
                <w:b/>
                <w:sz w:val="24"/>
                <w:szCs w:val="24"/>
                <w:lang w:val="ro-RO"/>
              </w:rPr>
              <w:t>4</w:t>
            </w:r>
          </w:p>
        </w:tc>
        <w:tc>
          <w:tcPr>
            <w:tcW w:w="2551" w:type="dxa"/>
            <w:vMerge w:val="restart"/>
          </w:tcPr>
          <w:p w:rsidR="007F37FE" w:rsidRPr="00E47844" w:rsidRDefault="007F37FE" w:rsidP="00421D82">
            <w:pPr>
              <w:pStyle w:val="30"/>
              <w:shd w:val="clear" w:color="auto" w:fill="auto"/>
              <w:spacing w:before="0" w:after="0" w:line="240" w:lineRule="auto"/>
              <w:rPr>
                <w:b/>
                <w:sz w:val="24"/>
                <w:szCs w:val="24"/>
                <w:lang w:val="ro-RO"/>
              </w:rPr>
            </w:pPr>
            <w:r w:rsidRPr="00E47844">
              <w:rPr>
                <w:b/>
                <w:sz w:val="24"/>
                <w:szCs w:val="24"/>
                <w:lang w:val="ro-RO"/>
              </w:rPr>
              <w:t>Agenția Națională pentru Siguranța Alimentelor</w:t>
            </w:r>
          </w:p>
          <w:p w:rsidR="007F37FE" w:rsidRPr="00E47844" w:rsidRDefault="007F37FE" w:rsidP="00421D82">
            <w:pPr>
              <w:pStyle w:val="30"/>
              <w:shd w:val="clear" w:color="auto" w:fill="auto"/>
              <w:spacing w:before="0" w:after="0" w:line="240" w:lineRule="auto"/>
              <w:rPr>
                <w:b/>
                <w:sz w:val="24"/>
                <w:szCs w:val="24"/>
                <w:lang w:val="ro-RO"/>
              </w:rPr>
            </w:pPr>
            <w:r w:rsidRPr="00E47844">
              <w:rPr>
                <w:b/>
                <w:sz w:val="24"/>
                <w:szCs w:val="24"/>
                <w:lang w:val="ro-RO"/>
              </w:rPr>
              <w:t>(</w:t>
            </w:r>
            <w:r w:rsidRPr="00E47844">
              <w:rPr>
                <w:b/>
                <w:sz w:val="24"/>
                <w:szCs w:val="24"/>
              </w:rPr>
              <w:t>nr. 07-670 09.12.2025</w:t>
            </w:r>
            <w:r w:rsidRPr="00E47844">
              <w:rPr>
                <w:b/>
                <w:sz w:val="24"/>
                <w:szCs w:val="24"/>
                <w:lang w:val="ro-RO"/>
              </w:rPr>
              <w:t>)</w:t>
            </w:r>
          </w:p>
        </w:tc>
        <w:tc>
          <w:tcPr>
            <w:tcW w:w="6946" w:type="dxa"/>
          </w:tcPr>
          <w:p w:rsidR="007F37FE" w:rsidRPr="00E47844" w:rsidRDefault="007F37FE" w:rsidP="00310BCE">
            <w:pPr>
              <w:pStyle w:val="Bodytext20"/>
              <w:numPr>
                <w:ilvl w:val="0"/>
                <w:numId w:val="8"/>
              </w:numPr>
              <w:shd w:val="clear" w:color="auto" w:fill="auto"/>
              <w:tabs>
                <w:tab w:val="left" w:pos="1567"/>
              </w:tabs>
              <w:spacing w:line="307" w:lineRule="exact"/>
              <w:ind w:firstLine="360"/>
              <w:jc w:val="left"/>
              <w:rPr>
                <w:sz w:val="24"/>
                <w:szCs w:val="24"/>
              </w:rPr>
            </w:pPr>
            <w:r w:rsidRPr="00E47844">
              <w:rPr>
                <w:rStyle w:val="Bodytext2Bold"/>
                <w:rFonts w:eastAsia="Arial"/>
                <w:sz w:val="24"/>
                <w:szCs w:val="24"/>
              </w:rPr>
              <w:t xml:space="preserve">La articolul 4 lit. a), </w:t>
            </w:r>
            <w:r w:rsidRPr="00E47844">
              <w:rPr>
                <w:sz w:val="24"/>
                <w:szCs w:val="24"/>
              </w:rPr>
              <w:t>după textul „condiţiilor de creştere, se propune a se completata cu textul „şi de întreţinere”.</w:t>
            </w:r>
          </w:p>
          <w:p w:rsidR="007F37FE" w:rsidRPr="00E47844" w:rsidRDefault="007F37FE" w:rsidP="00F523C7">
            <w:pPr>
              <w:pStyle w:val="Bodytext20"/>
              <w:shd w:val="clear" w:color="auto" w:fill="auto"/>
              <w:spacing w:line="324" w:lineRule="exact"/>
              <w:ind w:left="720"/>
              <w:rPr>
                <w:sz w:val="24"/>
                <w:szCs w:val="24"/>
              </w:rPr>
            </w:pPr>
          </w:p>
        </w:tc>
        <w:tc>
          <w:tcPr>
            <w:tcW w:w="3969" w:type="dxa"/>
          </w:tcPr>
          <w:p w:rsidR="007F37FE" w:rsidRPr="00E47844" w:rsidRDefault="007F37FE" w:rsidP="00E71ED2">
            <w:pPr>
              <w:jc w:val="center"/>
              <w:rPr>
                <w:rFonts w:ascii="Times New Roman" w:hAnsi="Times New Roman" w:cs="Times New Roman"/>
                <w:b/>
                <w:sz w:val="24"/>
                <w:szCs w:val="24"/>
              </w:rPr>
            </w:pPr>
            <w:r w:rsidRPr="00E47844">
              <w:rPr>
                <w:rFonts w:ascii="Times New Roman" w:hAnsi="Times New Roman" w:cs="Times New Roman"/>
                <w:b/>
                <w:sz w:val="24"/>
                <w:szCs w:val="24"/>
              </w:rPr>
              <w:t>Se acceptă</w:t>
            </w:r>
          </w:p>
        </w:tc>
      </w:tr>
      <w:tr w:rsidR="007F37FE" w:rsidRPr="00E47844" w:rsidTr="008C12F4">
        <w:tc>
          <w:tcPr>
            <w:tcW w:w="993" w:type="dxa"/>
            <w:vMerge/>
          </w:tcPr>
          <w:p w:rsidR="007F37FE" w:rsidRPr="00E47844" w:rsidRDefault="007F37FE" w:rsidP="00421D82">
            <w:pPr>
              <w:pStyle w:val="30"/>
              <w:shd w:val="clear" w:color="auto" w:fill="auto"/>
              <w:spacing w:before="0" w:after="0" w:line="240" w:lineRule="auto"/>
              <w:ind w:right="828"/>
              <w:rPr>
                <w:b/>
                <w:sz w:val="24"/>
                <w:szCs w:val="24"/>
                <w:lang w:val="ro-RO"/>
              </w:rPr>
            </w:pPr>
          </w:p>
        </w:tc>
        <w:tc>
          <w:tcPr>
            <w:tcW w:w="2551" w:type="dxa"/>
            <w:vMerge/>
          </w:tcPr>
          <w:p w:rsidR="007F37FE" w:rsidRPr="00E47844" w:rsidRDefault="007F37FE" w:rsidP="00421D82">
            <w:pPr>
              <w:pStyle w:val="30"/>
              <w:shd w:val="clear" w:color="auto" w:fill="auto"/>
              <w:spacing w:before="0" w:after="0" w:line="240" w:lineRule="auto"/>
              <w:rPr>
                <w:b/>
                <w:sz w:val="24"/>
                <w:szCs w:val="24"/>
                <w:lang w:val="ro-RO"/>
              </w:rPr>
            </w:pPr>
          </w:p>
        </w:tc>
        <w:tc>
          <w:tcPr>
            <w:tcW w:w="6946" w:type="dxa"/>
          </w:tcPr>
          <w:p w:rsidR="007F37FE" w:rsidRPr="00E47844" w:rsidRDefault="007F37FE" w:rsidP="00310BCE">
            <w:pPr>
              <w:pStyle w:val="Bodytext20"/>
              <w:numPr>
                <w:ilvl w:val="0"/>
                <w:numId w:val="8"/>
              </w:numPr>
              <w:shd w:val="clear" w:color="auto" w:fill="auto"/>
              <w:tabs>
                <w:tab w:val="left" w:pos="1567"/>
              </w:tabs>
              <w:spacing w:line="307" w:lineRule="exact"/>
              <w:ind w:firstLine="360"/>
              <w:jc w:val="left"/>
              <w:rPr>
                <w:sz w:val="24"/>
                <w:szCs w:val="24"/>
              </w:rPr>
            </w:pPr>
            <w:r w:rsidRPr="00E47844">
              <w:rPr>
                <w:rStyle w:val="Bodytext2Bold"/>
                <w:rFonts w:eastAsia="Arial"/>
                <w:sz w:val="24"/>
                <w:szCs w:val="24"/>
              </w:rPr>
              <w:t xml:space="preserve">Articolul alin. (1) lit. c), </w:t>
            </w:r>
            <w:r w:rsidRPr="00E47844">
              <w:rPr>
                <w:sz w:val="24"/>
                <w:szCs w:val="24"/>
              </w:rPr>
              <w:t>se propune a se completa cu textul „şi în fermele zootehnice de prăsilă”.</w:t>
            </w:r>
          </w:p>
          <w:p w:rsidR="007F37FE" w:rsidRPr="00E47844" w:rsidRDefault="007F37FE" w:rsidP="00831E0A">
            <w:pPr>
              <w:pStyle w:val="Bodytext20"/>
              <w:shd w:val="clear" w:color="auto" w:fill="auto"/>
              <w:tabs>
                <w:tab w:val="left" w:pos="1567"/>
              </w:tabs>
              <w:spacing w:line="307" w:lineRule="exact"/>
              <w:ind w:left="360"/>
              <w:jc w:val="left"/>
              <w:rPr>
                <w:rStyle w:val="Bodytext2Bold"/>
                <w:rFonts w:eastAsia="Arial"/>
                <w:sz w:val="24"/>
                <w:szCs w:val="24"/>
              </w:rPr>
            </w:pPr>
          </w:p>
        </w:tc>
        <w:tc>
          <w:tcPr>
            <w:tcW w:w="3969" w:type="dxa"/>
          </w:tcPr>
          <w:p w:rsidR="007F37FE" w:rsidRPr="00E47844" w:rsidRDefault="008F4A18" w:rsidP="00E71ED2">
            <w:pPr>
              <w:jc w:val="center"/>
              <w:rPr>
                <w:rFonts w:ascii="Times New Roman" w:hAnsi="Times New Roman" w:cs="Times New Roman"/>
                <w:b/>
                <w:sz w:val="24"/>
                <w:szCs w:val="24"/>
              </w:rPr>
            </w:pPr>
            <w:r w:rsidRPr="00E47844">
              <w:rPr>
                <w:rFonts w:ascii="Times New Roman" w:hAnsi="Times New Roman" w:cs="Times New Roman"/>
                <w:b/>
                <w:sz w:val="24"/>
                <w:szCs w:val="24"/>
              </w:rPr>
              <w:t>Se acceptă</w:t>
            </w:r>
          </w:p>
        </w:tc>
      </w:tr>
      <w:tr w:rsidR="007F37FE" w:rsidRPr="00E47844" w:rsidTr="008C12F4">
        <w:tc>
          <w:tcPr>
            <w:tcW w:w="993" w:type="dxa"/>
            <w:vMerge/>
          </w:tcPr>
          <w:p w:rsidR="007F37FE" w:rsidRPr="00E47844" w:rsidRDefault="007F37FE" w:rsidP="00421D82">
            <w:pPr>
              <w:pStyle w:val="30"/>
              <w:shd w:val="clear" w:color="auto" w:fill="auto"/>
              <w:spacing w:before="0" w:after="0" w:line="240" w:lineRule="auto"/>
              <w:ind w:right="828"/>
              <w:rPr>
                <w:b/>
                <w:sz w:val="24"/>
                <w:szCs w:val="24"/>
                <w:lang w:val="ro-RO"/>
              </w:rPr>
            </w:pPr>
          </w:p>
        </w:tc>
        <w:tc>
          <w:tcPr>
            <w:tcW w:w="2551" w:type="dxa"/>
            <w:vMerge/>
          </w:tcPr>
          <w:p w:rsidR="007F37FE" w:rsidRPr="00E47844" w:rsidRDefault="007F37FE" w:rsidP="00421D82">
            <w:pPr>
              <w:pStyle w:val="30"/>
              <w:shd w:val="clear" w:color="auto" w:fill="auto"/>
              <w:spacing w:before="0" w:after="0" w:line="240" w:lineRule="auto"/>
              <w:rPr>
                <w:b/>
                <w:sz w:val="24"/>
                <w:szCs w:val="24"/>
                <w:lang w:val="ro-RO"/>
              </w:rPr>
            </w:pPr>
          </w:p>
        </w:tc>
        <w:tc>
          <w:tcPr>
            <w:tcW w:w="6946" w:type="dxa"/>
          </w:tcPr>
          <w:p w:rsidR="007F37FE" w:rsidRPr="00E47844" w:rsidRDefault="007F37FE" w:rsidP="00310BCE">
            <w:pPr>
              <w:keepNext/>
              <w:keepLines/>
              <w:widowControl w:val="0"/>
              <w:numPr>
                <w:ilvl w:val="0"/>
                <w:numId w:val="8"/>
              </w:numPr>
              <w:tabs>
                <w:tab w:val="left" w:pos="1558"/>
              </w:tabs>
              <w:spacing w:line="307" w:lineRule="exact"/>
              <w:ind w:firstLine="360"/>
              <w:outlineLvl w:val="0"/>
              <w:rPr>
                <w:rFonts w:ascii="Times New Roman" w:hAnsi="Times New Roman" w:cs="Times New Roman"/>
                <w:sz w:val="24"/>
                <w:szCs w:val="24"/>
              </w:rPr>
            </w:pPr>
            <w:bookmarkStart w:id="2" w:name="bookmark1"/>
            <w:r w:rsidRPr="00E47844">
              <w:rPr>
                <w:rStyle w:val="Heading10"/>
                <w:rFonts w:ascii="Times New Roman" w:hAnsi="Times New Roman" w:cs="Times New Roman"/>
                <w:b w:val="0"/>
                <w:bCs w:val="0"/>
                <w:sz w:val="24"/>
                <w:szCs w:val="24"/>
              </w:rPr>
              <w:t>La articolul 16 alin (6) - (7):</w:t>
            </w:r>
            <w:bookmarkEnd w:id="2"/>
          </w:p>
          <w:p w:rsidR="007F37FE" w:rsidRPr="00E47844" w:rsidRDefault="007F37FE" w:rsidP="00310BCE">
            <w:pPr>
              <w:pStyle w:val="Bodytext20"/>
              <w:numPr>
                <w:ilvl w:val="1"/>
                <w:numId w:val="8"/>
              </w:numPr>
              <w:shd w:val="clear" w:color="auto" w:fill="auto"/>
              <w:tabs>
                <w:tab w:val="left" w:pos="1663"/>
              </w:tabs>
              <w:spacing w:line="307" w:lineRule="exact"/>
              <w:ind w:firstLine="360"/>
              <w:jc w:val="left"/>
              <w:rPr>
                <w:sz w:val="24"/>
                <w:szCs w:val="24"/>
              </w:rPr>
            </w:pPr>
            <w:r w:rsidRPr="00E47844">
              <w:rPr>
                <w:sz w:val="24"/>
                <w:szCs w:val="24"/>
              </w:rPr>
              <w:t>textul „altele decât cele din speciile bovină, porcină, ovină, caprină sau ecvină”, se propune a se substitui cu textul„care solicită recunoaşterea societăţii de ameliorare, exploataţiei de ameliorare şi a fermelor zootehnice de prăsilă”.</w:t>
            </w:r>
          </w:p>
          <w:p w:rsidR="007F37FE" w:rsidRPr="00E47844" w:rsidRDefault="007F37FE" w:rsidP="00310BCE">
            <w:pPr>
              <w:pStyle w:val="Bodytext20"/>
              <w:numPr>
                <w:ilvl w:val="1"/>
                <w:numId w:val="8"/>
              </w:numPr>
              <w:shd w:val="clear" w:color="auto" w:fill="auto"/>
              <w:tabs>
                <w:tab w:val="left" w:pos="1667"/>
              </w:tabs>
              <w:spacing w:line="307" w:lineRule="exact"/>
              <w:ind w:firstLine="360"/>
              <w:jc w:val="left"/>
              <w:rPr>
                <w:sz w:val="24"/>
                <w:szCs w:val="24"/>
              </w:rPr>
            </w:pPr>
            <w:r w:rsidRPr="00E47844">
              <w:rPr>
                <w:sz w:val="24"/>
                <w:szCs w:val="24"/>
              </w:rPr>
              <w:t>textul „în categoria de prăsilă” se propune a se substitui cu textul „pentru acceptarea în calitate de societate de ameliorare, exploataţie de ameliorare şi fermă zootehnică de prăsilă”.</w:t>
            </w:r>
          </w:p>
          <w:p w:rsidR="007F37FE" w:rsidRPr="00E47844" w:rsidRDefault="007F37FE" w:rsidP="00831E0A">
            <w:pPr>
              <w:pStyle w:val="Bodytext20"/>
              <w:shd w:val="clear" w:color="auto" w:fill="auto"/>
              <w:tabs>
                <w:tab w:val="left" w:pos="1567"/>
              </w:tabs>
              <w:spacing w:line="307" w:lineRule="exact"/>
              <w:ind w:left="360"/>
              <w:jc w:val="left"/>
              <w:rPr>
                <w:rStyle w:val="Bodytext2Bold"/>
                <w:rFonts w:eastAsia="Arial"/>
                <w:sz w:val="24"/>
                <w:szCs w:val="24"/>
              </w:rPr>
            </w:pPr>
          </w:p>
        </w:tc>
        <w:tc>
          <w:tcPr>
            <w:tcW w:w="3969" w:type="dxa"/>
          </w:tcPr>
          <w:p w:rsidR="007F37FE" w:rsidRPr="00E47844" w:rsidRDefault="007F37FE" w:rsidP="00E71ED2">
            <w:pPr>
              <w:jc w:val="center"/>
              <w:rPr>
                <w:rFonts w:ascii="Times New Roman" w:hAnsi="Times New Roman" w:cs="Times New Roman"/>
                <w:b/>
                <w:sz w:val="24"/>
                <w:szCs w:val="24"/>
              </w:rPr>
            </w:pPr>
            <w:r w:rsidRPr="00E47844">
              <w:rPr>
                <w:rFonts w:ascii="Times New Roman" w:hAnsi="Times New Roman" w:cs="Times New Roman"/>
                <w:b/>
                <w:sz w:val="24"/>
                <w:szCs w:val="24"/>
              </w:rPr>
              <w:t>Se acceptă parțial</w:t>
            </w:r>
          </w:p>
          <w:p w:rsidR="007F37FE" w:rsidRPr="00E47844" w:rsidRDefault="007F37FE" w:rsidP="00310BCE">
            <w:pPr>
              <w:pStyle w:val="Listparagraf"/>
              <w:numPr>
                <w:ilvl w:val="0"/>
                <w:numId w:val="11"/>
              </w:numPr>
              <w:ind w:left="0" w:firstLine="316"/>
              <w:jc w:val="both"/>
              <w:rPr>
                <w:rFonts w:ascii="Times New Roman" w:hAnsi="Times New Roman" w:cs="Times New Roman"/>
                <w:sz w:val="24"/>
                <w:szCs w:val="24"/>
              </w:rPr>
            </w:pPr>
            <w:r w:rsidRPr="00E47844">
              <w:rPr>
                <w:rFonts w:ascii="Times New Roman" w:hAnsi="Times New Roman" w:cs="Times New Roman"/>
                <w:sz w:val="24"/>
                <w:szCs w:val="24"/>
              </w:rPr>
              <w:t>Indicii minimi</w:t>
            </w:r>
            <w:r w:rsidR="00AC6E43" w:rsidRPr="00E47844">
              <w:rPr>
                <w:rFonts w:ascii="Times New Roman" w:hAnsi="Times New Roman" w:cs="Times New Roman"/>
                <w:sz w:val="24"/>
                <w:szCs w:val="24"/>
              </w:rPr>
              <w:t xml:space="preserve"> </w:t>
            </w:r>
            <w:r w:rsidR="007C55CD" w:rsidRPr="00E47844">
              <w:rPr>
                <w:rFonts w:ascii="Times New Roman" w:hAnsi="Times New Roman" w:cs="Times New Roman"/>
                <w:sz w:val="24"/>
                <w:szCs w:val="24"/>
              </w:rPr>
              <w:t xml:space="preserve">ai productivității </w:t>
            </w:r>
            <w:r w:rsidRPr="00E47844">
              <w:rPr>
                <w:rFonts w:ascii="Times New Roman" w:hAnsi="Times New Roman" w:cs="Times New Roman"/>
                <w:sz w:val="24"/>
                <w:szCs w:val="24"/>
              </w:rPr>
              <w:t>- au fost incluși în textul ali</w:t>
            </w:r>
            <w:r w:rsidR="00C651A6">
              <w:rPr>
                <w:rFonts w:ascii="Times New Roman" w:hAnsi="Times New Roman" w:cs="Times New Roman"/>
                <w:sz w:val="24"/>
                <w:szCs w:val="24"/>
              </w:rPr>
              <w:t>n</w:t>
            </w:r>
            <w:r w:rsidR="00B21B88">
              <w:rPr>
                <w:rFonts w:ascii="Times New Roman" w:hAnsi="Times New Roman" w:cs="Times New Roman"/>
                <w:sz w:val="24"/>
                <w:szCs w:val="24"/>
              </w:rPr>
              <w:t>e</w:t>
            </w:r>
            <w:r w:rsidRPr="00E47844">
              <w:rPr>
                <w:rFonts w:ascii="Times New Roman" w:hAnsi="Times New Roman" w:cs="Times New Roman"/>
                <w:sz w:val="24"/>
                <w:szCs w:val="24"/>
              </w:rPr>
              <w:t xml:space="preserve">atului </w:t>
            </w:r>
            <w:r w:rsidR="00C651A6">
              <w:rPr>
                <w:rFonts w:ascii="Times New Roman" w:hAnsi="Times New Roman" w:cs="Times New Roman"/>
                <w:sz w:val="24"/>
                <w:szCs w:val="24"/>
              </w:rPr>
              <w:t>(</w:t>
            </w:r>
            <w:r w:rsidRPr="00E47844">
              <w:rPr>
                <w:rFonts w:ascii="Times New Roman" w:hAnsi="Times New Roman" w:cs="Times New Roman"/>
                <w:sz w:val="24"/>
                <w:szCs w:val="24"/>
              </w:rPr>
              <w:t>4</w:t>
            </w:r>
            <w:r w:rsidR="00C651A6">
              <w:rPr>
                <w:rFonts w:ascii="Times New Roman" w:hAnsi="Times New Roman" w:cs="Times New Roman"/>
                <w:sz w:val="24"/>
                <w:szCs w:val="24"/>
              </w:rPr>
              <w:t>)</w:t>
            </w:r>
            <w:r w:rsidRPr="00E47844">
              <w:rPr>
                <w:rFonts w:ascii="Times New Roman" w:hAnsi="Times New Roman" w:cs="Times New Roman"/>
                <w:sz w:val="24"/>
                <w:szCs w:val="24"/>
              </w:rPr>
              <w:t>, fiindcă în acest alin</w:t>
            </w:r>
            <w:r w:rsidR="00B21B88">
              <w:rPr>
                <w:rFonts w:ascii="Times New Roman" w:hAnsi="Times New Roman" w:cs="Times New Roman"/>
                <w:sz w:val="24"/>
                <w:szCs w:val="24"/>
              </w:rPr>
              <w:t>e</w:t>
            </w:r>
            <w:r w:rsidRPr="00E47844">
              <w:rPr>
                <w:rFonts w:ascii="Times New Roman" w:hAnsi="Times New Roman" w:cs="Times New Roman"/>
                <w:sz w:val="24"/>
                <w:szCs w:val="24"/>
              </w:rPr>
              <w:t>at este prevăzut, că la cererea pentru recunoaștere  în calitate de societate de ameliorare, exploatație de ameliorare și fermă zootehnică de prăsilă se anexează programul de ameliorare</w:t>
            </w:r>
            <w:r w:rsidR="00AC6E43" w:rsidRPr="00E47844">
              <w:rPr>
                <w:rFonts w:ascii="Times New Roman" w:hAnsi="Times New Roman" w:cs="Times New Roman"/>
                <w:sz w:val="24"/>
                <w:szCs w:val="24"/>
              </w:rPr>
              <w:t>. Astfel</w:t>
            </w:r>
            <w:r w:rsidRPr="00E47844">
              <w:rPr>
                <w:rFonts w:ascii="Times New Roman" w:hAnsi="Times New Roman" w:cs="Times New Roman"/>
                <w:sz w:val="24"/>
                <w:szCs w:val="24"/>
              </w:rPr>
              <w:t xml:space="preserve">, </w:t>
            </w:r>
            <w:r w:rsidR="00AC6E43" w:rsidRPr="00E47844">
              <w:rPr>
                <w:rFonts w:ascii="Times New Roman" w:hAnsi="Times New Roman" w:cs="Times New Roman"/>
                <w:sz w:val="24"/>
                <w:szCs w:val="24"/>
              </w:rPr>
              <w:t>pentru a unifica procedura de recunoaștere pentru acești operatori, s-a introdus modificările propuse.</w:t>
            </w:r>
            <w:r w:rsidRPr="00E47844">
              <w:rPr>
                <w:rFonts w:ascii="Times New Roman" w:hAnsi="Times New Roman" w:cs="Times New Roman"/>
                <w:sz w:val="24"/>
                <w:szCs w:val="24"/>
              </w:rPr>
              <w:t xml:space="preserve"> </w:t>
            </w:r>
          </w:p>
          <w:p w:rsidR="00D30410" w:rsidRPr="00E47844" w:rsidRDefault="00D30410" w:rsidP="00310BCE">
            <w:pPr>
              <w:pStyle w:val="Listparagraf"/>
              <w:numPr>
                <w:ilvl w:val="0"/>
                <w:numId w:val="11"/>
              </w:numPr>
              <w:ind w:left="0" w:firstLine="316"/>
              <w:jc w:val="both"/>
              <w:rPr>
                <w:rFonts w:ascii="Times New Roman" w:hAnsi="Times New Roman" w:cs="Times New Roman"/>
                <w:sz w:val="24"/>
                <w:szCs w:val="24"/>
              </w:rPr>
            </w:pPr>
            <w:r w:rsidRPr="00E47844">
              <w:rPr>
                <w:rFonts w:ascii="Times New Roman" w:hAnsi="Times New Roman" w:cs="Times New Roman"/>
                <w:sz w:val="24"/>
                <w:szCs w:val="24"/>
              </w:rPr>
              <w:lastRenderedPageBreak/>
              <w:t xml:space="preserve">S-a decis de a exclude specificația „ de încadrare în categoria de prăsilă” din demunirea </w:t>
            </w:r>
            <w:r w:rsidR="00AC6E43" w:rsidRPr="00E47844">
              <w:rPr>
                <w:rFonts w:ascii="Times New Roman" w:hAnsi="Times New Roman" w:cs="Times New Roman"/>
                <w:sz w:val="24"/>
                <w:szCs w:val="24"/>
              </w:rPr>
              <w:t>„</w:t>
            </w:r>
            <w:r w:rsidRPr="00E47844">
              <w:rPr>
                <w:rFonts w:ascii="Times New Roman" w:hAnsi="Times New Roman" w:cs="Times New Roman"/>
                <w:sz w:val="24"/>
                <w:szCs w:val="24"/>
              </w:rPr>
              <w:t>Indiciilor minimi</w:t>
            </w:r>
            <w:r w:rsidR="00AC6E43" w:rsidRPr="00E47844">
              <w:rPr>
                <w:rFonts w:ascii="Times New Roman" w:hAnsi="Times New Roman" w:cs="Times New Roman"/>
                <w:sz w:val="24"/>
                <w:szCs w:val="24"/>
              </w:rPr>
              <w:t>”</w:t>
            </w:r>
            <w:r w:rsidRPr="00E47844">
              <w:rPr>
                <w:rFonts w:ascii="Times New Roman" w:hAnsi="Times New Roman" w:cs="Times New Roman"/>
                <w:sz w:val="24"/>
                <w:szCs w:val="24"/>
              </w:rPr>
              <w:t xml:space="preserve">, deoarece acești indici vor fi elaborați pentru toate speciile de animale și aprobați de Agenției. </w:t>
            </w:r>
          </w:p>
        </w:tc>
      </w:tr>
      <w:tr w:rsidR="007F37FE" w:rsidRPr="00E47844" w:rsidTr="008C12F4">
        <w:tc>
          <w:tcPr>
            <w:tcW w:w="993" w:type="dxa"/>
            <w:vMerge/>
          </w:tcPr>
          <w:p w:rsidR="007F37FE" w:rsidRPr="00E47844" w:rsidRDefault="007F37FE" w:rsidP="00421D82">
            <w:pPr>
              <w:pStyle w:val="30"/>
              <w:shd w:val="clear" w:color="auto" w:fill="auto"/>
              <w:spacing w:before="0" w:after="0" w:line="240" w:lineRule="auto"/>
              <w:ind w:right="828"/>
              <w:rPr>
                <w:b/>
                <w:sz w:val="24"/>
                <w:szCs w:val="24"/>
                <w:lang w:val="ro-RO"/>
              </w:rPr>
            </w:pPr>
          </w:p>
        </w:tc>
        <w:tc>
          <w:tcPr>
            <w:tcW w:w="2551" w:type="dxa"/>
            <w:vMerge/>
          </w:tcPr>
          <w:p w:rsidR="007F37FE" w:rsidRPr="00E47844" w:rsidRDefault="007F37FE" w:rsidP="00421D82">
            <w:pPr>
              <w:pStyle w:val="30"/>
              <w:shd w:val="clear" w:color="auto" w:fill="auto"/>
              <w:spacing w:before="0" w:after="0" w:line="240" w:lineRule="auto"/>
              <w:rPr>
                <w:b/>
                <w:sz w:val="24"/>
                <w:szCs w:val="24"/>
                <w:lang w:val="ro-RO"/>
              </w:rPr>
            </w:pPr>
          </w:p>
        </w:tc>
        <w:tc>
          <w:tcPr>
            <w:tcW w:w="6946" w:type="dxa"/>
          </w:tcPr>
          <w:p w:rsidR="007F37FE" w:rsidRPr="00E47844" w:rsidRDefault="007F37FE" w:rsidP="00310BCE">
            <w:pPr>
              <w:keepNext/>
              <w:keepLines/>
              <w:widowControl w:val="0"/>
              <w:numPr>
                <w:ilvl w:val="0"/>
                <w:numId w:val="8"/>
              </w:numPr>
              <w:tabs>
                <w:tab w:val="left" w:pos="1558"/>
              </w:tabs>
              <w:spacing w:line="307" w:lineRule="exact"/>
              <w:ind w:firstLine="360"/>
              <w:outlineLvl w:val="0"/>
              <w:rPr>
                <w:rFonts w:ascii="Times New Roman" w:hAnsi="Times New Roman" w:cs="Times New Roman"/>
                <w:sz w:val="24"/>
                <w:szCs w:val="24"/>
              </w:rPr>
            </w:pPr>
            <w:bookmarkStart w:id="3" w:name="bookmark2"/>
            <w:r w:rsidRPr="00E47844">
              <w:rPr>
                <w:rStyle w:val="Heading10"/>
                <w:rFonts w:ascii="Times New Roman" w:hAnsi="Times New Roman" w:cs="Times New Roman"/>
                <w:b w:val="0"/>
                <w:bCs w:val="0"/>
                <w:color w:val="auto"/>
                <w:sz w:val="24"/>
                <w:szCs w:val="24"/>
              </w:rPr>
              <w:t>Articolul 18:</w:t>
            </w:r>
            <w:bookmarkEnd w:id="3"/>
          </w:p>
          <w:p w:rsidR="007F37FE" w:rsidRPr="00E47844" w:rsidRDefault="007F37FE" w:rsidP="00310BCE">
            <w:pPr>
              <w:pStyle w:val="Bodytext20"/>
              <w:numPr>
                <w:ilvl w:val="1"/>
                <w:numId w:val="8"/>
              </w:numPr>
              <w:shd w:val="clear" w:color="auto" w:fill="auto"/>
              <w:tabs>
                <w:tab w:val="left" w:pos="1752"/>
              </w:tabs>
              <w:spacing w:line="307" w:lineRule="exact"/>
              <w:ind w:firstLine="360"/>
              <w:jc w:val="left"/>
              <w:rPr>
                <w:sz w:val="24"/>
                <w:szCs w:val="24"/>
              </w:rPr>
            </w:pPr>
            <w:r w:rsidRPr="00E47844">
              <w:rPr>
                <w:rStyle w:val="Bodytext2Bold"/>
                <w:rFonts w:eastAsia="Arial"/>
                <w:sz w:val="24"/>
                <w:szCs w:val="24"/>
              </w:rPr>
              <w:t xml:space="preserve">alin. (1) </w:t>
            </w:r>
            <w:r w:rsidRPr="00E47844">
              <w:rPr>
                <w:sz w:val="24"/>
                <w:szCs w:val="24"/>
              </w:rPr>
              <w:t>se propune a se completa cu lit. h) - i) cu următorul conţinut:</w:t>
            </w:r>
          </w:p>
          <w:p w:rsidR="007F37FE" w:rsidRPr="00E47844" w:rsidRDefault="007F37FE" w:rsidP="00831E0A">
            <w:pPr>
              <w:pStyle w:val="Bodytext20"/>
              <w:shd w:val="clear" w:color="auto" w:fill="auto"/>
              <w:ind w:firstLine="360"/>
              <w:jc w:val="left"/>
              <w:rPr>
                <w:sz w:val="24"/>
                <w:szCs w:val="24"/>
              </w:rPr>
            </w:pPr>
            <w:proofErr w:type="gramStart"/>
            <w:r w:rsidRPr="00E47844">
              <w:rPr>
                <w:sz w:val="24"/>
                <w:szCs w:val="24"/>
              </w:rPr>
              <w:t>,,</w:t>
            </w:r>
            <w:proofErr w:type="gramEnd"/>
            <w:r w:rsidRPr="00E47844">
              <w:rPr>
                <w:sz w:val="24"/>
                <w:szCs w:val="24"/>
              </w:rPr>
              <w:t>h) dispune de registre de evidenţă zootehnică completate pentru ultimii 3 ani şi pedigriurile animalelor de reproducţie.</w:t>
            </w:r>
          </w:p>
          <w:p w:rsidR="007F37FE" w:rsidRPr="00E47844" w:rsidRDefault="007F37FE" w:rsidP="00AC4D7F">
            <w:pPr>
              <w:pStyle w:val="Bodytext20"/>
              <w:shd w:val="clear" w:color="auto" w:fill="auto"/>
              <w:ind w:firstLine="360"/>
              <w:jc w:val="left"/>
              <w:rPr>
                <w:sz w:val="24"/>
                <w:szCs w:val="24"/>
              </w:rPr>
            </w:pPr>
            <w:r w:rsidRPr="00E47844">
              <w:rPr>
                <w:sz w:val="24"/>
                <w:szCs w:val="24"/>
              </w:rPr>
              <w:t>i) dispune de hrană necesară pentru alimentaţia animalelor pe o perioadă de 12</w:t>
            </w:r>
            <w:r w:rsidR="00AC4D7F" w:rsidRPr="00E47844">
              <w:rPr>
                <w:sz w:val="24"/>
                <w:szCs w:val="24"/>
              </w:rPr>
              <w:t xml:space="preserve"> </w:t>
            </w:r>
            <w:r w:rsidRPr="00E47844">
              <w:rPr>
                <w:sz w:val="24"/>
                <w:szCs w:val="24"/>
              </w:rPr>
              <w:t>luni”;</w:t>
            </w:r>
          </w:p>
          <w:p w:rsidR="007F37FE" w:rsidRPr="00E47844" w:rsidRDefault="007F37FE" w:rsidP="007F37FE">
            <w:pPr>
              <w:pStyle w:val="Bodytext20"/>
              <w:shd w:val="clear" w:color="auto" w:fill="auto"/>
              <w:ind w:firstLine="360"/>
              <w:jc w:val="left"/>
              <w:rPr>
                <w:rStyle w:val="Heading10"/>
                <w:b w:val="0"/>
                <w:bCs w:val="0"/>
                <w:sz w:val="24"/>
                <w:szCs w:val="24"/>
              </w:rPr>
            </w:pPr>
          </w:p>
        </w:tc>
        <w:tc>
          <w:tcPr>
            <w:tcW w:w="3969" w:type="dxa"/>
          </w:tcPr>
          <w:p w:rsidR="007F37FE" w:rsidRPr="00E47844" w:rsidRDefault="00D30410" w:rsidP="00E71ED2">
            <w:pPr>
              <w:jc w:val="center"/>
              <w:rPr>
                <w:rFonts w:ascii="Times New Roman" w:hAnsi="Times New Roman" w:cs="Times New Roman"/>
                <w:b/>
                <w:sz w:val="24"/>
                <w:szCs w:val="24"/>
              </w:rPr>
            </w:pPr>
            <w:r w:rsidRPr="00E47844">
              <w:rPr>
                <w:rFonts w:ascii="Times New Roman" w:hAnsi="Times New Roman" w:cs="Times New Roman"/>
                <w:b/>
                <w:sz w:val="24"/>
                <w:szCs w:val="24"/>
              </w:rPr>
              <w:t>Se acceptă</w:t>
            </w:r>
            <w:r w:rsidR="007C55CD" w:rsidRPr="00E47844">
              <w:rPr>
                <w:rFonts w:ascii="Times New Roman" w:hAnsi="Times New Roman" w:cs="Times New Roman"/>
                <w:b/>
                <w:sz w:val="24"/>
                <w:szCs w:val="24"/>
              </w:rPr>
              <w:t xml:space="preserve"> parțial,</w:t>
            </w:r>
          </w:p>
          <w:p w:rsidR="00AC4D7F" w:rsidRPr="00E47844" w:rsidRDefault="00AC4D7F" w:rsidP="00310BCE">
            <w:pPr>
              <w:pStyle w:val="Listparagraf"/>
              <w:numPr>
                <w:ilvl w:val="0"/>
                <w:numId w:val="12"/>
              </w:numPr>
              <w:ind w:left="0" w:firstLine="360"/>
              <w:jc w:val="both"/>
              <w:rPr>
                <w:rFonts w:ascii="Times New Roman" w:hAnsi="Times New Roman" w:cs="Times New Roman"/>
                <w:sz w:val="24"/>
                <w:szCs w:val="24"/>
              </w:rPr>
            </w:pPr>
            <w:r w:rsidRPr="00E47844">
              <w:rPr>
                <w:rFonts w:ascii="Times New Roman" w:hAnsi="Times New Roman" w:cs="Times New Roman"/>
                <w:sz w:val="24"/>
                <w:szCs w:val="24"/>
              </w:rPr>
              <w:t>Referitor la propunerile de a inclu</w:t>
            </w:r>
            <w:r w:rsidR="00C651A6">
              <w:rPr>
                <w:rFonts w:ascii="Times New Roman" w:hAnsi="Times New Roman" w:cs="Times New Roman"/>
                <w:sz w:val="24"/>
                <w:szCs w:val="24"/>
              </w:rPr>
              <w:t>d</w:t>
            </w:r>
            <w:r w:rsidRPr="00E47844">
              <w:rPr>
                <w:rFonts w:ascii="Times New Roman" w:hAnsi="Times New Roman" w:cs="Times New Roman"/>
                <w:sz w:val="24"/>
                <w:szCs w:val="24"/>
              </w:rPr>
              <w:t xml:space="preserve">e prevederi </w:t>
            </w:r>
            <w:r w:rsidRPr="00C651A6">
              <w:rPr>
                <w:rFonts w:ascii="Times New Roman" w:hAnsi="Times New Roman" w:cs="Times New Roman"/>
                <w:sz w:val="24"/>
                <w:szCs w:val="24"/>
                <w:u w:val="single"/>
              </w:rPr>
              <w:t>ce țin de efectuarea evidenței zootehnice</w:t>
            </w:r>
            <w:r w:rsidRPr="00E47844">
              <w:rPr>
                <w:rFonts w:ascii="Times New Roman" w:hAnsi="Times New Roman" w:cs="Times New Roman"/>
                <w:sz w:val="24"/>
                <w:szCs w:val="24"/>
              </w:rPr>
              <w:t>, precizăm că</w:t>
            </w:r>
            <w:r w:rsidR="00062B70" w:rsidRPr="00E47844">
              <w:rPr>
                <w:rFonts w:ascii="Times New Roman" w:hAnsi="Times New Roman" w:cs="Times New Roman"/>
                <w:sz w:val="24"/>
                <w:szCs w:val="24"/>
              </w:rPr>
              <w:t>,</w:t>
            </w:r>
            <w:r w:rsidRPr="00E47844">
              <w:rPr>
                <w:rFonts w:ascii="Times New Roman" w:hAnsi="Times New Roman" w:cs="Times New Roman"/>
                <w:sz w:val="24"/>
                <w:szCs w:val="24"/>
              </w:rPr>
              <w:t xml:space="preserve"> î</w:t>
            </w:r>
            <w:r w:rsidR="007C55CD" w:rsidRPr="00E47844">
              <w:rPr>
                <w:rFonts w:ascii="Times New Roman" w:hAnsi="Times New Roman" w:cs="Times New Roman"/>
                <w:sz w:val="24"/>
                <w:szCs w:val="24"/>
              </w:rPr>
              <w:t>n art.18 din Legea nr. 213/2022, la  alin.(1) litera g)</w:t>
            </w:r>
            <w:r w:rsidR="00062B70" w:rsidRPr="00E47844">
              <w:rPr>
                <w:rFonts w:ascii="Times New Roman" w:hAnsi="Times New Roman" w:cs="Times New Roman"/>
                <w:sz w:val="24"/>
                <w:szCs w:val="24"/>
              </w:rPr>
              <w:t>,</w:t>
            </w:r>
            <w:r w:rsidR="007C55CD" w:rsidRPr="00E47844">
              <w:rPr>
                <w:rFonts w:ascii="Times New Roman" w:hAnsi="Times New Roman" w:cs="Times New Roman"/>
                <w:sz w:val="24"/>
                <w:szCs w:val="24"/>
              </w:rPr>
              <w:t xml:space="preserve"> se indică „ </w:t>
            </w:r>
            <w:r w:rsidR="007C55CD" w:rsidRPr="00C651A6">
              <w:rPr>
                <w:rFonts w:ascii="Times New Roman" w:hAnsi="Times New Roman" w:cs="Times New Roman"/>
                <w:i/>
                <w:sz w:val="24"/>
                <w:szCs w:val="24"/>
              </w:rPr>
              <w:t>Pentru a fi recunoscute, asociaţia de deţinători de animale, trebuie să generează date şi utilizează datele culese privind animalele de reproducţie, necesare pentru desfăşurarea programelor de ameliorare.</w:t>
            </w:r>
            <w:r w:rsidR="007C55CD" w:rsidRPr="00C651A6">
              <w:rPr>
                <w:rFonts w:ascii="Times New Roman" w:hAnsi="Times New Roman" w:cs="Times New Roman"/>
                <w:i/>
                <w:sz w:val="24"/>
                <w:szCs w:val="24"/>
              </w:rPr>
              <w:br/>
            </w:r>
            <w:r w:rsidR="007C55CD" w:rsidRPr="00E47844">
              <w:rPr>
                <w:rFonts w:ascii="Times New Roman" w:hAnsi="Times New Roman" w:cs="Times New Roman"/>
                <w:sz w:val="24"/>
                <w:szCs w:val="24"/>
              </w:rPr>
              <w:t>A</w:t>
            </w:r>
            <w:r w:rsidRPr="00E47844">
              <w:rPr>
                <w:rFonts w:ascii="Times New Roman" w:hAnsi="Times New Roman" w:cs="Times New Roman"/>
                <w:sz w:val="24"/>
                <w:szCs w:val="24"/>
              </w:rPr>
              <w:t>stfel, acest</w:t>
            </w:r>
            <w:r w:rsidR="007C55CD" w:rsidRPr="00E47844">
              <w:rPr>
                <w:rFonts w:ascii="Times New Roman" w:hAnsi="Times New Roman" w:cs="Times New Roman"/>
                <w:sz w:val="24"/>
                <w:szCs w:val="24"/>
              </w:rPr>
              <w:t xml:space="preserve"> lucru presupune că</w:t>
            </w:r>
            <w:r w:rsidRPr="00E47844">
              <w:rPr>
                <w:rFonts w:ascii="Times New Roman" w:hAnsi="Times New Roman" w:cs="Times New Roman"/>
                <w:sz w:val="24"/>
                <w:szCs w:val="24"/>
              </w:rPr>
              <w:t>,</w:t>
            </w:r>
            <w:r w:rsidR="007C55CD" w:rsidRPr="00E47844">
              <w:rPr>
                <w:rFonts w:ascii="Times New Roman" w:hAnsi="Times New Roman" w:cs="Times New Roman"/>
                <w:sz w:val="24"/>
                <w:szCs w:val="24"/>
              </w:rPr>
              <w:t xml:space="preserve"> membrii asociației deținătorilor de animale efectuează evidența zootehnică</w:t>
            </w:r>
            <w:r w:rsidRPr="00E47844">
              <w:rPr>
                <w:rFonts w:ascii="Times New Roman" w:hAnsi="Times New Roman" w:cs="Times New Roman"/>
                <w:sz w:val="24"/>
                <w:szCs w:val="24"/>
              </w:rPr>
              <w:t>,</w:t>
            </w:r>
            <w:r w:rsidR="007C55CD" w:rsidRPr="00E47844">
              <w:rPr>
                <w:rFonts w:ascii="Times New Roman" w:hAnsi="Times New Roman" w:cs="Times New Roman"/>
                <w:sz w:val="24"/>
                <w:szCs w:val="24"/>
              </w:rPr>
              <w:t xml:space="preserve"> pentru a putea fi inclus</w:t>
            </w:r>
            <w:r w:rsidRPr="00E47844">
              <w:rPr>
                <w:rFonts w:ascii="Times New Roman" w:hAnsi="Times New Roman" w:cs="Times New Roman"/>
                <w:sz w:val="24"/>
                <w:szCs w:val="24"/>
              </w:rPr>
              <w:t>ă informația</w:t>
            </w:r>
            <w:r w:rsidR="007C55CD" w:rsidRPr="00E47844">
              <w:rPr>
                <w:rFonts w:ascii="Times New Roman" w:hAnsi="Times New Roman" w:cs="Times New Roman"/>
                <w:sz w:val="24"/>
                <w:szCs w:val="24"/>
              </w:rPr>
              <w:t xml:space="preserve"> în programul de ameliorare, acestă evidență poate fi efectuată în registre, fișe și formulare, pe suport de hârtie sau poate fi </w:t>
            </w:r>
            <w:r w:rsidRPr="00E47844">
              <w:rPr>
                <w:rFonts w:ascii="Times New Roman" w:hAnsi="Times New Roman" w:cs="Times New Roman"/>
                <w:sz w:val="24"/>
                <w:szCs w:val="24"/>
              </w:rPr>
              <w:t xml:space="preserve"> introdusă </w:t>
            </w:r>
            <w:r w:rsidR="007C55CD" w:rsidRPr="00E47844">
              <w:rPr>
                <w:rFonts w:ascii="Times New Roman" w:hAnsi="Times New Roman" w:cs="Times New Roman"/>
                <w:sz w:val="24"/>
                <w:szCs w:val="24"/>
              </w:rPr>
              <w:t>într-o bază de date electronică</w:t>
            </w:r>
            <w:r w:rsidR="003B6E30" w:rsidRPr="00E47844">
              <w:rPr>
                <w:rFonts w:ascii="Times New Roman" w:hAnsi="Times New Roman" w:cs="Times New Roman"/>
                <w:sz w:val="24"/>
                <w:szCs w:val="24"/>
              </w:rPr>
              <w:t>.</w:t>
            </w:r>
          </w:p>
          <w:p w:rsidR="007C55CD" w:rsidRPr="00E47844" w:rsidRDefault="00AC4D7F" w:rsidP="00310BCE">
            <w:pPr>
              <w:pStyle w:val="Listparagraf"/>
              <w:numPr>
                <w:ilvl w:val="0"/>
                <w:numId w:val="12"/>
              </w:numPr>
              <w:ind w:left="33" w:firstLine="567"/>
              <w:jc w:val="both"/>
              <w:rPr>
                <w:rFonts w:ascii="Times New Roman" w:hAnsi="Times New Roman" w:cs="Times New Roman"/>
                <w:sz w:val="24"/>
                <w:szCs w:val="24"/>
              </w:rPr>
            </w:pPr>
            <w:r w:rsidRPr="00E47844">
              <w:rPr>
                <w:rFonts w:ascii="Times New Roman" w:hAnsi="Times New Roman" w:cs="Times New Roman"/>
                <w:sz w:val="24"/>
                <w:szCs w:val="24"/>
              </w:rPr>
              <w:t>Referitor la propunerea de a deține hrana pentru animale pe o durată de 12 luni,- considerăm durata de 12 luni</w:t>
            </w:r>
            <w:r w:rsidR="000A5D92" w:rsidRPr="00E47844">
              <w:rPr>
                <w:rFonts w:ascii="Times New Roman" w:hAnsi="Times New Roman" w:cs="Times New Roman"/>
                <w:sz w:val="24"/>
                <w:szCs w:val="24"/>
              </w:rPr>
              <w:t>,</w:t>
            </w:r>
            <w:r w:rsidRPr="00E47844">
              <w:rPr>
                <w:rFonts w:ascii="Times New Roman" w:hAnsi="Times New Roman" w:cs="Times New Roman"/>
                <w:sz w:val="24"/>
                <w:szCs w:val="24"/>
              </w:rPr>
              <w:t xml:space="preserve"> </w:t>
            </w:r>
            <w:r w:rsidR="000A5D92" w:rsidRPr="00E47844">
              <w:rPr>
                <w:rFonts w:ascii="Times New Roman" w:hAnsi="Times New Roman" w:cs="Times New Roman"/>
                <w:sz w:val="24"/>
                <w:szCs w:val="24"/>
              </w:rPr>
              <w:t xml:space="preserve">este </w:t>
            </w:r>
            <w:r w:rsidRPr="00E47844">
              <w:rPr>
                <w:rFonts w:ascii="Times New Roman" w:hAnsi="Times New Roman" w:cs="Times New Roman"/>
                <w:sz w:val="24"/>
                <w:szCs w:val="24"/>
              </w:rPr>
              <w:t>foarte mare, deoare ferma trebuie sa dispună de depozite foarte mari și cu condiții corespunzătoare, pentru a păstra hrana. Din acest considerent s-a introdus următoarele prevederi:</w:t>
            </w:r>
          </w:p>
          <w:p w:rsidR="00AC4D7F" w:rsidRPr="00E47844" w:rsidRDefault="00AC4D7F" w:rsidP="00AC4D7F">
            <w:pPr>
              <w:pStyle w:val="Listparagraf"/>
              <w:ind w:left="33" w:firstLine="283"/>
              <w:jc w:val="both"/>
              <w:rPr>
                <w:rFonts w:ascii="Times New Roman" w:hAnsi="Times New Roman" w:cs="Times New Roman"/>
                <w:sz w:val="24"/>
                <w:szCs w:val="24"/>
              </w:rPr>
            </w:pPr>
            <w:r w:rsidRPr="00E47844">
              <w:rPr>
                <w:rFonts w:ascii="Times New Roman" w:hAnsi="Times New Roman" w:cs="Times New Roman"/>
                <w:sz w:val="24"/>
                <w:szCs w:val="24"/>
              </w:rPr>
              <w:lastRenderedPageBreak/>
              <w:t>„</w:t>
            </w:r>
            <w:r w:rsidRPr="00C651A6">
              <w:rPr>
                <w:rFonts w:ascii="Times New Roman" w:hAnsi="Times New Roman" w:cs="Times New Roman"/>
                <w:i/>
                <w:sz w:val="24"/>
                <w:szCs w:val="24"/>
                <w:lang w:eastAsia="ro-RO"/>
              </w:rPr>
              <w:t>dispune de hrana pentru animale completă, care să fie administrată în cantități suficiente pentru a le menține într-o stare de sănătate fiziologică normală</w:t>
            </w:r>
            <w:r w:rsidRPr="00E47844">
              <w:rPr>
                <w:rFonts w:ascii="Times New Roman" w:hAnsi="Times New Roman" w:cs="Times New Roman"/>
                <w:sz w:val="24"/>
                <w:szCs w:val="24"/>
                <w:lang w:eastAsia="ro-RO"/>
              </w:rPr>
              <w:t>.„, Acest fapt, ar însemna ca fermierii să se aprovizioneze cu hrană periodic, după necesitate, pentru a menține animalele într-o stare fiziologică normală.</w:t>
            </w:r>
          </w:p>
        </w:tc>
      </w:tr>
      <w:tr w:rsidR="007F37FE" w:rsidRPr="00E47844" w:rsidTr="008C12F4">
        <w:tc>
          <w:tcPr>
            <w:tcW w:w="993" w:type="dxa"/>
            <w:vMerge/>
          </w:tcPr>
          <w:p w:rsidR="007F37FE" w:rsidRPr="00E47844" w:rsidRDefault="007F37FE" w:rsidP="00421D82">
            <w:pPr>
              <w:pStyle w:val="30"/>
              <w:shd w:val="clear" w:color="auto" w:fill="auto"/>
              <w:spacing w:before="0" w:after="0" w:line="240" w:lineRule="auto"/>
              <w:ind w:right="828"/>
              <w:rPr>
                <w:b/>
                <w:sz w:val="24"/>
                <w:szCs w:val="24"/>
                <w:lang w:val="ro-RO"/>
              </w:rPr>
            </w:pPr>
          </w:p>
        </w:tc>
        <w:tc>
          <w:tcPr>
            <w:tcW w:w="2551" w:type="dxa"/>
            <w:vMerge/>
          </w:tcPr>
          <w:p w:rsidR="007F37FE" w:rsidRPr="00E47844" w:rsidRDefault="007F37FE" w:rsidP="00421D82">
            <w:pPr>
              <w:pStyle w:val="30"/>
              <w:shd w:val="clear" w:color="auto" w:fill="auto"/>
              <w:spacing w:before="0" w:after="0" w:line="240" w:lineRule="auto"/>
              <w:rPr>
                <w:b/>
                <w:sz w:val="24"/>
                <w:szCs w:val="24"/>
                <w:lang w:val="ro-RO"/>
              </w:rPr>
            </w:pPr>
          </w:p>
        </w:tc>
        <w:tc>
          <w:tcPr>
            <w:tcW w:w="6946" w:type="dxa"/>
          </w:tcPr>
          <w:p w:rsidR="007F37FE" w:rsidRPr="00E47844" w:rsidRDefault="007F37FE" w:rsidP="00310BCE">
            <w:pPr>
              <w:pStyle w:val="Bodytext20"/>
              <w:numPr>
                <w:ilvl w:val="1"/>
                <w:numId w:val="5"/>
              </w:numPr>
              <w:shd w:val="clear" w:color="auto" w:fill="auto"/>
              <w:tabs>
                <w:tab w:val="left" w:pos="1313"/>
              </w:tabs>
              <w:spacing w:line="307" w:lineRule="exact"/>
              <w:ind w:left="0" w:firstLine="720"/>
              <w:jc w:val="left"/>
              <w:rPr>
                <w:sz w:val="24"/>
                <w:szCs w:val="24"/>
              </w:rPr>
            </w:pPr>
            <w:r w:rsidRPr="00E47844">
              <w:rPr>
                <w:sz w:val="24"/>
                <w:szCs w:val="24"/>
              </w:rPr>
              <w:t>în alin. 4, textul „altele decât cele din speciile bovină, porcină, ovină, caprină sau ecvină” se propune a se substitui cu următorul textul „Exploatabile de animale care solicită recunoaşterea societăţii de ameliorare, exploataţiei de ameliorare şi a fermei zootehnice de prăsilă trebuie să dispună de”.</w:t>
            </w:r>
          </w:p>
          <w:p w:rsidR="007F37FE" w:rsidRPr="00E47844" w:rsidRDefault="007F37FE" w:rsidP="007F37FE">
            <w:pPr>
              <w:pStyle w:val="Bodytext20"/>
              <w:shd w:val="clear" w:color="auto" w:fill="auto"/>
              <w:ind w:firstLine="720"/>
              <w:jc w:val="left"/>
              <w:rPr>
                <w:sz w:val="24"/>
                <w:szCs w:val="24"/>
              </w:rPr>
            </w:pPr>
            <w:r w:rsidRPr="00E47844">
              <w:rPr>
                <w:sz w:val="24"/>
                <w:szCs w:val="24"/>
              </w:rPr>
              <w:t>Reieşind din cele expuse supra, Agenţia Naţională pentru Siguranţa Alimentelor, susţine promovarea proiectului de lege cu luarea în consideraţie a propunerilor înaintate.</w:t>
            </w:r>
          </w:p>
          <w:p w:rsidR="007F37FE" w:rsidRPr="00E47844" w:rsidRDefault="007F37FE" w:rsidP="007F37FE">
            <w:pPr>
              <w:keepNext/>
              <w:keepLines/>
              <w:widowControl w:val="0"/>
              <w:tabs>
                <w:tab w:val="left" w:pos="1558"/>
              </w:tabs>
              <w:spacing w:line="307" w:lineRule="exact"/>
              <w:ind w:left="360"/>
              <w:outlineLvl w:val="0"/>
              <w:rPr>
                <w:rStyle w:val="Heading10"/>
                <w:b w:val="0"/>
                <w:bCs w:val="0"/>
                <w:sz w:val="24"/>
                <w:szCs w:val="24"/>
              </w:rPr>
            </w:pPr>
          </w:p>
        </w:tc>
        <w:tc>
          <w:tcPr>
            <w:tcW w:w="3969" w:type="dxa"/>
          </w:tcPr>
          <w:p w:rsidR="007F37FE" w:rsidRPr="00E47844" w:rsidRDefault="00D30410" w:rsidP="000217F8">
            <w:pPr>
              <w:jc w:val="both"/>
              <w:rPr>
                <w:rFonts w:ascii="Times New Roman" w:hAnsi="Times New Roman" w:cs="Times New Roman"/>
                <w:sz w:val="24"/>
                <w:szCs w:val="24"/>
              </w:rPr>
            </w:pPr>
            <w:r w:rsidRPr="00E47844">
              <w:rPr>
                <w:rFonts w:ascii="Times New Roman" w:hAnsi="Times New Roman" w:cs="Times New Roman"/>
                <w:b/>
                <w:sz w:val="24"/>
                <w:szCs w:val="24"/>
              </w:rPr>
              <w:t xml:space="preserve">Nu se acceptă, </w:t>
            </w:r>
            <w:r w:rsidRPr="00E47844">
              <w:rPr>
                <w:rFonts w:ascii="Times New Roman" w:hAnsi="Times New Roman" w:cs="Times New Roman"/>
                <w:sz w:val="24"/>
                <w:szCs w:val="24"/>
              </w:rPr>
              <w:t xml:space="preserve">deoarece </w:t>
            </w:r>
            <w:r w:rsidR="000217F8" w:rsidRPr="00E47844">
              <w:rPr>
                <w:rFonts w:ascii="Times New Roman" w:hAnsi="Times New Roman" w:cs="Times New Roman"/>
                <w:sz w:val="24"/>
                <w:szCs w:val="24"/>
              </w:rPr>
              <w:t>în articolul 18 condițiile expuse în alin</w:t>
            </w:r>
            <w:r w:rsidR="00B21B88">
              <w:rPr>
                <w:rFonts w:ascii="Times New Roman" w:hAnsi="Times New Roman" w:cs="Times New Roman"/>
                <w:sz w:val="24"/>
                <w:szCs w:val="24"/>
              </w:rPr>
              <w:t>e</w:t>
            </w:r>
            <w:r w:rsidR="000217F8" w:rsidRPr="00E47844">
              <w:rPr>
                <w:rFonts w:ascii="Times New Roman" w:hAnsi="Times New Roman" w:cs="Times New Roman"/>
                <w:sz w:val="24"/>
                <w:szCs w:val="24"/>
              </w:rPr>
              <w:t xml:space="preserve">atul </w:t>
            </w:r>
            <w:r w:rsidR="00B21B88">
              <w:rPr>
                <w:rFonts w:ascii="Times New Roman" w:hAnsi="Times New Roman" w:cs="Times New Roman"/>
                <w:sz w:val="24"/>
                <w:szCs w:val="24"/>
              </w:rPr>
              <w:t>(</w:t>
            </w:r>
            <w:r w:rsidR="000217F8" w:rsidRPr="00E47844">
              <w:rPr>
                <w:rFonts w:ascii="Times New Roman" w:hAnsi="Times New Roman" w:cs="Times New Roman"/>
                <w:sz w:val="24"/>
                <w:szCs w:val="24"/>
              </w:rPr>
              <w:t>4</w:t>
            </w:r>
            <w:r w:rsidR="00B21B88">
              <w:rPr>
                <w:rFonts w:ascii="Times New Roman" w:hAnsi="Times New Roman" w:cs="Times New Roman"/>
                <w:sz w:val="24"/>
                <w:szCs w:val="24"/>
              </w:rPr>
              <w:t>)</w:t>
            </w:r>
            <w:r w:rsidR="000217F8" w:rsidRPr="00E47844">
              <w:rPr>
                <w:rFonts w:ascii="Times New Roman" w:hAnsi="Times New Roman" w:cs="Times New Roman"/>
                <w:sz w:val="24"/>
                <w:szCs w:val="24"/>
              </w:rPr>
              <w:t xml:space="preserve"> sunt prevăzute în special pentru exploatațiile de animale</w:t>
            </w:r>
            <w:r w:rsidR="00AC6E43" w:rsidRPr="00E47844">
              <w:rPr>
                <w:rFonts w:ascii="Times New Roman" w:hAnsi="Times New Roman" w:cs="Times New Roman"/>
                <w:sz w:val="24"/>
                <w:szCs w:val="24"/>
              </w:rPr>
              <w:t>,</w:t>
            </w:r>
            <w:r w:rsidR="000217F8" w:rsidRPr="00E47844">
              <w:rPr>
                <w:rFonts w:ascii="Times New Roman" w:hAnsi="Times New Roman" w:cs="Times New Roman"/>
                <w:sz w:val="24"/>
                <w:szCs w:val="24"/>
              </w:rPr>
              <w:t xml:space="preserve"> în care se cresc alte specii de animale</w:t>
            </w:r>
            <w:r w:rsidR="00AC6E43" w:rsidRPr="00E47844">
              <w:rPr>
                <w:rFonts w:ascii="Times New Roman" w:hAnsi="Times New Roman" w:cs="Times New Roman"/>
                <w:sz w:val="24"/>
                <w:szCs w:val="24"/>
              </w:rPr>
              <w:t>,</w:t>
            </w:r>
            <w:r w:rsidR="000217F8" w:rsidRPr="00E47844">
              <w:rPr>
                <w:rFonts w:ascii="Times New Roman" w:hAnsi="Times New Roman" w:cs="Times New Roman"/>
                <w:sz w:val="24"/>
                <w:szCs w:val="24"/>
              </w:rPr>
              <w:t xml:space="preserve"> ca: albine, pești, păsări și altele</w:t>
            </w:r>
            <w:r w:rsidR="00AC6E43" w:rsidRPr="00E47844">
              <w:rPr>
                <w:rFonts w:ascii="Times New Roman" w:hAnsi="Times New Roman" w:cs="Times New Roman"/>
                <w:sz w:val="24"/>
                <w:szCs w:val="24"/>
              </w:rPr>
              <w:t>. Astfel,</w:t>
            </w:r>
            <w:r w:rsidR="000217F8" w:rsidRPr="00E47844">
              <w:rPr>
                <w:rFonts w:ascii="Times New Roman" w:hAnsi="Times New Roman" w:cs="Times New Roman"/>
                <w:sz w:val="24"/>
                <w:szCs w:val="24"/>
              </w:rPr>
              <w:t xml:space="preserve"> pentru aceste specii nu este prevăzută forma de societate de ameliorare sau exploatație de ameliorare. Mai mult ca at</w:t>
            </w:r>
            <w:r w:rsidR="00AC6E43" w:rsidRPr="00E47844">
              <w:rPr>
                <w:rFonts w:ascii="Times New Roman" w:hAnsi="Times New Roman" w:cs="Times New Roman"/>
                <w:sz w:val="24"/>
                <w:szCs w:val="24"/>
              </w:rPr>
              <w:t>â</w:t>
            </w:r>
            <w:r w:rsidR="000217F8" w:rsidRPr="00E47844">
              <w:rPr>
                <w:rFonts w:ascii="Times New Roman" w:hAnsi="Times New Roman" w:cs="Times New Roman"/>
                <w:sz w:val="24"/>
                <w:szCs w:val="24"/>
              </w:rPr>
              <w:t xml:space="preserve">t  o societate de ameliorare este formată pe baza asociației deținătorilor de animale, care nu are autorizație sanitară veterinară de funcționare. Conform prevederilor Legii nr.221/2007 privind activitatea sanitară-veterinară, se autorizează unitatea de creștere a animalelor în calitate de agent economic, dar nu și asociația crescătorilor de animale, care nu este un agent economic, dar este </w:t>
            </w:r>
            <w:r w:rsidR="00D072A6" w:rsidRPr="00E47844">
              <w:rPr>
                <w:rFonts w:ascii="Times New Roman" w:hAnsi="Times New Roman" w:cs="Times New Roman"/>
                <w:sz w:val="24"/>
                <w:szCs w:val="24"/>
              </w:rPr>
              <w:t>organizație nonguvernamentală, constituită în temeiul Legii nr.86/2020</w:t>
            </w:r>
            <w:r w:rsidR="000217F8" w:rsidRPr="00E47844">
              <w:rPr>
                <w:rFonts w:ascii="Times New Roman" w:hAnsi="Times New Roman" w:cs="Times New Roman"/>
                <w:sz w:val="24"/>
                <w:szCs w:val="24"/>
              </w:rPr>
              <w:t xml:space="preserve">. </w:t>
            </w:r>
          </w:p>
        </w:tc>
      </w:tr>
      <w:tr w:rsidR="00831E0A" w:rsidRPr="00E47844" w:rsidTr="008C12F4">
        <w:tc>
          <w:tcPr>
            <w:tcW w:w="993" w:type="dxa"/>
          </w:tcPr>
          <w:p w:rsidR="00831E0A" w:rsidRPr="00E47844" w:rsidRDefault="00C022CD" w:rsidP="00421D82">
            <w:pPr>
              <w:pStyle w:val="30"/>
              <w:shd w:val="clear" w:color="auto" w:fill="auto"/>
              <w:spacing w:before="0" w:after="0" w:line="240" w:lineRule="auto"/>
              <w:ind w:right="828"/>
              <w:rPr>
                <w:b/>
                <w:sz w:val="24"/>
                <w:szCs w:val="24"/>
                <w:lang w:val="ro-RO"/>
              </w:rPr>
            </w:pPr>
            <w:r w:rsidRPr="00E47844">
              <w:rPr>
                <w:b/>
                <w:sz w:val="24"/>
                <w:szCs w:val="24"/>
                <w:lang w:val="ro-RO"/>
              </w:rPr>
              <w:t>5</w:t>
            </w:r>
          </w:p>
        </w:tc>
        <w:tc>
          <w:tcPr>
            <w:tcW w:w="2551" w:type="dxa"/>
          </w:tcPr>
          <w:p w:rsidR="00831E0A" w:rsidRPr="00E47844" w:rsidRDefault="00831E0A" w:rsidP="00421D82">
            <w:pPr>
              <w:pStyle w:val="30"/>
              <w:shd w:val="clear" w:color="auto" w:fill="auto"/>
              <w:spacing w:before="0" w:after="0" w:line="240" w:lineRule="auto"/>
              <w:rPr>
                <w:b/>
                <w:sz w:val="24"/>
                <w:szCs w:val="24"/>
                <w:lang w:val="ro-RO"/>
              </w:rPr>
            </w:pPr>
            <w:r w:rsidRPr="00E47844">
              <w:rPr>
                <w:b/>
                <w:sz w:val="24"/>
                <w:szCs w:val="24"/>
                <w:lang w:val="ro-RO"/>
              </w:rPr>
              <w:t>Agenția Națională pentru Siguranța Alimentelor (nr.07-6854 din 12.12.2025)</w:t>
            </w:r>
          </w:p>
        </w:tc>
        <w:tc>
          <w:tcPr>
            <w:tcW w:w="6946" w:type="dxa"/>
          </w:tcPr>
          <w:p w:rsidR="00831E0A" w:rsidRPr="00E47844" w:rsidRDefault="00831E0A" w:rsidP="00831E0A">
            <w:pPr>
              <w:pStyle w:val="Bodytext50"/>
              <w:shd w:val="clear" w:color="auto" w:fill="auto"/>
              <w:spacing w:before="0" w:line="240" w:lineRule="auto"/>
              <w:ind w:firstLine="357"/>
              <w:rPr>
                <w:i w:val="0"/>
                <w:color w:val="000000"/>
                <w:sz w:val="24"/>
                <w:szCs w:val="24"/>
                <w:lang w:val="ro-RO" w:eastAsia="ro-RO" w:bidi="ro-RO"/>
              </w:rPr>
            </w:pPr>
            <w:r w:rsidRPr="00E47844">
              <w:rPr>
                <w:rStyle w:val="Bodytext513pt"/>
                <w:b w:val="0"/>
                <w:bCs w:val="0"/>
                <w:i w:val="0"/>
                <w:sz w:val="24"/>
                <w:szCs w:val="24"/>
              </w:rPr>
              <w:t xml:space="preserve">La în art. </w:t>
            </w:r>
            <w:r w:rsidRPr="00E47844">
              <w:rPr>
                <w:i w:val="0"/>
                <w:color w:val="000000"/>
                <w:sz w:val="24"/>
                <w:szCs w:val="24"/>
                <w:lang w:val="ro-RO" w:eastAsia="ro-RO" w:bidi="ro-RO"/>
              </w:rPr>
              <w:t>9 se propune a fi completat, cu aliniatul (2) care va avea următorul cuprins:</w:t>
            </w:r>
          </w:p>
          <w:p w:rsidR="00831E0A" w:rsidRPr="00E47844" w:rsidRDefault="00831E0A" w:rsidP="00831E0A">
            <w:pPr>
              <w:pStyle w:val="Bodytext50"/>
              <w:shd w:val="clear" w:color="auto" w:fill="auto"/>
              <w:spacing w:before="0" w:line="240" w:lineRule="auto"/>
              <w:ind w:firstLine="357"/>
              <w:rPr>
                <w:i w:val="0"/>
                <w:sz w:val="24"/>
                <w:szCs w:val="24"/>
              </w:rPr>
            </w:pPr>
            <w:r w:rsidRPr="00E47844">
              <w:rPr>
                <w:i w:val="0"/>
                <w:color w:val="000000"/>
                <w:sz w:val="24"/>
                <w:szCs w:val="24"/>
                <w:lang w:val="ro-RO" w:eastAsia="ro-RO" w:bidi="ro-RO"/>
              </w:rPr>
              <w:t xml:space="preserve">„(2) Prin derogare de la prevederile alin.(l), amplasarea exploataţilor de animale, altele decât exploataţiile nonprofesionale, poate fi permisă în intravilanul localităţilor prin decizia consiliului </w:t>
            </w:r>
            <w:r w:rsidRPr="00E47844">
              <w:rPr>
                <w:i w:val="0"/>
                <w:color w:val="000000"/>
                <w:sz w:val="24"/>
                <w:szCs w:val="24"/>
                <w:lang w:val="ro-RO" w:eastAsia="ro-RO" w:bidi="ro-RO"/>
              </w:rPr>
              <w:lastRenderedPageBreak/>
              <w:t>local respectând-se următoarele precondiţii:</w:t>
            </w:r>
          </w:p>
          <w:p w:rsidR="00831E0A" w:rsidRPr="00E47844" w:rsidRDefault="00831E0A" w:rsidP="00310BCE">
            <w:pPr>
              <w:pStyle w:val="Bodytext50"/>
              <w:numPr>
                <w:ilvl w:val="0"/>
                <w:numId w:val="10"/>
              </w:numPr>
              <w:shd w:val="clear" w:color="auto" w:fill="auto"/>
              <w:tabs>
                <w:tab w:val="left" w:pos="533"/>
              </w:tabs>
              <w:spacing w:before="0" w:line="240" w:lineRule="auto"/>
              <w:ind w:firstLine="316"/>
              <w:jc w:val="left"/>
              <w:rPr>
                <w:i w:val="0"/>
                <w:sz w:val="24"/>
                <w:szCs w:val="24"/>
              </w:rPr>
            </w:pPr>
            <w:r w:rsidRPr="00E47844">
              <w:rPr>
                <w:i w:val="0"/>
                <w:color w:val="000000"/>
                <w:sz w:val="24"/>
                <w:szCs w:val="24"/>
                <w:lang w:val="ro-RO" w:eastAsia="ro-RO" w:bidi="ro-RO"/>
              </w:rPr>
              <w:t>consimţământul scris al tuturor vecinilor pe o rază de 500 m;</w:t>
            </w:r>
          </w:p>
          <w:p w:rsidR="00831E0A" w:rsidRPr="00E47844" w:rsidRDefault="00831E0A" w:rsidP="00310BCE">
            <w:pPr>
              <w:pStyle w:val="Bodytext50"/>
              <w:numPr>
                <w:ilvl w:val="0"/>
                <w:numId w:val="10"/>
              </w:numPr>
              <w:shd w:val="clear" w:color="auto" w:fill="auto"/>
              <w:tabs>
                <w:tab w:val="left" w:pos="557"/>
              </w:tabs>
              <w:spacing w:before="0" w:line="240" w:lineRule="auto"/>
              <w:ind w:firstLine="316"/>
              <w:jc w:val="left"/>
              <w:rPr>
                <w:i w:val="0"/>
                <w:sz w:val="24"/>
                <w:szCs w:val="24"/>
              </w:rPr>
            </w:pPr>
            <w:r w:rsidRPr="00E47844">
              <w:rPr>
                <w:i w:val="0"/>
                <w:color w:val="000000"/>
                <w:sz w:val="24"/>
                <w:szCs w:val="24"/>
                <w:lang w:val="ro-RO" w:eastAsia="ro-RO" w:bidi="ro-RO"/>
              </w:rPr>
              <w:t>amplasamentul să fie la periferia localităţii;</w:t>
            </w:r>
          </w:p>
          <w:p w:rsidR="00831E0A" w:rsidRPr="00E47844" w:rsidRDefault="00831E0A" w:rsidP="00310BCE">
            <w:pPr>
              <w:pStyle w:val="Bodytext50"/>
              <w:numPr>
                <w:ilvl w:val="0"/>
                <w:numId w:val="10"/>
              </w:numPr>
              <w:shd w:val="clear" w:color="auto" w:fill="auto"/>
              <w:tabs>
                <w:tab w:val="left" w:pos="557"/>
              </w:tabs>
              <w:spacing w:before="0" w:line="240" w:lineRule="auto"/>
              <w:ind w:firstLine="316"/>
              <w:jc w:val="left"/>
              <w:rPr>
                <w:i w:val="0"/>
                <w:sz w:val="24"/>
                <w:szCs w:val="24"/>
              </w:rPr>
            </w:pPr>
            <w:r w:rsidRPr="00E47844">
              <w:rPr>
                <w:i w:val="0"/>
                <w:color w:val="000000"/>
                <w:sz w:val="24"/>
                <w:szCs w:val="24"/>
                <w:lang w:val="ro-RO" w:eastAsia="ro-RO" w:bidi="ro-RO"/>
              </w:rPr>
              <w:t>până la şcoli, grădiniţe, case de cultură, biblioteci, biserici, cimitire şi alte locaţii cu destinaţie socială</w:t>
            </w:r>
            <w:r w:rsidR="00C77551" w:rsidRPr="00E47844">
              <w:rPr>
                <w:i w:val="0"/>
                <w:color w:val="000000"/>
                <w:sz w:val="24"/>
                <w:szCs w:val="24"/>
                <w:lang w:val="ro-RO" w:eastAsia="ro-RO" w:bidi="ro-RO"/>
              </w:rPr>
              <w:t xml:space="preserve"> </w:t>
            </w:r>
            <w:r w:rsidRPr="00E47844">
              <w:rPr>
                <w:i w:val="0"/>
                <w:color w:val="000000"/>
                <w:sz w:val="24"/>
                <w:szCs w:val="24"/>
                <w:lang w:val="ro-RO" w:eastAsia="ro-RO" w:bidi="ro-RO"/>
              </w:rPr>
              <w:t>sau culturală să fie cel puţin 500 m;</w:t>
            </w:r>
            <w:r w:rsidRPr="00E47844">
              <w:rPr>
                <w:i w:val="0"/>
                <w:color w:val="000000"/>
                <w:sz w:val="24"/>
                <w:szCs w:val="24"/>
                <w:lang w:val="ro-RO" w:eastAsia="ro-RO" w:bidi="ro-RO"/>
              </w:rPr>
              <w:tab/>
            </w:r>
          </w:p>
          <w:p w:rsidR="00C77551" w:rsidRPr="00E47844" w:rsidRDefault="00831E0A" w:rsidP="00310BCE">
            <w:pPr>
              <w:pStyle w:val="Bodytext50"/>
              <w:numPr>
                <w:ilvl w:val="0"/>
                <w:numId w:val="10"/>
              </w:numPr>
              <w:shd w:val="clear" w:color="auto" w:fill="auto"/>
              <w:tabs>
                <w:tab w:val="left" w:pos="557"/>
              </w:tabs>
              <w:spacing w:before="0" w:line="240" w:lineRule="auto"/>
              <w:ind w:firstLine="316"/>
              <w:jc w:val="left"/>
              <w:rPr>
                <w:i w:val="0"/>
                <w:sz w:val="24"/>
                <w:szCs w:val="24"/>
              </w:rPr>
            </w:pPr>
            <w:r w:rsidRPr="00E47844">
              <w:rPr>
                <w:i w:val="0"/>
                <w:color w:val="000000"/>
                <w:sz w:val="24"/>
                <w:szCs w:val="24"/>
                <w:lang w:val="ro-RO" w:eastAsia="ro-RO" w:bidi="ro-RO"/>
              </w:rPr>
              <w:t>să fie întreţinute doar o singură specie de animale şi numărul acestora nu poate depăşi după cum</w:t>
            </w:r>
            <w:r w:rsidR="00C77551" w:rsidRPr="00E47844">
              <w:rPr>
                <w:i w:val="0"/>
                <w:color w:val="000000"/>
                <w:sz w:val="24"/>
                <w:szCs w:val="24"/>
                <w:lang w:val="ro-RO" w:eastAsia="ro-RO" w:bidi="ro-RO"/>
              </w:rPr>
              <w:t xml:space="preserve"> </w:t>
            </w:r>
            <w:r w:rsidRPr="00E47844">
              <w:rPr>
                <w:i w:val="0"/>
                <w:color w:val="000000"/>
                <w:sz w:val="24"/>
                <w:szCs w:val="24"/>
                <w:lang w:val="ro-RO" w:eastAsia="ro-RO" w:bidi="ro-RO"/>
              </w:rPr>
              <w:t>urmează:</w:t>
            </w:r>
          </w:p>
          <w:p w:rsidR="00831E0A" w:rsidRPr="00E47844" w:rsidRDefault="00831E0A" w:rsidP="00310BCE">
            <w:pPr>
              <w:pStyle w:val="Bodytext50"/>
              <w:numPr>
                <w:ilvl w:val="0"/>
                <w:numId w:val="9"/>
              </w:numPr>
              <w:shd w:val="clear" w:color="auto" w:fill="auto"/>
              <w:tabs>
                <w:tab w:val="left" w:pos="557"/>
              </w:tabs>
              <w:spacing w:before="0" w:line="240" w:lineRule="auto"/>
              <w:jc w:val="left"/>
              <w:rPr>
                <w:i w:val="0"/>
                <w:sz w:val="24"/>
                <w:szCs w:val="24"/>
              </w:rPr>
            </w:pPr>
            <w:r w:rsidRPr="00E47844">
              <w:rPr>
                <w:bCs/>
                <w:i w:val="0"/>
                <w:sz w:val="24"/>
                <w:szCs w:val="24"/>
              </w:rPr>
              <w:t xml:space="preserve">30 </w:t>
            </w:r>
            <w:proofErr w:type="gramStart"/>
            <w:r w:rsidRPr="00E47844">
              <w:rPr>
                <w:bCs/>
                <w:i w:val="0"/>
                <w:sz w:val="24"/>
                <w:szCs w:val="24"/>
              </w:rPr>
              <w:t>bovine</w:t>
            </w:r>
            <w:proofErr w:type="gramEnd"/>
            <w:r w:rsidRPr="00E47844">
              <w:rPr>
                <w:bCs/>
                <w:i w:val="0"/>
                <w:sz w:val="24"/>
                <w:szCs w:val="24"/>
              </w:rPr>
              <w:t>;</w:t>
            </w:r>
          </w:p>
          <w:p w:rsidR="00831E0A" w:rsidRPr="00E47844" w:rsidRDefault="00831E0A" w:rsidP="00310BCE">
            <w:pPr>
              <w:pStyle w:val="Bodytext50"/>
              <w:numPr>
                <w:ilvl w:val="0"/>
                <w:numId w:val="9"/>
              </w:numPr>
              <w:shd w:val="clear" w:color="auto" w:fill="auto"/>
              <w:tabs>
                <w:tab w:val="left" w:pos="557"/>
              </w:tabs>
              <w:spacing w:before="0" w:line="240" w:lineRule="auto"/>
              <w:jc w:val="left"/>
              <w:rPr>
                <w:i w:val="0"/>
                <w:sz w:val="24"/>
                <w:szCs w:val="24"/>
              </w:rPr>
            </w:pPr>
            <w:r w:rsidRPr="00E47844">
              <w:rPr>
                <w:bCs/>
                <w:i w:val="0"/>
                <w:sz w:val="24"/>
                <w:szCs w:val="24"/>
              </w:rPr>
              <w:t xml:space="preserve">150 de oi sau capre; </w:t>
            </w:r>
          </w:p>
          <w:p w:rsidR="00831E0A" w:rsidRPr="00E47844" w:rsidRDefault="00831E0A" w:rsidP="00310BCE">
            <w:pPr>
              <w:pStyle w:val="Bodytext50"/>
              <w:numPr>
                <w:ilvl w:val="0"/>
                <w:numId w:val="9"/>
              </w:numPr>
              <w:shd w:val="clear" w:color="auto" w:fill="auto"/>
              <w:tabs>
                <w:tab w:val="left" w:pos="557"/>
              </w:tabs>
              <w:spacing w:before="0" w:line="240" w:lineRule="auto"/>
              <w:jc w:val="left"/>
              <w:rPr>
                <w:i w:val="0"/>
                <w:sz w:val="24"/>
                <w:szCs w:val="24"/>
              </w:rPr>
            </w:pPr>
            <w:r w:rsidRPr="00E47844">
              <w:rPr>
                <w:rStyle w:val="Bodytext5Spacing1pt"/>
                <w:rFonts w:eastAsia="Calibri"/>
                <w:b w:val="0"/>
                <w:bCs w:val="0"/>
                <w:i w:val="0"/>
                <w:sz w:val="24"/>
                <w:szCs w:val="24"/>
              </w:rPr>
              <w:t>100</w:t>
            </w:r>
            <w:r w:rsidRPr="00E47844">
              <w:rPr>
                <w:bCs/>
                <w:i w:val="0"/>
                <w:sz w:val="24"/>
                <w:szCs w:val="24"/>
              </w:rPr>
              <w:t xml:space="preserve"> porcine;</w:t>
            </w:r>
          </w:p>
          <w:p w:rsidR="00831E0A" w:rsidRPr="00E47844" w:rsidRDefault="00831E0A" w:rsidP="00310BCE">
            <w:pPr>
              <w:pStyle w:val="Bodytext50"/>
              <w:numPr>
                <w:ilvl w:val="0"/>
                <w:numId w:val="9"/>
              </w:numPr>
              <w:shd w:val="clear" w:color="auto" w:fill="auto"/>
              <w:tabs>
                <w:tab w:val="left" w:pos="557"/>
              </w:tabs>
              <w:spacing w:before="0" w:line="240" w:lineRule="auto"/>
              <w:jc w:val="left"/>
              <w:rPr>
                <w:i w:val="0"/>
                <w:sz w:val="24"/>
                <w:szCs w:val="24"/>
              </w:rPr>
            </w:pPr>
            <w:r w:rsidRPr="00E47844">
              <w:rPr>
                <w:bCs/>
                <w:i w:val="0"/>
                <w:sz w:val="24"/>
                <w:szCs w:val="24"/>
              </w:rPr>
              <w:t>1000 de iepuri;</w:t>
            </w:r>
          </w:p>
          <w:p w:rsidR="00831E0A" w:rsidRPr="00E47844" w:rsidRDefault="00831E0A" w:rsidP="00310BCE">
            <w:pPr>
              <w:pStyle w:val="Bodytext50"/>
              <w:numPr>
                <w:ilvl w:val="0"/>
                <w:numId w:val="9"/>
              </w:numPr>
              <w:shd w:val="clear" w:color="auto" w:fill="auto"/>
              <w:tabs>
                <w:tab w:val="left" w:pos="557"/>
              </w:tabs>
              <w:spacing w:before="0" w:line="240" w:lineRule="auto"/>
              <w:jc w:val="left"/>
              <w:rPr>
                <w:i w:val="0"/>
                <w:sz w:val="24"/>
                <w:szCs w:val="24"/>
              </w:rPr>
            </w:pPr>
            <w:r w:rsidRPr="00E47844">
              <w:rPr>
                <w:bCs/>
                <w:i w:val="0"/>
                <w:sz w:val="24"/>
                <w:szCs w:val="24"/>
              </w:rPr>
              <w:t>1000 de păsări.</w:t>
            </w:r>
          </w:p>
          <w:p w:rsidR="00831E0A" w:rsidRPr="00E47844" w:rsidRDefault="00831E0A" w:rsidP="00C77551">
            <w:pPr>
              <w:pStyle w:val="Bodytext50"/>
              <w:shd w:val="clear" w:color="auto" w:fill="auto"/>
              <w:spacing w:before="0" w:line="240" w:lineRule="auto"/>
              <w:ind w:firstLine="403"/>
              <w:rPr>
                <w:i w:val="0"/>
                <w:sz w:val="24"/>
                <w:szCs w:val="24"/>
              </w:rPr>
            </w:pPr>
            <w:r w:rsidRPr="00E47844">
              <w:rPr>
                <w:i w:val="0"/>
                <w:color w:val="000000"/>
                <w:sz w:val="24"/>
                <w:szCs w:val="24"/>
                <w:lang w:val="ro-RO" w:eastAsia="ro-RO" w:bidi="ro-RO"/>
              </w:rPr>
              <w:t>Cele menţionate supra, se argumentează:</w:t>
            </w:r>
          </w:p>
          <w:p w:rsidR="00831E0A" w:rsidRPr="00E47844" w:rsidRDefault="00831E0A" w:rsidP="00C77551">
            <w:pPr>
              <w:pStyle w:val="Bodytext50"/>
              <w:shd w:val="clear" w:color="auto" w:fill="auto"/>
              <w:spacing w:before="0" w:line="240" w:lineRule="auto"/>
              <w:ind w:firstLine="403"/>
              <w:rPr>
                <w:i w:val="0"/>
                <w:sz w:val="24"/>
                <w:szCs w:val="24"/>
                <w:lang w:val="ro-RO"/>
              </w:rPr>
            </w:pPr>
            <w:r w:rsidRPr="00E47844">
              <w:rPr>
                <w:i w:val="0"/>
                <w:color w:val="000000"/>
                <w:sz w:val="24"/>
                <w:szCs w:val="24"/>
                <w:lang w:val="ro-RO" w:eastAsia="ro-RO" w:bidi="ro-RO"/>
              </w:rPr>
              <w:t xml:space="preserve">Amplasarea exploataţiilor de animale în intravilanul localităţilor este interzisă, conform Legii zootehniei nr. 213/2022. Cu toate acestea, există o necesitate de a permite, în cazuri excepţionale si ine definite menţinerea unor exploataţii în zone rurale, în special pentru micii fermieri fără a compromite bunăstarea comunităţii. Propunerea acordă consiliilor locale posibilitatea de a decide în aceste situaţii, adaptând soluţiile la specificul fiecărei comunităţi. Această </w:t>
            </w:r>
            <w:r w:rsidR="00C77551" w:rsidRPr="00E47844">
              <w:rPr>
                <w:i w:val="0"/>
                <w:color w:val="000000"/>
                <w:sz w:val="24"/>
                <w:szCs w:val="24"/>
                <w:lang w:val="ro-RO" w:eastAsia="ro-RO" w:bidi="ro-RO"/>
              </w:rPr>
              <w:t xml:space="preserve">flexibilitate este condiționată </w:t>
            </w:r>
            <w:r w:rsidRPr="00E47844">
              <w:rPr>
                <w:i w:val="0"/>
                <w:color w:val="000000"/>
                <w:sz w:val="24"/>
                <w:szCs w:val="24"/>
                <w:lang w:val="ro-RO" w:eastAsia="ro-RO" w:bidi="ro-RO"/>
              </w:rPr>
              <w:t>de masuri stricte de protecţie, precum obţinerea consimţământului scris al vecinilor pe o rază de 500 m</w:t>
            </w:r>
            <w:r w:rsidR="00C77551" w:rsidRPr="00E47844">
              <w:rPr>
                <w:i w:val="0"/>
                <w:color w:val="000000"/>
                <w:sz w:val="24"/>
                <w:szCs w:val="24"/>
                <w:lang w:val="ro-RO" w:eastAsia="ro-RO" w:bidi="ro-RO"/>
              </w:rPr>
              <w:t>,</w:t>
            </w:r>
            <w:r w:rsidRPr="00E47844">
              <w:rPr>
                <w:i w:val="0"/>
                <w:color w:val="000000"/>
                <w:sz w:val="24"/>
                <w:szCs w:val="24"/>
                <w:lang w:val="ro-RO" w:eastAsia="ro-RO" w:bidi="ro-RO"/>
              </w:rPr>
              <w:t xml:space="preserve"> amplasarea </w:t>
            </w:r>
            <w:r w:rsidR="00C77551" w:rsidRPr="00E47844">
              <w:rPr>
                <w:i w:val="0"/>
                <w:color w:val="000000"/>
                <w:sz w:val="24"/>
                <w:szCs w:val="24"/>
                <w:lang w:val="ro-RO" w:eastAsia="ro-RO" w:bidi="ro-RO"/>
              </w:rPr>
              <w:t>l</w:t>
            </w:r>
            <w:r w:rsidRPr="00E47844">
              <w:rPr>
                <w:i w:val="0"/>
                <w:color w:val="000000"/>
                <w:sz w:val="24"/>
                <w:szCs w:val="24"/>
                <w:lang w:val="ro-RO" w:eastAsia="ro-RO" w:bidi="ro-RO"/>
              </w:rPr>
              <w:t>a periferia localităţii, respectarea unor distanţe minime faţă de obiectivele sociale</w:t>
            </w:r>
            <w:r w:rsidR="00C77551" w:rsidRPr="00E47844">
              <w:rPr>
                <w:i w:val="0"/>
                <w:color w:val="000000"/>
                <w:sz w:val="24"/>
                <w:szCs w:val="24"/>
                <w:lang w:val="ro-RO" w:eastAsia="ro-RO" w:bidi="ro-RO"/>
              </w:rPr>
              <w:t xml:space="preserve"> și culturale și limitarea numărului și speciilor de animale. Prin aceste precondiții, se minimizează riscurile  de disconfort olfactiv, zgomot, poluare și răspîndire a bolilor, menținînd un echilibtu</w:t>
            </w:r>
            <w:r w:rsidRPr="00E47844">
              <w:rPr>
                <w:i w:val="0"/>
                <w:color w:val="000000"/>
                <w:sz w:val="24"/>
                <w:szCs w:val="24"/>
                <w:lang w:val="ro-RO" w:eastAsia="ro-RO" w:bidi="ro-RO"/>
              </w:rPr>
              <w:t xml:space="preserve"> echitabil între dezvoltarea agricola locală şi calitatea vieţii localnierlor</w:t>
            </w:r>
            <w:r w:rsidRPr="00E47844">
              <w:rPr>
                <w:i w:val="0"/>
                <w:color w:val="000000"/>
                <w:sz w:val="24"/>
                <w:szCs w:val="24"/>
                <w:vertAlign w:val="subscript"/>
                <w:lang w:val="ro-RO" w:eastAsia="ro-RO" w:bidi="ro-RO"/>
              </w:rPr>
              <w:t>;/</w:t>
            </w:r>
            <w:r w:rsidRPr="00E47844">
              <w:rPr>
                <w:i w:val="0"/>
                <w:color w:val="000000"/>
                <w:sz w:val="24"/>
                <w:szCs w:val="24"/>
                <w:lang w:val="ro-RO" w:eastAsia="ro-RO" w:bidi="ro-RO"/>
              </w:rPr>
              <w:t>Aeeastă derogare sprijină</w:t>
            </w:r>
            <w:r w:rsidR="00C77551" w:rsidRPr="00E47844">
              <w:rPr>
                <w:i w:val="0"/>
                <w:color w:val="000000"/>
                <w:sz w:val="24"/>
                <w:szCs w:val="24"/>
                <w:lang w:val="ro-RO" w:eastAsia="ro-RO" w:bidi="ro-RO"/>
              </w:rPr>
              <w:t>,</w:t>
            </w:r>
            <w:r w:rsidRPr="00E47844">
              <w:rPr>
                <w:i w:val="0"/>
                <w:color w:val="000000"/>
                <w:sz w:val="24"/>
                <w:szCs w:val="24"/>
                <w:lang w:val="ro-RO" w:eastAsia="ro-RO" w:bidi="ro-RO"/>
              </w:rPr>
              <w:t xml:space="preserve"> de asemene</w:t>
            </w:r>
            <w:r w:rsidR="00C77551" w:rsidRPr="00E47844">
              <w:rPr>
                <w:i w:val="0"/>
                <w:color w:val="000000"/>
                <w:sz w:val="24"/>
                <w:szCs w:val="24"/>
                <w:lang w:val="ro-RO" w:eastAsia="ro-RO" w:bidi="ro-RO"/>
              </w:rPr>
              <w:t>a, menținerea tradițiilor agricole și oferă soluție legală pentru continuarea activităților de creștere a animalelor în gospodării, care sunt o sursă de venit pentru multe familii.</w:t>
            </w:r>
          </w:p>
          <w:p w:rsidR="00831E0A" w:rsidRPr="00E47844" w:rsidRDefault="00831E0A" w:rsidP="00831E0A">
            <w:pPr>
              <w:pStyle w:val="Bodytext50"/>
              <w:shd w:val="clear" w:color="auto" w:fill="auto"/>
              <w:spacing w:line="283" w:lineRule="exact"/>
              <w:ind w:firstLine="360"/>
              <w:rPr>
                <w:i w:val="0"/>
                <w:sz w:val="24"/>
                <w:szCs w:val="24"/>
                <w:lang w:val="ro-RO"/>
              </w:rPr>
            </w:pPr>
          </w:p>
          <w:p w:rsidR="00831E0A" w:rsidRPr="00E47844" w:rsidRDefault="00831E0A" w:rsidP="00831E0A">
            <w:pPr>
              <w:keepNext/>
              <w:keepLines/>
              <w:widowControl w:val="0"/>
              <w:tabs>
                <w:tab w:val="left" w:pos="1558"/>
              </w:tabs>
              <w:spacing w:line="307" w:lineRule="exact"/>
              <w:ind w:left="360"/>
              <w:outlineLvl w:val="0"/>
              <w:rPr>
                <w:rStyle w:val="Heading10"/>
                <w:b w:val="0"/>
                <w:bCs w:val="0"/>
                <w:sz w:val="24"/>
                <w:szCs w:val="24"/>
              </w:rPr>
            </w:pPr>
          </w:p>
        </w:tc>
        <w:tc>
          <w:tcPr>
            <w:tcW w:w="3969" w:type="dxa"/>
          </w:tcPr>
          <w:p w:rsidR="008F4A18" w:rsidRDefault="00D072A6" w:rsidP="00A3033A">
            <w:pPr>
              <w:rPr>
                <w:rFonts w:ascii="Times New Roman" w:hAnsi="Times New Roman" w:cs="Times New Roman"/>
                <w:b/>
                <w:sz w:val="24"/>
                <w:szCs w:val="24"/>
              </w:rPr>
            </w:pPr>
            <w:r w:rsidRPr="00E47844">
              <w:rPr>
                <w:rFonts w:ascii="Times New Roman" w:hAnsi="Times New Roman" w:cs="Times New Roman"/>
                <w:b/>
                <w:sz w:val="24"/>
                <w:szCs w:val="24"/>
              </w:rPr>
              <w:lastRenderedPageBreak/>
              <w:t>se acceptă</w:t>
            </w:r>
            <w:r w:rsidR="00A3033A">
              <w:rPr>
                <w:rFonts w:ascii="Times New Roman" w:hAnsi="Times New Roman" w:cs="Times New Roman"/>
                <w:b/>
                <w:sz w:val="24"/>
                <w:szCs w:val="24"/>
              </w:rPr>
              <w:t xml:space="preserve"> parțial</w:t>
            </w:r>
          </w:p>
          <w:p w:rsidR="00831E0A" w:rsidRPr="00E47844" w:rsidRDefault="00A3033A" w:rsidP="008F4A18">
            <w:pPr>
              <w:jc w:val="both"/>
              <w:rPr>
                <w:rFonts w:ascii="Times New Roman" w:hAnsi="Times New Roman" w:cs="Times New Roman"/>
                <w:b/>
                <w:sz w:val="24"/>
                <w:szCs w:val="24"/>
              </w:rPr>
            </w:pPr>
            <w:r>
              <w:rPr>
                <w:rFonts w:ascii="Times New Roman" w:hAnsi="Times New Roman" w:cs="Times New Roman"/>
                <w:b/>
                <w:sz w:val="24"/>
                <w:szCs w:val="24"/>
              </w:rPr>
              <w:t>P</w:t>
            </w:r>
            <w:r w:rsidR="00D072A6" w:rsidRPr="00E47844">
              <w:rPr>
                <w:rFonts w:ascii="Times New Roman" w:hAnsi="Times New Roman" w:cs="Times New Roman"/>
                <w:b/>
                <w:sz w:val="24"/>
                <w:szCs w:val="24"/>
              </w:rPr>
              <w:t xml:space="preserve">oziția </w:t>
            </w:r>
            <w:r>
              <w:rPr>
                <w:rFonts w:ascii="Times New Roman" w:hAnsi="Times New Roman" w:cs="Times New Roman"/>
                <w:b/>
                <w:sz w:val="24"/>
                <w:szCs w:val="24"/>
              </w:rPr>
              <w:t xml:space="preserve"> a fost </w:t>
            </w:r>
            <w:r w:rsidR="00D072A6" w:rsidRPr="00E47844">
              <w:rPr>
                <w:rFonts w:ascii="Times New Roman" w:hAnsi="Times New Roman" w:cs="Times New Roman"/>
                <w:b/>
                <w:sz w:val="24"/>
                <w:szCs w:val="24"/>
              </w:rPr>
              <w:t>expusă la avizul nr. 07-4525 din 15.08.2025.</w:t>
            </w:r>
          </w:p>
        </w:tc>
      </w:tr>
      <w:tr w:rsidR="00831E0A" w:rsidRPr="00E47844" w:rsidTr="008C12F4">
        <w:tc>
          <w:tcPr>
            <w:tcW w:w="993" w:type="dxa"/>
          </w:tcPr>
          <w:p w:rsidR="00831E0A" w:rsidRPr="00E47844" w:rsidRDefault="00C022CD" w:rsidP="00421D82">
            <w:pPr>
              <w:pStyle w:val="30"/>
              <w:shd w:val="clear" w:color="auto" w:fill="auto"/>
              <w:spacing w:before="0" w:after="0" w:line="240" w:lineRule="auto"/>
              <w:ind w:right="828"/>
              <w:rPr>
                <w:b/>
                <w:sz w:val="24"/>
                <w:szCs w:val="24"/>
                <w:lang w:val="ro-RO"/>
              </w:rPr>
            </w:pPr>
            <w:r w:rsidRPr="00E47844">
              <w:rPr>
                <w:b/>
                <w:sz w:val="24"/>
                <w:szCs w:val="24"/>
                <w:lang w:val="ro-RO"/>
              </w:rPr>
              <w:lastRenderedPageBreak/>
              <w:t>6</w:t>
            </w:r>
          </w:p>
        </w:tc>
        <w:tc>
          <w:tcPr>
            <w:tcW w:w="2551" w:type="dxa"/>
          </w:tcPr>
          <w:p w:rsidR="00C022CD" w:rsidRPr="00E47844" w:rsidRDefault="00C022CD" w:rsidP="00421D82">
            <w:pPr>
              <w:pStyle w:val="30"/>
              <w:shd w:val="clear" w:color="auto" w:fill="auto"/>
              <w:spacing w:before="0" w:after="0" w:line="240" w:lineRule="auto"/>
              <w:rPr>
                <w:b/>
                <w:sz w:val="24"/>
                <w:szCs w:val="24"/>
                <w:lang w:val="ro-RO"/>
              </w:rPr>
            </w:pPr>
            <w:r w:rsidRPr="00E47844">
              <w:rPr>
                <w:b/>
                <w:sz w:val="24"/>
                <w:szCs w:val="24"/>
                <w:lang w:val="ro-RO"/>
              </w:rPr>
              <w:t xml:space="preserve">Ministerul Finanțelor </w:t>
            </w:r>
          </w:p>
          <w:p w:rsidR="00831E0A" w:rsidRPr="00E47844" w:rsidRDefault="00C022CD" w:rsidP="00421D82">
            <w:pPr>
              <w:pStyle w:val="30"/>
              <w:shd w:val="clear" w:color="auto" w:fill="auto"/>
              <w:spacing w:before="0" w:after="0" w:line="240" w:lineRule="auto"/>
              <w:rPr>
                <w:b/>
                <w:sz w:val="24"/>
                <w:szCs w:val="24"/>
                <w:lang w:val="ro-RO"/>
              </w:rPr>
            </w:pPr>
            <w:r w:rsidRPr="00E47844">
              <w:rPr>
                <w:b/>
                <w:sz w:val="24"/>
                <w:szCs w:val="24"/>
                <w:lang w:val="ro-RO"/>
              </w:rPr>
              <w:t>(nr.</w:t>
            </w:r>
            <w:r w:rsidRPr="00E47844">
              <w:rPr>
                <w:b/>
                <w:sz w:val="24"/>
                <w:szCs w:val="24"/>
              </w:rPr>
              <w:t xml:space="preserve"> 09/2-03/604/1706 din 10.12.2025</w:t>
            </w:r>
            <w:r w:rsidRPr="00E47844">
              <w:rPr>
                <w:b/>
                <w:sz w:val="24"/>
                <w:szCs w:val="24"/>
                <w:lang w:val="ro-RO"/>
              </w:rPr>
              <w:t>)</w:t>
            </w:r>
          </w:p>
        </w:tc>
        <w:tc>
          <w:tcPr>
            <w:tcW w:w="6946" w:type="dxa"/>
          </w:tcPr>
          <w:p w:rsidR="00831E0A" w:rsidRPr="00E47844" w:rsidRDefault="00C022CD" w:rsidP="00C022CD">
            <w:pPr>
              <w:pStyle w:val="Bodytext50"/>
              <w:shd w:val="clear" w:color="auto" w:fill="auto"/>
              <w:spacing w:before="0" w:line="240" w:lineRule="auto"/>
              <w:ind w:firstLine="357"/>
              <w:rPr>
                <w:rStyle w:val="Bodytext513pt"/>
                <w:b w:val="0"/>
                <w:bCs w:val="0"/>
                <w:i w:val="0"/>
                <w:sz w:val="24"/>
                <w:szCs w:val="24"/>
              </w:rPr>
            </w:pPr>
            <w:r w:rsidRPr="00E47844">
              <w:rPr>
                <w:i w:val="0"/>
                <w:sz w:val="24"/>
                <w:szCs w:val="24"/>
                <w:lang w:val="ro-RO"/>
              </w:rPr>
              <w:t>C</w:t>
            </w:r>
            <w:r w:rsidRPr="00E47844">
              <w:rPr>
                <w:i w:val="0"/>
                <w:sz w:val="24"/>
                <w:szCs w:val="24"/>
              </w:rPr>
              <w:t>omunică lipsa de obiecții și propuneri.</w:t>
            </w:r>
          </w:p>
        </w:tc>
        <w:tc>
          <w:tcPr>
            <w:tcW w:w="3969" w:type="dxa"/>
          </w:tcPr>
          <w:p w:rsidR="00831E0A" w:rsidRPr="00E47844" w:rsidRDefault="00831E0A" w:rsidP="00E71ED2">
            <w:pPr>
              <w:jc w:val="center"/>
              <w:rPr>
                <w:rFonts w:ascii="Times New Roman" w:hAnsi="Times New Roman" w:cs="Times New Roman"/>
                <w:b/>
                <w:sz w:val="24"/>
                <w:szCs w:val="24"/>
              </w:rPr>
            </w:pPr>
          </w:p>
        </w:tc>
      </w:tr>
      <w:tr w:rsidR="00C022CD" w:rsidRPr="00E47844" w:rsidTr="008C12F4">
        <w:tc>
          <w:tcPr>
            <w:tcW w:w="993" w:type="dxa"/>
          </w:tcPr>
          <w:p w:rsidR="00C022CD" w:rsidRPr="00E47844" w:rsidRDefault="00C022CD" w:rsidP="00421D82">
            <w:pPr>
              <w:pStyle w:val="30"/>
              <w:shd w:val="clear" w:color="auto" w:fill="auto"/>
              <w:spacing w:before="0" w:after="0" w:line="240" w:lineRule="auto"/>
              <w:ind w:right="828"/>
              <w:rPr>
                <w:b/>
                <w:sz w:val="24"/>
                <w:szCs w:val="24"/>
                <w:lang w:val="ro-RO"/>
              </w:rPr>
            </w:pPr>
            <w:r w:rsidRPr="00E47844">
              <w:rPr>
                <w:b/>
                <w:sz w:val="24"/>
                <w:szCs w:val="24"/>
                <w:lang w:val="ro-RO"/>
              </w:rPr>
              <w:t>7</w:t>
            </w:r>
          </w:p>
        </w:tc>
        <w:tc>
          <w:tcPr>
            <w:tcW w:w="2551" w:type="dxa"/>
          </w:tcPr>
          <w:p w:rsidR="00C022CD" w:rsidRPr="00E47844" w:rsidRDefault="00C022CD" w:rsidP="00421D82">
            <w:pPr>
              <w:pStyle w:val="30"/>
              <w:shd w:val="clear" w:color="auto" w:fill="auto"/>
              <w:spacing w:before="0" w:after="0" w:line="240" w:lineRule="auto"/>
              <w:rPr>
                <w:b/>
                <w:sz w:val="24"/>
                <w:szCs w:val="24"/>
                <w:lang w:val="ro-RO"/>
              </w:rPr>
            </w:pPr>
            <w:r w:rsidRPr="00E47844">
              <w:rPr>
                <w:b/>
                <w:sz w:val="24"/>
                <w:szCs w:val="24"/>
                <w:lang w:val="ro-RO"/>
              </w:rPr>
              <w:t xml:space="preserve">Ministerul Dezvoltării Economice și Digitalizării </w:t>
            </w:r>
          </w:p>
          <w:p w:rsidR="00C022CD" w:rsidRPr="00E47844" w:rsidRDefault="00C022CD" w:rsidP="00421D82">
            <w:pPr>
              <w:pStyle w:val="30"/>
              <w:shd w:val="clear" w:color="auto" w:fill="auto"/>
              <w:spacing w:before="0" w:after="0" w:line="240" w:lineRule="auto"/>
              <w:rPr>
                <w:b/>
                <w:sz w:val="24"/>
                <w:szCs w:val="24"/>
                <w:lang w:val="ro-RO"/>
              </w:rPr>
            </w:pPr>
            <w:r w:rsidRPr="00E47844">
              <w:rPr>
                <w:b/>
                <w:sz w:val="24"/>
                <w:szCs w:val="24"/>
                <w:lang w:val="ro-RO"/>
              </w:rPr>
              <w:t>(</w:t>
            </w:r>
            <w:r w:rsidRPr="00E47844">
              <w:rPr>
                <w:b/>
                <w:sz w:val="24"/>
                <w:szCs w:val="24"/>
              </w:rPr>
              <w:t>Nr.03-3530 din 11.12.2025</w:t>
            </w:r>
            <w:r w:rsidRPr="00E47844">
              <w:rPr>
                <w:b/>
                <w:sz w:val="24"/>
                <w:szCs w:val="24"/>
                <w:lang w:val="ro-RO"/>
              </w:rPr>
              <w:t>)</w:t>
            </w:r>
          </w:p>
        </w:tc>
        <w:tc>
          <w:tcPr>
            <w:tcW w:w="6946" w:type="dxa"/>
          </w:tcPr>
          <w:p w:rsidR="00C022CD" w:rsidRPr="00E47844" w:rsidRDefault="00C022CD" w:rsidP="00C022CD">
            <w:pPr>
              <w:pStyle w:val="Bodytext50"/>
              <w:shd w:val="clear" w:color="auto" w:fill="auto"/>
              <w:spacing w:before="0" w:line="240" w:lineRule="auto"/>
              <w:ind w:firstLine="357"/>
              <w:rPr>
                <w:i w:val="0"/>
                <w:sz w:val="24"/>
                <w:szCs w:val="24"/>
                <w:lang w:val="ro-RO"/>
              </w:rPr>
            </w:pPr>
            <w:r w:rsidRPr="00E47844">
              <w:rPr>
                <w:i w:val="0"/>
                <w:sz w:val="24"/>
                <w:szCs w:val="24"/>
                <w:lang w:val="ro-RO"/>
              </w:rPr>
              <w:t>C</w:t>
            </w:r>
            <w:r w:rsidRPr="00E47844">
              <w:rPr>
                <w:i w:val="0"/>
                <w:sz w:val="24"/>
                <w:szCs w:val="24"/>
              </w:rPr>
              <w:t>omunică lipsa de obiecții și propuneri.</w:t>
            </w:r>
          </w:p>
        </w:tc>
        <w:tc>
          <w:tcPr>
            <w:tcW w:w="3969" w:type="dxa"/>
          </w:tcPr>
          <w:p w:rsidR="00C022CD" w:rsidRPr="00E47844" w:rsidRDefault="00C022CD" w:rsidP="00E71ED2">
            <w:pPr>
              <w:jc w:val="center"/>
              <w:rPr>
                <w:rFonts w:ascii="Times New Roman" w:hAnsi="Times New Roman" w:cs="Times New Roman"/>
                <w:b/>
                <w:sz w:val="24"/>
                <w:szCs w:val="24"/>
              </w:rPr>
            </w:pPr>
          </w:p>
        </w:tc>
      </w:tr>
      <w:tr w:rsidR="00DA32ED" w:rsidRPr="00E47844" w:rsidTr="008C12F4">
        <w:tc>
          <w:tcPr>
            <w:tcW w:w="993" w:type="dxa"/>
          </w:tcPr>
          <w:p w:rsidR="00DA32ED" w:rsidRPr="00E47844" w:rsidRDefault="00DA32ED" w:rsidP="00421D82">
            <w:pPr>
              <w:pStyle w:val="30"/>
              <w:shd w:val="clear" w:color="auto" w:fill="auto"/>
              <w:spacing w:before="0" w:after="0" w:line="240" w:lineRule="auto"/>
              <w:ind w:right="828"/>
              <w:rPr>
                <w:b/>
                <w:sz w:val="24"/>
                <w:szCs w:val="24"/>
                <w:lang w:val="ro-RO"/>
              </w:rPr>
            </w:pPr>
          </w:p>
        </w:tc>
        <w:tc>
          <w:tcPr>
            <w:tcW w:w="2551" w:type="dxa"/>
          </w:tcPr>
          <w:p w:rsidR="00DA32ED" w:rsidRPr="00E47844" w:rsidRDefault="00DA32ED" w:rsidP="00421D82">
            <w:pPr>
              <w:pStyle w:val="30"/>
              <w:shd w:val="clear" w:color="auto" w:fill="auto"/>
              <w:spacing w:before="0" w:after="0" w:line="240" w:lineRule="auto"/>
              <w:rPr>
                <w:b/>
                <w:sz w:val="24"/>
                <w:szCs w:val="24"/>
                <w:lang w:val="ro-RO"/>
              </w:rPr>
            </w:pPr>
          </w:p>
        </w:tc>
        <w:tc>
          <w:tcPr>
            <w:tcW w:w="6946" w:type="dxa"/>
          </w:tcPr>
          <w:p w:rsidR="00DA32ED" w:rsidRPr="00E47844" w:rsidRDefault="008131E2" w:rsidP="008131E2">
            <w:pPr>
              <w:pStyle w:val="Bodytext50"/>
              <w:shd w:val="clear" w:color="auto" w:fill="auto"/>
              <w:spacing w:before="0" w:line="240" w:lineRule="auto"/>
              <w:ind w:firstLine="357"/>
              <w:jc w:val="center"/>
              <w:rPr>
                <w:i w:val="0"/>
                <w:sz w:val="24"/>
                <w:szCs w:val="24"/>
                <w:lang w:val="ro-RO"/>
              </w:rPr>
            </w:pPr>
            <w:r w:rsidRPr="00E47844">
              <w:rPr>
                <w:i w:val="0"/>
                <w:sz w:val="24"/>
                <w:szCs w:val="24"/>
                <w:lang w:val="ro-RO"/>
              </w:rPr>
              <w:t>Expertizarea</w:t>
            </w:r>
          </w:p>
        </w:tc>
        <w:tc>
          <w:tcPr>
            <w:tcW w:w="3969" w:type="dxa"/>
          </w:tcPr>
          <w:p w:rsidR="00DA32ED" w:rsidRPr="00E47844" w:rsidRDefault="00DA32ED" w:rsidP="00E71ED2">
            <w:pPr>
              <w:jc w:val="center"/>
              <w:rPr>
                <w:rFonts w:ascii="Times New Roman" w:hAnsi="Times New Roman" w:cs="Times New Roman"/>
                <w:b/>
                <w:sz w:val="24"/>
                <w:szCs w:val="24"/>
              </w:rPr>
            </w:pPr>
          </w:p>
        </w:tc>
      </w:tr>
      <w:tr w:rsidR="007E15EB" w:rsidRPr="00E47844" w:rsidTr="008C12F4">
        <w:tc>
          <w:tcPr>
            <w:tcW w:w="993" w:type="dxa"/>
          </w:tcPr>
          <w:p w:rsidR="007E15EB" w:rsidRPr="00E47844" w:rsidRDefault="00313CD3" w:rsidP="00421D82">
            <w:pPr>
              <w:pStyle w:val="30"/>
              <w:shd w:val="clear" w:color="auto" w:fill="auto"/>
              <w:spacing w:before="0" w:after="0" w:line="240" w:lineRule="auto"/>
              <w:ind w:right="828"/>
              <w:rPr>
                <w:b/>
                <w:sz w:val="24"/>
                <w:szCs w:val="24"/>
                <w:lang w:val="ro-RO"/>
              </w:rPr>
            </w:pPr>
            <w:r>
              <w:rPr>
                <w:b/>
                <w:sz w:val="24"/>
                <w:szCs w:val="24"/>
                <w:lang w:val="ro-RO"/>
              </w:rPr>
              <w:t>1</w:t>
            </w:r>
          </w:p>
        </w:tc>
        <w:tc>
          <w:tcPr>
            <w:tcW w:w="2551" w:type="dxa"/>
          </w:tcPr>
          <w:p w:rsidR="007E15EB" w:rsidRPr="00E47844" w:rsidRDefault="007E15EB" w:rsidP="00421D82">
            <w:pPr>
              <w:pStyle w:val="30"/>
              <w:shd w:val="clear" w:color="auto" w:fill="auto"/>
              <w:spacing w:before="0" w:after="0" w:line="240" w:lineRule="auto"/>
              <w:rPr>
                <w:b/>
                <w:sz w:val="24"/>
                <w:szCs w:val="24"/>
                <w:lang w:val="ro-RO"/>
              </w:rPr>
            </w:pPr>
            <w:r>
              <w:rPr>
                <w:b/>
                <w:sz w:val="24"/>
                <w:szCs w:val="24"/>
                <w:lang w:val="ro-RO"/>
              </w:rPr>
              <w:t xml:space="preserve">Agenția Națională pentru Siguranța Alimentelor la data de 26.01.2026 </w:t>
            </w:r>
          </w:p>
        </w:tc>
        <w:tc>
          <w:tcPr>
            <w:tcW w:w="6946" w:type="dxa"/>
          </w:tcPr>
          <w:p w:rsidR="007E15EB" w:rsidRPr="00E47844" w:rsidRDefault="007E15EB" w:rsidP="008131E2">
            <w:pPr>
              <w:pStyle w:val="Bodytext50"/>
              <w:shd w:val="clear" w:color="auto" w:fill="auto"/>
              <w:spacing w:before="0" w:line="240" w:lineRule="auto"/>
              <w:ind w:firstLine="357"/>
              <w:jc w:val="center"/>
              <w:rPr>
                <w:i w:val="0"/>
                <w:sz w:val="24"/>
                <w:szCs w:val="24"/>
                <w:lang w:val="ro-RO"/>
              </w:rPr>
            </w:pPr>
            <w:r w:rsidRPr="00E47844">
              <w:rPr>
                <w:i w:val="0"/>
                <w:sz w:val="24"/>
                <w:szCs w:val="24"/>
                <w:lang w:val="ro-RO"/>
              </w:rPr>
              <w:t>C</w:t>
            </w:r>
            <w:r w:rsidRPr="00E47844">
              <w:rPr>
                <w:i w:val="0"/>
                <w:sz w:val="24"/>
                <w:szCs w:val="24"/>
              </w:rPr>
              <w:t>omunică lipsa de obiecții și propuneri</w:t>
            </w:r>
          </w:p>
        </w:tc>
        <w:tc>
          <w:tcPr>
            <w:tcW w:w="3969" w:type="dxa"/>
          </w:tcPr>
          <w:p w:rsidR="007E15EB" w:rsidRPr="00E47844" w:rsidRDefault="007E15EB" w:rsidP="00E71ED2">
            <w:pPr>
              <w:jc w:val="center"/>
              <w:rPr>
                <w:rFonts w:ascii="Times New Roman" w:hAnsi="Times New Roman" w:cs="Times New Roman"/>
                <w:b/>
                <w:sz w:val="24"/>
                <w:szCs w:val="24"/>
              </w:rPr>
            </w:pPr>
          </w:p>
        </w:tc>
      </w:tr>
      <w:tr w:rsidR="00E57CFD" w:rsidRPr="00E47844" w:rsidTr="008C12F4">
        <w:tc>
          <w:tcPr>
            <w:tcW w:w="993" w:type="dxa"/>
          </w:tcPr>
          <w:p w:rsidR="00E57CFD" w:rsidRPr="00E47844" w:rsidRDefault="00313CD3" w:rsidP="00421D82">
            <w:pPr>
              <w:pStyle w:val="30"/>
              <w:shd w:val="clear" w:color="auto" w:fill="auto"/>
              <w:spacing w:before="0" w:after="0" w:line="240" w:lineRule="auto"/>
              <w:ind w:right="828"/>
              <w:rPr>
                <w:b/>
                <w:sz w:val="24"/>
                <w:szCs w:val="24"/>
                <w:lang w:val="ro-RO"/>
              </w:rPr>
            </w:pPr>
            <w:r>
              <w:rPr>
                <w:b/>
                <w:sz w:val="24"/>
                <w:szCs w:val="24"/>
                <w:lang w:val="ro-RO"/>
              </w:rPr>
              <w:t>2</w:t>
            </w:r>
          </w:p>
        </w:tc>
        <w:tc>
          <w:tcPr>
            <w:tcW w:w="2551" w:type="dxa"/>
          </w:tcPr>
          <w:p w:rsidR="00E57CFD" w:rsidRDefault="00E57CFD" w:rsidP="00421D82">
            <w:pPr>
              <w:pStyle w:val="30"/>
              <w:shd w:val="clear" w:color="auto" w:fill="auto"/>
              <w:spacing w:before="0" w:after="0" w:line="240" w:lineRule="auto"/>
              <w:rPr>
                <w:b/>
                <w:sz w:val="24"/>
                <w:szCs w:val="24"/>
                <w:lang w:val="ro-RO"/>
              </w:rPr>
            </w:pPr>
            <w:r>
              <w:rPr>
                <w:b/>
                <w:sz w:val="24"/>
                <w:szCs w:val="24"/>
                <w:lang w:val="ro-RO"/>
              </w:rPr>
              <w:t>Ministerul Sănătății la data de 23.01.2026</w:t>
            </w:r>
          </w:p>
        </w:tc>
        <w:tc>
          <w:tcPr>
            <w:tcW w:w="6946" w:type="dxa"/>
          </w:tcPr>
          <w:p w:rsidR="00E57CFD" w:rsidRPr="00E47844" w:rsidRDefault="00E57CFD" w:rsidP="008131E2">
            <w:pPr>
              <w:pStyle w:val="Bodytext50"/>
              <w:shd w:val="clear" w:color="auto" w:fill="auto"/>
              <w:spacing w:before="0" w:line="240" w:lineRule="auto"/>
              <w:ind w:firstLine="357"/>
              <w:jc w:val="center"/>
              <w:rPr>
                <w:i w:val="0"/>
                <w:sz w:val="24"/>
                <w:szCs w:val="24"/>
                <w:lang w:val="ro-RO"/>
              </w:rPr>
            </w:pPr>
            <w:r w:rsidRPr="00E47844">
              <w:rPr>
                <w:i w:val="0"/>
                <w:sz w:val="24"/>
                <w:szCs w:val="24"/>
                <w:lang w:val="ro-RO"/>
              </w:rPr>
              <w:t>C</w:t>
            </w:r>
            <w:r w:rsidRPr="00E47844">
              <w:rPr>
                <w:i w:val="0"/>
                <w:sz w:val="24"/>
                <w:szCs w:val="24"/>
              </w:rPr>
              <w:t>omunică lipsa de obiecții și propuneri</w:t>
            </w:r>
          </w:p>
        </w:tc>
        <w:tc>
          <w:tcPr>
            <w:tcW w:w="3969" w:type="dxa"/>
          </w:tcPr>
          <w:p w:rsidR="00E57CFD" w:rsidRPr="00E47844" w:rsidRDefault="00E57CFD" w:rsidP="00E71ED2">
            <w:pPr>
              <w:jc w:val="center"/>
              <w:rPr>
                <w:rFonts w:ascii="Times New Roman" w:hAnsi="Times New Roman" w:cs="Times New Roman"/>
                <w:b/>
                <w:sz w:val="24"/>
                <w:szCs w:val="24"/>
              </w:rPr>
            </w:pPr>
          </w:p>
        </w:tc>
      </w:tr>
      <w:tr w:rsidR="00E57CFD" w:rsidRPr="00E47844" w:rsidTr="008C12F4">
        <w:tc>
          <w:tcPr>
            <w:tcW w:w="993" w:type="dxa"/>
          </w:tcPr>
          <w:p w:rsidR="00E57CFD" w:rsidRPr="00E47844" w:rsidRDefault="00313CD3" w:rsidP="00421D82">
            <w:pPr>
              <w:pStyle w:val="30"/>
              <w:shd w:val="clear" w:color="auto" w:fill="auto"/>
              <w:spacing w:before="0" w:after="0" w:line="240" w:lineRule="auto"/>
              <w:ind w:right="828"/>
              <w:rPr>
                <w:b/>
                <w:sz w:val="24"/>
                <w:szCs w:val="24"/>
                <w:lang w:val="ro-RO"/>
              </w:rPr>
            </w:pPr>
            <w:r>
              <w:rPr>
                <w:b/>
                <w:sz w:val="24"/>
                <w:szCs w:val="24"/>
                <w:lang w:val="ro-RO"/>
              </w:rPr>
              <w:t>3</w:t>
            </w:r>
          </w:p>
        </w:tc>
        <w:tc>
          <w:tcPr>
            <w:tcW w:w="2551" w:type="dxa"/>
          </w:tcPr>
          <w:p w:rsidR="00E57CFD" w:rsidRDefault="00E57CFD" w:rsidP="00421D82">
            <w:pPr>
              <w:pStyle w:val="30"/>
              <w:shd w:val="clear" w:color="auto" w:fill="auto"/>
              <w:spacing w:before="0" w:after="0" w:line="240" w:lineRule="auto"/>
              <w:rPr>
                <w:b/>
                <w:sz w:val="24"/>
                <w:szCs w:val="24"/>
                <w:lang w:val="ro-RO"/>
              </w:rPr>
            </w:pPr>
            <w:r>
              <w:rPr>
                <w:b/>
                <w:sz w:val="24"/>
                <w:szCs w:val="24"/>
                <w:lang w:val="ro-RO"/>
              </w:rPr>
              <w:t>Agenția Națională pentru Siguranța Alimentelor la data de 23.01.2026</w:t>
            </w:r>
          </w:p>
        </w:tc>
        <w:tc>
          <w:tcPr>
            <w:tcW w:w="6946" w:type="dxa"/>
          </w:tcPr>
          <w:p w:rsidR="00E57CFD" w:rsidRPr="00E47844" w:rsidRDefault="00E57CFD" w:rsidP="008131E2">
            <w:pPr>
              <w:pStyle w:val="Bodytext50"/>
              <w:shd w:val="clear" w:color="auto" w:fill="auto"/>
              <w:spacing w:before="0" w:line="240" w:lineRule="auto"/>
              <w:ind w:firstLine="357"/>
              <w:jc w:val="center"/>
              <w:rPr>
                <w:i w:val="0"/>
                <w:sz w:val="24"/>
                <w:szCs w:val="24"/>
                <w:lang w:val="ro-RO"/>
              </w:rPr>
            </w:pPr>
            <w:r w:rsidRPr="00E47844">
              <w:rPr>
                <w:i w:val="0"/>
                <w:sz w:val="24"/>
                <w:szCs w:val="24"/>
                <w:lang w:val="ro-RO"/>
              </w:rPr>
              <w:t>C</w:t>
            </w:r>
            <w:r w:rsidRPr="00E47844">
              <w:rPr>
                <w:i w:val="0"/>
                <w:sz w:val="24"/>
                <w:szCs w:val="24"/>
              </w:rPr>
              <w:t>omunică lipsa de obiecții și propuneri</w:t>
            </w:r>
          </w:p>
        </w:tc>
        <w:tc>
          <w:tcPr>
            <w:tcW w:w="3969" w:type="dxa"/>
          </w:tcPr>
          <w:p w:rsidR="00E57CFD" w:rsidRPr="00E47844" w:rsidRDefault="00E57CFD" w:rsidP="00E71ED2">
            <w:pPr>
              <w:jc w:val="center"/>
              <w:rPr>
                <w:rFonts w:ascii="Times New Roman" w:hAnsi="Times New Roman" w:cs="Times New Roman"/>
                <w:b/>
                <w:sz w:val="24"/>
                <w:szCs w:val="24"/>
              </w:rPr>
            </w:pPr>
          </w:p>
        </w:tc>
      </w:tr>
      <w:tr w:rsidR="00E57CFD" w:rsidRPr="00E47844" w:rsidTr="008C12F4">
        <w:tc>
          <w:tcPr>
            <w:tcW w:w="993" w:type="dxa"/>
          </w:tcPr>
          <w:p w:rsidR="00E57CFD" w:rsidRPr="00E47844" w:rsidRDefault="00313CD3" w:rsidP="00421D82">
            <w:pPr>
              <w:pStyle w:val="30"/>
              <w:shd w:val="clear" w:color="auto" w:fill="auto"/>
              <w:spacing w:before="0" w:after="0" w:line="240" w:lineRule="auto"/>
              <w:ind w:right="828"/>
              <w:rPr>
                <w:b/>
                <w:sz w:val="24"/>
                <w:szCs w:val="24"/>
                <w:lang w:val="ro-RO"/>
              </w:rPr>
            </w:pPr>
            <w:r>
              <w:rPr>
                <w:b/>
                <w:sz w:val="24"/>
                <w:szCs w:val="24"/>
                <w:lang w:val="ro-RO"/>
              </w:rPr>
              <w:t>4</w:t>
            </w:r>
          </w:p>
        </w:tc>
        <w:tc>
          <w:tcPr>
            <w:tcW w:w="2551" w:type="dxa"/>
          </w:tcPr>
          <w:p w:rsidR="00E57CFD" w:rsidRDefault="00E57CFD" w:rsidP="00421D82">
            <w:pPr>
              <w:pStyle w:val="30"/>
              <w:shd w:val="clear" w:color="auto" w:fill="auto"/>
              <w:spacing w:before="0" w:after="0" w:line="240" w:lineRule="auto"/>
              <w:rPr>
                <w:b/>
                <w:sz w:val="24"/>
                <w:szCs w:val="24"/>
                <w:lang w:val="ro-RO"/>
              </w:rPr>
            </w:pPr>
            <w:r>
              <w:rPr>
                <w:b/>
                <w:sz w:val="24"/>
                <w:szCs w:val="24"/>
                <w:lang w:val="ro-RO"/>
              </w:rPr>
              <w:t>Centrul de Armonizarea Legislației la data de 23.01.2026</w:t>
            </w:r>
          </w:p>
        </w:tc>
        <w:tc>
          <w:tcPr>
            <w:tcW w:w="6946" w:type="dxa"/>
          </w:tcPr>
          <w:p w:rsidR="00E57CFD" w:rsidRPr="00E47844" w:rsidRDefault="00E57CFD" w:rsidP="008131E2">
            <w:pPr>
              <w:pStyle w:val="Bodytext50"/>
              <w:shd w:val="clear" w:color="auto" w:fill="auto"/>
              <w:spacing w:before="0" w:line="240" w:lineRule="auto"/>
              <w:ind w:firstLine="357"/>
              <w:jc w:val="center"/>
              <w:rPr>
                <w:i w:val="0"/>
                <w:sz w:val="24"/>
                <w:szCs w:val="24"/>
                <w:lang w:val="ro-RO"/>
              </w:rPr>
            </w:pPr>
            <w:r w:rsidRPr="00E47844">
              <w:rPr>
                <w:i w:val="0"/>
                <w:sz w:val="24"/>
                <w:szCs w:val="24"/>
                <w:lang w:val="ro-RO"/>
              </w:rPr>
              <w:t>C</w:t>
            </w:r>
            <w:r w:rsidRPr="00E47844">
              <w:rPr>
                <w:i w:val="0"/>
                <w:sz w:val="24"/>
                <w:szCs w:val="24"/>
              </w:rPr>
              <w:t>omunică lipsa de obiecții și propuneri</w:t>
            </w:r>
          </w:p>
        </w:tc>
        <w:tc>
          <w:tcPr>
            <w:tcW w:w="3969" w:type="dxa"/>
          </w:tcPr>
          <w:p w:rsidR="00E57CFD" w:rsidRPr="00E47844" w:rsidRDefault="00E57CFD" w:rsidP="00E71ED2">
            <w:pPr>
              <w:jc w:val="center"/>
              <w:rPr>
                <w:rFonts w:ascii="Times New Roman" w:hAnsi="Times New Roman" w:cs="Times New Roman"/>
                <w:b/>
                <w:sz w:val="24"/>
                <w:szCs w:val="24"/>
              </w:rPr>
            </w:pPr>
          </w:p>
        </w:tc>
      </w:tr>
      <w:tr w:rsidR="00E57CFD" w:rsidRPr="00E47844" w:rsidTr="008C12F4">
        <w:tc>
          <w:tcPr>
            <w:tcW w:w="993" w:type="dxa"/>
          </w:tcPr>
          <w:p w:rsidR="00E57CFD" w:rsidRPr="00E47844" w:rsidRDefault="00313CD3" w:rsidP="00421D82">
            <w:pPr>
              <w:pStyle w:val="30"/>
              <w:shd w:val="clear" w:color="auto" w:fill="auto"/>
              <w:spacing w:before="0" w:after="0" w:line="240" w:lineRule="auto"/>
              <w:ind w:right="828"/>
              <w:rPr>
                <w:b/>
                <w:sz w:val="24"/>
                <w:szCs w:val="24"/>
                <w:lang w:val="ro-RO"/>
              </w:rPr>
            </w:pPr>
            <w:r>
              <w:rPr>
                <w:b/>
                <w:sz w:val="24"/>
                <w:szCs w:val="24"/>
                <w:lang w:val="ro-RO"/>
              </w:rPr>
              <w:t>5</w:t>
            </w:r>
          </w:p>
        </w:tc>
        <w:tc>
          <w:tcPr>
            <w:tcW w:w="2551" w:type="dxa"/>
          </w:tcPr>
          <w:p w:rsidR="00E57CFD" w:rsidRDefault="00E57CFD" w:rsidP="00421D82">
            <w:pPr>
              <w:pStyle w:val="30"/>
              <w:shd w:val="clear" w:color="auto" w:fill="auto"/>
              <w:spacing w:before="0" w:after="0" w:line="240" w:lineRule="auto"/>
              <w:rPr>
                <w:b/>
                <w:sz w:val="24"/>
                <w:szCs w:val="24"/>
                <w:lang w:val="ro-RO"/>
              </w:rPr>
            </w:pPr>
            <w:r>
              <w:rPr>
                <w:b/>
                <w:sz w:val="24"/>
                <w:szCs w:val="24"/>
                <w:lang w:val="ro-RO"/>
              </w:rPr>
              <w:t>Ministerul</w:t>
            </w:r>
            <w:r w:rsidR="00313CD3">
              <w:rPr>
                <w:b/>
                <w:sz w:val="24"/>
                <w:szCs w:val="24"/>
                <w:lang w:val="ro-RO"/>
              </w:rPr>
              <w:t xml:space="preserve"> Afacerilor Externe la data de 21.01.2026</w:t>
            </w:r>
          </w:p>
        </w:tc>
        <w:tc>
          <w:tcPr>
            <w:tcW w:w="6946" w:type="dxa"/>
          </w:tcPr>
          <w:p w:rsidR="00E57CFD" w:rsidRPr="00E47844" w:rsidRDefault="00313CD3" w:rsidP="008131E2">
            <w:pPr>
              <w:pStyle w:val="Bodytext50"/>
              <w:shd w:val="clear" w:color="auto" w:fill="auto"/>
              <w:spacing w:before="0" w:line="240" w:lineRule="auto"/>
              <w:ind w:firstLine="357"/>
              <w:jc w:val="center"/>
              <w:rPr>
                <w:i w:val="0"/>
                <w:sz w:val="24"/>
                <w:szCs w:val="24"/>
                <w:lang w:val="ro-RO"/>
              </w:rPr>
            </w:pPr>
            <w:r w:rsidRPr="00E47844">
              <w:rPr>
                <w:i w:val="0"/>
                <w:sz w:val="24"/>
                <w:szCs w:val="24"/>
                <w:lang w:val="ro-RO"/>
              </w:rPr>
              <w:t>C</w:t>
            </w:r>
            <w:r w:rsidRPr="00E47844">
              <w:rPr>
                <w:i w:val="0"/>
                <w:sz w:val="24"/>
                <w:szCs w:val="24"/>
              </w:rPr>
              <w:t>omunică lipsa de obiecții și propuneri</w:t>
            </w:r>
          </w:p>
        </w:tc>
        <w:tc>
          <w:tcPr>
            <w:tcW w:w="3969" w:type="dxa"/>
          </w:tcPr>
          <w:p w:rsidR="00E57CFD" w:rsidRPr="00E47844" w:rsidRDefault="00E57CFD" w:rsidP="00E71ED2">
            <w:pPr>
              <w:jc w:val="center"/>
              <w:rPr>
                <w:rFonts w:ascii="Times New Roman" w:hAnsi="Times New Roman" w:cs="Times New Roman"/>
                <w:b/>
                <w:sz w:val="24"/>
                <w:szCs w:val="24"/>
              </w:rPr>
            </w:pPr>
          </w:p>
        </w:tc>
      </w:tr>
      <w:tr w:rsidR="008131E2" w:rsidRPr="00E47844" w:rsidTr="008C12F4">
        <w:tc>
          <w:tcPr>
            <w:tcW w:w="993" w:type="dxa"/>
          </w:tcPr>
          <w:p w:rsidR="008131E2" w:rsidRPr="00E47844" w:rsidRDefault="00313CD3" w:rsidP="00421D82">
            <w:pPr>
              <w:pStyle w:val="30"/>
              <w:shd w:val="clear" w:color="auto" w:fill="auto"/>
              <w:spacing w:before="0" w:after="0" w:line="240" w:lineRule="auto"/>
              <w:ind w:right="828"/>
              <w:rPr>
                <w:b/>
                <w:sz w:val="24"/>
                <w:szCs w:val="24"/>
                <w:lang w:val="ro-RO"/>
              </w:rPr>
            </w:pPr>
            <w:r>
              <w:rPr>
                <w:b/>
                <w:sz w:val="24"/>
                <w:szCs w:val="24"/>
                <w:lang w:val="ro-RO"/>
              </w:rPr>
              <w:t>6</w:t>
            </w:r>
          </w:p>
        </w:tc>
        <w:tc>
          <w:tcPr>
            <w:tcW w:w="2551" w:type="dxa"/>
          </w:tcPr>
          <w:p w:rsidR="008131E2" w:rsidRPr="00E47844" w:rsidRDefault="008131E2" w:rsidP="00421D82">
            <w:pPr>
              <w:pStyle w:val="30"/>
              <w:shd w:val="clear" w:color="auto" w:fill="auto"/>
              <w:spacing w:before="0" w:after="0" w:line="240" w:lineRule="auto"/>
              <w:rPr>
                <w:b/>
                <w:sz w:val="24"/>
                <w:szCs w:val="24"/>
                <w:lang w:val="ro-RO"/>
              </w:rPr>
            </w:pPr>
            <w:r w:rsidRPr="00E47844">
              <w:rPr>
                <w:b/>
                <w:sz w:val="24"/>
                <w:szCs w:val="24"/>
                <w:lang w:val="ro-RO"/>
              </w:rPr>
              <w:t>Centrul Național Anticorupție (Raportul nr.</w:t>
            </w:r>
            <w:r w:rsidRPr="00E47844">
              <w:rPr>
                <w:sz w:val="24"/>
                <w:szCs w:val="24"/>
              </w:rPr>
              <w:t xml:space="preserve">  </w:t>
            </w:r>
            <w:r w:rsidRPr="00E47844">
              <w:rPr>
                <w:b/>
                <w:sz w:val="24"/>
                <w:szCs w:val="24"/>
              </w:rPr>
              <w:t>ELO26/11156 din 26.01.2026</w:t>
            </w:r>
            <w:r w:rsidRPr="00E47844">
              <w:rPr>
                <w:b/>
                <w:sz w:val="24"/>
                <w:szCs w:val="24"/>
                <w:lang w:val="ro-RO"/>
              </w:rPr>
              <w:t>)</w:t>
            </w:r>
          </w:p>
        </w:tc>
        <w:tc>
          <w:tcPr>
            <w:tcW w:w="6946" w:type="dxa"/>
          </w:tcPr>
          <w:p w:rsidR="005F0BAE" w:rsidRPr="00E47844" w:rsidRDefault="008131E2" w:rsidP="005F0BAE">
            <w:pPr>
              <w:pStyle w:val="Bodytext50"/>
              <w:shd w:val="clear" w:color="auto" w:fill="auto"/>
              <w:spacing w:before="0" w:line="240" w:lineRule="auto"/>
              <w:ind w:firstLine="357"/>
              <w:rPr>
                <w:b/>
                <w:i w:val="0"/>
                <w:sz w:val="24"/>
                <w:szCs w:val="24"/>
              </w:rPr>
            </w:pPr>
            <w:r w:rsidRPr="00E47844">
              <w:rPr>
                <w:b/>
                <w:i w:val="0"/>
                <w:sz w:val="24"/>
                <w:szCs w:val="24"/>
              </w:rPr>
              <w:t xml:space="preserve">III. Concluzia expertizei </w:t>
            </w:r>
          </w:p>
          <w:p w:rsidR="005F0BAE" w:rsidRPr="00E47844" w:rsidRDefault="008131E2" w:rsidP="005F0BAE">
            <w:pPr>
              <w:pStyle w:val="Bodytext50"/>
              <w:shd w:val="clear" w:color="auto" w:fill="auto"/>
              <w:spacing w:before="0" w:line="240" w:lineRule="auto"/>
              <w:ind w:firstLine="357"/>
              <w:rPr>
                <w:i w:val="0"/>
                <w:sz w:val="24"/>
                <w:szCs w:val="24"/>
              </w:rPr>
            </w:pPr>
            <w:r w:rsidRPr="00E47844">
              <w:rPr>
                <w:i w:val="0"/>
                <w:sz w:val="24"/>
                <w:szCs w:val="24"/>
              </w:rPr>
              <w:t xml:space="preserve">Proiectul a fost elaborat de Ministerul Agriculturii și Industriei Alimentare și are drept scop transpunerea parțială (transpune art.2 pct.24, art.7(3) art.22(3), art. 27(5), art. 32(2)-(4)) Regulamentul (UE) 2016/1012 al Parlamentului European și al Consiliului din 8 iunie 2016 privind condițiile zootehnice și genealogice aplicabile ameliorării animalelor de reproducție de rasă pură, a porcilor de reproducție hibrizi și a materialului germinativ provenit de la acestea, comerțului cu acestea și introducerii lor în Uniune și de modificare a Regulamentului </w:t>
            </w:r>
            <w:r w:rsidRPr="00E47844">
              <w:rPr>
                <w:i w:val="0"/>
                <w:sz w:val="24"/>
                <w:szCs w:val="24"/>
              </w:rPr>
              <w:lastRenderedPageBreak/>
              <w:t xml:space="preserve">(UE) nr. 652/2014 și a Directivelor 89/608/CEE și 90/425/CEE ale Consiliului, precum și de abrogare </w:t>
            </w:r>
            <w:proofErr w:type="gramStart"/>
            <w:r w:rsidRPr="00E47844">
              <w:rPr>
                <w:i w:val="0"/>
                <w:sz w:val="24"/>
                <w:szCs w:val="24"/>
              </w:rPr>
              <w:t>a</w:t>
            </w:r>
            <w:proofErr w:type="gramEnd"/>
            <w:r w:rsidRPr="00E47844">
              <w:rPr>
                <w:i w:val="0"/>
                <w:sz w:val="24"/>
                <w:szCs w:val="24"/>
              </w:rPr>
              <w:t xml:space="preserve"> anumitor acte în sectorul ameliorării animalelor („Regulamentul privind ameliorarea animalelor”), CELEX: 32016R1012, publicat în Jurnalul Oficial al Uniunii Europene L 171 din 26.06.2016. </w:t>
            </w:r>
          </w:p>
          <w:p w:rsidR="005F0BAE" w:rsidRPr="00E47844" w:rsidRDefault="008131E2" w:rsidP="005F0BAE">
            <w:pPr>
              <w:pStyle w:val="Bodytext50"/>
              <w:shd w:val="clear" w:color="auto" w:fill="auto"/>
              <w:spacing w:before="0" w:line="240" w:lineRule="auto"/>
              <w:ind w:firstLine="357"/>
              <w:rPr>
                <w:i w:val="0"/>
                <w:sz w:val="24"/>
                <w:szCs w:val="24"/>
              </w:rPr>
            </w:pPr>
            <w:r w:rsidRPr="00E47844">
              <w:rPr>
                <w:i w:val="0"/>
                <w:sz w:val="24"/>
                <w:szCs w:val="24"/>
              </w:rPr>
              <w:t xml:space="preserve">Autorul a prezentat Sinteza avizelor parvenite în cadrul procesului de consultare publică a proiectului de către autoritățile responsabile de implementarea prevederilor conţinute în proiect/instituţiilor interesate, fapt ce denotă caracterul definitivat al acestuia și întrunirea condițiilor stabilite de prevederile art.28 din Legea integrității nr.82/2017. </w:t>
            </w:r>
          </w:p>
          <w:p w:rsidR="005F0BAE" w:rsidRPr="00E47844" w:rsidRDefault="008131E2" w:rsidP="005F0BAE">
            <w:pPr>
              <w:pStyle w:val="Bodytext50"/>
              <w:shd w:val="clear" w:color="auto" w:fill="auto"/>
              <w:spacing w:before="0" w:line="240" w:lineRule="auto"/>
              <w:ind w:firstLine="357"/>
              <w:rPr>
                <w:i w:val="0"/>
                <w:sz w:val="24"/>
                <w:szCs w:val="24"/>
              </w:rPr>
            </w:pPr>
            <w:r w:rsidRPr="00E47844">
              <w:rPr>
                <w:i w:val="0"/>
                <w:sz w:val="24"/>
                <w:szCs w:val="24"/>
              </w:rPr>
              <w:t xml:space="preserve">În procesul de promovare a proiectului, au fost respectate rigorile de asigurare a transparenţei decizionale statuate de prevederile art.8 </w:t>
            </w:r>
            <w:proofErr w:type="gramStart"/>
            <w:r w:rsidRPr="00E47844">
              <w:rPr>
                <w:i w:val="0"/>
                <w:sz w:val="24"/>
                <w:szCs w:val="24"/>
              </w:rPr>
              <w:t>lit.a</w:t>
            </w:r>
            <w:proofErr w:type="gramEnd"/>
            <w:r w:rsidRPr="00E47844">
              <w:rPr>
                <w:i w:val="0"/>
                <w:sz w:val="24"/>
                <w:szCs w:val="24"/>
              </w:rPr>
              <w:t xml:space="preserve">)-d) din Legea nr. 239/2008 privind transparenţa în procesul decizional. </w:t>
            </w:r>
          </w:p>
          <w:p w:rsidR="005F0BAE" w:rsidRPr="00E47844" w:rsidRDefault="008131E2" w:rsidP="005F0BAE">
            <w:pPr>
              <w:pStyle w:val="Bodytext50"/>
              <w:shd w:val="clear" w:color="auto" w:fill="auto"/>
              <w:spacing w:before="0" w:line="240" w:lineRule="auto"/>
              <w:ind w:firstLine="357"/>
              <w:rPr>
                <w:i w:val="0"/>
                <w:sz w:val="24"/>
                <w:szCs w:val="24"/>
              </w:rPr>
            </w:pPr>
            <w:r w:rsidRPr="00E47844">
              <w:rPr>
                <w:i w:val="0"/>
                <w:sz w:val="24"/>
                <w:szCs w:val="24"/>
              </w:rPr>
              <w:t xml:space="preserve">Nota informativă a proiectului a fost structurată cu întrunirea exigențelor de tehnică legislativă statuate de prevederile art.30 </w:t>
            </w:r>
            <w:proofErr w:type="gramStart"/>
            <w:r w:rsidRPr="00E47844">
              <w:rPr>
                <w:i w:val="0"/>
                <w:sz w:val="24"/>
                <w:szCs w:val="24"/>
              </w:rPr>
              <w:t>lit.a</w:t>
            </w:r>
            <w:proofErr w:type="gramEnd"/>
            <w:r w:rsidRPr="00E47844">
              <w:rPr>
                <w:i w:val="0"/>
                <w:sz w:val="24"/>
                <w:szCs w:val="24"/>
              </w:rPr>
              <w:t xml:space="preserve">)-f) din Legea nr. 100/2017 cu privire la actele normative. </w:t>
            </w:r>
          </w:p>
          <w:p w:rsidR="008131E2" w:rsidRPr="00E47844" w:rsidRDefault="008131E2" w:rsidP="005F0BAE">
            <w:pPr>
              <w:pStyle w:val="Bodytext50"/>
              <w:shd w:val="clear" w:color="auto" w:fill="auto"/>
              <w:spacing w:before="0" w:line="240" w:lineRule="auto"/>
              <w:ind w:firstLine="357"/>
              <w:rPr>
                <w:i w:val="0"/>
                <w:sz w:val="24"/>
                <w:szCs w:val="24"/>
                <w:lang w:val="ro-RO"/>
              </w:rPr>
            </w:pPr>
            <w:r w:rsidRPr="00E47844">
              <w:rPr>
                <w:i w:val="0"/>
                <w:sz w:val="24"/>
                <w:szCs w:val="24"/>
              </w:rPr>
              <w:t>Implementarea prevederilor propuse poate contribui la realizarea interesului public vizat de proiect, fapt care nu este detrimentul interesului public general în sensul prevederilor Legii integrităţii nr. 82/2017.</w:t>
            </w:r>
          </w:p>
        </w:tc>
        <w:tc>
          <w:tcPr>
            <w:tcW w:w="3969" w:type="dxa"/>
          </w:tcPr>
          <w:p w:rsidR="008131E2" w:rsidRPr="00E47844" w:rsidRDefault="008131E2" w:rsidP="00E71ED2">
            <w:pPr>
              <w:jc w:val="center"/>
              <w:rPr>
                <w:rFonts w:ascii="Times New Roman" w:hAnsi="Times New Roman" w:cs="Times New Roman"/>
                <w:b/>
                <w:sz w:val="24"/>
                <w:szCs w:val="24"/>
              </w:rPr>
            </w:pPr>
          </w:p>
        </w:tc>
      </w:tr>
      <w:tr w:rsidR="00E47844" w:rsidRPr="00E47844" w:rsidTr="008C12F4">
        <w:tc>
          <w:tcPr>
            <w:tcW w:w="993" w:type="dxa"/>
            <w:vMerge w:val="restart"/>
          </w:tcPr>
          <w:p w:rsidR="00E47844" w:rsidRPr="00E47844" w:rsidRDefault="00313CD3" w:rsidP="00421D82">
            <w:pPr>
              <w:pStyle w:val="30"/>
              <w:shd w:val="clear" w:color="auto" w:fill="auto"/>
              <w:spacing w:before="0" w:after="0" w:line="240" w:lineRule="auto"/>
              <w:ind w:right="828"/>
              <w:rPr>
                <w:b/>
                <w:sz w:val="24"/>
                <w:szCs w:val="24"/>
                <w:lang w:val="ro-RO"/>
              </w:rPr>
            </w:pPr>
            <w:r>
              <w:rPr>
                <w:b/>
                <w:sz w:val="24"/>
                <w:szCs w:val="24"/>
                <w:lang w:val="ro-RO"/>
              </w:rPr>
              <w:t>7</w:t>
            </w:r>
          </w:p>
        </w:tc>
        <w:tc>
          <w:tcPr>
            <w:tcW w:w="2551" w:type="dxa"/>
            <w:vMerge w:val="restart"/>
          </w:tcPr>
          <w:p w:rsidR="00E47844" w:rsidRPr="00E47844" w:rsidRDefault="00E47844" w:rsidP="00421D82">
            <w:pPr>
              <w:pStyle w:val="30"/>
              <w:shd w:val="clear" w:color="auto" w:fill="auto"/>
              <w:spacing w:before="0" w:after="0" w:line="240" w:lineRule="auto"/>
              <w:rPr>
                <w:b/>
                <w:sz w:val="24"/>
                <w:szCs w:val="24"/>
                <w:lang w:val="ro-RO"/>
              </w:rPr>
            </w:pPr>
            <w:r w:rsidRPr="00E47844">
              <w:rPr>
                <w:b/>
                <w:sz w:val="24"/>
                <w:szCs w:val="24"/>
                <w:lang w:val="ro-RO"/>
              </w:rPr>
              <w:t>Ministerul Justiției (nr.04/2-243 din 29.01.2026)</w:t>
            </w:r>
          </w:p>
        </w:tc>
        <w:tc>
          <w:tcPr>
            <w:tcW w:w="6946" w:type="dxa"/>
          </w:tcPr>
          <w:p w:rsidR="00E47844" w:rsidRPr="00E47844" w:rsidRDefault="00E47844" w:rsidP="005F0BAE">
            <w:pPr>
              <w:pStyle w:val="Bodytext50"/>
              <w:shd w:val="clear" w:color="auto" w:fill="auto"/>
              <w:spacing w:before="0" w:line="240" w:lineRule="auto"/>
              <w:ind w:firstLine="357"/>
              <w:jc w:val="left"/>
              <w:rPr>
                <w:i w:val="0"/>
                <w:sz w:val="24"/>
                <w:szCs w:val="24"/>
              </w:rPr>
            </w:pPr>
            <w:r w:rsidRPr="00E47844">
              <w:rPr>
                <w:i w:val="0"/>
                <w:sz w:val="24"/>
                <w:szCs w:val="24"/>
              </w:rPr>
              <w:t xml:space="preserve">Din punct de vedere al regulilor de tehnică legislativă, comunicăm următoarele: </w:t>
            </w:r>
          </w:p>
          <w:p w:rsidR="00E47844" w:rsidRPr="00E47844" w:rsidRDefault="00E47844" w:rsidP="00310BCE">
            <w:pPr>
              <w:pStyle w:val="Bodytext50"/>
              <w:numPr>
                <w:ilvl w:val="0"/>
                <w:numId w:val="13"/>
              </w:numPr>
              <w:shd w:val="clear" w:color="auto" w:fill="auto"/>
              <w:spacing w:before="0" w:line="240" w:lineRule="auto"/>
              <w:ind w:left="37" w:firstLine="284"/>
              <w:jc w:val="left"/>
              <w:rPr>
                <w:b/>
                <w:i w:val="0"/>
                <w:sz w:val="24"/>
                <w:szCs w:val="24"/>
              </w:rPr>
            </w:pPr>
            <w:r w:rsidRPr="00E47844">
              <w:rPr>
                <w:i w:val="0"/>
                <w:sz w:val="24"/>
                <w:szCs w:val="24"/>
              </w:rPr>
              <w:t>La sursa de publicare a Regulamentului (UE) 2016/1012, textul „26.06.2016” se va substitui cu textul „29.06.2016”.</w:t>
            </w:r>
          </w:p>
        </w:tc>
        <w:tc>
          <w:tcPr>
            <w:tcW w:w="3969" w:type="dxa"/>
          </w:tcPr>
          <w:p w:rsidR="00E47844" w:rsidRPr="00E47844" w:rsidRDefault="00F05E2F" w:rsidP="00E71ED2">
            <w:pPr>
              <w:jc w:val="center"/>
              <w:rPr>
                <w:rFonts w:ascii="Times New Roman" w:hAnsi="Times New Roman" w:cs="Times New Roman"/>
                <w:b/>
                <w:sz w:val="24"/>
                <w:szCs w:val="24"/>
              </w:rPr>
            </w:pPr>
            <w:r>
              <w:rPr>
                <w:rFonts w:ascii="Times New Roman" w:hAnsi="Times New Roman" w:cs="Times New Roman"/>
                <w:b/>
                <w:sz w:val="24"/>
                <w:szCs w:val="24"/>
              </w:rPr>
              <w:t>Se acceptă</w:t>
            </w:r>
          </w:p>
        </w:tc>
      </w:tr>
      <w:tr w:rsidR="00E47844" w:rsidRPr="00E47844" w:rsidTr="008C12F4">
        <w:tc>
          <w:tcPr>
            <w:tcW w:w="993" w:type="dxa"/>
            <w:vMerge/>
          </w:tcPr>
          <w:p w:rsidR="00E47844" w:rsidRPr="00E47844" w:rsidRDefault="00E47844" w:rsidP="00421D82">
            <w:pPr>
              <w:pStyle w:val="30"/>
              <w:shd w:val="clear" w:color="auto" w:fill="auto"/>
              <w:spacing w:before="0" w:after="0" w:line="240" w:lineRule="auto"/>
              <w:ind w:right="828"/>
              <w:rPr>
                <w:b/>
                <w:sz w:val="24"/>
                <w:szCs w:val="24"/>
                <w:lang w:val="ro-RO"/>
              </w:rPr>
            </w:pPr>
          </w:p>
        </w:tc>
        <w:tc>
          <w:tcPr>
            <w:tcW w:w="2551" w:type="dxa"/>
            <w:vMerge/>
          </w:tcPr>
          <w:p w:rsidR="00E47844" w:rsidRPr="00E47844" w:rsidRDefault="00E47844" w:rsidP="00421D82">
            <w:pPr>
              <w:pStyle w:val="30"/>
              <w:shd w:val="clear" w:color="auto" w:fill="auto"/>
              <w:spacing w:before="0" w:after="0" w:line="240" w:lineRule="auto"/>
              <w:rPr>
                <w:b/>
                <w:sz w:val="24"/>
                <w:szCs w:val="24"/>
                <w:lang w:val="ro-RO"/>
              </w:rPr>
            </w:pPr>
          </w:p>
        </w:tc>
        <w:tc>
          <w:tcPr>
            <w:tcW w:w="6946" w:type="dxa"/>
          </w:tcPr>
          <w:p w:rsidR="00E47844" w:rsidRPr="00E47844" w:rsidRDefault="00E47844" w:rsidP="005F0BAE">
            <w:pPr>
              <w:pStyle w:val="Bodytext50"/>
              <w:shd w:val="clear" w:color="auto" w:fill="auto"/>
              <w:spacing w:before="0" w:line="240" w:lineRule="auto"/>
              <w:ind w:firstLine="357"/>
              <w:jc w:val="left"/>
              <w:rPr>
                <w:b/>
                <w:i w:val="0"/>
                <w:sz w:val="24"/>
                <w:szCs w:val="24"/>
              </w:rPr>
            </w:pPr>
            <w:r w:rsidRPr="00E47844">
              <w:rPr>
                <w:b/>
                <w:i w:val="0"/>
                <w:sz w:val="24"/>
                <w:szCs w:val="24"/>
              </w:rPr>
              <w:t xml:space="preserve">La Art. I (Legea zootehniei nr. 213/2022): </w:t>
            </w:r>
          </w:p>
          <w:p w:rsidR="00E47844" w:rsidRPr="00E47844" w:rsidRDefault="00E47844" w:rsidP="00E47844">
            <w:pPr>
              <w:pStyle w:val="Bodytext50"/>
              <w:shd w:val="clear" w:color="auto" w:fill="auto"/>
              <w:spacing w:before="0" w:line="240" w:lineRule="auto"/>
              <w:ind w:firstLine="357"/>
              <w:rPr>
                <w:i w:val="0"/>
                <w:sz w:val="24"/>
                <w:szCs w:val="24"/>
              </w:rPr>
            </w:pPr>
            <w:r w:rsidRPr="00E47844">
              <w:rPr>
                <w:i w:val="0"/>
                <w:sz w:val="24"/>
                <w:szCs w:val="24"/>
              </w:rPr>
              <w:t>La sursa de publicare a Legii nr. 213/2022, cuvintele „publicată în” se vor exclude ca fiind excedente.</w:t>
            </w:r>
          </w:p>
        </w:tc>
        <w:tc>
          <w:tcPr>
            <w:tcW w:w="3969" w:type="dxa"/>
          </w:tcPr>
          <w:p w:rsidR="00E47844" w:rsidRPr="00E47844" w:rsidRDefault="00F05E2F" w:rsidP="00E71ED2">
            <w:pPr>
              <w:jc w:val="center"/>
              <w:rPr>
                <w:rFonts w:ascii="Times New Roman" w:hAnsi="Times New Roman" w:cs="Times New Roman"/>
                <w:b/>
                <w:sz w:val="24"/>
                <w:szCs w:val="24"/>
              </w:rPr>
            </w:pPr>
            <w:r>
              <w:rPr>
                <w:rFonts w:ascii="Times New Roman" w:hAnsi="Times New Roman" w:cs="Times New Roman"/>
                <w:b/>
                <w:sz w:val="24"/>
                <w:szCs w:val="24"/>
              </w:rPr>
              <w:t>Se acceptă</w:t>
            </w:r>
          </w:p>
        </w:tc>
      </w:tr>
      <w:tr w:rsidR="00E47844" w:rsidRPr="00E47844" w:rsidTr="008C12F4">
        <w:tc>
          <w:tcPr>
            <w:tcW w:w="993" w:type="dxa"/>
            <w:vMerge/>
          </w:tcPr>
          <w:p w:rsidR="00E47844" w:rsidRPr="00E47844" w:rsidRDefault="00E47844" w:rsidP="00421D82">
            <w:pPr>
              <w:pStyle w:val="30"/>
              <w:shd w:val="clear" w:color="auto" w:fill="auto"/>
              <w:spacing w:before="0" w:after="0" w:line="240" w:lineRule="auto"/>
              <w:ind w:right="828"/>
              <w:rPr>
                <w:b/>
                <w:sz w:val="24"/>
                <w:szCs w:val="24"/>
                <w:lang w:val="ro-RO"/>
              </w:rPr>
            </w:pPr>
          </w:p>
        </w:tc>
        <w:tc>
          <w:tcPr>
            <w:tcW w:w="2551" w:type="dxa"/>
            <w:vMerge/>
          </w:tcPr>
          <w:p w:rsidR="00E47844" w:rsidRPr="00E47844" w:rsidRDefault="00E47844" w:rsidP="00421D82">
            <w:pPr>
              <w:pStyle w:val="30"/>
              <w:shd w:val="clear" w:color="auto" w:fill="auto"/>
              <w:spacing w:before="0" w:after="0" w:line="240" w:lineRule="auto"/>
              <w:rPr>
                <w:b/>
                <w:sz w:val="24"/>
                <w:szCs w:val="24"/>
                <w:lang w:val="ro-RO"/>
              </w:rPr>
            </w:pPr>
          </w:p>
        </w:tc>
        <w:tc>
          <w:tcPr>
            <w:tcW w:w="6946" w:type="dxa"/>
          </w:tcPr>
          <w:p w:rsidR="00E47844" w:rsidRPr="00E47844" w:rsidRDefault="00E47844" w:rsidP="00E47844">
            <w:pPr>
              <w:pStyle w:val="Bodytext50"/>
              <w:shd w:val="clear" w:color="auto" w:fill="auto"/>
              <w:spacing w:before="0" w:line="240" w:lineRule="auto"/>
              <w:ind w:firstLine="357"/>
              <w:rPr>
                <w:i w:val="0"/>
                <w:sz w:val="24"/>
                <w:szCs w:val="24"/>
              </w:rPr>
            </w:pPr>
            <w:r w:rsidRPr="00E47844">
              <w:rPr>
                <w:i w:val="0"/>
                <w:sz w:val="24"/>
                <w:szCs w:val="24"/>
              </w:rPr>
              <w:t>Adițional, se vor exclude cuvintele „și se completează” deoarece, accepțiunea termenului „modificarea” include și completarea actelor normative, or, potrivit art. 62 alin. (1) din Legea nr. 100/2017 cu privire la actele normative, modificarea actului normativ constă în schimbarea oficială a textului actului, realizată prin modificări, excluderi sau completări ale unor părţi din text.</w:t>
            </w:r>
          </w:p>
        </w:tc>
        <w:tc>
          <w:tcPr>
            <w:tcW w:w="3969" w:type="dxa"/>
          </w:tcPr>
          <w:p w:rsidR="00E47844" w:rsidRPr="00E47844" w:rsidRDefault="00F05E2F" w:rsidP="00E71ED2">
            <w:pPr>
              <w:jc w:val="center"/>
              <w:rPr>
                <w:rFonts w:ascii="Times New Roman" w:hAnsi="Times New Roman" w:cs="Times New Roman"/>
                <w:b/>
                <w:sz w:val="24"/>
                <w:szCs w:val="24"/>
              </w:rPr>
            </w:pPr>
            <w:r>
              <w:rPr>
                <w:rFonts w:ascii="Times New Roman" w:hAnsi="Times New Roman" w:cs="Times New Roman"/>
                <w:b/>
                <w:sz w:val="24"/>
                <w:szCs w:val="24"/>
              </w:rPr>
              <w:t>Se acceptă</w:t>
            </w:r>
          </w:p>
        </w:tc>
      </w:tr>
      <w:tr w:rsidR="00E47844" w:rsidRPr="00E47844" w:rsidTr="008C12F4">
        <w:tc>
          <w:tcPr>
            <w:tcW w:w="993" w:type="dxa"/>
            <w:vMerge/>
          </w:tcPr>
          <w:p w:rsidR="00E47844" w:rsidRPr="00E47844" w:rsidRDefault="00E47844" w:rsidP="00421D82">
            <w:pPr>
              <w:pStyle w:val="30"/>
              <w:shd w:val="clear" w:color="auto" w:fill="auto"/>
              <w:spacing w:before="0" w:after="0" w:line="240" w:lineRule="auto"/>
              <w:ind w:right="828"/>
              <w:rPr>
                <w:b/>
                <w:sz w:val="24"/>
                <w:szCs w:val="24"/>
                <w:lang w:val="ro-RO"/>
              </w:rPr>
            </w:pPr>
          </w:p>
        </w:tc>
        <w:tc>
          <w:tcPr>
            <w:tcW w:w="2551" w:type="dxa"/>
            <w:vMerge/>
          </w:tcPr>
          <w:p w:rsidR="00E47844" w:rsidRPr="00E47844" w:rsidRDefault="00E47844" w:rsidP="00421D82">
            <w:pPr>
              <w:pStyle w:val="30"/>
              <w:shd w:val="clear" w:color="auto" w:fill="auto"/>
              <w:spacing w:before="0" w:after="0" w:line="240" w:lineRule="auto"/>
              <w:rPr>
                <w:b/>
                <w:sz w:val="24"/>
                <w:szCs w:val="24"/>
                <w:lang w:val="ro-RO"/>
              </w:rPr>
            </w:pPr>
          </w:p>
        </w:tc>
        <w:tc>
          <w:tcPr>
            <w:tcW w:w="6946" w:type="dxa"/>
          </w:tcPr>
          <w:p w:rsidR="00E47844" w:rsidRPr="00E47844" w:rsidRDefault="00E47844" w:rsidP="005F0BAE">
            <w:pPr>
              <w:pStyle w:val="Bodytext50"/>
              <w:shd w:val="clear" w:color="auto" w:fill="auto"/>
              <w:spacing w:before="0" w:line="240" w:lineRule="auto"/>
              <w:ind w:firstLine="357"/>
              <w:jc w:val="left"/>
              <w:rPr>
                <w:i w:val="0"/>
                <w:sz w:val="24"/>
                <w:szCs w:val="24"/>
              </w:rPr>
            </w:pPr>
            <w:r w:rsidRPr="00E47844">
              <w:rPr>
                <w:i w:val="0"/>
                <w:sz w:val="24"/>
                <w:szCs w:val="24"/>
              </w:rPr>
              <w:t>La pct. 1 se va indica că cuvintele se exclud „În cuprinsul legii”.</w:t>
            </w:r>
          </w:p>
        </w:tc>
        <w:tc>
          <w:tcPr>
            <w:tcW w:w="3969" w:type="dxa"/>
          </w:tcPr>
          <w:p w:rsidR="00E47844" w:rsidRPr="00E47844" w:rsidRDefault="00F05E2F" w:rsidP="00E71ED2">
            <w:pPr>
              <w:jc w:val="center"/>
              <w:rPr>
                <w:rFonts w:ascii="Times New Roman" w:hAnsi="Times New Roman" w:cs="Times New Roman"/>
                <w:b/>
                <w:sz w:val="24"/>
                <w:szCs w:val="24"/>
              </w:rPr>
            </w:pPr>
            <w:r>
              <w:rPr>
                <w:rFonts w:ascii="Times New Roman" w:hAnsi="Times New Roman" w:cs="Times New Roman"/>
                <w:b/>
                <w:sz w:val="24"/>
                <w:szCs w:val="24"/>
              </w:rPr>
              <w:t>Se acceptă</w:t>
            </w:r>
          </w:p>
        </w:tc>
      </w:tr>
      <w:tr w:rsidR="00E47844" w:rsidRPr="00E47844" w:rsidTr="008C12F4">
        <w:tc>
          <w:tcPr>
            <w:tcW w:w="993" w:type="dxa"/>
            <w:vMerge/>
          </w:tcPr>
          <w:p w:rsidR="00E47844" w:rsidRPr="00E47844" w:rsidRDefault="00E47844" w:rsidP="00421D82">
            <w:pPr>
              <w:pStyle w:val="30"/>
              <w:shd w:val="clear" w:color="auto" w:fill="auto"/>
              <w:spacing w:before="0" w:after="0" w:line="240" w:lineRule="auto"/>
              <w:ind w:right="828"/>
              <w:rPr>
                <w:b/>
                <w:sz w:val="24"/>
                <w:szCs w:val="24"/>
                <w:lang w:val="ro-RO"/>
              </w:rPr>
            </w:pPr>
          </w:p>
        </w:tc>
        <w:tc>
          <w:tcPr>
            <w:tcW w:w="2551" w:type="dxa"/>
            <w:vMerge/>
          </w:tcPr>
          <w:p w:rsidR="00E47844" w:rsidRPr="00E47844" w:rsidRDefault="00E47844" w:rsidP="00421D82">
            <w:pPr>
              <w:pStyle w:val="30"/>
              <w:shd w:val="clear" w:color="auto" w:fill="auto"/>
              <w:spacing w:before="0" w:after="0" w:line="240" w:lineRule="auto"/>
              <w:rPr>
                <w:b/>
                <w:sz w:val="24"/>
                <w:szCs w:val="24"/>
                <w:lang w:val="ro-RO"/>
              </w:rPr>
            </w:pPr>
          </w:p>
        </w:tc>
        <w:tc>
          <w:tcPr>
            <w:tcW w:w="6946" w:type="dxa"/>
          </w:tcPr>
          <w:p w:rsidR="00E47844" w:rsidRPr="00E47844" w:rsidRDefault="00E47844" w:rsidP="005F0BAE">
            <w:pPr>
              <w:pStyle w:val="Bodytext50"/>
              <w:shd w:val="clear" w:color="auto" w:fill="auto"/>
              <w:spacing w:before="0" w:line="240" w:lineRule="auto"/>
              <w:ind w:firstLine="357"/>
              <w:jc w:val="left"/>
              <w:rPr>
                <w:i w:val="0"/>
                <w:sz w:val="24"/>
                <w:szCs w:val="24"/>
              </w:rPr>
            </w:pPr>
            <w:r w:rsidRPr="00E47844">
              <w:rPr>
                <w:i w:val="0"/>
                <w:sz w:val="24"/>
                <w:szCs w:val="24"/>
              </w:rPr>
              <w:t>La pct. 2, se va indica „Articolul 3 se completează cu două noțiuni, cu următorul cuprins:”.</w:t>
            </w:r>
          </w:p>
        </w:tc>
        <w:tc>
          <w:tcPr>
            <w:tcW w:w="3969" w:type="dxa"/>
          </w:tcPr>
          <w:p w:rsidR="00E47844" w:rsidRPr="00E47844" w:rsidRDefault="00F05E2F" w:rsidP="00E71ED2">
            <w:pPr>
              <w:jc w:val="center"/>
              <w:rPr>
                <w:rFonts w:ascii="Times New Roman" w:hAnsi="Times New Roman" w:cs="Times New Roman"/>
                <w:b/>
                <w:sz w:val="24"/>
                <w:szCs w:val="24"/>
              </w:rPr>
            </w:pPr>
            <w:r>
              <w:rPr>
                <w:rFonts w:ascii="Times New Roman" w:hAnsi="Times New Roman" w:cs="Times New Roman"/>
                <w:b/>
                <w:sz w:val="24"/>
                <w:szCs w:val="24"/>
              </w:rPr>
              <w:t>Se acceptă</w:t>
            </w:r>
          </w:p>
        </w:tc>
      </w:tr>
      <w:tr w:rsidR="00E47844" w:rsidRPr="00E47844" w:rsidTr="008C12F4">
        <w:tc>
          <w:tcPr>
            <w:tcW w:w="993" w:type="dxa"/>
            <w:vMerge/>
          </w:tcPr>
          <w:p w:rsidR="00E47844" w:rsidRPr="00E47844" w:rsidRDefault="00E47844" w:rsidP="00421D82">
            <w:pPr>
              <w:pStyle w:val="30"/>
              <w:shd w:val="clear" w:color="auto" w:fill="auto"/>
              <w:spacing w:before="0" w:after="0" w:line="240" w:lineRule="auto"/>
              <w:ind w:right="828"/>
              <w:rPr>
                <w:b/>
                <w:sz w:val="24"/>
                <w:szCs w:val="24"/>
                <w:lang w:val="ro-RO"/>
              </w:rPr>
            </w:pPr>
          </w:p>
        </w:tc>
        <w:tc>
          <w:tcPr>
            <w:tcW w:w="2551" w:type="dxa"/>
            <w:vMerge/>
          </w:tcPr>
          <w:p w:rsidR="00E47844" w:rsidRPr="00E47844" w:rsidRDefault="00E47844" w:rsidP="00421D82">
            <w:pPr>
              <w:pStyle w:val="30"/>
              <w:shd w:val="clear" w:color="auto" w:fill="auto"/>
              <w:spacing w:before="0" w:after="0" w:line="240" w:lineRule="auto"/>
              <w:rPr>
                <w:b/>
                <w:sz w:val="24"/>
                <w:szCs w:val="24"/>
                <w:lang w:val="ro-RO"/>
              </w:rPr>
            </w:pPr>
          </w:p>
        </w:tc>
        <w:tc>
          <w:tcPr>
            <w:tcW w:w="6946" w:type="dxa"/>
          </w:tcPr>
          <w:p w:rsidR="00E47844" w:rsidRPr="00E47844" w:rsidRDefault="00E47844" w:rsidP="00E47844">
            <w:pPr>
              <w:pStyle w:val="Bodytext50"/>
              <w:shd w:val="clear" w:color="auto" w:fill="auto"/>
              <w:spacing w:before="0" w:line="240" w:lineRule="auto"/>
              <w:ind w:firstLine="357"/>
              <w:rPr>
                <w:i w:val="0"/>
                <w:sz w:val="24"/>
                <w:szCs w:val="24"/>
              </w:rPr>
            </w:pPr>
            <w:r w:rsidRPr="00E47844">
              <w:rPr>
                <w:i w:val="0"/>
                <w:sz w:val="24"/>
                <w:szCs w:val="24"/>
              </w:rPr>
              <w:t xml:space="preserve">La pct. 4, textul „La articolul 5 se completează cu litera „h”” se va substitui cu textul „Articolul 5 se completează cu litera h)”, astfel cum este indicat între semnele citării și astfel cum sunt numerotate restul literelor indicate la art. 5 din Legea nr. 213/2022 pentru </w:t>
            </w:r>
            <w:proofErr w:type="gramStart"/>
            <w:r w:rsidRPr="00E47844">
              <w:rPr>
                <w:i w:val="0"/>
                <w:sz w:val="24"/>
                <w:szCs w:val="24"/>
              </w:rPr>
              <w:t>a</w:t>
            </w:r>
            <w:proofErr w:type="gramEnd"/>
            <w:r w:rsidRPr="00E47844">
              <w:rPr>
                <w:i w:val="0"/>
                <w:sz w:val="24"/>
                <w:szCs w:val="24"/>
              </w:rPr>
              <w:t xml:space="preserve"> asigura forma sistemică și coordonată a conținutului reglementărilor juridice.</w:t>
            </w:r>
          </w:p>
        </w:tc>
        <w:tc>
          <w:tcPr>
            <w:tcW w:w="3969" w:type="dxa"/>
          </w:tcPr>
          <w:p w:rsidR="00E47844" w:rsidRPr="00E47844" w:rsidRDefault="00F05E2F" w:rsidP="00E71ED2">
            <w:pPr>
              <w:jc w:val="center"/>
              <w:rPr>
                <w:rFonts w:ascii="Times New Roman" w:hAnsi="Times New Roman" w:cs="Times New Roman"/>
                <w:b/>
                <w:sz w:val="24"/>
                <w:szCs w:val="24"/>
              </w:rPr>
            </w:pPr>
            <w:r>
              <w:rPr>
                <w:rFonts w:ascii="Times New Roman" w:hAnsi="Times New Roman" w:cs="Times New Roman"/>
                <w:b/>
                <w:sz w:val="24"/>
                <w:szCs w:val="24"/>
              </w:rPr>
              <w:t>Se acceptă</w:t>
            </w:r>
          </w:p>
        </w:tc>
      </w:tr>
      <w:tr w:rsidR="00E47844" w:rsidRPr="00E47844" w:rsidTr="00D012A5">
        <w:tc>
          <w:tcPr>
            <w:tcW w:w="993" w:type="dxa"/>
            <w:vMerge/>
          </w:tcPr>
          <w:p w:rsidR="00E47844" w:rsidRPr="00E47844" w:rsidRDefault="00E47844" w:rsidP="00421D82">
            <w:pPr>
              <w:pStyle w:val="30"/>
              <w:shd w:val="clear" w:color="auto" w:fill="auto"/>
              <w:spacing w:before="0" w:after="0" w:line="240" w:lineRule="auto"/>
              <w:ind w:right="828"/>
              <w:rPr>
                <w:b/>
                <w:sz w:val="24"/>
                <w:szCs w:val="24"/>
                <w:lang w:val="ro-RO"/>
              </w:rPr>
            </w:pPr>
          </w:p>
        </w:tc>
        <w:tc>
          <w:tcPr>
            <w:tcW w:w="2551" w:type="dxa"/>
            <w:vMerge/>
          </w:tcPr>
          <w:p w:rsidR="00E47844" w:rsidRPr="00E47844" w:rsidRDefault="00E47844" w:rsidP="00421D82">
            <w:pPr>
              <w:pStyle w:val="30"/>
              <w:shd w:val="clear" w:color="auto" w:fill="auto"/>
              <w:spacing w:before="0" w:after="0" w:line="240" w:lineRule="auto"/>
              <w:rPr>
                <w:b/>
                <w:sz w:val="24"/>
                <w:szCs w:val="24"/>
                <w:lang w:val="ro-RO"/>
              </w:rPr>
            </w:pPr>
          </w:p>
        </w:tc>
        <w:tc>
          <w:tcPr>
            <w:tcW w:w="6946" w:type="dxa"/>
          </w:tcPr>
          <w:p w:rsidR="00E47844" w:rsidRPr="00E47844" w:rsidRDefault="00E47844" w:rsidP="00E47844">
            <w:pPr>
              <w:pStyle w:val="Bodytext50"/>
              <w:shd w:val="clear" w:color="auto" w:fill="auto"/>
              <w:spacing w:before="0" w:line="240" w:lineRule="auto"/>
              <w:ind w:firstLine="357"/>
              <w:rPr>
                <w:i w:val="0"/>
                <w:sz w:val="24"/>
                <w:szCs w:val="24"/>
              </w:rPr>
            </w:pPr>
            <w:r w:rsidRPr="00E47844">
              <w:rPr>
                <w:i w:val="0"/>
                <w:sz w:val="24"/>
                <w:szCs w:val="24"/>
              </w:rPr>
              <w:t>Potrivit normelor de tehnică legislativă, când modificarea presupune o substituire utilizăm termenul „sintagma” dacă structura reprezintă o îmbinare stabilă (denumirea unui minister, a unei agenții, bănci, a unui sistem etc.). Având în vedere 1 regula enunțată, la subpct. 6.1, la referința la „Universitatea Agrară de Stat din Moldova” și „Universitatea Tehnică a Moldovei”, termenul „cuvintele” se va substitui cu „sintagma”.</w:t>
            </w:r>
          </w:p>
        </w:tc>
        <w:tc>
          <w:tcPr>
            <w:tcW w:w="3969" w:type="dxa"/>
            <w:tcBorders>
              <w:bottom w:val="single" w:sz="4" w:space="0" w:color="auto"/>
            </w:tcBorders>
          </w:tcPr>
          <w:p w:rsidR="00E47844" w:rsidRPr="00E47844" w:rsidRDefault="00F05E2F" w:rsidP="00E71ED2">
            <w:pPr>
              <w:jc w:val="center"/>
              <w:rPr>
                <w:rFonts w:ascii="Times New Roman" w:hAnsi="Times New Roman" w:cs="Times New Roman"/>
                <w:b/>
                <w:sz w:val="24"/>
                <w:szCs w:val="24"/>
              </w:rPr>
            </w:pPr>
            <w:r>
              <w:rPr>
                <w:rFonts w:ascii="Times New Roman" w:hAnsi="Times New Roman" w:cs="Times New Roman"/>
                <w:b/>
                <w:sz w:val="24"/>
                <w:szCs w:val="24"/>
              </w:rPr>
              <w:t>Se acceptă</w:t>
            </w:r>
          </w:p>
        </w:tc>
      </w:tr>
      <w:tr w:rsidR="0029515E" w:rsidRPr="00E47844" w:rsidTr="00D012A5">
        <w:tc>
          <w:tcPr>
            <w:tcW w:w="993" w:type="dxa"/>
            <w:vMerge/>
          </w:tcPr>
          <w:p w:rsidR="0029515E" w:rsidRPr="00E47844" w:rsidRDefault="0029515E" w:rsidP="00421D82">
            <w:pPr>
              <w:pStyle w:val="30"/>
              <w:shd w:val="clear" w:color="auto" w:fill="auto"/>
              <w:spacing w:before="0" w:after="0" w:line="240" w:lineRule="auto"/>
              <w:ind w:right="828"/>
              <w:rPr>
                <w:b/>
                <w:sz w:val="24"/>
                <w:szCs w:val="24"/>
                <w:lang w:val="ro-RO"/>
              </w:rPr>
            </w:pPr>
          </w:p>
        </w:tc>
        <w:tc>
          <w:tcPr>
            <w:tcW w:w="2551" w:type="dxa"/>
            <w:vMerge/>
          </w:tcPr>
          <w:p w:rsidR="0029515E" w:rsidRPr="00E47844" w:rsidRDefault="0029515E" w:rsidP="00421D82">
            <w:pPr>
              <w:pStyle w:val="30"/>
              <w:shd w:val="clear" w:color="auto" w:fill="auto"/>
              <w:spacing w:before="0" w:after="0" w:line="240" w:lineRule="auto"/>
              <w:rPr>
                <w:b/>
                <w:sz w:val="24"/>
                <w:szCs w:val="24"/>
                <w:lang w:val="ro-RO"/>
              </w:rPr>
            </w:pPr>
          </w:p>
        </w:tc>
        <w:tc>
          <w:tcPr>
            <w:tcW w:w="6946" w:type="dxa"/>
            <w:vMerge w:val="restart"/>
            <w:tcBorders>
              <w:right w:val="single" w:sz="4" w:space="0" w:color="auto"/>
            </w:tcBorders>
          </w:tcPr>
          <w:p w:rsidR="0029515E" w:rsidRPr="00E47844" w:rsidRDefault="0029515E" w:rsidP="00E47844">
            <w:pPr>
              <w:pStyle w:val="Bodytext50"/>
              <w:shd w:val="clear" w:color="auto" w:fill="auto"/>
              <w:spacing w:before="0" w:line="240" w:lineRule="auto"/>
              <w:ind w:firstLine="357"/>
              <w:rPr>
                <w:i w:val="0"/>
                <w:sz w:val="24"/>
                <w:szCs w:val="24"/>
              </w:rPr>
            </w:pPr>
            <w:r w:rsidRPr="00E47844">
              <w:rPr>
                <w:i w:val="0"/>
                <w:sz w:val="24"/>
                <w:szCs w:val="24"/>
              </w:rPr>
              <w:t xml:space="preserve">Potrivit </w:t>
            </w:r>
            <w:r w:rsidRPr="00F05E2F">
              <w:rPr>
                <w:i w:val="0"/>
                <w:sz w:val="24"/>
                <w:szCs w:val="24"/>
              </w:rPr>
              <w:t>notei de fundamentare</w:t>
            </w:r>
            <w:r w:rsidRPr="00E47844">
              <w:rPr>
                <w:i w:val="0"/>
                <w:sz w:val="24"/>
                <w:szCs w:val="24"/>
              </w:rPr>
              <w:t xml:space="preserve">, în procesul de implementare și executare a prevederilor legii, s-a constatat că, competențele comisiei sunt foarte restrânse, iar Agenția nu dispune de personal calificat, suficient pentru </w:t>
            </w:r>
            <w:proofErr w:type="gramStart"/>
            <w:r w:rsidRPr="00E47844">
              <w:rPr>
                <w:i w:val="0"/>
                <w:sz w:val="24"/>
                <w:szCs w:val="24"/>
              </w:rPr>
              <w:t>a</w:t>
            </w:r>
            <w:proofErr w:type="gramEnd"/>
            <w:r w:rsidRPr="00E47844">
              <w:rPr>
                <w:i w:val="0"/>
                <w:sz w:val="24"/>
                <w:szCs w:val="24"/>
              </w:rPr>
              <w:t xml:space="preserve"> executa atribuțiile ce rezultă din art. 7 alin. (1) lit. d) din Legea nr. 213/2022, „d) „Agenția organizează autorizarea masculilor reproducători pentru utilizarea la montă și/sau însămânțarea artificială”.</w:t>
            </w:r>
          </w:p>
          <w:p w:rsidR="0029515E" w:rsidRPr="00E47844" w:rsidRDefault="0029515E" w:rsidP="00E47844">
            <w:pPr>
              <w:pStyle w:val="Bodytext50"/>
              <w:spacing w:before="0" w:line="240" w:lineRule="auto"/>
              <w:ind w:firstLine="357"/>
              <w:rPr>
                <w:i w:val="0"/>
                <w:sz w:val="24"/>
                <w:szCs w:val="24"/>
              </w:rPr>
            </w:pPr>
            <w:r w:rsidRPr="00E47844">
              <w:rPr>
                <w:i w:val="0"/>
                <w:sz w:val="24"/>
                <w:szCs w:val="24"/>
              </w:rPr>
              <w:t xml:space="preserve">Activitatea „organizează autorizarea masculilor reproducători”, presupune executarea unor lucrări, ce vizează examinarea masculilor reproducători, aprecierea calităților acestora, aprecierea materialului seminal, eliberarea certificatului de sănătate și emiterea actului prin care se autorizează masculii reproducători. Astfel, pentru efectuarea sarcinilor descrise, este necesar să fie implicați specialiști cu cunoștințe specifice în zootehnie, care vor putea aprecia corect animalele destinate reproducerii. Din acest considerent, este necesar de a include funcții suplimentare în competența Comisiei de ameliorare. În acest sens, prin proiect se propune completarea art. 8 din Legea nr. 213/2022 cu alin. (4) care să prevadă că: </w:t>
            </w:r>
            <w:proofErr w:type="gramStart"/>
            <w:r w:rsidRPr="00E47844">
              <w:rPr>
                <w:i w:val="0"/>
                <w:sz w:val="24"/>
                <w:szCs w:val="24"/>
              </w:rPr>
              <w:t>„(</w:t>
            </w:r>
            <w:proofErr w:type="gramEnd"/>
            <w:r w:rsidRPr="00E47844">
              <w:rPr>
                <w:i w:val="0"/>
                <w:sz w:val="24"/>
                <w:szCs w:val="24"/>
              </w:rPr>
              <w:t>4) Comisia de ameliorare exercită și alte atribuții de interes zootehnic, conform Regulamentului de funcționare.”.</w:t>
            </w:r>
          </w:p>
          <w:p w:rsidR="0029515E" w:rsidRPr="00E47844" w:rsidRDefault="0029515E" w:rsidP="00E47844">
            <w:pPr>
              <w:pStyle w:val="Bodytext50"/>
              <w:spacing w:before="0" w:line="240" w:lineRule="auto"/>
              <w:ind w:firstLine="357"/>
              <w:rPr>
                <w:i w:val="0"/>
                <w:sz w:val="24"/>
                <w:szCs w:val="24"/>
              </w:rPr>
            </w:pPr>
            <w:r w:rsidRPr="00E47844">
              <w:rPr>
                <w:i w:val="0"/>
                <w:sz w:val="24"/>
                <w:szCs w:val="24"/>
              </w:rPr>
              <w:t xml:space="preserve">Cu titlu de remarcă generală, menționăm că norma cu care se propune a fi completat art. 8 din Legea nr. 213/2022, este formulată </w:t>
            </w:r>
            <w:r w:rsidRPr="00E47844">
              <w:rPr>
                <w:i w:val="0"/>
                <w:sz w:val="24"/>
                <w:szCs w:val="24"/>
              </w:rPr>
              <w:lastRenderedPageBreak/>
              <w:t>într-un mod general, iar atribuțiile care i se deleagă Comisiei nu sunt clar indicate. Prin urmare, norma cu care se propune a fi completată Legea nr. 213/2022 urmează a fi reformulată, prin substituirea formulării generice „și alte atribuții de interes zootehnic” cu atribuțiile concrete indicate la subpct. 2.2 din nota de fundamentare.</w:t>
            </w:r>
          </w:p>
          <w:p w:rsidR="0029515E" w:rsidRDefault="0029515E" w:rsidP="00E47844">
            <w:pPr>
              <w:pStyle w:val="Bodytext50"/>
              <w:shd w:val="clear" w:color="auto" w:fill="auto"/>
              <w:spacing w:before="0" w:line="240" w:lineRule="auto"/>
              <w:ind w:firstLine="357"/>
              <w:rPr>
                <w:i w:val="0"/>
                <w:sz w:val="24"/>
                <w:szCs w:val="24"/>
              </w:rPr>
            </w:pPr>
            <w:r w:rsidRPr="00E47844">
              <w:rPr>
                <w:i w:val="0"/>
                <w:sz w:val="24"/>
                <w:szCs w:val="24"/>
              </w:rPr>
              <w:t xml:space="preserve">Potrivit pct. 2 din Regulamentul de funcționare a Comisiei de ameliorare, aprobat prin Ordinul directorului general al Agenției Naționale pentru Siguranța Alimentelor nr. 616/2023, Comisia de ameliorare este un organ colegial, decizional, fără personalitate juridică instituită de Agenția Națională pentru Siguranța Alimentelor. </w:t>
            </w:r>
            <w:r>
              <w:rPr>
                <w:i w:val="0"/>
                <w:sz w:val="24"/>
                <w:szCs w:val="24"/>
              </w:rPr>
              <w:t xml:space="preserve">   </w:t>
            </w:r>
            <w:r w:rsidRPr="00E47844">
              <w:rPr>
                <w:i w:val="0"/>
                <w:sz w:val="24"/>
                <w:szCs w:val="24"/>
              </w:rPr>
              <w:t xml:space="preserve">În acest sens, menționăm că este discutabil ca unui organ colegial fără personalitate juridică să îi fie atribuite sarcini privind eliberarea certificatului de sănătate și emiterea actului prin care se autorizează masculii reproducători. </w:t>
            </w:r>
          </w:p>
          <w:p w:rsidR="0029515E" w:rsidRPr="00E47844" w:rsidRDefault="0029515E" w:rsidP="00E47844">
            <w:pPr>
              <w:pStyle w:val="Bodytext50"/>
              <w:spacing w:before="0" w:line="240" w:lineRule="auto"/>
              <w:ind w:firstLine="357"/>
              <w:rPr>
                <w:i w:val="0"/>
                <w:sz w:val="24"/>
                <w:szCs w:val="24"/>
              </w:rPr>
            </w:pPr>
            <w:r w:rsidRPr="00E47844">
              <w:rPr>
                <w:i w:val="0"/>
                <w:sz w:val="24"/>
                <w:szCs w:val="24"/>
              </w:rPr>
              <w:t>Mai mult, Comisia de ameliorare nu este investită cu asemenea atribuții (a se vedea pct. 11 lit. a) și f) din Regulamentul de funcționarea Comisiei de ameliorare).</w:t>
            </w:r>
          </w:p>
        </w:tc>
        <w:tc>
          <w:tcPr>
            <w:tcW w:w="3969" w:type="dxa"/>
            <w:tcBorders>
              <w:top w:val="single" w:sz="4" w:space="0" w:color="auto"/>
              <w:left w:val="single" w:sz="4" w:space="0" w:color="auto"/>
              <w:bottom w:val="nil"/>
              <w:right w:val="single" w:sz="4" w:space="0" w:color="auto"/>
            </w:tcBorders>
          </w:tcPr>
          <w:p w:rsidR="0029515E" w:rsidRPr="00B21B88" w:rsidRDefault="0029515E" w:rsidP="0029515E">
            <w:pPr>
              <w:pStyle w:val="Bodytext20"/>
              <w:pBdr>
                <w:top w:val="nil"/>
                <w:left w:val="nil"/>
                <w:bottom w:val="nil"/>
                <w:right w:val="nil"/>
                <w:between w:val="nil"/>
              </w:pBdr>
              <w:shd w:val="clear" w:color="auto" w:fill="auto"/>
              <w:tabs>
                <w:tab w:val="left" w:pos="709"/>
              </w:tabs>
              <w:spacing w:line="240" w:lineRule="auto"/>
              <w:rPr>
                <w:sz w:val="24"/>
                <w:szCs w:val="24"/>
              </w:rPr>
            </w:pPr>
          </w:p>
        </w:tc>
      </w:tr>
      <w:tr w:rsidR="0029515E" w:rsidRPr="00E47844" w:rsidTr="00D012A5">
        <w:trPr>
          <w:trHeight w:val="838"/>
        </w:trPr>
        <w:tc>
          <w:tcPr>
            <w:tcW w:w="993" w:type="dxa"/>
            <w:vMerge/>
            <w:tcBorders>
              <w:bottom w:val="single" w:sz="4" w:space="0" w:color="auto"/>
            </w:tcBorders>
          </w:tcPr>
          <w:p w:rsidR="0029515E" w:rsidRPr="00E47844" w:rsidRDefault="0029515E" w:rsidP="00421D82">
            <w:pPr>
              <w:pStyle w:val="30"/>
              <w:shd w:val="clear" w:color="auto" w:fill="auto"/>
              <w:spacing w:before="0" w:after="0" w:line="240" w:lineRule="auto"/>
              <w:ind w:right="828"/>
              <w:rPr>
                <w:b/>
                <w:sz w:val="24"/>
                <w:szCs w:val="24"/>
                <w:lang w:val="ro-RO"/>
              </w:rPr>
            </w:pPr>
          </w:p>
        </w:tc>
        <w:tc>
          <w:tcPr>
            <w:tcW w:w="2551" w:type="dxa"/>
            <w:vMerge/>
            <w:tcBorders>
              <w:bottom w:val="single" w:sz="4" w:space="0" w:color="auto"/>
            </w:tcBorders>
          </w:tcPr>
          <w:p w:rsidR="0029515E" w:rsidRPr="00E47844" w:rsidRDefault="0029515E" w:rsidP="00421D82">
            <w:pPr>
              <w:pStyle w:val="30"/>
              <w:shd w:val="clear" w:color="auto" w:fill="auto"/>
              <w:spacing w:before="0" w:after="0" w:line="240" w:lineRule="auto"/>
              <w:rPr>
                <w:b/>
                <w:sz w:val="24"/>
                <w:szCs w:val="24"/>
                <w:lang w:val="ro-RO"/>
              </w:rPr>
            </w:pPr>
          </w:p>
        </w:tc>
        <w:tc>
          <w:tcPr>
            <w:tcW w:w="6946" w:type="dxa"/>
            <w:vMerge/>
            <w:tcBorders>
              <w:bottom w:val="single" w:sz="4" w:space="0" w:color="auto"/>
              <w:right w:val="single" w:sz="4" w:space="0" w:color="auto"/>
            </w:tcBorders>
          </w:tcPr>
          <w:p w:rsidR="0029515E" w:rsidRPr="00E47844" w:rsidRDefault="0029515E" w:rsidP="00E47844">
            <w:pPr>
              <w:pStyle w:val="Bodytext50"/>
              <w:spacing w:before="0" w:line="240" w:lineRule="auto"/>
              <w:ind w:firstLine="357"/>
              <w:rPr>
                <w:i w:val="0"/>
                <w:sz w:val="24"/>
                <w:szCs w:val="24"/>
              </w:rPr>
            </w:pPr>
          </w:p>
        </w:tc>
        <w:tc>
          <w:tcPr>
            <w:tcW w:w="3969" w:type="dxa"/>
            <w:tcBorders>
              <w:top w:val="nil"/>
              <w:left w:val="single" w:sz="4" w:space="0" w:color="auto"/>
              <w:bottom w:val="single" w:sz="4" w:space="0" w:color="auto"/>
              <w:right w:val="single" w:sz="4" w:space="0" w:color="auto"/>
            </w:tcBorders>
          </w:tcPr>
          <w:p w:rsidR="0029515E" w:rsidRDefault="0029515E" w:rsidP="00E71ED2">
            <w:pPr>
              <w:jc w:val="center"/>
              <w:rPr>
                <w:rFonts w:ascii="Times New Roman" w:hAnsi="Times New Roman" w:cs="Times New Roman"/>
                <w:b/>
                <w:sz w:val="24"/>
                <w:szCs w:val="24"/>
              </w:rPr>
            </w:pPr>
            <w:r>
              <w:rPr>
                <w:rFonts w:ascii="Times New Roman" w:hAnsi="Times New Roman" w:cs="Times New Roman"/>
                <w:b/>
                <w:sz w:val="24"/>
                <w:szCs w:val="24"/>
              </w:rPr>
              <w:t>Se acceptă</w:t>
            </w:r>
          </w:p>
          <w:p w:rsidR="0029515E" w:rsidRPr="0029515E" w:rsidRDefault="0029515E" w:rsidP="00310BCE">
            <w:pPr>
              <w:pStyle w:val="Bodytext50"/>
              <w:numPr>
                <w:ilvl w:val="0"/>
                <w:numId w:val="14"/>
              </w:numPr>
              <w:spacing w:before="0" w:line="240" w:lineRule="auto"/>
              <w:ind w:left="39" w:firstLine="567"/>
              <w:rPr>
                <w:sz w:val="24"/>
                <w:szCs w:val="24"/>
              </w:rPr>
            </w:pPr>
            <w:r w:rsidRPr="0029515E">
              <w:rPr>
                <w:i w:val="0"/>
                <w:sz w:val="24"/>
                <w:szCs w:val="24"/>
              </w:rPr>
              <w:t xml:space="preserve">La definitivarea proiectului </w:t>
            </w:r>
            <w:proofErr w:type="gramStart"/>
            <w:r w:rsidRPr="0029515E">
              <w:rPr>
                <w:i w:val="0"/>
                <w:sz w:val="24"/>
                <w:szCs w:val="24"/>
              </w:rPr>
              <w:t>prevederea ”</w:t>
            </w:r>
            <w:proofErr w:type="gramEnd"/>
            <w:r w:rsidRPr="0029515E">
              <w:rPr>
                <w:i w:val="0"/>
                <w:sz w:val="24"/>
                <w:szCs w:val="24"/>
              </w:rPr>
              <w:t>:</w:t>
            </w:r>
            <w:r w:rsidRPr="00E47844">
              <w:rPr>
                <w:i w:val="0"/>
                <w:sz w:val="24"/>
                <w:szCs w:val="24"/>
              </w:rPr>
              <w:t xml:space="preserve"> </w:t>
            </w:r>
            <w:r w:rsidRPr="0029515E">
              <w:rPr>
                <w:sz w:val="24"/>
                <w:szCs w:val="24"/>
              </w:rPr>
              <w:t>„(4) Comisia de ameliorare exercită și alte atribuții de interes zootehnic, conform Regulamentului de funcționare.”</w:t>
            </w:r>
            <w:r>
              <w:rPr>
                <w:sz w:val="24"/>
                <w:szCs w:val="24"/>
              </w:rPr>
              <w:t xml:space="preserve"> </w:t>
            </w:r>
            <w:r w:rsidRPr="0029515E">
              <w:rPr>
                <w:i w:val="0"/>
                <w:sz w:val="24"/>
                <w:szCs w:val="24"/>
              </w:rPr>
              <w:t>a fost exclusă.</w:t>
            </w:r>
            <w:r>
              <w:rPr>
                <w:i w:val="0"/>
                <w:sz w:val="24"/>
                <w:szCs w:val="24"/>
              </w:rPr>
              <w:t xml:space="preserve"> </w:t>
            </w:r>
          </w:p>
          <w:p w:rsidR="0029515E" w:rsidRDefault="0029515E" w:rsidP="00310BCE">
            <w:pPr>
              <w:pStyle w:val="Bodytext20"/>
              <w:numPr>
                <w:ilvl w:val="0"/>
                <w:numId w:val="14"/>
              </w:numPr>
              <w:pBdr>
                <w:top w:val="nil"/>
                <w:left w:val="nil"/>
                <w:bottom w:val="nil"/>
                <w:right w:val="nil"/>
                <w:between w:val="nil"/>
              </w:pBdr>
              <w:shd w:val="clear" w:color="auto" w:fill="auto"/>
              <w:tabs>
                <w:tab w:val="left" w:pos="357"/>
              </w:tabs>
              <w:spacing w:line="240" w:lineRule="auto"/>
              <w:ind w:left="0" w:firstLine="464"/>
              <w:rPr>
                <w:sz w:val="24"/>
                <w:szCs w:val="24"/>
                <w:lang w:eastAsia="ro-RO"/>
              </w:rPr>
            </w:pPr>
            <w:r w:rsidRPr="0029515E">
              <w:rPr>
                <w:sz w:val="24"/>
                <w:szCs w:val="24"/>
              </w:rPr>
              <w:t>Pentru a concretiza competențele Comisiei de ameliorare la pct.6.1</w:t>
            </w:r>
            <w:r>
              <w:rPr>
                <w:i/>
                <w:sz w:val="24"/>
                <w:szCs w:val="24"/>
              </w:rPr>
              <w:t xml:space="preserve"> </w:t>
            </w:r>
            <w:r w:rsidRPr="00B21B88">
              <w:rPr>
                <w:sz w:val="24"/>
                <w:szCs w:val="24"/>
              </w:rPr>
              <w:t>art</w:t>
            </w:r>
            <w:r>
              <w:rPr>
                <w:sz w:val="24"/>
                <w:szCs w:val="24"/>
              </w:rPr>
              <w:t xml:space="preserve">icolul </w:t>
            </w:r>
            <w:r w:rsidRPr="00B21B88">
              <w:rPr>
                <w:sz w:val="24"/>
                <w:szCs w:val="24"/>
              </w:rPr>
              <w:t>8</w:t>
            </w:r>
            <w:r>
              <w:rPr>
                <w:sz w:val="24"/>
                <w:szCs w:val="24"/>
              </w:rPr>
              <w:t xml:space="preserve"> s-a completat cu </w:t>
            </w:r>
            <w:r w:rsidRPr="00B21B88">
              <w:rPr>
                <w:sz w:val="24"/>
                <w:szCs w:val="24"/>
              </w:rPr>
              <w:t xml:space="preserve">litera d) cu următorul </w:t>
            </w:r>
            <w:r w:rsidR="00D012A5" w:rsidRPr="00B21B88">
              <w:rPr>
                <w:sz w:val="24"/>
                <w:szCs w:val="24"/>
              </w:rPr>
              <w:t>conținut:</w:t>
            </w:r>
            <w:r w:rsidRPr="00B21B88">
              <w:rPr>
                <w:sz w:val="24"/>
                <w:szCs w:val="24"/>
                <w:lang w:eastAsia="ro-RO"/>
              </w:rPr>
              <w:t xml:space="preserve"> </w:t>
            </w:r>
          </w:p>
          <w:p w:rsidR="0029515E" w:rsidRDefault="0029515E" w:rsidP="0029515E">
            <w:pPr>
              <w:pStyle w:val="Bodytext20"/>
              <w:pBdr>
                <w:top w:val="nil"/>
                <w:left w:val="nil"/>
                <w:bottom w:val="nil"/>
                <w:right w:val="nil"/>
                <w:between w:val="nil"/>
              </w:pBdr>
              <w:shd w:val="clear" w:color="auto" w:fill="auto"/>
              <w:tabs>
                <w:tab w:val="left" w:pos="709"/>
              </w:tabs>
              <w:spacing w:line="240" w:lineRule="auto"/>
              <w:ind w:firstLine="709"/>
              <w:rPr>
                <w:sz w:val="24"/>
                <w:szCs w:val="24"/>
                <w:lang w:eastAsia="ro-RO"/>
              </w:rPr>
            </w:pPr>
            <w:r w:rsidRPr="00B21B88">
              <w:rPr>
                <w:sz w:val="24"/>
                <w:szCs w:val="24"/>
                <w:lang w:eastAsia="ro-RO"/>
              </w:rPr>
              <w:t>„ d) acceptarea masculilor reproducători pentru utilizarea la montă și/sau însămânțarea artificială”</w:t>
            </w:r>
            <w:r>
              <w:rPr>
                <w:sz w:val="24"/>
                <w:szCs w:val="24"/>
                <w:lang w:eastAsia="ro-RO"/>
              </w:rPr>
              <w:t xml:space="preserve">. </w:t>
            </w:r>
          </w:p>
          <w:p w:rsidR="0029515E" w:rsidRPr="00D012A5" w:rsidRDefault="0029515E" w:rsidP="0029515E">
            <w:pPr>
              <w:pStyle w:val="Bodytext20"/>
              <w:pBdr>
                <w:top w:val="nil"/>
                <w:left w:val="nil"/>
                <w:bottom w:val="nil"/>
                <w:right w:val="nil"/>
                <w:between w:val="nil"/>
              </w:pBdr>
              <w:shd w:val="clear" w:color="auto" w:fill="auto"/>
              <w:tabs>
                <w:tab w:val="left" w:pos="709"/>
              </w:tabs>
              <w:spacing w:line="240" w:lineRule="auto"/>
              <w:rPr>
                <w:sz w:val="24"/>
                <w:szCs w:val="24"/>
              </w:rPr>
            </w:pPr>
          </w:p>
        </w:tc>
      </w:tr>
      <w:tr w:rsidR="00E47844" w:rsidRPr="00E47844" w:rsidTr="00D012A5">
        <w:tc>
          <w:tcPr>
            <w:tcW w:w="993" w:type="dxa"/>
            <w:vMerge/>
          </w:tcPr>
          <w:p w:rsidR="00E47844" w:rsidRPr="00E47844" w:rsidRDefault="00E47844" w:rsidP="00421D82">
            <w:pPr>
              <w:pStyle w:val="30"/>
              <w:shd w:val="clear" w:color="auto" w:fill="auto"/>
              <w:spacing w:before="0" w:after="0" w:line="240" w:lineRule="auto"/>
              <w:ind w:right="828"/>
              <w:rPr>
                <w:b/>
                <w:sz w:val="24"/>
                <w:szCs w:val="24"/>
                <w:lang w:val="ro-RO"/>
              </w:rPr>
            </w:pPr>
          </w:p>
        </w:tc>
        <w:tc>
          <w:tcPr>
            <w:tcW w:w="2551" w:type="dxa"/>
            <w:vMerge/>
          </w:tcPr>
          <w:p w:rsidR="00E47844" w:rsidRPr="00E47844" w:rsidRDefault="00E47844" w:rsidP="00421D82">
            <w:pPr>
              <w:pStyle w:val="30"/>
              <w:shd w:val="clear" w:color="auto" w:fill="auto"/>
              <w:spacing w:before="0" w:after="0" w:line="240" w:lineRule="auto"/>
              <w:rPr>
                <w:b/>
                <w:sz w:val="24"/>
                <w:szCs w:val="24"/>
                <w:lang w:val="ro-RO"/>
              </w:rPr>
            </w:pPr>
          </w:p>
        </w:tc>
        <w:tc>
          <w:tcPr>
            <w:tcW w:w="6946" w:type="dxa"/>
          </w:tcPr>
          <w:p w:rsidR="00E47844" w:rsidRPr="00E47844" w:rsidRDefault="00E47844" w:rsidP="005F0BAE">
            <w:pPr>
              <w:pStyle w:val="Bodytext50"/>
              <w:shd w:val="clear" w:color="auto" w:fill="auto"/>
              <w:spacing w:before="0" w:line="240" w:lineRule="auto"/>
              <w:ind w:firstLine="357"/>
              <w:jc w:val="left"/>
              <w:rPr>
                <w:i w:val="0"/>
                <w:sz w:val="24"/>
                <w:szCs w:val="24"/>
              </w:rPr>
            </w:pPr>
            <w:r w:rsidRPr="00E47844">
              <w:rPr>
                <w:i w:val="0"/>
                <w:sz w:val="24"/>
                <w:szCs w:val="24"/>
              </w:rPr>
              <w:t xml:space="preserve">Potrivit normelor de tehnică legislativă, pentru exprimarea normativă a intenției de scoatere din vigoare a unor prevederi, în cazul elementelor structurale ale actului normativ se utilizează verbul „se abrogă”, iar în cazul eliminării unor cuvinte, sintagme, enunțuri se utilizează </w:t>
            </w:r>
            <w:proofErr w:type="gramStart"/>
            <w:r w:rsidRPr="00E47844">
              <w:rPr>
                <w:i w:val="0"/>
                <w:sz w:val="24"/>
                <w:szCs w:val="24"/>
              </w:rPr>
              <w:t>verbul ,,se</w:t>
            </w:r>
            <w:proofErr w:type="gramEnd"/>
            <w:r w:rsidRPr="00E47844">
              <w:rPr>
                <w:i w:val="0"/>
                <w:sz w:val="24"/>
                <w:szCs w:val="24"/>
              </w:rPr>
              <w:t xml:space="preserve"> exclude”. Astfel, la pct. 7 textul„La articolul 9 alineatul (2) se exclude” se va substitui cu textul „La articolul 9, alineatul (2) se abrogă”. Totodată, nota de fundamentare se va completa cu mențiuni privind necesitatea abrogării art. 9 alin. (2).</w:t>
            </w:r>
          </w:p>
        </w:tc>
        <w:tc>
          <w:tcPr>
            <w:tcW w:w="3969" w:type="dxa"/>
            <w:tcBorders>
              <w:top w:val="single" w:sz="4" w:space="0" w:color="auto"/>
            </w:tcBorders>
          </w:tcPr>
          <w:p w:rsidR="00515871" w:rsidRDefault="00F05E2F" w:rsidP="00E71ED2">
            <w:pPr>
              <w:jc w:val="center"/>
              <w:rPr>
                <w:rFonts w:ascii="Times New Roman" w:hAnsi="Times New Roman" w:cs="Times New Roman"/>
                <w:b/>
                <w:sz w:val="24"/>
                <w:szCs w:val="24"/>
              </w:rPr>
            </w:pPr>
            <w:r w:rsidRPr="00515871">
              <w:rPr>
                <w:rFonts w:ascii="Times New Roman" w:hAnsi="Times New Roman" w:cs="Times New Roman"/>
                <w:b/>
                <w:sz w:val="24"/>
                <w:szCs w:val="24"/>
              </w:rPr>
              <w:t xml:space="preserve">Se acceptă </w:t>
            </w:r>
          </w:p>
          <w:p w:rsidR="00E47844" w:rsidRPr="00515871" w:rsidRDefault="00515871" w:rsidP="00515871">
            <w:pPr>
              <w:jc w:val="both"/>
              <w:rPr>
                <w:rFonts w:ascii="Times New Roman" w:hAnsi="Times New Roman" w:cs="Times New Roman"/>
                <w:sz w:val="24"/>
                <w:szCs w:val="24"/>
                <w:highlight w:val="yellow"/>
              </w:rPr>
            </w:pPr>
            <w:r>
              <w:rPr>
                <w:rFonts w:ascii="Times New Roman" w:hAnsi="Times New Roman" w:cs="Times New Roman"/>
                <w:sz w:val="24"/>
                <w:szCs w:val="24"/>
              </w:rPr>
              <w:t xml:space="preserve">În Nota de Fundamentare la compartimentul </w:t>
            </w:r>
            <w:r w:rsidRPr="00515871">
              <w:rPr>
                <w:rFonts w:ascii="Times New Roman" w:hAnsi="Times New Roman" w:cs="Times New Roman"/>
                <w:b/>
                <w:sz w:val="24"/>
                <w:szCs w:val="24"/>
              </w:rPr>
              <w:t>3.1</w:t>
            </w:r>
            <w:r>
              <w:rPr>
                <w:rFonts w:ascii="Times New Roman" w:hAnsi="Times New Roman" w:cs="Times New Roman"/>
                <w:sz w:val="24"/>
                <w:szCs w:val="24"/>
              </w:rPr>
              <w:t xml:space="preserve"> a fost introduse explicațiile prvind necesitatea abrogării prevederilor alin.(2) din art.9 a legii.</w:t>
            </w:r>
          </w:p>
        </w:tc>
      </w:tr>
      <w:tr w:rsidR="00F05E2F" w:rsidRPr="00E47844" w:rsidTr="008C12F4">
        <w:tc>
          <w:tcPr>
            <w:tcW w:w="993" w:type="dxa"/>
            <w:vMerge/>
          </w:tcPr>
          <w:p w:rsidR="00F05E2F" w:rsidRPr="00E47844" w:rsidRDefault="00F05E2F" w:rsidP="00F05E2F">
            <w:pPr>
              <w:pStyle w:val="30"/>
              <w:shd w:val="clear" w:color="auto" w:fill="auto"/>
              <w:spacing w:before="0" w:after="0" w:line="240" w:lineRule="auto"/>
              <w:ind w:right="828"/>
              <w:rPr>
                <w:b/>
                <w:sz w:val="24"/>
                <w:szCs w:val="24"/>
                <w:lang w:val="ro-RO"/>
              </w:rPr>
            </w:pPr>
          </w:p>
        </w:tc>
        <w:tc>
          <w:tcPr>
            <w:tcW w:w="2551" w:type="dxa"/>
            <w:vMerge/>
          </w:tcPr>
          <w:p w:rsidR="00F05E2F" w:rsidRPr="00E47844" w:rsidRDefault="00F05E2F" w:rsidP="00F05E2F">
            <w:pPr>
              <w:pStyle w:val="30"/>
              <w:shd w:val="clear" w:color="auto" w:fill="auto"/>
              <w:spacing w:before="0" w:after="0" w:line="240" w:lineRule="auto"/>
              <w:rPr>
                <w:b/>
                <w:sz w:val="24"/>
                <w:szCs w:val="24"/>
                <w:lang w:val="ro-RO"/>
              </w:rPr>
            </w:pPr>
          </w:p>
        </w:tc>
        <w:tc>
          <w:tcPr>
            <w:tcW w:w="6946" w:type="dxa"/>
          </w:tcPr>
          <w:p w:rsidR="00F05E2F" w:rsidRPr="00E47844" w:rsidRDefault="00F05E2F" w:rsidP="00F05E2F">
            <w:pPr>
              <w:pStyle w:val="Bodytext50"/>
              <w:shd w:val="clear" w:color="auto" w:fill="auto"/>
              <w:spacing w:before="0" w:line="240" w:lineRule="auto"/>
              <w:ind w:firstLine="357"/>
              <w:rPr>
                <w:i w:val="0"/>
                <w:sz w:val="24"/>
                <w:szCs w:val="24"/>
              </w:rPr>
            </w:pPr>
            <w:r w:rsidRPr="00E47844">
              <w:rPr>
                <w:i w:val="0"/>
                <w:sz w:val="24"/>
                <w:szCs w:val="24"/>
              </w:rPr>
              <w:t>Având în vedere obiecția expusă supra, la subpct. 10.2 din proiect, textul „alineatul (6) se exclude” se va substitui cu textul „alineatul (6) se abrogă”, iar nota de fundamentare se va completa cu argumente care au stat la baza abrogării.</w:t>
            </w:r>
          </w:p>
          <w:p w:rsidR="00F05E2F" w:rsidRPr="00E47844" w:rsidRDefault="00F05E2F" w:rsidP="00F05E2F">
            <w:pPr>
              <w:pStyle w:val="Bodytext50"/>
              <w:shd w:val="clear" w:color="auto" w:fill="auto"/>
              <w:spacing w:before="0" w:line="240" w:lineRule="auto"/>
              <w:ind w:firstLine="357"/>
              <w:rPr>
                <w:i w:val="0"/>
                <w:sz w:val="24"/>
                <w:szCs w:val="24"/>
              </w:rPr>
            </w:pPr>
            <w:r w:rsidRPr="00E47844">
              <w:rPr>
                <w:i w:val="0"/>
                <w:sz w:val="24"/>
                <w:szCs w:val="24"/>
              </w:rPr>
              <w:t xml:space="preserve">Nota de fundamentare se va completa cu argumente care au stat la baza abrogării. Prin subpct. 11.2 din proiect, se propune completarea art. 18 alin. (4) lit. a) din Legea nr. 213/2022, cu cuvintele „sau înregistrare sanitar-veterinară”. În acest sens, menționăm că la art. 18 din Legea nr. 221/2007 privind activitatea sanitar veterinară și Legea nr. 231/2006 privind identificarea și înregistrarea animalelor nu este indicată noțiunea „autorizație sanitară veterinară de înregistrare”. Prin </w:t>
            </w:r>
            <w:r w:rsidRPr="00E47844">
              <w:rPr>
                <w:i w:val="0"/>
                <w:sz w:val="24"/>
                <w:szCs w:val="24"/>
              </w:rPr>
              <w:lastRenderedPageBreak/>
              <w:t>urmare, se va revizui completarea propusă.</w:t>
            </w:r>
          </w:p>
        </w:tc>
        <w:tc>
          <w:tcPr>
            <w:tcW w:w="3969" w:type="dxa"/>
          </w:tcPr>
          <w:p w:rsidR="00515871" w:rsidRPr="00515871" w:rsidRDefault="00F05E2F" w:rsidP="00F05E2F">
            <w:pPr>
              <w:jc w:val="center"/>
              <w:rPr>
                <w:rFonts w:ascii="Times New Roman" w:hAnsi="Times New Roman" w:cs="Times New Roman"/>
                <w:b/>
                <w:sz w:val="24"/>
                <w:szCs w:val="24"/>
              </w:rPr>
            </w:pPr>
            <w:r w:rsidRPr="00515871">
              <w:rPr>
                <w:rFonts w:ascii="Times New Roman" w:hAnsi="Times New Roman" w:cs="Times New Roman"/>
                <w:b/>
                <w:sz w:val="24"/>
                <w:szCs w:val="24"/>
              </w:rPr>
              <w:lastRenderedPageBreak/>
              <w:t>Se acceptă</w:t>
            </w:r>
          </w:p>
          <w:p w:rsidR="00F05E2F" w:rsidRPr="00F05E2F" w:rsidRDefault="00515871" w:rsidP="00515871">
            <w:pPr>
              <w:jc w:val="both"/>
              <w:rPr>
                <w:rFonts w:ascii="Times New Roman" w:hAnsi="Times New Roman" w:cs="Times New Roman"/>
                <w:b/>
                <w:sz w:val="24"/>
                <w:szCs w:val="24"/>
                <w:highlight w:val="yellow"/>
              </w:rPr>
            </w:pPr>
            <w:r>
              <w:rPr>
                <w:rFonts w:ascii="Times New Roman" w:hAnsi="Times New Roman" w:cs="Times New Roman"/>
                <w:sz w:val="24"/>
                <w:szCs w:val="24"/>
              </w:rPr>
              <w:t xml:space="preserve">În Nota de Fundamentare la compartimentul </w:t>
            </w:r>
            <w:r w:rsidRPr="00515871">
              <w:rPr>
                <w:rFonts w:ascii="Times New Roman" w:hAnsi="Times New Roman" w:cs="Times New Roman"/>
                <w:b/>
                <w:sz w:val="24"/>
                <w:szCs w:val="24"/>
              </w:rPr>
              <w:t>3.1</w:t>
            </w:r>
            <w:r>
              <w:rPr>
                <w:rFonts w:ascii="Times New Roman" w:hAnsi="Times New Roman" w:cs="Times New Roman"/>
                <w:sz w:val="24"/>
                <w:szCs w:val="24"/>
              </w:rPr>
              <w:t xml:space="preserve"> a fost introduse explicațiile prvind necesitatea abrogării prevederilor alin.(6) din art.16 a legii.</w:t>
            </w:r>
          </w:p>
        </w:tc>
      </w:tr>
      <w:tr w:rsidR="00F05E2F" w:rsidRPr="00E47844" w:rsidTr="008C12F4">
        <w:tc>
          <w:tcPr>
            <w:tcW w:w="993" w:type="dxa"/>
            <w:vMerge/>
          </w:tcPr>
          <w:p w:rsidR="00F05E2F" w:rsidRPr="00E47844" w:rsidRDefault="00F05E2F" w:rsidP="00F05E2F">
            <w:pPr>
              <w:pStyle w:val="30"/>
              <w:shd w:val="clear" w:color="auto" w:fill="auto"/>
              <w:spacing w:before="0" w:after="0" w:line="240" w:lineRule="auto"/>
              <w:ind w:right="828"/>
              <w:rPr>
                <w:b/>
                <w:sz w:val="24"/>
                <w:szCs w:val="24"/>
                <w:lang w:val="ro-RO"/>
              </w:rPr>
            </w:pPr>
          </w:p>
        </w:tc>
        <w:tc>
          <w:tcPr>
            <w:tcW w:w="2551" w:type="dxa"/>
            <w:vMerge/>
          </w:tcPr>
          <w:p w:rsidR="00F05E2F" w:rsidRPr="00E47844" w:rsidRDefault="00F05E2F" w:rsidP="00F05E2F">
            <w:pPr>
              <w:pStyle w:val="30"/>
              <w:shd w:val="clear" w:color="auto" w:fill="auto"/>
              <w:spacing w:before="0" w:after="0" w:line="240" w:lineRule="auto"/>
              <w:rPr>
                <w:b/>
                <w:sz w:val="24"/>
                <w:szCs w:val="24"/>
                <w:lang w:val="ro-RO"/>
              </w:rPr>
            </w:pPr>
          </w:p>
        </w:tc>
        <w:tc>
          <w:tcPr>
            <w:tcW w:w="6946" w:type="dxa"/>
          </w:tcPr>
          <w:p w:rsidR="00F05E2F" w:rsidRPr="00E47844" w:rsidRDefault="00F05E2F" w:rsidP="00F05E2F">
            <w:pPr>
              <w:pStyle w:val="Bodytext50"/>
              <w:shd w:val="clear" w:color="auto" w:fill="auto"/>
              <w:spacing w:before="0" w:line="240" w:lineRule="auto"/>
              <w:ind w:firstLine="357"/>
              <w:rPr>
                <w:i w:val="0"/>
                <w:sz w:val="24"/>
                <w:szCs w:val="24"/>
              </w:rPr>
            </w:pPr>
            <w:r w:rsidRPr="00E47844">
              <w:rPr>
                <w:i w:val="0"/>
                <w:sz w:val="24"/>
                <w:szCs w:val="24"/>
              </w:rPr>
              <w:t>Prin proiect se propune completarea art. 22 alin. (9) din Legea nr. 213/2022 cu cuvintele „și eliberează pașaportul pentru ecvideele înscrise în registru genealogic”. În acest sens, menționăm că cuvintele enunțate nu se încadrează armonios în text, prin urmare, se va revizui completarea propusă.</w:t>
            </w:r>
          </w:p>
        </w:tc>
        <w:tc>
          <w:tcPr>
            <w:tcW w:w="3969" w:type="dxa"/>
          </w:tcPr>
          <w:p w:rsidR="00515871" w:rsidRPr="008F4A18" w:rsidRDefault="00515871" w:rsidP="00F05E2F">
            <w:pPr>
              <w:jc w:val="center"/>
              <w:rPr>
                <w:rFonts w:ascii="Times New Roman" w:hAnsi="Times New Roman" w:cs="Times New Roman"/>
                <w:b/>
                <w:sz w:val="24"/>
                <w:szCs w:val="24"/>
              </w:rPr>
            </w:pPr>
            <w:r w:rsidRPr="008F4A18">
              <w:rPr>
                <w:rFonts w:ascii="Times New Roman" w:hAnsi="Times New Roman" w:cs="Times New Roman"/>
                <w:b/>
                <w:sz w:val="24"/>
                <w:szCs w:val="24"/>
              </w:rPr>
              <w:t>Se acceptă</w:t>
            </w:r>
          </w:p>
          <w:p w:rsidR="001D40F6" w:rsidRPr="001D40F6" w:rsidRDefault="00515871" w:rsidP="00D012A5">
            <w:pPr>
              <w:jc w:val="both"/>
              <w:rPr>
                <w:rFonts w:ascii="Times New Roman" w:hAnsi="Times New Roman" w:cs="Times New Roman"/>
                <w:sz w:val="24"/>
                <w:szCs w:val="24"/>
              </w:rPr>
            </w:pPr>
            <w:r>
              <w:rPr>
                <w:rFonts w:ascii="Times New Roman" w:hAnsi="Times New Roman" w:cs="Times New Roman"/>
                <w:sz w:val="24"/>
                <w:szCs w:val="24"/>
              </w:rPr>
              <w:t>La definitivarea proiectului</w:t>
            </w:r>
            <w:r w:rsidR="008F4A18">
              <w:rPr>
                <w:rFonts w:ascii="Times New Roman" w:hAnsi="Times New Roman" w:cs="Times New Roman"/>
                <w:sz w:val="24"/>
                <w:szCs w:val="24"/>
              </w:rPr>
              <w:t>,</w:t>
            </w:r>
            <w:r>
              <w:rPr>
                <w:rFonts w:ascii="Times New Roman" w:hAnsi="Times New Roman" w:cs="Times New Roman"/>
                <w:sz w:val="24"/>
                <w:szCs w:val="24"/>
              </w:rPr>
              <w:t xml:space="preserve"> prevederea menționată în obiecție a fost exclusă.</w:t>
            </w:r>
          </w:p>
        </w:tc>
      </w:tr>
      <w:tr w:rsidR="00F05E2F" w:rsidRPr="00E47844" w:rsidTr="008C12F4">
        <w:tc>
          <w:tcPr>
            <w:tcW w:w="993" w:type="dxa"/>
            <w:vMerge/>
          </w:tcPr>
          <w:p w:rsidR="00F05E2F" w:rsidRPr="00E47844" w:rsidRDefault="00F05E2F" w:rsidP="00F05E2F">
            <w:pPr>
              <w:pStyle w:val="30"/>
              <w:shd w:val="clear" w:color="auto" w:fill="auto"/>
              <w:spacing w:before="0" w:after="0" w:line="240" w:lineRule="auto"/>
              <w:ind w:right="828"/>
              <w:rPr>
                <w:b/>
                <w:sz w:val="24"/>
                <w:szCs w:val="24"/>
                <w:lang w:val="ro-RO"/>
              </w:rPr>
            </w:pPr>
          </w:p>
        </w:tc>
        <w:tc>
          <w:tcPr>
            <w:tcW w:w="2551" w:type="dxa"/>
            <w:vMerge/>
          </w:tcPr>
          <w:p w:rsidR="00F05E2F" w:rsidRPr="00E47844" w:rsidRDefault="00F05E2F" w:rsidP="00F05E2F">
            <w:pPr>
              <w:pStyle w:val="30"/>
              <w:shd w:val="clear" w:color="auto" w:fill="auto"/>
              <w:spacing w:before="0" w:after="0" w:line="240" w:lineRule="auto"/>
              <w:rPr>
                <w:b/>
                <w:sz w:val="24"/>
                <w:szCs w:val="24"/>
                <w:lang w:val="ro-RO"/>
              </w:rPr>
            </w:pPr>
          </w:p>
        </w:tc>
        <w:tc>
          <w:tcPr>
            <w:tcW w:w="6946" w:type="dxa"/>
          </w:tcPr>
          <w:p w:rsidR="00F05E2F" w:rsidRPr="00E47844" w:rsidRDefault="00F05E2F" w:rsidP="00F05E2F">
            <w:pPr>
              <w:pStyle w:val="Bodytext50"/>
              <w:shd w:val="clear" w:color="auto" w:fill="auto"/>
              <w:spacing w:before="0" w:line="240" w:lineRule="auto"/>
              <w:ind w:firstLine="357"/>
              <w:rPr>
                <w:i w:val="0"/>
                <w:sz w:val="24"/>
                <w:szCs w:val="24"/>
              </w:rPr>
            </w:pPr>
            <w:r w:rsidRPr="00E47844">
              <w:rPr>
                <w:i w:val="0"/>
                <w:sz w:val="24"/>
                <w:szCs w:val="24"/>
              </w:rPr>
              <w:t xml:space="preserve">La art. 22 alin. (10) comunicăm următoarele: În conformitate cu art. 7 alin. (3) din Regulamentul (UE) 2016/1012 </w:t>
            </w:r>
            <w:proofErr w:type="gramStart"/>
            <w:r w:rsidRPr="00E47844">
              <w:rPr>
                <w:i w:val="0"/>
                <w:sz w:val="24"/>
                <w:szCs w:val="24"/>
              </w:rPr>
              <w:t>„(</w:t>
            </w:r>
            <w:proofErr w:type="gramEnd"/>
            <w:r w:rsidRPr="00E47844">
              <w:rPr>
                <w:i w:val="0"/>
                <w:sz w:val="24"/>
                <w:szCs w:val="24"/>
              </w:rPr>
              <w:t>3) Statele membre includ, de asemenea, în lista prevăzută la alineatul (2) din prezentul articol orice autoritate competentă care desfășoară un program de ameliorare în conformitate cu articolul 38.”.</w:t>
            </w:r>
          </w:p>
          <w:p w:rsidR="00F05E2F" w:rsidRPr="00E47844" w:rsidRDefault="00F05E2F" w:rsidP="00F05E2F">
            <w:pPr>
              <w:pStyle w:val="Bodytext50"/>
              <w:shd w:val="clear" w:color="auto" w:fill="auto"/>
              <w:spacing w:before="0" w:line="240" w:lineRule="auto"/>
              <w:ind w:firstLine="357"/>
              <w:rPr>
                <w:i w:val="0"/>
                <w:sz w:val="24"/>
                <w:szCs w:val="24"/>
              </w:rPr>
            </w:pPr>
            <w:r w:rsidRPr="00E47844">
              <w:rPr>
                <w:i w:val="0"/>
                <w:sz w:val="24"/>
                <w:szCs w:val="24"/>
              </w:rPr>
              <w:t xml:space="preserve"> Prin proiect se propune completarea art. 22 alin. (10) din Legea zootehniei nr. 213/2022 cu cuvintele „și este inclusă în lista societăților de ameliorare”. Astfel, potrivit noilor reglementări, în cazul desfășurării unui program de ameliorare cu animale de reproducție de rasă pură pentru comerțul şi introducerea în țară </w:t>
            </w:r>
            <w:proofErr w:type="gramStart"/>
            <w:r w:rsidRPr="00E47844">
              <w:rPr>
                <w:i w:val="0"/>
                <w:sz w:val="24"/>
                <w:szCs w:val="24"/>
              </w:rPr>
              <w:t>a</w:t>
            </w:r>
            <w:proofErr w:type="gramEnd"/>
            <w:r w:rsidRPr="00E47844">
              <w:rPr>
                <w:i w:val="0"/>
                <w:sz w:val="24"/>
                <w:szCs w:val="24"/>
              </w:rPr>
              <w:t xml:space="preserve"> animalelor de rasă pură şi a materialului germinativ provenit de la acestea, autoritatea competentă pentru ameliorare respectă aceleași condiții ca și societățile de ameliorare și este inclusă în lista societăților de ameliorare recunoscute.</w:t>
            </w:r>
          </w:p>
          <w:p w:rsidR="00F05E2F" w:rsidRPr="00E47844" w:rsidRDefault="00F05E2F" w:rsidP="00F05E2F">
            <w:pPr>
              <w:pStyle w:val="Bodytext50"/>
              <w:shd w:val="clear" w:color="auto" w:fill="auto"/>
              <w:spacing w:before="0" w:line="240" w:lineRule="auto"/>
              <w:ind w:firstLine="357"/>
              <w:rPr>
                <w:i w:val="0"/>
                <w:sz w:val="24"/>
                <w:szCs w:val="24"/>
              </w:rPr>
            </w:pPr>
            <w:r w:rsidRPr="00E47844">
              <w:rPr>
                <w:i w:val="0"/>
                <w:sz w:val="24"/>
                <w:szCs w:val="24"/>
              </w:rPr>
              <w:t xml:space="preserve">La acest aspect menționăm că, potrivit art. 3 din Legea nr. 213/2022, societate de ameliorare este orice asociație de deținători de animale recunoscută de autoritatea competentă în zootehnie în scopul desfășurării unui program de ameliorare cu animale de reproducție de rasă pură, înscrise într-un registru genealogic, înființat și ținut de către aceasta. </w:t>
            </w:r>
          </w:p>
          <w:p w:rsidR="00F05E2F" w:rsidRPr="00E47844" w:rsidRDefault="00F05E2F" w:rsidP="00F05E2F">
            <w:pPr>
              <w:pStyle w:val="Bodytext50"/>
              <w:shd w:val="clear" w:color="auto" w:fill="auto"/>
              <w:spacing w:before="0" w:line="240" w:lineRule="auto"/>
              <w:ind w:firstLine="357"/>
              <w:rPr>
                <w:i w:val="0"/>
                <w:sz w:val="24"/>
                <w:szCs w:val="24"/>
              </w:rPr>
            </w:pPr>
            <w:r w:rsidRPr="00E47844">
              <w:rPr>
                <w:i w:val="0"/>
                <w:sz w:val="24"/>
                <w:szCs w:val="24"/>
              </w:rPr>
              <w:t xml:space="preserve">Prin urmare, recunoașterea autorităților competente ca societăți de ameliorare și includerea în lista societăților de ameliorare, contravine art. 3 din Legea nr. 213/2022 și Ordinului ministrului agriculturii și industriei alimentare nr. 75/2025 cu privire la aprobarea cerințelor privind informațiile incluse în lista societăților de ameliorare, lista exploatațiilor de ameliorare, lista fermelor zootehnice de prăsilă recunoscute de către Agenția Națională pentru Siguranța Alimentelor și a modelului 3 de formular utilizat pentru includerea informației în lista societăților de ameliorare, lista exploatațiilor de ameliorare, lista fermelor zootehnice de prăsilă recunoscute. </w:t>
            </w:r>
          </w:p>
          <w:p w:rsidR="00F05E2F" w:rsidRPr="00E47844" w:rsidRDefault="00F05E2F" w:rsidP="00F05E2F">
            <w:pPr>
              <w:pStyle w:val="Bodytext50"/>
              <w:shd w:val="clear" w:color="auto" w:fill="auto"/>
              <w:spacing w:before="0" w:line="240" w:lineRule="auto"/>
              <w:ind w:firstLine="357"/>
              <w:rPr>
                <w:i w:val="0"/>
                <w:sz w:val="24"/>
                <w:szCs w:val="24"/>
              </w:rPr>
            </w:pPr>
            <w:r w:rsidRPr="00E47844">
              <w:rPr>
                <w:i w:val="0"/>
                <w:sz w:val="24"/>
                <w:szCs w:val="24"/>
              </w:rPr>
              <w:lastRenderedPageBreak/>
              <w:t>Menționăm că, actul național nu transpune norma de la art. 7 alin. (3) din Regulamentul (UE) 2016/1012 în forma expusă în actul Uniunii Europene, or, autoritatea de ameliorare poate să desfășoare programul de ameliorare în conformitate cu art. 22 alin. (1) din Legea nr. 213/2022, fără a fi inclusă în lista societăților de ameliorare recunoscute.</w:t>
            </w:r>
          </w:p>
          <w:p w:rsidR="00F05E2F" w:rsidRPr="00E47844" w:rsidRDefault="00F05E2F" w:rsidP="00F05E2F">
            <w:pPr>
              <w:pStyle w:val="Bodytext50"/>
              <w:shd w:val="clear" w:color="auto" w:fill="auto"/>
              <w:spacing w:before="0" w:line="240" w:lineRule="auto"/>
              <w:ind w:firstLine="357"/>
              <w:rPr>
                <w:i w:val="0"/>
                <w:sz w:val="24"/>
                <w:szCs w:val="24"/>
              </w:rPr>
            </w:pPr>
            <w:r w:rsidRPr="00E47844">
              <w:rPr>
                <w:i w:val="0"/>
                <w:sz w:val="24"/>
                <w:szCs w:val="24"/>
              </w:rPr>
              <w:t>Prin prisma obiecțiilor expuse, se va revizui completarea propusă la art. 22 alin. (10) din Legea nr. 213/2022.</w:t>
            </w:r>
          </w:p>
        </w:tc>
        <w:tc>
          <w:tcPr>
            <w:tcW w:w="3969" w:type="dxa"/>
          </w:tcPr>
          <w:p w:rsidR="004B4B21" w:rsidRDefault="007F6C3A" w:rsidP="00F05E2F">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Se acceptă </w:t>
            </w:r>
          </w:p>
          <w:p w:rsidR="00F05E2F" w:rsidRPr="00E47844" w:rsidRDefault="004B4B21" w:rsidP="001D0327">
            <w:pPr>
              <w:jc w:val="both"/>
              <w:rPr>
                <w:rFonts w:ascii="Times New Roman" w:hAnsi="Times New Roman" w:cs="Times New Roman"/>
                <w:b/>
                <w:sz w:val="24"/>
                <w:szCs w:val="24"/>
              </w:rPr>
            </w:pPr>
            <w:r>
              <w:rPr>
                <w:rFonts w:ascii="Times New Roman" w:hAnsi="Times New Roman" w:cs="Times New Roman"/>
                <w:sz w:val="24"/>
                <w:szCs w:val="24"/>
              </w:rPr>
              <w:t>La definitivarea proiectului</w:t>
            </w:r>
            <w:r w:rsidR="001D0327">
              <w:rPr>
                <w:rFonts w:ascii="Times New Roman" w:hAnsi="Times New Roman" w:cs="Times New Roman"/>
                <w:sz w:val="24"/>
                <w:szCs w:val="24"/>
              </w:rPr>
              <w:t>,</w:t>
            </w:r>
            <w:r>
              <w:rPr>
                <w:rFonts w:ascii="Times New Roman" w:hAnsi="Times New Roman" w:cs="Times New Roman"/>
                <w:sz w:val="24"/>
                <w:szCs w:val="24"/>
              </w:rPr>
              <w:t xml:space="preserve"> prevederea menționată în obiecție a fost exclusă.</w:t>
            </w:r>
          </w:p>
        </w:tc>
      </w:tr>
      <w:tr w:rsidR="00F05E2F" w:rsidRPr="00E47844" w:rsidTr="008C12F4">
        <w:tc>
          <w:tcPr>
            <w:tcW w:w="993" w:type="dxa"/>
            <w:vMerge/>
          </w:tcPr>
          <w:p w:rsidR="00F05E2F" w:rsidRPr="00E47844" w:rsidRDefault="00F05E2F" w:rsidP="00F05E2F">
            <w:pPr>
              <w:pStyle w:val="30"/>
              <w:shd w:val="clear" w:color="auto" w:fill="auto"/>
              <w:spacing w:before="0" w:after="0" w:line="240" w:lineRule="auto"/>
              <w:ind w:right="828"/>
              <w:rPr>
                <w:b/>
                <w:sz w:val="24"/>
                <w:szCs w:val="24"/>
                <w:lang w:val="ro-RO"/>
              </w:rPr>
            </w:pPr>
          </w:p>
        </w:tc>
        <w:tc>
          <w:tcPr>
            <w:tcW w:w="2551" w:type="dxa"/>
            <w:vMerge/>
          </w:tcPr>
          <w:p w:rsidR="00F05E2F" w:rsidRPr="00E47844" w:rsidRDefault="00F05E2F" w:rsidP="00F05E2F">
            <w:pPr>
              <w:pStyle w:val="30"/>
              <w:shd w:val="clear" w:color="auto" w:fill="auto"/>
              <w:spacing w:before="0" w:after="0" w:line="240" w:lineRule="auto"/>
              <w:rPr>
                <w:b/>
                <w:sz w:val="24"/>
                <w:szCs w:val="24"/>
                <w:lang w:val="ro-RO"/>
              </w:rPr>
            </w:pPr>
          </w:p>
        </w:tc>
        <w:tc>
          <w:tcPr>
            <w:tcW w:w="6946" w:type="dxa"/>
          </w:tcPr>
          <w:p w:rsidR="00F05E2F" w:rsidRPr="00E47844" w:rsidRDefault="00F05E2F" w:rsidP="00F05E2F">
            <w:pPr>
              <w:pStyle w:val="Bodytext50"/>
              <w:shd w:val="clear" w:color="auto" w:fill="auto"/>
              <w:spacing w:before="0" w:line="240" w:lineRule="auto"/>
              <w:ind w:firstLine="357"/>
              <w:rPr>
                <w:i w:val="0"/>
                <w:sz w:val="24"/>
                <w:szCs w:val="24"/>
              </w:rPr>
            </w:pPr>
            <w:r w:rsidRPr="00E47844">
              <w:rPr>
                <w:i w:val="0"/>
                <w:sz w:val="24"/>
                <w:szCs w:val="24"/>
              </w:rPr>
              <w:t xml:space="preserve">La subpct. 16.3, întrucât completarea se realizează prin introducerea unui alineat numerotat, se recomandă indicarea expresă </w:t>
            </w:r>
            <w:proofErr w:type="gramStart"/>
            <w:r w:rsidRPr="00E47844">
              <w:rPr>
                <w:i w:val="0"/>
                <w:sz w:val="24"/>
                <w:szCs w:val="24"/>
              </w:rPr>
              <w:t>a</w:t>
            </w:r>
            <w:proofErr w:type="gramEnd"/>
            <w:r w:rsidRPr="00E47844">
              <w:rPr>
                <w:i w:val="0"/>
                <w:sz w:val="24"/>
                <w:szCs w:val="24"/>
              </w:rPr>
              <w:t xml:space="preserve"> acestuia - „alineatul (9)”, cu păstrarea conținutului propus al normei.</w:t>
            </w:r>
          </w:p>
        </w:tc>
        <w:tc>
          <w:tcPr>
            <w:tcW w:w="3969" w:type="dxa"/>
          </w:tcPr>
          <w:p w:rsidR="00F05E2F" w:rsidRPr="00E47844" w:rsidRDefault="007F6C3A" w:rsidP="00F05E2F">
            <w:pPr>
              <w:jc w:val="center"/>
              <w:rPr>
                <w:rFonts w:ascii="Times New Roman" w:hAnsi="Times New Roman" w:cs="Times New Roman"/>
                <w:b/>
                <w:sz w:val="24"/>
                <w:szCs w:val="24"/>
              </w:rPr>
            </w:pPr>
            <w:r>
              <w:rPr>
                <w:rFonts w:ascii="Times New Roman" w:hAnsi="Times New Roman" w:cs="Times New Roman"/>
                <w:b/>
                <w:sz w:val="24"/>
                <w:szCs w:val="24"/>
              </w:rPr>
              <w:t xml:space="preserve">Se acceptă </w:t>
            </w:r>
          </w:p>
        </w:tc>
      </w:tr>
      <w:tr w:rsidR="00F05E2F" w:rsidRPr="00E47844" w:rsidTr="008C12F4">
        <w:tc>
          <w:tcPr>
            <w:tcW w:w="993" w:type="dxa"/>
            <w:vMerge/>
          </w:tcPr>
          <w:p w:rsidR="00F05E2F" w:rsidRPr="00E47844" w:rsidRDefault="00F05E2F" w:rsidP="00F05E2F">
            <w:pPr>
              <w:pStyle w:val="30"/>
              <w:shd w:val="clear" w:color="auto" w:fill="auto"/>
              <w:spacing w:before="0" w:after="0" w:line="240" w:lineRule="auto"/>
              <w:ind w:right="828"/>
              <w:rPr>
                <w:b/>
                <w:sz w:val="24"/>
                <w:szCs w:val="24"/>
                <w:lang w:val="ro-RO"/>
              </w:rPr>
            </w:pPr>
          </w:p>
        </w:tc>
        <w:tc>
          <w:tcPr>
            <w:tcW w:w="2551" w:type="dxa"/>
            <w:vMerge/>
          </w:tcPr>
          <w:p w:rsidR="00F05E2F" w:rsidRPr="00E47844" w:rsidRDefault="00F05E2F" w:rsidP="00F05E2F">
            <w:pPr>
              <w:pStyle w:val="30"/>
              <w:shd w:val="clear" w:color="auto" w:fill="auto"/>
              <w:spacing w:before="0" w:after="0" w:line="240" w:lineRule="auto"/>
              <w:rPr>
                <w:b/>
                <w:sz w:val="24"/>
                <w:szCs w:val="24"/>
                <w:lang w:val="ro-RO"/>
              </w:rPr>
            </w:pPr>
          </w:p>
        </w:tc>
        <w:tc>
          <w:tcPr>
            <w:tcW w:w="6946" w:type="dxa"/>
          </w:tcPr>
          <w:p w:rsidR="00F05E2F" w:rsidRPr="00E47844" w:rsidRDefault="00F05E2F" w:rsidP="00F05E2F">
            <w:pPr>
              <w:pStyle w:val="Bodytext50"/>
              <w:shd w:val="clear" w:color="auto" w:fill="auto"/>
              <w:spacing w:before="0" w:line="240" w:lineRule="auto"/>
              <w:ind w:firstLine="357"/>
              <w:rPr>
                <w:i w:val="0"/>
                <w:sz w:val="24"/>
                <w:szCs w:val="24"/>
              </w:rPr>
            </w:pPr>
            <w:r w:rsidRPr="00E47844">
              <w:rPr>
                <w:i w:val="0"/>
                <w:sz w:val="24"/>
                <w:szCs w:val="24"/>
              </w:rPr>
              <w:t xml:space="preserve">Potrivit normelor de tehnică legislativă, în cazul expunerii în redacție nouă a conținutului unui element structural se utilizează </w:t>
            </w:r>
            <w:proofErr w:type="gramStart"/>
            <w:r w:rsidRPr="00E47844">
              <w:rPr>
                <w:i w:val="0"/>
                <w:sz w:val="24"/>
                <w:szCs w:val="24"/>
              </w:rPr>
              <w:t>sintagma ,,va</w:t>
            </w:r>
            <w:proofErr w:type="gramEnd"/>
            <w:r w:rsidRPr="00E47844">
              <w:rPr>
                <w:i w:val="0"/>
                <w:sz w:val="24"/>
                <w:szCs w:val="24"/>
              </w:rPr>
              <w:t xml:space="preserve"> avea următorul cuprins:”, urmată de redarea textului nou. Astfel, la subpct. 17.1, cuvintele „se expune în următoarea redacție” se vor substitui cu cuvintele „va avea următorul cuprins”.</w:t>
            </w:r>
          </w:p>
        </w:tc>
        <w:tc>
          <w:tcPr>
            <w:tcW w:w="3969" w:type="dxa"/>
          </w:tcPr>
          <w:p w:rsidR="00F05E2F" w:rsidRPr="00E47844" w:rsidRDefault="007F6C3A" w:rsidP="00F05E2F">
            <w:pPr>
              <w:jc w:val="center"/>
              <w:rPr>
                <w:rFonts w:ascii="Times New Roman" w:hAnsi="Times New Roman" w:cs="Times New Roman"/>
                <w:b/>
                <w:sz w:val="24"/>
                <w:szCs w:val="24"/>
              </w:rPr>
            </w:pPr>
            <w:r>
              <w:rPr>
                <w:rFonts w:ascii="Times New Roman" w:hAnsi="Times New Roman" w:cs="Times New Roman"/>
                <w:b/>
                <w:sz w:val="24"/>
                <w:szCs w:val="24"/>
              </w:rPr>
              <w:t xml:space="preserve">Se acceptă </w:t>
            </w:r>
          </w:p>
        </w:tc>
      </w:tr>
      <w:tr w:rsidR="00F05E2F" w:rsidRPr="00E47844" w:rsidTr="008C12F4">
        <w:tc>
          <w:tcPr>
            <w:tcW w:w="993" w:type="dxa"/>
            <w:vMerge/>
          </w:tcPr>
          <w:p w:rsidR="00F05E2F" w:rsidRPr="00E47844" w:rsidRDefault="00F05E2F" w:rsidP="00F05E2F">
            <w:pPr>
              <w:pStyle w:val="30"/>
              <w:shd w:val="clear" w:color="auto" w:fill="auto"/>
              <w:spacing w:before="0" w:after="0" w:line="240" w:lineRule="auto"/>
              <w:ind w:right="828"/>
              <w:rPr>
                <w:b/>
                <w:sz w:val="24"/>
                <w:szCs w:val="24"/>
                <w:lang w:val="ro-RO"/>
              </w:rPr>
            </w:pPr>
          </w:p>
        </w:tc>
        <w:tc>
          <w:tcPr>
            <w:tcW w:w="2551" w:type="dxa"/>
            <w:vMerge/>
          </w:tcPr>
          <w:p w:rsidR="00F05E2F" w:rsidRPr="00E47844" w:rsidRDefault="00F05E2F" w:rsidP="00F05E2F">
            <w:pPr>
              <w:pStyle w:val="30"/>
              <w:shd w:val="clear" w:color="auto" w:fill="auto"/>
              <w:spacing w:before="0" w:after="0" w:line="240" w:lineRule="auto"/>
              <w:rPr>
                <w:b/>
                <w:sz w:val="24"/>
                <w:szCs w:val="24"/>
                <w:lang w:val="ro-RO"/>
              </w:rPr>
            </w:pPr>
          </w:p>
        </w:tc>
        <w:tc>
          <w:tcPr>
            <w:tcW w:w="6946" w:type="dxa"/>
          </w:tcPr>
          <w:p w:rsidR="00F05E2F" w:rsidRPr="00E47844" w:rsidRDefault="00F05E2F" w:rsidP="00F05E2F">
            <w:pPr>
              <w:pStyle w:val="Bodytext50"/>
              <w:shd w:val="clear" w:color="auto" w:fill="auto"/>
              <w:spacing w:before="0" w:line="240" w:lineRule="auto"/>
              <w:ind w:firstLine="357"/>
              <w:rPr>
                <w:i w:val="0"/>
                <w:sz w:val="24"/>
                <w:szCs w:val="24"/>
              </w:rPr>
            </w:pPr>
            <w:r w:rsidRPr="00E47844">
              <w:rPr>
                <w:i w:val="0"/>
                <w:sz w:val="24"/>
                <w:szCs w:val="24"/>
              </w:rPr>
              <w:t>Pentru a sigura succesiunea logică a dispozițiilor de la art. 60 din Legea nr. 213/2022, prevederea privind abrogarea art. 1, art. 16 cu excepția alin. (7), art. 17, art. 18 cu excepția alin. (4), art. 19-</w:t>
            </w:r>
            <w:proofErr w:type="gramStart"/>
            <w:r w:rsidRPr="00E47844">
              <w:rPr>
                <w:i w:val="0"/>
                <w:sz w:val="24"/>
                <w:szCs w:val="24"/>
              </w:rPr>
              <w:t>59 ,</w:t>
            </w:r>
            <w:proofErr w:type="gramEnd"/>
            <w:r w:rsidRPr="00E47844">
              <w:rPr>
                <w:i w:val="0"/>
                <w:sz w:val="24"/>
                <w:szCs w:val="24"/>
              </w:rPr>
              <w:t xml:space="preserve"> se va indica la art. 60 alin. (11) din Legea nr. 213/2022. Având în vedere obiecția expusă, pct. 19 va avea următorul cuprins: „19. Articolul 60 se completează cu alineatul (1</w:t>
            </w:r>
            <w:r w:rsidR="007F6C3A">
              <w:rPr>
                <w:i w:val="0"/>
                <w:sz w:val="24"/>
                <w:szCs w:val="24"/>
                <w:vertAlign w:val="superscript"/>
              </w:rPr>
              <w:t>1</w:t>
            </w:r>
            <w:r w:rsidRPr="00E47844">
              <w:rPr>
                <w:i w:val="0"/>
                <w:sz w:val="24"/>
                <w:szCs w:val="24"/>
              </w:rPr>
              <w:t xml:space="preserve">) cu următorul cuprins:”. În acest caz, între semnele </w:t>
            </w:r>
            <w:proofErr w:type="gramStart"/>
            <w:r w:rsidRPr="00E47844">
              <w:rPr>
                <w:i w:val="0"/>
                <w:sz w:val="24"/>
                <w:szCs w:val="24"/>
              </w:rPr>
              <w:t>citării ,</w:t>
            </w:r>
            <w:proofErr w:type="gramEnd"/>
            <w:r w:rsidRPr="00E47844">
              <w:rPr>
                <w:i w:val="0"/>
                <w:sz w:val="24"/>
                <w:szCs w:val="24"/>
              </w:rPr>
              <w:t xml:space="preserve"> textul „(4)” se va substitui cu textul „(1</w:t>
            </w:r>
            <w:r w:rsidR="007F6C3A">
              <w:rPr>
                <w:i w:val="0"/>
                <w:sz w:val="24"/>
                <w:szCs w:val="24"/>
                <w:vertAlign w:val="superscript"/>
              </w:rPr>
              <w:t>1</w:t>
            </w:r>
            <w:r w:rsidRPr="00E47844">
              <w:rPr>
                <w:i w:val="0"/>
                <w:sz w:val="24"/>
                <w:szCs w:val="24"/>
              </w:rPr>
              <w:t>)”.</w:t>
            </w:r>
          </w:p>
        </w:tc>
        <w:tc>
          <w:tcPr>
            <w:tcW w:w="3969" w:type="dxa"/>
          </w:tcPr>
          <w:p w:rsidR="00F05E2F" w:rsidRPr="00E47844" w:rsidRDefault="007F6C3A" w:rsidP="00F05E2F">
            <w:pPr>
              <w:jc w:val="center"/>
              <w:rPr>
                <w:rFonts w:ascii="Times New Roman" w:hAnsi="Times New Roman" w:cs="Times New Roman"/>
                <w:b/>
                <w:sz w:val="24"/>
                <w:szCs w:val="24"/>
              </w:rPr>
            </w:pPr>
            <w:r>
              <w:rPr>
                <w:rFonts w:ascii="Times New Roman" w:hAnsi="Times New Roman" w:cs="Times New Roman"/>
                <w:b/>
                <w:sz w:val="24"/>
                <w:szCs w:val="24"/>
              </w:rPr>
              <w:t xml:space="preserve">Se acceptă </w:t>
            </w:r>
          </w:p>
        </w:tc>
      </w:tr>
      <w:tr w:rsidR="00F05E2F" w:rsidRPr="00E47844" w:rsidTr="008C12F4">
        <w:tc>
          <w:tcPr>
            <w:tcW w:w="993" w:type="dxa"/>
            <w:vMerge/>
          </w:tcPr>
          <w:p w:rsidR="00F05E2F" w:rsidRPr="00E47844" w:rsidRDefault="00F05E2F" w:rsidP="00F05E2F">
            <w:pPr>
              <w:pStyle w:val="30"/>
              <w:shd w:val="clear" w:color="auto" w:fill="auto"/>
              <w:spacing w:before="0" w:after="0" w:line="240" w:lineRule="auto"/>
              <w:ind w:right="828"/>
              <w:rPr>
                <w:b/>
                <w:sz w:val="24"/>
                <w:szCs w:val="24"/>
                <w:lang w:val="ro-RO"/>
              </w:rPr>
            </w:pPr>
          </w:p>
        </w:tc>
        <w:tc>
          <w:tcPr>
            <w:tcW w:w="2551" w:type="dxa"/>
            <w:vMerge/>
          </w:tcPr>
          <w:p w:rsidR="00F05E2F" w:rsidRPr="00E47844" w:rsidRDefault="00F05E2F" w:rsidP="00F05E2F">
            <w:pPr>
              <w:pStyle w:val="30"/>
              <w:shd w:val="clear" w:color="auto" w:fill="auto"/>
              <w:spacing w:before="0" w:after="0" w:line="240" w:lineRule="auto"/>
              <w:rPr>
                <w:b/>
                <w:sz w:val="24"/>
                <w:szCs w:val="24"/>
                <w:lang w:val="ro-RO"/>
              </w:rPr>
            </w:pPr>
          </w:p>
        </w:tc>
        <w:tc>
          <w:tcPr>
            <w:tcW w:w="6946" w:type="dxa"/>
          </w:tcPr>
          <w:p w:rsidR="00F05E2F" w:rsidRPr="00E47844" w:rsidRDefault="00F05E2F" w:rsidP="00F05E2F">
            <w:pPr>
              <w:pStyle w:val="Bodytext50"/>
              <w:shd w:val="clear" w:color="auto" w:fill="auto"/>
              <w:spacing w:before="0" w:line="240" w:lineRule="auto"/>
              <w:ind w:firstLine="357"/>
              <w:rPr>
                <w:b/>
                <w:i w:val="0"/>
                <w:sz w:val="24"/>
                <w:szCs w:val="24"/>
              </w:rPr>
            </w:pPr>
            <w:r w:rsidRPr="00E47844">
              <w:rPr>
                <w:b/>
                <w:i w:val="0"/>
                <w:sz w:val="24"/>
                <w:szCs w:val="24"/>
              </w:rPr>
              <w:t xml:space="preserve">La Art. II: </w:t>
            </w:r>
          </w:p>
          <w:p w:rsidR="00F05E2F" w:rsidRDefault="00F05E2F" w:rsidP="00F05E2F">
            <w:pPr>
              <w:pStyle w:val="Bodytext50"/>
              <w:shd w:val="clear" w:color="auto" w:fill="auto"/>
              <w:spacing w:before="0" w:line="240" w:lineRule="auto"/>
              <w:ind w:firstLine="357"/>
              <w:rPr>
                <w:i w:val="0"/>
                <w:sz w:val="24"/>
                <w:szCs w:val="24"/>
              </w:rPr>
            </w:pPr>
            <w:r w:rsidRPr="00E47844">
              <w:rPr>
                <w:i w:val="0"/>
                <w:sz w:val="24"/>
                <w:szCs w:val="24"/>
              </w:rPr>
              <w:t xml:space="preserve">La alin. (1), textul „subpunctul 16.” se va substitui cu textul „subpct. 16.3, astfel cum rezultă din prevederile alin. (2). Pentru coerență și claritatea normei, la alin. (1), se recomandă utilizarea formei „care vor intra în vigoare”. Totodată, subliniem că formularea „care va intra în vigoare în termen de la 12 luni din data publicării în Monitorul Oficial al Republicii Моldоvа” este defectuoasă, fiind necesar a fi substituite cuvintele „în termen de </w:t>
            </w:r>
            <w:proofErr w:type="gramStart"/>
            <w:r w:rsidRPr="00E47844">
              <w:rPr>
                <w:i w:val="0"/>
                <w:sz w:val="24"/>
                <w:szCs w:val="24"/>
              </w:rPr>
              <w:t>la ”</w:t>
            </w:r>
            <w:proofErr w:type="gramEnd"/>
            <w:r w:rsidRPr="00E47844">
              <w:rPr>
                <w:i w:val="0"/>
                <w:sz w:val="24"/>
                <w:szCs w:val="24"/>
              </w:rPr>
              <w:t xml:space="preserve"> cu cuvintele „la expirarea a”. Adițional, cuvântul „publicării” va fi succedat de cuvintele „prezentei legi”. </w:t>
            </w:r>
          </w:p>
          <w:p w:rsidR="00F05E2F" w:rsidRDefault="00F05E2F" w:rsidP="00F05E2F">
            <w:pPr>
              <w:pStyle w:val="Bodytext50"/>
              <w:shd w:val="clear" w:color="auto" w:fill="auto"/>
              <w:spacing w:before="0" w:line="240" w:lineRule="auto"/>
              <w:ind w:firstLine="357"/>
              <w:rPr>
                <w:i w:val="0"/>
                <w:sz w:val="24"/>
                <w:szCs w:val="24"/>
              </w:rPr>
            </w:pPr>
            <w:r w:rsidRPr="00E47844">
              <w:rPr>
                <w:i w:val="0"/>
                <w:sz w:val="24"/>
                <w:szCs w:val="24"/>
              </w:rPr>
              <w:t>La alin. (2), cuvintele „prezentei legi” vor fi succedate de cuvintele „în Monitorul Oficial al Republicii Moldova”.</w:t>
            </w:r>
          </w:p>
          <w:p w:rsidR="007F6C3A" w:rsidRDefault="00F05E2F" w:rsidP="00F05E2F">
            <w:pPr>
              <w:pStyle w:val="Bodytext50"/>
              <w:shd w:val="clear" w:color="auto" w:fill="auto"/>
              <w:spacing w:before="0" w:line="240" w:lineRule="auto"/>
              <w:ind w:firstLine="357"/>
              <w:rPr>
                <w:i w:val="0"/>
                <w:sz w:val="24"/>
                <w:szCs w:val="24"/>
              </w:rPr>
            </w:pPr>
            <w:r w:rsidRPr="00E47844">
              <w:rPr>
                <w:i w:val="0"/>
                <w:sz w:val="24"/>
                <w:szCs w:val="24"/>
              </w:rPr>
              <w:t xml:space="preserve"> Totodată, se constată că sunt reglementate două obligații distincte </w:t>
            </w:r>
            <w:r w:rsidRPr="00E47844">
              <w:rPr>
                <w:i w:val="0"/>
                <w:sz w:val="24"/>
                <w:szCs w:val="24"/>
              </w:rPr>
              <w:lastRenderedPageBreak/>
              <w:t xml:space="preserve">ale Guvernului, formulate într-o singură propoziție, ceea ce afectează claritatea normei. În vederea respectării cerințelor de tehnică legislativă și a unei delimitări clare a 4 obligațiilor, se recomandă reformularea alineatului prin structurarea acestuia pe litere, după cum urmează: </w:t>
            </w:r>
          </w:p>
          <w:p w:rsidR="007F6C3A" w:rsidRDefault="00F05E2F" w:rsidP="00F05E2F">
            <w:pPr>
              <w:pStyle w:val="Bodytext50"/>
              <w:shd w:val="clear" w:color="auto" w:fill="auto"/>
              <w:spacing w:before="0" w:line="240" w:lineRule="auto"/>
              <w:ind w:firstLine="357"/>
              <w:rPr>
                <w:i w:val="0"/>
                <w:sz w:val="24"/>
                <w:szCs w:val="24"/>
              </w:rPr>
            </w:pPr>
            <w:r w:rsidRPr="00E47844">
              <w:rPr>
                <w:i w:val="0"/>
                <w:sz w:val="24"/>
                <w:szCs w:val="24"/>
              </w:rPr>
              <w:t>a) va aduce actele sale normative în conformitate cu prezenta lege;</w:t>
            </w:r>
          </w:p>
          <w:p w:rsidR="00F05E2F" w:rsidRDefault="00F05E2F" w:rsidP="00F05E2F">
            <w:pPr>
              <w:pStyle w:val="Bodytext50"/>
              <w:shd w:val="clear" w:color="auto" w:fill="auto"/>
              <w:spacing w:before="0" w:line="240" w:lineRule="auto"/>
              <w:ind w:firstLine="357"/>
              <w:rPr>
                <w:i w:val="0"/>
                <w:sz w:val="24"/>
                <w:szCs w:val="24"/>
              </w:rPr>
            </w:pPr>
            <w:r w:rsidRPr="00E47844">
              <w:rPr>
                <w:i w:val="0"/>
                <w:sz w:val="24"/>
                <w:szCs w:val="24"/>
              </w:rPr>
              <w:t xml:space="preserve">b) va adopta actele normative necesare pentru realizarea pct. 14 și a subpct. 16.3 din prezenta lege. </w:t>
            </w:r>
          </w:p>
          <w:p w:rsidR="00F05E2F" w:rsidRPr="00E47844" w:rsidRDefault="00F05E2F" w:rsidP="00F05E2F">
            <w:pPr>
              <w:pStyle w:val="Bodytext50"/>
              <w:shd w:val="clear" w:color="auto" w:fill="auto"/>
              <w:spacing w:before="0" w:line="240" w:lineRule="auto"/>
              <w:ind w:firstLine="357"/>
              <w:rPr>
                <w:i w:val="0"/>
                <w:sz w:val="24"/>
                <w:szCs w:val="24"/>
              </w:rPr>
            </w:pPr>
            <w:r w:rsidRPr="00E47844">
              <w:rPr>
                <w:i w:val="0"/>
                <w:sz w:val="24"/>
                <w:szCs w:val="24"/>
              </w:rPr>
              <w:t xml:space="preserve">În conformitate cu art. 55 alin. (4) din Legea nr. 100/2017, </w:t>
            </w:r>
            <w:proofErr w:type="gramStart"/>
            <w:r w:rsidRPr="00E47844">
              <w:rPr>
                <w:i w:val="0"/>
                <w:sz w:val="24"/>
                <w:szCs w:val="24"/>
              </w:rPr>
              <w:t>„(</w:t>
            </w:r>
            <w:proofErr w:type="gramEnd"/>
            <w:r w:rsidRPr="00E47844">
              <w:rPr>
                <w:i w:val="0"/>
                <w:sz w:val="24"/>
                <w:szCs w:val="24"/>
              </w:rPr>
              <w:t>4) În cazul în care se face trimitere la o normă juridică care este stabilită în același act normativ sau element structural, pentru evitarea reproducerii acesteia, se face trimitere la norma juridică relevantă fără a se preciza că aceasta face parte din același act normativ sau element structural, cu excepția cazurilor în care această precizare este necesară pentru a exclude orice echivoc.”. Având în vedere prevederea legală enunțată, la alin. (2), cuvintele „din prezenta lege” se vor exclude ca fiind excedente.</w:t>
            </w:r>
          </w:p>
        </w:tc>
        <w:tc>
          <w:tcPr>
            <w:tcW w:w="3969" w:type="dxa"/>
          </w:tcPr>
          <w:p w:rsidR="00F05E2F" w:rsidRPr="00E47844" w:rsidRDefault="007F6C3A" w:rsidP="00F05E2F">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Se acceptă </w:t>
            </w:r>
          </w:p>
        </w:tc>
      </w:tr>
    </w:tbl>
    <w:p w:rsidR="00425E69" w:rsidRPr="00890BD1" w:rsidRDefault="00425E69" w:rsidP="00301A0C">
      <w:pPr>
        <w:spacing w:after="0" w:line="240" w:lineRule="auto"/>
        <w:ind w:firstLine="709"/>
        <w:rPr>
          <w:rFonts w:ascii="Times New Roman" w:hAnsi="Times New Roman"/>
          <w:sz w:val="24"/>
          <w:szCs w:val="24"/>
        </w:rPr>
      </w:pPr>
    </w:p>
    <w:p w:rsidR="00805C3D" w:rsidRDefault="00805C3D" w:rsidP="00301A0C">
      <w:pPr>
        <w:spacing w:after="0" w:line="240" w:lineRule="auto"/>
        <w:ind w:firstLine="709"/>
        <w:rPr>
          <w:rFonts w:ascii="Times New Roman" w:hAnsi="Times New Roman"/>
          <w:sz w:val="24"/>
          <w:szCs w:val="24"/>
        </w:rPr>
      </w:pPr>
    </w:p>
    <w:p w:rsidR="00B61EFD" w:rsidRDefault="00B61EFD" w:rsidP="00301A0C">
      <w:pPr>
        <w:spacing w:after="0" w:line="240" w:lineRule="auto"/>
        <w:ind w:firstLine="709"/>
        <w:rPr>
          <w:rFonts w:ascii="Times New Roman" w:hAnsi="Times New Roman"/>
          <w:sz w:val="24"/>
          <w:szCs w:val="24"/>
        </w:rPr>
      </w:pPr>
    </w:p>
    <w:p w:rsidR="00B61EFD" w:rsidRDefault="00B61EFD" w:rsidP="00301A0C">
      <w:pPr>
        <w:spacing w:after="0" w:line="240" w:lineRule="auto"/>
        <w:ind w:firstLine="709"/>
        <w:rPr>
          <w:rFonts w:ascii="Times New Roman" w:hAnsi="Times New Roman"/>
          <w:sz w:val="24"/>
          <w:szCs w:val="24"/>
        </w:rPr>
      </w:pPr>
    </w:p>
    <w:p w:rsidR="00B61EFD" w:rsidRDefault="00B61EFD" w:rsidP="00301A0C">
      <w:pPr>
        <w:spacing w:after="0" w:line="240" w:lineRule="auto"/>
        <w:ind w:firstLine="709"/>
        <w:rPr>
          <w:rFonts w:ascii="Times New Roman" w:hAnsi="Times New Roman"/>
          <w:sz w:val="24"/>
          <w:szCs w:val="24"/>
        </w:rPr>
      </w:pPr>
    </w:p>
    <w:p w:rsidR="00805C3D" w:rsidRDefault="00805C3D" w:rsidP="00301A0C">
      <w:pPr>
        <w:spacing w:after="0" w:line="240" w:lineRule="auto"/>
        <w:ind w:firstLine="709"/>
        <w:rPr>
          <w:rFonts w:ascii="Times New Roman" w:hAnsi="Times New Roman"/>
          <w:sz w:val="24"/>
          <w:szCs w:val="24"/>
        </w:rPr>
      </w:pPr>
    </w:p>
    <w:p w:rsidR="00421D82" w:rsidRPr="00890BD1" w:rsidRDefault="00421D82" w:rsidP="00301A0C">
      <w:pPr>
        <w:spacing w:after="0" w:line="240" w:lineRule="auto"/>
        <w:ind w:firstLine="709"/>
        <w:rPr>
          <w:rFonts w:ascii="Times New Roman" w:hAnsi="Times New Roman"/>
          <w:sz w:val="24"/>
          <w:szCs w:val="24"/>
        </w:rPr>
      </w:pPr>
    </w:p>
    <w:p w:rsidR="00301A0C" w:rsidRPr="00805C3D" w:rsidRDefault="00301A0C" w:rsidP="00301A0C">
      <w:pPr>
        <w:spacing w:after="0" w:line="240" w:lineRule="auto"/>
        <w:ind w:firstLine="709"/>
        <w:rPr>
          <w:rFonts w:ascii="Times New Roman" w:hAnsi="Times New Roman"/>
          <w:sz w:val="16"/>
          <w:szCs w:val="16"/>
        </w:rPr>
      </w:pPr>
      <w:r w:rsidRPr="00805C3D">
        <w:rPr>
          <w:rFonts w:ascii="Times New Roman" w:hAnsi="Times New Roman"/>
          <w:sz w:val="16"/>
          <w:szCs w:val="16"/>
        </w:rPr>
        <w:t>Ex. Cravcesco Maria</w:t>
      </w:r>
    </w:p>
    <w:p w:rsidR="001D79CF" w:rsidRPr="00805C3D" w:rsidRDefault="00301A0C" w:rsidP="00425E69">
      <w:pPr>
        <w:spacing w:after="0" w:line="240" w:lineRule="auto"/>
        <w:ind w:firstLine="709"/>
        <w:rPr>
          <w:sz w:val="16"/>
          <w:szCs w:val="16"/>
        </w:rPr>
      </w:pPr>
      <w:r w:rsidRPr="00805C3D">
        <w:rPr>
          <w:rFonts w:ascii="Times New Roman" w:hAnsi="Times New Roman"/>
          <w:sz w:val="16"/>
          <w:szCs w:val="16"/>
        </w:rPr>
        <w:t>Tel.022-204-522</w:t>
      </w:r>
    </w:p>
    <w:sectPr w:rsidR="001D79CF" w:rsidRPr="00805C3D" w:rsidSect="00890BD1">
      <w:headerReference w:type="even" r:id="rId10"/>
      <w:headerReference w:type="default" r:id="rId11"/>
      <w:footerReference w:type="even" r:id="rId12"/>
      <w:footerReference w:type="default" r:id="rId13"/>
      <w:headerReference w:type="first" r:id="rId14"/>
      <w:footerReference w:type="first" r:id="rId15"/>
      <w:pgSz w:w="15840" w:h="12240" w:orient="landscape"/>
      <w:pgMar w:top="142"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0F3A" w:rsidRDefault="00EB0F3A" w:rsidP="00796801">
      <w:pPr>
        <w:spacing w:after="0" w:line="240" w:lineRule="auto"/>
      </w:pPr>
      <w:r>
        <w:separator/>
      </w:r>
    </w:p>
  </w:endnote>
  <w:endnote w:type="continuationSeparator" w:id="0">
    <w:p w:rsidR="00EB0F3A" w:rsidRDefault="00EB0F3A" w:rsidP="00796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9C6" w:rsidRDefault="00BB19C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2161551"/>
      <w:docPartObj>
        <w:docPartGallery w:val="Page Numbers (Bottom of Page)"/>
        <w:docPartUnique/>
      </w:docPartObj>
    </w:sdtPr>
    <w:sdtEndPr/>
    <w:sdtContent>
      <w:p w:rsidR="00BB19C6" w:rsidRDefault="00BB19C6">
        <w:pPr>
          <w:pStyle w:val="Subsol"/>
          <w:jc w:val="right"/>
        </w:pPr>
        <w:r>
          <w:fldChar w:fldCharType="begin"/>
        </w:r>
        <w:r>
          <w:instrText>PAGE   \* MERGEFORMAT</w:instrText>
        </w:r>
        <w:r>
          <w:fldChar w:fldCharType="separate"/>
        </w:r>
        <w:r w:rsidR="009064FB">
          <w:rPr>
            <w:noProof/>
          </w:rPr>
          <w:t>22</w:t>
        </w:r>
        <w:r>
          <w:fldChar w:fldCharType="end"/>
        </w:r>
      </w:p>
    </w:sdtContent>
  </w:sdt>
  <w:p w:rsidR="00BB19C6" w:rsidRDefault="00BB19C6">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9C6" w:rsidRDefault="00BB19C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0F3A" w:rsidRDefault="00EB0F3A" w:rsidP="00796801">
      <w:pPr>
        <w:spacing w:after="0" w:line="240" w:lineRule="auto"/>
      </w:pPr>
      <w:r>
        <w:separator/>
      </w:r>
    </w:p>
  </w:footnote>
  <w:footnote w:type="continuationSeparator" w:id="0">
    <w:p w:rsidR="00EB0F3A" w:rsidRDefault="00EB0F3A" w:rsidP="007968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9C6" w:rsidRDefault="00BB19C6">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9C6" w:rsidRDefault="00BB19C6">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9C6" w:rsidRDefault="00BB19C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90440"/>
    <w:multiLevelType w:val="hybridMultilevel"/>
    <w:tmpl w:val="B3E25A3C"/>
    <w:lvl w:ilvl="0" w:tplc="5B449DA8">
      <w:start w:val="1"/>
      <w:numFmt w:val="decimal"/>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 w15:restartNumberingAfterBreak="0">
    <w:nsid w:val="0B950DC6"/>
    <w:multiLevelType w:val="hybridMultilevel"/>
    <w:tmpl w:val="00D4097C"/>
    <w:lvl w:ilvl="0" w:tplc="E026CBFC">
      <w:start w:val="1"/>
      <w:numFmt w:val="decimal"/>
      <w:lvlText w:val="%1."/>
      <w:lvlJc w:val="left"/>
      <w:pPr>
        <w:ind w:left="717" w:hanging="360"/>
      </w:pPr>
      <w:rPr>
        <w:rFonts w:hint="default"/>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2" w15:restartNumberingAfterBreak="0">
    <w:nsid w:val="16835189"/>
    <w:multiLevelType w:val="hybridMultilevel"/>
    <w:tmpl w:val="76EA581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AE320B1"/>
    <w:multiLevelType w:val="hybridMultilevel"/>
    <w:tmpl w:val="295E7B4C"/>
    <w:lvl w:ilvl="0" w:tplc="96EED138">
      <w:start w:val="1"/>
      <w:numFmt w:val="decimal"/>
      <w:lvlText w:val="%1."/>
      <w:lvlJc w:val="left"/>
      <w:pPr>
        <w:ind w:left="927" w:hanging="360"/>
      </w:pPr>
      <w:rPr>
        <w:rFonts w:hint="default"/>
        <w:b w:val="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15:restartNumberingAfterBreak="0">
    <w:nsid w:val="1D6D2898"/>
    <w:multiLevelType w:val="multilevel"/>
    <w:tmpl w:val="D5163D14"/>
    <w:lvl w:ilvl="0">
      <w:start w:val="1"/>
      <w:numFmt w:val="decimal"/>
      <w:lvlText w:val="%1."/>
      <w:lvlJc w:val="left"/>
      <w:pPr>
        <w:ind w:left="1211" w:hanging="360"/>
      </w:pPr>
      <w:rPr>
        <w:rFonts w:ascii="Times New Roman" w:hAnsi="Times New Roman" w:cs="Times New Roman" w:hint="default"/>
        <w:i w:val="0"/>
        <w:color w:val="000000"/>
        <w:sz w:val="28"/>
      </w:rPr>
    </w:lvl>
    <w:lvl w:ilvl="1">
      <w:start w:val="1"/>
      <w:numFmt w:val="decimal"/>
      <w:isLgl/>
      <w:lvlText w:val="%1.%2"/>
      <w:lvlJc w:val="left"/>
      <w:pPr>
        <w:ind w:left="3636" w:hanging="375"/>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4341" w:hanging="108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701" w:hanging="144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5061" w:hanging="1800"/>
      </w:pPr>
      <w:rPr>
        <w:rFonts w:hint="default"/>
      </w:rPr>
    </w:lvl>
    <w:lvl w:ilvl="8">
      <w:start w:val="1"/>
      <w:numFmt w:val="decimal"/>
      <w:isLgl/>
      <w:lvlText w:val="%1.%2.%3.%4.%5.%6.%7.%8.%9"/>
      <w:lvlJc w:val="left"/>
      <w:pPr>
        <w:ind w:left="5421" w:hanging="2160"/>
      </w:pPr>
      <w:rPr>
        <w:rFonts w:hint="default"/>
      </w:rPr>
    </w:lvl>
  </w:abstractNum>
  <w:abstractNum w:abstractNumId="5" w15:restartNumberingAfterBreak="0">
    <w:nsid w:val="36E66459"/>
    <w:multiLevelType w:val="hybridMultilevel"/>
    <w:tmpl w:val="109EF0A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A97480D"/>
    <w:multiLevelType w:val="hybridMultilevel"/>
    <w:tmpl w:val="7756A914"/>
    <w:lvl w:ilvl="0" w:tplc="344EE972">
      <w:start w:val="1"/>
      <w:numFmt w:val="decimal"/>
      <w:lvlText w:val="%1."/>
      <w:lvlJc w:val="left"/>
      <w:pPr>
        <w:ind w:left="720" w:hanging="360"/>
      </w:pPr>
      <w:rPr>
        <w:rFonts w:hint="default"/>
        <w:b w:val="0"/>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E1E111E"/>
    <w:multiLevelType w:val="hybridMultilevel"/>
    <w:tmpl w:val="DF904AF2"/>
    <w:lvl w:ilvl="0" w:tplc="5DAE5E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73D778A"/>
    <w:multiLevelType w:val="multilevel"/>
    <w:tmpl w:val="8DE02D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93A5634"/>
    <w:multiLevelType w:val="hybridMultilevel"/>
    <w:tmpl w:val="DE2E1452"/>
    <w:lvl w:ilvl="0" w:tplc="F58825A0">
      <w:start w:val="3"/>
      <w:numFmt w:val="lowerLetter"/>
      <w:lvlText w:val="%1)"/>
      <w:lvlJc w:val="left"/>
      <w:pPr>
        <w:ind w:left="1211" w:hanging="360"/>
      </w:pPr>
      <w:rPr>
        <w:rFonts w:hint="default"/>
        <w:color w:val="000000"/>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10" w15:restartNumberingAfterBreak="0">
    <w:nsid w:val="5F3E07B4"/>
    <w:multiLevelType w:val="multilevel"/>
    <w:tmpl w:val="8CCAA66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D0D6DCA"/>
    <w:multiLevelType w:val="multilevel"/>
    <w:tmpl w:val="8070BE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2353213"/>
    <w:multiLevelType w:val="hybridMultilevel"/>
    <w:tmpl w:val="E77407A6"/>
    <w:lvl w:ilvl="0" w:tplc="0418000F">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2C671AC"/>
    <w:multiLevelType w:val="multilevel"/>
    <w:tmpl w:val="44421B2E"/>
    <w:lvl w:ilvl="0">
      <w:start w:val="2"/>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73880297"/>
    <w:multiLevelType w:val="hybridMultilevel"/>
    <w:tmpl w:val="37C27B7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85C4390"/>
    <w:multiLevelType w:val="multilevel"/>
    <w:tmpl w:val="383E083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9B1287"/>
    <w:multiLevelType w:val="multilevel"/>
    <w:tmpl w:val="BC84BC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
  </w:num>
  <w:num w:numId="3">
    <w:abstractNumId w:val="11"/>
  </w:num>
  <w:num w:numId="4">
    <w:abstractNumId w:val="8"/>
  </w:num>
  <w:num w:numId="5">
    <w:abstractNumId w:val="13"/>
  </w:num>
  <w:num w:numId="6">
    <w:abstractNumId w:val="2"/>
  </w:num>
  <w:num w:numId="7">
    <w:abstractNumId w:val="14"/>
  </w:num>
  <w:num w:numId="8">
    <w:abstractNumId w:val="15"/>
  </w:num>
  <w:num w:numId="9">
    <w:abstractNumId w:val="10"/>
  </w:num>
  <w:num w:numId="10">
    <w:abstractNumId w:val="16"/>
  </w:num>
  <w:num w:numId="11">
    <w:abstractNumId w:val="0"/>
  </w:num>
  <w:num w:numId="12">
    <w:abstractNumId w:val="5"/>
  </w:num>
  <w:num w:numId="13">
    <w:abstractNumId w:val="6"/>
  </w:num>
  <w:num w:numId="14">
    <w:abstractNumId w:val="1"/>
  </w:num>
  <w:num w:numId="15">
    <w:abstractNumId w:val="4"/>
  </w:num>
  <w:num w:numId="16">
    <w:abstractNumId w:val="9"/>
  </w:num>
  <w:num w:numId="17">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851"/>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0A8"/>
    <w:rsid w:val="00000808"/>
    <w:rsid w:val="00002190"/>
    <w:rsid w:val="00006312"/>
    <w:rsid w:val="00011DA7"/>
    <w:rsid w:val="00013A78"/>
    <w:rsid w:val="000217F8"/>
    <w:rsid w:val="00033CD1"/>
    <w:rsid w:val="000402B7"/>
    <w:rsid w:val="000477C8"/>
    <w:rsid w:val="00050BEB"/>
    <w:rsid w:val="00051563"/>
    <w:rsid w:val="00052B7D"/>
    <w:rsid w:val="000603E5"/>
    <w:rsid w:val="00060F2C"/>
    <w:rsid w:val="0006246A"/>
    <w:rsid w:val="00062B70"/>
    <w:rsid w:val="00064ECF"/>
    <w:rsid w:val="00065F13"/>
    <w:rsid w:val="00066F61"/>
    <w:rsid w:val="00072870"/>
    <w:rsid w:val="00080A3C"/>
    <w:rsid w:val="00082740"/>
    <w:rsid w:val="00083B51"/>
    <w:rsid w:val="00084498"/>
    <w:rsid w:val="00087DD5"/>
    <w:rsid w:val="00090628"/>
    <w:rsid w:val="00090BA9"/>
    <w:rsid w:val="00094770"/>
    <w:rsid w:val="000A0677"/>
    <w:rsid w:val="000A5D92"/>
    <w:rsid w:val="000B234D"/>
    <w:rsid w:val="000C58B0"/>
    <w:rsid w:val="000C7C7C"/>
    <w:rsid w:val="000C7D00"/>
    <w:rsid w:val="000D2023"/>
    <w:rsid w:val="000D58C0"/>
    <w:rsid w:val="000D632D"/>
    <w:rsid w:val="000D6E80"/>
    <w:rsid w:val="000F2847"/>
    <w:rsid w:val="0010009B"/>
    <w:rsid w:val="00101C8A"/>
    <w:rsid w:val="001026A1"/>
    <w:rsid w:val="00105721"/>
    <w:rsid w:val="00106BC7"/>
    <w:rsid w:val="00110AD5"/>
    <w:rsid w:val="00120148"/>
    <w:rsid w:val="00121FC2"/>
    <w:rsid w:val="00132F07"/>
    <w:rsid w:val="001350B1"/>
    <w:rsid w:val="0013798A"/>
    <w:rsid w:val="00140D35"/>
    <w:rsid w:val="00140D6C"/>
    <w:rsid w:val="00144598"/>
    <w:rsid w:val="00145F61"/>
    <w:rsid w:val="001460A5"/>
    <w:rsid w:val="00153021"/>
    <w:rsid w:val="00153701"/>
    <w:rsid w:val="00154DB2"/>
    <w:rsid w:val="00157E7C"/>
    <w:rsid w:val="00162AD2"/>
    <w:rsid w:val="00164ECF"/>
    <w:rsid w:val="00173DF1"/>
    <w:rsid w:val="001741F6"/>
    <w:rsid w:val="00174ABB"/>
    <w:rsid w:val="00175638"/>
    <w:rsid w:val="00183C16"/>
    <w:rsid w:val="001A377E"/>
    <w:rsid w:val="001D0327"/>
    <w:rsid w:val="001D1A9E"/>
    <w:rsid w:val="001D25C7"/>
    <w:rsid w:val="001D40F6"/>
    <w:rsid w:val="001D484D"/>
    <w:rsid w:val="001D79CF"/>
    <w:rsid w:val="001F4463"/>
    <w:rsid w:val="002003C3"/>
    <w:rsid w:val="00201278"/>
    <w:rsid w:val="00201A2C"/>
    <w:rsid w:val="00202882"/>
    <w:rsid w:val="00203282"/>
    <w:rsid w:val="00204D2A"/>
    <w:rsid w:val="00214AAE"/>
    <w:rsid w:val="0022386D"/>
    <w:rsid w:val="00233ACC"/>
    <w:rsid w:val="00233D2D"/>
    <w:rsid w:val="00234CAD"/>
    <w:rsid w:val="0024447C"/>
    <w:rsid w:val="002513DF"/>
    <w:rsid w:val="0025455D"/>
    <w:rsid w:val="00260CFE"/>
    <w:rsid w:val="00275207"/>
    <w:rsid w:val="002833FC"/>
    <w:rsid w:val="00283F7B"/>
    <w:rsid w:val="0028583C"/>
    <w:rsid w:val="0029398B"/>
    <w:rsid w:val="0029515E"/>
    <w:rsid w:val="002A2C05"/>
    <w:rsid w:val="002A41CF"/>
    <w:rsid w:val="002A6018"/>
    <w:rsid w:val="002B04D4"/>
    <w:rsid w:val="002B1C19"/>
    <w:rsid w:val="002C4112"/>
    <w:rsid w:val="002C465B"/>
    <w:rsid w:val="002C6555"/>
    <w:rsid w:val="002C7ED8"/>
    <w:rsid w:val="002D04E6"/>
    <w:rsid w:val="002D4266"/>
    <w:rsid w:val="002E1A1E"/>
    <w:rsid w:val="002E4B8F"/>
    <w:rsid w:val="00301A0C"/>
    <w:rsid w:val="003051BF"/>
    <w:rsid w:val="00310BCE"/>
    <w:rsid w:val="00312ACA"/>
    <w:rsid w:val="00313CD3"/>
    <w:rsid w:val="00327FD7"/>
    <w:rsid w:val="00330C9C"/>
    <w:rsid w:val="00343D09"/>
    <w:rsid w:val="00344F8F"/>
    <w:rsid w:val="00346780"/>
    <w:rsid w:val="00355124"/>
    <w:rsid w:val="00361538"/>
    <w:rsid w:val="00365D72"/>
    <w:rsid w:val="003761E6"/>
    <w:rsid w:val="003841E2"/>
    <w:rsid w:val="00385665"/>
    <w:rsid w:val="003914BB"/>
    <w:rsid w:val="00396AD3"/>
    <w:rsid w:val="003A2499"/>
    <w:rsid w:val="003B440D"/>
    <w:rsid w:val="003B6E30"/>
    <w:rsid w:val="003B75D2"/>
    <w:rsid w:val="003D1100"/>
    <w:rsid w:val="003D5E4C"/>
    <w:rsid w:val="003E0866"/>
    <w:rsid w:val="003E0A9C"/>
    <w:rsid w:val="003E23F3"/>
    <w:rsid w:val="003E30A8"/>
    <w:rsid w:val="003F7064"/>
    <w:rsid w:val="003F717B"/>
    <w:rsid w:val="00405178"/>
    <w:rsid w:val="0040648A"/>
    <w:rsid w:val="00410C75"/>
    <w:rsid w:val="00417158"/>
    <w:rsid w:val="004173C1"/>
    <w:rsid w:val="00421D82"/>
    <w:rsid w:val="00425E69"/>
    <w:rsid w:val="004264B5"/>
    <w:rsid w:val="00433AE6"/>
    <w:rsid w:val="00447E84"/>
    <w:rsid w:val="00450164"/>
    <w:rsid w:val="00455040"/>
    <w:rsid w:val="00463B32"/>
    <w:rsid w:val="0046463D"/>
    <w:rsid w:val="00475F43"/>
    <w:rsid w:val="004774CD"/>
    <w:rsid w:val="004833DB"/>
    <w:rsid w:val="00490C2E"/>
    <w:rsid w:val="004A30FB"/>
    <w:rsid w:val="004B4B21"/>
    <w:rsid w:val="004B60F7"/>
    <w:rsid w:val="004C0B37"/>
    <w:rsid w:val="004C1805"/>
    <w:rsid w:val="004C390A"/>
    <w:rsid w:val="004C6AFD"/>
    <w:rsid w:val="004C701E"/>
    <w:rsid w:val="004D3165"/>
    <w:rsid w:val="004E4E1C"/>
    <w:rsid w:val="004F2F17"/>
    <w:rsid w:val="00504B0D"/>
    <w:rsid w:val="00506A7F"/>
    <w:rsid w:val="00515871"/>
    <w:rsid w:val="005265DD"/>
    <w:rsid w:val="00527863"/>
    <w:rsid w:val="00530A45"/>
    <w:rsid w:val="005323BF"/>
    <w:rsid w:val="00537DFF"/>
    <w:rsid w:val="00541595"/>
    <w:rsid w:val="00547E8F"/>
    <w:rsid w:val="005653B3"/>
    <w:rsid w:val="00567267"/>
    <w:rsid w:val="00571BE1"/>
    <w:rsid w:val="00581532"/>
    <w:rsid w:val="005816AC"/>
    <w:rsid w:val="005817F1"/>
    <w:rsid w:val="00583852"/>
    <w:rsid w:val="00590AC5"/>
    <w:rsid w:val="00592144"/>
    <w:rsid w:val="005A03E8"/>
    <w:rsid w:val="005A12A4"/>
    <w:rsid w:val="005B5408"/>
    <w:rsid w:val="005B7F2A"/>
    <w:rsid w:val="005C17FF"/>
    <w:rsid w:val="005C5064"/>
    <w:rsid w:val="005C56A2"/>
    <w:rsid w:val="005C6CBD"/>
    <w:rsid w:val="005D13E2"/>
    <w:rsid w:val="005D492B"/>
    <w:rsid w:val="005D4DCB"/>
    <w:rsid w:val="005E4E48"/>
    <w:rsid w:val="005E503A"/>
    <w:rsid w:val="005F0AAA"/>
    <w:rsid w:val="005F0BAE"/>
    <w:rsid w:val="005F4626"/>
    <w:rsid w:val="005F5CCD"/>
    <w:rsid w:val="00603EAF"/>
    <w:rsid w:val="00604CC8"/>
    <w:rsid w:val="00605BFA"/>
    <w:rsid w:val="00616B92"/>
    <w:rsid w:val="00621703"/>
    <w:rsid w:val="00626639"/>
    <w:rsid w:val="00627665"/>
    <w:rsid w:val="006359B0"/>
    <w:rsid w:val="006371D4"/>
    <w:rsid w:val="00637F2B"/>
    <w:rsid w:val="00641838"/>
    <w:rsid w:val="006418E4"/>
    <w:rsid w:val="00642F9B"/>
    <w:rsid w:val="00645364"/>
    <w:rsid w:val="0065072E"/>
    <w:rsid w:val="00656C13"/>
    <w:rsid w:val="00661DB7"/>
    <w:rsid w:val="00666029"/>
    <w:rsid w:val="00666A58"/>
    <w:rsid w:val="00672A39"/>
    <w:rsid w:val="006752BF"/>
    <w:rsid w:val="00685D17"/>
    <w:rsid w:val="00693495"/>
    <w:rsid w:val="006967F4"/>
    <w:rsid w:val="006A38D3"/>
    <w:rsid w:val="006A635E"/>
    <w:rsid w:val="006C2BAB"/>
    <w:rsid w:val="006C2EA7"/>
    <w:rsid w:val="006C3F2E"/>
    <w:rsid w:val="006C7228"/>
    <w:rsid w:val="006D2591"/>
    <w:rsid w:val="006D3205"/>
    <w:rsid w:val="006E0A92"/>
    <w:rsid w:val="006E168B"/>
    <w:rsid w:val="006E1D5F"/>
    <w:rsid w:val="006E2C8A"/>
    <w:rsid w:val="006F4C40"/>
    <w:rsid w:val="007036E7"/>
    <w:rsid w:val="007058AE"/>
    <w:rsid w:val="00705E93"/>
    <w:rsid w:val="0071179C"/>
    <w:rsid w:val="00724B95"/>
    <w:rsid w:val="007261C2"/>
    <w:rsid w:val="007313AA"/>
    <w:rsid w:val="00734436"/>
    <w:rsid w:val="007349A1"/>
    <w:rsid w:val="00736C31"/>
    <w:rsid w:val="007469C9"/>
    <w:rsid w:val="00752A97"/>
    <w:rsid w:val="00754493"/>
    <w:rsid w:val="007604FD"/>
    <w:rsid w:val="007608B6"/>
    <w:rsid w:val="00762630"/>
    <w:rsid w:val="00764BCC"/>
    <w:rsid w:val="00770ABD"/>
    <w:rsid w:val="0078748B"/>
    <w:rsid w:val="00790F8C"/>
    <w:rsid w:val="00791B7B"/>
    <w:rsid w:val="00796801"/>
    <w:rsid w:val="007A40DF"/>
    <w:rsid w:val="007A4F3E"/>
    <w:rsid w:val="007A6721"/>
    <w:rsid w:val="007A7479"/>
    <w:rsid w:val="007B4FB1"/>
    <w:rsid w:val="007C1E2C"/>
    <w:rsid w:val="007C4A22"/>
    <w:rsid w:val="007C55CD"/>
    <w:rsid w:val="007C5D91"/>
    <w:rsid w:val="007C7FFA"/>
    <w:rsid w:val="007D0BFC"/>
    <w:rsid w:val="007D4DD6"/>
    <w:rsid w:val="007D58E8"/>
    <w:rsid w:val="007D74CF"/>
    <w:rsid w:val="007E0027"/>
    <w:rsid w:val="007E0D5C"/>
    <w:rsid w:val="007E15EB"/>
    <w:rsid w:val="007E5324"/>
    <w:rsid w:val="007E67CF"/>
    <w:rsid w:val="007F2497"/>
    <w:rsid w:val="007F37FE"/>
    <w:rsid w:val="007F6C3A"/>
    <w:rsid w:val="00802335"/>
    <w:rsid w:val="008041EB"/>
    <w:rsid w:val="00804D93"/>
    <w:rsid w:val="00804E64"/>
    <w:rsid w:val="00805C3D"/>
    <w:rsid w:val="008131E2"/>
    <w:rsid w:val="00816A50"/>
    <w:rsid w:val="00831E0A"/>
    <w:rsid w:val="00832975"/>
    <w:rsid w:val="00836650"/>
    <w:rsid w:val="008428F0"/>
    <w:rsid w:val="00850891"/>
    <w:rsid w:val="00852B7B"/>
    <w:rsid w:val="0085720A"/>
    <w:rsid w:val="008603E6"/>
    <w:rsid w:val="00861021"/>
    <w:rsid w:val="0086274C"/>
    <w:rsid w:val="00864AAE"/>
    <w:rsid w:val="00872B8E"/>
    <w:rsid w:val="008903FF"/>
    <w:rsid w:val="00890693"/>
    <w:rsid w:val="00890BD1"/>
    <w:rsid w:val="008947FD"/>
    <w:rsid w:val="008A25A9"/>
    <w:rsid w:val="008A383F"/>
    <w:rsid w:val="008A49EB"/>
    <w:rsid w:val="008B3152"/>
    <w:rsid w:val="008B750B"/>
    <w:rsid w:val="008C12F4"/>
    <w:rsid w:val="008C2CE4"/>
    <w:rsid w:val="008C3715"/>
    <w:rsid w:val="008C6A18"/>
    <w:rsid w:val="008C7399"/>
    <w:rsid w:val="008C7CC9"/>
    <w:rsid w:val="008D2F30"/>
    <w:rsid w:val="008D41A2"/>
    <w:rsid w:val="008E5111"/>
    <w:rsid w:val="008E5C6D"/>
    <w:rsid w:val="008F4A18"/>
    <w:rsid w:val="0090053B"/>
    <w:rsid w:val="0090116B"/>
    <w:rsid w:val="00901EAB"/>
    <w:rsid w:val="009064FB"/>
    <w:rsid w:val="0090686E"/>
    <w:rsid w:val="00907909"/>
    <w:rsid w:val="00910E3B"/>
    <w:rsid w:val="0091200B"/>
    <w:rsid w:val="00913AF7"/>
    <w:rsid w:val="00916E32"/>
    <w:rsid w:val="0092104F"/>
    <w:rsid w:val="00922C8E"/>
    <w:rsid w:val="00930824"/>
    <w:rsid w:val="00937F04"/>
    <w:rsid w:val="00944FA5"/>
    <w:rsid w:val="00945D35"/>
    <w:rsid w:val="0095188E"/>
    <w:rsid w:val="00951A33"/>
    <w:rsid w:val="00951FAA"/>
    <w:rsid w:val="00956097"/>
    <w:rsid w:val="0096173E"/>
    <w:rsid w:val="009642E3"/>
    <w:rsid w:val="009674B9"/>
    <w:rsid w:val="00967D04"/>
    <w:rsid w:val="00971DDA"/>
    <w:rsid w:val="00972539"/>
    <w:rsid w:val="009840EA"/>
    <w:rsid w:val="00985827"/>
    <w:rsid w:val="0098768D"/>
    <w:rsid w:val="00997122"/>
    <w:rsid w:val="00997C96"/>
    <w:rsid w:val="009A1D07"/>
    <w:rsid w:val="009A2D60"/>
    <w:rsid w:val="009D0B4C"/>
    <w:rsid w:val="009D6671"/>
    <w:rsid w:val="009E0985"/>
    <w:rsid w:val="009E4D6A"/>
    <w:rsid w:val="009E7696"/>
    <w:rsid w:val="009F7272"/>
    <w:rsid w:val="00A049A9"/>
    <w:rsid w:val="00A0695B"/>
    <w:rsid w:val="00A13422"/>
    <w:rsid w:val="00A15AE1"/>
    <w:rsid w:val="00A15F7B"/>
    <w:rsid w:val="00A207CF"/>
    <w:rsid w:val="00A20908"/>
    <w:rsid w:val="00A21AAF"/>
    <w:rsid w:val="00A244E9"/>
    <w:rsid w:val="00A25977"/>
    <w:rsid w:val="00A3033A"/>
    <w:rsid w:val="00A362A9"/>
    <w:rsid w:val="00A41923"/>
    <w:rsid w:val="00A43A70"/>
    <w:rsid w:val="00A53E94"/>
    <w:rsid w:val="00A57B15"/>
    <w:rsid w:val="00A60447"/>
    <w:rsid w:val="00A6171E"/>
    <w:rsid w:val="00A715F8"/>
    <w:rsid w:val="00A76B40"/>
    <w:rsid w:val="00A810EA"/>
    <w:rsid w:val="00A86E41"/>
    <w:rsid w:val="00A87865"/>
    <w:rsid w:val="00A94A79"/>
    <w:rsid w:val="00A96FB0"/>
    <w:rsid w:val="00AB1E0C"/>
    <w:rsid w:val="00AB2380"/>
    <w:rsid w:val="00AB272F"/>
    <w:rsid w:val="00AB33D8"/>
    <w:rsid w:val="00AB39D7"/>
    <w:rsid w:val="00AB6237"/>
    <w:rsid w:val="00AC295D"/>
    <w:rsid w:val="00AC4D7F"/>
    <w:rsid w:val="00AC6E43"/>
    <w:rsid w:val="00AD0DD2"/>
    <w:rsid w:val="00AD181A"/>
    <w:rsid w:val="00AD6A45"/>
    <w:rsid w:val="00AE30F2"/>
    <w:rsid w:val="00AE4366"/>
    <w:rsid w:val="00AF38C7"/>
    <w:rsid w:val="00AF519F"/>
    <w:rsid w:val="00AF6B5C"/>
    <w:rsid w:val="00B00638"/>
    <w:rsid w:val="00B010DD"/>
    <w:rsid w:val="00B0321D"/>
    <w:rsid w:val="00B105A9"/>
    <w:rsid w:val="00B1213A"/>
    <w:rsid w:val="00B16647"/>
    <w:rsid w:val="00B21096"/>
    <w:rsid w:val="00B215DA"/>
    <w:rsid w:val="00B21B88"/>
    <w:rsid w:val="00B2230D"/>
    <w:rsid w:val="00B34988"/>
    <w:rsid w:val="00B4271B"/>
    <w:rsid w:val="00B43A70"/>
    <w:rsid w:val="00B43AA9"/>
    <w:rsid w:val="00B47E9B"/>
    <w:rsid w:val="00B5615F"/>
    <w:rsid w:val="00B603CE"/>
    <w:rsid w:val="00B61EFD"/>
    <w:rsid w:val="00B67CFF"/>
    <w:rsid w:val="00B74C1A"/>
    <w:rsid w:val="00B77781"/>
    <w:rsid w:val="00BA0B86"/>
    <w:rsid w:val="00BA456E"/>
    <w:rsid w:val="00BB0CC8"/>
    <w:rsid w:val="00BB19C6"/>
    <w:rsid w:val="00BB736A"/>
    <w:rsid w:val="00BC0993"/>
    <w:rsid w:val="00BC1B69"/>
    <w:rsid w:val="00BC4B45"/>
    <w:rsid w:val="00BC4D1E"/>
    <w:rsid w:val="00BC79FE"/>
    <w:rsid w:val="00BD7780"/>
    <w:rsid w:val="00BE05A8"/>
    <w:rsid w:val="00BE06D3"/>
    <w:rsid w:val="00BE194E"/>
    <w:rsid w:val="00BE4843"/>
    <w:rsid w:val="00C022CD"/>
    <w:rsid w:val="00C125CC"/>
    <w:rsid w:val="00C14CA0"/>
    <w:rsid w:val="00C17C19"/>
    <w:rsid w:val="00C25457"/>
    <w:rsid w:val="00C31142"/>
    <w:rsid w:val="00C32B40"/>
    <w:rsid w:val="00C3713A"/>
    <w:rsid w:val="00C434C0"/>
    <w:rsid w:val="00C43CF1"/>
    <w:rsid w:val="00C44FA5"/>
    <w:rsid w:val="00C61291"/>
    <w:rsid w:val="00C6397D"/>
    <w:rsid w:val="00C64D1E"/>
    <w:rsid w:val="00C651A6"/>
    <w:rsid w:val="00C660D6"/>
    <w:rsid w:val="00C74FB5"/>
    <w:rsid w:val="00C76E63"/>
    <w:rsid w:val="00C77551"/>
    <w:rsid w:val="00C8135B"/>
    <w:rsid w:val="00C84CDB"/>
    <w:rsid w:val="00C8537D"/>
    <w:rsid w:val="00C86C28"/>
    <w:rsid w:val="00C87C9B"/>
    <w:rsid w:val="00C92E97"/>
    <w:rsid w:val="00C9350E"/>
    <w:rsid w:val="00C968B1"/>
    <w:rsid w:val="00CA298B"/>
    <w:rsid w:val="00CA2C5F"/>
    <w:rsid w:val="00CB25C0"/>
    <w:rsid w:val="00CB33CF"/>
    <w:rsid w:val="00CB5CE2"/>
    <w:rsid w:val="00CC5800"/>
    <w:rsid w:val="00CE0E61"/>
    <w:rsid w:val="00CE5C6D"/>
    <w:rsid w:val="00CF1F0C"/>
    <w:rsid w:val="00D012A5"/>
    <w:rsid w:val="00D047BF"/>
    <w:rsid w:val="00D072A6"/>
    <w:rsid w:val="00D108A2"/>
    <w:rsid w:val="00D14227"/>
    <w:rsid w:val="00D1746C"/>
    <w:rsid w:val="00D17ECC"/>
    <w:rsid w:val="00D20309"/>
    <w:rsid w:val="00D204B4"/>
    <w:rsid w:val="00D20896"/>
    <w:rsid w:val="00D2171D"/>
    <w:rsid w:val="00D24FA4"/>
    <w:rsid w:val="00D30410"/>
    <w:rsid w:val="00D31070"/>
    <w:rsid w:val="00D326C6"/>
    <w:rsid w:val="00D50EC0"/>
    <w:rsid w:val="00D60E1D"/>
    <w:rsid w:val="00D61E71"/>
    <w:rsid w:val="00D62869"/>
    <w:rsid w:val="00D637F4"/>
    <w:rsid w:val="00D657B2"/>
    <w:rsid w:val="00D71323"/>
    <w:rsid w:val="00D7235B"/>
    <w:rsid w:val="00D77157"/>
    <w:rsid w:val="00D801CD"/>
    <w:rsid w:val="00D83B43"/>
    <w:rsid w:val="00D87026"/>
    <w:rsid w:val="00D926F1"/>
    <w:rsid w:val="00D964FF"/>
    <w:rsid w:val="00DA32ED"/>
    <w:rsid w:val="00DA6301"/>
    <w:rsid w:val="00DB1887"/>
    <w:rsid w:val="00DB2CC7"/>
    <w:rsid w:val="00DB4402"/>
    <w:rsid w:val="00DC6DE7"/>
    <w:rsid w:val="00DD6472"/>
    <w:rsid w:val="00DD6648"/>
    <w:rsid w:val="00DE1032"/>
    <w:rsid w:val="00DE7C20"/>
    <w:rsid w:val="00DE7CB0"/>
    <w:rsid w:val="00DF6A1D"/>
    <w:rsid w:val="00E02A68"/>
    <w:rsid w:val="00E06FD2"/>
    <w:rsid w:val="00E11217"/>
    <w:rsid w:val="00E119C9"/>
    <w:rsid w:val="00E2022D"/>
    <w:rsid w:val="00E249D5"/>
    <w:rsid w:val="00E41498"/>
    <w:rsid w:val="00E41827"/>
    <w:rsid w:val="00E426ED"/>
    <w:rsid w:val="00E45746"/>
    <w:rsid w:val="00E47844"/>
    <w:rsid w:val="00E50B8F"/>
    <w:rsid w:val="00E5154B"/>
    <w:rsid w:val="00E57CFD"/>
    <w:rsid w:val="00E64933"/>
    <w:rsid w:val="00E6789F"/>
    <w:rsid w:val="00E71ED2"/>
    <w:rsid w:val="00E73AA8"/>
    <w:rsid w:val="00E80521"/>
    <w:rsid w:val="00E82800"/>
    <w:rsid w:val="00E82F25"/>
    <w:rsid w:val="00E9240B"/>
    <w:rsid w:val="00E93F74"/>
    <w:rsid w:val="00EA25A2"/>
    <w:rsid w:val="00EA2928"/>
    <w:rsid w:val="00EA487F"/>
    <w:rsid w:val="00EA6834"/>
    <w:rsid w:val="00EB0F3A"/>
    <w:rsid w:val="00ED00B4"/>
    <w:rsid w:val="00ED5237"/>
    <w:rsid w:val="00EE1F47"/>
    <w:rsid w:val="00EE737F"/>
    <w:rsid w:val="00EF3E21"/>
    <w:rsid w:val="00EF6A76"/>
    <w:rsid w:val="00EF6C14"/>
    <w:rsid w:val="00F0429B"/>
    <w:rsid w:val="00F04AF7"/>
    <w:rsid w:val="00F05DF6"/>
    <w:rsid w:val="00F05E2F"/>
    <w:rsid w:val="00F13DBB"/>
    <w:rsid w:val="00F169DB"/>
    <w:rsid w:val="00F231D9"/>
    <w:rsid w:val="00F2617A"/>
    <w:rsid w:val="00F34202"/>
    <w:rsid w:val="00F34CBD"/>
    <w:rsid w:val="00F3583A"/>
    <w:rsid w:val="00F36E77"/>
    <w:rsid w:val="00F37DA3"/>
    <w:rsid w:val="00F42958"/>
    <w:rsid w:val="00F4692B"/>
    <w:rsid w:val="00F522D8"/>
    <w:rsid w:val="00F523C7"/>
    <w:rsid w:val="00F5287B"/>
    <w:rsid w:val="00F5492A"/>
    <w:rsid w:val="00F63EDE"/>
    <w:rsid w:val="00F64128"/>
    <w:rsid w:val="00F660F1"/>
    <w:rsid w:val="00F66596"/>
    <w:rsid w:val="00F668C4"/>
    <w:rsid w:val="00F73EDC"/>
    <w:rsid w:val="00F92198"/>
    <w:rsid w:val="00F93020"/>
    <w:rsid w:val="00F94454"/>
    <w:rsid w:val="00FA41FF"/>
    <w:rsid w:val="00FA5A9D"/>
    <w:rsid w:val="00FA671A"/>
    <w:rsid w:val="00FA6E6F"/>
    <w:rsid w:val="00FB2E63"/>
    <w:rsid w:val="00FB7C0D"/>
    <w:rsid w:val="00FC16E6"/>
    <w:rsid w:val="00FD065C"/>
    <w:rsid w:val="00FD0CC8"/>
    <w:rsid w:val="00FD4680"/>
    <w:rsid w:val="00FD7EF3"/>
    <w:rsid w:val="00FF5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052087-9EFB-4C56-931F-60A960923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30A8"/>
    <w:rPr>
      <w:lang w:val="ro-RO"/>
    </w:rPr>
  </w:style>
  <w:style w:type="paragraph" w:styleId="Titlu4">
    <w:name w:val="heading 4"/>
    <w:basedOn w:val="Normal"/>
    <w:link w:val="Titlu4Caracter"/>
    <w:uiPriority w:val="9"/>
    <w:qFormat/>
    <w:rsid w:val="00D964FF"/>
    <w:pPr>
      <w:spacing w:before="100" w:beforeAutospacing="1" w:after="100" w:afterAutospacing="1" w:line="240" w:lineRule="auto"/>
      <w:outlineLvl w:val="3"/>
    </w:pPr>
    <w:rPr>
      <w:rFonts w:ascii="Times New Roman" w:eastAsia="Times New Roman" w:hAnsi="Times New Roman" w:cs="Times New Roman"/>
      <w:b/>
      <w:bCs/>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3E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Основной текст (12)_"/>
    <w:basedOn w:val="Fontdeparagrafimplicit"/>
    <w:link w:val="120"/>
    <w:rsid w:val="003E30A8"/>
    <w:rPr>
      <w:rFonts w:ascii="Calibri" w:eastAsia="Calibri" w:hAnsi="Calibri" w:cs="Calibri"/>
      <w:sz w:val="20"/>
      <w:szCs w:val="20"/>
      <w:shd w:val="clear" w:color="auto" w:fill="FFFFFF"/>
    </w:rPr>
  </w:style>
  <w:style w:type="character" w:customStyle="1" w:styleId="1211pt">
    <w:name w:val="Основной текст (12) + 11 pt;Курсив"/>
    <w:basedOn w:val="12"/>
    <w:rsid w:val="003E30A8"/>
    <w:rPr>
      <w:rFonts w:ascii="Calibri" w:eastAsia="Calibri" w:hAnsi="Calibri" w:cs="Calibri"/>
      <w:i/>
      <w:iCs/>
      <w:spacing w:val="2"/>
      <w:sz w:val="21"/>
      <w:szCs w:val="21"/>
      <w:shd w:val="clear" w:color="auto" w:fill="FFFFFF"/>
    </w:rPr>
  </w:style>
  <w:style w:type="paragraph" w:customStyle="1" w:styleId="120">
    <w:name w:val="Основной текст (12)"/>
    <w:basedOn w:val="Normal"/>
    <w:link w:val="12"/>
    <w:rsid w:val="003E30A8"/>
    <w:pPr>
      <w:shd w:val="clear" w:color="auto" w:fill="FFFFFF"/>
      <w:spacing w:before="120" w:after="240" w:line="270" w:lineRule="exact"/>
      <w:jc w:val="both"/>
    </w:pPr>
    <w:rPr>
      <w:rFonts w:ascii="Calibri" w:eastAsia="Calibri" w:hAnsi="Calibri" w:cs="Calibri"/>
      <w:sz w:val="20"/>
      <w:szCs w:val="20"/>
      <w:lang w:val="en-US"/>
    </w:rPr>
  </w:style>
  <w:style w:type="character" w:customStyle="1" w:styleId="11">
    <w:name w:val="Основной текст (11)_"/>
    <w:basedOn w:val="Fontdeparagrafimplicit"/>
    <w:link w:val="110"/>
    <w:rsid w:val="003E30A8"/>
    <w:rPr>
      <w:rFonts w:ascii="Calibri" w:eastAsia="Calibri" w:hAnsi="Calibri" w:cs="Calibri"/>
      <w:shd w:val="clear" w:color="auto" w:fill="FFFFFF"/>
    </w:rPr>
  </w:style>
  <w:style w:type="paragraph" w:customStyle="1" w:styleId="110">
    <w:name w:val="Основной текст (11)"/>
    <w:basedOn w:val="Normal"/>
    <w:link w:val="11"/>
    <w:rsid w:val="003E30A8"/>
    <w:pPr>
      <w:shd w:val="clear" w:color="auto" w:fill="FFFFFF"/>
      <w:spacing w:before="240" w:after="540" w:line="0" w:lineRule="atLeast"/>
      <w:jc w:val="both"/>
    </w:pPr>
    <w:rPr>
      <w:rFonts w:ascii="Calibri" w:eastAsia="Calibri" w:hAnsi="Calibri" w:cs="Calibri"/>
      <w:lang w:val="en-US"/>
    </w:rPr>
  </w:style>
  <w:style w:type="character" w:customStyle="1" w:styleId="9">
    <w:name w:val="Основной текст (9)"/>
    <w:basedOn w:val="Fontdeparagrafimplicit"/>
    <w:rsid w:val="003E30A8"/>
    <w:rPr>
      <w:rFonts w:ascii="Calibri" w:eastAsia="Calibri" w:hAnsi="Calibri" w:cs="Calibri"/>
      <w:b w:val="0"/>
      <w:bCs w:val="0"/>
      <w:i w:val="0"/>
      <w:iCs w:val="0"/>
      <w:smallCaps w:val="0"/>
      <w:strike w:val="0"/>
      <w:spacing w:val="-2"/>
      <w:sz w:val="22"/>
      <w:szCs w:val="22"/>
      <w:u w:val="single"/>
    </w:rPr>
  </w:style>
  <w:style w:type="character" w:customStyle="1" w:styleId="4">
    <w:name w:val="Заголовок №4_"/>
    <w:basedOn w:val="Fontdeparagrafimplicit"/>
    <w:link w:val="40"/>
    <w:rsid w:val="003E30A8"/>
    <w:rPr>
      <w:rFonts w:ascii="Calibri" w:eastAsia="Calibri" w:hAnsi="Calibri" w:cs="Calibri"/>
      <w:shd w:val="clear" w:color="auto" w:fill="FFFFFF"/>
    </w:rPr>
  </w:style>
  <w:style w:type="character" w:customStyle="1" w:styleId="a">
    <w:name w:val="Основной текст_"/>
    <w:basedOn w:val="Fontdeparagrafimplicit"/>
    <w:link w:val="1"/>
    <w:rsid w:val="003E30A8"/>
    <w:rPr>
      <w:rFonts w:ascii="Calibri" w:eastAsia="Calibri" w:hAnsi="Calibri" w:cs="Calibri"/>
      <w:spacing w:val="1"/>
      <w:sz w:val="21"/>
      <w:szCs w:val="21"/>
      <w:shd w:val="clear" w:color="auto" w:fill="FFFFFF"/>
    </w:rPr>
  </w:style>
  <w:style w:type="character" w:customStyle="1" w:styleId="a0">
    <w:name w:val="Основной текст + Курсив"/>
    <w:basedOn w:val="a"/>
    <w:rsid w:val="003E30A8"/>
    <w:rPr>
      <w:rFonts w:ascii="Calibri" w:eastAsia="Calibri" w:hAnsi="Calibri" w:cs="Calibri"/>
      <w:i/>
      <w:iCs/>
      <w:spacing w:val="2"/>
      <w:sz w:val="21"/>
      <w:szCs w:val="21"/>
      <w:shd w:val="clear" w:color="auto" w:fill="FFFFFF"/>
    </w:rPr>
  </w:style>
  <w:style w:type="paragraph" w:customStyle="1" w:styleId="40">
    <w:name w:val="Заголовок №4"/>
    <w:basedOn w:val="Normal"/>
    <w:link w:val="4"/>
    <w:rsid w:val="003E30A8"/>
    <w:pPr>
      <w:shd w:val="clear" w:color="auto" w:fill="FFFFFF"/>
      <w:spacing w:before="600" w:after="780" w:line="0" w:lineRule="atLeast"/>
      <w:outlineLvl w:val="3"/>
    </w:pPr>
    <w:rPr>
      <w:rFonts w:ascii="Calibri" w:eastAsia="Calibri" w:hAnsi="Calibri" w:cs="Calibri"/>
      <w:lang w:val="en-US"/>
    </w:rPr>
  </w:style>
  <w:style w:type="paragraph" w:customStyle="1" w:styleId="1">
    <w:name w:val="Основной текст1"/>
    <w:basedOn w:val="Normal"/>
    <w:link w:val="a"/>
    <w:rsid w:val="003E30A8"/>
    <w:pPr>
      <w:shd w:val="clear" w:color="auto" w:fill="FFFFFF"/>
      <w:spacing w:before="480" w:after="480" w:line="292" w:lineRule="exact"/>
      <w:jc w:val="both"/>
    </w:pPr>
    <w:rPr>
      <w:rFonts w:ascii="Calibri" w:eastAsia="Calibri" w:hAnsi="Calibri" w:cs="Calibri"/>
      <w:spacing w:val="1"/>
      <w:sz w:val="21"/>
      <w:szCs w:val="21"/>
      <w:lang w:val="en-US"/>
    </w:rPr>
  </w:style>
  <w:style w:type="character" w:customStyle="1" w:styleId="13">
    <w:name w:val="Основной текст (13)_"/>
    <w:basedOn w:val="Fontdeparagrafimplicit"/>
    <w:link w:val="130"/>
    <w:rsid w:val="003E30A8"/>
    <w:rPr>
      <w:rFonts w:ascii="Calibri" w:eastAsia="Calibri" w:hAnsi="Calibri" w:cs="Calibri"/>
      <w:spacing w:val="3"/>
      <w:sz w:val="29"/>
      <w:szCs w:val="29"/>
      <w:shd w:val="clear" w:color="auto" w:fill="FFFFFF"/>
    </w:rPr>
  </w:style>
  <w:style w:type="paragraph" w:customStyle="1" w:styleId="130">
    <w:name w:val="Основной текст (13)"/>
    <w:basedOn w:val="Normal"/>
    <w:link w:val="13"/>
    <w:rsid w:val="003E30A8"/>
    <w:pPr>
      <w:shd w:val="clear" w:color="auto" w:fill="FFFFFF"/>
      <w:spacing w:before="960" w:after="360" w:line="0" w:lineRule="atLeast"/>
    </w:pPr>
    <w:rPr>
      <w:rFonts w:ascii="Calibri" w:eastAsia="Calibri" w:hAnsi="Calibri" w:cs="Calibri"/>
      <w:spacing w:val="3"/>
      <w:sz w:val="29"/>
      <w:szCs w:val="29"/>
      <w:lang w:val="en-US"/>
    </w:rPr>
  </w:style>
  <w:style w:type="character" w:customStyle="1" w:styleId="115pt0pt">
    <w:name w:val="Основной текст + 11;5 pt;Курсив;Интервал 0 pt"/>
    <w:basedOn w:val="a"/>
    <w:rsid w:val="006A38D3"/>
    <w:rPr>
      <w:rFonts w:ascii="Times New Roman" w:eastAsia="Times New Roman" w:hAnsi="Times New Roman" w:cs="Times New Roman"/>
      <w:b w:val="0"/>
      <w:bCs w:val="0"/>
      <w:i/>
      <w:iCs/>
      <w:smallCaps w:val="0"/>
      <w:strike w:val="0"/>
      <w:spacing w:val="5"/>
      <w:sz w:val="22"/>
      <w:szCs w:val="22"/>
      <w:shd w:val="clear" w:color="auto" w:fill="FFFFFF"/>
    </w:rPr>
  </w:style>
  <w:style w:type="paragraph" w:customStyle="1" w:styleId="2">
    <w:name w:val="Основной текст2"/>
    <w:basedOn w:val="Normal"/>
    <w:rsid w:val="006A38D3"/>
    <w:pPr>
      <w:shd w:val="clear" w:color="auto" w:fill="FFFFFF"/>
      <w:spacing w:after="0" w:line="0" w:lineRule="atLeast"/>
    </w:pPr>
    <w:rPr>
      <w:rFonts w:ascii="Times New Roman" w:eastAsia="Times New Roman" w:hAnsi="Times New Roman" w:cs="Times New Roman"/>
      <w:color w:val="000000"/>
      <w:spacing w:val="13"/>
      <w:sz w:val="21"/>
      <w:szCs w:val="21"/>
      <w:lang w:val="ro" w:eastAsia="ro-RO"/>
    </w:rPr>
  </w:style>
  <w:style w:type="character" w:customStyle="1" w:styleId="5">
    <w:name w:val="Основной текст (5)_"/>
    <w:basedOn w:val="Fontdeparagrafimplicit"/>
    <w:link w:val="50"/>
    <w:rsid w:val="006A38D3"/>
    <w:rPr>
      <w:rFonts w:ascii="Arial" w:eastAsia="Arial" w:hAnsi="Arial" w:cs="Arial"/>
      <w:sz w:val="8"/>
      <w:szCs w:val="8"/>
      <w:shd w:val="clear" w:color="auto" w:fill="FFFFFF"/>
    </w:rPr>
  </w:style>
  <w:style w:type="paragraph" w:customStyle="1" w:styleId="50">
    <w:name w:val="Основной текст (5)"/>
    <w:basedOn w:val="Normal"/>
    <w:link w:val="5"/>
    <w:rsid w:val="006A38D3"/>
    <w:pPr>
      <w:shd w:val="clear" w:color="auto" w:fill="FFFFFF"/>
      <w:spacing w:after="0" w:line="0" w:lineRule="atLeast"/>
    </w:pPr>
    <w:rPr>
      <w:rFonts w:ascii="Arial" w:eastAsia="Arial" w:hAnsi="Arial" w:cs="Arial"/>
      <w:sz w:val="8"/>
      <w:szCs w:val="8"/>
      <w:lang w:val="en-US"/>
    </w:rPr>
  </w:style>
  <w:style w:type="paragraph" w:customStyle="1" w:styleId="cb">
    <w:name w:val="cb"/>
    <w:basedOn w:val="Normal"/>
    <w:rsid w:val="008C7399"/>
    <w:pPr>
      <w:spacing w:after="0" w:line="240" w:lineRule="auto"/>
      <w:jc w:val="center"/>
    </w:pPr>
    <w:rPr>
      <w:rFonts w:ascii="Times New Roman" w:eastAsia="Times New Roman" w:hAnsi="Times New Roman" w:cs="Times New Roman"/>
      <w:b/>
      <w:bCs/>
      <w:sz w:val="24"/>
      <w:szCs w:val="24"/>
      <w:lang w:val="ru-RU" w:eastAsia="ru-RU"/>
    </w:rPr>
  </w:style>
  <w:style w:type="character" w:styleId="Robust">
    <w:name w:val="Strong"/>
    <w:basedOn w:val="Fontdeparagrafimplicit"/>
    <w:uiPriority w:val="22"/>
    <w:qFormat/>
    <w:rsid w:val="004774CD"/>
    <w:rPr>
      <w:b/>
      <w:bCs/>
    </w:rPr>
  </w:style>
  <w:style w:type="paragraph" w:styleId="Listparagraf">
    <w:name w:val="List Paragraph"/>
    <w:aliases w:val="HotarirePunct1"/>
    <w:basedOn w:val="Normal"/>
    <w:uiPriority w:val="34"/>
    <w:qFormat/>
    <w:rsid w:val="00583852"/>
    <w:pPr>
      <w:ind w:left="720"/>
      <w:contextualSpacing/>
    </w:pPr>
  </w:style>
  <w:style w:type="character" w:customStyle="1" w:styleId="3">
    <w:name w:val="Заголовок №3_"/>
    <w:basedOn w:val="Fontdeparagrafimplicit"/>
    <w:link w:val="30"/>
    <w:rsid w:val="001D484D"/>
    <w:rPr>
      <w:rFonts w:ascii="Times New Roman" w:eastAsia="Times New Roman" w:hAnsi="Times New Roman" w:cs="Times New Roman"/>
      <w:sz w:val="25"/>
      <w:szCs w:val="25"/>
      <w:shd w:val="clear" w:color="auto" w:fill="FFFFFF"/>
    </w:rPr>
  </w:style>
  <w:style w:type="paragraph" w:customStyle="1" w:styleId="30">
    <w:name w:val="Заголовок №3"/>
    <w:basedOn w:val="Normal"/>
    <w:link w:val="3"/>
    <w:rsid w:val="001D484D"/>
    <w:pPr>
      <w:shd w:val="clear" w:color="auto" w:fill="FFFFFF"/>
      <w:spacing w:before="420" w:after="420" w:line="327" w:lineRule="exact"/>
      <w:jc w:val="center"/>
      <w:outlineLvl w:val="2"/>
    </w:pPr>
    <w:rPr>
      <w:rFonts w:ascii="Times New Roman" w:eastAsia="Times New Roman" w:hAnsi="Times New Roman" w:cs="Times New Roman"/>
      <w:sz w:val="25"/>
      <w:szCs w:val="25"/>
      <w:lang w:val="en-US"/>
    </w:rPr>
  </w:style>
  <w:style w:type="character" w:customStyle="1" w:styleId="10">
    <w:name w:val="Заголовок №1"/>
    <w:basedOn w:val="Fontdeparagrafimplicit"/>
    <w:rsid w:val="00930824"/>
    <w:rPr>
      <w:rFonts w:ascii="Book Antiqua" w:eastAsia="Book Antiqua" w:hAnsi="Book Antiqua" w:cs="Book Antiqua"/>
      <w:b w:val="0"/>
      <w:bCs w:val="0"/>
      <w:i w:val="0"/>
      <w:iCs w:val="0"/>
      <w:smallCaps w:val="0"/>
      <w:strike w:val="0"/>
      <w:spacing w:val="-3"/>
      <w:sz w:val="17"/>
      <w:szCs w:val="17"/>
    </w:rPr>
  </w:style>
  <w:style w:type="character" w:styleId="Hyperlink">
    <w:name w:val="Hyperlink"/>
    <w:basedOn w:val="Fontdeparagrafimplicit"/>
    <w:uiPriority w:val="99"/>
    <w:unhideWhenUsed/>
    <w:rsid w:val="00BC0993"/>
    <w:rPr>
      <w:color w:val="0563C1" w:themeColor="hyperlink"/>
      <w:u w:val="single"/>
    </w:rPr>
  </w:style>
  <w:style w:type="character" w:customStyle="1" w:styleId="Bodytext2">
    <w:name w:val="Body text (2)_"/>
    <w:basedOn w:val="Fontdeparagrafimplicit"/>
    <w:link w:val="Bodytext20"/>
    <w:rsid w:val="0090116B"/>
    <w:rPr>
      <w:rFonts w:ascii="Times New Roman" w:eastAsia="Times New Roman" w:hAnsi="Times New Roman" w:cs="Times New Roman"/>
      <w:sz w:val="28"/>
      <w:szCs w:val="28"/>
      <w:shd w:val="clear" w:color="auto" w:fill="FFFFFF"/>
    </w:rPr>
  </w:style>
  <w:style w:type="paragraph" w:customStyle="1" w:styleId="Bodytext20">
    <w:name w:val="Body text (2)"/>
    <w:basedOn w:val="Normal"/>
    <w:link w:val="Bodytext2"/>
    <w:rsid w:val="0090116B"/>
    <w:pPr>
      <w:widowControl w:val="0"/>
      <w:shd w:val="clear" w:color="auto" w:fill="FFFFFF"/>
      <w:spacing w:after="0" w:line="322" w:lineRule="exact"/>
      <w:jc w:val="both"/>
    </w:pPr>
    <w:rPr>
      <w:rFonts w:ascii="Times New Roman" w:eastAsia="Times New Roman" w:hAnsi="Times New Roman" w:cs="Times New Roman"/>
      <w:sz w:val="28"/>
      <w:szCs w:val="28"/>
      <w:lang w:val="en-US"/>
    </w:rPr>
  </w:style>
  <w:style w:type="character" w:customStyle="1" w:styleId="Bodytext5">
    <w:name w:val="Body text (5)_"/>
    <w:basedOn w:val="Fontdeparagrafimplicit"/>
    <w:link w:val="Bodytext50"/>
    <w:rsid w:val="0090116B"/>
    <w:rPr>
      <w:rFonts w:ascii="Times New Roman" w:eastAsia="Times New Roman" w:hAnsi="Times New Roman" w:cs="Times New Roman"/>
      <w:i/>
      <w:iCs/>
      <w:sz w:val="28"/>
      <w:szCs w:val="28"/>
      <w:shd w:val="clear" w:color="auto" w:fill="FFFFFF"/>
    </w:rPr>
  </w:style>
  <w:style w:type="paragraph" w:customStyle="1" w:styleId="Bodytext50">
    <w:name w:val="Body text (5)"/>
    <w:basedOn w:val="Normal"/>
    <w:link w:val="Bodytext5"/>
    <w:rsid w:val="0090116B"/>
    <w:pPr>
      <w:widowControl w:val="0"/>
      <w:shd w:val="clear" w:color="auto" w:fill="FFFFFF"/>
      <w:spacing w:before="480" w:after="0" w:line="322" w:lineRule="exact"/>
      <w:ind w:firstLine="400"/>
      <w:jc w:val="both"/>
    </w:pPr>
    <w:rPr>
      <w:rFonts w:ascii="Times New Roman" w:eastAsia="Times New Roman" w:hAnsi="Times New Roman" w:cs="Times New Roman"/>
      <w:i/>
      <w:iCs/>
      <w:sz w:val="28"/>
      <w:szCs w:val="28"/>
      <w:lang w:val="en-US"/>
    </w:rPr>
  </w:style>
  <w:style w:type="character" w:customStyle="1" w:styleId="Bodytext2Italic">
    <w:name w:val="Body text (2) + Italic"/>
    <w:basedOn w:val="Bodytext2"/>
    <w:rsid w:val="0090116B"/>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o-RO" w:eastAsia="ro-RO" w:bidi="ro-RO"/>
    </w:rPr>
  </w:style>
  <w:style w:type="character" w:customStyle="1" w:styleId="Bodytext2Bold">
    <w:name w:val="Body text (2) + Bold"/>
    <w:basedOn w:val="Bodytext2"/>
    <w:rsid w:val="0090116B"/>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o-RO" w:eastAsia="ro-RO" w:bidi="ro-RO"/>
    </w:rPr>
  </w:style>
  <w:style w:type="paragraph" w:styleId="NormalWeb">
    <w:name w:val="Normal (Web)"/>
    <w:basedOn w:val="Normal"/>
    <w:uiPriority w:val="99"/>
    <w:unhideWhenUsed/>
    <w:rsid w:val="005653B3"/>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Titlu4Caracter">
    <w:name w:val="Titlu 4 Caracter"/>
    <w:basedOn w:val="Fontdeparagrafimplicit"/>
    <w:link w:val="Titlu4"/>
    <w:uiPriority w:val="9"/>
    <w:rsid w:val="00D964FF"/>
    <w:rPr>
      <w:rFonts w:ascii="Times New Roman" w:eastAsia="Times New Roman" w:hAnsi="Times New Roman" w:cs="Times New Roman"/>
      <w:b/>
      <w:bCs/>
      <w:sz w:val="24"/>
      <w:szCs w:val="24"/>
      <w:lang w:val="ro-RO" w:eastAsia="ro-RO"/>
    </w:rPr>
  </w:style>
  <w:style w:type="paragraph" w:styleId="TextnBalon">
    <w:name w:val="Balloon Text"/>
    <w:basedOn w:val="Normal"/>
    <w:link w:val="TextnBalonCaracter"/>
    <w:uiPriority w:val="99"/>
    <w:semiHidden/>
    <w:unhideWhenUsed/>
    <w:rsid w:val="0038566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85665"/>
    <w:rPr>
      <w:rFonts w:ascii="Segoe UI" w:hAnsi="Segoe UI" w:cs="Segoe UI"/>
      <w:sz w:val="18"/>
      <w:szCs w:val="18"/>
      <w:lang w:val="ro-RO"/>
    </w:rPr>
  </w:style>
  <w:style w:type="character" w:customStyle="1" w:styleId="Bodytext9">
    <w:name w:val="Body text (9)_"/>
    <w:basedOn w:val="Fontdeparagrafimplicit"/>
    <w:link w:val="Bodytext90"/>
    <w:rsid w:val="0024447C"/>
    <w:rPr>
      <w:rFonts w:ascii="Times New Roman" w:eastAsia="Times New Roman" w:hAnsi="Times New Roman" w:cs="Times New Roman"/>
      <w:sz w:val="26"/>
      <w:szCs w:val="26"/>
      <w:shd w:val="clear" w:color="auto" w:fill="FFFFFF"/>
    </w:rPr>
  </w:style>
  <w:style w:type="character" w:customStyle="1" w:styleId="Bodytext10">
    <w:name w:val="Body text (10)_"/>
    <w:basedOn w:val="Fontdeparagrafimplicit"/>
    <w:rsid w:val="0024447C"/>
    <w:rPr>
      <w:rFonts w:ascii="Times New Roman" w:eastAsia="Times New Roman" w:hAnsi="Times New Roman" w:cs="Times New Roman"/>
      <w:b w:val="0"/>
      <w:bCs w:val="0"/>
      <w:i/>
      <w:iCs/>
      <w:smallCaps w:val="0"/>
      <w:strike w:val="0"/>
      <w:sz w:val="26"/>
      <w:szCs w:val="26"/>
      <w:u w:val="none"/>
    </w:rPr>
  </w:style>
  <w:style w:type="character" w:customStyle="1" w:styleId="Bodytext10NotItalic">
    <w:name w:val="Body text (10) + Not Italic"/>
    <w:basedOn w:val="Bodytext10"/>
    <w:rsid w:val="0024447C"/>
    <w:rPr>
      <w:rFonts w:ascii="Times New Roman" w:eastAsia="Times New Roman" w:hAnsi="Times New Roman" w:cs="Times New Roman"/>
      <w:b w:val="0"/>
      <w:bCs w:val="0"/>
      <w:i/>
      <w:iCs/>
      <w:smallCaps w:val="0"/>
      <w:strike w:val="0"/>
      <w:color w:val="000000"/>
      <w:spacing w:val="0"/>
      <w:w w:val="100"/>
      <w:position w:val="0"/>
      <w:sz w:val="26"/>
      <w:szCs w:val="26"/>
      <w:u w:val="none"/>
      <w:lang w:val="ro-RO" w:eastAsia="ro-RO" w:bidi="ro-RO"/>
    </w:rPr>
  </w:style>
  <w:style w:type="character" w:customStyle="1" w:styleId="Bodytext100">
    <w:name w:val="Body text (10)"/>
    <w:basedOn w:val="Bodytext10"/>
    <w:rsid w:val="0024447C"/>
    <w:rPr>
      <w:rFonts w:ascii="Times New Roman" w:eastAsia="Times New Roman" w:hAnsi="Times New Roman" w:cs="Times New Roman"/>
      <w:b w:val="0"/>
      <w:bCs w:val="0"/>
      <w:i/>
      <w:iCs/>
      <w:smallCaps w:val="0"/>
      <w:strike w:val="0"/>
      <w:color w:val="000000"/>
      <w:spacing w:val="0"/>
      <w:w w:val="100"/>
      <w:position w:val="0"/>
      <w:sz w:val="26"/>
      <w:szCs w:val="26"/>
      <w:u w:val="single"/>
      <w:lang w:val="ro-RO" w:eastAsia="ro-RO" w:bidi="ro-RO"/>
    </w:rPr>
  </w:style>
  <w:style w:type="paragraph" w:customStyle="1" w:styleId="Bodytext90">
    <w:name w:val="Body text (9)"/>
    <w:basedOn w:val="Normal"/>
    <w:link w:val="Bodytext9"/>
    <w:rsid w:val="0024447C"/>
    <w:pPr>
      <w:widowControl w:val="0"/>
      <w:shd w:val="clear" w:color="auto" w:fill="FFFFFF"/>
      <w:spacing w:before="480" w:after="0" w:line="298" w:lineRule="exact"/>
    </w:pPr>
    <w:rPr>
      <w:rFonts w:ascii="Times New Roman" w:eastAsia="Times New Roman" w:hAnsi="Times New Roman" w:cs="Times New Roman"/>
      <w:sz w:val="26"/>
      <w:szCs w:val="26"/>
      <w:lang w:val="en-US"/>
    </w:rPr>
  </w:style>
  <w:style w:type="character" w:customStyle="1" w:styleId="Bodytext9Italic">
    <w:name w:val="Body text (9) + Italic"/>
    <w:basedOn w:val="Bodytext9"/>
    <w:rsid w:val="0024447C"/>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o-RO" w:eastAsia="ro-RO" w:bidi="ro-RO"/>
    </w:rPr>
  </w:style>
  <w:style w:type="character" w:customStyle="1" w:styleId="Bodytext9Tahoma85ptItalic">
    <w:name w:val="Body text (9) + Tahoma;8;5 pt;Italic"/>
    <w:basedOn w:val="Bodytext9"/>
    <w:rsid w:val="0024447C"/>
    <w:rPr>
      <w:rFonts w:ascii="Tahoma" w:eastAsia="Tahoma" w:hAnsi="Tahoma" w:cs="Tahoma"/>
      <w:b/>
      <w:bCs/>
      <w:i/>
      <w:iCs/>
      <w:smallCaps w:val="0"/>
      <w:strike w:val="0"/>
      <w:color w:val="000000"/>
      <w:spacing w:val="0"/>
      <w:w w:val="100"/>
      <w:position w:val="0"/>
      <w:sz w:val="17"/>
      <w:szCs w:val="17"/>
      <w:u w:val="none"/>
      <w:shd w:val="clear" w:color="auto" w:fill="FFFFFF"/>
      <w:lang w:val="ro-RO" w:eastAsia="ro-RO" w:bidi="ro-RO"/>
    </w:rPr>
  </w:style>
  <w:style w:type="character" w:customStyle="1" w:styleId="Bodytext2115ptBoldItalic">
    <w:name w:val="Body text (2) + 11;5 pt;Bold;Italic"/>
    <w:basedOn w:val="Bodytext2"/>
    <w:rsid w:val="00A96FB0"/>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o-RO" w:eastAsia="ro-RO" w:bidi="ro-RO"/>
    </w:rPr>
  </w:style>
  <w:style w:type="character" w:customStyle="1" w:styleId="Bodytext213ptBold">
    <w:name w:val="Body text (2) + 13 pt;Bold"/>
    <w:basedOn w:val="Bodytext2"/>
    <w:rsid w:val="00A96FB0"/>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o-RO" w:eastAsia="ro-RO" w:bidi="ro-RO"/>
    </w:rPr>
  </w:style>
  <w:style w:type="character" w:customStyle="1" w:styleId="Bodytext12">
    <w:name w:val="Body text (12)_"/>
    <w:basedOn w:val="Fontdeparagrafimplicit"/>
    <w:link w:val="Bodytext120"/>
    <w:rsid w:val="00A96FB0"/>
    <w:rPr>
      <w:rFonts w:ascii="Times New Roman" w:eastAsia="Times New Roman" w:hAnsi="Times New Roman" w:cs="Times New Roman"/>
      <w:b/>
      <w:bCs/>
      <w:i/>
      <w:iCs/>
      <w:sz w:val="23"/>
      <w:szCs w:val="23"/>
      <w:shd w:val="clear" w:color="auto" w:fill="FFFFFF"/>
    </w:rPr>
  </w:style>
  <w:style w:type="paragraph" w:customStyle="1" w:styleId="Bodytext120">
    <w:name w:val="Body text (12)"/>
    <w:basedOn w:val="Normal"/>
    <w:link w:val="Bodytext12"/>
    <w:rsid w:val="00A96FB0"/>
    <w:pPr>
      <w:widowControl w:val="0"/>
      <w:shd w:val="clear" w:color="auto" w:fill="FFFFFF"/>
      <w:spacing w:before="780" w:after="420" w:line="0" w:lineRule="atLeast"/>
    </w:pPr>
    <w:rPr>
      <w:rFonts w:ascii="Times New Roman" w:eastAsia="Times New Roman" w:hAnsi="Times New Roman" w:cs="Times New Roman"/>
      <w:b/>
      <w:bCs/>
      <w:i/>
      <w:iCs/>
      <w:sz w:val="23"/>
      <w:szCs w:val="23"/>
      <w:lang w:val="en-US"/>
    </w:rPr>
  </w:style>
  <w:style w:type="character" w:customStyle="1" w:styleId="Heading33">
    <w:name w:val="Heading #3 (3)_"/>
    <w:basedOn w:val="Fontdeparagrafimplicit"/>
    <w:link w:val="Heading330"/>
    <w:rsid w:val="00621703"/>
    <w:rPr>
      <w:rFonts w:ascii="Times New Roman" w:eastAsia="Times New Roman" w:hAnsi="Times New Roman" w:cs="Times New Roman"/>
      <w:b/>
      <w:bCs/>
      <w:sz w:val="26"/>
      <w:szCs w:val="26"/>
      <w:shd w:val="clear" w:color="auto" w:fill="FFFFFF"/>
    </w:rPr>
  </w:style>
  <w:style w:type="paragraph" w:customStyle="1" w:styleId="Heading330">
    <w:name w:val="Heading #3 (3)"/>
    <w:basedOn w:val="Normal"/>
    <w:link w:val="Heading33"/>
    <w:rsid w:val="00621703"/>
    <w:pPr>
      <w:widowControl w:val="0"/>
      <w:shd w:val="clear" w:color="auto" w:fill="FFFFFF"/>
      <w:spacing w:before="360" w:after="300" w:line="0" w:lineRule="atLeast"/>
      <w:outlineLvl w:val="2"/>
    </w:pPr>
    <w:rPr>
      <w:rFonts w:ascii="Times New Roman" w:eastAsia="Times New Roman" w:hAnsi="Times New Roman" w:cs="Times New Roman"/>
      <w:b/>
      <w:bCs/>
      <w:sz w:val="26"/>
      <w:szCs w:val="26"/>
      <w:lang w:val="en-US"/>
    </w:rPr>
  </w:style>
  <w:style w:type="character" w:customStyle="1" w:styleId="Bodytext213ptItalic">
    <w:name w:val="Body text (2) + 13 pt;Italic"/>
    <w:basedOn w:val="Bodytext2"/>
    <w:rsid w:val="00616B92"/>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o-RO" w:eastAsia="ro-RO" w:bidi="ro-RO"/>
    </w:rPr>
  </w:style>
  <w:style w:type="character" w:customStyle="1" w:styleId="Bodytext18">
    <w:name w:val="Body text (18)_"/>
    <w:basedOn w:val="Fontdeparagrafimplicit"/>
    <w:link w:val="Bodytext180"/>
    <w:rsid w:val="00616B92"/>
    <w:rPr>
      <w:rFonts w:ascii="Times New Roman" w:eastAsia="Times New Roman" w:hAnsi="Times New Roman" w:cs="Times New Roman"/>
      <w:b/>
      <w:bCs/>
      <w:sz w:val="26"/>
      <w:szCs w:val="26"/>
      <w:shd w:val="clear" w:color="auto" w:fill="FFFFFF"/>
    </w:rPr>
  </w:style>
  <w:style w:type="paragraph" w:customStyle="1" w:styleId="Bodytext180">
    <w:name w:val="Body text (18)"/>
    <w:basedOn w:val="Normal"/>
    <w:link w:val="Bodytext18"/>
    <w:rsid w:val="00616B92"/>
    <w:pPr>
      <w:widowControl w:val="0"/>
      <w:shd w:val="clear" w:color="auto" w:fill="FFFFFF"/>
      <w:spacing w:before="480" w:after="0" w:line="264" w:lineRule="exact"/>
      <w:jc w:val="both"/>
    </w:pPr>
    <w:rPr>
      <w:rFonts w:ascii="Times New Roman" w:eastAsia="Times New Roman" w:hAnsi="Times New Roman" w:cs="Times New Roman"/>
      <w:b/>
      <w:bCs/>
      <w:sz w:val="26"/>
      <w:szCs w:val="26"/>
      <w:lang w:val="en-US"/>
    </w:rPr>
  </w:style>
  <w:style w:type="character" w:customStyle="1" w:styleId="Bodytext1812ptNotBold">
    <w:name w:val="Body text (18) + 12 pt;Not Bold"/>
    <w:basedOn w:val="Bodytext18"/>
    <w:rsid w:val="00616B9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o-RO" w:eastAsia="ro-RO" w:bidi="ro-RO"/>
    </w:rPr>
  </w:style>
  <w:style w:type="character" w:customStyle="1" w:styleId="Bodytext10BoldNotItalic">
    <w:name w:val="Body text (10) + Bold;Not Italic"/>
    <w:basedOn w:val="Bodytext10"/>
    <w:rsid w:val="00F231D9"/>
    <w:rPr>
      <w:rFonts w:ascii="Times New Roman" w:eastAsia="Times New Roman" w:hAnsi="Times New Roman" w:cs="Times New Roman"/>
      <w:b/>
      <w:bCs/>
      <w:i/>
      <w:iCs/>
      <w:smallCaps w:val="0"/>
      <w:strike w:val="0"/>
      <w:color w:val="000000"/>
      <w:spacing w:val="0"/>
      <w:w w:val="100"/>
      <w:position w:val="0"/>
      <w:sz w:val="26"/>
      <w:szCs w:val="26"/>
      <w:u w:val="none"/>
      <w:lang w:val="ro-RO" w:eastAsia="ro-RO" w:bidi="ro-RO"/>
    </w:rPr>
  </w:style>
  <w:style w:type="character" w:customStyle="1" w:styleId="Bodytext1012ptNotItalic">
    <w:name w:val="Body text (10) + 12 pt;Not Italic"/>
    <w:basedOn w:val="Bodytext10"/>
    <w:rsid w:val="00F231D9"/>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style>
  <w:style w:type="character" w:customStyle="1" w:styleId="Bodytext4">
    <w:name w:val="Body text (4)_"/>
    <w:basedOn w:val="Fontdeparagrafimplicit"/>
    <w:link w:val="Bodytext40"/>
    <w:rsid w:val="00913AF7"/>
    <w:rPr>
      <w:rFonts w:ascii="Times New Roman" w:eastAsia="Times New Roman" w:hAnsi="Times New Roman" w:cs="Times New Roman"/>
      <w:b/>
      <w:bCs/>
      <w:shd w:val="clear" w:color="auto" w:fill="FFFFFF"/>
    </w:rPr>
  </w:style>
  <w:style w:type="character" w:customStyle="1" w:styleId="Bodytext4NotBold">
    <w:name w:val="Body text (4) + Not Bold"/>
    <w:basedOn w:val="Bodytext4"/>
    <w:rsid w:val="00913AF7"/>
    <w:rPr>
      <w:rFonts w:ascii="Times New Roman" w:eastAsia="Times New Roman" w:hAnsi="Times New Roman" w:cs="Times New Roman"/>
      <w:b/>
      <w:bCs/>
      <w:color w:val="000000"/>
      <w:spacing w:val="0"/>
      <w:w w:val="100"/>
      <w:position w:val="0"/>
      <w:sz w:val="24"/>
      <w:szCs w:val="24"/>
      <w:shd w:val="clear" w:color="auto" w:fill="FFFFFF"/>
      <w:lang w:val="ro-RO" w:eastAsia="ro-RO" w:bidi="ro-RO"/>
    </w:rPr>
  </w:style>
  <w:style w:type="paragraph" w:customStyle="1" w:styleId="Bodytext40">
    <w:name w:val="Body text (4)"/>
    <w:basedOn w:val="Normal"/>
    <w:link w:val="Bodytext4"/>
    <w:rsid w:val="00913AF7"/>
    <w:pPr>
      <w:widowControl w:val="0"/>
      <w:shd w:val="clear" w:color="auto" w:fill="FFFFFF"/>
      <w:spacing w:before="240" w:after="240" w:line="0" w:lineRule="atLeast"/>
      <w:jc w:val="right"/>
    </w:pPr>
    <w:rPr>
      <w:rFonts w:ascii="Times New Roman" w:eastAsia="Times New Roman" w:hAnsi="Times New Roman" w:cs="Times New Roman"/>
      <w:b/>
      <w:bCs/>
      <w:lang w:val="en-US"/>
    </w:rPr>
  </w:style>
  <w:style w:type="character" w:customStyle="1" w:styleId="Heading4">
    <w:name w:val="Heading #4_"/>
    <w:basedOn w:val="Fontdeparagrafimplicit"/>
    <w:link w:val="Heading40"/>
    <w:rsid w:val="00C84CDB"/>
    <w:rPr>
      <w:rFonts w:ascii="Times New Roman" w:eastAsia="Times New Roman" w:hAnsi="Times New Roman" w:cs="Times New Roman"/>
      <w:b/>
      <w:bCs/>
      <w:shd w:val="clear" w:color="auto" w:fill="FFFFFF"/>
    </w:rPr>
  </w:style>
  <w:style w:type="paragraph" w:customStyle="1" w:styleId="Heading40">
    <w:name w:val="Heading #4"/>
    <w:basedOn w:val="Normal"/>
    <w:link w:val="Heading4"/>
    <w:rsid w:val="00C84CDB"/>
    <w:pPr>
      <w:widowControl w:val="0"/>
      <w:shd w:val="clear" w:color="auto" w:fill="FFFFFF"/>
      <w:spacing w:before="780" w:after="120" w:line="0" w:lineRule="atLeast"/>
      <w:ind w:hanging="360"/>
      <w:jc w:val="right"/>
      <w:outlineLvl w:val="3"/>
    </w:pPr>
    <w:rPr>
      <w:rFonts w:ascii="Times New Roman" w:eastAsia="Times New Roman" w:hAnsi="Times New Roman" w:cs="Times New Roman"/>
      <w:b/>
      <w:bCs/>
      <w:lang w:val="en-US"/>
    </w:rPr>
  </w:style>
  <w:style w:type="character" w:customStyle="1" w:styleId="Bodytext200">
    <w:name w:val="Body text (20)_"/>
    <w:basedOn w:val="Fontdeparagrafimplicit"/>
    <w:link w:val="Bodytext201"/>
    <w:rsid w:val="00E249D5"/>
    <w:rPr>
      <w:rFonts w:ascii="Times New Roman" w:eastAsia="Times New Roman" w:hAnsi="Times New Roman" w:cs="Times New Roman"/>
      <w:sz w:val="26"/>
      <w:szCs w:val="26"/>
      <w:shd w:val="clear" w:color="auto" w:fill="FFFFFF"/>
    </w:rPr>
  </w:style>
  <w:style w:type="character" w:customStyle="1" w:styleId="Bodytext21">
    <w:name w:val="Body text (21)_"/>
    <w:basedOn w:val="Fontdeparagrafimplicit"/>
    <w:rsid w:val="00E249D5"/>
    <w:rPr>
      <w:rFonts w:ascii="Times New Roman" w:eastAsia="Times New Roman" w:hAnsi="Times New Roman" w:cs="Times New Roman"/>
      <w:b w:val="0"/>
      <w:bCs w:val="0"/>
      <w:i/>
      <w:iCs/>
      <w:smallCaps w:val="0"/>
      <w:strike w:val="0"/>
      <w:sz w:val="26"/>
      <w:szCs w:val="26"/>
      <w:u w:val="none"/>
    </w:rPr>
  </w:style>
  <w:style w:type="character" w:customStyle="1" w:styleId="Bodytext21NotItalic">
    <w:name w:val="Body text (21) + Not Italic"/>
    <w:basedOn w:val="Bodytext21"/>
    <w:rsid w:val="00E249D5"/>
    <w:rPr>
      <w:rFonts w:ascii="Times New Roman" w:eastAsia="Times New Roman" w:hAnsi="Times New Roman" w:cs="Times New Roman"/>
      <w:b w:val="0"/>
      <w:bCs w:val="0"/>
      <w:i/>
      <w:iCs/>
      <w:smallCaps w:val="0"/>
      <w:strike w:val="0"/>
      <w:color w:val="000000"/>
      <w:spacing w:val="0"/>
      <w:w w:val="100"/>
      <w:position w:val="0"/>
      <w:sz w:val="26"/>
      <w:szCs w:val="26"/>
      <w:u w:val="none"/>
      <w:lang w:val="ro-RO" w:eastAsia="ro-RO" w:bidi="ro-RO"/>
    </w:rPr>
  </w:style>
  <w:style w:type="character" w:customStyle="1" w:styleId="Bodytext210">
    <w:name w:val="Body text (21)"/>
    <w:basedOn w:val="Bodytext21"/>
    <w:rsid w:val="00E249D5"/>
    <w:rPr>
      <w:rFonts w:ascii="Times New Roman" w:eastAsia="Times New Roman" w:hAnsi="Times New Roman" w:cs="Times New Roman"/>
      <w:b w:val="0"/>
      <w:bCs w:val="0"/>
      <w:i/>
      <w:iCs/>
      <w:smallCaps w:val="0"/>
      <w:strike w:val="0"/>
      <w:color w:val="000000"/>
      <w:spacing w:val="0"/>
      <w:w w:val="100"/>
      <w:position w:val="0"/>
      <w:sz w:val="26"/>
      <w:szCs w:val="26"/>
      <w:u w:val="none"/>
      <w:lang w:val="ro-RO" w:eastAsia="ro-RO" w:bidi="ro-RO"/>
    </w:rPr>
  </w:style>
  <w:style w:type="paragraph" w:customStyle="1" w:styleId="Bodytext201">
    <w:name w:val="Body text (20)"/>
    <w:basedOn w:val="Normal"/>
    <w:link w:val="Bodytext200"/>
    <w:rsid w:val="00E249D5"/>
    <w:pPr>
      <w:widowControl w:val="0"/>
      <w:shd w:val="clear" w:color="auto" w:fill="FFFFFF"/>
      <w:spacing w:before="120" w:after="420" w:line="0" w:lineRule="atLeast"/>
      <w:jc w:val="right"/>
    </w:pPr>
    <w:rPr>
      <w:rFonts w:ascii="Times New Roman" w:eastAsia="Times New Roman" w:hAnsi="Times New Roman" w:cs="Times New Roman"/>
      <w:sz w:val="26"/>
      <w:szCs w:val="26"/>
      <w:lang w:val="en-US"/>
    </w:rPr>
  </w:style>
  <w:style w:type="character" w:customStyle="1" w:styleId="Bodytext20Italic">
    <w:name w:val="Body text (20) + Italic"/>
    <w:basedOn w:val="Bodytext200"/>
    <w:rsid w:val="00E249D5"/>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o-RO" w:eastAsia="ro-RO" w:bidi="ro-RO"/>
    </w:rPr>
  </w:style>
  <w:style w:type="character" w:customStyle="1" w:styleId="Bodytext3">
    <w:name w:val="Body text (3)_"/>
    <w:basedOn w:val="Fontdeparagrafimplicit"/>
    <w:link w:val="Bodytext30"/>
    <w:rsid w:val="00972539"/>
    <w:rPr>
      <w:rFonts w:ascii="Times New Roman" w:eastAsia="Times New Roman" w:hAnsi="Times New Roman" w:cs="Times New Roman"/>
      <w:sz w:val="28"/>
      <w:szCs w:val="28"/>
      <w:shd w:val="clear" w:color="auto" w:fill="FFFFFF"/>
    </w:rPr>
  </w:style>
  <w:style w:type="character" w:customStyle="1" w:styleId="Bodytext2NotItalic">
    <w:name w:val="Body text (2) + Not Italic"/>
    <w:basedOn w:val="Bodytext2"/>
    <w:rsid w:val="00972539"/>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o-RO" w:eastAsia="ro-RO" w:bidi="ro-RO"/>
    </w:rPr>
  </w:style>
  <w:style w:type="character" w:customStyle="1" w:styleId="Bodytext2BoldNotItalic">
    <w:name w:val="Body text (2) + Bold;Not Italic"/>
    <w:basedOn w:val="Bodytext2"/>
    <w:rsid w:val="00972539"/>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o-RO" w:eastAsia="ro-RO" w:bidi="ro-RO"/>
    </w:rPr>
  </w:style>
  <w:style w:type="character" w:customStyle="1" w:styleId="Bodytext226ptBold">
    <w:name w:val="Body text (2) + 26 pt;Bold"/>
    <w:basedOn w:val="Bodytext2"/>
    <w:rsid w:val="00972539"/>
    <w:rPr>
      <w:rFonts w:ascii="Times New Roman" w:eastAsia="Times New Roman" w:hAnsi="Times New Roman" w:cs="Times New Roman"/>
      <w:b/>
      <w:bCs/>
      <w:i/>
      <w:iCs/>
      <w:smallCaps w:val="0"/>
      <w:strike w:val="0"/>
      <w:color w:val="000000"/>
      <w:spacing w:val="0"/>
      <w:w w:val="100"/>
      <w:position w:val="0"/>
      <w:sz w:val="52"/>
      <w:szCs w:val="52"/>
      <w:u w:val="none"/>
      <w:shd w:val="clear" w:color="auto" w:fill="FFFFFF"/>
      <w:lang w:val="ro-RO" w:eastAsia="ro-RO" w:bidi="ro-RO"/>
    </w:rPr>
  </w:style>
  <w:style w:type="paragraph" w:customStyle="1" w:styleId="Bodytext30">
    <w:name w:val="Body text (3)"/>
    <w:basedOn w:val="Normal"/>
    <w:link w:val="Bodytext3"/>
    <w:rsid w:val="00972539"/>
    <w:pPr>
      <w:widowControl w:val="0"/>
      <w:shd w:val="clear" w:color="auto" w:fill="FFFFFF"/>
      <w:spacing w:after="420" w:line="331" w:lineRule="exact"/>
    </w:pPr>
    <w:rPr>
      <w:rFonts w:ascii="Times New Roman" w:eastAsia="Times New Roman" w:hAnsi="Times New Roman" w:cs="Times New Roman"/>
      <w:sz w:val="28"/>
      <w:szCs w:val="28"/>
      <w:lang w:val="en-US"/>
    </w:rPr>
  </w:style>
  <w:style w:type="character" w:customStyle="1" w:styleId="Bodytext214pt">
    <w:name w:val="Body text (2) + 14 pt"/>
    <w:basedOn w:val="Bodytext2"/>
    <w:rsid w:val="002D426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o-RO" w:eastAsia="ro-RO" w:bidi="ro-RO"/>
    </w:rPr>
  </w:style>
  <w:style w:type="character" w:customStyle="1" w:styleId="Bodytext2Arial105ptItalic">
    <w:name w:val="Body text (2) + Arial;10;5 pt;Italic"/>
    <w:basedOn w:val="Bodytext2"/>
    <w:rsid w:val="00475F43"/>
    <w:rPr>
      <w:rFonts w:ascii="Arial" w:eastAsia="Arial" w:hAnsi="Arial" w:cs="Arial"/>
      <w:b/>
      <w:bCs/>
      <w:i/>
      <w:iCs/>
      <w:smallCaps w:val="0"/>
      <w:strike w:val="0"/>
      <w:color w:val="000000"/>
      <w:spacing w:val="0"/>
      <w:w w:val="100"/>
      <w:position w:val="0"/>
      <w:sz w:val="21"/>
      <w:szCs w:val="21"/>
      <w:u w:val="none"/>
      <w:shd w:val="clear" w:color="auto" w:fill="FFFFFF"/>
      <w:lang w:val="ro-RO" w:eastAsia="ro-RO" w:bidi="ro-RO"/>
    </w:rPr>
  </w:style>
  <w:style w:type="character" w:customStyle="1" w:styleId="Bodytext6">
    <w:name w:val="Body text (6)_"/>
    <w:basedOn w:val="Fontdeparagrafimplicit"/>
    <w:rsid w:val="00F668C4"/>
    <w:rPr>
      <w:rFonts w:ascii="Times New Roman" w:eastAsia="Times New Roman" w:hAnsi="Times New Roman" w:cs="Times New Roman"/>
      <w:b w:val="0"/>
      <w:bCs w:val="0"/>
      <w:i/>
      <w:iCs/>
      <w:smallCaps w:val="0"/>
      <w:strike w:val="0"/>
      <w:sz w:val="28"/>
      <w:szCs w:val="28"/>
      <w:u w:val="none"/>
    </w:rPr>
  </w:style>
  <w:style w:type="character" w:customStyle="1" w:styleId="Bodytext6NotItalic">
    <w:name w:val="Body text (6) + Not Italic"/>
    <w:basedOn w:val="Bodytext6"/>
    <w:rsid w:val="00F668C4"/>
    <w:rPr>
      <w:rFonts w:ascii="Times New Roman" w:eastAsia="Times New Roman" w:hAnsi="Times New Roman" w:cs="Times New Roman"/>
      <w:b w:val="0"/>
      <w:bCs w:val="0"/>
      <w:i/>
      <w:iCs/>
      <w:smallCaps w:val="0"/>
      <w:strike w:val="0"/>
      <w:color w:val="000000"/>
      <w:spacing w:val="0"/>
      <w:w w:val="100"/>
      <w:position w:val="0"/>
      <w:sz w:val="28"/>
      <w:szCs w:val="28"/>
      <w:u w:val="none"/>
      <w:lang w:val="ro-RO" w:eastAsia="ro-RO" w:bidi="ro-RO"/>
    </w:rPr>
  </w:style>
  <w:style w:type="character" w:customStyle="1" w:styleId="Bodytext60">
    <w:name w:val="Body text (6)"/>
    <w:basedOn w:val="Bodytext6"/>
    <w:rsid w:val="00F668C4"/>
    <w:rPr>
      <w:rFonts w:ascii="Times New Roman" w:eastAsia="Times New Roman" w:hAnsi="Times New Roman" w:cs="Times New Roman"/>
      <w:b w:val="0"/>
      <w:bCs w:val="0"/>
      <w:i/>
      <w:iCs/>
      <w:smallCaps w:val="0"/>
      <w:strike w:val="0"/>
      <w:color w:val="000000"/>
      <w:spacing w:val="0"/>
      <w:w w:val="100"/>
      <w:position w:val="0"/>
      <w:sz w:val="28"/>
      <w:szCs w:val="28"/>
      <w:u w:val="none"/>
      <w:lang w:val="ro-RO" w:eastAsia="ro-RO" w:bidi="ro-RO"/>
    </w:rPr>
  </w:style>
  <w:style w:type="character" w:customStyle="1" w:styleId="Bodytext8">
    <w:name w:val="Body text (8)_"/>
    <w:basedOn w:val="Fontdeparagrafimplicit"/>
    <w:link w:val="Bodytext80"/>
    <w:rsid w:val="00910E3B"/>
    <w:rPr>
      <w:rFonts w:ascii="Times New Roman" w:eastAsia="Times New Roman" w:hAnsi="Times New Roman" w:cs="Times New Roman"/>
      <w:b/>
      <w:bCs/>
      <w:i/>
      <w:iCs/>
      <w:shd w:val="clear" w:color="auto" w:fill="FFFFFF"/>
    </w:rPr>
  </w:style>
  <w:style w:type="paragraph" w:customStyle="1" w:styleId="Bodytext80">
    <w:name w:val="Body text (8)"/>
    <w:basedOn w:val="Normal"/>
    <w:link w:val="Bodytext8"/>
    <w:rsid w:val="00910E3B"/>
    <w:pPr>
      <w:widowControl w:val="0"/>
      <w:shd w:val="clear" w:color="auto" w:fill="FFFFFF"/>
      <w:spacing w:before="300" w:after="420" w:line="0" w:lineRule="atLeast"/>
      <w:jc w:val="both"/>
    </w:pPr>
    <w:rPr>
      <w:rFonts w:ascii="Times New Roman" w:eastAsia="Times New Roman" w:hAnsi="Times New Roman" w:cs="Times New Roman"/>
      <w:b/>
      <w:bCs/>
      <w:i/>
      <w:iCs/>
      <w:lang w:val="en-US"/>
    </w:rPr>
  </w:style>
  <w:style w:type="character" w:customStyle="1" w:styleId="Heading3">
    <w:name w:val="Heading #3_"/>
    <w:basedOn w:val="Fontdeparagrafimplicit"/>
    <w:link w:val="Heading30"/>
    <w:rsid w:val="00910E3B"/>
    <w:rPr>
      <w:rFonts w:ascii="Times New Roman" w:eastAsia="Times New Roman" w:hAnsi="Times New Roman" w:cs="Times New Roman"/>
      <w:b/>
      <w:bCs/>
      <w:shd w:val="clear" w:color="auto" w:fill="FFFFFF"/>
    </w:rPr>
  </w:style>
  <w:style w:type="paragraph" w:customStyle="1" w:styleId="Heading30">
    <w:name w:val="Heading #3"/>
    <w:basedOn w:val="Normal"/>
    <w:link w:val="Heading3"/>
    <w:rsid w:val="00910E3B"/>
    <w:pPr>
      <w:widowControl w:val="0"/>
      <w:shd w:val="clear" w:color="auto" w:fill="FFFFFF"/>
      <w:spacing w:before="780" w:after="120" w:line="0" w:lineRule="atLeast"/>
      <w:outlineLvl w:val="2"/>
    </w:pPr>
    <w:rPr>
      <w:rFonts w:ascii="Times New Roman" w:eastAsia="Times New Roman" w:hAnsi="Times New Roman" w:cs="Times New Roman"/>
      <w:b/>
      <w:bCs/>
      <w:lang w:val="en-US"/>
    </w:rPr>
  </w:style>
  <w:style w:type="paragraph" w:styleId="Antet">
    <w:name w:val="header"/>
    <w:basedOn w:val="Normal"/>
    <w:link w:val="AntetCaracter"/>
    <w:uiPriority w:val="99"/>
    <w:unhideWhenUsed/>
    <w:rsid w:val="00796801"/>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96801"/>
    <w:rPr>
      <w:lang w:val="ro-RO"/>
    </w:rPr>
  </w:style>
  <w:style w:type="paragraph" w:styleId="Subsol">
    <w:name w:val="footer"/>
    <w:basedOn w:val="Normal"/>
    <w:link w:val="SubsolCaracter"/>
    <w:uiPriority w:val="99"/>
    <w:unhideWhenUsed/>
    <w:rsid w:val="0079680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96801"/>
    <w:rPr>
      <w:lang w:val="ro-RO"/>
    </w:rPr>
  </w:style>
  <w:style w:type="character" w:customStyle="1" w:styleId="Bodytext5NotItalic">
    <w:name w:val="Body text (5) + Not Italic"/>
    <w:basedOn w:val="Bodytext5"/>
    <w:rsid w:val="00567267"/>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o-RO" w:eastAsia="ro-RO" w:bidi="ro-RO"/>
    </w:rPr>
  </w:style>
  <w:style w:type="character" w:customStyle="1" w:styleId="Bodytext7">
    <w:name w:val="Body text (7)_"/>
    <w:basedOn w:val="Fontdeparagrafimplicit"/>
    <w:link w:val="Bodytext70"/>
    <w:rsid w:val="00FD065C"/>
    <w:rPr>
      <w:rFonts w:ascii="Times New Roman" w:eastAsia="Times New Roman" w:hAnsi="Times New Roman" w:cs="Times New Roman"/>
      <w:sz w:val="8"/>
      <w:szCs w:val="8"/>
      <w:shd w:val="clear" w:color="auto" w:fill="FFFFFF"/>
    </w:rPr>
  </w:style>
  <w:style w:type="character" w:customStyle="1" w:styleId="Bodytext710pt">
    <w:name w:val="Body text (7) + 10 pt"/>
    <w:basedOn w:val="Bodytext7"/>
    <w:rsid w:val="00FD065C"/>
    <w:rPr>
      <w:rFonts w:ascii="Times New Roman" w:eastAsia="Times New Roman" w:hAnsi="Times New Roman" w:cs="Times New Roman"/>
      <w:color w:val="000000"/>
      <w:spacing w:val="0"/>
      <w:w w:val="100"/>
      <w:position w:val="0"/>
      <w:sz w:val="20"/>
      <w:szCs w:val="20"/>
      <w:shd w:val="clear" w:color="auto" w:fill="FFFFFF"/>
    </w:rPr>
  </w:style>
  <w:style w:type="paragraph" w:customStyle="1" w:styleId="Bodytext70">
    <w:name w:val="Body text (7)"/>
    <w:basedOn w:val="Normal"/>
    <w:link w:val="Bodytext7"/>
    <w:rsid w:val="00FD065C"/>
    <w:pPr>
      <w:widowControl w:val="0"/>
      <w:shd w:val="clear" w:color="auto" w:fill="FFFFFF"/>
      <w:spacing w:after="0" w:line="0" w:lineRule="atLeast"/>
      <w:jc w:val="both"/>
    </w:pPr>
    <w:rPr>
      <w:rFonts w:ascii="Times New Roman" w:eastAsia="Times New Roman" w:hAnsi="Times New Roman" w:cs="Times New Roman"/>
      <w:sz w:val="8"/>
      <w:szCs w:val="8"/>
      <w:lang w:val="en-US"/>
    </w:rPr>
  </w:style>
  <w:style w:type="character" w:customStyle="1" w:styleId="Bodytext16">
    <w:name w:val="Body text (16)_"/>
    <w:basedOn w:val="Fontdeparagrafimplicit"/>
    <w:link w:val="Bodytext160"/>
    <w:rsid w:val="004A30FB"/>
    <w:rPr>
      <w:rFonts w:ascii="Times New Roman" w:eastAsia="Times New Roman" w:hAnsi="Times New Roman" w:cs="Times New Roman"/>
      <w:sz w:val="28"/>
      <w:szCs w:val="28"/>
      <w:shd w:val="clear" w:color="auto" w:fill="FFFFFF"/>
    </w:rPr>
  </w:style>
  <w:style w:type="paragraph" w:customStyle="1" w:styleId="Bodytext160">
    <w:name w:val="Body text (16)"/>
    <w:basedOn w:val="Normal"/>
    <w:link w:val="Bodytext16"/>
    <w:rsid w:val="004A30FB"/>
    <w:pPr>
      <w:widowControl w:val="0"/>
      <w:shd w:val="clear" w:color="auto" w:fill="FFFFFF"/>
      <w:spacing w:after="0" w:line="317" w:lineRule="exact"/>
      <w:jc w:val="both"/>
    </w:pPr>
    <w:rPr>
      <w:rFonts w:ascii="Times New Roman" w:eastAsia="Times New Roman" w:hAnsi="Times New Roman" w:cs="Times New Roman"/>
      <w:sz w:val="28"/>
      <w:szCs w:val="28"/>
      <w:lang w:val="en-US"/>
    </w:rPr>
  </w:style>
  <w:style w:type="character" w:customStyle="1" w:styleId="Heading1">
    <w:name w:val="Heading #1_"/>
    <w:basedOn w:val="Fontdeparagrafimplicit"/>
    <w:rsid w:val="00D14227"/>
    <w:rPr>
      <w:rFonts w:ascii="Calibri" w:eastAsia="Calibri" w:hAnsi="Calibri" w:cs="Calibri"/>
      <w:b/>
      <w:bCs/>
      <w:i w:val="0"/>
      <w:iCs w:val="0"/>
      <w:smallCaps w:val="0"/>
      <w:strike w:val="0"/>
      <w:sz w:val="32"/>
      <w:szCs w:val="32"/>
      <w:u w:val="none"/>
    </w:rPr>
  </w:style>
  <w:style w:type="character" w:customStyle="1" w:styleId="Heading10">
    <w:name w:val="Heading #1"/>
    <w:basedOn w:val="Heading1"/>
    <w:rsid w:val="00D14227"/>
    <w:rPr>
      <w:rFonts w:ascii="Calibri" w:eastAsia="Calibri" w:hAnsi="Calibri" w:cs="Calibri"/>
      <w:b/>
      <w:bCs/>
      <w:i w:val="0"/>
      <w:iCs w:val="0"/>
      <w:smallCaps w:val="0"/>
      <w:strike w:val="0"/>
      <w:color w:val="000000"/>
      <w:spacing w:val="0"/>
      <w:w w:val="100"/>
      <w:position w:val="0"/>
      <w:sz w:val="32"/>
      <w:szCs w:val="32"/>
      <w:u w:val="none"/>
      <w:lang w:val="ro-RO" w:eastAsia="ro-RO" w:bidi="ro-RO"/>
    </w:rPr>
  </w:style>
  <w:style w:type="character" w:styleId="Accentuat">
    <w:name w:val="Emphasis"/>
    <w:basedOn w:val="Fontdeparagrafimplicit"/>
    <w:uiPriority w:val="20"/>
    <w:qFormat/>
    <w:rsid w:val="00157E7C"/>
    <w:rPr>
      <w:i/>
      <w:iCs/>
    </w:rPr>
  </w:style>
  <w:style w:type="paragraph" w:customStyle="1" w:styleId="Normal1">
    <w:name w:val="Normal1"/>
    <w:basedOn w:val="Normal"/>
    <w:rsid w:val="00447E84"/>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Bodytext5Spacing1pt">
    <w:name w:val="Body text (5) + Spacing 1 pt"/>
    <w:basedOn w:val="Bodytext5"/>
    <w:rsid w:val="00831E0A"/>
    <w:rPr>
      <w:rFonts w:ascii="Times New Roman" w:eastAsia="Times New Roman" w:hAnsi="Times New Roman" w:cs="Times New Roman"/>
      <w:b/>
      <w:bCs/>
      <w:i w:val="0"/>
      <w:iCs w:val="0"/>
      <w:smallCaps w:val="0"/>
      <w:strike w:val="0"/>
      <w:spacing w:val="30"/>
      <w:sz w:val="22"/>
      <w:szCs w:val="22"/>
      <w:u w:val="none"/>
      <w:shd w:val="clear" w:color="auto" w:fill="FFFFFF"/>
    </w:rPr>
  </w:style>
  <w:style w:type="character" w:customStyle="1" w:styleId="Bodytext513pt">
    <w:name w:val="Body text (5) + 13 pt"/>
    <w:basedOn w:val="Bodytext5"/>
    <w:rsid w:val="00831E0A"/>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o-RO" w:eastAsia="ro-RO" w:bidi="ro-RO"/>
    </w:rPr>
  </w:style>
  <w:style w:type="character" w:customStyle="1" w:styleId="html-span">
    <w:name w:val="html-span"/>
    <w:basedOn w:val="Fontdeparagrafimplicit"/>
    <w:rsid w:val="00D047BF"/>
  </w:style>
  <w:style w:type="character" w:customStyle="1" w:styleId="xjp7ctv">
    <w:name w:val="xjp7ctv"/>
    <w:basedOn w:val="Fontdeparagrafimplicit"/>
    <w:rsid w:val="00D04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66786">
      <w:bodyDiv w:val="1"/>
      <w:marLeft w:val="0"/>
      <w:marRight w:val="0"/>
      <w:marTop w:val="0"/>
      <w:marBottom w:val="0"/>
      <w:divBdr>
        <w:top w:val="none" w:sz="0" w:space="0" w:color="auto"/>
        <w:left w:val="none" w:sz="0" w:space="0" w:color="auto"/>
        <w:bottom w:val="none" w:sz="0" w:space="0" w:color="auto"/>
        <w:right w:val="none" w:sz="0" w:space="0" w:color="auto"/>
      </w:divBdr>
      <w:divsChild>
        <w:div w:id="1527329485">
          <w:marLeft w:val="0"/>
          <w:marRight w:val="0"/>
          <w:marTop w:val="0"/>
          <w:marBottom w:val="0"/>
          <w:divBdr>
            <w:top w:val="none" w:sz="0" w:space="0" w:color="auto"/>
            <w:left w:val="none" w:sz="0" w:space="0" w:color="auto"/>
            <w:bottom w:val="none" w:sz="0" w:space="0" w:color="auto"/>
            <w:right w:val="none" w:sz="0" w:space="0" w:color="auto"/>
          </w:divBdr>
        </w:div>
      </w:divsChild>
    </w:div>
    <w:div w:id="354964815">
      <w:bodyDiv w:val="1"/>
      <w:marLeft w:val="0"/>
      <w:marRight w:val="0"/>
      <w:marTop w:val="0"/>
      <w:marBottom w:val="0"/>
      <w:divBdr>
        <w:top w:val="none" w:sz="0" w:space="0" w:color="auto"/>
        <w:left w:val="none" w:sz="0" w:space="0" w:color="auto"/>
        <w:bottom w:val="none" w:sz="0" w:space="0" w:color="auto"/>
        <w:right w:val="none" w:sz="0" w:space="0" w:color="auto"/>
      </w:divBdr>
    </w:div>
    <w:div w:id="508762437">
      <w:bodyDiv w:val="1"/>
      <w:marLeft w:val="0"/>
      <w:marRight w:val="0"/>
      <w:marTop w:val="0"/>
      <w:marBottom w:val="0"/>
      <w:divBdr>
        <w:top w:val="none" w:sz="0" w:space="0" w:color="auto"/>
        <w:left w:val="none" w:sz="0" w:space="0" w:color="auto"/>
        <w:bottom w:val="none" w:sz="0" w:space="0" w:color="auto"/>
        <w:right w:val="none" w:sz="0" w:space="0" w:color="auto"/>
      </w:divBdr>
    </w:div>
    <w:div w:id="589235143">
      <w:bodyDiv w:val="1"/>
      <w:marLeft w:val="0"/>
      <w:marRight w:val="0"/>
      <w:marTop w:val="0"/>
      <w:marBottom w:val="0"/>
      <w:divBdr>
        <w:top w:val="none" w:sz="0" w:space="0" w:color="auto"/>
        <w:left w:val="none" w:sz="0" w:space="0" w:color="auto"/>
        <w:bottom w:val="none" w:sz="0" w:space="0" w:color="auto"/>
        <w:right w:val="none" w:sz="0" w:space="0" w:color="auto"/>
      </w:divBdr>
    </w:div>
    <w:div w:id="953559990">
      <w:bodyDiv w:val="1"/>
      <w:marLeft w:val="0"/>
      <w:marRight w:val="0"/>
      <w:marTop w:val="0"/>
      <w:marBottom w:val="0"/>
      <w:divBdr>
        <w:top w:val="none" w:sz="0" w:space="0" w:color="auto"/>
        <w:left w:val="none" w:sz="0" w:space="0" w:color="auto"/>
        <w:bottom w:val="none" w:sz="0" w:space="0" w:color="auto"/>
        <w:right w:val="none" w:sz="0" w:space="0" w:color="auto"/>
      </w:divBdr>
    </w:div>
    <w:div w:id="960501480">
      <w:bodyDiv w:val="1"/>
      <w:marLeft w:val="0"/>
      <w:marRight w:val="0"/>
      <w:marTop w:val="0"/>
      <w:marBottom w:val="0"/>
      <w:divBdr>
        <w:top w:val="none" w:sz="0" w:space="0" w:color="auto"/>
        <w:left w:val="none" w:sz="0" w:space="0" w:color="auto"/>
        <w:bottom w:val="none" w:sz="0" w:space="0" w:color="auto"/>
        <w:right w:val="none" w:sz="0" w:space="0" w:color="auto"/>
      </w:divBdr>
    </w:div>
    <w:div w:id="999621093">
      <w:bodyDiv w:val="1"/>
      <w:marLeft w:val="0"/>
      <w:marRight w:val="0"/>
      <w:marTop w:val="0"/>
      <w:marBottom w:val="0"/>
      <w:divBdr>
        <w:top w:val="none" w:sz="0" w:space="0" w:color="auto"/>
        <w:left w:val="none" w:sz="0" w:space="0" w:color="auto"/>
        <w:bottom w:val="none" w:sz="0" w:space="0" w:color="auto"/>
        <w:right w:val="none" w:sz="0" w:space="0" w:color="auto"/>
      </w:divBdr>
    </w:div>
    <w:div w:id="1323117591">
      <w:bodyDiv w:val="1"/>
      <w:marLeft w:val="0"/>
      <w:marRight w:val="0"/>
      <w:marTop w:val="0"/>
      <w:marBottom w:val="0"/>
      <w:divBdr>
        <w:top w:val="none" w:sz="0" w:space="0" w:color="auto"/>
        <w:left w:val="none" w:sz="0" w:space="0" w:color="auto"/>
        <w:bottom w:val="none" w:sz="0" w:space="0" w:color="auto"/>
        <w:right w:val="none" w:sz="0" w:space="0" w:color="auto"/>
      </w:divBdr>
      <w:divsChild>
        <w:div w:id="783691224">
          <w:marLeft w:val="0"/>
          <w:marRight w:val="0"/>
          <w:marTop w:val="0"/>
          <w:marBottom w:val="0"/>
          <w:divBdr>
            <w:top w:val="none" w:sz="0" w:space="0" w:color="auto"/>
            <w:left w:val="none" w:sz="0" w:space="0" w:color="auto"/>
            <w:bottom w:val="none" w:sz="0" w:space="0" w:color="auto"/>
            <w:right w:val="none" w:sz="0" w:space="0" w:color="auto"/>
          </w:divBdr>
        </w:div>
      </w:divsChild>
    </w:div>
    <w:div w:id="1385523482">
      <w:bodyDiv w:val="1"/>
      <w:marLeft w:val="0"/>
      <w:marRight w:val="0"/>
      <w:marTop w:val="0"/>
      <w:marBottom w:val="0"/>
      <w:divBdr>
        <w:top w:val="none" w:sz="0" w:space="0" w:color="auto"/>
        <w:left w:val="none" w:sz="0" w:space="0" w:color="auto"/>
        <w:bottom w:val="none" w:sz="0" w:space="0" w:color="auto"/>
        <w:right w:val="none" w:sz="0" w:space="0" w:color="auto"/>
      </w:divBdr>
    </w:div>
    <w:div w:id="1409880489">
      <w:bodyDiv w:val="1"/>
      <w:marLeft w:val="0"/>
      <w:marRight w:val="0"/>
      <w:marTop w:val="0"/>
      <w:marBottom w:val="0"/>
      <w:divBdr>
        <w:top w:val="none" w:sz="0" w:space="0" w:color="auto"/>
        <w:left w:val="none" w:sz="0" w:space="0" w:color="auto"/>
        <w:bottom w:val="none" w:sz="0" w:space="0" w:color="auto"/>
        <w:right w:val="none" w:sz="0" w:space="0" w:color="auto"/>
      </w:divBdr>
      <w:divsChild>
        <w:div w:id="673802423">
          <w:marLeft w:val="0"/>
          <w:marRight w:val="0"/>
          <w:marTop w:val="0"/>
          <w:marBottom w:val="0"/>
          <w:divBdr>
            <w:top w:val="none" w:sz="0" w:space="0" w:color="auto"/>
            <w:left w:val="none" w:sz="0" w:space="0" w:color="auto"/>
            <w:bottom w:val="none" w:sz="0" w:space="0" w:color="auto"/>
            <w:right w:val="none" w:sz="0" w:space="0" w:color="auto"/>
          </w:divBdr>
        </w:div>
      </w:divsChild>
    </w:div>
    <w:div w:id="1634754792">
      <w:bodyDiv w:val="1"/>
      <w:marLeft w:val="0"/>
      <w:marRight w:val="0"/>
      <w:marTop w:val="0"/>
      <w:marBottom w:val="0"/>
      <w:divBdr>
        <w:top w:val="none" w:sz="0" w:space="0" w:color="auto"/>
        <w:left w:val="none" w:sz="0" w:space="0" w:color="auto"/>
        <w:bottom w:val="none" w:sz="0" w:space="0" w:color="auto"/>
        <w:right w:val="none" w:sz="0" w:space="0" w:color="auto"/>
      </w:divBdr>
    </w:div>
    <w:div w:id="1951812388">
      <w:bodyDiv w:val="1"/>
      <w:marLeft w:val="0"/>
      <w:marRight w:val="0"/>
      <w:marTop w:val="0"/>
      <w:marBottom w:val="0"/>
      <w:divBdr>
        <w:top w:val="none" w:sz="0" w:space="0" w:color="auto"/>
        <w:left w:val="none" w:sz="0" w:space="0" w:color="auto"/>
        <w:bottom w:val="none" w:sz="0" w:space="0" w:color="auto"/>
        <w:right w:val="none" w:sz="0" w:space="0" w:color="auto"/>
      </w:divBdr>
    </w:div>
    <w:div w:id="2005040140">
      <w:bodyDiv w:val="1"/>
      <w:marLeft w:val="0"/>
      <w:marRight w:val="0"/>
      <w:marTop w:val="0"/>
      <w:marBottom w:val="0"/>
      <w:divBdr>
        <w:top w:val="none" w:sz="0" w:space="0" w:color="auto"/>
        <w:left w:val="none" w:sz="0" w:space="0" w:color="auto"/>
        <w:bottom w:val="none" w:sz="0" w:space="0" w:color="auto"/>
        <w:right w:val="none" w:sz="0" w:space="0" w:color="auto"/>
      </w:divBdr>
      <w:divsChild>
        <w:div w:id="912280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UNIDO.HQ?__cft__%5b0%5d=AZYlu3FeSAl4flBE6Q85_FZqWWO3j4oCfOUv9ib4sLdOsHmTBE0MAd4RofrMyfF0fWjFZ1XQjotE4QIELjHy9XCYE1AOWUm4vM9BvI7CSr7HxAVzQMhJrrxb9d-q75rW6VZdB8gPdPG4-3b4YIsX7jlORZ1fme30nH-J5yf8qPY0WmK9MgCkDlp0fn5CZxW7TEaRh6SZEihsF2vmdIyojyik&amp;__tn__=-%5dK-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minister.agricultura.industrie.alimentara?__cft__%5b0%5d=AZYlu3FeSAl4flBE6Q85_FZqWWO3j4oCfOUv9ib4sLdOsHmTBE0MAd4RofrMyfF0fWjFZ1XQjotE4QIELjHy9XCYE1AOWUm4vM9BvI7CSr7HxAVzQMhJrrxb9d-q75rW6VZdB8gPdPG4-3b4YIsX7jlORZ1fme30nH-J5yf8qPY0WmK9MgCkDlp0fn5CZxW7TEaRh6SZEihsF2vmdIyojyik&amp;__tn__=-%5dK-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923C7-5C5B-465D-9ECD-2C11C189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7133</Words>
  <Characters>41372</Characters>
  <Application>Microsoft Office Word</Application>
  <DocSecurity>0</DocSecurity>
  <Lines>344</Lines>
  <Paragraphs>96</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Maria CRAVCESCO</cp:lastModifiedBy>
  <cp:revision>2</cp:revision>
  <cp:lastPrinted>2026-03-26T12:00:00Z</cp:lastPrinted>
  <dcterms:created xsi:type="dcterms:W3CDTF">2026-04-07T08:08:00Z</dcterms:created>
  <dcterms:modified xsi:type="dcterms:W3CDTF">2026-04-07T08:08:00Z</dcterms:modified>
</cp:coreProperties>
</file>