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51C0D" w14:textId="77777777" w:rsidR="00876A55" w:rsidRPr="00876A55" w:rsidRDefault="00876A55" w:rsidP="00876A55">
      <w:pPr>
        <w:widowControl w:val="0"/>
        <w:autoSpaceDE w:val="0"/>
        <w:autoSpaceDN w:val="0"/>
        <w:spacing w:before="64" w:after="0" w:line="240" w:lineRule="auto"/>
        <w:ind w:left="11" w:right="849"/>
        <w:jc w:val="center"/>
        <w:rPr>
          <w:rFonts w:ascii="Times New Roman" w:eastAsia="Times New Roman" w:hAnsi="Times New Roman" w:cs="Times New Roman"/>
          <w:b/>
          <w:bCs/>
          <w:sz w:val="24"/>
          <w:szCs w:val="24"/>
        </w:rPr>
      </w:pPr>
      <w:r w:rsidRPr="00876A55">
        <w:rPr>
          <w:rFonts w:ascii="Times New Roman" w:eastAsia="Times New Roman" w:hAnsi="Times New Roman" w:cs="Times New Roman"/>
          <w:b/>
          <w:bCs/>
          <w:spacing w:val="-2"/>
          <w:sz w:val="24"/>
          <w:szCs w:val="24"/>
        </w:rPr>
        <w:t>SINTEZA</w:t>
      </w:r>
    </w:p>
    <w:p w14:paraId="35954E87" w14:textId="01557984" w:rsidR="00876A55" w:rsidRPr="000A7D03" w:rsidRDefault="00876A55" w:rsidP="000A7D03">
      <w:pPr>
        <w:widowControl w:val="0"/>
        <w:autoSpaceDE w:val="0"/>
        <w:autoSpaceDN w:val="0"/>
        <w:spacing w:before="22" w:after="0"/>
        <w:ind w:left="1" w:right="849"/>
        <w:jc w:val="center"/>
        <w:rPr>
          <w:rFonts w:ascii="Times New Roman" w:eastAsia="Times New Roman" w:hAnsi="Times New Roman" w:cs="Times New Roman"/>
          <w:b/>
          <w:bCs/>
          <w:color w:val="000000" w:themeColor="text1"/>
          <w:sz w:val="24"/>
          <w:szCs w:val="24"/>
        </w:rPr>
      </w:pPr>
      <w:r w:rsidRPr="00876A55">
        <w:rPr>
          <w:rFonts w:ascii="Times New Roman" w:eastAsia="Times New Roman" w:hAnsi="Times New Roman" w:cs="Times New Roman"/>
          <w:b/>
          <w:bCs/>
          <w:sz w:val="24"/>
          <w:szCs w:val="24"/>
        </w:rPr>
        <w:t>la</w:t>
      </w:r>
      <w:r w:rsidRPr="00876A55">
        <w:rPr>
          <w:rFonts w:ascii="Times New Roman" w:eastAsia="Times New Roman" w:hAnsi="Times New Roman" w:cs="Times New Roman"/>
          <w:b/>
          <w:bCs/>
          <w:spacing w:val="-5"/>
          <w:sz w:val="24"/>
          <w:szCs w:val="24"/>
        </w:rPr>
        <w:t xml:space="preserve"> </w:t>
      </w:r>
      <w:r w:rsidRPr="00876A55">
        <w:rPr>
          <w:rFonts w:ascii="Times New Roman" w:eastAsia="Times New Roman" w:hAnsi="Times New Roman" w:cs="Times New Roman"/>
          <w:b/>
          <w:bCs/>
          <w:sz w:val="24"/>
          <w:szCs w:val="24"/>
        </w:rPr>
        <w:t>proiectul</w:t>
      </w:r>
      <w:r w:rsidR="00735CAE">
        <w:rPr>
          <w:rFonts w:ascii="Times New Roman" w:eastAsia="Times New Roman" w:hAnsi="Times New Roman" w:cs="Times New Roman"/>
          <w:b/>
          <w:bCs/>
          <w:sz w:val="24"/>
          <w:szCs w:val="24"/>
        </w:rPr>
        <w:t xml:space="preserve"> de</w:t>
      </w:r>
      <w:r w:rsidRPr="00876A55">
        <w:rPr>
          <w:rFonts w:ascii="Times New Roman" w:eastAsia="Times New Roman" w:hAnsi="Times New Roman" w:cs="Times New Roman"/>
          <w:b/>
          <w:bCs/>
          <w:spacing w:val="-5"/>
          <w:sz w:val="24"/>
          <w:szCs w:val="24"/>
        </w:rPr>
        <w:t xml:space="preserve"> </w:t>
      </w:r>
      <w:r w:rsidR="00735CAE">
        <w:rPr>
          <w:rFonts w:ascii="Times New Roman" w:eastAsia="Times New Roman" w:hAnsi="Times New Roman" w:cs="Times New Roman"/>
          <w:b/>
          <w:bCs/>
          <w:sz w:val="24"/>
          <w:szCs w:val="24"/>
        </w:rPr>
        <w:t>h</w:t>
      </w:r>
      <w:r w:rsidRPr="00876A55">
        <w:rPr>
          <w:rFonts w:ascii="Times New Roman" w:eastAsia="Times New Roman" w:hAnsi="Times New Roman" w:cs="Times New Roman"/>
          <w:b/>
          <w:bCs/>
          <w:sz w:val="24"/>
          <w:szCs w:val="24"/>
        </w:rPr>
        <w:t>otărâr</w:t>
      </w:r>
      <w:r w:rsidR="00735CAE">
        <w:rPr>
          <w:rFonts w:ascii="Times New Roman" w:eastAsia="Times New Roman" w:hAnsi="Times New Roman" w:cs="Times New Roman"/>
          <w:b/>
          <w:bCs/>
          <w:sz w:val="24"/>
          <w:szCs w:val="24"/>
        </w:rPr>
        <w:t>e a Guvernului</w:t>
      </w:r>
      <w:r w:rsidRPr="00876A55">
        <w:rPr>
          <w:rFonts w:ascii="Times New Roman" w:eastAsia="Times New Roman" w:hAnsi="Times New Roman" w:cs="Times New Roman"/>
          <w:b/>
          <w:bCs/>
          <w:spacing w:val="-7"/>
          <w:sz w:val="24"/>
          <w:szCs w:val="24"/>
        </w:rPr>
        <w:t xml:space="preserve"> </w:t>
      </w:r>
      <w:r w:rsidR="000A7D03" w:rsidRPr="000A7D03">
        <w:rPr>
          <w:rFonts w:ascii="Times New Roman" w:eastAsia="Times New Roman" w:hAnsi="Times New Roman" w:cs="Times New Roman"/>
          <w:b/>
          <w:bCs/>
          <w:color w:val="000000" w:themeColor="text1"/>
          <w:sz w:val="24"/>
          <w:szCs w:val="24"/>
          <w:lang w:val="en-US"/>
        </w:rPr>
        <w:t xml:space="preserve">cu </w:t>
      </w:r>
      <w:proofErr w:type="spellStart"/>
      <w:r w:rsidR="000A7D03" w:rsidRPr="000A7D03">
        <w:rPr>
          <w:rFonts w:ascii="Times New Roman" w:eastAsia="Times New Roman" w:hAnsi="Times New Roman" w:cs="Times New Roman"/>
          <w:b/>
          <w:bCs/>
          <w:color w:val="000000" w:themeColor="text1"/>
          <w:sz w:val="24"/>
          <w:szCs w:val="24"/>
          <w:lang w:val="en-US"/>
        </w:rPr>
        <w:t>privire</w:t>
      </w:r>
      <w:proofErr w:type="spellEnd"/>
      <w:r w:rsidR="000A7D03" w:rsidRPr="000A7D03">
        <w:rPr>
          <w:rFonts w:ascii="Times New Roman" w:eastAsia="Times New Roman" w:hAnsi="Times New Roman" w:cs="Times New Roman"/>
          <w:b/>
          <w:bCs/>
          <w:color w:val="000000" w:themeColor="text1"/>
          <w:sz w:val="24"/>
          <w:szCs w:val="24"/>
          <w:lang w:val="en-US"/>
        </w:rPr>
        <w:t xml:space="preserve"> la </w:t>
      </w:r>
      <w:proofErr w:type="spellStart"/>
      <w:r w:rsidR="000A7D03" w:rsidRPr="000A7D03">
        <w:rPr>
          <w:rFonts w:ascii="Times New Roman" w:eastAsia="Times New Roman" w:hAnsi="Times New Roman" w:cs="Times New Roman"/>
          <w:b/>
          <w:bCs/>
          <w:color w:val="000000" w:themeColor="text1"/>
          <w:sz w:val="24"/>
          <w:szCs w:val="24"/>
          <w:lang w:val="en-US"/>
        </w:rPr>
        <w:t>aprobarea</w:t>
      </w:r>
      <w:proofErr w:type="spellEnd"/>
      <w:r w:rsidR="000A7D03" w:rsidRPr="000A7D03">
        <w:rPr>
          <w:rFonts w:ascii="Times New Roman" w:eastAsia="Times New Roman" w:hAnsi="Times New Roman" w:cs="Times New Roman"/>
          <w:b/>
          <w:bCs/>
          <w:color w:val="000000" w:themeColor="text1"/>
          <w:sz w:val="24"/>
          <w:szCs w:val="24"/>
          <w:lang w:val="en-US"/>
        </w:rPr>
        <w:t xml:space="preserve"> </w:t>
      </w:r>
      <w:proofErr w:type="spellStart"/>
      <w:r w:rsidR="000A7D03" w:rsidRPr="000A7D03">
        <w:rPr>
          <w:rFonts w:ascii="Times New Roman" w:eastAsia="Times New Roman" w:hAnsi="Times New Roman" w:cs="Times New Roman"/>
          <w:b/>
          <w:bCs/>
          <w:color w:val="000000" w:themeColor="text1"/>
          <w:sz w:val="24"/>
          <w:szCs w:val="24"/>
          <w:lang w:val="en-US"/>
        </w:rPr>
        <w:t>Normei</w:t>
      </w:r>
      <w:proofErr w:type="spellEnd"/>
      <w:r w:rsidR="000A7D03" w:rsidRPr="000A7D03">
        <w:rPr>
          <w:rFonts w:ascii="Times New Roman" w:eastAsia="Times New Roman" w:hAnsi="Times New Roman" w:cs="Times New Roman"/>
          <w:b/>
          <w:bCs/>
          <w:color w:val="000000" w:themeColor="text1"/>
          <w:sz w:val="24"/>
          <w:szCs w:val="24"/>
          <w:lang w:val="en-US"/>
        </w:rPr>
        <w:t xml:space="preserve"> </w:t>
      </w:r>
      <w:bookmarkStart w:id="0" w:name="_Hlk219109311"/>
      <w:proofErr w:type="spellStart"/>
      <w:r w:rsidR="000A7D03" w:rsidRPr="000A7D03">
        <w:rPr>
          <w:rFonts w:ascii="Times New Roman" w:eastAsia="Times New Roman" w:hAnsi="Times New Roman" w:cs="Times New Roman"/>
          <w:b/>
          <w:bCs/>
          <w:color w:val="000000" w:themeColor="text1"/>
          <w:sz w:val="24"/>
          <w:szCs w:val="24"/>
          <w:lang w:val="en-US"/>
        </w:rPr>
        <w:t>privind</w:t>
      </w:r>
      <w:proofErr w:type="spellEnd"/>
      <w:r w:rsidR="000A7D03" w:rsidRPr="000A7D03">
        <w:rPr>
          <w:rFonts w:ascii="Times New Roman" w:eastAsia="Times New Roman" w:hAnsi="Times New Roman" w:cs="Times New Roman"/>
          <w:b/>
          <w:bCs/>
          <w:color w:val="000000" w:themeColor="text1"/>
          <w:sz w:val="24"/>
          <w:szCs w:val="24"/>
          <w:lang w:val="en-US"/>
        </w:rPr>
        <w:t xml:space="preserve"> </w:t>
      </w:r>
      <w:proofErr w:type="spellStart"/>
      <w:r w:rsidR="000A7D03" w:rsidRPr="000A7D03">
        <w:rPr>
          <w:rFonts w:ascii="Times New Roman" w:eastAsia="Times New Roman" w:hAnsi="Times New Roman" w:cs="Times New Roman"/>
          <w:b/>
          <w:bCs/>
          <w:color w:val="000000" w:themeColor="text1"/>
          <w:sz w:val="24"/>
          <w:szCs w:val="24"/>
          <w:lang w:val="en-US"/>
        </w:rPr>
        <w:t>intensificarea</w:t>
      </w:r>
      <w:proofErr w:type="spellEnd"/>
      <w:r w:rsidR="000A7D03" w:rsidRPr="000A7D03">
        <w:rPr>
          <w:rFonts w:ascii="Times New Roman" w:eastAsia="Times New Roman" w:hAnsi="Times New Roman" w:cs="Times New Roman"/>
          <w:b/>
          <w:bCs/>
          <w:color w:val="000000" w:themeColor="text1"/>
          <w:sz w:val="24"/>
          <w:szCs w:val="24"/>
          <w:lang w:val="en-US"/>
        </w:rPr>
        <w:t xml:space="preserve"> </w:t>
      </w:r>
      <w:proofErr w:type="spellStart"/>
      <w:r w:rsidR="000A7D03" w:rsidRPr="000A7D03">
        <w:rPr>
          <w:rFonts w:ascii="Times New Roman" w:eastAsia="Times New Roman" w:hAnsi="Times New Roman" w:cs="Times New Roman"/>
          <w:b/>
          <w:bCs/>
          <w:color w:val="000000" w:themeColor="text1"/>
          <w:sz w:val="24"/>
          <w:szCs w:val="24"/>
          <w:lang w:val="en-US"/>
        </w:rPr>
        <w:t>controalelor</w:t>
      </w:r>
      <w:proofErr w:type="spellEnd"/>
      <w:r w:rsidR="000A7D03" w:rsidRPr="000A7D03">
        <w:rPr>
          <w:rFonts w:ascii="Times New Roman" w:eastAsia="Times New Roman" w:hAnsi="Times New Roman" w:cs="Times New Roman"/>
          <w:b/>
          <w:bCs/>
          <w:color w:val="000000" w:themeColor="text1"/>
          <w:sz w:val="24"/>
          <w:szCs w:val="24"/>
          <w:lang w:val="en-US"/>
        </w:rPr>
        <w:t xml:space="preserve">  </w:t>
      </w:r>
      <w:proofErr w:type="spellStart"/>
      <w:r w:rsidR="000A7D03" w:rsidRPr="000A7D03">
        <w:rPr>
          <w:rFonts w:ascii="Times New Roman" w:eastAsia="Times New Roman" w:hAnsi="Times New Roman" w:cs="Times New Roman"/>
          <w:b/>
          <w:bCs/>
          <w:color w:val="000000" w:themeColor="text1"/>
          <w:sz w:val="24"/>
          <w:szCs w:val="24"/>
          <w:lang w:val="en-US"/>
        </w:rPr>
        <w:t>în</w:t>
      </w:r>
      <w:proofErr w:type="spellEnd"/>
      <w:r w:rsidR="000A7D03" w:rsidRPr="000A7D03">
        <w:rPr>
          <w:rFonts w:ascii="Times New Roman" w:eastAsia="Times New Roman" w:hAnsi="Times New Roman" w:cs="Times New Roman"/>
          <w:b/>
          <w:bCs/>
          <w:color w:val="000000" w:themeColor="text1"/>
          <w:sz w:val="24"/>
          <w:szCs w:val="24"/>
          <w:lang w:val="en-US"/>
        </w:rPr>
        <w:t xml:space="preserve"> mod </w:t>
      </w:r>
      <w:proofErr w:type="spellStart"/>
      <w:r w:rsidR="000A7D03" w:rsidRPr="000A7D03">
        <w:rPr>
          <w:rFonts w:ascii="Times New Roman" w:eastAsia="Times New Roman" w:hAnsi="Times New Roman" w:cs="Times New Roman"/>
          <w:b/>
          <w:bCs/>
          <w:color w:val="000000" w:themeColor="text1"/>
          <w:sz w:val="24"/>
          <w:szCs w:val="24"/>
          <w:lang w:val="en-US"/>
        </w:rPr>
        <w:t>coordonat</w:t>
      </w:r>
      <w:proofErr w:type="spellEnd"/>
      <w:r w:rsidR="000A7D03" w:rsidRPr="000A7D03">
        <w:rPr>
          <w:rFonts w:ascii="Times New Roman" w:eastAsia="Times New Roman" w:hAnsi="Times New Roman" w:cs="Times New Roman"/>
          <w:b/>
          <w:bCs/>
          <w:color w:val="000000" w:themeColor="text1"/>
          <w:sz w:val="24"/>
          <w:szCs w:val="24"/>
          <w:lang w:val="en-US"/>
        </w:rPr>
        <w:t xml:space="preserve"> de </w:t>
      </w:r>
      <w:proofErr w:type="spellStart"/>
      <w:r w:rsidR="000A7D03" w:rsidRPr="000A7D03">
        <w:rPr>
          <w:rFonts w:ascii="Times New Roman" w:eastAsia="Times New Roman" w:hAnsi="Times New Roman" w:cs="Times New Roman"/>
          <w:b/>
          <w:bCs/>
          <w:color w:val="000000" w:themeColor="text1"/>
          <w:sz w:val="24"/>
          <w:szCs w:val="24"/>
          <w:lang w:val="en-US"/>
        </w:rPr>
        <w:t>către</w:t>
      </w:r>
      <w:proofErr w:type="spellEnd"/>
      <w:r w:rsidR="000A7D03" w:rsidRPr="000A7D03">
        <w:rPr>
          <w:rFonts w:ascii="Times New Roman" w:eastAsia="Times New Roman" w:hAnsi="Times New Roman" w:cs="Times New Roman"/>
          <w:b/>
          <w:bCs/>
          <w:color w:val="000000" w:themeColor="text1"/>
          <w:sz w:val="24"/>
          <w:szCs w:val="24"/>
          <w:lang w:val="en-US"/>
        </w:rPr>
        <w:t xml:space="preserve"> </w:t>
      </w:r>
      <w:proofErr w:type="spellStart"/>
      <w:r w:rsidR="004E1B18">
        <w:rPr>
          <w:rFonts w:ascii="Times New Roman" w:eastAsia="Times New Roman" w:hAnsi="Times New Roman" w:cs="Times New Roman"/>
          <w:b/>
          <w:bCs/>
          <w:color w:val="000000" w:themeColor="text1"/>
          <w:sz w:val="24"/>
          <w:szCs w:val="24"/>
          <w:lang w:val="en-US"/>
        </w:rPr>
        <w:t>autoritatea</w:t>
      </w:r>
      <w:proofErr w:type="spellEnd"/>
      <w:r w:rsidR="004E1B18">
        <w:rPr>
          <w:rFonts w:ascii="Times New Roman" w:eastAsia="Times New Roman" w:hAnsi="Times New Roman" w:cs="Times New Roman"/>
          <w:b/>
          <w:bCs/>
          <w:color w:val="000000" w:themeColor="text1"/>
          <w:sz w:val="24"/>
          <w:szCs w:val="24"/>
          <w:lang w:val="en-US"/>
        </w:rPr>
        <w:t xml:space="preserve"> </w:t>
      </w:r>
      <w:proofErr w:type="spellStart"/>
      <w:r w:rsidR="004E1B18">
        <w:rPr>
          <w:rFonts w:ascii="Times New Roman" w:eastAsia="Times New Roman" w:hAnsi="Times New Roman" w:cs="Times New Roman"/>
          <w:b/>
          <w:bCs/>
          <w:color w:val="000000" w:themeColor="text1"/>
          <w:sz w:val="24"/>
          <w:szCs w:val="24"/>
          <w:lang w:val="en-US"/>
        </w:rPr>
        <w:t>competentă</w:t>
      </w:r>
      <w:proofErr w:type="spellEnd"/>
      <w:r w:rsidR="000A7D03" w:rsidRPr="000A7D03">
        <w:rPr>
          <w:rFonts w:ascii="Times New Roman" w:eastAsia="Times New Roman" w:hAnsi="Times New Roman" w:cs="Times New Roman"/>
          <w:b/>
          <w:bCs/>
          <w:color w:val="000000" w:themeColor="text1"/>
          <w:sz w:val="24"/>
          <w:szCs w:val="24"/>
          <w:lang w:val="en-US"/>
        </w:rPr>
        <w:t xml:space="preserve"> </w:t>
      </w:r>
      <w:proofErr w:type="spellStart"/>
      <w:r w:rsidR="000A7D03" w:rsidRPr="000A7D03">
        <w:rPr>
          <w:rFonts w:ascii="Times New Roman" w:eastAsia="Times New Roman" w:hAnsi="Times New Roman" w:cs="Times New Roman"/>
          <w:b/>
          <w:bCs/>
          <w:color w:val="000000" w:themeColor="text1"/>
          <w:sz w:val="24"/>
          <w:szCs w:val="24"/>
          <w:lang w:val="en-US"/>
        </w:rPr>
        <w:t>asupra</w:t>
      </w:r>
      <w:proofErr w:type="spellEnd"/>
      <w:r w:rsidR="000A7D03" w:rsidRPr="000A7D03">
        <w:rPr>
          <w:rFonts w:ascii="Times New Roman" w:eastAsia="Times New Roman" w:hAnsi="Times New Roman" w:cs="Times New Roman"/>
          <w:b/>
          <w:bCs/>
          <w:color w:val="000000" w:themeColor="text1"/>
          <w:sz w:val="24"/>
          <w:szCs w:val="24"/>
          <w:lang w:val="en-US"/>
        </w:rPr>
        <w:t xml:space="preserve"> </w:t>
      </w:r>
      <w:proofErr w:type="spellStart"/>
      <w:r w:rsidR="000A7D03" w:rsidRPr="000A7D03">
        <w:rPr>
          <w:rFonts w:ascii="Times New Roman" w:eastAsia="Times New Roman" w:hAnsi="Times New Roman" w:cs="Times New Roman"/>
          <w:b/>
          <w:bCs/>
          <w:color w:val="000000" w:themeColor="text1"/>
          <w:sz w:val="24"/>
          <w:szCs w:val="24"/>
          <w:lang w:val="en-US"/>
        </w:rPr>
        <w:t>produselor</w:t>
      </w:r>
      <w:proofErr w:type="spellEnd"/>
      <w:r w:rsidR="000A7D03" w:rsidRPr="000A7D03">
        <w:rPr>
          <w:rFonts w:ascii="Times New Roman" w:eastAsia="Times New Roman" w:hAnsi="Times New Roman" w:cs="Times New Roman"/>
          <w:b/>
          <w:bCs/>
          <w:color w:val="000000" w:themeColor="text1"/>
          <w:sz w:val="24"/>
          <w:szCs w:val="24"/>
          <w:lang w:val="en-US"/>
        </w:rPr>
        <w:t xml:space="preserve"> de </w:t>
      </w:r>
      <w:proofErr w:type="spellStart"/>
      <w:r w:rsidR="000A7D03" w:rsidRPr="000A7D03">
        <w:rPr>
          <w:rFonts w:ascii="Times New Roman" w:eastAsia="Times New Roman" w:hAnsi="Times New Roman" w:cs="Times New Roman"/>
          <w:b/>
          <w:bCs/>
          <w:color w:val="000000" w:themeColor="text1"/>
          <w:sz w:val="24"/>
          <w:szCs w:val="24"/>
          <w:lang w:val="en-US"/>
        </w:rPr>
        <w:t>origine</w:t>
      </w:r>
      <w:proofErr w:type="spellEnd"/>
      <w:r w:rsidR="000A7D03" w:rsidRPr="000A7D03">
        <w:rPr>
          <w:rFonts w:ascii="Times New Roman" w:eastAsia="Times New Roman" w:hAnsi="Times New Roman" w:cs="Times New Roman"/>
          <w:b/>
          <w:bCs/>
          <w:color w:val="000000" w:themeColor="text1"/>
          <w:sz w:val="24"/>
          <w:szCs w:val="24"/>
          <w:lang w:val="en-US"/>
        </w:rPr>
        <w:t xml:space="preserve"> </w:t>
      </w:r>
      <w:proofErr w:type="spellStart"/>
      <w:r w:rsidR="000A7D03" w:rsidRPr="000A7D03">
        <w:rPr>
          <w:rFonts w:ascii="Times New Roman" w:eastAsia="Times New Roman" w:hAnsi="Times New Roman" w:cs="Times New Roman"/>
          <w:b/>
          <w:bCs/>
          <w:color w:val="000000" w:themeColor="text1"/>
          <w:sz w:val="24"/>
          <w:szCs w:val="24"/>
          <w:lang w:val="en-US"/>
        </w:rPr>
        <w:t>animală</w:t>
      </w:r>
      <w:proofErr w:type="spellEnd"/>
      <w:r w:rsidR="000A7D03" w:rsidRPr="000A7D03">
        <w:rPr>
          <w:rFonts w:ascii="Times New Roman" w:eastAsia="Times New Roman" w:hAnsi="Times New Roman" w:cs="Times New Roman"/>
          <w:b/>
          <w:bCs/>
          <w:color w:val="000000" w:themeColor="text1"/>
          <w:sz w:val="24"/>
          <w:szCs w:val="24"/>
          <w:lang w:val="en-US"/>
        </w:rPr>
        <w:t xml:space="preserve">, </w:t>
      </w:r>
      <w:proofErr w:type="spellStart"/>
      <w:r w:rsidR="000A7D03" w:rsidRPr="000A7D03">
        <w:rPr>
          <w:rFonts w:ascii="Times New Roman" w:eastAsia="Times New Roman" w:hAnsi="Times New Roman" w:cs="Times New Roman"/>
          <w:b/>
          <w:bCs/>
          <w:color w:val="000000" w:themeColor="text1"/>
          <w:sz w:val="24"/>
          <w:szCs w:val="24"/>
          <w:lang w:val="en-US"/>
        </w:rPr>
        <w:t>asupra</w:t>
      </w:r>
      <w:proofErr w:type="spellEnd"/>
      <w:r w:rsidR="000A7D03" w:rsidRPr="000A7D03">
        <w:rPr>
          <w:rFonts w:ascii="Times New Roman" w:eastAsia="Times New Roman" w:hAnsi="Times New Roman" w:cs="Times New Roman"/>
          <w:b/>
          <w:bCs/>
          <w:color w:val="000000" w:themeColor="text1"/>
          <w:sz w:val="24"/>
          <w:szCs w:val="24"/>
          <w:lang w:val="en-US"/>
        </w:rPr>
        <w:t xml:space="preserve"> </w:t>
      </w:r>
      <w:proofErr w:type="spellStart"/>
      <w:r w:rsidR="000A7D03" w:rsidRPr="000A7D03">
        <w:rPr>
          <w:rFonts w:ascii="Times New Roman" w:eastAsia="Times New Roman" w:hAnsi="Times New Roman" w:cs="Times New Roman"/>
          <w:b/>
          <w:bCs/>
          <w:color w:val="000000" w:themeColor="text1"/>
          <w:sz w:val="24"/>
          <w:szCs w:val="24"/>
          <w:lang w:val="en-US"/>
        </w:rPr>
        <w:t>materialelor</w:t>
      </w:r>
      <w:proofErr w:type="spellEnd"/>
      <w:r w:rsidR="000A7D03" w:rsidRPr="000A7D03">
        <w:rPr>
          <w:rFonts w:ascii="Times New Roman" w:eastAsia="Times New Roman" w:hAnsi="Times New Roman" w:cs="Times New Roman"/>
          <w:b/>
          <w:bCs/>
          <w:color w:val="000000" w:themeColor="text1"/>
          <w:sz w:val="24"/>
          <w:szCs w:val="24"/>
          <w:lang w:val="en-US"/>
        </w:rPr>
        <w:t xml:space="preserve"> germinative, precum </w:t>
      </w:r>
      <w:proofErr w:type="spellStart"/>
      <w:r w:rsidR="000A7D03" w:rsidRPr="000A7D03">
        <w:rPr>
          <w:rFonts w:ascii="Times New Roman" w:eastAsia="Times New Roman" w:hAnsi="Times New Roman" w:cs="Times New Roman"/>
          <w:b/>
          <w:bCs/>
          <w:color w:val="000000" w:themeColor="text1"/>
          <w:sz w:val="24"/>
          <w:szCs w:val="24"/>
          <w:lang w:val="en-US"/>
        </w:rPr>
        <w:t>și</w:t>
      </w:r>
      <w:proofErr w:type="spellEnd"/>
      <w:r w:rsidR="000A7D03" w:rsidRPr="000A7D03">
        <w:rPr>
          <w:rFonts w:ascii="Times New Roman" w:eastAsia="Times New Roman" w:hAnsi="Times New Roman" w:cs="Times New Roman"/>
          <w:b/>
          <w:bCs/>
          <w:color w:val="000000" w:themeColor="text1"/>
          <w:sz w:val="24"/>
          <w:szCs w:val="24"/>
          <w:lang w:val="en-US"/>
        </w:rPr>
        <w:t xml:space="preserve"> </w:t>
      </w:r>
      <w:proofErr w:type="spellStart"/>
      <w:r w:rsidR="000A7D03" w:rsidRPr="000A7D03">
        <w:rPr>
          <w:rFonts w:ascii="Times New Roman" w:eastAsia="Times New Roman" w:hAnsi="Times New Roman" w:cs="Times New Roman"/>
          <w:b/>
          <w:bCs/>
          <w:color w:val="000000" w:themeColor="text1"/>
          <w:sz w:val="24"/>
          <w:szCs w:val="24"/>
          <w:lang w:val="en-US"/>
        </w:rPr>
        <w:t>asupra</w:t>
      </w:r>
      <w:proofErr w:type="spellEnd"/>
      <w:r w:rsidR="000A7D03" w:rsidRPr="000A7D03">
        <w:rPr>
          <w:rFonts w:ascii="Times New Roman" w:eastAsia="Times New Roman" w:hAnsi="Times New Roman" w:cs="Times New Roman"/>
          <w:b/>
          <w:bCs/>
          <w:color w:val="000000" w:themeColor="text1"/>
          <w:sz w:val="24"/>
          <w:szCs w:val="24"/>
          <w:lang w:val="en-US"/>
        </w:rPr>
        <w:t xml:space="preserve"> </w:t>
      </w:r>
      <w:proofErr w:type="spellStart"/>
      <w:r w:rsidR="000A7D03" w:rsidRPr="000A7D03">
        <w:rPr>
          <w:rFonts w:ascii="Times New Roman" w:eastAsia="Times New Roman" w:hAnsi="Times New Roman" w:cs="Times New Roman"/>
          <w:b/>
          <w:bCs/>
          <w:color w:val="000000" w:themeColor="text1"/>
          <w:sz w:val="24"/>
          <w:szCs w:val="24"/>
          <w:lang w:val="en-US"/>
        </w:rPr>
        <w:t>subproduselor</w:t>
      </w:r>
      <w:proofErr w:type="spellEnd"/>
      <w:r w:rsidR="000A7D03" w:rsidRPr="000A7D03">
        <w:rPr>
          <w:rFonts w:ascii="Times New Roman" w:eastAsia="Times New Roman" w:hAnsi="Times New Roman" w:cs="Times New Roman"/>
          <w:b/>
          <w:bCs/>
          <w:color w:val="000000" w:themeColor="text1"/>
          <w:sz w:val="24"/>
          <w:szCs w:val="24"/>
          <w:lang w:val="en-US"/>
        </w:rPr>
        <w:t xml:space="preserve"> de </w:t>
      </w:r>
      <w:proofErr w:type="spellStart"/>
      <w:r w:rsidR="000A7D03" w:rsidRPr="000A7D03">
        <w:rPr>
          <w:rFonts w:ascii="Times New Roman" w:eastAsia="Times New Roman" w:hAnsi="Times New Roman" w:cs="Times New Roman"/>
          <w:b/>
          <w:bCs/>
          <w:color w:val="000000" w:themeColor="text1"/>
          <w:sz w:val="24"/>
          <w:szCs w:val="24"/>
          <w:lang w:val="en-US"/>
        </w:rPr>
        <w:t>origine</w:t>
      </w:r>
      <w:proofErr w:type="spellEnd"/>
      <w:r w:rsidR="000A7D03" w:rsidRPr="000A7D03">
        <w:rPr>
          <w:rFonts w:ascii="Times New Roman" w:eastAsia="Times New Roman" w:hAnsi="Times New Roman" w:cs="Times New Roman"/>
          <w:b/>
          <w:bCs/>
          <w:color w:val="000000" w:themeColor="text1"/>
          <w:sz w:val="24"/>
          <w:szCs w:val="24"/>
          <w:lang w:val="en-US"/>
        </w:rPr>
        <w:t xml:space="preserve"> </w:t>
      </w:r>
      <w:proofErr w:type="spellStart"/>
      <w:r w:rsidR="000A7D03" w:rsidRPr="000A7D03">
        <w:rPr>
          <w:rFonts w:ascii="Times New Roman" w:eastAsia="Times New Roman" w:hAnsi="Times New Roman" w:cs="Times New Roman"/>
          <w:b/>
          <w:bCs/>
          <w:color w:val="000000" w:themeColor="text1"/>
          <w:sz w:val="24"/>
          <w:szCs w:val="24"/>
          <w:lang w:val="en-US"/>
        </w:rPr>
        <w:t>animală</w:t>
      </w:r>
      <w:proofErr w:type="spellEnd"/>
      <w:r w:rsidR="000A7D03" w:rsidRPr="000A7D03">
        <w:rPr>
          <w:rFonts w:ascii="Times New Roman" w:eastAsia="Times New Roman" w:hAnsi="Times New Roman" w:cs="Times New Roman"/>
          <w:b/>
          <w:bCs/>
          <w:color w:val="000000" w:themeColor="text1"/>
          <w:sz w:val="24"/>
          <w:szCs w:val="24"/>
          <w:lang w:val="en-US"/>
        </w:rPr>
        <w:t xml:space="preserve"> </w:t>
      </w:r>
      <w:proofErr w:type="spellStart"/>
      <w:r w:rsidR="000A7D03" w:rsidRPr="000A7D03">
        <w:rPr>
          <w:rFonts w:ascii="Times New Roman" w:eastAsia="Times New Roman" w:hAnsi="Times New Roman" w:cs="Times New Roman"/>
          <w:b/>
          <w:bCs/>
          <w:color w:val="000000" w:themeColor="text1"/>
          <w:sz w:val="24"/>
          <w:szCs w:val="24"/>
          <w:lang w:val="en-US"/>
        </w:rPr>
        <w:t>și</w:t>
      </w:r>
      <w:proofErr w:type="spellEnd"/>
      <w:r w:rsidR="000A7D03" w:rsidRPr="000A7D03">
        <w:rPr>
          <w:rFonts w:ascii="Times New Roman" w:eastAsia="Times New Roman" w:hAnsi="Times New Roman" w:cs="Times New Roman"/>
          <w:b/>
          <w:bCs/>
          <w:color w:val="000000" w:themeColor="text1"/>
          <w:sz w:val="24"/>
          <w:szCs w:val="24"/>
          <w:lang w:val="en-US"/>
        </w:rPr>
        <w:t xml:space="preserve"> </w:t>
      </w:r>
      <w:proofErr w:type="spellStart"/>
      <w:r w:rsidR="000A7D03" w:rsidRPr="000A7D03">
        <w:rPr>
          <w:rFonts w:ascii="Times New Roman" w:eastAsia="Times New Roman" w:hAnsi="Times New Roman" w:cs="Times New Roman"/>
          <w:b/>
          <w:bCs/>
          <w:color w:val="000000" w:themeColor="text1"/>
          <w:sz w:val="24"/>
          <w:szCs w:val="24"/>
          <w:lang w:val="en-US"/>
        </w:rPr>
        <w:t>produselor</w:t>
      </w:r>
      <w:proofErr w:type="spellEnd"/>
      <w:r w:rsidR="000A7D03" w:rsidRPr="000A7D03">
        <w:rPr>
          <w:rFonts w:ascii="Times New Roman" w:eastAsia="Times New Roman" w:hAnsi="Times New Roman" w:cs="Times New Roman"/>
          <w:b/>
          <w:bCs/>
          <w:color w:val="000000" w:themeColor="text1"/>
          <w:sz w:val="24"/>
          <w:szCs w:val="24"/>
          <w:lang w:val="en-US"/>
        </w:rPr>
        <w:t xml:space="preserve"> </w:t>
      </w:r>
      <w:proofErr w:type="spellStart"/>
      <w:r w:rsidR="000A7D03" w:rsidRPr="000A7D03">
        <w:rPr>
          <w:rFonts w:ascii="Times New Roman" w:eastAsia="Times New Roman" w:hAnsi="Times New Roman" w:cs="Times New Roman"/>
          <w:b/>
          <w:bCs/>
          <w:color w:val="000000" w:themeColor="text1"/>
          <w:sz w:val="24"/>
          <w:szCs w:val="24"/>
          <w:lang w:val="en-US"/>
        </w:rPr>
        <w:t>compuse</w:t>
      </w:r>
      <w:bookmarkEnd w:id="0"/>
      <w:proofErr w:type="spellEnd"/>
    </w:p>
    <w:p w14:paraId="60B1CCBA" w14:textId="76A36447" w:rsidR="00876A55" w:rsidRPr="001434F0" w:rsidRDefault="00876A55" w:rsidP="00876A55">
      <w:pPr>
        <w:widowControl w:val="0"/>
        <w:autoSpaceDE w:val="0"/>
        <w:autoSpaceDN w:val="0"/>
        <w:spacing w:before="22" w:after="0"/>
        <w:ind w:left="1" w:right="849"/>
        <w:jc w:val="center"/>
        <w:rPr>
          <w:rFonts w:ascii="Times New Roman" w:eastAsia="Times New Roman" w:hAnsi="Times New Roman" w:cs="Times New Roman"/>
          <w:b/>
          <w:i/>
          <w:spacing w:val="-2"/>
          <w:sz w:val="24"/>
        </w:rPr>
      </w:pPr>
      <w:r w:rsidRPr="001434F0">
        <w:rPr>
          <w:rFonts w:ascii="Times New Roman" w:eastAsia="Times New Roman" w:hAnsi="Times New Roman" w:cs="Times New Roman"/>
          <w:b/>
          <w:i/>
          <w:sz w:val="24"/>
        </w:rPr>
        <w:t>(</w:t>
      </w:r>
      <w:r w:rsidR="007E52F5">
        <w:rPr>
          <w:rFonts w:ascii="Times New Roman" w:eastAsia="Times New Roman" w:hAnsi="Times New Roman" w:cs="Times New Roman"/>
          <w:b/>
          <w:i/>
          <w:sz w:val="24"/>
        </w:rPr>
        <w:t xml:space="preserve">înregistrat cu </w:t>
      </w:r>
      <w:r w:rsidRPr="001434F0">
        <w:rPr>
          <w:rFonts w:ascii="Times New Roman" w:eastAsia="Times New Roman" w:hAnsi="Times New Roman" w:cs="Times New Roman"/>
          <w:b/>
          <w:i/>
          <w:sz w:val="24"/>
        </w:rPr>
        <w:t>număr</w:t>
      </w:r>
      <w:r w:rsidRPr="001434F0">
        <w:rPr>
          <w:rFonts w:ascii="Times New Roman" w:eastAsia="Times New Roman" w:hAnsi="Times New Roman" w:cs="Times New Roman"/>
          <w:b/>
          <w:i/>
          <w:spacing w:val="-4"/>
          <w:sz w:val="24"/>
        </w:rPr>
        <w:t xml:space="preserve"> </w:t>
      </w:r>
      <w:r w:rsidRPr="001434F0">
        <w:rPr>
          <w:rFonts w:ascii="Times New Roman" w:eastAsia="Times New Roman" w:hAnsi="Times New Roman" w:cs="Times New Roman"/>
          <w:b/>
          <w:i/>
          <w:sz w:val="24"/>
        </w:rPr>
        <w:t>unic</w:t>
      </w:r>
      <w:r w:rsidRPr="001434F0">
        <w:rPr>
          <w:rFonts w:ascii="Times New Roman" w:eastAsia="Times New Roman" w:hAnsi="Times New Roman" w:cs="Times New Roman"/>
          <w:b/>
          <w:i/>
          <w:spacing w:val="-2"/>
          <w:sz w:val="24"/>
        </w:rPr>
        <w:t xml:space="preserve"> </w:t>
      </w:r>
      <w:r w:rsidR="004274ED" w:rsidRPr="001434F0">
        <w:rPr>
          <w:rFonts w:ascii="Times New Roman" w:eastAsia="Times New Roman" w:hAnsi="Times New Roman" w:cs="Times New Roman"/>
          <w:b/>
          <w:i/>
          <w:spacing w:val="-2"/>
          <w:sz w:val="24"/>
        </w:rPr>
        <w:t>32</w:t>
      </w:r>
      <w:r w:rsidRPr="001434F0">
        <w:rPr>
          <w:rFonts w:ascii="Times New Roman" w:eastAsia="Times New Roman" w:hAnsi="Times New Roman" w:cs="Times New Roman"/>
          <w:b/>
          <w:i/>
          <w:spacing w:val="-2"/>
          <w:sz w:val="24"/>
        </w:rPr>
        <w:t>/MAIA/202</w:t>
      </w:r>
      <w:r w:rsidR="004274ED" w:rsidRPr="001434F0">
        <w:rPr>
          <w:rFonts w:ascii="Times New Roman" w:eastAsia="Times New Roman" w:hAnsi="Times New Roman" w:cs="Times New Roman"/>
          <w:b/>
          <w:i/>
          <w:spacing w:val="-2"/>
          <w:sz w:val="24"/>
        </w:rPr>
        <w:t>6</w:t>
      </w:r>
      <w:r w:rsidRPr="001434F0">
        <w:rPr>
          <w:rFonts w:ascii="Times New Roman" w:eastAsia="Times New Roman" w:hAnsi="Times New Roman" w:cs="Times New Roman"/>
          <w:b/>
          <w:i/>
          <w:spacing w:val="-2"/>
          <w:sz w:val="24"/>
        </w:rPr>
        <w:t>)</w:t>
      </w:r>
    </w:p>
    <w:p w14:paraId="5E687852" w14:textId="77777777" w:rsidR="00876A55" w:rsidRPr="00876A55" w:rsidRDefault="00876A55" w:rsidP="00876A55">
      <w:pPr>
        <w:widowControl w:val="0"/>
        <w:autoSpaceDE w:val="0"/>
        <w:autoSpaceDN w:val="0"/>
        <w:spacing w:before="22" w:after="0"/>
        <w:ind w:left="1" w:right="849"/>
        <w:jc w:val="center"/>
        <w:rPr>
          <w:rFonts w:ascii="Times New Roman" w:eastAsia="Times New Roman" w:hAnsi="Times New Roman" w:cs="Times New Roman"/>
          <w:b/>
          <w:bCs/>
          <w:sz w:val="24"/>
          <w:szCs w:val="24"/>
        </w:rPr>
      </w:pPr>
    </w:p>
    <w:tbl>
      <w:tblPr>
        <w:tblpPr w:leftFromText="180" w:rightFromText="180" w:vertAnchor="text" w:tblpXSpec="center" w:tblpY="1"/>
        <w:tblOverlap w:val="never"/>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6"/>
        <w:gridCol w:w="708"/>
        <w:gridCol w:w="6380"/>
        <w:gridCol w:w="5102"/>
      </w:tblGrid>
      <w:tr w:rsidR="00397539" w:rsidRPr="0010423E" w14:paraId="17CC828C" w14:textId="77777777" w:rsidTr="000A7D03">
        <w:trPr>
          <w:trHeight w:val="693"/>
        </w:trPr>
        <w:tc>
          <w:tcPr>
            <w:tcW w:w="3256" w:type="dxa"/>
            <w:vAlign w:val="center"/>
          </w:tcPr>
          <w:p w14:paraId="5837065D" w14:textId="77777777" w:rsidR="00876A55" w:rsidRPr="0010423E" w:rsidRDefault="00876A55" w:rsidP="00995BC3">
            <w:pPr>
              <w:spacing w:line="240" w:lineRule="auto"/>
              <w:jc w:val="center"/>
              <w:rPr>
                <w:rFonts w:ascii="Times New Roman" w:hAnsi="Times New Roman" w:cs="Times New Roman"/>
                <w:b/>
                <w:color w:val="000000" w:themeColor="text1"/>
              </w:rPr>
            </w:pPr>
            <w:r w:rsidRPr="0010423E">
              <w:rPr>
                <w:rFonts w:ascii="Times New Roman" w:hAnsi="Times New Roman" w:cs="Times New Roman"/>
                <w:b/>
                <w:color w:val="000000" w:themeColor="text1"/>
              </w:rPr>
              <w:t>Participantul la avizare (expertizare)/consultare publică</w:t>
            </w:r>
          </w:p>
        </w:tc>
        <w:tc>
          <w:tcPr>
            <w:tcW w:w="708" w:type="dxa"/>
            <w:vAlign w:val="center"/>
          </w:tcPr>
          <w:p w14:paraId="51FBFB4B" w14:textId="77777777" w:rsidR="00876A55" w:rsidRPr="0010423E" w:rsidRDefault="00876A55" w:rsidP="00995BC3">
            <w:pPr>
              <w:spacing w:line="240" w:lineRule="auto"/>
              <w:jc w:val="center"/>
              <w:rPr>
                <w:rFonts w:ascii="Times New Roman" w:hAnsi="Times New Roman" w:cs="Times New Roman"/>
                <w:b/>
                <w:color w:val="000000" w:themeColor="text1"/>
              </w:rPr>
            </w:pPr>
            <w:r w:rsidRPr="0010423E">
              <w:rPr>
                <w:rFonts w:ascii="Times New Roman" w:hAnsi="Times New Roman" w:cs="Times New Roman"/>
                <w:b/>
                <w:color w:val="000000" w:themeColor="text1"/>
              </w:rPr>
              <w:t>Nr.  crt.</w:t>
            </w:r>
          </w:p>
        </w:tc>
        <w:tc>
          <w:tcPr>
            <w:tcW w:w="6380" w:type="dxa"/>
            <w:vAlign w:val="center"/>
          </w:tcPr>
          <w:p w14:paraId="4AE46076" w14:textId="77777777" w:rsidR="00876A55" w:rsidRPr="0010423E" w:rsidRDefault="00876A55" w:rsidP="00995BC3">
            <w:pPr>
              <w:spacing w:line="240" w:lineRule="auto"/>
              <w:jc w:val="center"/>
              <w:rPr>
                <w:rFonts w:ascii="Times New Roman" w:hAnsi="Times New Roman" w:cs="Times New Roman"/>
                <w:b/>
                <w:i/>
                <w:color w:val="000000" w:themeColor="text1"/>
              </w:rPr>
            </w:pPr>
          </w:p>
          <w:p w14:paraId="36555E24" w14:textId="77777777" w:rsidR="00876A55" w:rsidRPr="0010423E" w:rsidRDefault="00876A55" w:rsidP="00995BC3">
            <w:pPr>
              <w:spacing w:line="240" w:lineRule="auto"/>
              <w:jc w:val="center"/>
              <w:rPr>
                <w:rFonts w:ascii="Times New Roman" w:hAnsi="Times New Roman" w:cs="Times New Roman"/>
                <w:b/>
                <w:color w:val="000000" w:themeColor="text1"/>
              </w:rPr>
            </w:pPr>
            <w:r w:rsidRPr="0010423E">
              <w:rPr>
                <w:rFonts w:ascii="Times New Roman" w:hAnsi="Times New Roman" w:cs="Times New Roman"/>
                <w:b/>
                <w:color w:val="000000" w:themeColor="text1"/>
              </w:rPr>
              <w:t>Conținutul obiecției/propunerii (recomandării)</w:t>
            </w:r>
          </w:p>
        </w:tc>
        <w:tc>
          <w:tcPr>
            <w:tcW w:w="5102" w:type="dxa"/>
            <w:vAlign w:val="center"/>
          </w:tcPr>
          <w:p w14:paraId="04096BAA" w14:textId="77777777" w:rsidR="00876A55" w:rsidRPr="0010423E" w:rsidRDefault="00876A55" w:rsidP="00995BC3">
            <w:pPr>
              <w:spacing w:line="240" w:lineRule="auto"/>
              <w:jc w:val="center"/>
              <w:rPr>
                <w:rFonts w:ascii="Times New Roman" w:hAnsi="Times New Roman" w:cs="Times New Roman"/>
                <w:b/>
                <w:i/>
                <w:color w:val="000000" w:themeColor="text1"/>
              </w:rPr>
            </w:pPr>
          </w:p>
          <w:p w14:paraId="78741167" w14:textId="77777777" w:rsidR="00876A55" w:rsidRPr="0010423E" w:rsidRDefault="00876A55" w:rsidP="00995BC3">
            <w:pPr>
              <w:spacing w:line="240" w:lineRule="auto"/>
              <w:jc w:val="center"/>
              <w:rPr>
                <w:rFonts w:ascii="Times New Roman" w:hAnsi="Times New Roman" w:cs="Times New Roman"/>
                <w:b/>
                <w:color w:val="000000" w:themeColor="text1"/>
              </w:rPr>
            </w:pPr>
            <w:r w:rsidRPr="0010423E">
              <w:rPr>
                <w:rFonts w:ascii="Times New Roman" w:hAnsi="Times New Roman" w:cs="Times New Roman"/>
                <w:b/>
                <w:color w:val="000000" w:themeColor="text1"/>
              </w:rPr>
              <w:t>Argumentarea autorului proiectului</w:t>
            </w:r>
          </w:p>
        </w:tc>
      </w:tr>
      <w:tr w:rsidR="00397539" w:rsidRPr="0010423E" w14:paraId="2308D6A3" w14:textId="77777777" w:rsidTr="00044E6E">
        <w:trPr>
          <w:trHeight w:val="306"/>
        </w:trPr>
        <w:tc>
          <w:tcPr>
            <w:tcW w:w="15446" w:type="dxa"/>
            <w:gridSpan w:val="4"/>
            <w:shd w:val="clear" w:color="auto" w:fill="D0CECE" w:themeFill="background2" w:themeFillShade="E6"/>
            <w:vAlign w:val="center"/>
          </w:tcPr>
          <w:p w14:paraId="1BB8FE84" w14:textId="03F8F058" w:rsidR="00876A55" w:rsidRPr="00215D7F" w:rsidRDefault="00EE4408" w:rsidP="009F7C24">
            <w:pPr>
              <w:spacing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00876A55" w:rsidRPr="00215D7F">
              <w:rPr>
                <w:rFonts w:ascii="Times New Roman" w:hAnsi="Times New Roman" w:cs="Times New Roman"/>
                <w:b/>
                <w:color w:val="000000" w:themeColor="text1"/>
                <w:sz w:val="28"/>
                <w:szCs w:val="28"/>
              </w:rPr>
              <w:t>Avizare și consultare publică</w:t>
            </w:r>
          </w:p>
        </w:tc>
      </w:tr>
      <w:tr w:rsidR="00397539" w:rsidRPr="0010423E" w14:paraId="59B14377" w14:textId="77777777" w:rsidTr="000A7D03">
        <w:trPr>
          <w:trHeight w:val="864"/>
        </w:trPr>
        <w:tc>
          <w:tcPr>
            <w:tcW w:w="3256" w:type="dxa"/>
            <w:vAlign w:val="center"/>
          </w:tcPr>
          <w:p w14:paraId="12CC73C7" w14:textId="77777777" w:rsidR="001B7E29" w:rsidRPr="005210FD" w:rsidRDefault="00876A55" w:rsidP="00254D82">
            <w:pPr>
              <w:spacing w:line="240" w:lineRule="auto"/>
              <w:jc w:val="center"/>
              <w:rPr>
                <w:rFonts w:ascii="Times New Roman" w:hAnsi="Times New Roman" w:cs="Times New Roman"/>
                <w:b/>
                <w:color w:val="000000" w:themeColor="text1"/>
              </w:rPr>
            </w:pPr>
            <w:r w:rsidRPr="005210FD">
              <w:rPr>
                <w:rFonts w:ascii="Times New Roman" w:hAnsi="Times New Roman" w:cs="Times New Roman"/>
                <w:b/>
                <w:color w:val="000000" w:themeColor="text1"/>
              </w:rPr>
              <w:t>Ministerul Afacerilor Externe</w:t>
            </w:r>
          </w:p>
          <w:p w14:paraId="46062E33" w14:textId="16753286" w:rsidR="00794B25" w:rsidRPr="005210FD" w:rsidRDefault="00876A55" w:rsidP="00607835">
            <w:pPr>
              <w:spacing w:line="240" w:lineRule="auto"/>
              <w:jc w:val="center"/>
              <w:rPr>
                <w:rFonts w:ascii="Times New Roman" w:hAnsi="Times New Roman" w:cs="Times New Roman"/>
                <w:i/>
                <w:color w:val="000000" w:themeColor="text1"/>
              </w:rPr>
            </w:pPr>
            <w:r w:rsidRPr="005210FD">
              <w:rPr>
                <w:rFonts w:ascii="Times New Roman" w:hAnsi="Times New Roman" w:cs="Times New Roman"/>
                <w:i/>
                <w:color w:val="000000" w:themeColor="text1"/>
              </w:rPr>
              <w:t>Nr. DI/3/041-</w:t>
            </w:r>
            <w:r w:rsidR="005210FD" w:rsidRPr="005210FD">
              <w:rPr>
                <w:rFonts w:ascii="Times New Roman" w:hAnsi="Times New Roman" w:cs="Times New Roman"/>
                <w:i/>
                <w:color w:val="000000" w:themeColor="text1"/>
              </w:rPr>
              <w:t>531</w:t>
            </w:r>
          </w:p>
          <w:p w14:paraId="48DB90EE" w14:textId="155CA97F" w:rsidR="00876A55" w:rsidRPr="0010423E" w:rsidRDefault="00876A55" w:rsidP="00607835">
            <w:pPr>
              <w:spacing w:line="240" w:lineRule="auto"/>
              <w:jc w:val="center"/>
              <w:rPr>
                <w:rFonts w:ascii="Times New Roman" w:hAnsi="Times New Roman" w:cs="Times New Roman"/>
                <w:i/>
                <w:color w:val="000000" w:themeColor="text1"/>
              </w:rPr>
            </w:pPr>
            <w:r w:rsidRPr="005210FD">
              <w:rPr>
                <w:rFonts w:ascii="Times New Roman" w:hAnsi="Times New Roman" w:cs="Times New Roman"/>
                <w:i/>
                <w:color w:val="000000" w:themeColor="text1"/>
              </w:rPr>
              <w:t>din</w:t>
            </w:r>
            <w:r w:rsidR="001B7E29" w:rsidRPr="005210FD">
              <w:rPr>
                <w:rFonts w:ascii="Times New Roman" w:hAnsi="Times New Roman" w:cs="Times New Roman"/>
                <w:b/>
                <w:color w:val="000000" w:themeColor="text1"/>
              </w:rPr>
              <w:t xml:space="preserve"> </w:t>
            </w:r>
            <w:r w:rsidRPr="005210FD">
              <w:rPr>
                <w:rFonts w:ascii="Times New Roman" w:hAnsi="Times New Roman" w:cs="Times New Roman"/>
                <w:i/>
                <w:color w:val="000000" w:themeColor="text1"/>
              </w:rPr>
              <w:t xml:space="preserve">20 </w:t>
            </w:r>
            <w:r w:rsidR="005210FD" w:rsidRPr="005210FD">
              <w:rPr>
                <w:rFonts w:ascii="Times New Roman" w:hAnsi="Times New Roman" w:cs="Times New Roman"/>
                <w:i/>
                <w:color w:val="000000" w:themeColor="text1"/>
              </w:rPr>
              <w:t>ianuarie</w:t>
            </w:r>
            <w:r w:rsidRPr="005210FD">
              <w:rPr>
                <w:rFonts w:ascii="Times New Roman" w:hAnsi="Times New Roman" w:cs="Times New Roman"/>
                <w:i/>
                <w:color w:val="000000" w:themeColor="text1"/>
              </w:rPr>
              <w:t xml:space="preserve"> 202</w:t>
            </w:r>
            <w:r w:rsidR="005210FD" w:rsidRPr="005210FD">
              <w:rPr>
                <w:rFonts w:ascii="Times New Roman" w:hAnsi="Times New Roman" w:cs="Times New Roman"/>
                <w:i/>
                <w:color w:val="000000" w:themeColor="text1"/>
              </w:rPr>
              <w:t>6</w:t>
            </w:r>
          </w:p>
        </w:tc>
        <w:tc>
          <w:tcPr>
            <w:tcW w:w="708" w:type="dxa"/>
            <w:vAlign w:val="center"/>
          </w:tcPr>
          <w:p w14:paraId="2A53C65D" w14:textId="77777777" w:rsidR="00876A55" w:rsidRPr="0010423E" w:rsidRDefault="00876A55" w:rsidP="00995BC3">
            <w:pPr>
              <w:spacing w:line="240" w:lineRule="auto"/>
              <w:jc w:val="center"/>
              <w:rPr>
                <w:rFonts w:ascii="Times New Roman" w:hAnsi="Times New Roman" w:cs="Times New Roman"/>
                <w:color w:val="000000" w:themeColor="text1"/>
              </w:rPr>
            </w:pPr>
            <w:r w:rsidRPr="005210FD">
              <w:rPr>
                <w:rFonts w:ascii="Times New Roman" w:hAnsi="Times New Roman" w:cs="Times New Roman"/>
                <w:color w:val="000000" w:themeColor="text1"/>
              </w:rPr>
              <w:t>1</w:t>
            </w:r>
          </w:p>
        </w:tc>
        <w:tc>
          <w:tcPr>
            <w:tcW w:w="11482" w:type="dxa"/>
            <w:gridSpan w:val="2"/>
          </w:tcPr>
          <w:p w14:paraId="6AEDB7B2" w14:textId="77777777" w:rsidR="00876A55" w:rsidRPr="005210FD" w:rsidRDefault="00876A55" w:rsidP="00995BC3">
            <w:pPr>
              <w:spacing w:line="240" w:lineRule="auto"/>
              <w:jc w:val="center"/>
              <w:rPr>
                <w:rFonts w:ascii="Times New Roman" w:hAnsi="Times New Roman" w:cs="Times New Roman"/>
                <w:b/>
                <w:i/>
                <w:color w:val="000000" w:themeColor="text1"/>
              </w:rPr>
            </w:pPr>
          </w:p>
          <w:p w14:paraId="3CAD26AB" w14:textId="77777777" w:rsidR="00876A55" w:rsidRPr="0010423E" w:rsidRDefault="00876A55" w:rsidP="00995BC3">
            <w:pPr>
              <w:spacing w:line="240" w:lineRule="auto"/>
              <w:jc w:val="center"/>
              <w:rPr>
                <w:rFonts w:ascii="Times New Roman" w:hAnsi="Times New Roman" w:cs="Times New Roman"/>
                <w:color w:val="000000" w:themeColor="text1"/>
              </w:rPr>
            </w:pPr>
            <w:r w:rsidRPr="005210FD">
              <w:rPr>
                <w:rFonts w:ascii="Times New Roman" w:hAnsi="Times New Roman" w:cs="Times New Roman"/>
                <w:color w:val="000000" w:themeColor="text1"/>
              </w:rPr>
              <w:t>În limita competențelor funcționale, comunică lipsa de obiecții și propuneri.</w:t>
            </w:r>
          </w:p>
        </w:tc>
      </w:tr>
      <w:tr w:rsidR="009A1239" w:rsidRPr="0010423E" w14:paraId="2358FF81" w14:textId="77777777" w:rsidTr="000A7D03">
        <w:trPr>
          <w:trHeight w:val="1278"/>
        </w:trPr>
        <w:tc>
          <w:tcPr>
            <w:tcW w:w="3256" w:type="dxa"/>
            <w:vAlign w:val="center"/>
          </w:tcPr>
          <w:p w14:paraId="284EC138" w14:textId="77777777" w:rsidR="009A1239" w:rsidRDefault="009A1239" w:rsidP="00EE3267">
            <w:pPr>
              <w:spacing w:line="276" w:lineRule="auto"/>
              <w:ind w:right="-90"/>
              <w:jc w:val="center"/>
              <w:rPr>
                <w:rFonts w:ascii="Times New Roman" w:eastAsia="Times New Roman" w:hAnsi="Times New Roman" w:cs="Times New Roman"/>
                <w:b/>
                <w:bCs/>
                <w:iCs/>
                <w:color w:val="000000" w:themeColor="text1"/>
              </w:rPr>
            </w:pPr>
            <w:r>
              <w:rPr>
                <w:rFonts w:ascii="Times New Roman" w:eastAsia="Times New Roman" w:hAnsi="Times New Roman" w:cs="Times New Roman"/>
                <w:b/>
                <w:bCs/>
                <w:iCs/>
                <w:color w:val="000000" w:themeColor="text1"/>
              </w:rPr>
              <w:t>Ministerul Finanțelor</w:t>
            </w:r>
          </w:p>
          <w:p w14:paraId="51EB9FAE" w14:textId="70575483" w:rsidR="009A1239" w:rsidRPr="00EE3267" w:rsidRDefault="009A1239" w:rsidP="00EE3267">
            <w:pPr>
              <w:spacing w:line="240" w:lineRule="auto"/>
              <w:jc w:val="center"/>
              <w:rPr>
                <w:rFonts w:ascii="Times New Roman" w:hAnsi="Times New Roman" w:cs="Times New Roman"/>
                <w:i/>
                <w:color w:val="000000" w:themeColor="text1"/>
              </w:rPr>
            </w:pPr>
            <w:r w:rsidRPr="00EE3267">
              <w:rPr>
                <w:rFonts w:ascii="Times New Roman" w:eastAsia="Times New Roman" w:hAnsi="Times New Roman" w:cs="Times New Roman"/>
                <w:bCs/>
                <w:i/>
                <w:iCs/>
                <w:color w:val="000000" w:themeColor="text1"/>
              </w:rPr>
              <w:t>DGPȘG-1769-18-69-511 din 19.01.2026</w:t>
            </w:r>
          </w:p>
        </w:tc>
        <w:tc>
          <w:tcPr>
            <w:tcW w:w="708" w:type="dxa"/>
            <w:vAlign w:val="center"/>
          </w:tcPr>
          <w:p w14:paraId="5759AF13" w14:textId="4AB04839" w:rsidR="009A1239" w:rsidRPr="005210FD" w:rsidRDefault="009A1239" w:rsidP="00995BC3">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6380" w:type="dxa"/>
          </w:tcPr>
          <w:p w14:paraId="5C7796B2" w14:textId="77777777" w:rsidR="009A1239" w:rsidRDefault="00234A87" w:rsidP="009A1239">
            <w:pPr>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9A1239" w:rsidRPr="009A1239">
              <w:rPr>
                <w:rFonts w:ascii="Times New Roman" w:hAnsi="Times New Roman" w:cs="Times New Roman"/>
                <w:color w:val="000000" w:themeColor="text1"/>
              </w:rPr>
              <w:t>Potrivit compartimentului 4.2 din Nota de fundamentare, costurile necesare pentru implementarea proiectului de Hotărâre a Guvernului, vor fi acoperite din bugetul Agenției Naționale pentru Siguranța Alimentelor, în calitate de autoritate competentă, conform art. 4 alin. (1) din Legea nr. 82/2024 privind controalele oficiale în domeniul agroalimentar. Cu toate acestea, reieșind din prevederile Legii nr. 100/2017 cu privire la actele normative, în compartimentul 4.2 din Nota de fundamentare urma să fie descris impactul financiar asupra bugetului de stat, cu indicarea exactă a costurilor necesare pentru punerea în aplicare a actelor normative. Prin urmare, întru a evita aprobarea unui act normativ fără sursă de finanțare, este necesar de indicat în Nota de fundamentare că realizarea prevederilor prezentei hotărârii se va efectua din contul și în limita alocațiilor bugetare aprobate prin legea bugetară anuală, fără necesitatea alocării mijloacelor bugetare suplimentare.</w:t>
            </w:r>
          </w:p>
          <w:p w14:paraId="698671CA" w14:textId="608EAC5F" w:rsidR="006E35A5" w:rsidRPr="009A1239" w:rsidRDefault="006E35A5" w:rsidP="009A1239">
            <w:pPr>
              <w:spacing w:line="240" w:lineRule="auto"/>
              <w:jc w:val="both"/>
              <w:rPr>
                <w:rFonts w:ascii="Times New Roman" w:hAnsi="Times New Roman" w:cs="Times New Roman"/>
                <w:color w:val="000000" w:themeColor="text1"/>
              </w:rPr>
            </w:pPr>
          </w:p>
        </w:tc>
        <w:tc>
          <w:tcPr>
            <w:tcW w:w="5102" w:type="dxa"/>
          </w:tcPr>
          <w:p w14:paraId="5E46153A" w14:textId="77777777" w:rsidR="00607835" w:rsidRDefault="00607835" w:rsidP="00607835">
            <w:pPr>
              <w:spacing w:line="240" w:lineRule="auto"/>
              <w:rPr>
                <w:rFonts w:ascii="Times New Roman" w:hAnsi="Times New Roman" w:cs="Times New Roman"/>
                <w:b/>
                <w:color w:val="000000" w:themeColor="text1"/>
              </w:rPr>
            </w:pPr>
            <w:r>
              <w:rPr>
                <w:rFonts w:ascii="Times New Roman" w:hAnsi="Times New Roman" w:cs="Times New Roman"/>
                <w:b/>
                <w:color w:val="000000" w:themeColor="text1"/>
              </w:rPr>
              <w:t xml:space="preserve">       </w:t>
            </w:r>
          </w:p>
          <w:p w14:paraId="52CFE252" w14:textId="6FB4493A" w:rsidR="009A1239" w:rsidRDefault="00607835" w:rsidP="00607835">
            <w:pPr>
              <w:spacing w:line="240" w:lineRule="auto"/>
              <w:rPr>
                <w:rFonts w:ascii="Times New Roman" w:hAnsi="Times New Roman" w:cs="Times New Roman"/>
                <w:b/>
                <w:color w:val="000000" w:themeColor="text1"/>
              </w:rPr>
            </w:pPr>
            <w:r>
              <w:rPr>
                <w:rFonts w:ascii="Times New Roman" w:hAnsi="Times New Roman" w:cs="Times New Roman"/>
                <w:b/>
                <w:color w:val="000000" w:themeColor="text1"/>
              </w:rPr>
              <w:t xml:space="preserve">      </w:t>
            </w:r>
            <w:r w:rsidRPr="00607835">
              <w:rPr>
                <w:rFonts w:ascii="Times New Roman" w:hAnsi="Times New Roman" w:cs="Times New Roman"/>
                <w:b/>
                <w:color w:val="000000" w:themeColor="text1"/>
              </w:rPr>
              <w:t>Se acceptă.</w:t>
            </w:r>
          </w:p>
          <w:p w14:paraId="269E5614" w14:textId="6754475B" w:rsidR="00607835" w:rsidRPr="00696B67" w:rsidRDefault="00696B67" w:rsidP="00696B67">
            <w:pPr>
              <w:spacing w:line="240" w:lineRule="auto"/>
              <w:jc w:val="both"/>
              <w:rPr>
                <w:rFonts w:ascii="Times New Roman" w:hAnsi="Times New Roman" w:cs="Times New Roman"/>
                <w:color w:val="000000" w:themeColor="text1"/>
              </w:rPr>
            </w:pPr>
            <w:r>
              <w:rPr>
                <w:rFonts w:ascii="Times New Roman" w:hAnsi="Times New Roman" w:cs="Times New Roman"/>
                <w:b/>
                <w:color w:val="000000" w:themeColor="text1"/>
              </w:rPr>
              <w:t xml:space="preserve">   </w:t>
            </w:r>
            <w:r w:rsidRPr="00696B67">
              <w:rPr>
                <w:rFonts w:ascii="Times New Roman" w:hAnsi="Times New Roman" w:cs="Times New Roman"/>
                <w:color w:val="000000" w:themeColor="text1"/>
              </w:rPr>
              <w:t xml:space="preserve">Nota de fundamentare a fost completată cu </w:t>
            </w:r>
            <w:r w:rsidR="00426347">
              <w:rPr>
                <w:rFonts w:ascii="Times New Roman" w:hAnsi="Times New Roman" w:cs="Times New Roman"/>
                <w:color w:val="000000" w:themeColor="text1"/>
              </w:rPr>
              <w:t>textul</w:t>
            </w:r>
            <w:r>
              <w:rPr>
                <w:rFonts w:ascii="Times New Roman" w:hAnsi="Times New Roman" w:cs="Times New Roman"/>
                <w:color w:val="000000" w:themeColor="text1"/>
              </w:rPr>
              <w:t xml:space="preserve">: </w:t>
            </w:r>
            <w:r w:rsidRPr="00696B67">
              <w:rPr>
                <w:rFonts w:ascii="Times New Roman" w:hAnsi="Times New Roman" w:cs="Times New Roman"/>
                <w:color w:val="000000" w:themeColor="text1"/>
              </w:rPr>
              <w:t xml:space="preserve"> „</w:t>
            </w:r>
            <w:r w:rsidRPr="00696B67">
              <w:rPr>
                <w:rFonts w:ascii="Times New Roman" w:hAnsi="Times New Roman" w:cs="Times New Roman"/>
                <w:i/>
              </w:rPr>
              <w:t xml:space="preserve"> </w:t>
            </w:r>
            <w:r w:rsidRPr="00426347">
              <w:rPr>
                <w:rFonts w:ascii="Times New Roman" w:hAnsi="Times New Roman" w:cs="Times New Roman"/>
              </w:rPr>
              <w:t>realizarea prevederilor prezentei hotărârii se va efectua din contul și în limita alocațiilor bugetare aprobate prin legea bugetară anuală, fără necesitatea alocării mijloacelor bugetare suplimentare.”</w:t>
            </w:r>
          </w:p>
        </w:tc>
      </w:tr>
      <w:tr w:rsidR="00397539" w:rsidRPr="0010423E" w14:paraId="5CF1E43B" w14:textId="77777777" w:rsidTr="000A7D03">
        <w:trPr>
          <w:trHeight w:val="844"/>
        </w:trPr>
        <w:tc>
          <w:tcPr>
            <w:tcW w:w="3256" w:type="dxa"/>
            <w:vMerge w:val="restart"/>
            <w:vAlign w:val="center"/>
          </w:tcPr>
          <w:p w14:paraId="007601CE" w14:textId="77777777" w:rsidR="00876A55" w:rsidRPr="009A5695" w:rsidRDefault="00876A55" w:rsidP="00995BC3">
            <w:pPr>
              <w:spacing w:line="240" w:lineRule="auto"/>
              <w:jc w:val="center"/>
              <w:rPr>
                <w:rFonts w:ascii="Times New Roman" w:hAnsi="Times New Roman" w:cs="Times New Roman"/>
                <w:b/>
                <w:color w:val="000000" w:themeColor="text1"/>
              </w:rPr>
            </w:pPr>
          </w:p>
          <w:p w14:paraId="28BB073E" w14:textId="735D2D6A" w:rsidR="00876A55" w:rsidRPr="009A5695" w:rsidRDefault="00876A55" w:rsidP="00995BC3">
            <w:pPr>
              <w:spacing w:line="240" w:lineRule="auto"/>
              <w:jc w:val="center"/>
              <w:rPr>
                <w:rFonts w:ascii="Times New Roman" w:hAnsi="Times New Roman" w:cs="Times New Roman"/>
                <w:b/>
                <w:color w:val="000000" w:themeColor="text1"/>
              </w:rPr>
            </w:pPr>
            <w:r w:rsidRPr="009A5695">
              <w:rPr>
                <w:rFonts w:ascii="Times New Roman" w:hAnsi="Times New Roman" w:cs="Times New Roman"/>
                <w:b/>
                <w:color w:val="000000" w:themeColor="text1"/>
              </w:rPr>
              <w:t>Centrul de armonizare a legislației</w:t>
            </w:r>
          </w:p>
          <w:p w14:paraId="0234C1B5" w14:textId="667B1727" w:rsidR="00794B25" w:rsidRPr="009A5695" w:rsidRDefault="00876A55" w:rsidP="00995BC3">
            <w:pPr>
              <w:spacing w:line="240" w:lineRule="auto"/>
              <w:jc w:val="center"/>
              <w:rPr>
                <w:rFonts w:ascii="Times New Roman" w:hAnsi="Times New Roman" w:cs="Times New Roman"/>
                <w:i/>
                <w:color w:val="000000" w:themeColor="text1"/>
              </w:rPr>
            </w:pPr>
            <w:r w:rsidRPr="009A5695">
              <w:rPr>
                <w:rFonts w:ascii="Times New Roman" w:hAnsi="Times New Roman" w:cs="Times New Roman"/>
                <w:i/>
                <w:color w:val="000000" w:themeColor="text1"/>
              </w:rPr>
              <w:t>Nr. 31/02-126-</w:t>
            </w:r>
            <w:r w:rsidR="009A5695" w:rsidRPr="009A5695">
              <w:rPr>
                <w:rFonts w:ascii="Times New Roman" w:hAnsi="Times New Roman" w:cs="Times New Roman"/>
                <w:i/>
                <w:color w:val="000000" w:themeColor="text1"/>
              </w:rPr>
              <w:t>554</w:t>
            </w:r>
          </w:p>
          <w:p w14:paraId="00485994" w14:textId="4A61F74F" w:rsidR="00876A55" w:rsidRPr="009A5695" w:rsidRDefault="00876A55" w:rsidP="00995BC3">
            <w:pPr>
              <w:spacing w:line="240" w:lineRule="auto"/>
              <w:jc w:val="center"/>
              <w:rPr>
                <w:rFonts w:ascii="Times New Roman" w:hAnsi="Times New Roman" w:cs="Times New Roman"/>
                <w:i/>
                <w:color w:val="000000" w:themeColor="text1"/>
              </w:rPr>
            </w:pPr>
            <w:r w:rsidRPr="009A5695">
              <w:rPr>
                <w:rFonts w:ascii="Times New Roman" w:hAnsi="Times New Roman" w:cs="Times New Roman"/>
                <w:i/>
                <w:color w:val="000000" w:themeColor="text1"/>
              </w:rPr>
              <w:t xml:space="preserve"> </w:t>
            </w:r>
            <w:r w:rsidR="00794B25" w:rsidRPr="009A5695">
              <w:rPr>
                <w:rFonts w:ascii="Times New Roman" w:hAnsi="Times New Roman" w:cs="Times New Roman"/>
                <w:i/>
                <w:color w:val="000000" w:themeColor="text1"/>
              </w:rPr>
              <w:t>d</w:t>
            </w:r>
            <w:r w:rsidRPr="009A5695">
              <w:rPr>
                <w:rFonts w:ascii="Times New Roman" w:hAnsi="Times New Roman" w:cs="Times New Roman"/>
                <w:i/>
                <w:color w:val="000000" w:themeColor="text1"/>
              </w:rPr>
              <w:t>in</w:t>
            </w:r>
            <w:r w:rsidR="00794B25" w:rsidRPr="009A5695">
              <w:rPr>
                <w:rFonts w:ascii="Times New Roman" w:hAnsi="Times New Roman" w:cs="Times New Roman"/>
                <w:i/>
                <w:color w:val="000000" w:themeColor="text1"/>
              </w:rPr>
              <w:t xml:space="preserve"> </w:t>
            </w:r>
            <w:r w:rsidR="009A5695" w:rsidRPr="009A5695">
              <w:rPr>
                <w:rFonts w:ascii="Times New Roman" w:hAnsi="Times New Roman" w:cs="Times New Roman"/>
                <w:i/>
                <w:color w:val="000000" w:themeColor="text1"/>
              </w:rPr>
              <w:t>21 ianuarie</w:t>
            </w:r>
            <w:r w:rsidRPr="009A5695">
              <w:rPr>
                <w:rFonts w:ascii="Times New Roman" w:hAnsi="Times New Roman" w:cs="Times New Roman"/>
                <w:i/>
                <w:color w:val="000000" w:themeColor="text1"/>
              </w:rPr>
              <w:t xml:space="preserve"> 202</w:t>
            </w:r>
            <w:r w:rsidR="009A5695" w:rsidRPr="009A5695">
              <w:rPr>
                <w:rFonts w:ascii="Times New Roman" w:hAnsi="Times New Roman" w:cs="Times New Roman"/>
                <w:i/>
                <w:color w:val="000000" w:themeColor="text1"/>
              </w:rPr>
              <w:t>6</w:t>
            </w:r>
          </w:p>
          <w:p w14:paraId="72A12F45" w14:textId="77777777" w:rsidR="00876A55" w:rsidRPr="0052391D" w:rsidRDefault="00876A55" w:rsidP="00995BC3">
            <w:pPr>
              <w:spacing w:line="240" w:lineRule="auto"/>
              <w:jc w:val="center"/>
              <w:rPr>
                <w:rFonts w:ascii="Times New Roman" w:hAnsi="Times New Roman" w:cs="Times New Roman"/>
                <w:b/>
                <w:i/>
                <w:color w:val="EE0000"/>
              </w:rPr>
            </w:pPr>
          </w:p>
          <w:p w14:paraId="2C9F663A" w14:textId="77777777" w:rsidR="00876A55" w:rsidRPr="0010423E" w:rsidRDefault="00876A55" w:rsidP="00995BC3">
            <w:pPr>
              <w:spacing w:line="240" w:lineRule="auto"/>
              <w:jc w:val="center"/>
              <w:rPr>
                <w:rFonts w:ascii="Times New Roman" w:hAnsi="Times New Roman" w:cs="Times New Roman"/>
                <w:b/>
                <w:i/>
                <w:color w:val="000000" w:themeColor="text1"/>
              </w:rPr>
            </w:pPr>
          </w:p>
          <w:p w14:paraId="7A21802E" w14:textId="77777777" w:rsidR="00876A55" w:rsidRPr="0010423E" w:rsidRDefault="00876A55" w:rsidP="00995BC3">
            <w:pPr>
              <w:spacing w:line="240" w:lineRule="auto"/>
              <w:jc w:val="center"/>
              <w:rPr>
                <w:rFonts w:ascii="Times New Roman" w:hAnsi="Times New Roman" w:cs="Times New Roman"/>
                <w:i/>
                <w:color w:val="000000" w:themeColor="text1"/>
              </w:rPr>
            </w:pPr>
          </w:p>
        </w:tc>
        <w:tc>
          <w:tcPr>
            <w:tcW w:w="708" w:type="dxa"/>
            <w:vAlign w:val="center"/>
          </w:tcPr>
          <w:p w14:paraId="292F4931" w14:textId="77777777" w:rsidR="006E35A5" w:rsidRDefault="006E35A5" w:rsidP="00995BC3">
            <w:pPr>
              <w:spacing w:line="240" w:lineRule="auto"/>
              <w:jc w:val="center"/>
              <w:rPr>
                <w:rFonts w:ascii="Times New Roman" w:hAnsi="Times New Roman" w:cs="Times New Roman"/>
                <w:color w:val="000000" w:themeColor="text1"/>
              </w:rPr>
            </w:pPr>
          </w:p>
          <w:p w14:paraId="23260D06" w14:textId="77777777" w:rsidR="006E35A5" w:rsidRDefault="006E35A5" w:rsidP="00995BC3">
            <w:pPr>
              <w:spacing w:line="240" w:lineRule="auto"/>
              <w:jc w:val="center"/>
              <w:rPr>
                <w:rFonts w:ascii="Times New Roman" w:hAnsi="Times New Roman" w:cs="Times New Roman"/>
                <w:color w:val="000000" w:themeColor="text1"/>
              </w:rPr>
            </w:pPr>
          </w:p>
          <w:p w14:paraId="5B36BB4F" w14:textId="77777777" w:rsidR="006E35A5" w:rsidRDefault="006E35A5" w:rsidP="00995BC3">
            <w:pPr>
              <w:spacing w:line="240" w:lineRule="auto"/>
              <w:jc w:val="center"/>
              <w:rPr>
                <w:rFonts w:ascii="Times New Roman" w:hAnsi="Times New Roman" w:cs="Times New Roman"/>
                <w:color w:val="000000" w:themeColor="text1"/>
              </w:rPr>
            </w:pPr>
          </w:p>
          <w:p w14:paraId="723F5EFE" w14:textId="05CE6CF6" w:rsidR="00876A55" w:rsidRPr="0010423E" w:rsidRDefault="009A1239" w:rsidP="00995BC3">
            <w:pPr>
              <w:spacing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3</w:t>
            </w:r>
          </w:p>
        </w:tc>
        <w:tc>
          <w:tcPr>
            <w:tcW w:w="6380" w:type="dxa"/>
          </w:tcPr>
          <w:p w14:paraId="331148EC" w14:textId="59D02686" w:rsidR="00F3763A" w:rsidRDefault="00F3763A" w:rsidP="00995BC3">
            <w:pPr>
              <w:spacing w:line="240" w:lineRule="auto"/>
              <w:jc w:val="both"/>
              <w:rPr>
                <w:rFonts w:ascii="Times New Roman" w:hAnsi="Times New Roman" w:cs="Times New Roman"/>
                <w:b/>
                <w:color w:val="000000" w:themeColor="text1"/>
              </w:rPr>
            </w:pPr>
          </w:p>
          <w:p w14:paraId="2162D8B2" w14:textId="77777777" w:rsidR="006E35A5" w:rsidRDefault="006E35A5" w:rsidP="00995BC3">
            <w:pPr>
              <w:spacing w:line="240" w:lineRule="auto"/>
              <w:jc w:val="both"/>
              <w:rPr>
                <w:rFonts w:ascii="Times New Roman" w:hAnsi="Times New Roman" w:cs="Times New Roman"/>
                <w:b/>
                <w:color w:val="000000" w:themeColor="text1"/>
              </w:rPr>
            </w:pPr>
          </w:p>
          <w:p w14:paraId="0C6C4CE5" w14:textId="4EE14498" w:rsidR="00876A55" w:rsidRDefault="00532599" w:rsidP="00995BC3">
            <w:pPr>
              <w:spacing w:line="240" w:lineRule="auto"/>
              <w:jc w:val="both"/>
              <w:rPr>
                <w:rFonts w:ascii="Times New Roman" w:hAnsi="Times New Roman" w:cs="Times New Roman"/>
                <w:b/>
                <w:bCs/>
                <w:color w:val="000000" w:themeColor="text1"/>
              </w:rPr>
            </w:pPr>
            <w:r w:rsidRPr="00532599">
              <w:rPr>
                <w:rFonts w:ascii="Times New Roman" w:hAnsi="Times New Roman" w:cs="Times New Roman"/>
                <w:b/>
                <w:bCs/>
                <w:color w:val="000000" w:themeColor="text1"/>
              </w:rPr>
              <w:t>a) Obiecții privind clauza de armonizare</w:t>
            </w:r>
          </w:p>
          <w:p w14:paraId="5A936621" w14:textId="77777777" w:rsidR="00532599" w:rsidRDefault="00532599" w:rsidP="00995BC3">
            <w:pPr>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532599">
              <w:rPr>
                <w:rFonts w:ascii="Times New Roman" w:hAnsi="Times New Roman" w:cs="Times New Roman"/>
                <w:color w:val="000000" w:themeColor="text1"/>
              </w:rPr>
              <w:t>Clauza de armonizare se va exclude din textul proiectului Normei și se va repoziționa, după clauza de adoptare a proiectului HG, în următoarea redacție:</w:t>
            </w:r>
          </w:p>
          <w:p w14:paraId="042C20E6" w14:textId="4FF1A39C" w:rsidR="00532599" w:rsidRPr="00532599" w:rsidRDefault="00532599" w:rsidP="00995BC3">
            <w:pPr>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532599">
              <w:rPr>
                <w:rFonts w:ascii="Times New Roman" w:hAnsi="Times New Roman" w:cs="Times New Roman"/>
                <w:color w:val="000000" w:themeColor="text1"/>
              </w:rPr>
              <w:t>„Prezenta Hotărâre transpune Regulamentul de punere în aplicare (UE) 2019/1873 al Comisiei din 7 noiembrie 2019 privind procedurile la posturile de inspecție la frontieră pentru efectuarea în mod coordonat de către autoritățile competente a controalelor oficiale intensificate asupra produselor de origine animală, asupra materialelor germinative, precum și asupra subproduselor de origine animală și produselor compuse, CELEX: 32019R1873, 3 publicat în Jurnalul Oficial al Uniunii Europene seria L 289 din 8 noiembrie 2019”.</w:t>
            </w:r>
          </w:p>
        </w:tc>
        <w:tc>
          <w:tcPr>
            <w:tcW w:w="5102" w:type="dxa"/>
          </w:tcPr>
          <w:p w14:paraId="32E601A7" w14:textId="77777777" w:rsidR="002C35EF" w:rsidRPr="0052391D" w:rsidRDefault="002C35EF" w:rsidP="00995BC3">
            <w:pPr>
              <w:spacing w:line="240" w:lineRule="auto"/>
              <w:jc w:val="both"/>
              <w:rPr>
                <w:rFonts w:ascii="Times New Roman" w:hAnsi="Times New Roman" w:cs="Times New Roman"/>
                <w:b/>
                <w:color w:val="EE0000"/>
              </w:rPr>
            </w:pPr>
            <w:r w:rsidRPr="0052391D">
              <w:rPr>
                <w:rFonts w:ascii="Times New Roman" w:hAnsi="Times New Roman" w:cs="Times New Roman"/>
                <w:b/>
                <w:color w:val="EE0000"/>
              </w:rPr>
              <w:t xml:space="preserve">  </w:t>
            </w:r>
          </w:p>
          <w:p w14:paraId="29E2100E" w14:textId="77777777" w:rsidR="006E35A5" w:rsidRDefault="006E35A5" w:rsidP="00A432BB">
            <w:pPr>
              <w:spacing w:line="240" w:lineRule="auto"/>
              <w:jc w:val="center"/>
              <w:rPr>
                <w:rFonts w:ascii="Times New Roman" w:hAnsi="Times New Roman" w:cs="Times New Roman"/>
                <w:b/>
                <w:color w:val="000000" w:themeColor="text1"/>
              </w:rPr>
            </w:pPr>
          </w:p>
          <w:p w14:paraId="39698226" w14:textId="5DBCAA67" w:rsidR="00876A55" w:rsidRDefault="00037DFE" w:rsidP="00A432BB">
            <w:pPr>
              <w:spacing w:line="240" w:lineRule="auto"/>
              <w:jc w:val="center"/>
              <w:rPr>
                <w:rFonts w:ascii="Times New Roman" w:hAnsi="Times New Roman" w:cs="Times New Roman"/>
                <w:b/>
                <w:color w:val="000000" w:themeColor="text1"/>
              </w:rPr>
            </w:pPr>
            <w:r w:rsidRPr="00037DFE">
              <w:rPr>
                <w:rFonts w:ascii="Times New Roman" w:hAnsi="Times New Roman" w:cs="Times New Roman"/>
                <w:b/>
                <w:color w:val="000000" w:themeColor="text1"/>
              </w:rPr>
              <w:t>Se acceptă</w:t>
            </w:r>
          </w:p>
          <w:p w14:paraId="4C93CB7A" w14:textId="37F3F577" w:rsidR="009473AE" w:rsidRPr="00E36A37" w:rsidRDefault="006F19DE" w:rsidP="00995BC3">
            <w:pPr>
              <w:spacing w:line="240" w:lineRule="auto"/>
              <w:jc w:val="both"/>
              <w:rPr>
                <w:rFonts w:ascii="Times New Roman" w:hAnsi="Times New Roman" w:cs="Times New Roman"/>
                <w:bCs/>
                <w:color w:val="EE0000"/>
              </w:rPr>
            </w:pPr>
            <w:r>
              <w:rPr>
                <w:rFonts w:ascii="Times New Roman" w:hAnsi="Times New Roman" w:cs="Times New Roman"/>
                <w:bCs/>
                <w:color w:val="EE0000"/>
              </w:rPr>
              <w:t xml:space="preserve">  </w:t>
            </w:r>
            <w:r w:rsidR="00BB1F89" w:rsidRPr="0053579F">
              <w:rPr>
                <w:rFonts w:ascii="Times New Roman" w:hAnsi="Times New Roman" w:cs="Times New Roman"/>
                <w:bCs/>
                <w:color w:val="000000" w:themeColor="text1"/>
              </w:rPr>
              <w:t>Clauza de armonizare a fost exclusă din textul proiectului Normei și repoziționată, după clauza de adoptare a proiectului.</w:t>
            </w:r>
            <w:r w:rsidR="00E2290D" w:rsidRPr="0053579F">
              <w:rPr>
                <w:rFonts w:ascii="Times New Roman" w:hAnsi="Times New Roman" w:cs="Times New Roman"/>
                <w:bCs/>
                <w:color w:val="000000" w:themeColor="text1"/>
              </w:rPr>
              <w:t xml:space="preserve"> A fost respectată redacția indicată.</w:t>
            </w:r>
          </w:p>
        </w:tc>
      </w:tr>
      <w:tr w:rsidR="00397539" w:rsidRPr="0010423E" w14:paraId="0B8C2ED1" w14:textId="77777777" w:rsidTr="000A7D03">
        <w:trPr>
          <w:trHeight w:val="5424"/>
        </w:trPr>
        <w:tc>
          <w:tcPr>
            <w:tcW w:w="3256" w:type="dxa"/>
            <w:vMerge/>
            <w:tcBorders>
              <w:bottom w:val="single" w:sz="4" w:space="0" w:color="auto"/>
            </w:tcBorders>
            <w:vAlign w:val="center"/>
          </w:tcPr>
          <w:p w14:paraId="46CD8E44" w14:textId="77777777" w:rsidR="00876A55" w:rsidRPr="0010423E" w:rsidRDefault="00876A55" w:rsidP="00995BC3">
            <w:pPr>
              <w:spacing w:line="240" w:lineRule="auto"/>
              <w:rPr>
                <w:rFonts w:ascii="Times New Roman" w:hAnsi="Times New Roman" w:cs="Times New Roman"/>
                <w:i/>
                <w:color w:val="000000" w:themeColor="text1"/>
              </w:rPr>
            </w:pPr>
          </w:p>
        </w:tc>
        <w:tc>
          <w:tcPr>
            <w:tcW w:w="708" w:type="dxa"/>
            <w:vAlign w:val="center"/>
          </w:tcPr>
          <w:p w14:paraId="56D79095" w14:textId="49E6378D" w:rsidR="00876A55" w:rsidRPr="0010423E" w:rsidRDefault="00876A55" w:rsidP="00995BC3">
            <w:pPr>
              <w:spacing w:line="240" w:lineRule="auto"/>
              <w:jc w:val="both"/>
              <w:rPr>
                <w:rFonts w:ascii="Times New Roman" w:hAnsi="Times New Roman" w:cs="Times New Roman"/>
                <w:color w:val="000000" w:themeColor="text1"/>
              </w:rPr>
            </w:pPr>
            <w:r w:rsidRPr="0052391D">
              <w:rPr>
                <w:rFonts w:ascii="Times New Roman" w:hAnsi="Times New Roman" w:cs="Times New Roman"/>
                <w:color w:val="EE0000"/>
              </w:rPr>
              <w:t xml:space="preserve">  </w:t>
            </w:r>
            <w:r w:rsidR="009A1239">
              <w:rPr>
                <w:rFonts w:ascii="Times New Roman" w:hAnsi="Times New Roman" w:cs="Times New Roman"/>
                <w:color w:val="000000" w:themeColor="text1"/>
              </w:rPr>
              <w:t>4</w:t>
            </w:r>
          </w:p>
        </w:tc>
        <w:tc>
          <w:tcPr>
            <w:tcW w:w="6380" w:type="dxa"/>
          </w:tcPr>
          <w:p w14:paraId="5AACEC0C" w14:textId="77777777" w:rsidR="002C35EF" w:rsidRDefault="002C35EF" w:rsidP="00995BC3">
            <w:pPr>
              <w:spacing w:line="240" w:lineRule="auto"/>
              <w:jc w:val="both"/>
              <w:rPr>
                <w:rFonts w:ascii="Times New Roman" w:hAnsi="Times New Roman" w:cs="Times New Roman"/>
                <w:b/>
                <w:color w:val="000000" w:themeColor="text1"/>
              </w:rPr>
            </w:pPr>
          </w:p>
          <w:p w14:paraId="44294E6C" w14:textId="6C918E0C" w:rsidR="00532599" w:rsidRDefault="00532599" w:rsidP="00995BC3">
            <w:pPr>
              <w:spacing w:line="240" w:lineRule="auto"/>
              <w:jc w:val="both"/>
              <w:rPr>
                <w:rFonts w:ascii="Times New Roman" w:hAnsi="Times New Roman" w:cs="Times New Roman"/>
                <w:b/>
                <w:color w:val="000000" w:themeColor="text1"/>
              </w:rPr>
            </w:pPr>
            <w:r w:rsidRPr="00532599">
              <w:rPr>
                <w:rFonts w:ascii="Times New Roman" w:hAnsi="Times New Roman" w:cs="Times New Roman"/>
                <w:b/>
                <w:color w:val="000000" w:themeColor="text1"/>
              </w:rPr>
              <w:t>b) Obiecții privind Tabelul de concordanță</w:t>
            </w:r>
          </w:p>
          <w:p w14:paraId="2D20BB35" w14:textId="77777777" w:rsidR="00532599" w:rsidRDefault="00532599" w:rsidP="00532599">
            <w:pPr>
              <w:spacing w:line="240" w:lineRule="auto"/>
              <w:ind w:left="61" w:firstLine="61"/>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    </w:t>
            </w:r>
            <w:r w:rsidRPr="00532599">
              <w:rPr>
                <w:rFonts w:ascii="Times New Roman" w:hAnsi="Times New Roman" w:cs="Times New Roman"/>
                <w:bCs/>
                <w:color w:val="000000" w:themeColor="text1"/>
              </w:rPr>
              <w:t xml:space="preserve">Se va revedea compartimentul 1 al Tabelului de concordanță și se va completa cu denumirea corectă a actului UE supus transpunerii - Regulamentul de punere în aplicare (UE) 2019/1873 al Comisiei din 7 noiembrie 2019 privind procedurile la posturile de inspecție la frontieră pentru efectuarea în mod coordonat de către autoritățile competente a controalelor oficiale intensificate asupra produselor de origine animală, asupra materialelor germinative, precum și asupra subproduselor de origine animală și produselor compuse, CELEX: 32019R1873 publicat în Jurnalul Oficial al Uniunii Europene seria L 289 din 8 noiembrie 2019. </w:t>
            </w:r>
            <w:r>
              <w:rPr>
                <w:rFonts w:ascii="Times New Roman" w:hAnsi="Times New Roman" w:cs="Times New Roman"/>
                <w:bCs/>
                <w:color w:val="000000" w:themeColor="text1"/>
              </w:rPr>
              <w:t xml:space="preserve">       </w:t>
            </w:r>
          </w:p>
          <w:p w14:paraId="58E5CB85" w14:textId="3247929F" w:rsidR="00532599" w:rsidRPr="00532599" w:rsidRDefault="00532599" w:rsidP="007D7E78">
            <w:pPr>
              <w:spacing w:line="240" w:lineRule="auto"/>
              <w:ind w:left="61" w:firstLine="357"/>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   </w:t>
            </w:r>
            <w:r w:rsidRPr="00532599">
              <w:rPr>
                <w:rFonts w:ascii="Times New Roman" w:hAnsi="Times New Roman" w:cs="Times New Roman"/>
                <w:bCs/>
                <w:color w:val="000000" w:themeColor="text1"/>
              </w:rPr>
              <w:t>De asemenea, pentru art. 3 (2), (3) și (4) și art. 5 (1) și (2) din Regulamentul UE, rubrica 9 a Tabelului va indica, că până la momentul aderării RM la UE, atribuțiile Comisiei Europene sunt delegate și vor fi exercitate de autoritatea națională competentă.</w:t>
            </w:r>
          </w:p>
          <w:p w14:paraId="26D281B7" w14:textId="3B41BCFA" w:rsidR="00876A55" w:rsidRPr="0010423E" w:rsidRDefault="00876A55" w:rsidP="00995BC3">
            <w:pPr>
              <w:spacing w:line="240" w:lineRule="auto"/>
              <w:jc w:val="both"/>
              <w:rPr>
                <w:rFonts w:ascii="Times New Roman" w:hAnsi="Times New Roman" w:cs="Times New Roman"/>
                <w:color w:val="000000" w:themeColor="text1"/>
              </w:rPr>
            </w:pPr>
          </w:p>
        </w:tc>
        <w:tc>
          <w:tcPr>
            <w:tcW w:w="5102" w:type="dxa"/>
          </w:tcPr>
          <w:p w14:paraId="6CB79CE2" w14:textId="77777777" w:rsidR="00876A55" w:rsidRPr="001D301C" w:rsidRDefault="00876A55" w:rsidP="001D301C">
            <w:pPr>
              <w:spacing w:line="240" w:lineRule="auto"/>
              <w:ind w:firstLine="377"/>
              <w:jc w:val="center"/>
              <w:rPr>
                <w:rFonts w:ascii="Times New Roman" w:hAnsi="Times New Roman" w:cs="Times New Roman"/>
                <w:b/>
                <w:bCs/>
                <w:color w:val="000000" w:themeColor="text1"/>
              </w:rPr>
            </w:pPr>
          </w:p>
          <w:p w14:paraId="3011DE15" w14:textId="77777777" w:rsidR="001D301C" w:rsidRDefault="001D301C" w:rsidP="001D301C">
            <w:pPr>
              <w:spacing w:line="240" w:lineRule="auto"/>
              <w:ind w:firstLine="377"/>
              <w:jc w:val="center"/>
              <w:rPr>
                <w:rFonts w:ascii="Times New Roman" w:hAnsi="Times New Roman" w:cs="Times New Roman"/>
                <w:b/>
                <w:bCs/>
                <w:color w:val="000000" w:themeColor="text1"/>
              </w:rPr>
            </w:pPr>
            <w:r w:rsidRPr="001D301C">
              <w:rPr>
                <w:rFonts w:ascii="Times New Roman" w:hAnsi="Times New Roman" w:cs="Times New Roman"/>
                <w:b/>
                <w:bCs/>
                <w:color w:val="000000" w:themeColor="text1"/>
              </w:rPr>
              <w:t>Se acceptă</w:t>
            </w:r>
          </w:p>
          <w:p w14:paraId="3BB3B77E" w14:textId="0621594E" w:rsidR="00660F0F" w:rsidRPr="0053579F" w:rsidRDefault="009B7461" w:rsidP="009B7461">
            <w:pPr>
              <w:spacing w:line="240" w:lineRule="auto"/>
              <w:jc w:val="both"/>
              <w:rPr>
                <w:rFonts w:ascii="Times New Roman" w:hAnsi="Times New Roman" w:cs="Times New Roman"/>
                <w:color w:val="000000" w:themeColor="text1"/>
              </w:rPr>
            </w:pPr>
            <w:r>
              <w:rPr>
                <w:rFonts w:ascii="Times New Roman" w:hAnsi="Times New Roman" w:cs="Times New Roman"/>
                <w:color w:val="EE0000"/>
              </w:rPr>
              <w:t xml:space="preserve">    </w:t>
            </w:r>
            <w:r w:rsidRPr="0053579F">
              <w:rPr>
                <w:rFonts w:ascii="Times New Roman" w:hAnsi="Times New Roman" w:cs="Times New Roman"/>
                <w:color w:val="000000" w:themeColor="text1"/>
              </w:rPr>
              <w:t>A fost revăzut compartimentul 1 al Tabelului de concordanță și a fost completat cu denumirea corectă a actului UE supus tr</w:t>
            </w:r>
            <w:r w:rsidR="00733EC3" w:rsidRPr="0053579F">
              <w:rPr>
                <w:rFonts w:ascii="Times New Roman" w:hAnsi="Times New Roman" w:cs="Times New Roman"/>
                <w:color w:val="000000" w:themeColor="text1"/>
              </w:rPr>
              <w:t>a</w:t>
            </w:r>
            <w:r w:rsidRPr="0053579F">
              <w:rPr>
                <w:rFonts w:ascii="Times New Roman" w:hAnsi="Times New Roman" w:cs="Times New Roman"/>
                <w:color w:val="000000" w:themeColor="text1"/>
              </w:rPr>
              <w:t xml:space="preserve">nspunerii </w:t>
            </w:r>
          </w:p>
          <w:p w14:paraId="415585B6" w14:textId="77777777" w:rsidR="009B7461" w:rsidRPr="009B7461" w:rsidRDefault="009B7461" w:rsidP="009B7461">
            <w:pPr>
              <w:spacing w:line="240" w:lineRule="auto"/>
              <w:jc w:val="both"/>
              <w:rPr>
                <w:rFonts w:ascii="Times New Roman" w:hAnsi="Times New Roman" w:cs="Times New Roman"/>
                <w:color w:val="EE0000"/>
              </w:rPr>
            </w:pPr>
          </w:p>
          <w:p w14:paraId="14905CE4" w14:textId="77777777" w:rsidR="009B7461" w:rsidRPr="009B7461" w:rsidRDefault="009B7461" w:rsidP="009B7461">
            <w:pPr>
              <w:spacing w:line="240" w:lineRule="auto"/>
              <w:jc w:val="both"/>
              <w:rPr>
                <w:rFonts w:ascii="Times New Roman" w:hAnsi="Times New Roman" w:cs="Times New Roman"/>
                <w:color w:val="EE0000"/>
              </w:rPr>
            </w:pPr>
          </w:p>
          <w:p w14:paraId="4DB91F9C" w14:textId="77777777" w:rsidR="009B7461" w:rsidRPr="009B7461" w:rsidRDefault="009B7461" w:rsidP="009B7461">
            <w:pPr>
              <w:spacing w:line="240" w:lineRule="auto"/>
              <w:jc w:val="both"/>
              <w:rPr>
                <w:rFonts w:ascii="Times New Roman" w:hAnsi="Times New Roman" w:cs="Times New Roman"/>
                <w:color w:val="EE0000"/>
              </w:rPr>
            </w:pPr>
          </w:p>
          <w:p w14:paraId="56FAEC8E" w14:textId="77777777" w:rsidR="009B7461" w:rsidRPr="009B7461" w:rsidRDefault="009B7461" w:rsidP="009B7461">
            <w:pPr>
              <w:spacing w:line="240" w:lineRule="auto"/>
              <w:jc w:val="both"/>
              <w:rPr>
                <w:rFonts w:ascii="Times New Roman" w:hAnsi="Times New Roman" w:cs="Times New Roman"/>
                <w:color w:val="EE0000"/>
              </w:rPr>
            </w:pPr>
          </w:p>
          <w:p w14:paraId="42B7BDB5" w14:textId="72D5F99D" w:rsidR="00E373A8" w:rsidRPr="0053579F" w:rsidRDefault="00E373A8" w:rsidP="00E373A8">
            <w:pPr>
              <w:spacing w:line="240" w:lineRule="auto"/>
              <w:ind w:left="61" w:firstLine="61"/>
              <w:jc w:val="both"/>
              <w:rPr>
                <w:rFonts w:ascii="Times New Roman" w:hAnsi="Times New Roman" w:cs="Times New Roman"/>
                <w:bCs/>
                <w:color w:val="000000" w:themeColor="text1"/>
              </w:rPr>
            </w:pPr>
            <w:r w:rsidRPr="0053579F">
              <w:rPr>
                <w:rFonts w:ascii="Times New Roman" w:hAnsi="Times New Roman" w:cs="Times New Roman"/>
                <w:color w:val="000000" w:themeColor="text1"/>
              </w:rPr>
              <w:t xml:space="preserve">S-a indicat în rubrica 9 a Tabelului, pentru </w:t>
            </w:r>
            <w:r w:rsidRPr="0053579F">
              <w:rPr>
                <w:rFonts w:ascii="Times New Roman" w:hAnsi="Times New Roman" w:cs="Times New Roman"/>
                <w:bCs/>
                <w:color w:val="000000" w:themeColor="text1"/>
              </w:rPr>
              <w:t xml:space="preserve"> art. 3 (2), (3) și (4) și art. 5 (1) și (2) din Regulamentul UE,  că până la momentul aderării RM la UE, atribuțiile Comisiei Europene sunt delegate și vor fi exercitate de autoritatea națională competentă.</w:t>
            </w:r>
          </w:p>
          <w:p w14:paraId="4948DE7D" w14:textId="1DF59EB3" w:rsidR="009B7461" w:rsidRPr="00211C0D" w:rsidRDefault="009B7461" w:rsidP="009B7461">
            <w:pPr>
              <w:spacing w:line="240" w:lineRule="auto"/>
              <w:jc w:val="both"/>
              <w:rPr>
                <w:rFonts w:ascii="Times New Roman" w:hAnsi="Times New Roman" w:cs="Times New Roman"/>
                <w:color w:val="EE0000"/>
              </w:rPr>
            </w:pPr>
          </w:p>
        </w:tc>
      </w:tr>
    </w:tbl>
    <w:p w14:paraId="5C9841B8" w14:textId="5CAA91BB" w:rsidR="00221212" w:rsidRDefault="00221212"/>
    <w:tbl>
      <w:tblPr>
        <w:tblStyle w:val="TableNormal1"/>
        <w:tblW w:w="160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1"/>
        <w:gridCol w:w="995"/>
        <w:gridCol w:w="6753"/>
        <w:gridCol w:w="80"/>
        <w:gridCol w:w="110"/>
        <w:gridCol w:w="4397"/>
        <w:gridCol w:w="15"/>
      </w:tblGrid>
      <w:tr w:rsidR="00BE1BCB" w:rsidRPr="00946D1E" w14:paraId="6C72B8A0" w14:textId="77777777" w:rsidTr="007938EF">
        <w:trPr>
          <w:gridAfter w:val="1"/>
          <w:wAfter w:w="15" w:type="dxa"/>
          <w:trHeight w:val="6936"/>
          <w:jc w:val="center"/>
        </w:trPr>
        <w:tc>
          <w:tcPr>
            <w:tcW w:w="3681" w:type="dxa"/>
            <w:vMerge w:val="restart"/>
          </w:tcPr>
          <w:p w14:paraId="33ABAC60" w14:textId="77777777" w:rsidR="000C29E3" w:rsidRDefault="000C29E3" w:rsidP="00995BC3">
            <w:pPr>
              <w:ind w:left="56" w:right="45"/>
              <w:jc w:val="center"/>
              <w:rPr>
                <w:rFonts w:ascii="Times New Roman" w:eastAsia="Times New Roman" w:hAnsi="Times New Roman" w:cs="Times New Roman"/>
                <w:color w:val="000000" w:themeColor="text1"/>
              </w:rPr>
            </w:pPr>
          </w:p>
          <w:p w14:paraId="2333D0B9" w14:textId="77777777" w:rsidR="000C29E3" w:rsidRDefault="000C29E3" w:rsidP="00995BC3">
            <w:pPr>
              <w:ind w:left="56" w:right="45"/>
              <w:jc w:val="center"/>
              <w:rPr>
                <w:rFonts w:ascii="Times New Roman" w:eastAsia="Times New Roman" w:hAnsi="Times New Roman" w:cs="Times New Roman"/>
                <w:color w:val="000000" w:themeColor="text1"/>
              </w:rPr>
            </w:pPr>
          </w:p>
          <w:p w14:paraId="7177620E" w14:textId="0BF9A19C" w:rsidR="000C29E3" w:rsidRPr="00A42353" w:rsidRDefault="000C29E3" w:rsidP="007E1A65">
            <w:pPr>
              <w:spacing w:line="276" w:lineRule="auto"/>
              <w:ind w:left="56" w:right="45"/>
              <w:jc w:val="center"/>
              <w:rPr>
                <w:rFonts w:ascii="Times New Roman" w:eastAsia="Times New Roman" w:hAnsi="Times New Roman" w:cs="Times New Roman"/>
                <w:b/>
                <w:bCs/>
                <w:color w:val="000000" w:themeColor="text1"/>
              </w:rPr>
            </w:pPr>
            <w:proofErr w:type="spellStart"/>
            <w:r w:rsidRPr="00A42353">
              <w:rPr>
                <w:rFonts w:ascii="Times New Roman" w:eastAsia="Times New Roman" w:hAnsi="Times New Roman" w:cs="Times New Roman"/>
                <w:b/>
                <w:bCs/>
                <w:color w:val="000000" w:themeColor="text1"/>
              </w:rPr>
              <w:t>Grupul</w:t>
            </w:r>
            <w:proofErr w:type="spellEnd"/>
            <w:r w:rsidRPr="00A42353">
              <w:rPr>
                <w:rFonts w:ascii="Times New Roman" w:eastAsia="Times New Roman" w:hAnsi="Times New Roman" w:cs="Times New Roman"/>
                <w:b/>
                <w:bCs/>
                <w:color w:val="000000" w:themeColor="text1"/>
              </w:rPr>
              <w:t xml:space="preserve"> de </w:t>
            </w:r>
            <w:proofErr w:type="spellStart"/>
            <w:r w:rsidRPr="00A42353">
              <w:rPr>
                <w:rFonts w:ascii="Times New Roman" w:eastAsia="Times New Roman" w:hAnsi="Times New Roman" w:cs="Times New Roman"/>
                <w:b/>
                <w:bCs/>
                <w:color w:val="000000" w:themeColor="text1"/>
              </w:rPr>
              <w:t>Lucru</w:t>
            </w:r>
            <w:proofErr w:type="spellEnd"/>
            <w:r w:rsidRPr="00A42353">
              <w:rPr>
                <w:rFonts w:ascii="Times New Roman" w:eastAsia="Times New Roman" w:hAnsi="Times New Roman" w:cs="Times New Roman"/>
                <w:b/>
                <w:bCs/>
                <w:color w:val="000000" w:themeColor="text1"/>
              </w:rPr>
              <w:t xml:space="preserve"> al </w:t>
            </w:r>
            <w:proofErr w:type="spellStart"/>
            <w:r w:rsidRPr="00A42353">
              <w:rPr>
                <w:rFonts w:ascii="Times New Roman" w:eastAsia="Times New Roman" w:hAnsi="Times New Roman" w:cs="Times New Roman"/>
                <w:b/>
                <w:bCs/>
                <w:color w:val="000000" w:themeColor="text1"/>
              </w:rPr>
              <w:t>Comisiei</w:t>
            </w:r>
            <w:proofErr w:type="spellEnd"/>
            <w:r w:rsidRPr="00A42353">
              <w:rPr>
                <w:rFonts w:ascii="Times New Roman" w:eastAsia="Times New Roman" w:hAnsi="Times New Roman" w:cs="Times New Roman"/>
                <w:b/>
                <w:bCs/>
                <w:color w:val="000000" w:themeColor="text1"/>
              </w:rPr>
              <w:t xml:space="preserve"> de Stat </w:t>
            </w:r>
            <w:proofErr w:type="spellStart"/>
            <w:r w:rsidRPr="00A42353">
              <w:rPr>
                <w:rFonts w:ascii="Times New Roman" w:eastAsia="Times New Roman" w:hAnsi="Times New Roman" w:cs="Times New Roman"/>
                <w:b/>
                <w:bCs/>
                <w:color w:val="000000" w:themeColor="text1"/>
              </w:rPr>
              <w:t>pentru</w:t>
            </w:r>
            <w:proofErr w:type="spellEnd"/>
            <w:r w:rsidRPr="00A42353">
              <w:rPr>
                <w:rFonts w:ascii="Times New Roman" w:eastAsia="Times New Roman" w:hAnsi="Times New Roman" w:cs="Times New Roman"/>
                <w:b/>
                <w:bCs/>
                <w:color w:val="000000" w:themeColor="text1"/>
              </w:rPr>
              <w:t xml:space="preserve"> </w:t>
            </w:r>
            <w:proofErr w:type="spellStart"/>
            <w:r w:rsidRPr="00A42353">
              <w:rPr>
                <w:rFonts w:ascii="Times New Roman" w:eastAsia="Times New Roman" w:hAnsi="Times New Roman" w:cs="Times New Roman"/>
                <w:b/>
                <w:bCs/>
                <w:color w:val="000000" w:themeColor="text1"/>
              </w:rPr>
              <w:t>Reglementarea</w:t>
            </w:r>
            <w:proofErr w:type="spellEnd"/>
            <w:r w:rsidRPr="00A42353">
              <w:rPr>
                <w:rFonts w:ascii="Times New Roman" w:eastAsia="Times New Roman" w:hAnsi="Times New Roman" w:cs="Times New Roman"/>
                <w:b/>
                <w:bCs/>
                <w:color w:val="000000" w:themeColor="text1"/>
              </w:rPr>
              <w:t xml:space="preserve"> </w:t>
            </w:r>
            <w:proofErr w:type="spellStart"/>
            <w:r w:rsidRPr="00A42353">
              <w:rPr>
                <w:rFonts w:ascii="Times New Roman" w:eastAsia="Times New Roman" w:hAnsi="Times New Roman" w:cs="Times New Roman"/>
                <w:b/>
                <w:bCs/>
                <w:color w:val="000000" w:themeColor="text1"/>
              </w:rPr>
              <w:t>Activității</w:t>
            </w:r>
            <w:proofErr w:type="spellEnd"/>
            <w:r w:rsidRPr="00A42353">
              <w:rPr>
                <w:rFonts w:ascii="Times New Roman" w:eastAsia="Times New Roman" w:hAnsi="Times New Roman" w:cs="Times New Roman"/>
                <w:b/>
                <w:bCs/>
                <w:color w:val="000000" w:themeColor="text1"/>
              </w:rPr>
              <w:t xml:space="preserve"> de </w:t>
            </w:r>
            <w:proofErr w:type="spellStart"/>
            <w:r w:rsidRPr="00A42353">
              <w:rPr>
                <w:rFonts w:ascii="Times New Roman" w:eastAsia="Times New Roman" w:hAnsi="Times New Roman" w:cs="Times New Roman"/>
                <w:b/>
                <w:bCs/>
                <w:color w:val="000000" w:themeColor="text1"/>
              </w:rPr>
              <w:t>Întreprinzător</w:t>
            </w:r>
            <w:proofErr w:type="spellEnd"/>
          </w:p>
          <w:p w14:paraId="7CCB879C" w14:textId="77777777" w:rsidR="000C29E3" w:rsidRPr="00797F0D" w:rsidRDefault="000C29E3" w:rsidP="007E1A65">
            <w:pPr>
              <w:spacing w:line="276" w:lineRule="auto"/>
              <w:ind w:left="56" w:right="45"/>
              <w:jc w:val="center"/>
              <w:rPr>
                <w:rFonts w:ascii="Times New Roman" w:eastAsia="Times New Roman" w:hAnsi="Times New Roman" w:cs="Times New Roman"/>
                <w:i/>
                <w:iCs/>
                <w:color w:val="000000" w:themeColor="text1"/>
              </w:rPr>
            </w:pPr>
            <w:r w:rsidRPr="00797F0D">
              <w:rPr>
                <w:rFonts w:ascii="Times New Roman" w:eastAsia="Times New Roman" w:hAnsi="Times New Roman" w:cs="Times New Roman"/>
                <w:i/>
                <w:iCs/>
                <w:color w:val="000000" w:themeColor="text1"/>
              </w:rPr>
              <w:t>Nr. 38-78-877</w:t>
            </w:r>
          </w:p>
          <w:p w14:paraId="30FD6C58" w14:textId="7CD4378D" w:rsidR="000C29E3" w:rsidRPr="00946D1E" w:rsidRDefault="000C29E3" w:rsidP="007E1A65">
            <w:pPr>
              <w:spacing w:line="276" w:lineRule="auto"/>
              <w:ind w:left="56" w:right="45"/>
              <w:jc w:val="center"/>
              <w:rPr>
                <w:rFonts w:ascii="Times New Roman" w:eastAsia="Times New Roman" w:hAnsi="Times New Roman" w:cs="Times New Roman"/>
                <w:color w:val="000000" w:themeColor="text1"/>
              </w:rPr>
            </w:pPr>
            <w:r w:rsidRPr="00797F0D">
              <w:rPr>
                <w:rFonts w:ascii="Times New Roman" w:eastAsia="Times New Roman" w:hAnsi="Times New Roman" w:cs="Times New Roman"/>
                <w:i/>
                <w:iCs/>
                <w:color w:val="000000" w:themeColor="text1"/>
              </w:rPr>
              <w:t xml:space="preserve">din 28 </w:t>
            </w:r>
            <w:proofErr w:type="spellStart"/>
            <w:r w:rsidRPr="00797F0D">
              <w:rPr>
                <w:rFonts w:ascii="Times New Roman" w:eastAsia="Times New Roman" w:hAnsi="Times New Roman" w:cs="Times New Roman"/>
                <w:i/>
                <w:iCs/>
                <w:color w:val="000000" w:themeColor="text1"/>
              </w:rPr>
              <w:t>ianuarie</w:t>
            </w:r>
            <w:proofErr w:type="spellEnd"/>
            <w:r w:rsidRPr="00797F0D">
              <w:rPr>
                <w:rFonts w:ascii="Times New Roman" w:eastAsia="Times New Roman" w:hAnsi="Times New Roman" w:cs="Times New Roman"/>
                <w:i/>
                <w:iCs/>
                <w:color w:val="000000" w:themeColor="text1"/>
              </w:rPr>
              <w:t xml:space="preserve"> 2026</w:t>
            </w:r>
          </w:p>
        </w:tc>
        <w:tc>
          <w:tcPr>
            <w:tcW w:w="995" w:type="dxa"/>
            <w:vAlign w:val="center"/>
          </w:tcPr>
          <w:p w14:paraId="5BA03BDD" w14:textId="27A86226" w:rsidR="000C29E3" w:rsidRPr="009F7433" w:rsidRDefault="000C29E3" w:rsidP="009F7433">
            <w:pPr>
              <w:ind w:left="146" w:right="129"/>
              <w:jc w:val="center"/>
              <w:rPr>
                <w:rFonts w:ascii="Times New Roman" w:eastAsia="Times New Roman" w:hAnsi="Times New Roman" w:cs="Times New Roman"/>
                <w:b/>
                <w:color w:val="EE0000"/>
              </w:rPr>
            </w:pPr>
            <w:r w:rsidRPr="009F7433">
              <w:rPr>
                <w:rFonts w:ascii="Times New Roman" w:eastAsia="Times New Roman" w:hAnsi="Times New Roman" w:cs="Times New Roman"/>
                <w:color w:val="000000" w:themeColor="text1"/>
              </w:rPr>
              <w:t>5</w:t>
            </w:r>
          </w:p>
        </w:tc>
        <w:tc>
          <w:tcPr>
            <w:tcW w:w="6753" w:type="dxa"/>
          </w:tcPr>
          <w:p w14:paraId="032C5956" w14:textId="58735567" w:rsidR="000C29E3" w:rsidRPr="00971BBB" w:rsidRDefault="000C29E3" w:rsidP="00995BC3">
            <w:pPr>
              <w:ind w:left="146" w:right="129"/>
              <w:jc w:val="both"/>
              <w:rPr>
                <w:rFonts w:ascii="Times New Roman" w:eastAsia="Times New Roman" w:hAnsi="Times New Roman" w:cs="Times New Roman"/>
                <w:bCs/>
                <w:color w:val="000000" w:themeColor="text1"/>
              </w:rPr>
            </w:pPr>
            <w:r>
              <w:rPr>
                <w:rFonts w:ascii="Times New Roman" w:eastAsia="Times New Roman" w:hAnsi="Times New Roman" w:cs="Times New Roman"/>
                <w:b/>
                <w:color w:val="EE0000"/>
                <w:lang w:val="ro-RO"/>
              </w:rPr>
              <w:t xml:space="preserve">    </w:t>
            </w:r>
            <w:r w:rsidRPr="00971BBB">
              <w:rPr>
                <w:rFonts w:ascii="Times New Roman" w:eastAsia="Times New Roman" w:hAnsi="Times New Roman" w:cs="Times New Roman"/>
                <w:bCs/>
                <w:color w:val="000000" w:themeColor="text1"/>
                <w:lang w:val="ro-RO"/>
              </w:rPr>
              <w:t xml:space="preserve">Proiectul hotărârii de Guvern prevede, că se aprobă Norma privind intensificarea controalelor asupra produselor de origine animală, asupra materialelor germinative, precum și asupra subproduselor de origine animală și produselor compuse (p.1). Prevederile alin.(2) al articolului 14 din Legea nr. 100/2017 stabilesc, că Hotărârea Guvernului cu caracter normativ poate conține, după caz, regulamente, instrucțiuni, reguli, metodologii, standarde. Se recomandă de examinat oportunitatea de substituire a cuvântului „Norma” cu unul din cuvinte: „Regulament”, „Reguli” sau „Instrucțiuni”. În acest context menționăm, că proiectul Normei privind intensificarea controalelor asupra produselor de origine animală, asupra materialelor germinative, precum și asupra subproduselor de origine animală și produselor compuse (proiectul Normei) transpune Regulamentul delegat (UE) 2019/1873 al Comisiei din 7 noiembrie 2019 privind procedurile la posturile de inspecție la frontieră pentru efectuarea în mod coordonat de către autoritățile competente a controalelor oficiale intensificate asupra produselor de origine animală, asupra materialelor germinative, precum și asupra subproduselor de origine animală și produselor compuse . Astfel, în proiect poate fi prevăzut cuvântul „Regulament”. Totodată, se recomandă de </w:t>
            </w:r>
            <w:r w:rsidRPr="007D7E78">
              <w:rPr>
                <w:rFonts w:ascii="Times New Roman" w:eastAsia="Times New Roman" w:hAnsi="Times New Roman" w:cs="Times New Roman"/>
                <w:bCs/>
                <w:color w:val="000000" w:themeColor="text1"/>
                <w:lang w:val="ro-RO"/>
              </w:rPr>
              <w:t xml:space="preserve">prevăzut denumirea proiectului așa cum este denumirea regulamentului UE, </w:t>
            </w:r>
            <w:r w:rsidRPr="00971BBB">
              <w:rPr>
                <w:rFonts w:ascii="Times New Roman" w:eastAsia="Times New Roman" w:hAnsi="Times New Roman" w:cs="Times New Roman"/>
                <w:bCs/>
                <w:color w:val="000000" w:themeColor="text1"/>
                <w:lang w:val="ro-RO"/>
              </w:rPr>
              <w:t>deoarece regulamentul în cauză se referă la controalele intensificate, dar nu la intensificarea controalelor.</w:t>
            </w:r>
          </w:p>
        </w:tc>
        <w:tc>
          <w:tcPr>
            <w:tcW w:w="4587" w:type="dxa"/>
            <w:gridSpan w:val="3"/>
          </w:tcPr>
          <w:p w14:paraId="4D7F827C" w14:textId="77777777" w:rsidR="000C29E3" w:rsidRDefault="000C29E3" w:rsidP="00995BC3">
            <w:pPr>
              <w:ind w:right="145"/>
              <w:jc w:val="both"/>
              <w:rPr>
                <w:rFonts w:ascii="Times New Roman" w:eastAsia="Times New Roman" w:hAnsi="Times New Roman" w:cs="Times New Roman"/>
                <w:b/>
                <w:color w:val="000000" w:themeColor="text1"/>
              </w:rPr>
            </w:pPr>
            <w:r w:rsidRPr="00946D1E">
              <w:rPr>
                <w:rFonts w:ascii="Times New Roman" w:eastAsia="Times New Roman" w:hAnsi="Times New Roman" w:cs="Times New Roman"/>
                <w:b/>
                <w:color w:val="000000" w:themeColor="text1"/>
              </w:rPr>
              <w:t xml:space="preserve">  </w:t>
            </w:r>
            <w:r>
              <w:rPr>
                <w:rFonts w:ascii="Times New Roman" w:eastAsia="Times New Roman" w:hAnsi="Times New Roman" w:cs="Times New Roman"/>
                <w:b/>
                <w:color w:val="000000" w:themeColor="text1"/>
              </w:rPr>
              <w:t xml:space="preserve">    </w:t>
            </w:r>
          </w:p>
          <w:p w14:paraId="5454C682" w14:textId="1A689AC2" w:rsidR="000C29E3" w:rsidRDefault="00B1477E" w:rsidP="00B1477E">
            <w:pPr>
              <w:ind w:right="145"/>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      </w:t>
            </w:r>
            <w:r w:rsidR="00852E09">
              <w:rPr>
                <w:rFonts w:ascii="Times New Roman" w:eastAsia="Times New Roman" w:hAnsi="Times New Roman" w:cs="Times New Roman"/>
                <w:b/>
                <w:bCs/>
                <w:color w:val="000000" w:themeColor="text1"/>
              </w:rPr>
              <w:t>S</w:t>
            </w:r>
            <w:r w:rsidR="000C29E3" w:rsidRPr="00721E6A">
              <w:rPr>
                <w:rFonts w:ascii="Times New Roman" w:eastAsia="Times New Roman" w:hAnsi="Times New Roman" w:cs="Times New Roman"/>
                <w:b/>
                <w:bCs/>
                <w:color w:val="000000" w:themeColor="text1"/>
              </w:rPr>
              <w:t xml:space="preserve">e </w:t>
            </w:r>
            <w:proofErr w:type="spellStart"/>
            <w:r w:rsidR="000C29E3" w:rsidRPr="00721E6A">
              <w:rPr>
                <w:rFonts w:ascii="Times New Roman" w:eastAsia="Times New Roman" w:hAnsi="Times New Roman" w:cs="Times New Roman"/>
                <w:b/>
                <w:bCs/>
                <w:color w:val="000000" w:themeColor="text1"/>
              </w:rPr>
              <w:t>acceptă</w:t>
            </w:r>
            <w:proofErr w:type="spellEnd"/>
            <w:r w:rsidR="00852E09">
              <w:rPr>
                <w:rFonts w:ascii="Times New Roman" w:eastAsia="Times New Roman" w:hAnsi="Times New Roman" w:cs="Times New Roman"/>
                <w:b/>
                <w:bCs/>
                <w:color w:val="000000" w:themeColor="text1"/>
              </w:rPr>
              <w:t>.</w:t>
            </w:r>
          </w:p>
          <w:p w14:paraId="07704287" w14:textId="77777777" w:rsidR="000C29E3" w:rsidRPr="00721E6A" w:rsidRDefault="000C29E3" w:rsidP="00721E6A">
            <w:pPr>
              <w:ind w:right="145"/>
              <w:jc w:val="center"/>
              <w:rPr>
                <w:rFonts w:ascii="Times New Roman" w:eastAsia="Times New Roman" w:hAnsi="Times New Roman" w:cs="Times New Roman"/>
                <w:b/>
                <w:bCs/>
                <w:color w:val="000000" w:themeColor="text1"/>
              </w:rPr>
            </w:pPr>
          </w:p>
          <w:p w14:paraId="720D8507" w14:textId="322F6FDE" w:rsidR="000C29E3" w:rsidRDefault="000C29E3" w:rsidP="00233278">
            <w:pPr>
              <w:ind w:left="88" w:right="145"/>
              <w:jc w:val="both"/>
              <w:rPr>
                <w:rFonts w:ascii="Times New Roman" w:eastAsia="Times New Roman" w:hAnsi="Times New Roman" w:cs="Times New Roman"/>
                <w:b/>
                <w:bCs/>
                <w:color w:val="000000" w:themeColor="text1"/>
              </w:rPr>
            </w:pPr>
            <w:r>
              <w:rPr>
                <w:rFonts w:ascii="Times New Roman" w:eastAsia="Times New Roman" w:hAnsi="Times New Roman" w:cs="Times New Roman"/>
                <w:color w:val="000000" w:themeColor="text1"/>
              </w:rPr>
              <w:t xml:space="preserve">    Conform </w:t>
            </w:r>
            <w:proofErr w:type="spellStart"/>
            <w:r>
              <w:rPr>
                <w:rFonts w:ascii="Times New Roman" w:eastAsia="Times New Roman" w:hAnsi="Times New Roman" w:cs="Times New Roman"/>
                <w:color w:val="000000" w:themeColor="text1"/>
              </w:rPr>
              <w:t>definiției</w:t>
            </w:r>
            <w:proofErr w:type="spellEnd"/>
            <w:r>
              <w:rPr>
                <w:rFonts w:ascii="Times New Roman" w:eastAsia="Times New Roman" w:hAnsi="Times New Roman" w:cs="Times New Roman"/>
                <w:color w:val="000000" w:themeColor="text1"/>
              </w:rPr>
              <w:t xml:space="preserve"> </w:t>
            </w:r>
            <w:r w:rsidRPr="002C7E5D">
              <w:rPr>
                <w:rFonts w:ascii="Times New Roman" w:eastAsia="Times New Roman" w:hAnsi="Times New Roman" w:cs="Times New Roman"/>
                <w:i/>
                <w:iCs/>
                <w:color w:val="000000" w:themeColor="text1"/>
                <w:lang w:val="ro-RO"/>
              </w:rPr>
              <w:t>legislația din domeniul alimentar</w:t>
            </w:r>
            <w:r>
              <w:rPr>
                <w:rFonts w:ascii="Times New Roman" w:eastAsia="Times New Roman" w:hAnsi="Times New Roman" w:cs="Times New Roman"/>
                <w:i/>
                <w:iCs/>
                <w:color w:val="000000" w:themeColor="text1"/>
                <w:lang w:val="ro-RO"/>
              </w:rPr>
              <w:t xml:space="preserve"> </w:t>
            </w:r>
            <w:r>
              <w:rPr>
                <w:rFonts w:ascii="Times New Roman" w:eastAsia="Times New Roman" w:hAnsi="Times New Roman" w:cs="Times New Roman"/>
                <w:color w:val="000000" w:themeColor="text1"/>
                <w:lang w:val="ro-RO"/>
              </w:rPr>
              <w:t xml:space="preserve">din </w:t>
            </w:r>
            <w:proofErr w:type="spellStart"/>
            <w:r>
              <w:rPr>
                <w:rFonts w:ascii="Times New Roman" w:eastAsia="Times New Roman" w:hAnsi="Times New Roman" w:cs="Times New Roman"/>
                <w:color w:val="000000" w:themeColor="text1"/>
              </w:rPr>
              <w:t>articolul</w:t>
            </w:r>
            <w:proofErr w:type="spellEnd"/>
            <w:r>
              <w:rPr>
                <w:rFonts w:ascii="Times New Roman" w:eastAsia="Times New Roman" w:hAnsi="Times New Roman" w:cs="Times New Roman"/>
                <w:color w:val="000000" w:themeColor="text1"/>
              </w:rPr>
              <w:t xml:space="preserve"> 2 din </w:t>
            </w:r>
            <w:proofErr w:type="spellStart"/>
            <w:r>
              <w:rPr>
                <w:rFonts w:ascii="Times New Roman" w:eastAsia="Times New Roman" w:hAnsi="Times New Roman" w:cs="Times New Roman"/>
                <w:color w:val="000000" w:themeColor="text1"/>
              </w:rPr>
              <w:t>Legea</w:t>
            </w:r>
            <w:proofErr w:type="spellEnd"/>
            <w:r>
              <w:rPr>
                <w:rFonts w:ascii="Times New Roman" w:eastAsia="Times New Roman" w:hAnsi="Times New Roman" w:cs="Times New Roman"/>
                <w:color w:val="000000" w:themeColor="text1"/>
              </w:rPr>
              <w:t xml:space="preserve"> </w:t>
            </w:r>
            <w:r w:rsidR="0043727B">
              <w:rPr>
                <w:rFonts w:ascii="Times New Roman" w:eastAsia="Times New Roman" w:hAnsi="Times New Roman" w:cs="Times New Roman"/>
                <w:color w:val="000000" w:themeColor="text1"/>
              </w:rPr>
              <w:t xml:space="preserve">nr. </w:t>
            </w:r>
            <w:r>
              <w:rPr>
                <w:rFonts w:ascii="Times New Roman" w:eastAsia="Times New Roman" w:hAnsi="Times New Roman" w:cs="Times New Roman"/>
                <w:color w:val="000000" w:themeColor="text1"/>
              </w:rPr>
              <w:t xml:space="preserve">306/2018 </w:t>
            </w:r>
            <w:proofErr w:type="spellStart"/>
            <w:r>
              <w:rPr>
                <w:rFonts w:ascii="Times New Roman" w:eastAsia="Times New Roman" w:hAnsi="Times New Roman" w:cs="Times New Roman"/>
                <w:color w:val="000000" w:themeColor="text1"/>
              </w:rPr>
              <w:t>privind</w:t>
            </w:r>
            <w:proofErr w:type="spellEnd"/>
            <w:r>
              <w:rPr>
                <w:rFonts w:ascii="Times New Roman" w:eastAsia="Times New Roman" w:hAnsi="Times New Roman" w:cs="Times New Roman"/>
                <w:color w:val="000000" w:themeColor="text1"/>
              </w:rPr>
              <w:t xml:space="preserve"> </w:t>
            </w:r>
            <w:proofErr w:type="spellStart"/>
            <w:r>
              <w:rPr>
                <w:rFonts w:ascii="Times New Roman" w:eastAsia="Times New Roman" w:hAnsi="Times New Roman" w:cs="Times New Roman"/>
                <w:color w:val="000000" w:themeColor="text1"/>
              </w:rPr>
              <w:t>siguranța</w:t>
            </w:r>
            <w:proofErr w:type="spellEnd"/>
            <w:r>
              <w:rPr>
                <w:rFonts w:ascii="Times New Roman" w:eastAsia="Times New Roman" w:hAnsi="Times New Roman" w:cs="Times New Roman"/>
                <w:color w:val="000000" w:themeColor="text1"/>
              </w:rPr>
              <w:t xml:space="preserve"> </w:t>
            </w:r>
            <w:proofErr w:type="spellStart"/>
            <w:r>
              <w:rPr>
                <w:rFonts w:ascii="Times New Roman" w:eastAsia="Times New Roman" w:hAnsi="Times New Roman" w:cs="Times New Roman"/>
                <w:color w:val="000000" w:themeColor="text1"/>
              </w:rPr>
              <w:t>alimentelor</w:t>
            </w:r>
            <w:proofErr w:type="spellEnd"/>
            <w:r>
              <w:rPr>
                <w:rFonts w:ascii="Times New Roman" w:eastAsia="Times New Roman" w:hAnsi="Times New Roman" w:cs="Times New Roman"/>
                <w:color w:val="000000" w:themeColor="text1"/>
              </w:rPr>
              <w:t xml:space="preserve">, </w:t>
            </w:r>
            <w:proofErr w:type="spellStart"/>
            <w:r>
              <w:rPr>
                <w:rFonts w:ascii="Times New Roman" w:eastAsia="Times New Roman" w:hAnsi="Times New Roman" w:cs="Times New Roman"/>
                <w:color w:val="000000" w:themeColor="text1"/>
              </w:rPr>
              <w:t>actul</w:t>
            </w:r>
            <w:proofErr w:type="spellEnd"/>
            <w:r>
              <w:rPr>
                <w:rFonts w:ascii="Times New Roman" w:eastAsia="Times New Roman" w:hAnsi="Times New Roman" w:cs="Times New Roman"/>
                <w:color w:val="000000" w:themeColor="text1"/>
              </w:rPr>
              <w:t xml:space="preserve"> </w:t>
            </w:r>
            <w:proofErr w:type="spellStart"/>
            <w:r>
              <w:rPr>
                <w:rFonts w:ascii="Times New Roman" w:eastAsia="Times New Roman" w:hAnsi="Times New Roman" w:cs="Times New Roman"/>
                <w:color w:val="000000" w:themeColor="text1"/>
              </w:rPr>
              <w:t>normativ</w:t>
            </w:r>
            <w:proofErr w:type="spellEnd"/>
            <w:r>
              <w:rPr>
                <w:rFonts w:ascii="Times New Roman" w:eastAsia="Times New Roman" w:hAnsi="Times New Roman" w:cs="Times New Roman"/>
                <w:color w:val="000000" w:themeColor="text1"/>
              </w:rPr>
              <w:t xml:space="preserve"> </w:t>
            </w:r>
            <w:proofErr w:type="spellStart"/>
            <w:r>
              <w:rPr>
                <w:rFonts w:ascii="Times New Roman" w:eastAsia="Times New Roman" w:hAnsi="Times New Roman" w:cs="Times New Roman"/>
                <w:color w:val="000000" w:themeColor="text1"/>
              </w:rPr>
              <w:t>stabilește</w:t>
            </w:r>
            <w:proofErr w:type="spellEnd"/>
            <w:r>
              <w:rPr>
                <w:rFonts w:ascii="Times New Roman" w:eastAsia="Times New Roman" w:hAnsi="Times New Roman" w:cs="Times New Roman"/>
                <w:color w:val="000000" w:themeColor="text1"/>
              </w:rPr>
              <w:t xml:space="preserve"> </w:t>
            </w:r>
            <w:proofErr w:type="spellStart"/>
            <w:r w:rsidRPr="002C7E5D">
              <w:rPr>
                <w:rFonts w:ascii="Times New Roman" w:eastAsia="Times New Roman" w:hAnsi="Times New Roman" w:cs="Times New Roman"/>
                <w:b/>
                <w:bCs/>
                <w:color w:val="000000" w:themeColor="text1"/>
              </w:rPr>
              <w:t>norme</w:t>
            </w:r>
            <w:proofErr w:type="spellEnd"/>
            <w:r>
              <w:rPr>
                <w:rFonts w:ascii="Times New Roman" w:eastAsia="Times New Roman" w:hAnsi="Times New Roman" w:cs="Times New Roman"/>
                <w:b/>
                <w:bCs/>
                <w:color w:val="000000" w:themeColor="text1"/>
              </w:rPr>
              <w:t xml:space="preserve">, </w:t>
            </w:r>
            <w:r>
              <w:rPr>
                <w:rFonts w:ascii="Times New Roman" w:eastAsia="Times New Roman" w:hAnsi="Times New Roman" w:cs="Times New Roman"/>
                <w:color w:val="000000" w:themeColor="text1"/>
              </w:rPr>
              <w:t xml:space="preserve">reguli, </w:t>
            </w:r>
            <w:proofErr w:type="spellStart"/>
            <w:r>
              <w:rPr>
                <w:rFonts w:ascii="Times New Roman" w:eastAsia="Times New Roman" w:hAnsi="Times New Roman" w:cs="Times New Roman"/>
                <w:color w:val="000000" w:themeColor="text1"/>
              </w:rPr>
              <w:t>cerințe</w:t>
            </w:r>
            <w:proofErr w:type="spellEnd"/>
            <w:r>
              <w:rPr>
                <w:rFonts w:ascii="Times New Roman" w:eastAsia="Times New Roman" w:hAnsi="Times New Roman" w:cs="Times New Roman"/>
                <w:color w:val="000000" w:themeColor="text1"/>
              </w:rPr>
              <w:t>.</w:t>
            </w:r>
            <w:r w:rsidRPr="002C7E5D">
              <w:rPr>
                <w:rFonts w:ascii="Times New Roman" w:eastAsia="Times New Roman" w:hAnsi="Times New Roman" w:cs="Times New Roman"/>
                <w:b/>
                <w:bCs/>
                <w:color w:val="000000" w:themeColor="text1"/>
              </w:rPr>
              <w:t xml:space="preserve"> </w:t>
            </w:r>
          </w:p>
          <w:p w14:paraId="60E36785" w14:textId="54C52046" w:rsidR="00852E09" w:rsidRPr="00852E09" w:rsidRDefault="00852E09" w:rsidP="00233278">
            <w:pPr>
              <w:ind w:left="88" w:right="145"/>
              <w:jc w:val="both"/>
              <w:rPr>
                <w:rFonts w:ascii="Times New Roman" w:eastAsia="Times New Roman" w:hAnsi="Times New Roman" w:cs="Times New Roman"/>
                <w:bCs/>
                <w:color w:val="000000" w:themeColor="text1"/>
                <w:lang w:val="ro-RO"/>
              </w:rPr>
            </w:pPr>
            <w:r w:rsidRPr="00852E09">
              <w:rPr>
                <w:rFonts w:ascii="Times New Roman" w:eastAsia="Times New Roman" w:hAnsi="Times New Roman" w:cs="Times New Roman"/>
                <w:bCs/>
                <w:color w:val="000000" w:themeColor="text1"/>
                <w:lang w:val="ro-RO"/>
              </w:rPr>
              <w:t xml:space="preserve">Denumirea proiectului </w:t>
            </w:r>
            <w:r w:rsidR="00695C65">
              <w:rPr>
                <w:rFonts w:ascii="Times New Roman" w:eastAsia="Times New Roman" w:hAnsi="Times New Roman" w:cs="Times New Roman"/>
                <w:bCs/>
                <w:color w:val="000000" w:themeColor="text1"/>
                <w:lang w:val="ro-RO"/>
              </w:rPr>
              <w:t>a fost substituită cu următoarea denumire: „</w:t>
            </w:r>
            <w:r w:rsidR="00BC4C96">
              <w:rPr>
                <w:rFonts w:ascii="Times New Roman" w:eastAsia="Times New Roman" w:hAnsi="Times New Roman" w:cs="Times New Roman"/>
                <w:bCs/>
                <w:color w:val="000000" w:themeColor="text1"/>
                <w:lang w:val="ro-RO"/>
              </w:rPr>
              <w:t xml:space="preserve"> PHG </w:t>
            </w:r>
            <w:r w:rsidR="00695C65" w:rsidRPr="00695C65">
              <w:rPr>
                <w:rFonts w:ascii="Times New Roman" w:eastAsia="Times New Roman" w:hAnsi="Times New Roman" w:cs="Times New Roman"/>
                <w:bCs/>
                <w:color w:val="000000" w:themeColor="text1"/>
                <w:lang w:val="ro-RO"/>
              </w:rPr>
              <w:t>cu privire la aprobarea Normei privind intensificarea controalelor  în mod coordonat de către autoritatea competentă asupra produselor de origine animală, asupra materialelor germinative, precum și asupra subproduselor de origine animală și produselor compuse</w:t>
            </w:r>
            <w:r w:rsidR="00BC4C96">
              <w:rPr>
                <w:rFonts w:ascii="Times New Roman" w:eastAsia="Times New Roman" w:hAnsi="Times New Roman" w:cs="Times New Roman"/>
                <w:bCs/>
                <w:color w:val="000000" w:themeColor="text1"/>
                <w:lang w:val="ro-RO"/>
              </w:rPr>
              <w:t>”</w:t>
            </w:r>
          </w:p>
          <w:p w14:paraId="4B48FC68" w14:textId="77777777" w:rsidR="000C29E3" w:rsidRPr="007933C0" w:rsidRDefault="000C29E3" w:rsidP="002C35EF">
            <w:pPr>
              <w:tabs>
                <w:tab w:val="left" w:pos="1440"/>
              </w:tabs>
              <w:ind w:left="143" w:right="273" w:hanging="142"/>
              <w:jc w:val="both"/>
              <w:rPr>
                <w:rFonts w:ascii="Times New Roman" w:eastAsia="Times New Roman" w:hAnsi="Times New Roman" w:cs="Times New Roman"/>
                <w:color w:val="EE0000"/>
                <w:lang w:val="ro-RO"/>
              </w:rPr>
            </w:pPr>
          </w:p>
          <w:p w14:paraId="2D7E0942" w14:textId="77777777" w:rsidR="000C29E3" w:rsidRPr="007933C0" w:rsidRDefault="000C29E3" w:rsidP="002C35EF">
            <w:pPr>
              <w:tabs>
                <w:tab w:val="left" w:pos="1440"/>
              </w:tabs>
              <w:ind w:left="143" w:right="273" w:hanging="142"/>
              <w:jc w:val="both"/>
              <w:rPr>
                <w:rFonts w:ascii="Times New Roman" w:eastAsia="Times New Roman" w:hAnsi="Times New Roman" w:cs="Times New Roman"/>
                <w:color w:val="EE0000"/>
                <w:lang w:val="ro-RO"/>
              </w:rPr>
            </w:pPr>
          </w:p>
          <w:p w14:paraId="49F7ED0F" w14:textId="77777777" w:rsidR="000C29E3" w:rsidRPr="007933C0" w:rsidRDefault="000C29E3" w:rsidP="002C35EF">
            <w:pPr>
              <w:tabs>
                <w:tab w:val="left" w:pos="1440"/>
              </w:tabs>
              <w:ind w:left="143" w:right="273" w:hanging="142"/>
              <w:jc w:val="both"/>
              <w:rPr>
                <w:rFonts w:ascii="Times New Roman" w:eastAsia="Times New Roman" w:hAnsi="Times New Roman" w:cs="Times New Roman"/>
                <w:color w:val="EE0000"/>
                <w:lang w:val="ro-RO"/>
              </w:rPr>
            </w:pPr>
          </w:p>
          <w:p w14:paraId="204A9745" w14:textId="77777777" w:rsidR="000C29E3" w:rsidRPr="007933C0" w:rsidRDefault="000C29E3" w:rsidP="002C35EF">
            <w:pPr>
              <w:tabs>
                <w:tab w:val="left" w:pos="1440"/>
              </w:tabs>
              <w:ind w:left="143" w:right="273" w:hanging="142"/>
              <w:jc w:val="both"/>
              <w:rPr>
                <w:rFonts w:ascii="Times New Roman" w:eastAsia="Times New Roman" w:hAnsi="Times New Roman" w:cs="Times New Roman"/>
                <w:color w:val="EE0000"/>
                <w:lang w:val="ro-RO"/>
              </w:rPr>
            </w:pPr>
          </w:p>
          <w:p w14:paraId="74E221D4" w14:textId="77777777" w:rsidR="000C29E3" w:rsidRPr="007933C0" w:rsidRDefault="000C29E3" w:rsidP="002C35EF">
            <w:pPr>
              <w:tabs>
                <w:tab w:val="left" w:pos="1440"/>
              </w:tabs>
              <w:ind w:left="143" w:right="273" w:hanging="142"/>
              <w:jc w:val="both"/>
              <w:rPr>
                <w:rFonts w:ascii="Times New Roman" w:eastAsia="Times New Roman" w:hAnsi="Times New Roman" w:cs="Times New Roman"/>
                <w:color w:val="EE0000"/>
                <w:lang w:val="ro-RO"/>
              </w:rPr>
            </w:pPr>
          </w:p>
          <w:p w14:paraId="724400EB" w14:textId="77777777" w:rsidR="000C29E3" w:rsidRPr="007933C0" w:rsidRDefault="000C29E3" w:rsidP="002C35EF">
            <w:pPr>
              <w:tabs>
                <w:tab w:val="left" w:pos="1440"/>
              </w:tabs>
              <w:ind w:left="143" w:right="273" w:hanging="142"/>
              <w:jc w:val="both"/>
              <w:rPr>
                <w:rFonts w:ascii="Times New Roman" w:eastAsia="Times New Roman" w:hAnsi="Times New Roman" w:cs="Times New Roman"/>
                <w:color w:val="EE0000"/>
                <w:lang w:val="ro-RO"/>
              </w:rPr>
            </w:pPr>
          </w:p>
          <w:p w14:paraId="362567F3" w14:textId="77777777" w:rsidR="000C29E3" w:rsidRDefault="000C29E3" w:rsidP="007D7E78">
            <w:pPr>
              <w:tabs>
                <w:tab w:val="left" w:pos="1440"/>
              </w:tabs>
              <w:ind w:right="273"/>
              <w:rPr>
                <w:rFonts w:ascii="Times New Roman" w:eastAsia="Times New Roman" w:hAnsi="Times New Roman" w:cs="Times New Roman"/>
                <w:color w:val="EE0000"/>
                <w:lang w:val="ro-RO"/>
              </w:rPr>
            </w:pPr>
          </w:p>
          <w:p w14:paraId="6E0D8EB2" w14:textId="77777777" w:rsidR="000C29E3" w:rsidRDefault="000C29E3" w:rsidP="007D7E78">
            <w:pPr>
              <w:tabs>
                <w:tab w:val="left" w:pos="1440"/>
              </w:tabs>
              <w:ind w:right="273"/>
              <w:rPr>
                <w:rFonts w:ascii="Times New Roman" w:eastAsia="Times New Roman" w:hAnsi="Times New Roman" w:cs="Times New Roman"/>
                <w:b/>
                <w:bCs/>
                <w:color w:val="000000" w:themeColor="text1"/>
                <w:lang w:val="ro-RO"/>
              </w:rPr>
            </w:pPr>
            <w:r w:rsidRPr="007D7E78">
              <w:rPr>
                <w:rFonts w:ascii="Times New Roman" w:eastAsia="Times New Roman" w:hAnsi="Times New Roman" w:cs="Times New Roman"/>
                <w:b/>
                <w:bCs/>
                <w:color w:val="EE0000"/>
                <w:lang w:val="ro-RO"/>
              </w:rPr>
              <w:t xml:space="preserve">       </w:t>
            </w:r>
            <w:r>
              <w:rPr>
                <w:rFonts w:ascii="Times New Roman" w:eastAsia="Times New Roman" w:hAnsi="Times New Roman" w:cs="Times New Roman"/>
                <w:b/>
                <w:bCs/>
                <w:color w:val="EE0000"/>
                <w:lang w:val="ro-RO"/>
              </w:rPr>
              <w:t xml:space="preserve"> </w:t>
            </w:r>
            <w:r w:rsidRPr="007D7E78">
              <w:rPr>
                <w:rFonts w:ascii="Times New Roman" w:eastAsia="Times New Roman" w:hAnsi="Times New Roman" w:cs="Times New Roman"/>
                <w:b/>
                <w:bCs/>
                <w:color w:val="000000" w:themeColor="text1"/>
                <w:lang w:val="ro-RO"/>
              </w:rPr>
              <w:t>Nu se acceptă.</w:t>
            </w:r>
          </w:p>
          <w:p w14:paraId="62E61A94" w14:textId="2D8FCDBE" w:rsidR="000C29E3" w:rsidRPr="004D107A" w:rsidRDefault="000C29E3" w:rsidP="00421AF4">
            <w:pPr>
              <w:tabs>
                <w:tab w:val="left" w:pos="1440"/>
              </w:tabs>
              <w:ind w:left="189" w:right="135"/>
              <w:rPr>
                <w:rFonts w:ascii="Times New Roman" w:eastAsia="Times New Roman" w:hAnsi="Times New Roman" w:cs="Times New Roman"/>
                <w:color w:val="000000" w:themeColor="text1"/>
                <w:lang w:val="ro-RO"/>
              </w:rPr>
            </w:pPr>
            <w:r>
              <w:rPr>
                <w:rFonts w:ascii="Times New Roman" w:eastAsia="Times New Roman" w:hAnsi="Times New Roman" w:cs="Times New Roman"/>
                <w:b/>
                <w:bCs/>
                <w:color w:val="000000" w:themeColor="text1"/>
                <w:lang w:val="ro-RO"/>
              </w:rPr>
              <w:t xml:space="preserve">    </w:t>
            </w:r>
            <w:r w:rsidRPr="004D107A">
              <w:rPr>
                <w:rFonts w:ascii="Times New Roman" w:eastAsia="Times New Roman" w:hAnsi="Times New Roman" w:cs="Times New Roman"/>
                <w:color w:val="000000" w:themeColor="text1"/>
                <w:lang w:val="ro-RO"/>
              </w:rPr>
              <w:t xml:space="preserve">Conform art. 59 alin. (4) </w:t>
            </w:r>
            <w:r>
              <w:rPr>
                <w:rFonts w:ascii="Times New Roman" w:eastAsia="Times New Roman" w:hAnsi="Times New Roman" w:cs="Times New Roman"/>
                <w:color w:val="000000" w:themeColor="text1"/>
                <w:lang w:val="ro-RO"/>
              </w:rPr>
              <w:t xml:space="preserve">din Legea nr. 82/2024 </w:t>
            </w:r>
          </w:p>
          <w:p w14:paraId="26A03DE1" w14:textId="38096DB3" w:rsidR="000C29E3" w:rsidRPr="004D107A" w:rsidRDefault="000C29E3" w:rsidP="00421AF4">
            <w:pPr>
              <w:tabs>
                <w:tab w:val="left" w:pos="1440"/>
              </w:tabs>
              <w:ind w:left="189" w:right="135"/>
              <w:jc w:val="both"/>
              <w:rPr>
                <w:rFonts w:ascii="Times New Roman" w:eastAsia="Times New Roman" w:hAnsi="Times New Roman" w:cs="Times New Roman"/>
                <w:color w:val="000000" w:themeColor="text1"/>
                <w:lang w:val="ro-RO"/>
              </w:rPr>
            </w:pPr>
            <w:r>
              <w:rPr>
                <w:rFonts w:ascii="Times New Roman" w:eastAsia="Times New Roman" w:hAnsi="Times New Roman" w:cs="Times New Roman"/>
                <w:color w:val="000000" w:themeColor="text1"/>
                <w:lang w:val="ro-RO"/>
              </w:rPr>
              <w:t xml:space="preserve">    </w:t>
            </w:r>
            <w:r w:rsidRPr="004D107A">
              <w:rPr>
                <w:rFonts w:ascii="Times New Roman" w:eastAsia="Times New Roman" w:hAnsi="Times New Roman" w:cs="Times New Roman"/>
                <w:color w:val="000000" w:themeColor="text1"/>
                <w:lang w:val="ro-RO"/>
              </w:rPr>
              <w:t>„(4) În cazul în care autoritatea competentă are motive de a suspecta că operatorul responsabil de transport se face vinovat de practici frauduloase sau înșelătoare ori controalele oficiale oferă motive pentru a se crede că s-au încălcat în mod grav sau repetat normele art. 1 alin. (2), pe lângă aplicarea măsurilor prevăzute la art. 60 alin. (4), autoritatea competentă intensifică, după caz, controalele oficiale”</w:t>
            </w:r>
          </w:p>
        </w:tc>
      </w:tr>
      <w:tr w:rsidR="00BE1BCB" w:rsidRPr="00946D1E" w14:paraId="42EFF4F6" w14:textId="77777777" w:rsidTr="007938EF">
        <w:trPr>
          <w:gridAfter w:val="1"/>
          <w:wAfter w:w="15" w:type="dxa"/>
          <w:trHeight w:val="806"/>
          <w:jc w:val="center"/>
        </w:trPr>
        <w:tc>
          <w:tcPr>
            <w:tcW w:w="3681" w:type="dxa"/>
            <w:vMerge/>
            <w:vAlign w:val="center"/>
          </w:tcPr>
          <w:p w14:paraId="0821D4CE" w14:textId="77777777" w:rsidR="000C29E3" w:rsidRPr="00946D1E" w:rsidRDefault="000C29E3" w:rsidP="00995BC3">
            <w:pPr>
              <w:ind w:left="56" w:right="45"/>
              <w:jc w:val="center"/>
              <w:rPr>
                <w:rFonts w:ascii="Times New Roman" w:eastAsia="Times New Roman" w:hAnsi="Times New Roman" w:cs="Times New Roman"/>
                <w:i/>
                <w:color w:val="000000" w:themeColor="text1"/>
              </w:rPr>
            </w:pPr>
          </w:p>
        </w:tc>
        <w:tc>
          <w:tcPr>
            <w:tcW w:w="995" w:type="dxa"/>
            <w:vAlign w:val="center"/>
          </w:tcPr>
          <w:p w14:paraId="11A9A901" w14:textId="01CA0E1F" w:rsidR="000C29E3" w:rsidRPr="009F7433" w:rsidRDefault="000C29E3" w:rsidP="009F7433">
            <w:pPr>
              <w:pStyle w:val="Citat"/>
              <w:ind w:left="166" w:right="180"/>
              <w:rPr>
                <w:rFonts w:ascii="Times New Roman" w:hAnsi="Times New Roman" w:cs="Times New Roman"/>
                <w:i w:val="0"/>
                <w:color w:val="000000" w:themeColor="text1"/>
              </w:rPr>
            </w:pPr>
            <w:r w:rsidRPr="009F7433">
              <w:rPr>
                <w:rFonts w:ascii="Times New Roman" w:eastAsia="Times New Roman" w:hAnsi="Times New Roman" w:cs="Times New Roman"/>
                <w:i w:val="0"/>
                <w:color w:val="000000" w:themeColor="text1"/>
              </w:rPr>
              <w:t>6</w:t>
            </w:r>
          </w:p>
        </w:tc>
        <w:tc>
          <w:tcPr>
            <w:tcW w:w="6753" w:type="dxa"/>
            <w:tcBorders>
              <w:bottom w:val="single" w:sz="4" w:space="0" w:color="000000"/>
            </w:tcBorders>
          </w:tcPr>
          <w:p w14:paraId="233A4DEF" w14:textId="2D257942" w:rsidR="000C29E3" w:rsidRPr="00901B26" w:rsidRDefault="000C29E3" w:rsidP="00901B26">
            <w:pPr>
              <w:pStyle w:val="Citat"/>
              <w:ind w:left="166" w:right="180"/>
              <w:jc w:val="both"/>
              <w:rPr>
                <w:rFonts w:ascii="Times New Roman" w:hAnsi="Times New Roman" w:cs="Times New Roman"/>
                <w:iCs w:val="0"/>
                <w:color w:val="000000" w:themeColor="text1"/>
                <w:lang w:val="ro-RO"/>
              </w:rPr>
            </w:pPr>
            <w:r>
              <w:rPr>
                <w:rFonts w:ascii="Times New Roman" w:hAnsi="Times New Roman" w:cs="Times New Roman"/>
                <w:i w:val="0"/>
                <w:color w:val="000000" w:themeColor="text1"/>
                <w:lang w:val="ro-RO"/>
              </w:rPr>
              <w:t xml:space="preserve">     </w:t>
            </w:r>
            <w:r w:rsidRPr="00A85116">
              <w:rPr>
                <w:rFonts w:ascii="Times New Roman" w:hAnsi="Times New Roman" w:cs="Times New Roman"/>
                <w:i w:val="0"/>
                <w:color w:val="000000" w:themeColor="text1"/>
                <w:lang w:val="ro-RO"/>
              </w:rPr>
              <w:t xml:space="preserve">Proiectul Normei transpune Regulamentul delegat (UE) 2019/1873 fără a lua în considerare preambulul acestuia, care conține prevederi de trimitere la norme concrete din Regulamentul (UE) 2017/625, transpus prin Legea nr. 82/2024 privind controalele oficiale în domeniul agroalimentar. Spre exemplu, preambulul prevede, că întrucât: </w:t>
            </w:r>
            <w:r w:rsidRPr="00A85116">
              <w:rPr>
                <w:rFonts w:ascii="Times New Roman" w:hAnsi="Times New Roman" w:cs="Times New Roman"/>
                <w:iCs w:val="0"/>
                <w:color w:val="000000" w:themeColor="text1"/>
                <w:lang w:val="ro-RO"/>
              </w:rPr>
              <w:t xml:space="preserve">(1) Regulamentul (UE) 2017/625 prevede ca anumite categorii de animale și mărfuri să fie supuse unor controale sistematice la posturile de inspecție la frontieră înainte de intrarea lor în Uniune. (2) Din articolul 65 alineatul (4) din Regulamentul (UE) 2017/625 rezultă că în cazul unor suspiciuni de practici frauduloase sau înșelătoare ale unui operator sau în cazul unor încălcări grave sau repetate ale normelor menționate la articolul 1 alineatul (2) din regulamentul respectiv, controalele oficiale asupra transporturilor cu aceeași utilizare sau origine efectuate de către autoritățile competente la posturile de inspecție la frontieră ar trebui intensificate. </w:t>
            </w:r>
            <w:r w:rsidRPr="00A85116">
              <w:rPr>
                <w:rFonts w:ascii="Times New Roman" w:hAnsi="Times New Roman" w:cs="Times New Roman"/>
                <w:i w:val="0"/>
                <w:iCs w:val="0"/>
                <w:color w:val="000000" w:themeColor="text1"/>
                <w:lang w:val="ro-RO"/>
              </w:rPr>
              <w:t xml:space="preserve">În temeiul articolului 65 alineatul (5) din Regulamentul (UE) 2017/625, decizia autorităților competente de a efectua astfel de controale intensificate trebuie să fie notificată Comisiei și statelor membre prin intermediul sistemului de gestionare a informațiilor pentru controalele oficiale (IMSOC – Information management </w:t>
            </w:r>
            <w:proofErr w:type="spellStart"/>
            <w:r w:rsidRPr="00A85116">
              <w:rPr>
                <w:rFonts w:ascii="Times New Roman" w:hAnsi="Times New Roman" w:cs="Times New Roman"/>
                <w:i w:val="0"/>
                <w:iCs w:val="0"/>
                <w:color w:val="000000" w:themeColor="text1"/>
                <w:lang w:val="ro-RO"/>
              </w:rPr>
              <w:t>system</w:t>
            </w:r>
            <w:proofErr w:type="spellEnd"/>
            <w:r w:rsidRPr="00A85116">
              <w:rPr>
                <w:rFonts w:ascii="Times New Roman" w:hAnsi="Times New Roman" w:cs="Times New Roman"/>
                <w:i w:val="0"/>
                <w:iCs w:val="0"/>
                <w:color w:val="000000" w:themeColor="text1"/>
                <w:lang w:val="ro-RO"/>
              </w:rPr>
              <w:t xml:space="preserve"> for </w:t>
            </w:r>
            <w:proofErr w:type="spellStart"/>
            <w:r w:rsidRPr="00A85116">
              <w:rPr>
                <w:rFonts w:ascii="Times New Roman" w:hAnsi="Times New Roman" w:cs="Times New Roman"/>
                <w:i w:val="0"/>
                <w:iCs w:val="0"/>
                <w:color w:val="000000" w:themeColor="text1"/>
                <w:lang w:val="ro-RO"/>
              </w:rPr>
              <w:t>official</w:t>
            </w:r>
            <w:proofErr w:type="spellEnd"/>
            <w:r w:rsidRPr="00A85116">
              <w:rPr>
                <w:rFonts w:ascii="Times New Roman" w:hAnsi="Times New Roman" w:cs="Times New Roman"/>
                <w:i w:val="0"/>
                <w:iCs w:val="0"/>
                <w:color w:val="000000" w:themeColor="text1"/>
                <w:lang w:val="ro-RO"/>
              </w:rPr>
              <w:t xml:space="preserve"> </w:t>
            </w:r>
            <w:proofErr w:type="spellStart"/>
            <w:r w:rsidRPr="00A85116">
              <w:rPr>
                <w:rFonts w:ascii="Times New Roman" w:hAnsi="Times New Roman" w:cs="Times New Roman"/>
                <w:i w:val="0"/>
                <w:iCs w:val="0"/>
                <w:color w:val="000000" w:themeColor="text1"/>
                <w:lang w:val="ro-RO"/>
              </w:rPr>
              <w:t>controls</w:t>
            </w:r>
            <w:proofErr w:type="spellEnd"/>
            <w:r w:rsidRPr="00A85116">
              <w:rPr>
                <w:rFonts w:ascii="Times New Roman" w:hAnsi="Times New Roman" w:cs="Times New Roman"/>
                <w:i w:val="0"/>
                <w:iCs w:val="0"/>
                <w:color w:val="000000" w:themeColor="text1"/>
                <w:lang w:val="ro-RO"/>
              </w:rPr>
              <w:t xml:space="preserve">) menționat la articolul 131 din regulamentul respectiv. </w:t>
            </w:r>
            <w:r w:rsidRPr="00A85116">
              <w:rPr>
                <w:rFonts w:ascii="Times New Roman" w:hAnsi="Times New Roman" w:cs="Times New Roman"/>
                <w:color w:val="000000" w:themeColor="text1"/>
                <w:lang w:val="ro-RO"/>
              </w:rPr>
              <w:t>Reieșind din prevederile respective controalele sistematice și intensificarea controalelor se efectuează doar asupra unor anumite categorii de animale și mărfuri și în anumite situații. Respectiv, pentru a evita situații de interpretări abuzive și de conflict, aspectele respective necesită a fi clarificate și concretizate în proiectul Normei, fiind stabilite norme de trimitere la articole din Legea nr. 82/2024.</w:t>
            </w:r>
          </w:p>
        </w:tc>
        <w:tc>
          <w:tcPr>
            <w:tcW w:w="4587" w:type="dxa"/>
            <w:gridSpan w:val="3"/>
          </w:tcPr>
          <w:p w14:paraId="213EE702" w14:textId="77777777" w:rsidR="000C29E3" w:rsidRDefault="000C29E3" w:rsidP="00CE02B7">
            <w:pPr>
              <w:spacing w:before="1"/>
              <w:ind w:left="143" w:right="145"/>
              <w:jc w:val="both"/>
              <w:rPr>
                <w:rFonts w:ascii="Times New Roman" w:eastAsia="Times New Roman" w:hAnsi="Times New Roman" w:cs="Times New Roman"/>
                <w:b/>
                <w:color w:val="000000" w:themeColor="text1"/>
              </w:rPr>
            </w:pPr>
          </w:p>
          <w:p w14:paraId="739C016F" w14:textId="4140D877" w:rsidR="000C29E3" w:rsidRPr="00946D1E" w:rsidRDefault="000C29E3" w:rsidP="00CE02B7">
            <w:pPr>
              <w:spacing w:before="1"/>
              <w:ind w:left="143" w:right="145"/>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Se </w:t>
            </w:r>
            <w:proofErr w:type="spellStart"/>
            <w:r>
              <w:rPr>
                <w:rFonts w:ascii="Times New Roman" w:eastAsia="Times New Roman" w:hAnsi="Times New Roman" w:cs="Times New Roman"/>
                <w:b/>
                <w:color w:val="000000" w:themeColor="text1"/>
              </w:rPr>
              <w:t>acceptă</w:t>
            </w:r>
            <w:proofErr w:type="spellEnd"/>
            <w:r>
              <w:rPr>
                <w:rFonts w:ascii="Times New Roman" w:eastAsia="Times New Roman" w:hAnsi="Times New Roman" w:cs="Times New Roman"/>
                <w:b/>
                <w:color w:val="000000" w:themeColor="text1"/>
              </w:rPr>
              <w:t>.</w:t>
            </w:r>
          </w:p>
        </w:tc>
      </w:tr>
      <w:tr w:rsidR="00BE1BCB" w:rsidRPr="00946D1E" w14:paraId="607828AD" w14:textId="77777777" w:rsidTr="007938EF">
        <w:trPr>
          <w:gridAfter w:val="1"/>
          <w:wAfter w:w="15" w:type="dxa"/>
          <w:trHeight w:val="2687"/>
          <w:jc w:val="center"/>
        </w:trPr>
        <w:tc>
          <w:tcPr>
            <w:tcW w:w="3681" w:type="dxa"/>
            <w:vMerge/>
          </w:tcPr>
          <w:p w14:paraId="0A95621A" w14:textId="77777777" w:rsidR="000C29E3" w:rsidRPr="00946D1E" w:rsidRDefault="000C29E3" w:rsidP="00995BC3">
            <w:pPr>
              <w:rPr>
                <w:rFonts w:ascii="Times New Roman" w:eastAsia="Times New Roman" w:hAnsi="Times New Roman" w:cs="Times New Roman"/>
                <w:color w:val="000000" w:themeColor="text1"/>
              </w:rPr>
            </w:pPr>
          </w:p>
        </w:tc>
        <w:tc>
          <w:tcPr>
            <w:tcW w:w="995" w:type="dxa"/>
            <w:vAlign w:val="center"/>
          </w:tcPr>
          <w:p w14:paraId="776A6F2D" w14:textId="77777777" w:rsidR="000C29E3" w:rsidRPr="009F7433" w:rsidRDefault="000C29E3" w:rsidP="009F7433">
            <w:pPr>
              <w:pStyle w:val="Citat"/>
              <w:ind w:left="166" w:right="140"/>
              <w:rPr>
                <w:rFonts w:ascii="Times New Roman" w:eastAsia="Times New Roman" w:hAnsi="Times New Roman" w:cs="Times New Roman"/>
                <w:i w:val="0"/>
                <w:color w:val="000000" w:themeColor="text1"/>
              </w:rPr>
            </w:pPr>
            <w:r w:rsidRPr="009F7433">
              <w:rPr>
                <w:rFonts w:ascii="Times New Roman" w:eastAsia="Times New Roman" w:hAnsi="Times New Roman" w:cs="Times New Roman"/>
                <w:i w:val="0"/>
                <w:color w:val="000000" w:themeColor="text1"/>
              </w:rPr>
              <w:t>7</w:t>
            </w:r>
          </w:p>
          <w:p w14:paraId="05376042" w14:textId="77777777" w:rsidR="000C29E3" w:rsidRPr="009F7433" w:rsidRDefault="000C29E3" w:rsidP="009F7433">
            <w:pPr>
              <w:jc w:val="center"/>
            </w:pPr>
          </w:p>
          <w:p w14:paraId="688FFDDE" w14:textId="77777777" w:rsidR="000C29E3" w:rsidRPr="009F7433" w:rsidRDefault="000C29E3" w:rsidP="009F7433">
            <w:pPr>
              <w:jc w:val="center"/>
            </w:pPr>
          </w:p>
          <w:p w14:paraId="026F3B6F" w14:textId="77777777" w:rsidR="000C29E3" w:rsidRPr="009F7433" w:rsidRDefault="000C29E3" w:rsidP="009F7433">
            <w:pPr>
              <w:jc w:val="center"/>
            </w:pPr>
          </w:p>
          <w:p w14:paraId="5A16D803" w14:textId="77777777" w:rsidR="000C29E3" w:rsidRPr="009F7433" w:rsidRDefault="000C29E3" w:rsidP="009F7433">
            <w:pPr>
              <w:jc w:val="center"/>
            </w:pPr>
          </w:p>
          <w:p w14:paraId="0DFD104C" w14:textId="0047B5D2" w:rsidR="000C29E3" w:rsidRPr="009F7433" w:rsidRDefault="000C29E3" w:rsidP="009F7433">
            <w:pPr>
              <w:jc w:val="center"/>
            </w:pPr>
          </w:p>
        </w:tc>
        <w:tc>
          <w:tcPr>
            <w:tcW w:w="6753" w:type="dxa"/>
            <w:tcBorders>
              <w:bottom w:val="single" w:sz="4" w:space="0" w:color="auto"/>
            </w:tcBorders>
          </w:tcPr>
          <w:p w14:paraId="1E3445D5" w14:textId="34C53E8A" w:rsidR="000C29E3" w:rsidRPr="00946D1E" w:rsidRDefault="000C29E3" w:rsidP="008B73BE">
            <w:pPr>
              <w:pStyle w:val="Citat"/>
              <w:ind w:left="166" w:right="140"/>
              <w:jc w:val="both"/>
              <w:rPr>
                <w:rFonts w:ascii="Times New Roman" w:hAnsi="Times New Roman" w:cs="Times New Roman"/>
                <w:i w:val="0"/>
                <w:color w:val="000000" w:themeColor="text1"/>
              </w:rPr>
            </w:pPr>
            <w:r>
              <w:rPr>
                <w:rFonts w:ascii="Times New Roman" w:hAnsi="Times New Roman" w:cs="Times New Roman"/>
                <w:i w:val="0"/>
                <w:color w:val="EE0000"/>
                <w:lang w:val="ro-RO"/>
              </w:rPr>
              <w:t xml:space="preserve">   </w:t>
            </w:r>
            <w:r w:rsidRPr="008B73BE">
              <w:rPr>
                <w:rFonts w:ascii="Times New Roman" w:hAnsi="Times New Roman" w:cs="Times New Roman"/>
                <w:i w:val="0"/>
                <w:color w:val="000000" w:themeColor="text1"/>
                <w:lang w:val="ro-RO"/>
              </w:rPr>
              <w:t xml:space="preserve">Prevederile p. 2 din proiectul Normei stabilesc noțiunea unitate de origine - unitatea de origine dintr-o altă țară, inclusiv navele din alte țări care figurează pe listele elaborate cu privire la exportul către Republica Moldova al produselor de origine animală, al materialelor germinative, al subproduselor de origine animală și al produselor compuse. Menționăm, că noțiunea respectivă prevăzută la articolul 2 al Regulamentului (UE) 2017/625 se referă la unitatea de origine dintr-o țară terță, inclusiv navele din țări terțe. În acest context, se recomandă de examinat oportunitatea de modificare a proiectului referitor la noțiunea respectivă. </w:t>
            </w:r>
            <w:r w:rsidRPr="008B73BE">
              <w:rPr>
                <w:rFonts w:ascii="Times New Roman" w:hAnsi="Times New Roman" w:cs="Times New Roman"/>
                <w:i w:val="0"/>
                <w:color w:val="000000" w:themeColor="text1"/>
              </w:rPr>
              <w:t xml:space="preserve"> </w:t>
            </w:r>
          </w:p>
        </w:tc>
        <w:tc>
          <w:tcPr>
            <w:tcW w:w="4587" w:type="dxa"/>
            <w:gridSpan w:val="3"/>
          </w:tcPr>
          <w:p w14:paraId="53CEE2BB" w14:textId="77777777" w:rsidR="000C29E3" w:rsidRDefault="000C29E3" w:rsidP="00995BC3">
            <w:pPr>
              <w:ind w:left="149" w:right="145"/>
              <w:jc w:val="both"/>
              <w:rPr>
                <w:rFonts w:ascii="Times New Roman" w:eastAsia="Times New Roman" w:hAnsi="Times New Roman" w:cs="Times New Roman"/>
                <w:b/>
                <w:color w:val="000000" w:themeColor="text1"/>
              </w:rPr>
            </w:pPr>
          </w:p>
          <w:p w14:paraId="50625C77" w14:textId="4B4372B5" w:rsidR="000C29E3" w:rsidRPr="00946D1E" w:rsidRDefault="000C29E3" w:rsidP="008B73BE">
            <w:pPr>
              <w:ind w:left="149" w:right="145"/>
              <w:jc w:val="both"/>
              <w:rPr>
                <w:rFonts w:ascii="Times New Roman" w:eastAsia="Times New Roman" w:hAnsi="Times New Roman" w:cs="Times New Roman"/>
                <w:color w:val="000000" w:themeColor="text1"/>
              </w:rPr>
            </w:pPr>
            <w:r w:rsidRPr="0052391D">
              <w:rPr>
                <w:rFonts w:ascii="Times New Roman" w:eastAsia="Times New Roman" w:hAnsi="Times New Roman" w:cs="Times New Roman"/>
                <w:b/>
                <w:color w:val="EE0000"/>
              </w:rPr>
              <w:t xml:space="preserve">  </w:t>
            </w:r>
          </w:p>
          <w:p w14:paraId="557C2137" w14:textId="6D14F2F2" w:rsidR="000C29E3" w:rsidRDefault="000C29E3" w:rsidP="006D6131">
            <w:pPr>
              <w:ind w:left="149" w:right="360"/>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   Nu se </w:t>
            </w:r>
            <w:proofErr w:type="spellStart"/>
            <w:r>
              <w:rPr>
                <w:rFonts w:ascii="Times New Roman" w:eastAsia="Times New Roman" w:hAnsi="Times New Roman" w:cs="Times New Roman"/>
                <w:b/>
                <w:bCs/>
                <w:color w:val="000000" w:themeColor="text1"/>
              </w:rPr>
              <w:t>acceptă</w:t>
            </w:r>
            <w:proofErr w:type="spellEnd"/>
          </w:p>
          <w:p w14:paraId="760CA2B5" w14:textId="77777777" w:rsidR="000C29E3" w:rsidRDefault="000C29E3" w:rsidP="006D6131">
            <w:pPr>
              <w:ind w:left="277" w:right="145"/>
              <w:jc w:val="center"/>
              <w:rPr>
                <w:rFonts w:ascii="Times New Roman" w:eastAsia="Times New Roman" w:hAnsi="Times New Roman" w:cs="Times New Roman"/>
                <w:b/>
                <w:bCs/>
                <w:color w:val="000000" w:themeColor="text1"/>
              </w:rPr>
            </w:pPr>
          </w:p>
          <w:p w14:paraId="5456C322" w14:textId="77777777" w:rsidR="000C29E3" w:rsidRDefault="000C29E3" w:rsidP="001434F0">
            <w:pPr>
              <w:ind w:left="277" w:right="450"/>
              <w:jc w:val="both"/>
              <w:rPr>
                <w:rFonts w:ascii="Times New Roman" w:eastAsia="Times New Roman" w:hAnsi="Times New Roman" w:cs="Times New Roman"/>
                <w:color w:val="000000" w:themeColor="text1"/>
              </w:rPr>
            </w:pPr>
            <w:r w:rsidRPr="004D107A">
              <w:rPr>
                <w:rFonts w:ascii="Times New Roman" w:eastAsia="Times New Roman" w:hAnsi="Times New Roman" w:cs="Times New Roman"/>
                <w:color w:val="000000" w:themeColor="text1"/>
              </w:rPr>
              <w:t xml:space="preserve">Conform </w:t>
            </w:r>
            <w:proofErr w:type="spellStart"/>
            <w:r w:rsidRPr="004D107A">
              <w:rPr>
                <w:rFonts w:ascii="Times New Roman" w:eastAsia="Times New Roman" w:hAnsi="Times New Roman" w:cs="Times New Roman"/>
                <w:color w:val="000000" w:themeColor="text1"/>
              </w:rPr>
              <w:t>tehnicii</w:t>
            </w:r>
            <w:proofErr w:type="spellEnd"/>
            <w:r w:rsidRPr="004D107A">
              <w:rPr>
                <w:rFonts w:ascii="Times New Roman" w:eastAsia="Times New Roman" w:hAnsi="Times New Roman" w:cs="Times New Roman"/>
                <w:color w:val="000000" w:themeColor="text1"/>
              </w:rPr>
              <w:t xml:space="preserve"> legislative </w:t>
            </w:r>
            <w:r>
              <w:rPr>
                <w:rFonts w:ascii="Times New Roman" w:eastAsia="Times New Roman" w:hAnsi="Times New Roman" w:cs="Times New Roman"/>
                <w:color w:val="000000" w:themeColor="text1"/>
              </w:rPr>
              <w:t xml:space="preserve">de </w:t>
            </w:r>
            <w:proofErr w:type="spellStart"/>
            <w:r>
              <w:rPr>
                <w:rFonts w:ascii="Times New Roman" w:eastAsia="Times New Roman" w:hAnsi="Times New Roman" w:cs="Times New Roman"/>
                <w:color w:val="000000" w:themeColor="text1"/>
              </w:rPr>
              <w:t>elaborare</w:t>
            </w:r>
            <w:proofErr w:type="spellEnd"/>
            <w:r>
              <w:rPr>
                <w:rFonts w:ascii="Times New Roman" w:eastAsia="Times New Roman" w:hAnsi="Times New Roman" w:cs="Times New Roman"/>
                <w:color w:val="000000" w:themeColor="text1"/>
              </w:rPr>
              <w:t xml:space="preserve"> </w:t>
            </w:r>
            <w:proofErr w:type="gramStart"/>
            <w:r>
              <w:rPr>
                <w:rFonts w:ascii="Times New Roman" w:eastAsia="Times New Roman" w:hAnsi="Times New Roman" w:cs="Times New Roman"/>
                <w:color w:val="000000" w:themeColor="text1"/>
              </w:rPr>
              <w:t>a</w:t>
            </w:r>
            <w:proofErr w:type="gramEnd"/>
            <w:r>
              <w:rPr>
                <w:rFonts w:ascii="Times New Roman" w:eastAsia="Times New Roman" w:hAnsi="Times New Roman" w:cs="Times New Roman"/>
                <w:color w:val="000000" w:themeColor="text1"/>
              </w:rPr>
              <w:t xml:space="preserve"> </w:t>
            </w:r>
            <w:proofErr w:type="spellStart"/>
            <w:r>
              <w:rPr>
                <w:rFonts w:ascii="Times New Roman" w:eastAsia="Times New Roman" w:hAnsi="Times New Roman" w:cs="Times New Roman"/>
                <w:color w:val="000000" w:themeColor="text1"/>
              </w:rPr>
              <w:t>actelor</w:t>
            </w:r>
            <w:proofErr w:type="spellEnd"/>
            <w:r>
              <w:rPr>
                <w:rFonts w:ascii="Times New Roman" w:eastAsia="Times New Roman" w:hAnsi="Times New Roman" w:cs="Times New Roman"/>
                <w:color w:val="000000" w:themeColor="text1"/>
              </w:rPr>
              <w:t xml:space="preserve"> normative, nu se </w:t>
            </w:r>
            <w:proofErr w:type="spellStart"/>
            <w:r>
              <w:rPr>
                <w:rFonts w:ascii="Times New Roman" w:eastAsia="Times New Roman" w:hAnsi="Times New Roman" w:cs="Times New Roman"/>
                <w:color w:val="000000" w:themeColor="text1"/>
              </w:rPr>
              <w:t>întrebuințează</w:t>
            </w:r>
            <w:proofErr w:type="spellEnd"/>
            <w:r>
              <w:rPr>
                <w:rFonts w:ascii="Times New Roman" w:eastAsia="Times New Roman" w:hAnsi="Times New Roman" w:cs="Times New Roman"/>
                <w:color w:val="000000" w:themeColor="text1"/>
              </w:rPr>
              <w:t xml:space="preserve"> </w:t>
            </w:r>
            <w:proofErr w:type="spellStart"/>
            <w:r>
              <w:rPr>
                <w:rFonts w:ascii="Times New Roman" w:eastAsia="Times New Roman" w:hAnsi="Times New Roman" w:cs="Times New Roman"/>
                <w:color w:val="000000" w:themeColor="text1"/>
              </w:rPr>
              <w:t>cuvintele</w:t>
            </w:r>
            <w:proofErr w:type="spellEnd"/>
            <w:r>
              <w:rPr>
                <w:rFonts w:ascii="Times New Roman" w:eastAsia="Times New Roman" w:hAnsi="Times New Roman" w:cs="Times New Roman"/>
                <w:color w:val="000000" w:themeColor="text1"/>
              </w:rPr>
              <w:t>: „</w:t>
            </w:r>
            <w:proofErr w:type="spellStart"/>
            <w:r>
              <w:rPr>
                <w:rFonts w:ascii="Times New Roman" w:eastAsia="Times New Roman" w:hAnsi="Times New Roman" w:cs="Times New Roman"/>
                <w:color w:val="000000" w:themeColor="text1"/>
              </w:rPr>
              <w:t>țări</w:t>
            </w:r>
            <w:proofErr w:type="spellEnd"/>
            <w:r>
              <w:rPr>
                <w:rFonts w:ascii="Times New Roman" w:eastAsia="Times New Roman" w:hAnsi="Times New Roman" w:cs="Times New Roman"/>
                <w:color w:val="000000" w:themeColor="text1"/>
              </w:rPr>
              <w:t xml:space="preserve"> </w:t>
            </w:r>
            <w:proofErr w:type="spellStart"/>
            <w:r>
              <w:rPr>
                <w:rFonts w:ascii="Times New Roman" w:eastAsia="Times New Roman" w:hAnsi="Times New Roman" w:cs="Times New Roman"/>
                <w:color w:val="000000" w:themeColor="text1"/>
              </w:rPr>
              <w:t>terțe</w:t>
            </w:r>
            <w:proofErr w:type="spellEnd"/>
            <w:r>
              <w:rPr>
                <w:rFonts w:ascii="Times New Roman" w:eastAsia="Times New Roman" w:hAnsi="Times New Roman" w:cs="Times New Roman"/>
                <w:color w:val="000000" w:themeColor="text1"/>
              </w:rPr>
              <w:t>”.</w:t>
            </w:r>
          </w:p>
          <w:p w14:paraId="51820476" w14:textId="523AD635" w:rsidR="000C29E3" w:rsidRPr="006D6131" w:rsidRDefault="000C29E3" w:rsidP="001434F0">
            <w:pPr>
              <w:tabs>
                <w:tab w:val="left" w:pos="4507"/>
              </w:tabs>
              <w:ind w:left="277" w:right="450"/>
              <w:jc w:val="both"/>
              <w:rPr>
                <w:rFonts w:ascii="Times New Roman" w:hAnsi="Times New Roman" w:cs="Times New Roman"/>
                <w:color w:val="000000" w:themeColor="text1"/>
                <w:lang w:val="ro-RO"/>
              </w:rPr>
            </w:pPr>
            <w:proofErr w:type="spellStart"/>
            <w:r>
              <w:rPr>
                <w:rFonts w:ascii="Times New Roman" w:eastAsia="Times New Roman" w:hAnsi="Times New Roman" w:cs="Times New Roman"/>
                <w:color w:val="000000" w:themeColor="text1"/>
              </w:rPr>
              <w:t>În</w:t>
            </w:r>
            <w:proofErr w:type="spellEnd"/>
            <w:r>
              <w:rPr>
                <w:rFonts w:ascii="Times New Roman" w:eastAsia="Times New Roman" w:hAnsi="Times New Roman" w:cs="Times New Roman"/>
                <w:color w:val="000000" w:themeColor="text1"/>
              </w:rPr>
              <w:t xml:space="preserve"> </w:t>
            </w:r>
            <w:proofErr w:type="spellStart"/>
            <w:r>
              <w:rPr>
                <w:rFonts w:ascii="Times New Roman" w:eastAsia="Times New Roman" w:hAnsi="Times New Roman" w:cs="Times New Roman"/>
                <w:color w:val="000000" w:themeColor="text1"/>
              </w:rPr>
              <w:t>conformitate</w:t>
            </w:r>
            <w:proofErr w:type="spellEnd"/>
            <w:r>
              <w:rPr>
                <w:rFonts w:ascii="Times New Roman" w:eastAsia="Times New Roman" w:hAnsi="Times New Roman" w:cs="Times New Roman"/>
                <w:color w:val="000000" w:themeColor="text1"/>
              </w:rPr>
              <w:t xml:space="preserve"> cu </w:t>
            </w:r>
            <w:proofErr w:type="spellStart"/>
            <w:r>
              <w:rPr>
                <w:rFonts w:ascii="Times New Roman" w:eastAsia="Times New Roman" w:hAnsi="Times New Roman" w:cs="Times New Roman"/>
                <w:color w:val="000000" w:themeColor="text1"/>
              </w:rPr>
              <w:t>Legea</w:t>
            </w:r>
            <w:proofErr w:type="spellEnd"/>
            <w:r>
              <w:rPr>
                <w:rFonts w:ascii="Times New Roman" w:eastAsia="Times New Roman" w:hAnsi="Times New Roman" w:cs="Times New Roman"/>
                <w:color w:val="000000" w:themeColor="text1"/>
              </w:rPr>
              <w:t xml:space="preserve"> nr. 82/</w:t>
            </w:r>
            <w:r w:rsidRPr="006D6131">
              <w:rPr>
                <w:rFonts w:ascii="Times New Roman" w:eastAsia="Times New Roman" w:hAnsi="Times New Roman" w:cs="Times New Roman"/>
                <w:color w:val="000000" w:themeColor="text1"/>
              </w:rPr>
              <w:t xml:space="preserve">2024 </w:t>
            </w:r>
            <w:r w:rsidRPr="006D6131">
              <w:rPr>
                <w:rFonts w:ascii="Times New Roman" w:hAnsi="Times New Roman" w:cs="Times New Roman"/>
                <w:color w:val="000000" w:themeColor="text1"/>
                <w:lang w:val="ro-RO"/>
              </w:rPr>
              <w:t>privind controalele</w:t>
            </w:r>
            <w:r>
              <w:rPr>
                <w:rFonts w:ascii="Times New Roman" w:hAnsi="Times New Roman" w:cs="Times New Roman"/>
                <w:color w:val="000000" w:themeColor="text1"/>
                <w:lang w:val="ro-RO"/>
              </w:rPr>
              <w:t xml:space="preserve"> </w:t>
            </w:r>
            <w:r w:rsidRPr="006D6131">
              <w:rPr>
                <w:rFonts w:ascii="Times New Roman" w:hAnsi="Times New Roman" w:cs="Times New Roman"/>
                <w:color w:val="000000" w:themeColor="text1"/>
                <w:lang w:val="ro-RO"/>
              </w:rPr>
              <w:t>oficiale în domeniul</w:t>
            </w:r>
            <w:r w:rsidRPr="006D6131">
              <w:rPr>
                <w:rFonts w:ascii="Times New Roman" w:hAnsi="Times New Roman" w:cs="Times New Roman"/>
                <w:color w:val="000000" w:themeColor="text1"/>
                <w:lang w:val="ro-RO"/>
              </w:rPr>
              <w:br/>
              <w:t>agroalimentar</w:t>
            </w:r>
            <w:r>
              <w:rPr>
                <w:rFonts w:ascii="Times New Roman" w:hAnsi="Times New Roman" w:cs="Times New Roman"/>
                <w:color w:val="000000" w:themeColor="text1"/>
                <w:lang w:val="ro-RO"/>
              </w:rPr>
              <w:t xml:space="preserve">, nu se aplică </w:t>
            </w:r>
            <w:proofErr w:type="gramStart"/>
            <w:r>
              <w:rPr>
                <w:rFonts w:ascii="Times New Roman" w:hAnsi="Times New Roman" w:cs="Times New Roman"/>
                <w:color w:val="000000" w:themeColor="text1"/>
                <w:lang w:val="ro-RO"/>
              </w:rPr>
              <w:t>cuvintele :</w:t>
            </w:r>
            <w:proofErr w:type="gramEnd"/>
            <w:r>
              <w:rPr>
                <w:rFonts w:ascii="Times New Roman" w:hAnsi="Times New Roman" w:cs="Times New Roman"/>
                <w:color w:val="000000" w:themeColor="text1"/>
                <w:lang w:val="ro-RO"/>
              </w:rPr>
              <w:t xml:space="preserve"> „țări terțe”</w:t>
            </w:r>
          </w:p>
          <w:p w14:paraId="68820EA1" w14:textId="03F1FA2A" w:rsidR="000C29E3" w:rsidRPr="006D6131" w:rsidRDefault="000C29E3" w:rsidP="004D107A">
            <w:pPr>
              <w:ind w:left="149" w:right="145"/>
              <w:jc w:val="both"/>
              <w:rPr>
                <w:rFonts w:ascii="Times New Roman" w:eastAsia="Times New Roman" w:hAnsi="Times New Roman" w:cs="Times New Roman"/>
                <w:color w:val="000000" w:themeColor="text1"/>
                <w:lang w:val="ro-RO"/>
              </w:rPr>
            </w:pPr>
          </w:p>
        </w:tc>
      </w:tr>
      <w:tr w:rsidR="00BE1BCB" w:rsidRPr="00946D1E" w14:paraId="7D911221" w14:textId="77777777" w:rsidTr="007938EF">
        <w:trPr>
          <w:gridAfter w:val="1"/>
          <w:wAfter w:w="15" w:type="dxa"/>
          <w:trHeight w:val="2826"/>
          <w:jc w:val="center"/>
        </w:trPr>
        <w:tc>
          <w:tcPr>
            <w:tcW w:w="3681" w:type="dxa"/>
            <w:vMerge/>
            <w:vAlign w:val="center"/>
          </w:tcPr>
          <w:p w14:paraId="2FA299F1" w14:textId="7C1A7DC9" w:rsidR="000C29E3" w:rsidRPr="00946D1E" w:rsidRDefault="000C29E3" w:rsidP="00995BC3">
            <w:pPr>
              <w:jc w:val="center"/>
              <w:rPr>
                <w:rFonts w:ascii="Times New Roman" w:eastAsia="Times New Roman" w:hAnsi="Times New Roman" w:cs="Times New Roman"/>
                <w:i/>
                <w:color w:val="000000" w:themeColor="text1"/>
              </w:rPr>
            </w:pPr>
          </w:p>
        </w:tc>
        <w:tc>
          <w:tcPr>
            <w:tcW w:w="995" w:type="dxa"/>
            <w:tcBorders>
              <w:bottom w:val="single" w:sz="4" w:space="0" w:color="000000"/>
            </w:tcBorders>
            <w:vAlign w:val="center"/>
          </w:tcPr>
          <w:p w14:paraId="0F6C6CE3" w14:textId="77777777" w:rsidR="000C29E3" w:rsidRPr="009F7433" w:rsidRDefault="000C29E3" w:rsidP="009F7433">
            <w:pPr>
              <w:jc w:val="center"/>
              <w:rPr>
                <w:rFonts w:ascii="Times New Roman" w:hAnsi="Times New Roman" w:cs="Times New Roman"/>
                <w:iCs/>
                <w:color w:val="404040" w:themeColor="text1" w:themeTint="BF"/>
              </w:rPr>
            </w:pPr>
          </w:p>
          <w:p w14:paraId="49232CFD" w14:textId="4D99F967" w:rsidR="000C29E3" w:rsidRPr="009F7433" w:rsidRDefault="000C29E3" w:rsidP="009F7433">
            <w:pPr>
              <w:pStyle w:val="Citat"/>
              <w:ind w:left="166" w:right="90" w:firstLine="270"/>
              <w:jc w:val="left"/>
              <w:rPr>
                <w:rFonts w:ascii="Times New Roman" w:hAnsi="Times New Roman" w:cs="Times New Roman"/>
                <w:bCs/>
                <w:i w:val="0"/>
                <w:color w:val="000000" w:themeColor="text1"/>
              </w:rPr>
            </w:pPr>
            <w:r w:rsidRPr="009F7433">
              <w:rPr>
                <w:rFonts w:ascii="Times New Roman" w:hAnsi="Times New Roman" w:cs="Times New Roman"/>
                <w:i w:val="0"/>
              </w:rPr>
              <w:t>8</w:t>
            </w:r>
          </w:p>
        </w:tc>
        <w:tc>
          <w:tcPr>
            <w:tcW w:w="6753" w:type="dxa"/>
            <w:tcBorders>
              <w:top w:val="single" w:sz="4" w:space="0" w:color="auto"/>
              <w:bottom w:val="single" w:sz="4" w:space="0" w:color="000000"/>
            </w:tcBorders>
          </w:tcPr>
          <w:p w14:paraId="5865730D" w14:textId="4066F71F" w:rsidR="000C29E3" w:rsidRPr="00604B69" w:rsidRDefault="000C29E3" w:rsidP="00604B69">
            <w:pPr>
              <w:pStyle w:val="Citat"/>
              <w:ind w:left="166" w:right="90" w:firstLine="270"/>
              <w:jc w:val="both"/>
              <w:rPr>
                <w:rFonts w:ascii="Times New Roman" w:hAnsi="Times New Roman" w:cs="Times New Roman"/>
                <w:bCs/>
                <w:i w:val="0"/>
              </w:rPr>
            </w:pPr>
            <w:r w:rsidRPr="00604B69">
              <w:rPr>
                <w:rFonts w:ascii="Times New Roman" w:hAnsi="Times New Roman" w:cs="Times New Roman"/>
                <w:bCs/>
                <w:i w:val="0"/>
                <w:color w:val="000000" w:themeColor="text1"/>
                <w:lang w:val="ro-RO"/>
              </w:rPr>
              <w:t>La p. 4 proiectul Normei prevede, că după primirea notificării menționate la pct. 3, autoritatea competentă evaluează dacă sunt îndeplinite următoarele condiții: 4.1. notificarea se bazează pe suspiciuni privind practici frauduloase sau înșelătoare sau pe o potențială încălcare gravă sau repetată a normelor menționate în art. 1 alin. (2) din Legea nr. 82/2024. Chiar dacă prevederile respective sunt expuse similar normelor din art. 3 al Regulamentului (UE) 2017/625, pentru a evita interpretări abuzive și situații de conflict, se recomandă de clarificat și concretizat prevederile în cauză ale proiectului.</w:t>
            </w:r>
          </w:p>
        </w:tc>
        <w:tc>
          <w:tcPr>
            <w:tcW w:w="4587" w:type="dxa"/>
            <w:gridSpan w:val="3"/>
            <w:tcBorders>
              <w:bottom w:val="single" w:sz="4" w:space="0" w:color="000000"/>
            </w:tcBorders>
          </w:tcPr>
          <w:p w14:paraId="75947B6B" w14:textId="77777777" w:rsidR="000C29E3" w:rsidRDefault="000C29E3" w:rsidP="00995BC3">
            <w:pPr>
              <w:ind w:left="141" w:right="145"/>
              <w:jc w:val="both"/>
              <w:rPr>
                <w:rFonts w:ascii="Times New Roman" w:eastAsia="Times New Roman" w:hAnsi="Times New Roman" w:cs="Times New Roman"/>
                <w:b/>
                <w:color w:val="000000" w:themeColor="text1"/>
              </w:rPr>
            </w:pPr>
          </w:p>
          <w:p w14:paraId="7743E098" w14:textId="77777777" w:rsidR="000C29E3" w:rsidRDefault="000C29E3" w:rsidP="00995BC3">
            <w:pPr>
              <w:ind w:left="141" w:right="145"/>
              <w:jc w:val="both"/>
              <w:rPr>
                <w:rFonts w:ascii="Times New Roman" w:eastAsia="Times New Roman" w:hAnsi="Times New Roman" w:cs="Times New Roman"/>
                <w:b/>
                <w:color w:val="000000" w:themeColor="text1"/>
              </w:rPr>
            </w:pPr>
          </w:p>
          <w:p w14:paraId="23CD748A" w14:textId="77777777" w:rsidR="000C29E3" w:rsidRDefault="000C29E3" w:rsidP="00995BC3">
            <w:pPr>
              <w:ind w:left="141" w:right="145"/>
              <w:jc w:val="both"/>
              <w:rPr>
                <w:rFonts w:ascii="Times New Roman" w:eastAsia="Times New Roman" w:hAnsi="Times New Roman" w:cs="Times New Roman"/>
                <w:b/>
                <w:color w:val="000000" w:themeColor="text1"/>
              </w:rPr>
            </w:pPr>
          </w:p>
          <w:p w14:paraId="41793C07" w14:textId="77777777" w:rsidR="000C29E3" w:rsidRDefault="000C29E3" w:rsidP="00995BC3">
            <w:pPr>
              <w:ind w:left="141" w:right="145"/>
              <w:jc w:val="both"/>
              <w:rPr>
                <w:rFonts w:ascii="Times New Roman" w:eastAsia="Times New Roman" w:hAnsi="Times New Roman" w:cs="Times New Roman"/>
                <w:b/>
                <w:color w:val="000000" w:themeColor="text1"/>
              </w:rPr>
            </w:pPr>
          </w:p>
          <w:p w14:paraId="0A702681" w14:textId="2BE07FAE" w:rsidR="000C29E3" w:rsidRPr="00D86A89" w:rsidRDefault="000C29E3" w:rsidP="009C5F96">
            <w:pPr>
              <w:ind w:left="141" w:right="145"/>
              <w:jc w:val="center"/>
              <w:rPr>
                <w:rFonts w:ascii="Times New Roman" w:eastAsia="Times New Roman" w:hAnsi="Times New Roman" w:cs="Times New Roman"/>
                <w:b/>
                <w:bCs/>
                <w:color w:val="000000" w:themeColor="text1"/>
              </w:rPr>
            </w:pPr>
            <w:r w:rsidRPr="00D86A89">
              <w:rPr>
                <w:rFonts w:ascii="Times New Roman" w:eastAsia="Times New Roman" w:hAnsi="Times New Roman" w:cs="Times New Roman"/>
                <w:b/>
                <w:bCs/>
                <w:color w:val="000000" w:themeColor="text1"/>
              </w:rPr>
              <w:t xml:space="preserve">Se </w:t>
            </w:r>
            <w:proofErr w:type="spellStart"/>
            <w:r w:rsidRPr="00D86A89">
              <w:rPr>
                <w:rFonts w:ascii="Times New Roman" w:eastAsia="Times New Roman" w:hAnsi="Times New Roman" w:cs="Times New Roman"/>
                <w:b/>
                <w:bCs/>
                <w:color w:val="000000" w:themeColor="text1"/>
              </w:rPr>
              <w:t>acceptă</w:t>
            </w:r>
            <w:proofErr w:type="spellEnd"/>
          </w:p>
          <w:p w14:paraId="35404482" w14:textId="485EAFBA" w:rsidR="000C29E3" w:rsidRPr="009C5F96" w:rsidRDefault="000C29E3" w:rsidP="00AD69B0">
            <w:pPr>
              <w:ind w:left="141" w:right="145"/>
              <w:rPr>
                <w:rFonts w:ascii="Times New Roman" w:eastAsia="Times New Roman" w:hAnsi="Times New Roman" w:cs="Times New Roman"/>
                <w:b/>
                <w:bCs/>
                <w:color w:val="000000" w:themeColor="text1"/>
              </w:rPr>
            </w:pPr>
          </w:p>
        </w:tc>
      </w:tr>
      <w:tr w:rsidR="00BE1BCB" w:rsidRPr="00946D1E" w14:paraId="7E1A7E02" w14:textId="77777777" w:rsidTr="007938EF">
        <w:trPr>
          <w:gridAfter w:val="1"/>
          <w:wAfter w:w="15" w:type="dxa"/>
          <w:trHeight w:val="2114"/>
          <w:jc w:val="center"/>
        </w:trPr>
        <w:tc>
          <w:tcPr>
            <w:tcW w:w="3681" w:type="dxa"/>
            <w:vMerge/>
            <w:vAlign w:val="center"/>
          </w:tcPr>
          <w:p w14:paraId="41717333" w14:textId="77777777" w:rsidR="000C29E3" w:rsidRPr="00946D1E" w:rsidRDefault="000C29E3" w:rsidP="00995BC3">
            <w:pPr>
              <w:ind w:left="56" w:right="45"/>
              <w:jc w:val="center"/>
              <w:rPr>
                <w:rFonts w:ascii="Times New Roman" w:eastAsia="Times New Roman" w:hAnsi="Times New Roman" w:cs="Times New Roman"/>
                <w:i/>
                <w:color w:val="000000" w:themeColor="text1"/>
              </w:rPr>
            </w:pPr>
          </w:p>
        </w:tc>
        <w:tc>
          <w:tcPr>
            <w:tcW w:w="995" w:type="dxa"/>
            <w:vAlign w:val="center"/>
          </w:tcPr>
          <w:p w14:paraId="3DA5FA6C" w14:textId="27407F24" w:rsidR="000C29E3" w:rsidRPr="009F7433" w:rsidRDefault="000C29E3" w:rsidP="009F7433">
            <w:pPr>
              <w:pStyle w:val="Citat"/>
              <w:ind w:left="166" w:right="90"/>
              <w:rPr>
                <w:rFonts w:ascii="Times New Roman" w:hAnsi="Times New Roman" w:cs="Times New Roman"/>
                <w:bCs/>
                <w:i w:val="0"/>
                <w:color w:val="000000" w:themeColor="text1"/>
              </w:rPr>
            </w:pPr>
            <w:r w:rsidRPr="009F7433">
              <w:rPr>
                <w:rFonts w:ascii="Times New Roman" w:eastAsia="Times New Roman" w:hAnsi="Times New Roman" w:cs="Times New Roman"/>
                <w:i w:val="0"/>
                <w:color w:val="000000" w:themeColor="text1"/>
              </w:rPr>
              <w:t>9</w:t>
            </w:r>
          </w:p>
        </w:tc>
        <w:tc>
          <w:tcPr>
            <w:tcW w:w="6753" w:type="dxa"/>
          </w:tcPr>
          <w:p w14:paraId="6D2F7956" w14:textId="6581BFBF" w:rsidR="000C29E3" w:rsidRPr="00A21306" w:rsidRDefault="000C29E3" w:rsidP="008F1490">
            <w:pPr>
              <w:pStyle w:val="Citat"/>
              <w:ind w:left="166" w:right="90"/>
              <w:jc w:val="both"/>
              <w:rPr>
                <w:rFonts w:ascii="Times New Roman" w:hAnsi="Times New Roman" w:cs="Times New Roman"/>
                <w:bCs/>
                <w:i w:val="0"/>
                <w:color w:val="EE0000"/>
              </w:rPr>
            </w:pPr>
            <w:r>
              <w:rPr>
                <w:rFonts w:ascii="Times New Roman" w:hAnsi="Times New Roman" w:cs="Times New Roman"/>
                <w:bCs/>
                <w:i w:val="0"/>
                <w:color w:val="000000" w:themeColor="text1"/>
                <w:lang w:val="ro-RO"/>
              </w:rPr>
              <w:t xml:space="preserve">    </w:t>
            </w:r>
            <w:r w:rsidRPr="00A21306">
              <w:rPr>
                <w:rFonts w:ascii="Times New Roman" w:hAnsi="Times New Roman" w:cs="Times New Roman"/>
                <w:bCs/>
                <w:i w:val="0"/>
                <w:color w:val="000000" w:themeColor="text1"/>
                <w:lang w:val="ro-RO"/>
              </w:rPr>
              <w:t>La p.5 din proiectul Normei sunt necesare modificări redacționale, textul „pct. 2” fiind substituit cu textul „pct. 4”. Recomandare de efectuare a unor modificări redacționale valabilă și pentru pp. 6, 11.</w:t>
            </w:r>
          </w:p>
        </w:tc>
        <w:tc>
          <w:tcPr>
            <w:tcW w:w="4587" w:type="dxa"/>
            <w:gridSpan w:val="3"/>
          </w:tcPr>
          <w:p w14:paraId="64833610" w14:textId="2AB45763" w:rsidR="000C29E3" w:rsidRDefault="000C29E3" w:rsidP="00A432BB">
            <w:pPr>
              <w:ind w:left="143" w:right="145" w:firstLine="143"/>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Se </w:t>
            </w:r>
            <w:proofErr w:type="spellStart"/>
            <w:r>
              <w:rPr>
                <w:rFonts w:ascii="Times New Roman" w:eastAsia="Times New Roman" w:hAnsi="Times New Roman" w:cs="Times New Roman"/>
                <w:b/>
                <w:color w:val="000000" w:themeColor="text1"/>
              </w:rPr>
              <w:t>acceptă</w:t>
            </w:r>
            <w:proofErr w:type="spellEnd"/>
          </w:p>
          <w:p w14:paraId="0E543AA2" w14:textId="77777777" w:rsidR="000C29E3" w:rsidRDefault="000C29E3" w:rsidP="0045137C">
            <w:pPr>
              <w:spacing w:before="1"/>
              <w:ind w:left="149" w:right="145" w:firstLine="278"/>
              <w:jc w:val="both"/>
              <w:rPr>
                <w:rFonts w:ascii="Times New Roman" w:eastAsia="Times New Roman" w:hAnsi="Times New Roman" w:cs="Times New Roman"/>
                <w:color w:val="EE0000"/>
              </w:rPr>
            </w:pPr>
          </w:p>
          <w:p w14:paraId="5B37934B" w14:textId="137BC57E" w:rsidR="000C29E3" w:rsidRPr="00946D1E" w:rsidRDefault="000C29E3" w:rsidP="001434F0">
            <w:pPr>
              <w:spacing w:before="1"/>
              <w:ind w:left="149" w:right="145"/>
              <w:jc w:val="both"/>
              <w:rPr>
                <w:rFonts w:ascii="Times New Roman" w:eastAsia="Times New Roman" w:hAnsi="Times New Roman" w:cs="Times New Roman"/>
                <w:color w:val="000000" w:themeColor="text1"/>
              </w:rPr>
            </w:pPr>
            <w:r w:rsidRPr="00E1246D">
              <w:rPr>
                <w:rFonts w:ascii="Times New Roman" w:eastAsia="Times New Roman" w:hAnsi="Times New Roman" w:cs="Times New Roman"/>
                <w:color w:val="000000" w:themeColor="text1"/>
              </w:rPr>
              <w:t xml:space="preserve">La pct. 5 din </w:t>
            </w:r>
            <w:proofErr w:type="spellStart"/>
            <w:r w:rsidRPr="00E1246D">
              <w:rPr>
                <w:rFonts w:ascii="Times New Roman" w:eastAsia="Times New Roman" w:hAnsi="Times New Roman" w:cs="Times New Roman"/>
                <w:color w:val="000000" w:themeColor="text1"/>
              </w:rPr>
              <w:t>proiectul</w:t>
            </w:r>
            <w:proofErr w:type="spellEnd"/>
            <w:r w:rsidRPr="00E1246D">
              <w:rPr>
                <w:rFonts w:ascii="Times New Roman" w:eastAsia="Times New Roman" w:hAnsi="Times New Roman" w:cs="Times New Roman"/>
                <w:color w:val="000000" w:themeColor="text1"/>
              </w:rPr>
              <w:t xml:space="preserve"> </w:t>
            </w:r>
            <w:proofErr w:type="spellStart"/>
            <w:r w:rsidRPr="00E1246D">
              <w:rPr>
                <w:rFonts w:ascii="Times New Roman" w:eastAsia="Times New Roman" w:hAnsi="Times New Roman" w:cs="Times New Roman"/>
                <w:color w:val="000000" w:themeColor="text1"/>
              </w:rPr>
              <w:t>Normei</w:t>
            </w:r>
            <w:proofErr w:type="spellEnd"/>
            <w:r w:rsidRPr="00E1246D">
              <w:rPr>
                <w:rFonts w:ascii="Times New Roman" w:eastAsia="Times New Roman" w:hAnsi="Times New Roman" w:cs="Times New Roman"/>
                <w:color w:val="000000" w:themeColor="text1"/>
              </w:rPr>
              <w:t xml:space="preserve"> au </w:t>
            </w:r>
            <w:proofErr w:type="spellStart"/>
            <w:r w:rsidRPr="00E1246D">
              <w:rPr>
                <w:rFonts w:ascii="Times New Roman" w:eastAsia="Times New Roman" w:hAnsi="Times New Roman" w:cs="Times New Roman"/>
                <w:color w:val="000000" w:themeColor="text1"/>
              </w:rPr>
              <w:t>fost</w:t>
            </w:r>
            <w:proofErr w:type="spellEnd"/>
            <w:r w:rsidRPr="00E1246D">
              <w:rPr>
                <w:rFonts w:ascii="Times New Roman" w:eastAsia="Times New Roman" w:hAnsi="Times New Roman" w:cs="Times New Roman"/>
                <w:color w:val="000000" w:themeColor="text1"/>
              </w:rPr>
              <w:t xml:space="preserve"> </w:t>
            </w:r>
            <w:proofErr w:type="spellStart"/>
            <w:r w:rsidRPr="00E1246D">
              <w:rPr>
                <w:rFonts w:ascii="Times New Roman" w:eastAsia="Times New Roman" w:hAnsi="Times New Roman" w:cs="Times New Roman"/>
                <w:color w:val="000000" w:themeColor="text1"/>
              </w:rPr>
              <w:t>realizate</w:t>
            </w:r>
            <w:proofErr w:type="spellEnd"/>
            <w:r w:rsidRPr="00E1246D">
              <w:rPr>
                <w:rFonts w:ascii="Times New Roman" w:eastAsia="Times New Roman" w:hAnsi="Times New Roman" w:cs="Times New Roman"/>
                <w:color w:val="000000" w:themeColor="text1"/>
              </w:rPr>
              <w:t xml:space="preserve"> </w:t>
            </w:r>
            <w:proofErr w:type="spellStart"/>
            <w:r w:rsidRPr="00E1246D">
              <w:rPr>
                <w:rFonts w:ascii="Times New Roman" w:eastAsia="Times New Roman" w:hAnsi="Times New Roman" w:cs="Times New Roman"/>
                <w:color w:val="000000" w:themeColor="text1"/>
              </w:rPr>
              <w:t>modificări</w:t>
            </w:r>
            <w:proofErr w:type="spellEnd"/>
            <w:r w:rsidRPr="00E1246D">
              <w:rPr>
                <w:rFonts w:ascii="Times New Roman" w:eastAsia="Times New Roman" w:hAnsi="Times New Roman" w:cs="Times New Roman"/>
                <w:color w:val="000000" w:themeColor="text1"/>
              </w:rPr>
              <w:t xml:space="preserve"> </w:t>
            </w:r>
            <w:proofErr w:type="spellStart"/>
            <w:r w:rsidRPr="00E1246D">
              <w:rPr>
                <w:rFonts w:ascii="Times New Roman" w:eastAsia="Times New Roman" w:hAnsi="Times New Roman" w:cs="Times New Roman"/>
                <w:color w:val="000000" w:themeColor="text1"/>
              </w:rPr>
              <w:t>redacționale</w:t>
            </w:r>
            <w:proofErr w:type="spellEnd"/>
            <w:r w:rsidRPr="00E1246D">
              <w:rPr>
                <w:rFonts w:ascii="Times New Roman" w:eastAsia="Times New Roman" w:hAnsi="Times New Roman" w:cs="Times New Roman"/>
                <w:color w:val="000000" w:themeColor="text1"/>
              </w:rPr>
              <w:t xml:space="preserve">, </w:t>
            </w:r>
            <w:proofErr w:type="spellStart"/>
            <w:r w:rsidRPr="00E1246D">
              <w:rPr>
                <w:rFonts w:ascii="Times New Roman" w:eastAsia="Times New Roman" w:hAnsi="Times New Roman" w:cs="Times New Roman"/>
                <w:color w:val="000000" w:themeColor="text1"/>
              </w:rPr>
              <w:t>textul</w:t>
            </w:r>
            <w:proofErr w:type="spellEnd"/>
            <w:r w:rsidRPr="00E1246D">
              <w:rPr>
                <w:rFonts w:ascii="Times New Roman" w:eastAsia="Times New Roman" w:hAnsi="Times New Roman" w:cs="Times New Roman"/>
                <w:color w:val="000000" w:themeColor="text1"/>
              </w:rPr>
              <w:t xml:space="preserve"> </w:t>
            </w:r>
            <w:r w:rsidRPr="00E1246D">
              <w:rPr>
                <w:rFonts w:ascii="Times New Roman" w:hAnsi="Times New Roman" w:cs="Times New Roman"/>
                <w:bCs/>
                <w:color w:val="000000" w:themeColor="text1"/>
                <w:lang w:val="ro-RO"/>
              </w:rPr>
              <w:t>„pct. 2” a fost substituit cu textul „pct. 4”. La pct. 6, textul „pct. 2” a fost, de asemenea, substituit cu textul „pct. 4”. La pct. 11 textul „pct.1” a fost substituit cu textul „pct. 3”.</w:t>
            </w:r>
          </w:p>
        </w:tc>
      </w:tr>
      <w:tr w:rsidR="000C29E3" w:rsidRPr="00946D1E" w14:paraId="5BA26616" w14:textId="77777777" w:rsidTr="007938EF">
        <w:trPr>
          <w:gridAfter w:val="1"/>
          <w:wAfter w:w="15" w:type="dxa"/>
          <w:cantSplit/>
          <w:trHeight w:val="1407"/>
          <w:jc w:val="center"/>
        </w:trPr>
        <w:tc>
          <w:tcPr>
            <w:tcW w:w="3681" w:type="dxa"/>
            <w:vMerge/>
          </w:tcPr>
          <w:p w14:paraId="596103CB" w14:textId="77777777" w:rsidR="000C29E3" w:rsidRPr="00946D1E" w:rsidRDefault="000C29E3" w:rsidP="00995BC3">
            <w:pPr>
              <w:rPr>
                <w:rFonts w:ascii="Times New Roman" w:eastAsia="Times New Roman" w:hAnsi="Times New Roman" w:cs="Times New Roman"/>
                <w:color w:val="000000" w:themeColor="text1"/>
              </w:rPr>
            </w:pPr>
          </w:p>
        </w:tc>
        <w:tc>
          <w:tcPr>
            <w:tcW w:w="995" w:type="dxa"/>
            <w:vAlign w:val="center"/>
          </w:tcPr>
          <w:p w14:paraId="3AC3FA5A" w14:textId="05116ADC" w:rsidR="000C29E3" w:rsidRPr="009F7433" w:rsidRDefault="000C29E3" w:rsidP="009F7433">
            <w:pPr>
              <w:pStyle w:val="Citat"/>
              <w:tabs>
                <w:tab w:val="left" w:pos="5296"/>
              </w:tabs>
              <w:ind w:left="166" w:right="90"/>
              <w:rPr>
                <w:rFonts w:ascii="Times New Roman" w:hAnsi="Times New Roman" w:cs="Times New Roman"/>
                <w:bCs/>
                <w:i w:val="0"/>
                <w:color w:val="000000" w:themeColor="text1"/>
              </w:rPr>
            </w:pPr>
            <w:r w:rsidRPr="009F7433">
              <w:rPr>
                <w:rFonts w:ascii="Times New Roman" w:eastAsia="Times New Roman" w:hAnsi="Times New Roman" w:cs="Times New Roman"/>
                <w:i w:val="0"/>
                <w:color w:val="000000" w:themeColor="text1"/>
              </w:rPr>
              <w:t>10</w:t>
            </w:r>
          </w:p>
        </w:tc>
        <w:tc>
          <w:tcPr>
            <w:tcW w:w="6833" w:type="dxa"/>
            <w:gridSpan w:val="2"/>
          </w:tcPr>
          <w:p w14:paraId="700B71B2" w14:textId="2384DAA0" w:rsidR="000C29E3" w:rsidRPr="008F1490" w:rsidRDefault="000C29E3" w:rsidP="008F1490">
            <w:pPr>
              <w:pStyle w:val="Citat"/>
              <w:tabs>
                <w:tab w:val="left" w:pos="5296"/>
              </w:tabs>
              <w:ind w:left="166" w:right="90"/>
              <w:jc w:val="both"/>
              <w:rPr>
                <w:rFonts w:ascii="Times New Roman" w:hAnsi="Times New Roman" w:cs="Times New Roman"/>
                <w:bCs/>
                <w:i w:val="0"/>
                <w:color w:val="EE0000"/>
              </w:rPr>
            </w:pPr>
            <w:r>
              <w:rPr>
                <w:rFonts w:ascii="Times New Roman" w:hAnsi="Times New Roman" w:cs="Times New Roman"/>
                <w:bCs/>
                <w:i w:val="0"/>
                <w:color w:val="000000" w:themeColor="text1"/>
                <w:lang w:val="ro-RO"/>
              </w:rPr>
              <w:t xml:space="preserve">    </w:t>
            </w:r>
            <w:r w:rsidRPr="008F1490">
              <w:rPr>
                <w:rFonts w:ascii="Times New Roman" w:hAnsi="Times New Roman" w:cs="Times New Roman"/>
                <w:bCs/>
                <w:i w:val="0"/>
                <w:color w:val="000000" w:themeColor="text1"/>
                <w:lang w:val="ro-RO"/>
              </w:rPr>
              <w:t>Prevederile p. 16 din proiectul Normei stabilesc, că autoritatea competentă poate exclude un transport de la efectuarea în mod coordonat a controalelor oficiale intensificate … mai departe după text. Pentru a evita situații de interpretări abuzive, se recomandă excluderea cuvântului „poate”.</w:t>
            </w:r>
          </w:p>
        </w:tc>
        <w:tc>
          <w:tcPr>
            <w:tcW w:w="4507" w:type="dxa"/>
            <w:gridSpan w:val="2"/>
          </w:tcPr>
          <w:p w14:paraId="0215AB2F" w14:textId="3AB1CD4E" w:rsidR="000C29E3" w:rsidRPr="00946D1E" w:rsidRDefault="000C29E3" w:rsidP="008F1490">
            <w:pPr>
              <w:ind w:left="149" w:right="145"/>
              <w:jc w:val="both"/>
              <w:rPr>
                <w:rFonts w:ascii="Times New Roman" w:eastAsia="Times New Roman" w:hAnsi="Times New Roman" w:cs="Times New Roman"/>
                <w:b/>
                <w:color w:val="000000" w:themeColor="text1"/>
              </w:rPr>
            </w:pPr>
            <w:r w:rsidRPr="0052391D">
              <w:rPr>
                <w:rFonts w:ascii="Times New Roman" w:eastAsia="Times New Roman" w:hAnsi="Times New Roman" w:cs="Times New Roman"/>
                <w:b/>
                <w:color w:val="EE0000"/>
              </w:rPr>
              <w:t xml:space="preserve">     </w:t>
            </w:r>
          </w:p>
          <w:p w14:paraId="1D339C44" w14:textId="4E858F2C" w:rsidR="000C29E3" w:rsidRPr="00A432BB" w:rsidRDefault="000C29E3" w:rsidP="00A432BB">
            <w:pPr>
              <w:ind w:left="143" w:right="145" w:firstLine="143"/>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Se </w:t>
            </w:r>
            <w:proofErr w:type="spellStart"/>
            <w:r>
              <w:rPr>
                <w:rFonts w:ascii="Times New Roman" w:eastAsia="Times New Roman" w:hAnsi="Times New Roman" w:cs="Times New Roman"/>
                <w:b/>
                <w:color w:val="000000" w:themeColor="text1"/>
              </w:rPr>
              <w:t>acceptă</w:t>
            </w:r>
            <w:proofErr w:type="spellEnd"/>
          </w:p>
          <w:p w14:paraId="17D82F7C" w14:textId="26A492C1" w:rsidR="000C29E3" w:rsidRPr="00946D1E" w:rsidRDefault="000C29E3" w:rsidP="0045137C">
            <w:pPr>
              <w:ind w:left="143" w:right="145" w:firstLine="143"/>
              <w:jc w:val="both"/>
              <w:rPr>
                <w:rFonts w:ascii="Times New Roman" w:eastAsia="Times New Roman" w:hAnsi="Times New Roman" w:cs="Times New Roman"/>
                <w:b/>
                <w:color w:val="000000" w:themeColor="text1"/>
              </w:rPr>
            </w:pPr>
            <w:r w:rsidRPr="00E1246D">
              <w:rPr>
                <w:rFonts w:ascii="Times New Roman" w:eastAsia="Times New Roman" w:hAnsi="Times New Roman" w:cs="Times New Roman"/>
                <w:bCs/>
                <w:color w:val="000000" w:themeColor="text1"/>
              </w:rPr>
              <w:t xml:space="preserve">La pct. 16 a </w:t>
            </w:r>
            <w:proofErr w:type="spellStart"/>
            <w:r w:rsidRPr="00E1246D">
              <w:rPr>
                <w:rFonts w:ascii="Times New Roman" w:eastAsia="Times New Roman" w:hAnsi="Times New Roman" w:cs="Times New Roman"/>
                <w:bCs/>
                <w:color w:val="000000" w:themeColor="text1"/>
              </w:rPr>
              <w:t>fost</w:t>
            </w:r>
            <w:proofErr w:type="spellEnd"/>
            <w:r w:rsidRPr="00E1246D">
              <w:rPr>
                <w:rFonts w:ascii="Times New Roman" w:eastAsia="Times New Roman" w:hAnsi="Times New Roman" w:cs="Times New Roman"/>
                <w:bCs/>
                <w:color w:val="000000" w:themeColor="text1"/>
              </w:rPr>
              <w:t xml:space="preserve"> </w:t>
            </w:r>
            <w:proofErr w:type="spellStart"/>
            <w:r w:rsidRPr="00E1246D">
              <w:rPr>
                <w:rFonts w:ascii="Times New Roman" w:eastAsia="Times New Roman" w:hAnsi="Times New Roman" w:cs="Times New Roman"/>
                <w:bCs/>
                <w:color w:val="000000" w:themeColor="text1"/>
              </w:rPr>
              <w:t>exclus</w:t>
            </w:r>
            <w:proofErr w:type="spellEnd"/>
            <w:r w:rsidRPr="00E1246D">
              <w:rPr>
                <w:rFonts w:ascii="Times New Roman" w:eastAsia="Times New Roman" w:hAnsi="Times New Roman" w:cs="Times New Roman"/>
                <w:bCs/>
                <w:color w:val="000000" w:themeColor="text1"/>
              </w:rPr>
              <w:t xml:space="preserve"> </w:t>
            </w:r>
            <w:proofErr w:type="spellStart"/>
            <w:r w:rsidRPr="00E1246D">
              <w:rPr>
                <w:rFonts w:ascii="Times New Roman" w:eastAsia="Times New Roman" w:hAnsi="Times New Roman" w:cs="Times New Roman"/>
                <w:bCs/>
                <w:color w:val="000000" w:themeColor="text1"/>
              </w:rPr>
              <w:t>cuvântul</w:t>
            </w:r>
            <w:proofErr w:type="spellEnd"/>
            <w:r w:rsidRPr="00E1246D">
              <w:rPr>
                <w:rFonts w:ascii="Times New Roman" w:eastAsia="Times New Roman" w:hAnsi="Times New Roman" w:cs="Times New Roman"/>
                <w:b/>
                <w:color w:val="000000" w:themeColor="text1"/>
              </w:rPr>
              <w:t xml:space="preserve"> </w:t>
            </w:r>
            <w:r w:rsidRPr="00E1246D">
              <w:rPr>
                <w:rFonts w:ascii="Times New Roman" w:hAnsi="Times New Roman" w:cs="Times New Roman"/>
                <w:bCs/>
                <w:color w:val="000000" w:themeColor="text1"/>
                <w:lang w:val="ro-RO"/>
              </w:rPr>
              <w:t>„poate”</w:t>
            </w:r>
            <w:r>
              <w:rPr>
                <w:rFonts w:ascii="Times New Roman" w:hAnsi="Times New Roman" w:cs="Times New Roman"/>
                <w:bCs/>
                <w:color w:val="000000" w:themeColor="text1"/>
                <w:lang w:val="ro-RO"/>
              </w:rPr>
              <w:t>.</w:t>
            </w:r>
          </w:p>
        </w:tc>
      </w:tr>
      <w:tr w:rsidR="000C29E3" w:rsidRPr="00946D1E" w14:paraId="048655A9" w14:textId="77777777" w:rsidTr="007938EF">
        <w:trPr>
          <w:gridAfter w:val="1"/>
          <w:wAfter w:w="15" w:type="dxa"/>
          <w:cantSplit/>
          <w:trHeight w:val="841"/>
          <w:jc w:val="center"/>
        </w:trPr>
        <w:tc>
          <w:tcPr>
            <w:tcW w:w="3681" w:type="dxa"/>
            <w:vMerge/>
          </w:tcPr>
          <w:p w14:paraId="0033431F" w14:textId="77777777" w:rsidR="000C29E3" w:rsidRPr="00946D1E" w:rsidRDefault="000C29E3" w:rsidP="00995BC3">
            <w:pPr>
              <w:rPr>
                <w:rFonts w:ascii="Times New Roman" w:eastAsia="Times New Roman" w:hAnsi="Times New Roman" w:cs="Times New Roman"/>
                <w:color w:val="000000" w:themeColor="text1"/>
              </w:rPr>
            </w:pPr>
          </w:p>
        </w:tc>
        <w:tc>
          <w:tcPr>
            <w:tcW w:w="995" w:type="dxa"/>
            <w:vAlign w:val="center"/>
          </w:tcPr>
          <w:p w14:paraId="33CB79C1" w14:textId="15F60FC4" w:rsidR="000C29E3" w:rsidRPr="00123131" w:rsidRDefault="00123131" w:rsidP="00123131">
            <w:pPr>
              <w:pStyle w:val="Citat"/>
              <w:ind w:left="0" w:right="284" w:hanging="15"/>
              <w:rPr>
                <w:rFonts w:ascii="Times New Roman" w:hAnsi="Times New Roman" w:cs="Times New Roman"/>
                <w:i w:val="0"/>
                <w:color w:val="000000" w:themeColor="text1"/>
              </w:rPr>
            </w:pPr>
            <w:r w:rsidRPr="00123131">
              <w:rPr>
                <w:rFonts w:ascii="Times New Roman" w:hAnsi="Times New Roman" w:cs="Times New Roman"/>
                <w:i w:val="0"/>
                <w:color w:val="000000" w:themeColor="text1"/>
              </w:rPr>
              <w:t>11</w:t>
            </w:r>
          </w:p>
        </w:tc>
        <w:tc>
          <w:tcPr>
            <w:tcW w:w="6833" w:type="dxa"/>
            <w:gridSpan w:val="2"/>
          </w:tcPr>
          <w:p w14:paraId="43B228D5" w14:textId="0B681A74" w:rsidR="000C29E3" w:rsidRPr="008F1490" w:rsidRDefault="000C29E3" w:rsidP="008F1490">
            <w:pPr>
              <w:pStyle w:val="Citat"/>
              <w:ind w:left="284" w:hanging="13"/>
              <w:jc w:val="both"/>
              <w:rPr>
                <w:rFonts w:ascii="Times New Roman" w:hAnsi="Times New Roman" w:cs="Times New Roman"/>
                <w:b/>
                <w:i w:val="0"/>
                <w:color w:val="000000" w:themeColor="text1"/>
              </w:rPr>
            </w:pPr>
            <w:proofErr w:type="spellStart"/>
            <w:r w:rsidRPr="008F1490">
              <w:rPr>
                <w:rFonts w:ascii="Times New Roman" w:hAnsi="Times New Roman" w:cs="Times New Roman"/>
                <w:b/>
                <w:i w:val="0"/>
                <w:color w:val="000000" w:themeColor="text1"/>
              </w:rPr>
              <w:t>Evaluarea</w:t>
            </w:r>
            <w:proofErr w:type="spellEnd"/>
            <w:r w:rsidRPr="008F1490">
              <w:rPr>
                <w:rFonts w:ascii="Times New Roman" w:hAnsi="Times New Roman" w:cs="Times New Roman"/>
                <w:b/>
                <w:i w:val="0"/>
                <w:color w:val="000000" w:themeColor="text1"/>
              </w:rPr>
              <w:t xml:space="preserve"> </w:t>
            </w:r>
            <w:proofErr w:type="spellStart"/>
            <w:r w:rsidRPr="008F1490">
              <w:rPr>
                <w:rFonts w:ascii="Times New Roman" w:hAnsi="Times New Roman" w:cs="Times New Roman"/>
                <w:b/>
                <w:i w:val="0"/>
                <w:color w:val="000000" w:themeColor="text1"/>
              </w:rPr>
              <w:t>notei</w:t>
            </w:r>
            <w:proofErr w:type="spellEnd"/>
            <w:r w:rsidRPr="008F1490">
              <w:rPr>
                <w:rFonts w:ascii="Times New Roman" w:hAnsi="Times New Roman" w:cs="Times New Roman"/>
                <w:b/>
                <w:i w:val="0"/>
                <w:color w:val="000000" w:themeColor="text1"/>
              </w:rPr>
              <w:t xml:space="preserve"> de </w:t>
            </w:r>
            <w:proofErr w:type="spellStart"/>
            <w:r w:rsidRPr="008F1490">
              <w:rPr>
                <w:rFonts w:ascii="Times New Roman" w:hAnsi="Times New Roman" w:cs="Times New Roman"/>
                <w:b/>
                <w:i w:val="0"/>
                <w:color w:val="000000" w:themeColor="text1"/>
              </w:rPr>
              <w:t>fundamentare</w:t>
            </w:r>
            <w:proofErr w:type="spellEnd"/>
            <w:r w:rsidRPr="008F1490">
              <w:rPr>
                <w:rFonts w:ascii="Times New Roman" w:hAnsi="Times New Roman" w:cs="Times New Roman"/>
                <w:b/>
                <w:i w:val="0"/>
                <w:color w:val="000000" w:themeColor="text1"/>
              </w:rPr>
              <w:t xml:space="preserve"> (</w:t>
            </w:r>
            <w:proofErr w:type="spellStart"/>
            <w:r w:rsidRPr="008F1490">
              <w:rPr>
                <w:rFonts w:ascii="Times New Roman" w:hAnsi="Times New Roman" w:cs="Times New Roman"/>
                <w:b/>
                <w:i w:val="0"/>
                <w:color w:val="000000" w:themeColor="text1"/>
              </w:rPr>
              <w:t>analizei</w:t>
            </w:r>
            <w:proofErr w:type="spellEnd"/>
            <w:r w:rsidRPr="008F1490">
              <w:rPr>
                <w:rFonts w:ascii="Times New Roman" w:hAnsi="Times New Roman" w:cs="Times New Roman"/>
                <w:b/>
                <w:i w:val="0"/>
                <w:color w:val="000000" w:themeColor="text1"/>
              </w:rPr>
              <w:t xml:space="preserve"> </w:t>
            </w:r>
            <w:proofErr w:type="spellStart"/>
            <w:r w:rsidRPr="008F1490">
              <w:rPr>
                <w:rFonts w:ascii="Times New Roman" w:hAnsi="Times New Roman" w:cs="Times New Roman"/>
                <w:b/>
                <w:i w:val="0"/>
                <w:color w:val="000000" w:themeColor="text1"/>
              </w:rPr>
              <w:t>impactului</w:t>
            </w:r>
            <w:proofErr w:type="spellEnd"/>
            <w:r w:rsidRPr="008F1490">
              <w:rPr>
                <w:rFonts w:ascii="Times New Roman" w:hAnsi="Times New Roman" w:cs="Times New Roman"/>
                <w:b/>
                <w:i w:val="0"/>
                <w:color w:val="000000" w:themeColor="text1"/>
              </w:rPr>
              <w:t xml:space="preserve"> de </w:t>
            </w:r>
            <w:proofErr w:type="spellStart"/>
            <w:r w:rsidRPr="008F1490">
              <w:rPr>
                <w:rFonts w:ascii="Times New Roman" w:hAnsi="Times New Roman" w:cs="Times New Roman"/>
                <w:b/>
                <w:i w:val="0"/>
                <w:color w:val="000000" w:themeColor="text1"/>
              </w:rPr>
              <w:t>reglementare</w:t>
            </w:r>
            <w:proofErr w:type="spellEnd"/>
            <w:r w:rsidRPr="008F1490">
              <w:rPr>
                <w:rFonts w:ascii="Times New Roman" w:hAnsi="Times New Roman" w:cs="Times New Roman"/>
                <w:b/>
                <w:i w:val="0"/>
                <w:color w:val="000000" w:themeColor="text1"/>
              </w:rPr>
              <w:t>)</w:t>
            </w:r>
          </w:p>
          <w:p w14:paraId="24D55B3B" w14:textId="77777777" w:rsidR="000C29E3" w:rsidRPr="008F1490" w:rsidRDefault="000C29E3" w:rsidP="008F1490">
            <w:pPr>
              <w:pStyle w:val="Citat"/>
              <w:ind w:left="284" w:right="420" w:hanging="13"/>
              <w:jc w:val="both"/>
              <w:rPr>
                <w:rFonts w:ascii="Times New Roman" w:hAnsi="Times New Roman" w:cs="Times New Roman"/>
                <w:i w:val="0"/>
                <w:color w:val="000000" w:themeColor="text1"/>
              </w:rPr>
            </w:pPr>
            <w:r w:rsidRPr="008F1490">
              <w:rPr>
                <w:rFonts w:ascii="Times New Roman" w:hAnsi="Times New Roman" w:cs="Times New Roman"/>
                <w:i w:val="0"/>
                <w:color w:val="000000" w:themeColor="text1"/>
              </w:rPr>
              <w:t xml:space="preserve">• </w:t>
            </w:r>
            <w:proofErr w:type="spellStart"/>
            <w:r w:rsidRPr="00DC75FF">
              <w:rPr>
                <w:rFonts w:ascii="Times New Roman" w:hAnsi="Times New Roman" w:cs="Times New Roman"/>
                <w:b/>
                <w:bCs/>
                <w:i w:val="0"/>
                <w:color w:val="000000" w:themeColor="text1"/>
              </w:rPr>
              <w:t>Condițiile</w:t>
            </w:r>
            <w:proofErr w:type="spellEnd"/>
            <w:r w:rsidRPr="00DC75FF">
              <w:rPr>
                <w:rFonts w:ascii="Times New Roman" w:hAnsi="Times New Roman" w:cs="Times New Roman"/>
                <w:b/>
                <w:bCs/>
                <w:i w:val="0"/>
                <w:color w:val="000000" w:themeColor="text1"/>
              </w:rPr>
              <w:t xml:space="preserve"> </w:t>
            </w:r>
            <w:proofErr w:type="spellStart"/>
            <w:r w:rsidRPr="00DC75FF">
              <w:rPr>
                <w:rFonts w:ascii="Times New Roman" w:hAnsi="Times New Roman" w:cs="Times New Roman"/>
                <w:b/>
                <w:bCs/>
                <w:i w:val="0"/>
                <w:color w:val="000000" w:themeColor="text1"/>
              </w:rPr>
              <w:t>ce</w:t>
            </w:r>
            <w:proofErr w:type="spellEnd"/>
            <w:r w:rsidRPr="00DC75FF">
              <w:rPr>
                <w:rFonts w:ascii="Times New Roman" w:hAnsi="Times New Roman" w:cs="Times New Roman"/>
                <w:b/>
                <w:bCs/>
                <w:i w:val="0"/>
                <w:color w:val="000000" w:themeColor="text1"/>
              </w:rPr>
              <w:t xml:space="preserve"> au </w:t>
            </w:r>
            <w:proofErr w:type="spellStart"/>
            <w:r w:rsidRPr="00DC75FF">
              <w:rPr>
                <w:rFonts w:ascii="Times New Roman" w:hAnsi="Times New Roman" w:cs="Times New Roman"/>
                <w:b/>
                <w:bCs/>
                <w:i w:val="0"/>
                <w:color w:val="000000" w:themeColor="text1"/>
              </w:rPr>
              <w:t>impus</w:t>
            </w:r>
            <w:proofErr w:type="spellEnd"/>
            <w:r w:rsidRPr="00DC75FF">
              <w:rPr>
                <w:rFonts w:ascii="Times New Roman" w:hAnsi="Times New Roman" w:cs="Times New Roman"/>
                <w:b/>
                <w:bCs/>
                <w:i w:val="0"/>
                <w:color w:val="000000" w:themeColor="text1"/>
              </w:rPr>
              <w:t xml:space="preserve"> </w:t>
            </w:r>
            <w:proofErr w:type="spellStart"/>
            <w:r w:rsidRPr="00DC75FF">
              <w:rPr>
                <w:rFonts w:ascii="Times New Roman" w:hAnsi="Times New Roman" w:cs="Times New Roman"/>
                <w:b/>
                <w:bCs/>
                <w:i w:val="0"/>
                <w:color w:val="000000" w:themeColor="text1"/>
              </w:rPr>
              <w:t>elaborarea</w:t>
            </w:r>
            <w:proofErr w:type="spellEnd"/>
            <w:r w:rsidRPr="00DC75FF">
              <w:rPr>
                <w:rFonts w:ascii="Times New Roman" w:hAnsi="Times New Roman" w:cs="Times New Roman"/>
                <w:b/>
                <w:bCs/>
                <w:i w:val="0"/>
                <w:color w:val="000000" w:themeColor="text1"/>
              </w:rPr>
              <w:t xml:space="preserve"> </w:t>
            </w:r>
            <w:proofErr w:type="spellStart"/>
            <w:r w:rsidRPr="00DC75FF">
              <w:rPr>
                <w:rFonts w:ascii="Times New Roman" w:hAnsi="Times New Roman" w:cs="Times New Roman"/>
                <w:b/>
                <w:bCs/>
                <w:i w:val="0"/>
                <w:color w:val="000000" w:themeColor="text1"/>
              </w:rPr>
              <w:t>proiectului</w:t>
            </w:r>
            <w:proofErr w:type="spellEnd"/>
            <w:r w:rsidRPr="00DC75FF">
              <w:rPr>
                <w:rFonts w:ascii="Times New Roman" w:hAnsi="Times New Roman" w:cs="Times New Roman"/>
                <w:b/>
                <w:bCs/>
                <w:i w:val="0"/>
                <w:color w:val="000000" w:themeColor="text1"/>
              </w:rPr>
              <w:t xml:space="preserve"> </w:t>
            </w:r>
            <w:proofErr w:type="spellStart"/>
            <w:r w:rsidRPr="00DC75FF">
              <w:rPr>
                <w:rFonts w:ascii="Times New Roman" w:hAnsi="Times New Roman" w:cs="Times New Roman"/>
                <w:b/>
                <w:bCs/>
                <w:i w:val="0"/>
                <w:color w:val="000000" w:themeColor="text1"/>
              </w:rPr>
              <w:t>actului</w:t>
            </w:r>
            <w:proofErr w:type="spellEnd"/>
            <w:r w:rsidRPr="00DC75FF">
              <w:rPr>
                <w:rFonts w:ascii="Times New Roman" w:hAnsi="Times New Roman" w:cs="Times New Roman"/>
                <w:b/>
                <w:bCs/>
                <w:i w:val="0"/>
                <w:color w:val="000000" w:themeColor="text1"/>
              </w:rPr>
              <w:t xml:space="preserve"> </w:t>
            </w:r>
            <w:proofErr w:type="spellStart"/>
            <w:r w:rsidRPr="00DC75FF">
              <w:rPr>
                <w:rFonts w:ascii="Times New Roman" w:hAnsi="Times New Roman" w:cs="Times New Roman"/>
                <w:b/>
                <w:bCs/>
                <w:i w:val="0"/>
                <w:color w:val="000000" w:themeColor="text1"/>
              </w:rPr>
              <w:t>normativ</w:t>
            </w:r>
            <w:proofErr w:type="spellEnd"/>
            <w:r w:rsidRPr="008F1490">
              <w:rPr>
                <w:rFonts w:ascii="Times New Roman" w:hAnsi="Times New Roman" w:cs="Times New Roman"/>
                <w:i w:val="0"/>
                <w:color w:val="000000" w:themeColor="text1"/>
              </w:rPr>
              <w:t xml:space="preserve"> </w:t>
            </w:r>
          </w:p>
          <w:p w14:paraId="0053E1D0" w14:textId="54A2379A" w:rsidR="000C29E3" w:rsidRPr="00946D1E" w:rsidRDefault="000C29E3" w:rsidP="00FF6E85">
            <w:pPr>
              <w:pStyle w:val="Citat"/>
              <w:tabs>
                <w:tab w:val="left" w:pos="5656"/>
              </w:tabs>
              <w:ind w:left="166" w:right="90"/>
              <w:jc w:val="both"/>
              <w:rPr>
                <w:rFonts w:ascii="Times New Roman" w:hAnsi="Times New Roman" w:cs="Times New Roman"/>
                <w:i w:val="0"/>
                <w:color w:val="000000" w:themeColor="text1"/>
              </w:rPr>
            </w:pPr>
            <w:r>
              <w:rPr>
                <w:rFonts w:ascii="Times New Roman" w:hAnsi="Times New Roman" w:cs="Times New Roman"/>
                <w:i w:val="0"/>
                <w:color w:val="000000" w:themeColor="text1"/>
                <w:lang w:val="ro-RO"/>
              </w:rPr>
              <w:t xml:space="preserve">    </w:t>
            </w:r>
            <w:r w:rsidRPr="00FF6E85">
              <w:rPr>
                <w:rFonts w:ascii="Times New Roman" w:hAnsi="Times New Roman" w:cs="Times New Roman"/>
                <w:i w:val="0"/>
                <w:color w:val="000000" w:themeColor="text1"/>
                <w:lang w:val="ro-RO"/>
              </w:rPr>
              <w:t xml:space="preserve">La sub punctului 2.2 se recomandă de reformulat problema/problemele, deoarece </w:t>
            </w:r>
            <w:r w:rsidRPr="006A31C9">
              <w:rPr>
                <w:rFonts w:ascii="Times New Roman" w:hAnsi="Times New Roman" w:cs="Times New Roman"/>
                <w:iCs w:val="0"/>
                <w:color w:val="000000" w:themeColor="text1"/>
                <w:lang w:val="ro-RO"/>
              </w:rPr>
              <w:t>plasarea pe piață a produselor de origine animală, a materialului germinativ, a subproduselor de origine animală și produselor compuse neconforme</w:t>
            </w:r>
            <w:r w:rsidRPr="00FF6E85">
              <w:rPr>
                <w:rFonts w:ascii="Times New Roman" w:hAnsi="Times New Roman" w:cs="Times New Roman"/>
                <w:i w:val="0"/>
                <w:color w:val="000000" w:themeColor="text1"/>
                <w:lang w:val="ro-RO"/>
              </w:rPr>
              <w:t xml:space="preserve">, este cauza unei probleme. Reieșind din textul Notei de fundamentare, problema poate fi definită ca riscul afectării sănătății publice și neasigurării siguranței alimentare, inclusiv nivel scăzut de protecție a consumatorului. De asemenea, la acest sub punct </w:t>
            </w:r>
            <w:r w:rsidRPr="00E1246D">
              <w:rPr>
                <w:rFonts w:ascii="Times New Roman" w:hAnsi="Times New Roman" w:cs="Times New Roman"/>
                <w:i w:val="0"/>
                <w:color w:val="000000" w:themeColor="text1"/>
                <w:lang w:val="ro-RO"/>
              </w:rPr>
              <w:t>se vor descrie părțile interesate care sunt afectate de probleme.</w:t>
            </w:r>
          </w:p>
        </w:tc>
        <w:tc>
          <w:tcPr>
            <w:tcW w:w="4507" w:type="dxa"/>
            <w:gridSpan w:val="2"/>
          </w:tcPr>
          <w:p w14:paraId="5BB73AF8" w14:textId="77777777" w:rsidR="000C29E3" w:rsidRDefault="000C29E3" w:rsidP="00995BC3">
            <w:pPr>
              <w:ind w:left="149" w:right="145"/>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p>
          <w:p w14:paraId="54017AD8" w14:textId="77777777" w:rsidR="000C29E3" w:rsidRDefault="000C29E3" w:rsidP="00995BC3">
            <w:pPr>
              <w:ind w:left="149" w:right="145"/>
              <w:jc w:val="both"/>
              <w:rPr>
                <w:rFonts w:ascii="Times New Roman" w:eastAsia="Times New Roman" w:hAnsi="Times New Roman" w:cs="Times New Roman"/>
                <w:b/>
                <w:color w:val="EE0000"/>
              </w:rPr>
            </w:pPr>
          </w:p>
          <w:p w14:paraId="47E76789" w14:textId="616F1BCB" w:rsidR="000C29E3" w:rsidRPr="00A432BB" w:rsidRDefault="00F845A2" w:rsidP="00D27C57">
            <w:pPr>
              <w:ind w:left="143" w:right="145" w:firstLine="143"/>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000C29E3">
              <w:rPr>
                <w:rFonts w:ascii="Times New Roman" w:eastAsia="Times New Roman" w:hAnsi="Times New Roman" w:cs="Times New Roman"/>
                <w:b/>
                <w:color w:val="000000" w:themeColor="text1"/>
              </w:rPr>
              <w:t xml:space="preserve">Se </w:t>
            </w:r>
            <w:proofErr w:type="spellStart"/>
            <w:r w:rsidR="000C29E3">
              <w:rPr>
                <w:rFonts w:ascii="Times New Roman" w:eastAsia="Times New Roman" w:hAnsi="Times New Roman" w:cs="Times New Roman"/>
                <w:b/>
                <w:color w:val="000000" w:themeColor="text1"/>
              </w:rPr>
              <w:t>acceptă</w:t>
            </w:r>
            <w:proofErr w:type="spellEnd"/>
          </w:p>
          <w:p w14:paraId="71C92563" w14:textId="77777777" w:rsidR="000C29E3" w:rsidRDefault="000C29E3" w:rsidP="00995BC3">
            <w:pPr>
              <w:ind w:left="149" w:right="145"/>
              <w:jc w:val="both"/>
              <w:rPr>
                <w:rFonts w:ascii="Times New Roman" w:eastAsia="Times New Roman" w:hAnsi="Times New Roman" w:cs="Times New Roman"/>
                <w:b/>
                <w:color w:val="EE0000"/>
              </w:rPr>
            </w:pPr>
          </w:p>
          <w:p w14:paraId="4994C7C3" w14:textId="17D5235A" w:rsidR="000C29E3" w:rsidRPr="00E1246D" w:rsidRDefault="00F845A2" w:rsidP="00995BC3">
            <w:pPr>
              <w:ind w:left="149" w:right="145"/>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000C29E3" w:rsidRPr="00E1246D">
              <w:rPr>
                <w:rFonts w:ascii="Times New Roman" w:eastAsia="Times New Roman" w:hAnsi="Times New Roman" w:cs="Times New Roman"/>
                <w:color w:val="000000" w:themeColor="text1"/>
              </w:rPr>
              <w:t xml:space="preserve">La </w:t>
            </w:r>
            <w:proofErr w:type="spellStart"/>
            <w:r w:rsidR="000C29E3" w:rsidRPr="00E1246D">
              <w:rPr>
                <w:rFonts w:ascii="Times New Roman" w:eastAsia="Times New Roman" w:hAnsi="Times New Roman" w:cs="Times New Roman"/>
                <w:color w:val="000000" w:themeColor="text1"/>
              </w:rPr>
              <w:t>subpunctul</w:t>
            </w:r>
            <w:proofErr w:type="spellEnd"/>
            <w:r w:rsidR="000C29E3" w:rsidRPr="00E1246D">
              <w:rPr>
                <w:rFonts w:ascii="Times New Roman" w:eastAsia="Times New Roman" w:hAnsi="Times New Roman" w:cs="Times New Roman"/>
                <w:color w:val="000000" w:themeColor="text1"/>
              </w:rPr>
              <w:t xml:space="preserve"> 2.2 a </w:t>
            </w:r>
            <w:proofErr w:type="spellStart"/>
            <w:r w:rsidR="000C29E3" w:rsidRPr="00E1246D">
              <w:rPr>
                <w:rFonts w:ascii="Times New Roman" w:eastAsia="Times New Roman" w:hAnsi="Times New Roman" w:cs="Times New Roman"/>
                <w:color w:val="000000" w:themeColor="text1"/>
              </w:rPr>
              <w:t>fost</w:t>
            </w:r>
            <w:proofErr w:type="spellEnd"/>
            <w:r w:rsidR="000C29E3" w:rsidRPr="00E1246D">
              <w:rPr>
                <w:rFonts w:ascii="Times New Roman" w:eastAsia="Times New Roman" w:hAnsi="Times New Roman" w:cs="Times New Roman"/>
                <w:color w:val="000000" w:themeColor="text1"/>
              </w:rPr>
              <w:t xml:space="preserve"> </w:t>
            </w:r>
            <w:proofErr w:type="spellStart"/>
            <w:r w:rsidR="000C29E3" w:rsidRPr="00E1246D">
              <w:rPr>
                <w:rFonts w:ascii="Times New Roman" w:eastAsia="Times New Roman" w:hAnsi="Times New Roman" w:cs="Times New Roman"/>
                <w:color w:val="000000" w:themeColor="text1"/>
              </w:rPr>
              <w:t>reformulată</w:t>
            </w:r>
            <w:proofErr w:type="spellEnd"/>
            <w:r w:rsidR="000C29E3" w:rsidRPr="00E1246D">
              <w:rPr>
                <w:rFonts w:ascii="Times New Roman" w:eastAsia="Times New Roman" w:hAnsi="Times New Roman" w:cs="Times New Roman"/>
                <w:color w:val="000000" w:themeColor="text1"/>
              </w:rPr>
              <w:t xml:space="preserve"> </w:t>
            </w:r>
            <w:proofErr w:type="spellStart"/>
            <w:r w:rsidR="000C29E3" w:rsidRPr="00E1246D">
              <w:rPr>
                <w:rFonts w:ascii="Times New Roman" w:eastAsia="Times New Roman" w:hAnsi="Times New Roman" w:cs="Times New Roman"/>
                <w:color w:val="000000" w:themeColor="text1"/>
              </w:rPr>
              <w:t>problema</w:t>
            </w:r>
            <w:proofErr w:type="spellEnd"/>
            <w:r w:rsidR="000C29E3" w:rsidRPr="00E1246D">
              <w:rPr>
                <w:rFonts w:ascii="Times New Roman" w:eastAsia="Times New Roman" w:hAnsi="Times New Roman" w:cs="Times New Roman"/>
                <w:color w:val="000000" w:themeColor="text1"/>
              </w:rPr>
              <w:t>/</w:t>
            </w:r>
            <w:proofErr w:type="spellStart"/>
            <w:r w:rsidR="000C29E3" w:rsidRPr="00E1246D">
              <w:rPr>
                <w:rFonts w:ascii="Times New Roman" w:eastAsia="Times New Roman" w:hAnsi="Times New Roman" w:cs="Times New Roman"/>
                <w:color w:val="000000" w:themeColor="text1"/>
              </w:rPr>
              <w:t>problemele</w:t>
            </w:r>
            <w:proofErr w:type="spellEnd"/>
            <w:r w:rsidR="000C29E3" w:rsidRPr="00E1246D">
              <w:rPr>
                <w:rFonts w:ascii="Times New Roman" w:eastAsia="Times New Roman" w:hAnsi="Times New Roman" w:cs="Times New Roman"/>
                <w:color w:val="000000" w:themeColor="text1"/>
              </w:rPr>
              <w:t xml:space="preserve"> conform </w:t>
            </w:r>
            <w:proofErr w:type="spellStart"/>
            <w:r w:rsidR="000C29E3" w:rsidRPr="00E1246D">
              <w:rPr>
                <w:rFonts w:ascii="Times New Roman" w:eastAsia="Times New Roman" w:hAnsi="Times New Roman" w:cs="Times New Roman"/>
                <w:color w:val="000000" w:themeColor="text1"/>
              </w:rPr>
              <w:t>definiției</w:t>
            </w:r>
            <w:proofErr w:type="spellEnd"/>
            <w:r w:rsidR="000C29E3" w:rsidRPr="00E1246D">
              <w:rPr>
                <w:rFonts w:ascii="Times New Roman" w:eastAsia="Times New Roman" w:hAnsi="Times New Roman" w:cs="Times New Roman"/>
                <w:color w:val="000000" w:themeColor="text1"/>
              </w:rPr>
              <w:t>’’</w:t>
            </w:r>
            <w:r w:rsidR="000C29E3" w:rsidRPr="00E1246D">
              <w:rPr>
                <w:rFonts w:ascii="Times New Roman" w:hAnsi="Times New Roman" w:cs="Times New Roman"/>
                <w:color w:val="000000" w:themeColor="text1"/>
                <w:lang w:val="ro-RO"/>
              </w:rPr>
              <w:t xml:space="preserve"> riscul afectării sănătății publice și neasigurării siguranței alimentare, inclusiv nivel scăzut de protecție a consumatorului.</w:t>
            </w:r>
            <w:r w:rsidR="000C29E3" w:rsidRPr="00E1246D">
              <w:rPr>
                <w:rFonts w:ascii="Times New Roman" w:eastAsia="Times New Roman" w:hAnsi="Times New Roman" w:cs="Times New Roman"/>
                <w:color w:val="000000" w:themeColor="text1"/>
              </w:rPr>
              <w:t>’’</w:t>
            </w:r>
          </w:p>
          <w:p w14:paraId="3C712C56" w14:textId="77777777" w:rsidR="000C29E3" w:rsidRPr="00A432BB" w:rsidRDefault="000C29E3" w:rsidP="00995BC3">
            <w:pPr>
              <w:ind w:left="149" w:right="145"/>
              <w:jc w:val="both"/>
              <w:rPr>
                <w:rFonts w:ascii="Times New Roman" w:eastAsia="Times New Roman" w:hAnsi="Times New Roman" w:cs="Times New Roman"/>
                <w:color w:val="EE0000"/>
              </w:rPr>
            </w:pPr>
          </w:p>
          <w:p w14:paraId="5337FFC4" w14:textId="77777777" w:rsidR="000C29E3" w:rsidRDefault="000C29E3" w:rsidP="00995BC3">
            <w:pPr>
              <w:ind w:left="149" w:right="145"/>
              <w:jc w:val="both"/>
              <w:rPr>
                <w:rFonts w:ascii="Times New Roman" w:eastAsia="Times New Roman" w:hAnsi="Times New Roman" w:cs="Times New Roman"/>
                <w:color w:val="000000" w:themeColor="text1"/>
                <w:lang w:val="ro-RO"/>
              </w:rPr>
            </w:pPr>
          </w:p>
          <w:p w14:paraId="61AFA596" w14:textId="77777777" w:rsidR="000C29E3" w:rsidRDefault="000C29E3" w:rsidP="00557DF7">
            <w:pPr>
              <w:ind w:right="145"/>
              <w:jc w:val="both"/>
              <w:rPr>
                <w:rFonts w:ascii="Times New Roman" w:eastAsia="Times New Roman" w:hAnsi="Times New Roman" w:cs="Times New Roman"/>
                <w:color w:val="EE0000"/>
                <w:lang w:val="ro-RO"/>
              </w:rPr>
            </w:pPr>
          </w:p>
          <w:p w14:paraId="1CB24AF9" w14:textId="197EAFF0" w:rsidR="000C29E3" w:rsidRPr="00D27C57" w:rsidRDefault="000C29E3" w:rsidP="00F845A2">
            <w:pPr>
              <w:ind w:left="261" w:right="145" w:firstLine="261"/>
              <w:jc w:val="both"/>
              <w:rPr>
                <w:rFonts w:ascii="Times New Roman" w:eastAsia="Times New Roman" w:hAnsi="Times New Roman" w:cs="Times New Roman"/>
                <w:color w:val="000000" w:themeColor="text1"/>
                <w:lang w:val="ro-RO"/>
              </w:rPr>
            </w:pPr>
            <w:r w:rsidRPr="00E1246D">
              <w:rPr>
                <w:rFonts w:ascii="Times New Roman" w:eastAsia="Times New Roman" w:hAnsi="Times New Roman" w:cs="Times New Roman"/>
                <w:color w:val="000000" w:themeColor="text1"/>
                <w:lang w:val="ro-RO"/>
              </w:rPr>
              <w:t xml:space="preserve">Au fost descrise părțile interesate care sunt </w:t>
            </w:r>
            <w:r w:rsidR="00F845A2">
              <w:rPr>
                <w:rFonts w:ascii="Times New Roman" w:eastAsia="Times New Roman" w:hAnsi="Times New Roman" w:cs="Times New Roman"/>
                <w:color w:val="000000" w:themeColor="text1"/>
                <w:lang w:val="ro-RO"/>
              </w:rPr>
              <w:t xml:space="preserve">  </w:t>
            </w:r>
            <w:r w:rsidRPr="00E1246D">
              <w:rPr>
                <w:rFonts w:ascii="Times New Roman" w:eastAsia="Times New Roman" w:hAnsi="Times New Roman" w:cs="Times New Roman"/>
                <w:color w:val="000000" w:themeColor="text1"/>
                <w:lang w:val="ro-RO"/>
              </w:rPr>
              <w:t>afectate de probleme</w:t>
            </w:r>
          </w:p>
          <w:p w14:paraId="5CE62781" w14:textId="63E03BB5" w:rsidR="000C29E3" w:rsidRPr="00312FB8" w:rsidRDefault="000C29E3" w:rsidP="00312FB8">
            <w:pPr>
              <w:ind w:right="145"/>
              <w:jc w:val="both"/>
              <w:rPr>
                <w:rFonts w:ascii="Times New Roman" w:eastAsia="Times New Roman" w:hAnsi="Times New Roman" w:cs="Times New Roman"/>
                <w:color w:val="000000" w:themeColor="text1"/>
              </w:rPr>
            </w:pPr>
          </w:p>
        </w:tc>
      </w:tr>
      <w:tr w:rsidR="000C29E3" w:rsidRPr="00946D1E" w14:paraId="4E59DFE5" w14:textId="77777777" w:rsidTr="007938EF">
        <w:trPr>
          <w:gridAfter w:val="1"/>
          <w:wAfter w:w="15" w:type="dxa"/>
          <w:trHeight w:val="3488"/>
          <w:jc w:val="center"/>
        </w:trPr>
        <w:tc>
          <w:tcPr>
            <w:tcW w:w="3681" w:type="dxa"/>
            <w:vMerge/>
          </w:tcPr>
          <w:p w14:paraId="3090E70C" w14:textId="77777777" w:rsidR="000C29E3" w:rsidRPr="00946D1E" w:rsidRDefault="000C29E3" w:rsidP="00995BC3">
            <w:pPr>
              <w:rPr>
                <w:rFonts w:ascii="Times New Roman" w:eastAsia="Times New Roman" w:hAnsi="Times New Roman" w:cs="Times New Roman"/>
                <w:color w:val="000000" w:themeColor="text1"/>
              </w:rPr>
            </w:pPr>
          </w:p>
        </w:tc>
        <w:tc>
          <w:tcPr>
            <w:tcW w:w="995" w:type="dxa"/>
            <w:vAlign w:val="center"/>
          </w:tcPr>
          <w:p w14:paraId="57C12828" w14:textId="0D988A02" w:rsidR="000C29E3" w:rsidRPr="009F7433" w:rsidRDefault="000C29E3" w:rsidP="00557DF7">
            <w:pPr>
              <w:pStyle w:val="Citat"/>
              <w:ind w:left="284" w:right="420" w:hanging="13"/>
              <w:rPr>
                <w:rFonts w:ascii="Times New Roman" w:hAnsi="Times New Roman" w:cs="Times New Roman"/>
                <w:i w:val="0"/>
                <w:color w:val="000000" w:themeColor="text1"/>
              </w:rPr>
            </w:pPr>
            <w:r w:rsidRPr="009F7433">
              <w:rPr>
                <w:rFonts w:ascii="Times New Roman" w:eastAsia="Times New Roman" w:hAnsi="Times New Roman" w:cs="Times New Roman"/>
                <w:i w:val="0"/>
                <w:color w:val="000000" w:themeColor="text1"/>
              </w:rPr>
              <w:t>12</w:t>
            </w:r>
          </w:p>
        </w:tc>
        <w:tc>
          <w:tcPr>
            <w:tcW w:w="6833" w:type="dxa"/>
            <w:gridSpan w:val="2"/>
          </w:tcPr>
          <w:p w14:paraId="7B5978D8" w14:textId="200AC1FF" w:rsidR="000C29E3" w:rsidRDefault="000C29E3" w:rsidP="0010423E">
            <w:pPr>
              <w:pStyle w:val="Citat"/>
              <w:ind w:left="284" w:right="420" w:hanging="13"/>
              <w:jc w:val="both"/>
              <w:rPr>
                <w:rFonts w:ascii="Times New Roman" w:hAnsi="Times New Roman" w:cs="Times New Roman"/>
                <w:i w:val="0"/>
                <w:color w:val="000000" w:themeColor="text1"/>
                <w:lang w:val="ro-RO"/>
              </w:rPr>
            </w:pPr>
            <w:r w:rsidRPr="00FF6E85">
              <w:rPr>
                <w:rFonts w:ascii="Times New Roman" w:hAnsi="Times New Roman" w:cs="Times New Roman"/>
                <w:i w:val="0"/>
                <w:color w:val="000000" w:themeColor="text1"/>
                <w:lang w:val="ro-RO"/>
              </w:rPr>
              <w:t xml:space="preserve">• </w:t>
            </w:r>
            <w:r w:rsidRPr="00DC75FF">
              <w:rPr>
                <w:rFonts w:ascii="Times New Roman" w:hAnsi="Times New Roman" w:cs="Times New Roman"/>
                <w:b/>
                <w:bCs/>
                <w:i w:val="0"/>
                <w:color w:val="000000" w:themeColor="text1"/>
                <w:lang w:val="ro-RO"/>
              </w:rPr>
              <w:t xml:space="preserve">Obiectivele urmărite </w:t>
            </w:r>
            <w:proofErr w:type="spellStart"/>
            <w:r w:rsidRPr="00DC75FF">
              <w:rPr>
                <w:rFonts w:ascii="Times New Roman" w:hAnsi="Times New Roman" w:cs="Times New Roman"/>
                <w:b/>
                <w:bCs/>
                <w:i w:val="0"/>
                <w:color w:val="000000" w:themeColor="text1"/>
                <w:lang w:val="ro-RO"/>
              </w:rPr>
              <w:t>şi</w:t>
            </w:r>
            <w:proofErr w:type="spellEnd"/>
            <w:r w:rsidRPr="00DC75FF">
              <w:rPr>
                <w:rFonts w:ascii="Times New Roman" w:hAnsi="Times New Roman" w:cs="Times New Roman"/>
                <w:b/>
                <w:bCs/>
                <w:i w:val="0"/>
                <w:color w:val="000000" w:themeColor="text1"/>
                <w:lang w:val="ro-RO"/>
              </w:rPr>
              <w:t xml:space="preserve"> soluțiile propuse</w:t>
            </w:r>
          </w:p>
          <w:p w14:paraId="59F7827B" w14:textId="7041C50B" w:rsidR="000C29E3" w:rsidRPr="00946D1E" w:rsidRDefault="000C29E3" w:rsidP="00FF6E85">
            <w:pPr>
              <w:pStyle w:val="Citat"/>
              <w:tabs>
                <w:tab w:val="left" w:pos="5656"/>
              </w:tabs>
              <w:ind w:left="166" w:right="90" w:hanging="13"/>
              <w:jc w:val="both"/>
              <w:rPr>
                <w:rFonts w:ascii="Times New Roman" w:hAnsi="Times New Roman" w:cs="Times New Roman"/>
                <w:i w:val="0"/>
                <w:color w:val="000000" w:themeColor="text1"/>
              </w:rPr>
            </w:pPr>
            <w:r>
              <w:rPr>
                <w:rFonts w:ascii="Times New Roman" w:hAnsi="Times New Roman" w:cs="Times New Roman"/>
                <w:i w:val="0"/>
                <w:color w:val="000000" w:themeColor="text1"/>
                <w:lang w:val="ro-RO"/>
              </w:rPr>
              <w:t xml:space="preserve">    </w:t>
            </w:r>
            <w:r w:rsidRPr="00FF6E85">
              <w:rPr>
                <w:rFonts w:ascii="Times New Roman" w:hAnsi="Times New Roman" w:cs="Times New Roman"/>
                <w:i w:val="0"/>
                <w:color w:val="000000" w:themeColor="text1"/>
                <w:lang w:val="ro-RO"/>
              </w:rPr>
              <w:t xml:space="preserve"> La acest compartiment, de asemenea se recomandă reformularea obiectivelor, deoarece informația referitor </w:t>
            </w:r>
            <w:r w:rsidRPr="00FF6E85">
              <w:rPr>
                <w:rFonts w:ascii="Times New Roman" w:hAnsi="Times New Roman" w:cs="Times New Roman"/>
                <w:iCs w:val="0"/>
                <w:color w:val="000000" w:themeColor="text1"/>
                <w:lang w:val="ro-RO"/>
              </w:rPr>
              <w:t>la asigurarea aplicării legislației privind alimentele, asigurarea conformității dintre legislația Uniunii Europene și legislația Republicii Moldova, asigurarea trasabilității transporturilor, asigurarea unei aplicări uniforme a controalelor intensificate precum statele membre ale UE</w:t>
            </w:r>
            <w:r w:rsidRPr="00FF6E85">
              <w:rPr>
                <w:rFonts w:ascii="Times New Roman" w:hAnsi="Times New Roman" w:cs="Times New Roman"/>
                <w:i w:val="0"/>
                <w:color w:val="000000" w:themeColor="text1"/>
                <w:lang w:val="ro-RO"/>
              </w:rPr>
              <w:t xml:space="preserve"> reprezintă instrumente de soluționare a problemei/problemelor. Și informația expusă la alineatul doi nu este relevantă pentru a fi calificată ca obiective. Referitor la minimizarea controalelor intensificate la locul de destinație finală, se recomandă de prezentat informația respectivă cuantificat și fixat în timp.</w:t>
            </w:r>
          </w:p>
        </w:tc>
        <w:tc>
          <w:tcPr>
            <w:tcW w:w="4507" w:type="dxa"/>
            <w:gridSpan w:val="2"/>
          </w:tcPr>
          <w:p w14:paraId="4DEF7708" w14:textId="77777777" w:rsidR="00F845A2" w:rsidRDefault="00F845A2" w:rsidP="00F845A2">
            <w:pPr>
              <w:ind w:left="149" w:right="145"/>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p>
          <w:p w14:paraId="76EC89F6" w14:textId="4DD05C81" w:rsidR="000C29E3" w:rsidRDefault="00F845A2" w:rsidP="00F845A2">
            <w:pPr>
              <w:ind w:left="149" w:right="145"/>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000C29E3">
              <w:rPr>
                <w:rFonts w:ascii="Times New Roman" w:eastAsia="Times New Roman" w:hAnsi="Times New Roman" w:cs="Times New Roman"/>
                <w:b/>
                <w:color w:val="000000" w:themeColor="text1"/>
              </w:rPr>
              <w:t xml:space="preserve">Se </w:t>
            </w:r>
            <w:proofErr w:type="spellStart"/>
            <w:r w:rsidR="000C29E3">
              <w:rPr>
                <w:rFonts w:ascii="Times New Roman" w:eastAsia="Times New Roman" w:hAnsi="Times New Roman" w:cs="Times New Roman"/>
                <w:b/>
                <w:color w:val="000000" w:themeColor="text1"/>
              </w:rPr>
              <w:t>acceptă</w:t>
            </w:r>
            <w:proofErr w:type="spellEnd"/>
          </w:p>
          <w:p w14:paraId="2F67FC0A" w14:textId="77777777" w:rsidR="000C29E3" w:rsidRDefault="000C29E3" w:rsidP="00995BC3">
            <w:pPr>
              <w:ind w:left="149" w:right="145"/>
              <w:jc w:val="both"/>
              <w:rPr>
                <w:rFonts w:ascii="Times New Roman" w:eastAsia="Times New Roman" w:hAnsi="Times New Roman" w:cs="Times New Roman"/>
                <w:b/>
                <w:color w:val="000000" w:themeColor="text1"/>
              </w:rPr>
            </w:pPr>
          </w:p>
          <w:p w14:paraId="7A34958B" w14:textId="7FBC343B" w:rsidR="000C29E3" w:rsidRPr="00154208" w:rsidRDefault="000C29E3" w:rsidP="00995BC3">
            <w:pPr>
              <w:ind w:left="149" w:right="145"/>
              <w:jc w:val="both"/>
              <w:rPr>
                <w:rFonts w:ascii="Times New Roman" w:eastAsia="Times New Roman" w:hAnsi="Times New Roman" w:cs="Times New Roman"/>
                <w:bCs/>
                <w:color w:val="000000" w:themeColor="text1"/>
              </w:rPr>
            </w:pPr>
            <w:r w:rsidRPr="00FD12A1">
              <w:rPr>
                <w:rFonts w:ascii="Times New Roman" w:eastAsia="Times New Roman" w:hAnsi="Times New Roman" w:cs="Times New Roman"/>
                <w:bCs/>
                <w:color w:val="EE0000"/>
              </w:rPr>
              <w:t xml:space="preserve">    </w:t>
            </w:r>
            <w:r w:rsidRPr="00E1246D">
              <w:rPr>
                <w:rFonts w:ascii="Times New Roman" w:eastAsia="Times New Roman" w:hAnsi="Times New Roman" w:cs="Times New Roman"/>
                <w:bCs/>
                <w:color w:val="000000" w:themeColor="text1"/>
              </w:rPr>
              <w:t xml:space="preserve">Au </w:t>
            </w:r>
            <w:proofErr w:type="spellStart"/>
            <w:r w:rsidRPr="00E1246D">
              <w:rPr>
                <w:rFonts w:ascii="Times New Roman" w:eastAsia="Times New Roman" w:hAnsi="Times New Roman" w:cs="Times New Roman"/>
                <w:bCs/>
                <w:color w:val="000000" w:themeColor="text1"/>
              </w:rPr>
              <w:t>fost</w:t>
            </w:r>
            <w:proofErr w:type="spellEnd"/>
            <w:r>
              <w:rPr>
                <w:rFonts w:ascii="Times New Roman" w:eastAsia="Times New Roman" w:hAnsi="Times New Roman" w:cs="Times New Roman"/>
                <w:bCs/>
                <w:color w:val="000000" w:themeColor="text1"/>
              </w:rPr>
              <w:t xml:space="preserve"> </w:t>
            </w:r>
            <w:r w:rsidRPr="00E1246D">
              <w:rPr>
                <w:rFonts w:ascii="Times New Roman" w:eastAsia="Times New Roman" w:hAnsi="Times New Roman" w:cs="Times New Roman"/>
                <w:bCs/>
                <w:color w:val="000000" w:themeColor="text1"/>
              </w:rPr>
              <w:t xml:space="preserve">reformulate </w:t>
            </w:r>
            <w:proofErr w:type="spellStart"/>
            <w:r w:rsidRPr="00E1246D">
              <w:rPr>
                <w:rFonts w:ascii="Times New Roman" w:eastAsia="Times New Roman" w:hAnsi="Times New Roman" w:cs="Times New Roman"/>
                <w:bCs/>
                <w:color w:val="000000" w:themeColor="text1"/>
              </w:rPr>
              <w:t>obiectivele</w:t>
            </w:r>
            <w:proofErr w:type="spellEnd"/>
            <w:r w:rsidRPr="00E1246D">
              <w:rPr>
                <w:rFonts w:ascii="Times New Roman" w:eastAsia="Times New Roman" w:hAnsi="Times New Roman" w:cs="Times New Roman"/>
                <w:bCs/>
                <w:color w:val="000000" w:themeColor="text1"/>
              </w:rPr>
              <w:t xml:space="preserve">. A </w:t>
            </w:r>
            <w:proofErr w:type="spellStart"/>
            <w:r w:rsidRPr="00E1246D">
              <w:rPr>
                <w:rFonts w:ascii="Times New Roman" w:eastAsia="Times New Roman" w:hAnsi="Times New Roman" w:cs="Times New Roman"/>
                <w:bCs/>
                <w:color w:val="000000" w:themeColor="text1"/>
              </w:rPr>
              <w:t>fost</w:t>
            </w:r>
            <w:proofErr w:type="spellEnd"/>
            <w:r w:rsidRPr="00E1246D">
              <w:rPr>
                <w:rFonts w:ascii="Times New Roman" w:eastAsia="Times New Roman" w:hAnsi="Times New Roman" w:cs="Times New Roman"/>
                <w:bCs/>
                <w:color w:val="000000" w:themeColor="text1"/>
              </w:rPr>
              <w:t xml:space="preserve"> </w:t>
            </w:r>
            <w:proofErr w:type="spellStart"/>
            <w:r w:rsidRPr="00E1246D">
              <w:rPr>
                <w:rFonts w:ascii="Times New Roman" w:eastAsia="Times New Roman" w:hAnsi="Times New Roman" w:cs="Times New Roman"/>
                <w:bCs/>
                <w:color w:val="000000" w:themeColor="text1"/>
              </w:rPr>
              <w:t>omisă</w:t>
            </w:r>
            <w:proofErr w:type="spellEnd"/>
            <w:r w:rsidRPr="00E1246D">
              <w:rPr>
                <w:rFonts w:ascii="Times New Roman" w:eastAsia="Times New Roman" w:hAnsi="Times New Roman" w:cs="Times New Roman"/>
                <w:bCs/>
                <w:color w:val="000000" w:themeColor="text1"/>
              </w:rPr>
              <w:t xml:space="preserve"> </w:t>
            </w:r>
            <w:proofErr w:type="spellStart"/>
            <w:r w:rsidRPr="00E1246D">
              <w:rPr>
                <w:rFonts w:ascii="Times New Roman" w:eastAsia="Times New Roman" w:hAnsi="Times New Roman" w:cs="Times New Roman"/>
                <w:bCs/>
                <w:color w:val="000000" w:themeColor="text1"/>
              </w:rPr>
              <w:t>informația</w:t>
            </w:r>
            <w:proofErr w:type="spellEnd"/>
            <w:r w:rsidRPr="00E1246D">
              <w:rPr>
                <w:rFonts w:ascii="Times New Roman" w:eastAsia="Times New Roman" w:hAnsi="Times New Roman" w:cs="Times New Roman"/>
                <w:bCs/>
                <w:color w:val="000000" w:themeColor="text1"/>
              </w:rPr>
              <w:t xml:space="preserve"> </w:t>
            </w:r>
            <w:proofErr w:type="spellStart"/>
            <w:r w:rsidRPr="00E1246D">
              <w:rPr>
                <w:rFonts w:ascii="Times New Roman" w:eastAsia="Times New Roman" w:hAnsi="Times New Roman" w:cs="Times New Roman"/>
                <w:bCs/>
                <w:color w:val="000000" w:themeColor="text1"/>
              </w:rPr>
              <w:t>expusă</w:t>
            </w:r>
            <w:proofErr w:type="spellEnd"/>
            <w:r w:rsidRPr="00E1246D">
              <w:rPr>
                <w:rFonts w:ascii="Times New Roman" w:eastAsia="Times New Roman" w:hAnsi="Times New Roman" w:cs="Times New Roman"/>
                <w:bCs/>
                <w:color w:val="000000" w:themeColor="text1"/>
              </w:rPr>
              <w:t xml:space="preserve"> </w:t>
            </w:r>
            <w:proofErr w:type="spellStart"/>
            <w:r w:rsidRPr="00E1246D">
              <w:rPr>
                <w:rFonts w:ascii="Times New Roman" w:eastAsia="Times New Roman" w:hAnsi="Times New Roman" w:cs="Times New Roman"/>
                <w:bCs/>
                <w:color w:val="000000" w:themeColor="text1"/>
              </w:rPr>
              <w:t>în</w:t>
            </w:r>
            <w:proofErr w:type="spellEnd"/>
            <w:r w:rsidRPr="00E1246D">
              <w:rPr>
                <w:rFonts w:ascii="Times New Roman" w:eastAsia="Times New Roman" w:hAnsi="Times New Roman" w:cs="Times New Roman"/>
                <w:bCs/>
                <w:color w:val="000000" w:themeColor="text1"/>
              </w:rPr>
              <w:t xml:space="preserve"> </w:t>
            </w:r>
            <w:proofErr w:type="spellStart"/>
            <w:r w:rsidRPr="00E1246D">
              <w:rPr>
                <w:rFonts w:ascii="Times New Roman" w:eastAsia="Times New Roman" w:hAnsi="Times New Roman" w:cs="Times New Roman"/>
                <w:bCs/>
                <w:color w:val="000000" w:themeColor="text1"/>
              </w:rPr>
              <w:t>alineatul</w:t>
            </w:r>
            <w:proofErr w:type="spellEnd"/>
            <w:r w:rsidRPr="00E1246D">
              <w:rPr>
                <w:rFonts w:ascii="Times New Roman" w:eastAsia="Times New Roman" w:hAnsi="Times New Roman" w:cs="Times New Roman"/>
                <w:bCs/>
                <w:color w:val="000000" w:themeColor="text1"/>
              </w:rPr>
              <w:t xml:space="preserve"> </w:t>
            </w:r>
            <w:proofErr w:type="spellStart"/>
            <w:r w:rsidRPr="00E1246D">
              <w:rPr>
                <w:rFonts w:ascii="Times New Roman" w:eastAsia="Times New Roman" w:hAnsi="Times New Roman" w:cs="Times New Roman"/>
                <w:bCs/>
                <w:color w:val="000000" w:themeColor="text1"/>
              </w:rPr>
              <w:t>doi</w:t>
            </w:r>
            <w:proofErr w:type="spellEnd"/>
            <w:r w:rsidRPr="00E1246D">
              <w:rPr>
                <w:rFonts w:ascii="Times New Roman" w:eastAsia="Times New Roman" w:hAnsi="Times New Roman" w:cs="Times New Roman"/>
                <w:bCs/>
                <w:color w:val="000000" w:themeColor="text1"/>
              </w:rPr>
              <w:t xml:space="preserve">. A </w:t>
            </w:r>
            <w:proofErr w:type="spellStart"/>
            <w:r w:rsidRPr="00E1246D">
              <w:rPr>
                <w:rFonts w:ascii="Times New Roman" w:eastAsia="Times New Roman" w:hAnsi="Times New Roman" w:cs="Times New Roman"/>
                <w:bCs/>
                <w:color w:val="000000" w:themeColor="text1"/>
              </w:rPr>
              <w:t>fost</w:t>
            </w:r>
            <w:proofErr w:type="spellEnd"/>
            <w:r w:rsidRPr="00E1246D">
              <w:rPr>
                <w:rFonts w:ascii="Times New Roman" w:eastAsia="Times New Roman" w:hAnsi="Times New Roman" w:cs="Times New Roman"/>
                <w:bCs/>
                <w:color w:val="000000" w:themeColor="text1"/>
              </w:rPr>
              <w:t xml:space="preserve"> </w:t>
            </w:r>
            <w:proofErr w:type="spellStart"/>
            <w:r w:rsidRPr="00E1246D">
              <w:rPr>
                <w:rFonts w:ascii="Times New Roman" w:eastAsia="Times New Roman" w:hAnsi="Times New Roman" w:cs="Times New Roman"/>
                <w:bCs/>
                <w:color w:val="000000" w:themeColor="text1"/>
              </w:rPr>
              <w:t>prezentată</w:t>
            </w:r>
            <w:proofErr w:type="spellEnd"/>
            <w:r w:rsidRPr="00E1246D">
              <w:rPr>
                <w:rFonts w:ascii="Times New Roman" w:eastAsia="Times New Roman" w:hAnsi="Times New Roman" w:cs="Times New Roman"/>
                <w:bCs/>
                <w:color w:val="000000" w:themeColor="text1"/>
              </w:rPr>
              <w:t xml:space="preserve"> </w:t>
            </w:r>
            <w:proofErr w:type="spellStart"/>
            <w:r w:rsidRPr="00E1246D">
              <w:rPr>
                <w:rFonts w:ascii="Times New Roman" w:eastAsia="Times New Roman" w:hAnsi="Times New Roman" w:cs="Times New Roman"/>
                <w:bCs/>
                <w:color w:val="000000" w:themeColor="text1"/>
              </w:rPr>
              <w:t>informație</w:t>
            </w:r>
            <w:proofErr w:type="spellEnd"/>
            <w:r w:rsidRPr="00E1246D">
              <w:rPr>
                <w:rFonts w:ascii="Times New Roman" w:eastAsia="Times New Roman" w:hAnsi="Times New Roman" w:cs="Times New Roman"/>
                <w:bCs/>
                <w:color w:val="000000" w:themeColor="text1"/>
              </w:rPr>
              <w:t xml:space="preserve"> </w:t>
            </w:r>
            <w:proofErr w:type="spellStart"/>
            <w:r w:rsidRPr="00E1246D">
              <w:rPr>
                <w:rFonts w:ascii="Times New Roman" w:eastAsia="Times New Roman" w:hAnsi="Times New Roman" w:cs="Times New Roman"/>
                <w:bCs/>
                <w:color w:val="000000" w:themeColor="text1"/>
              </w:rPr>
              <w:t>cuantificată</w:t>
            </w:r>
            <w:proofErr w:type="spellEnd"/>
            <w:r w:rsidRPr="00E1246D">
              <w:rPr>
                <w:rFonts w:ascii="Times New Roman" w:eastAsia="Times New Roman" w:hAnsi="Times New Roman" w:cs="Times New Roman"/>
                <w:bCs/>
                <w:color w:val="000000" w:themeColor="text1"/>
              </w:rPr>
              <w:t xml:space="preserve"> </w:t>
            </w:r>
            <w:proofErr w:type="spellStart"/>
            <w:r w:rsidRPr="00E1246D">
              <w:rPr>
                <w:rFonts w:ascii="Times New Roman" w:eastAsia="Times New Roman" w:hAnsi="Times New Roman" w:cs="Times New Roman"/>
                <w:bCs/>
                <w:color w:val="000000" w:themeColor="text1"/>
              </w:rPr>
              <w:t>și</w:t>
            </w:r>
            <w:proofErr w:type="spellEnd"/>
            <w:r w:rsidRPr="00E1246D">
              <w:rPr>
                <w:rFonts w:ascii="Times New Roman" w:eastAsia="Times New Roman" w:hAnsi="Times New Roman" w:cs="Times New Roman"/>
                <w:bCs/>
                <w:color w:val="000000" w:themeColor="text1"/>
              </w:rPr>
              <w:t xml:space="preserve"> </w:t>
            </w:r>
            <w:proofErr w:type="spellStart"/>
            <w:r w:rsidRPr="00E1246D">
              <w:rPr>
                <w:rFonts w:ascii="Times New Roman" w:eastAsia="Times New Roman" w:hAnsi="Times New Roman" w:cs="Times New Roman"/>
                <w:bCs/>
                <w:color w:val="000000" w:themeColor="text1"/>
              </w:rPr>
              <w:t>fixată</w:t>
            </w:r>
            <w:proofErr w:type="spellEnd"/>
            <w:r w:rsidRPr="00E1246D">
              <w:rPr>
                <w:rFonts w:ascii="Times New Roman" w:eastAsia="Times New Roman" w:hAnsi="Times New Roman" w:cs="Times New Roman"/>
                <w:bCs/>
                <w:color w:val="000000" w:themeColor="text1"/>
              </w:rPr>
              <w:t xml:space="preserve"> </w:t>
            </w:r>
            <w:proofErr w:type="spellStart"/>
            <w:r w:rsidRPr="00E1246D">
              <w:rPr>
                <w:rFonts w:ascii="Times New Roman" w:eastAsia="Times New Roman" w:hAnsi="Times New Roman" w:cs="Times New Roman"/>
                <w:bCs/>
                <w:color w:val="000000" w:themeColor="text1"/>
              </w:rPr>
              <w:t>în</w:t>
            </w:r>
            <w:proofErr w:type="spellEnd"/>
            <w:r w:rsidRPr="00E1246D">
              <w:rPr>
                <w:rFonts w:ascii="Times New Roman" w:eastAsia="Times New Roman" w:hAnsi="Times New Roman" w:cs="Times New Roman"/>
                <w:bCs/>
                <w:color w:val="000000" w:themeColor="text1"/>
              </w:rPr>
              <w:t xml:space="preserve"> </w:t>
            </w:r>
            <w:proofErr w:type="spellStart"/>
            <w:r w:rsidRPr="00E1246D">
              <w:rPr>
                <w:rFonts w:ascii="Times New Roman" w:eastAsia="Times New Roman" w:hAnsi="Times New Roman" w:cs="Times New Roman"/>
                <w:bCs/>
                <w:color w:val="000000" w:themeColor="text1"/>
              </w:rPr>
              <w:t>timp</w:t>
            </w:r>
            <w:proofErr w:type="spellEnd"/>
            <w:r w:rsidRPr="00E1246D">
              <w:rPr>
                <w:rFonts w:ascii="Times New Roman" w:eastAsia="Times New Roman" w:hAnsi="Times New Roman" w:cs="Times New Roman"/>
                <w:bCs/>
                <w:color w:val="000000" w:themeColor="text1"/>
              </w:rPr>
              <w:t xml:space="preserve"> </w:t>
            </w:r>
            <w:proofErr w:type="spellStart"/>
            <w:r w:rsidRPr="00E1246D">
              <w:rPr>
                <w:rFonts w:ascii="Times New Roman" w:eastAsia="Times New Roman" w:hAnsi="Times New Roman" w:cs="Times New Roman"/>
                <w:bCs/>
                <w:color w:val="000000" w:themeColor="text1"/>
              </w:rPr>
              <w:t>referitor</w:t>
            </w:r>
            <w:proofErr w:type="spellEnd"/>
            <w:r w:rsidRPr="00E1246D">
              <w:rPr>
                <w:rFonts w:ascii="Times New Roman" w:eastAsia="Times New Roman" w:hAnsi="Times New Roman" w:cs="Times New Roman"/>
                <w:bCs/>
                <w:color w:val="000000" w:themeColor="text1"/>
              </w:rPr>
              <w:t xml:space="preserve"> la </w:t>
            </w:r>
            <w:proofErr w:type="spellStart"/>
            <w:r w:rsidRPr="00E1246D">
              <w:rPr>
                <w:rFonts w:ascii="Times New Roman" w:eastAsia="Times New Roman" w:hAnsi="Times New Roman" w:cs="Times New Roman"/>
                <w:bCs/>
                <w:color w:val="000000" w:themeColor="text1"/>
              </w:rPr>
              <w:t>minimizarea</w:t>
            </w:r>
            <w:proofErr w:type="spellEnd"/>
            <w:r w:rsidRPr="00E1246D">
              <w:rPr>
                <w:rFonts w:ascii="Times New Roman" w:eastAsia="Times New Roman" w:hAnsi="Times New Roman" w:cs="Times New Roman"/>
                <w:bCs/>
                <w:color w:val="000000" w:themeColor="text1"/>
              </w:rPr>
              <w:t xml:space="preserve"> </w:t>
            </w:r>
            <w:proofErr w:type="spellStart"/>
            <w:r w:rsidRPr="00E1246D">
              <w:rPr>
                <w:rFonts w:ascii="Times New Roman" w:eastAsia="Times New Roman" w:hAnsi="Times New Roman" w:cs="Times New Roman"/>
                <w:bCs/>
                <w:color w:val="000000" w:themeColor="text1"/>
              </w:rPr>
              <w:t>controalelor</w:t>
            </w:r>
            <w:proofErr w:type="spellEnd"/>
            <w:r w:rsidRPr="00E1246D">
              <w:rPr>
                <w:rFonts w:ascii="Times New Roman" w:eastAsia="Times New Roman" w:hAnsi="Times New Roman" w:cs="Times New Roman"/>
                <w:bCs/>
                <w:color w:val="000000" w:themeColor="text1"/>
              </w:rPr>
              <w:t xml:space="preserve"> </w:t>
            </w:r>
            <w:proofErr w:type="spellStart"/>
            <w:r w:rsidRPr="00E1246D">
              <w:rPr>
                <w:rFonts w:ascii="Times New Roman" w:eastAsia="Times New Roman" w:hAnsi="Times New Roman" w:cs="Times New Roman"/>
                <w:bCs/>
                <w:color w:val="000000" w:themeColor="text1"/>
              </w:rPr>
              <w:t>intensificate</w:t>
            </w:r>
            <w:proofErr w:type="spellEnd"/>
            <w:r w:rsidRPr="00E1246D">
              <w:rPr>
                <w:rFonts w:ascii="Times New Roman" w:eastAsia="Times New Roman" w:hAnsi="Times New Roman" w:cs="Times New Roman"/>
                <w:bCs/>
                <w:color w:val="000000" w:themeColor="text1"/>
              </w:rPr>
              <w:t xml:space="preserve"> la </w:t>
            </w:r>
            <w:proofErr w:type="spellStart"/>
            <w:r w:rsidRPr="00E1246D">
              <w:rPr>
                <w:rFonts w:ascii="Times New Roman" w:eastAsia="Times New Roman" w:hAnsi="Times New Roman" w:cs="Times New Roman"/>
                <w:bCs/>
                <w:color w:val="000000" w:themeColor="text1"/>
              </w:rPr>
              <w:t>locul</w:t>
            </w:r>
            <w:proofErr w:type="spellEnd"/>
            <w:r w:rsidRPr="00E1246D">
              <w:rPr>
                <w:rFonts w:ascii="Times New Roman" w:eastAsia="Times New Roman" w:hAnsi="Times New Roman" w:cs="Times New Roman"/>
                <w:bCs/>
                <w:color w:val="000000" w:themeColor="text1"/>
              </w:rPr>
              <w:t xml:space="preserve"> de </w:t>
            </w:r>
            <w:proofErr w:type="spellStart"/>
            <w:r w:rsidRPr="00E1246D">
              <w:rPr>
                <w:rFonts w:ascii="Times New Roman" w:eastAsia="Times New Roman" w:hAnsi="Times New Roman" w:cs="Times New Roman"/>
                <w:bCs/>
                <w:color w:val="000000" w:themeColor="text1"/>
              </w:rPr>
              <w:t>destinație</w:t>
            </w:r>
            <w:proofErr w:type="spellEnd"/>
            <w:r w:rsidRPr="00E1246D">
              <w:rPr>
                <w:rFonts w:ascii="Times New Roman" w:eastAsia="Times New Roman" w:hAnsi="Times New Roman" w:cs="Times New Roman"/>
                <w:bCs/>
                <w:color w:val="000000" w:themeColor="text1"/>
              </w:rPr>
              <w:t xml:space="preserve"> </w:t>
            </w:r>
            <w:proofErr w:type="spellStart"/>
            <w:r w:rsidRPr="00E1246D">
              <w:rPr>
                <w:rFonts w:ascii="Times New Roman" w:eastAsia="Times New Roman" w:hAnsi="Times New Roman" w:cs="Times New Roman"/>
                <w:bCs/>
                <w:color w:val="000000" w:themeColor="text1"/>
              </w:rPr>
              <w:t>finală</w:t>
            </w:r>
            <w:proofErr w:type="spellEnd"/>
            <w:r w:rsidRPr="00E1246D">
              <w:rPr>
                <w:rFonts w:ascii="Times New Roman" w:eastAsia="Times New Roman" w:hAnsi="Times New Roman" w:cs="Times New Roman"/>
                <w:bCs/>
                <w:color w:val="000000" w:themeColor="text1"/>
              </w:rPr>
              <w:t xml:space="preserve">. </w:t>
            </w:r>
          </w:p>
        </w:tc>
      </w:tr>
      <w:tr w:rsidR="000C29E3" w:rsidRPr="00946D1E" w14:paraId="4BA609C7" w14:textId="77777777" w:rsidTr="007938EF">
        <w:trPr>
          <w:gridAfter w:val="1"/>
          <w:wAfter w:w="15" w:type="dxa"/>
          <w:trHeight w:val="2066"/>
          <w:jc w:val="center"/>
        </w:trPr>
        <w:tc>
          <w:tcPr>
            <w:tcW w:w="3681" w:type="dxa"/>
            <w:vMerge/>
          </w:tcPr>
          <w:p w14:paraId="68EF2B55" w14:textId="77777777" w:rsidR="000C29E3" w:rsidRPr="00946D1E" w:rsidRDefault="000C29E3" w:rsidP="00995BC3">
            <w:pPr>
              <w:rPr>
                <w:rFonts w:ascii="Times New Roman" w:eastAsia="Times New Roman" w:hAnsi="Times New Roman" w:cs="Times New Roman"/>
                <w:color w:val="000000" w:themeColor="text1"/>
              </w:rPr>
            </w:pPr>
          </w:p>
        </w:tc>
        <w:tc>
          <w:tcPr>
            <w:tcW w:w="995" w:type="dxa"/>
            <w:vAlign w:val="center"/>
          </w:tcPr>
          <w:p w14:paraId="1592F56E" w14:textId="4956BEBC" w:rsidR="000C29E3" w:rsidRPr="009F7433" w:rsidRDefault="00403F1A" w:rsidP="00403F1A">
            <w:pPr>
              <w:pStyle w:val="Citat"/>
              <w:ind w:left="-3" w:right="278"/>
              <w:rPr>
                <w:rFonts w:ascii="Times New Roman" w:hAnsi="Times New Roman" w:cs="Times New Roman"/>
                <w:bCs/>
                <w:i w:val="0"/>
                <w:iCs w:val="0"/>
                <w:color w:val="000000" w:themeColor="text1"/>
              </w:rPr>
            </w:pPr>
            <w:r>
              <w:rPr>
                <w:rFonts w:ascii="Times New Roman" w:eastAsia="Times New Roman" w:hAnsi="Times New Roman" w:cs="Times New Roman"/>
                <w:i w:val="0"/>
                <w:color w:val="000000" w:themeColor="text1"/>
              </w:rPr>
              <w:t xml:space="preserve">    </w:t>
            </w:r>
            <w:r w:rsidR="000C29E3" w:rsidRPr="009F7433">
              <w:rPr>
                <w:rFonts w:ascii="Times New Roman" w:eastAsia="Times New Roman" w:hAnsi="Times New Roman" w:cs="Times New Roman"/>
                <w:i w:val="0"/>
                <w:color w:val="000000" w:themeColor="text1"/>
              </w:rPr>
              <w:t>13</w:t>
            </w:r>
          </w:p>
        </w:tc>
        <w:tc>
          <w:tcPr>
            <w:tcW w:w="6833" w:type="dxa"/>
            <w:gridSpan w:val="2"/>
          </w:tcPr>
          <w:p w14:paraId="3EC64B87" w14:textId="282E5C2D" w:rsidR="000C29E3" w:rsidRDefault="000C29E3" w:rsidP="0010423E">
            <w:pPr>
              <w:pStyle w:val="Citat"/>
              <w:ind w:left="284" w:right="278"/>
              <w:jc w:val="both"/>
              <w:rPr>
                <w:rFonts w:ascii="Times New Roman" w:hAnsi="Times New Roman" w:cs="Times New Roman"/>
                <w:bCs/>
                <w:i w:val="0"/>
                <w:iCs w:val="0"/>
                <w:color w:val="000000" w:themeColor="text1"/>
                <w:lang w:val="ro-RO"/>
              </w:rPr>
            </w:pPr>
            <w:r w:rsidRPr="00DC75FF">
              <w:rPr>
                <w:rFonts w:ascii="Times New Roman" w:hAnsi="Times New Roman" w:cs="Times New Roman"/>
                <w:bCs/>
                <w:i w:val="0"/>
                <w:iCs w:val="0"/>
                <w:color w:val="000000" w:themeColor="text1"/>
                <w:lang w:val="ro-RO"/>
              </w:rPr>
              <w:t xml:space="preserve">• </w:t>
            </w:r>
            <w:r w:rsidRPr="00DC75FF">
              <w:rPr>
                <w:rFonts w:ascii="Times New Roman" w:hAnsi="Times New Roman" w:cs="Times New Roman"/>
                <w:b/>
                <w:i w:val="0"/>
                <w:iCs w:val="0"/>
                <w:color w:val="000000" w:themeColor="text1"/>
                <w:lang w:val="ro-RO"/>
              </w:rPr>
              <w:t>Analiza impactului de reglementare</w:t>
            </w:r>
            <w:r w:rsidRPr="00DC75FF">
              <w:rPr>
                <w:rFonts w:ascii="Times New Roman" w:hAnsi="Times New Roman" w:cs="Times New Roman"/>
                <w:bCs/>
                <w:i w:val="0"/>
                <w:iCs w:val="0"/>
                <w:color w:val="000000" w:themeColor="text1"/>
                <w:lang w:val="ro-RO"/>
              </w:rPr>
              <w:t xml:space="preserve"> </w:t>
            </w:r>
          </w:p>
          <w:p w14:paraId="18AC1A76" w14:textId="2B0EC9C6" w:rsidR="000C29E3" w:rsidRPr="00DC75FF" w:rsidRDefault="000C29E3" w:rsidP="00DC75FF">
            <w:pPr>
              <w:pStyle w:val="Citat"/>
              <w:ind w:left="166" w:right="90"/>
              <w:jc w:val="both"/>
              <w:rPr>
                <w:rFonts w:ascii="Times New Roman" w:hAnsi="Times New Roman" w:cs="Times New Roman"/>
                <w:bCs/>
                <w:i w:val="0"/>
                <w:iCs w:val="0"/>
              </w:rPr>
            </w:pPr>
            <w:r>
              <w:rPr>
                <w:rFonts w:ascii="Times New Roman" w:hAnsi="Times New Roman" w:cs="Times New Roman"/>
                <w:bCs/>
                <w:i w:val="0"/>
                <w:iCs w:val="0"/>
                <w:color w:val="000000" w:themeColor="text1"/>
                <w:lang w:val="ro-RO"/>
              </w:rPr>
              <w:t xml:space="preserve">    </w:t>
            </w:r>
            <w:r w:rsidRPr="00DC75FF">
              <w:rPr>
                <w:rFonts w:ascii="Times New Roman" w:hAnsi="Times New Roman" w:cs="Times New Roman"/>
                <w:bCs/>
                <w:i w:val="0"/>
                <w:iCs w:val="0"/>
                <w:color w:val="000000" w:themeColor="text1"/>
                <w:lang w:val="ro-RO"/>
              </w:rPr>
              <w:t xml:space="preserve">Prevederile p. 15 din proiectul Normei stabilesc, că costurile efectuării în mod coordonat a controalelor oficiale sunt suportate de operatorul responsabil cu transporturile care fac obiectul controalelor respective. Se recomandă de prezentat la sub punctul 4.3 informație referitor la </w:t>
            </w:r>
            <w:r w:rsidRPr="00B0315E">
              <w:rPr>
                <w:rFonts w:ascii="Times New Roman" w:hAnsi="Times New Roman" w:cs="Times New Roman"/>
                <w:bCs/>
                <w:i w:val="0"/>
                <w:iCs w:val="0"/>
                <w:color w:val="000000" w:themeColor="text1"/>
                <w:lang w:val="ro-RO"/>
              </w:rPr>
              <w:t>costurile cuantificate pentru controalele respective.</w:t>
            </w:r>
          </w:p>
        </w:tc>
        <w:tc>
          <w:tcPr>
            <w:tcW w:w="4507" w:type="dxa"/>
            <w:gridSpan w:val="2"/>
          </w:tcPr>
          <w:p w14:paraId="173BB735" w14:textId="77777777" w:rsidR="000C29E3" w:rsidRDefault="000C29E3" w:rsidP="00995BC3">
            <w:pPr>
              <w:ind w:left="149" w:right="145"/>
              <w:jc w:val="both"/>
              <w:rPr>
                <w:rFonts w:ascii="Times New Roman" w:eastAsia="Times New Roman" w:hAnsi="Times New Roman" w:cs="Times New Roman"/>
                <w:b/>
                <w:color w:val="000000" w:themeColor="text1"/>
              </w:rPr>
            </w:pPr>
          </w:p>
          <w:p w14:paraId="320DDFAC" w14:textId="2A60EA7E" w:rsidR="000C29E3" w:rsidRDefault="00F845A2" w:rsidP="00B0315E">
            <w:pPr>
              <w:ind w:left="149" w:right="145"/>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000C29E3" w:rsidRPr="00967E2B">
              <w:rPr>
                <w:rFonts w:ascii="Times New Roman" w:eastAsia="Times New Roman" w:hAnsi="Times New Roman" w:cs="Times New Roman"/>
                <w:b/>
                <w:color w:val="000000" w:themeColor="text1"/>
              </w:rPr>
              <w:t xml:space="preserve">Se </w:t>
            </w:r>
            <w:proofErr w:type="spellStart"/>
            <w:r w:rsidR="000C29E3" w:rsidRPr="00967E2B">
              <w:rPr>
                <w:rFonts w:ascii="Times New Roman" w:eastAsia="Times New Roman" w:hAnsi="Times New Roman" w:cs="Times New Roman"/>
                <w:b/>
                <w:color w:val="000000" w:themeColor="text1"/>
              </w:rPr>
              <w:t>acceptă</w:t>
            </w:r>
            <w:proofErr w:type="spellEnd"/>
            <w:r w:rsidR="000C29E3">
              <w:rPr>
                <w:rFonts w:ascii="Times New Roman" w:eastAsia="Times New Roman" w:hAnsi="Times New Roman" w:cs="Times New Roman"/>
                <w:b/>
                <w:color w:val="000000" w:themeColor="text1"/>
              </w:rPr>
              <w:t>.</w:t>
            </w:r>
          </w:p>
          <w:p w14:paraId="006232AC" w14:textId="3D0AFCD9" w:rsidR="000C29E3" w:rsidRPr="00B0315E" w:rsidRDefault="00F845A2" w:rsidP="00B0315E">
            <w:pPr>
              <w:ind w:left="149" w:right="145"/>
              <w:jc w:val="both"/>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    </w:t>
            </w:r>
            <w:r w:rsidR="000C29E3" w:rsidRPr="00B0315E">
              <w:rPr>
                <w:rFonts w:ascii="Times New Roman" w:eastAsia="Times New Roman" w:hAnsi="Times New Roman" w:cs="Times New Roman"/>
                <w:bCs/>
                <w:color w:val="000000" w:themeColor="text1"/>
              </w:rPr>
              <w:t xml:space="preserve">A </w:t>
            </w:r>
            <w:proofErr w:type="spellStart"/>
            <w:r w:rsidR="000C29E3" w:rsidRPr="00B0315E">
              <w:rPr>
                <w:rFonts w:ascii="Times New Roman" w:eastAsia="Times New Roman" w:hAnsi="Times New Roman" w:cs="Times New Roman"/>
                <w:bCs/>
                <w:color w:val="000000" w:themeColor="text1"/>
              </w:rPr>
              <w:t>fo</w:t>
            </w:r>
            <w:r w:rsidR="000C29E3">
              <w:rPr>
                <w:rFonts w:ascii="Times New Roman" w:eastAsia="Times New Roman" w:hAnsi="Times New Roman" w:cs="Times New Roman"/>
                <w:bCs/>
                <w:color w:val="000000" w:themeColor="text1"/>
              </w:rPr>
              <w:t>s</w:t>
            </w:r>
            <w:r w:rsidR="000C29E3" w:rsidRPr="00B0315E">
              <w:rPr>
                <w:rFonts w:ascii="Times New Roman" w:eastAsia="Times New Roman" w:hAnsi="Times New Roman" w:cs="Times New Roman"/>
                <w:bCs/>
                <w:color w:val="000000" w:themeColor="text1"/>
              </w:rPr>
              <w:t>t</w:t>
            </w:r>
            <w:proofErr w:type="spellEnd"/>
            <w:r w:rsidR="000C29E3" w:rsidRPr="00B0315E">
              <w:rPr>
                <w:rFonts w:ascii="Times New Roman" w:eastAsia="Times New Roman" w:hAnsi="Times New Roman" w:cs="Times New Roman"/>
                <w:bCs/>
                <w:color w:val="000000" w:themeColor="text1"/>
              </w:rPr>
              <w:t xml:space="preserve"> </w:t>
            </w:r>
            <w:proofErr w:type="spellStart"/>
            <w:r w:rsidR="000C29E3" w:rsidRPr="00B0315E">
              <w:rPr>
                <w:rFonts w:ascii="Times New Roman" w:eastAsia="Times New Roman" w:hAnsi="Times New Roman" w:cs="Times New Roman"/>
                <w:bCs/>
                <w:color w:val="000000" w:themeColor="text1"/>
              </w:rPr>
              <w:t>introdusă</w:t>
            </w:r>
            <w:proofErr w:type="spellEnd"/>
            <w:r w:rsidR="000C29E3" w:rsidRPr="00B0315E">
              <w:rPr>
                <w:rFonts w:ascii="Times New Roman" w:eastAsia="Times New Roman" w:hAnsi="Times New Roman" w:cs="Times New Roman"/>
                <w:bCs/>
                <w:color w:val="000000" w:themeColor="text1"/>
              </w:rPr>
              <w:t xml:space="preserve"> </w:t>
            </w:r>
            <w:proofErr w:type="spellStart"/>
            <w:r w:rsidR="000C29E3" w:rsidRPr="00B0315E">
              <w:rPr>
                <w:rFonts w:ascii="Times New Roman" w:eastAsia="Times New Roman" w:hAnsi="Times New Roman" w:cs="Times New Roman"/>
                <w:bCs/>
                <w:color w:val="000000" w:themeColor="text1"/>
              </w:rPr>
              <w:t>informația</w:t>
            </w:r>
            <w:proofErr w:type="spellEnd"/>
            <w:r w:rsidR="000C29E3" w:rsidRPr="00B0315E">
              <w:rPr>
                <w:rFonts w:ascii="Times New Roman" w:eastAsia="Times New Roman" w:hAnsi="Times New Roman" w:cs="Times New Roman"/>
                <w:bCs/>
                <w:color w:val="000000" w:themeColor="text1"/>
              </w:rPr>
              <w:t xml:space="preserve"> </w:t>
            </w:r>
            <w:proofErr w:type="spellStart"/>
            <w:r w:rsidR="000C29E3" w:rsidRPr="00B0315E">
              <w:rPr>
                <w:rFonts w:ascii="Times New Roman" w:eastAsia="Times New Roman" w:hAnsi="Times New Roman" w:cs="Times New Roman"/>
                <w:bCs/>
                <w:color w:val="000000" w:themeColor="text1"/>
              </w:rPr>
              <w:t>referitor</w:t>
            </w:r>
            <w:proofErr w:type="spellEnd"/>
            <w:r w:rsidR="000C29E3" w:rsidRPr="00B0315E">
              <w:rPr>
                <w:rFonts w:ascii="Times New Roman" w:eastAsia="Times New Roman" w:hAnsi="Times New Roman" w:cs="Times New Roman"/>
                <w:bCs/>
                <w:color w:val="000000" w:themeColor="text1"/>
              </w:rPr>
              <w:t xml:space="preserve"> la </w:t>
            </w:r>
            <w:proofErr w:type="spellStart"/>
            <w:r w:rsidR="000C29E3" w:rsidRPr="00B0315E">
              <w:rPr>
                <w:rFonts w:ascii="Times New Roman" w:eastAsia="Times New Roman" w:hAnsi="Times New Roman" w:cs="Times New Roman"/>
                <w:bCs/>
                <w:color w:val="000000" w:themeColor="text1"/>
              </w:rPr>
              <w:t>costurile</w:t>
            </w:r>
            <w:proofErr w:type="spellEnd"/>
            <w:r w:rsidR="000C29E3" w:rsidRPr="00B0315E">
              <w:rPr>
                <w:rFonts w:ascii="Times New Roman" w:eastAsia="Times New Roman" w:hAnsi="Times New Roman" w:cs="Times New Roman"/>
                <w:bCs/>
                <w:color w:val="000000" w:themeColor="text1"/>
              </w:rPr>
              <w:t xml:space="preserve"> </w:t>
            </w:r>
            <w:proofErr w:type="spellStart"/>
            <w:r w:rsidR="000C29E3" w:rsidRPr="00B0315E">
              <w:rPr>
                <w:rFonts w:ascii="Times New Roman" w:eastAsia="Times New Roman" w:hAnsi="Times New Roman" w:cs="Times New Roman"/>
                <w:bCs/>
                <w:color w:val="000000" w:themeColor="text1"/>
              </w:rPr>
              <w:t>cuantificate</w:t>
            </w:r>
            <w:proofErr w:type="spellEnd"/>
            <w:r w:rsidR="000C29E3" w:rsidRPr="00B0315E">
              <w:rPr>
                <w:rFonts w:ascii="Times New Roman" w:eastAsia="Times New Roman" w:hAnsi="Times New Roman" w:cs="Times New Roman"/>
                <w:bCs/>
                <w:color w:val="000000" w:themeColor="text1"/>
              </w:rPr>
              <w:t>.</w:t>
            </w:r>
          </w:p>
          <w:p w14:paraId="1D7FD1F3" w14:textId="129EBAFA" w:rsidR="000C29E3" w:rsidRPr="002347A3" w:rsidRDefault="000C29E3" w:rsidP="008C2B6F">
            <w:pPr>
              <w:ind w:left="149" w:right="145"/>
              <w:jc w:val="both"/>
              <w:rPr>
                <w:rFonts w:ascii="Times New Roman" w:eastAsia="Times New Roman" w:hAnsi="Times New Roman" w:cs="Times New Roman"/>
                <w:bCs/>
                <w:color w:val="7F7F7F" w:themeColor="text1" w:themeTint="80"/>
              </w:rPr>
            </w:pPr>
          </w:p>
        </w:tc>
      </w:tr>
      <w:tr w:rsidR="000C29E3" w:rsidRPr="00946D1E" w14:paraId="0405D2C0" w14:textId="77777777" w:rsidTr="007938EF">
        <w:trPr>
          <w:gridAfter w:val="1"/>
          <w:wAfter w:w="15" w:type="dxa"/>
          <w:trHeight w:val="983"/>
          <w:jc w:val="center"/>
        </w:trPr>
        <w:tc>
          <w:tcPr>
            <w:tcW w:w="3681" w:type="dxa"/>
            <w:vMerge/>
          </w:tcPr>
          <w:p w14:paraId="3BD20178" w14:textId="77777777" w:rsidR="000C29E3" w:rsidRPr="00946D1E" w:rsidRDefault="000C29E3" w:rsidP="00995BC3">
            <w:pPr>
              <w:rPr>
                <w:rFonts w:ascii="Times New Roman" w:eastAsia="Times New Roman" w:hAnsi="Times New Roman" w:cs="Times New Roman"/>
                <w:color w:val="000000" w:themeColor="text1"/>
              </w:rPr>
            </w:pPr>
          </w:p>
        </w:tc>
        <w:tc>
          <w:tcPr>
            <w:tcW w:w="995" w:type="dxa"/>
            <w:vAlign w:val="center"/>
          </w:tcPr>
          <w:p w14:paraId="03FACA1B" w14:textId="62731E6D" w:rsidR="000C29E3" w:rsidRPr="009F7433" w:rsidRDefault="000C29E3" w:rsidP="00403F1A">
            <w:pPr>
              <w:tabs>
                <w:tab w:val="left" w:pos="426"/>
                <w:tab w:val="left" w:pos="1290"/>
              </w:tabs>
              <w:ind w:left="-3"/>
              <w:jc w:val="center"/>
              <w:rPr>
                <w:rFonts w:ascii="Times New Roman" w:eastAsia="Times New Roman" w:hAnsi="Times New Roman" w:cs="Times New Roman"/>
                <w:color w:val="EE0000"/>
              </w:rPr>
            </w:pPr>
            <w:r w:rsidRPr="009F7433">
              <w:rPr>
                <w:rFonts w:ascii="Times New Roman" w:eastAsia="Times New Roman" w:hAnsi="Times New Roman" w:cs="Times New Roman"/>
                <w:color w:val="000000" w:themeColor="text1"/>
              </w:rPr>
              <w:t>14</w:t>
            </w:r>
          </w:p>
        </w:tc>
        <w:tc>
          <w:tcPr>
            <w:tcW w:w="6833" w:type="dxa"/>
            <w:gridSpan w:val="2"/>
          </w:tcPr>
          <w:p w14:paraId="69474B92" w14:textId="41DE3096" w:rsidR="000C29E3" w:rsidRPr="00DC75FF" w:rsidRDefault="000C29E3" w:rsidP="00DC75FF">
            <w:pPr>
              <w:tabs>
                <w:tab w:val="left" w:pos="426"/>
                <w:tab w:val="left" w:pos="1290"/>
              </w:tabs>
              <w:jc w:val="both"/>
              <w:rPr>
                <w:rFonts w:ascii="Times New Roman" w:eastAsia="Times New Roman" w:hAnsi="Times New Roman" w:cs="Times New Roman"/>
                <w:iCs/>
                <w:color w:val="000000" w:themeColor="text1"/>
                <w:lang w:val="ro-RO"/>
              </w:rPr>
            </w:pPr>
            <w:r w:rsidRPr="0052391D">
              <w:rPr>
                <w:rFonts w:ascii="Times New Roman" w:eastAsia="Times New Roman" w:hAnsi="Times New Roman" w:cs="Times New Roman"/>
                <w:i/>
                <w:color w:val="EE0000"/>
              </w:rPr>
              <w:t xml:space="preserve">   </w:t>
            </w:r>
            <w:r w:rsidRPr="00DC75FF">
              <w:rPr>
                <w:rFonts w:ascii="Times New Roman" w:eastAsia="Times New Roman" w:hAnsi="Times New Roman" w:cs="Times New Roman"/>
                <w:iCs/>
                <w:color w:val="000000" w:themeColor="text1"/>
                <w:lang w:val="ro-RO"/>
              </w:rPr>
              <w:t xml:space="preserve">• </w:t>
            </w:r>
            <w:r w:rsidRPr="00DC75FF">
              <w:rPr>
                <w:rFonts w:ascii="Times New Roman" w:eastAsia="Times New Roman" w:hAnsi="Times New Roman" w:cs="Times New Roman"/>
                <w:b/>
                <w:bCs/>
                <w:iCs/>
                <w:color w:val="000000" w:themeColor="text1"/>
                <w:lang w:val="ro-RO"/>
              </w:rPr>
              <w:t>Avizarea și consultarea publică a proiectului actului normativ</w:t>
            </w:r>
          </w:p>
          <w:p w14:paraId="78F656E6" w14:textId="715586F9" w:rsidR="000C29E3" w:rsidRPr="00DC75FF" w:rsidRDefault="000C29E3" w:rsidP="002B1580">
            <w:pPr>
              <w:tabs>
                <w:tab w:val="left" w:pos="426"/>
                <w:tab w:val="left" w:pos="1290"/>
              </w:tabs>
              <w:ind w:left="166" w:right="75" w:hanging="76"/>
              <w:jc w:val="both"/>
              <w:rPr>
                <w:rFonts w:ascii="Times New Roman" w:hAnsi="Times New Roman" w:cs="Times New Roman"/>
                <w:iCs/>
                <w:color w:val="EE0000"/>
              </w:rPr>
            </w:pPr>
            <w:r>
              <w:rPr>
                <w:rFonts w:ascii="Times New Roman" w:eastAsia="Times New Roman" w:hAnsi="Times New Roman" w:cs="Times New Roman"/>
                <w:iCs/>
                <w:color w:val="000000" w:themeColor="text1"/>
                <w:lang w:val="ro-RO"/>
              </w:rPr>
              <w:t xml:space="preserve">    </w:t>
            </w:r>
            <w:r w:rsidRPr="00DC75FF">
              <w:rPr>
                <w:rFonts w:ascii="Times New Roman" w:eastAsia="Times New Roman" w:hAnsi="Times New Roman" w:cs="Times New Roman"/>
                <w:iCs/>
                <w:color w:val="000000" w:themeColor="text1"/>
                <w:lang w:val="ro-RO"/>
              </w:rPr>
              <w:t xml:space="preserve"> La acest compartiment este prezentată informația doar referitor la publicarea anunțului de inițiere a elaborării proiectului și este necesar de prevăzut</w:t>
            </w:r>
            <w:r w:rsidRPr="00C029F1">
              <w:rPr>
                <w:rFonts w:ascii="Times New Roman" w:eastAsia="Times New Roman" w:hAnsi="Times New Roman" w:cs="Times New Roman"/>
                <w:iCs/>
                <w:color w:val="000000" w:themeColor="text1"/>
                <w:lang w:val="ro-RO"/>
              </w:rPr>
              <w:t xml:space="preserve"> linkul</w:t>
            </w:r>
            <w:r w:rsidRPr="00DC75FF">
              <w:rPr>
                <w:rFonts w:ascii="Times New Roman" w:eastAsia="Times New Roman" w:hAnsi="Times New Roman" w:cs="Times New Roman"/>
                <w:iCs/>
                <w:color w:val="000000" w:themeColor="text1"/>
                <w:lang w:val="ro-RO"/>
              </w:rPr>
              <w:t>, prin care poate fi nemijlocit accesat proiectul și Nota de fundamentare. Totodată, se recomandă organizarea consultărilor publice a proiectului și Notei de fundamentare cu reprezentanții mediului de afaceri, fiind expuse rezultatele acestor consultări.</w:t>
            </w:r>
          </w:p>
        </w:tc>
        <w:tc>
          <w:tcPr>
            <w:tcW w:w="4507" w:type="dxa"/>
            <w:gridSpan w:val="2"/>
          </w:tcPr>
          <w:p w14:paraId="24C82917" w14:textId="2C3C40C4" w:rsidR="000C29E3" w:rsidRDefault="000C29E3" w:rsidP="00B0315E">
            <w:pPr>
              <w:ind w:left="149" w:right="145"/>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00F845A2">
              <w:rPr>
                <w:rFonts w:ascii="Times New Roman" w:eastAsia="Times New Roman" w:hAnsi="Times New Roman" w:cs="Times New Roman"/>
                <w:b/>
                <w:color w:val="000000" w:themeColor="text1"/>
              </w:rPr>
              <w:t xml:space="preserve">     </w:t>
            </w:r>
            <w:r>
              <w:rPr>
                <w:rFonts w:ascii="Times New Roman" w:eastAsia="Times New Roman" w:hAnsi="Times New Roman" w:cs="Times New Roman"/>
                <w:b/>
                <w:color w:val="000000" w:themeColor="text1"/>
              </w:rPr>
              <w:t xml:space="preserve">Se </w:t>
            </w:r>
            <w:proofErr w:type="spellStart"/>
            <w:r>
              <w:rPr>
                <w:rFonts w:ascii="Times New Roman" w:eastAsia="Times New Roman" w:hAnsi="Times New Roman" w:cs="Times New Roman"/>
                <w:b/>
                <w:color w:val="000000" w:themeColor="text1"/>
              </w:rPr>
              <w:t>acceptă</w:t>
            </w:r>
            <w:proofErr w:type="spellEnd"/>
          </w:p>
          <w:p w14:paraId="3070F6F6" w14:textId="77777777" w:rsidR="000C29E3" w:rsidRDefault="000C29E3" w:rsidP="002B4C55">
            <w:pPr>
              <w:ind w:left="149" w:right="145"/>
              <w:jc w:val="center"/>
              <w:rPr>
                <w:rFonts w:ascii="Times New Roman" w:eastAsia="Times New Roman" w:hAnsi="Times New Roman" w:cs="Times New Roman"/>
                <w:b/>
                <w:color w:val="000000" w:themeColor="text1"/>
              </w:rPr>
            </w:pPr>
          </w:p>
          <w:p w14:paraId="1D709B62" w14:textId="50F35247" w:rsidR="000C29E3" w:rsidRPr="002B4C55" w:rsidRDefault="000C29E3" w:rsidP="002B4C55">
            <w:pPr>
              <w:ind w:left="149" w:right="145"/>
              <w:jc w:val="center"/>
              <w:rPr>
                <w:rFonts w:ascii="Times New Roman" w:eastAsia="Times New Roman" w:hAnsi="Times New Roman" w:cs="Times New Roman"/>
                <w:b/>
                <w:color w:val="000000" w:themeColor="text1"/>
              </w:rPr>
            </w:pPr>
          </w:p>
        </w:tc>
      </w:tr>
      <w:tr w:rsidR="000C29E3" w:rsidRPr="00946D1E" w14:paraId="3104305F" w14:textId="7AD0408D" w:rsidTr="007938EF">
        <w:trPr>
          <w:gridAfter w:val="1"/>
          <w:wAfter w:w="15" w:type="dxa"/>
          <w:trHeight w:val="1131"/>
          <w:jc w:val="center"/>
        </w:trPr>
        <w:tc>
          <w:tcPr>
            <w:tcW w:w="3681" w:type="dxa"/>
            <w:vMerge w:val="restart"/>
            <w:vAlign w:val="center"/>
          </w:tcPr>
          <w:p w14:paraId="0357D940" w14:textId="77777777" w:rsidR="000C29E3" w:rsidRDefault="000C29E3" w:rsidP="000C29E3">
            <w:pPr>
              <w:spacing w:line="276" w:lineRule="auto"/>
              <w:rPr>
                <w:rFonts w:ascii="Times New Roman" w:eastAsia="Times New Roman" w:hAnsi="Times New Roman" w:cs="Times New Roman"/>
                <w:iCs/>
                <w:color w:val="000000" w:themeColor="text1"/>
              </w:rPr>
            </w:pPr>
          </w:p>
          <w:p w14:paraId="226EFFA0" w14:textId="77777777" w:rsidR="000C29E3" w:rsidRPr="001E0269" w:rsidRDefault="000C29E3" w:rsidP="007E1A65">
            <w:pPr>
              <w:spacing w:line="276" w:lineRule="auto"/>
              <w:jc w:val="center"/>
              <w:rPr>
                <w:rFonts w:ascii="Times New Roman" w:eastAsia="Times New Roman" w:hAnsi="Times New Roman" w:cs="Times New Roman"/>
                <w:b/>
                <w:bCs/>
                <w:iCs/>
                <w:color w:val="000000" w:themeColor="text1"/>
              </w:rPr>
            </w:pPr>
            <w:proofErr w:type="spellStart"/>
            <w:r w:rsidRPr="001E0269">
              <w:rPr>
                <w:rFonts w:ascii="Times New Roman" w:eastAsia="Times New Roman" w:hAnsi="Times New Roman" w:cs="Times New Roman"/>
                <w:b/>
                <w:bCs/>
                <w:iCs/>
                <w:color w:val="000000" w:themeColor="text1"/>
              </w:rPr>
              <w:t>Ministerul</w:t>
            </w:r>
            <w:proofErr w:type="spellEnd"/>
            <w:r w:rsidRPr="001E0269">
              <w:rPr>
                <w:rFonts w:ascii="Times New Roman" w:eastAsia="Times New Roman" w:hAnsi="Times New Roman" w:cs="Times New Roman"/>
                <w:b/>
                <w:bCs/>
                <w:iCs/>
                <w:color w:val="000000" w:themeColor="text1"/>
              </w:rPr>
              <w:t xml:space="preserve"> </w:t>
            </w:r>
            <w:proofErr w:type="spellStart"/>
            <w:r w:rsidRPr="001E0269">
              <w:rPr>
                <w:rFonts w:ascii="Times New Roman" w:eastAsia="Times New Roman" w:hAnsi="Times New Roman" w:cs="Times New Roman"/>
                <w:b/>
                <w:bCs/>
                <w:iCs/>
                <w:color w:val="000000" w:themeColor="text1"/>
              </w:rPr>
              <w:t>Infrastructurii</w:t>
            </w:r>
            <w:proofErr w:type="spellEnd"/>
            <w:r w:rsidRPr="001E0269">
              <w:rPr>
                <w:rFonts w:ascii="Times New Roman" w:eastAsia="Times New Roman" w:hAnsi="Times New Roman" w:cs="Times New Roman"/>
                <w:b/>
                <w:bCs/>
                <w:iCs/>
                <w:color w:val="000000" w:themeColor="text1"/>
              </w:rPr>
              <w:t xml:space="preserve"> </w:t>
            </w:r>
            <w:proofErr w:type="spellStart"/>
            <w:r w:rsidRPr="001E0269">
              <w:rPr>
                <w:rFonts w:ascii="Times New Roman" w:eastAsia="Times New Roman" w:hAnsi="Times New Roman" w:cs="Times New Roman"/>
                <w:b/>
                <w:bCs/>
                <w:iCs/>
                <w:color w:val="000000" w:themeColor="text1"/>
              </w:rPr>
              <w:t>și</w:t>
            </w:r>
            <w:proofErr w:type="spellEnd"/>
            <w:r w:rsidRPr="001E0269">
              <w:rPr>
                <w:rFonts w:ascii="Times New Roman" w:eastAsia="Times New Roman" w:hAnsi="Times New Roman" w:cs="Times New Roman"/>
                <w:b/>
                <w:bCs/>
                <w:iCs/>
                <w:color w:val="000000" w:themeColor="text1"/>
              </w:rPr>
              <w:t xml:space="preserve"> </w:t>
            </w:r>
            <w:proofErr w:type="spellStart"/>
            <w:r w:rsidRPr="001E0269">
              <w:rPr>
                <w:rFonts w:ascii="Times New Roman" w:eastAsia="Times New Roman" w:hAnsi="Times New Roman" w:cs="Times New Roman"/>
                <w:b/>
                <w:bCs/>
                <w:iCs/>
                <w:color w:val="000000" w:themeColor="text1"/>
              </w:rPr>
              <w:t>Dezvoltării</w:t>
            </w:r>
            <w:proofErr w:type="spellEnd"/>
            <w:r w:rsidRPr="001E0269">
              <w:rPr>
                <w:rFonts w:ascii="Times New Roman" w:eastAsia="Times New Roman" w:hAnsi="Times New Roman" w:cs="Times New Roman"/>
                <w:b/>
                <w:bCs/>
                <w:iCs/>
                <w:color w:val="000000" w:themeColor="text1"/>
              </w:rPr>
              <w:t xml:space="preserve"> </w:t>
            </w:r>
            <w:proofErr w:type="spellStart"/>
            <w:r w:rsidRPr="001E0269">
              <w:rPr>
                <w:rFonts w:ascii="Times New Roman" w:eastAsia="Times New Roman" w:hAnsi="Times New Roman" w:cs="Times New Roman"/>
                <w:b/>
                <w:bCs/>
                <w:iCs/>
                <w:color w:val="000000" w:themeColor="text1"/>
              </w:rPr>
              <w:t>Regionale</w:t>
            </w:r>
            <w:proofErr w:type="spellEnd"/>
            <w:r w:rsidRPr="001E0269">
              <w:rPr>
                <w:rFonts w:ascii="Times New Roman" w:eastAsia="Times New Roman" w:hAnsi="Times New Roman" w:cs="Times New Roman"/>
                <w:b/>
                <w:bCs/>
                <w:iCs/>
                <w:color w:val="000000" w:themeColor="text1"/>
              </w:rPr>
              <w:t xml:space="preserve"> al </w:t>
            </w:r>
            <w:proofErr w:type="spellStart"/>
            <w:r w:rsidRPr="001E0269">
              <w:rPr>
                <w:rFonts w:ascii="Times New Roman" w:eastAsia="Times New Roman" w:hAnsi="Times New Roman" w:cs="Times New Roman"/>
                <w:b/>
                <w:bCs/>
                <w:iCs/>
                <w:color w:val="000000" w:themeColor="text1"/>
              </w:rPr>
              <w:t>Republicii</w:t>
            </w:r>
            <w:proofErr w:type="spellEnd"/>
            <w:r w:rsidRPr="001E0269">
              <w:rPr>
                <w:rFonts w:ascii="Times New Roman" w:eastAsia="Times New Roman" w:hAnsi="Times New Roman" w:cs="Times New Roman"/>
                <w:b/>
                <w:bCs/>
                <w:iCs/>
                <w:color w:val="000000" w:themeColor="text1"/>
              </w:rPr>
              <w:t xml:space="preserve"> Moldova </w:t>
            </w:r>
          </w:p>
          <w:p w14:paraId="1D8B6965" w14:textId="77777777" w:rsidR="000C29E3" w:rsidRDefault="000C29E3" w:rsidP="007E1A65">
            <w:pPr>
              <w:spacing w:line="276" w:lineRule="auto"/>
              <w:jc w:val="center"/>
              <w:rPr>
                <w:rFonts w:ascii="Times New Roman" w:eastAsia="Times New Roman" w:hAnsi="Times New Roman" w:cs="Times New Roman"/>
                <w:i/>
                <w:color w:val="000000" w:themeColor="text1"/>
              </w:rPr>
            </w:pPr>
            <w:r>
              <w:rPr>
                <w:rFonts w:ascii="Times New Roman" w:eastAsia="Times New Roman" w:hAnsi="Times New Roman" w:cs="Times New Roman"/>
                <w:i/>
                <w:color w:val="000000" w:themeColor="text1"/>
              </w:rPr>
              <w:t>Nr. 21-407</w:t>
            </w:r>
          </w:p>
          <w:p w14:paraId="5F7245C3" w14:textId="411AEFDB" w:rsidR="000C29E3" w:rsidRPr="001E0269" w:rsidRDefault="000C29E3" w:rsidP="007E1A65">
            <w:pPr>
              <w:spacing w:line="276" w:lineRule="auto"/>
              <w:jc w:val="center"/>
              <w:rPr>
                <w:rFonts w:ascii="Times New Roman" w:eastAsia="Times New Roman" w:hAnsi="Times New Roman" w:cs="Times New Roman"/>
                <w:i/>
                <w:color w:val="000000" w:themeColor="text1"/>
              </w:rPr>
            </w:pPr>
            <w:r>
              <w:rPr>
                <w:rFonts w:ascii="Times New Roman" w:eastAsia="Times New Roman" w:hAnsi="Times New Roman" w:cs="Times New Roman"/>
                <w:i/>
                <w:color w:val="000000" w:themeColor="text1"/>
              </w:rPr>
              <w:t>din 19.01.2026.</w:t>
            </w:r>
          </w:p>
        </w:tc>
        <w:tc>
          <w:tcPr>
            <w:tcW w:w="995" w:type="dxa"/>
            <w:vAlign w:val="center"/>
          </w:tcPr>
          <w:p w14:paraId="68444E31" w14:textId="1FE00B8A" w:rsidR="000C29E3" w:rsidRPr="00557DF7" w:rsidRDefault="00403F1A" w:rsidP="00403F1A">
            <w:pPr>
              <w:ind w:left="-3" w:right="145"/>
              <w:jc w:val="center"/>
              <w:rPr>
                <w:rFonts w:ascii="Times New Roman" w:eastAsia="Times New Roman" w:hAnsi="Times New Roman" w:cs="Times New Roman"/>
                <w:b/>
                <w:color w:val="000000" w:themeColor="text1"/>
              </w:rPr>
            </w:pPr>
            <w:r>
              <w:rPr>
                <w:rFonts w:ascii="Times New Roman" w:eastAsia="Times New Roman" w:hAnsi="Times New Roman" w:cs="Times New Roman"/>
                <w:color w:val="000000" w:themeColor="text1"/>
              </w:rPr>
              <w:t xml:space="preserve"> </w:t>
            </w:r>
            <w:r w:rsidR="000C29E3" w:rsidRPr="00557DF7">
              <w:rPr>
                <w:rFonts w:ascii="Times New Roman" w:eastAsia="Times New Roman" w:hAnsi="Times New Roman" w:cs="Times New Roman"/>
                <w:color w:val="000000" w:themeColor="text1"/>
              </w:rPr>
              <w:t>15</w:t>
            </w:r>
          </w:p>
        </w:tc>
        <w:tc>
          <w:tcPr>
            <w:tcW w:w="6833" w:type="dxa"/>
            <w:gridSpan w:val="2"/>
            <w:tcBorders>
              <w:right w:val="single" w:sz="4" w:space="0" w:color="auto"/>
            </w:tcBorders>
            <w:vAlign w:val="center"/>
          </w:tcPr>
          <w:p w14:paraId="5CF975FE" w14:textId="47281898" w:rsidR="000C29E3" w:rsidRPr="004D73D6" w:rsidRDefault="000C29E3" w:rsidP="004D73D6">
            <w:pPr>
              <w:pStyle w:val="Listparagraf"/>
              <w:numPr>
                <w:ilvl w:val="0"/>
                <w:numId w:val="7"/>
              </w:numPr>
              <w:ind w:right="145"/>
              <w:jc w:val="both"/>
              <w:rPr>
                <w:rFonts w:ascii="Times New Roman" w:eastAsia="Times New Roman" w:hAnsi="Times New Roman" w:cs="Times New Roman"/>
                <w:b/>
                <w:color w:val="000000" w:themeColor="text1"/>
                <w:lang w:val="ro-RO"/>
              </w:rPr>
            </w:pPr>
            <w:r w:rsidRPr="004D73D6">
              <w:rPr>
                <w:rFonts w:ascii="Times New Roman" w:eastAsia="Times New Roman" w:hAnsi="Times New Roman" w:cs="Times New Roman"/>
                <w:b/>
                <w:color w:val="000000" w:themeColor="text1"/>
                <w:lang w:val="ro-RO"/>
              </w:rPr>
              <w:t xml:space="preserve">La proiectul hotărârii Guvernului: </w:t>
            </w:r>
          </w:p>
          <w:p w14:paraId="016594A5" w14:textId="556DE869" w:rsidR="000C29E3" w:rsidRPr="004D73D6" w:rsidRDefault="000C29E3" w:rsidP="004D73D6">
            <w:pPr>
              <w:ind w:right="145"/>
              <w:jc w:val="both"/>
              <w:rPr>
                <w:rFonts w:ascii="Times New Roman" w:eastAsia="Times New Roman" w:hAnsi="Times New Roman" w:cs="Times New Roman"/>
                <w:bCs/>
                <w:color w:val="000000" w:themeColor="text1"/>
              </w:rPr>
            </w:pPr>
            <w:r>
              <w:rPr>
                <w:rFonts w:ascii="Times New Roman" w:eastAsia="Times New Roman" w:hAnsi="Times New Roman" w:cs="Times New Roman"/>
                <w:b/>
                <w:color w:val="000000" w:themeColor="text1"/>
                <w:lang w:val="ro-RO"/>
              </w:rPr>
              <w:t xml:space="preserve">    </w:t>
            </w:r>
            <w:r w:rsidRPr="004D73D6">
              <w:rPr>
                <w:rFonts w:ascii="Times New Roman" w:eastAsia="Times New Roman" w:hAnsi="Times New Roman" w:cs="Times New Roman"/>
                <w:b/>
                <w:color w:val="000000" w:themeColor="text1"/>
                <w:lang w:val="ro-RO"/>
              </w:rPr>
              <w:t>La pct. 3, în temeiul prevederilor</w:t>
            </w:r>
            <w:r w:rsidRPr="004D73D6">
              <w:rPr>
                <w:rFonts w:ascii="Times New Roman" w:eastAsia="Times New Roman" w:hAnsi="Times New Roman" w:cs="Times New Roman"/>
                <w:bCs/>
                <w:color w:val="000000" w:themeColor="text1"/>
                <w:lang w:val="ro-RO"/>
              </w:rPr>
              <w:t xml:space="preserve"> art. 56 al Legii nr. 100/2017 cu privire la actele normative, luând în considerare că Legea nr. 82/2024 privind controalele oficiale în domeniul agroalimentar a fost deja publicată în Monitorul Oficial, se propune indicarea termenului concret de intrare în vigoare a Normei, și anume 8 mai 2028.</w:t>
            </w:r>
          </w:p>
        </w:tc>
        <w:tc>
          <w:tcPr>
            <w:tcW w:w="4507" w:type="dxa"/>
            <w:gridSpan w:val="2"/>
            <w:tcBorders>
              <w:left w:val="single" w:sz="4" w:space="0" w:color="auto"/>
            </w:tcBorders>
            <w:vAlign w:val="center"/>
          </w:tcPr>
          <w:p w14:paraId="02D54FA8" w14:textId="6D70B596" w:rsidR="000C29E3" w:rsidRDefault="000C29E3" w:rsidP="000C3820">
            <w:pPr>
              <w:ind w:left="149" w:right="145"/>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D47EAC">
              <w:rPr>
                <w:rFonts w:ascii="Times New Roman" w:eastAsia="Times New Roman" w:hAnsi="Times New Roman" w:cs="Times New Roman"/>
                <w:b/>
                <w:color w:val="000000" w:themeColor="text1"/>
              </w:rPr>
              <w:t xml:space="preserve">Nu se </w:t>
            </w:r>
            <w:proofErr w:type="spellStart"/>
            <w:r w:rsidRPr="00D47EAC">
              <w:rPr>
                <w:rFonts w:ascii="Times New Roman" w:eastAsia="Times New Roman" w:hAnsi="Times New Roman" w:cs="Times New Roman"/>
                <w:b/>
                <w:color w:val="000000" w:themeColor="text1"/>
              </w:rPr>
              <w:t>acceptă</w:t>
            </w:r>
            <w:proofErr w:type="spellEnd"/>
          </w:p>
          <w:p w14:paraId="48E14687" w14:textId="662E94AA" w:rsidR="000C29E3" w:rsidRPr="00D47EAC" w:rsidRDefault="000C29E3" w:rsidP="006D6131">
            <w:pPr>
              <w:ind w:left="149" w:right="242"/>
              <w:jc w:val="both"/>
              <w:rPr>
                <w:rFonts w:ascii="Times New Roman" w:eastAsia="Times New Roman" w:hAnsi="Times New Roman" w:cs="Times New Roman"/>
                <w:bCs/>
              </w:rPr>
            </w:pPr>
            <w:r>
              <w:rPr>
                <w:rFonts w:ascii="Times New Roman" w:eastAsia="Times New Roman" w:hAnsi="Times New Roman" w:cs="Times New Roman"/>
                <w:bCs/>
              </w:rPr>
              <w:t xml:space="preserve">    </w:t>
            </w:r>
            <w:proofErr w:type="spellStart"/>
            <w:r w:rsidRPr="00D47EAC">
              <w:rPr>
                <w:rFonts w:ascii="Times New Roman" w:eastAsia="Times New Roman" w:hAnsi="Times New Roman" w:cs="Times New Roman"/>
                <w:bCs/>
              </w:rPr>
              <w:t>Legea</w:t>
            </w:r>
            <w:proofErr w:type="spellEnd"/>
            <w:r w:rsidRPr="00D47EAC">
              <w:rPr>
                <w:rFonts w:ascii="Times New Roman" w:eastAsia="Times New Roman" w:hAnsi="Times New Roman" w:cs="Times New Roman"/>
                <w:bCs/>
              </w:rPr>
              <w:t xml:space="preserve"> nr. 82/2024 </w:t>
            </w:r>
            <w:r w:rsidRPr="00D47EAC">
              <w:rPr>
                <w:rFonts w:ascii="Times New Roman" w:eastAsia="Times New Roman" w:hAnsi="Times New Roman" w:cs="Times New Roman"/>
                <w:bCs/>
                <w:lang w:val="ro-RO"/>
              </w:rPr>
              <w:t>privind controalele oficiale în domeniul agroalimentar</w:t>
            </w:r>
            <w:r w:rsidRPr="00D47EAC">
              <w:rPr>
                <w:rFonts w:ascii="Times New Roman" w:eastAsia="Times New Roman" w:hAnsi="Times New Roman" w:cs="Times New Roman"/>
                <w:bCs/>
              </w:rPr>
              <w:t xml:space="preserve"> </w:t>
            </w:r>
            <w:proofErr w:type="spellStart"/>
            <w:r w:rsidRPr="00D47EAC">
              <w:rPr>
                <w:rFonts w:ascii="Times New Roman" w:eastAsia="Times New Roman" w:hAnsi="Times New Roman" w:cs="Times New Roman"/>
                <w:bCs/>
              </w:rPr>
              <w:t>este</w:t>
            </w:r>
            <w:proofErr w:type="spellEnd"/>
            <w:r w:rsidRPr="00D47EAC">
              <w:rPr>
                <w:rFonts w:ascii="Times New Roman" w:eastAsia="Times New Roman" w:hAnsi="Times New Roman" w:cs="Times New Roman"/>
                <w:bCs/>
              </w:rPr>
              <w:t xml:space="preserve"> la </w:t>
            </w:r>
            <w:proofErr w:type="spellStart"/>
            <w:r w:rsidRPr="00D47EAC">
              <w:rPr>
                <w:rFonts w:ascii="Times New Roman" w:eastAsia="Times New Roman" w:hAnsi="Times New Roman" w:cs="Times New Roman"/>
                <w:bCs/>
              </w:rPr>
              <w:t>etapa</w:t>
            </w:r>
            <w:proofErr w:type="spellEnd"/>
            <w:r w:rsidRPr="00D47EAC">
              <w:rPr>
                <w:rFonts w:ascii="Times New Roman" w:eastAsia="Times New Roman" w:hAnsi="Times New Roman" w:cs="Times New Roman"/>
                <w:bCs/>
              </w:rPr>
              <w:t xml:space="preserve"> de </w:t>
            </w:r>
            <w:proofErr w:type="spellStart"/>
            <w:r>
              <w:rPr>
                <w:rFonts w:ascii="Times New Roman" w:eastAsia="Times New Roman" w:hAnsi="Times New Roman" w:cs="Times New Roman"/>
                <w:bCs/>
              </w:rPr>
              <w:t>modificare</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și</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urmează</w:t>
            </w:r>
            <w:proofErr w:type="spellEnd"/>
            <w:r>
              <w:rPr>
                <w:rFonts w:ascii="Times New Roman" w:eastAsia="Times New Roman" w:hAnsi="Times New Roman" w:cs="Times New Roman"/>
                <w:bCs/>
              </w:rPr>
              <w:t xml:space="preserve"> a fi </w:t>
            </w:r>
            <w:proofErr w:type="spellStart"/>
            <w:r>
              <w:rPr>
                <w:rFonts w:ascii="Times New Roman" w:eastAsia="Times New Roman" w:hAnsi="Times New Roman" w:cs="Times New Roman"/>
                <w:bCs/>
              </w:rPr>
              <w:t>ajustate</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dispozițiile</w:t>
            </w:r>
            <w:proofErr w:type="spellEnd"/>
            <w:r>
              <w:rPr>
                <w:rFonts w:ascii="Times New Roman" w:eastAsia="Times New Roman" w:hAnsi="Times New Roman" w:cs="Times New Roman"/>
                <w:bCs/>
              </w:rPr>
              <w:t xml:space="preserve"> finale cu </w:t>
            </w:r>
            <w:proofErr w:type="spellStart"/>
            <w:r>
              <w:rPr>
                <w:rFonts w:ascii="Times New Roman" w:eastAsia="Times New Roman" w:hAnsi="Times New Roman" w:cs="Times New Roman"/>
                <w:bCs/>
              </w:rPr>
              <w:t>termenul</w:t>
            </w:r>
            <w:proofErr w:type="spellEnd"/>
            <w:r>
              <w:rPr>
                <w:rFonts w:ascii="Times New Roman" w:eastAsia="Times New Roman" w:hAnsi="Times New Roman" w:cs="Times New Roman"/>
                <w:bCs/>
              </w:rPr>
              <w:t xml:space="preserve"> de </w:t>
            </w:r>
            <w:proofErr w:type="spellStart"/>
            <w:r>
              <w:rPr>
                <w:rFonts w:ascii="Times New Roman" w:eastAsia="Times New Roman" w:hAnsi="Times New Roman" w:cs="Times New Roman"/>
                <w:bCs/>
              </w:rPr>
              <w:t>intrare</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în</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vigoare</w:t>
            </w:r>
            <w:proofErr w:type="spellEnd"/>
            <w:r>
              <w:rPr>
                <w:rFonts w:ascii="Times New Roman" w:eastAsia="Times New Roman" w:hAnsi="Times New Roman" w:cs="Times New Roman"/>
                <w:bCs/>
              </w:rPr>
              <w:t>.</w:t>
            </w:r>
          </w:p>
          <w:p w14:paraId="22494B8C" w14:textId="04033769" w:rsidR="000C29E3" w:rsidRPr="00D47EAC" w:rsidRDefault="000C29E3" w:rsidP="00D47EAC">
            <w:pPr>
              <w:ind w:left="149" w:right="145"/>
              <w:jc w:val="both"/>
              <w:rPr>
                <w:rFonts w:ascii="Times New Roman" w:eastAsia="Times New Roman" w:hAnsi="Times New Roman" w:cs="Times New Roman"/>
                <w:b/>
                <w:color w:val="000000" w:themeColor="text1"/>
              </w:rPr>
            </w:pPr>
          </w:p>
        </w:tc>
      </w:tr>
      <w:tr w:rsidR="000C29E3" w:rsidRPr="00946D1E" w14:paraId="2F1A81BE" w14:textId="77777777" w:rsidTr="007938EF">
        <w:trPr>
          <w:gridAfter w:val="1"/>
          <w:wAfter w:w="15" w:type="dxa"/>
          <w:trHeight w:val="1131"/>
          <w:jc w:val="center"/>
        </w:trPr>
        <w:tc>
          <w:tcPr>
            <w:tcW w:w="3681" w:type="dxa"/>
            <w:vMerge/>
            <w:vAlign w:val="center"/>
          </w:tcPr>
          <w:p w14:paraId="33446B3B" w14:textId="77777777" w:rsidR="000C29E3" w:rsidRPr="007E1A65" w:rsidRDefault="000C29E3" w:rsidP="007E1A65">
            <w:pPr>
              <w:spacing w:line="276" w:lineRule="auto"/>
              <w:jc w:val="center"/>
              <w:rPr>
                <w:rFonts w:ascii="Times New Roman" w:eastAsia="Times New Roman" w:hAnsi="Times New Roman" w:cs="Times New Roman"/>
                <w:b/>
                <w:bCs/>
                <w:iCs/>
                <w:color w:val="000000" w:themeColor="text1"/>
              </w:rPr>
            </w:pPr>
          </w:p>
        </w:tc>
        <w:tc>
          <w:tcPr>
            <w:tcW w:w="995" w:type="dxa"/>
            <w:vAlign w:val="center"/>
          </w:tcPr>
          <w:p w14:paraId="708D9281" w14:textId="17F76F09" w:rsidR="000C29E3" w:rsidRPr="004D73D6" w:rsidRDefault="000C29E3" w:rsidP="00403F1A">
            <w:pPr>
              <w:ind w:left="-3" w:right="145"/>
              <w:jc w:val="center"/>
              <w:rPr>
                <w:rFonts w:ascii="Times New Roman" w:eastAsia="Times New Roman" w:hAnsi="Times New Roman" w:cs="Times New Roman"/>
                <w:b/>
                <w:color w:val="000000" w:themeColor="text1"/>
              </w:rPr>
            </w:pPr>
            <w:r>
              <w:rPr>
                <w:rFonts w:ascii="Times New Roman" w:eastAsia="Times New Roman" w:hAnsi="Times New Roman" w:cs="Times New Roman"/>
                <w:color w:val="000000" w:themeColor="text1"/>
              </w:rPr>
              <w:t>16</w:t>
            </w:r>
          </w:p>
        </w:tc>
        <w:tc>
          <w:tcPr>
            <w:tcW w:w="6833" w:type="dxa"/>
            <w:gridSpan w:val="2"/>
            <w:tcBorders>
              <w:right w:val="single" w:sz="4" w:space="0" w:color="auto"/>
            </w:tcBorders>
            <w:vAlign w:val="center"/>
          </w:tcPr>
          <w:p w14:paraId="0A7C94AD" w14:textId="1F7898E0" w:rsidR="000C29E3" w:rsidRDefault="000C29E3" w:rsidP="00A569CA">
            <w:pPr>
              <w:ind w:right="145" w:firstLine="346"/>
              <w:jc w:val="both"/>
              <w:rPr>
                <w:rFonts w:ascii="Times New Roman" w:eastAsia="Times New Roman" w:hAnsi="Times New Roman" w:cs="Times New Roman"/>
                <w:b/>
                <w:color w:val="000000" w:themeColor="text1"/>
                <w:lang w:val="ro-RO"/>
              </w:rPr>
            </w:pPr>
            <w:r w:rsidRPr="004D73D6">
              <w:rPr>
                <w:rFonts w:ascii="Times New Roman" w:eastAsia="Times New Roman" w:hAnsi="Times New Roman" w:cs="Times New Roman"/>
                <w:b/>
                <w:color w:val="000000" w:themeColor="text1"/>
                <w:lang w:val="ro-RO"/>
              </w:rPr>
              <w:t>2. La proiectul anexei:</w:t>
            </w:r>
          </w:p>
          <w:p w14:paraId="3ECB2F15" w14:textId="7956EC60" w:rsidR="000C29E3" w:rsidRPr="004D73D6" w:rsidRDefault="000C29E3" w:rsidP="002B1580">
            <w:pPr>
              <w:tabs>
                <w:tab w:val="left" w:pos="5386"/>
              </w:tabs>
              <w:ind w:left="76" w:right="145"/>
              <w:jc w:val="both"/>
              <w:rPr>
                <w:rFonts w:ascii="Times New Roman" w:eastAsia="Times New Roman" w:hAnsi="Times New Roman" w:cs="Times New Roman"/>
                <w:bCs/>
                <w:color w:val="000000" w:themeColor="text1"/>
              </w:rPr>
            </w:pPr>
            <w:r w:rsidRPr="004D73D6">
              <w:rPr>
                <w:rFonts w:ascii="Times New Roman" w:eastAsia="Times New Roman" w:hAnsi="Times New Roman" w:cs="Times New Roman"/>
                <w:b/>
                <w:color w:val="000000" w:themeColor="text1"/>
                <w:lang w:val="ro-RO"/>
              </w:rPr>
              <w:t xml:space="preserve"> </w:t>
            </w:r>
            <w:r>
              <w:rPr>
                <w:rFonts w:ascii="Times New Roman" w:eastAsia="Times New Roman" w:hAnsi="Times New Roman" w:cs="Times New Roman"/>
                <w:b/>
                <w:color w:val="000000" w:themeColor="text1"/>
                <w:lang w:val="ro-RO"/>
              </w:rPr>
              <w:t xml:space="preserve">    </w:t>
            </w:r>
            <w:r w:rsidRPr="00901B26">
              <w:rPr>
                <w:rFonts w:ascii="Times New Roman" w:eastAsia="Times New Roman" w:hAnsi="Times New Roman" w:cs="Times New Roman"/>
                <w:b/>
                <w:color w:val="000000" w:themeColor="text1"/>
                <w:lang w:val="ro-RO"/>
              </w:rPr>
              <w:t>La pct. 2</w:t>
            </w:r>
            <w:r w:rsidRPr="004D73D6">
              <w:rPr>
                <w:rFonts w:ascii="Times New Roman" w:eastAsia="Times New Roman" w:hAnsi="Times New Roman" w:cs="Times New Roman"/>
                <w:bCs/>
                <w:color w:val="000000" w:themeColor="text1"/>
                <w:lang w:val="ro-RO"/>
              </w:rPr>
              <w:t>, dat fiind faptul că noțiunea de „unitate de origine” prevăzută la articolul 2 al Regulamentului (UE) 2017/625 transpus prin prezentul proiect, se referă la unitatea de origine dintr-o țară terță, inclusiv navele din țări terțe, în temeiul prevederilor art. 54 al Legii nr. 100/2017 cu privire la actele normative, inclusiv în vederea evitării tautologiilor juridice, inclusiv se propune de a fi revizuit proiectul cu privire la noțiunea respectivă.</w:t>
            </w:r>
          </w:p>
        </w:tc>
        <w:tc>
          <w:tcPr>
            <w:tcW w:w="4507" w:type="dxa"/>
            <w:gridSpan w:val="2"/>
            <w:tcBorders>
              <w:left w:val="single" w:sz="4" w:space="0" w:color="auto"/>
            </w:tcBorders>
            <w:vAlign w:val="center"/>
          </w:tcPr>
          <w:p w14:paraId="400079CF" w14:textId="77777777" w:rsidR="000C29E3" w:rsidRDefault="000C29E3" w:rsidP="00D47EAC">
            <w:pPr>
              <w:ind w:right="145"/>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p>
          <w:p w14:paraId="26F55AA0" w14:textId="19585990" w:rsidR="000C29E3" w:rsidRDefault="000C29E3" w:rsidP="00D47EAC">
            <w:pPr>
              <w:ind w:right="145"/>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Nu se </w:t>
            </w:r>
            <w:proofErr w:type="spellStart"/>
            <w:r>
              <w:rPr>
                <w:rFonts w:ascii="Times New Roman" w:eastAsia="Times New Roman" w:hAnsi="Times New Roman" w:cs="Times New Roman"/>
                <w:b/>
                <w:color w:val="000000" w:themeColor="text1"/>
              </w:rPr>
              <w:t>acceptă</w:t>
            </w:r>
            <w:proofErr w:type="spellEnd"/>
          </w:p>
          <w:p w14:paraId="38180D03" w14:textId="598CAEFC" w:rsidR="000C29E3" w:rsidRDefault="00F845A2" w:rsidP="00341779">
            <w:pPr>
              <w:ind w:left="119" w:right="855"/>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r w:rsidR="000C29E3" w:rsidRPr="004D107A">
              <w:rPr>
                <w:rFonts w:ascii="Times New Roman" w:eastAsia="Times New Roman" w:hAnsi="Times New Roman" w:cs="Times New Roman"/>
                <w:color w:val="000000" w:themeColor="text1"/>
              </w:rPr>
              <w:t xml:space="preserve">Conform </w:t>
            </w:r>
            <w:proofErr w:type="spellStart"/>
            <w:r w:rsidR="000C29E3" w:rsidRPr="004D107A">
              <w:rPr>
                <w:rFonts w:ascii="Times New Roman" w:eastAsia="Times New Roman" w:hAnsi="Times New Roman" w:cs="Times New Roman"/>
                <w:color w:val="000000" w:themeColor="text1"/>
              </w:rPr>
              <w:t>tehnicii</w:t>
            </w:r>
            <w:proofErr w:type="spellEnd"/>
            <w:r w:rsidR="000C29E3" w:rsidRPr="004D107A">
              <w:rPr>
                <w:rFonts w:ascii="Times New Roman" w:eastAsia="Times New Roman" w:hAnsi="Times New Roman" w:cs="Times New Roman"/>
                <w:color w:val="000000" w:themeColor="text1"/>
              </w:rPr>
              <w:t xml:space="preserve"> legislative </w:t>
            </w:r>
            <w:r w:rsidR="000C29E3">
              <w:rPr>
                <w:rFonts w:ascii="Times New Roman" w:eastAsia="Times New Roman" w:hAnsi="Times New Roman" w:cs="Times New Roman"/>
                <w:color w:val="000000" w:themeColor="text1"/>
              </w:rPr>
              <w:t xml:space="preserve">de </w:t>
            </w:r>
            <w:proofErr w:type="spellStart"/>
            <w:r w:rsidR="000C29E3">
              <w:rPr>
                <w:rFonts w:ascii="Times New Roman" w:eastAsia="Times New Roman" w:hAnsi="Times New Roman" w:cs="Times New Roman"/>
                <w:color w:val="000000" w:themeColor="text1"/>
              </w:rPr>
              <w:t>elaborare</w:t>
            </w:r>
            <w:proofErr w:type="spellEnd"/>
            <w:r w:rsidR="000C29E3">
              <w:rPr>
                <w:rFonts w:ascii="Times New Roman" w:eastAsia="Times New Roman" w:hAnsi="Times New Roman" w:cs="Times New Roman"/>
                <w:color w:val="000000" w:themeColor="text1"/>
              </w:rPr>
              <w:t xml:space="preserve"> </w:t>
            </w:r>
            <w:proofErr w:type="gramStart"/>
            <w:r w:rsidR="000C29E3">
              <w:rPr>
                <w:rFonts w:ascii="Times New Roman" w:eastAsia="Times New Roman" w:hAnsi="Times New Roman" w:cs="Times New Roman"/>
                <w:color w:val="000000" w:themeColor="text1"/>
              </w:rPr>
              <w:t>a</w:t>
            </w:r>
            <w:proofErr w:type="gramEnd"/>
            <w:r w:rsidR="000C29E3">
              <w:rPr>
                <w:rFonts w:ascii="Times New Roman" w:eastAsia="Times New Roman" w:hAnsi="Times New Roman" w:cs="Times New Roman"/>
                <w:color w:val="000000" w:themeColor="text1"/>
              </w:rPr>
              <w:t xml:space="preserve"> </w:t>
            </w:r>
            <w:proofErr w:type="spellStart"/>
            <w:r w:rsidR="000C29E3">
              <w:rPr>
                <w:rFonts w:ascii="Times New Roman" w:eastAsia="Times New Roman" w:hAnsi="Times New Roman" w:cs="Times New Roman"/>
                <w:color w:val="000000" w:themeColor="text1"/>
              </w:rPr>
              <w:t>actelor</w:t>
            </w:r>
            <w:proofErr w:type="spellEnd"/>
            <w:r w:rsidR="000C29E3">
              <w:rPr>
                <w:rFonts w:ascii="Times New Roman" w:eastAsia="Times New Roman" w:hAnsi="Times New Roman" w:cs="Times New Roman"/>
                <w:color w:val="000000" w:themeColor="text1"/>
              </w:rPr>
              <w:t xml:space="preserve"> normative, nu se </w:t>
            </w:r>
            <w:proofErr w:type="spellStart"/>
            <w:r w:rsidR="000C29E3">
              <w:rPr>
                <w:rFonts w:ascii="Times New Roman" w:eastAsia="Times New Roman" w:hAnsi="Times New Roman" w:cs="Times New Roman"/>
                <w:color w:val="000000" w:themeColor="text1"/>
              </w:rPr>
              <w:t>întrebuințează</w:t>
            </w:r>
            <w:proofErr w:type="spellEnd"/>
            <w:r w:rsidR="000C29E3">
              <w:rPr>
                <w:rFonts w:ascii="Times New Roman" w:eastAsia="Times New Roman" w:hAnsi="Times New Roman" w:cs="Times New Roman"/>
                <w:color w:val="000000" w:themeColor="text1"/>
              </w:rPr>
              <w:t xml:space="preserve"> </w:t>
            </w:r>
            <w:proofErr w:type="spellStart"/>
            <w:r w:rsidR="000C29E3">
              <w:rPr>
                <w:rFonts w:ascii="Times New Roman" w:eastAsia="Times New Roman" w:hAnsi="Times New Roman" w:cs="Times New Roman"/>
                <w:color w:val="000000" w:themeColor="text1"/>
              </w:rPr>
              <w:t>cuvintele</w:t>
            </w:r>
            <w:proofErr w:type="spellEnd"/>
            <w:r w:rsidR="000C29E3">
              <w:rPr>
                <w:rFonts w:ascii="Times New Roman" w:eastAsia="Times New Roman" w:hAnsi="Times New Roman" w:cs="Times New Roman"/>
                <w:color w:val="000000" w:themeColor="text1"/>
              </w:rPr>
              <w:t>: „</w:t>
            </w:r>
            <w:proofErr w:type="spellStart"/>
            <w:r w:rsidR="000C29E3">
              <w:rPr>
                <w:rFonts w:ascii="Times New Roman" w:eastAsia="Times New Roman" w:hAnsi="Times New Roman" w:cs="Times New Roman"/>
                <w:color w:val="000000" w:themeColor="text1"/>
              </w:rPr>
              <w:t>țări</w:t>
            </w:r>
            <w:proofErr w:type="spellEnd"/>
            <w:r w:rsidR="000C29E3">
              <w:rPr>
                <w:rFonts w:ascii="Times New Roman" w:eastAsia="Times New Roman" w:hAnsi="Times New Roman" w:cs="Times New Roman"/>
                <w:color w:val="000000" w:themeColor="text1"/>
              </w:rPr>
              <w:t xml:space="preserve"> </w:t>
            </w:r>
            <w:proofErr w:type="spellStart"/>
            <w:r w:rsidR="000C29E3">
              <w:rPr>
                <w:rFonts w:ascii="Times New Roman" w:eastAsia="Times New Roman" w:hAnsi="Times New Roman" w:cs="Times New Roman"/>
                <w:color w:val="000000" w:themeColor="text1"/>
              </w:rPr>
              <w:t>terțe</w:t>
            </w:r>
            <w:proofErr w:type="spellEnd"/>
            <w:r w:rsidR="000C29E3">
              <w:rPr>
                <w:rFonts w:ascii="Times New Roman" w:eastAsia="Times New Roman" w:hAnsi="Times New Roman" w:cs="Times New Roman"/>
                <w:color w:val="000000" w:themeColor="text1"/>
              </w:rPr>
              <w:t>”.</w:t>
            </w:r>
          </w:p>
          <w:p w14:paraId="0DB7ED22" w14:textId="6A28BC1E" w:rsidR="000C29E3" w:rsidRPr="006D6131" w:rsidRDefault="000C29E3" w:rsidP="00F845A2">
            <w:pPr>
              <w:tabs>
                <w:tab w:val="left" w:pos="4507"/>
              </w:tabs>
              <w:ind w:left="119" w:right="145"/>
              <w:jc w:val="both"/>
              <w:rPr>
                <w:rFonts w:ascii="Times New Roman" w:hAnsi="Times New Roman" w:cs="Times New Roman"/>
                <w:color w:val="000000" w:themeColor="text1"/>
                <w:lang w:val="ro-RO"/>
              </w:rPr>
            </w:pPr>
            <w:proofErr w:type="spellStart"/>
            <w:r>
              <w:rPr>
                <w:rFonts w:ascii="Times New Roman" w:eastAsia="Times New Roman" w:hAnsi="Times New Roman" w:cs="Times New Roman"/>
                <w:color w:val="000000" w:themeColor="text1"/>
              </w:rPr>
              <w:t>În</w:t>
            </w:r>
            <w:proofErr w:type="spellEnd"/>
            <w:r>
              <w:rPr>
                <w:rFonts w:ascii="Times New Roman" w:eastAsia="Times New Roman" w:hAnsi="Times New Roman" w:cs="Times New Roman"/>
                <w:color w:val="000000" w:themeColor="text1"/>
              </w:rPr>
              <w:t xml:space="preserve"> </w:t>
            </w:r>
            <w:proofErr w:type="spellStart"/>
            <w:r>
              <w:rPr>
                <w:rFonts w:ascii="Times New Roman" w:eastAsia="Times New Roman" w:hAnsi="Times New Roman" w:cs="Times New Roman"/>
                <w:color w:val="000000" w:themeColor="text1"/>
              </w:rPr>
              <w:t>conformitate</w:t>
            </w:r>
            <w:proofErr w:type="spellEnd"/>
            <w:r>
              <w:rPr>
                <w:rFonts w:ascii="Times New Roman" w:eastAsia="Times New Roman" w:hAnsi="Times New Roman" w:cs="Times New Roman"/>
                <w:color w:val="000000" w:themeColor="text1"/>
              </w:rPr>
              <w:t xml:space="preserve"> cu </w:t>
            </w:r>
            <w:proofErr w:type="spellStart"/>
            <w:r>
              <w:rPr>
                <w:rFonts w:ascii="Times New Roman" w:eastAsia="Times New Roman" w:hAnsi="Times New Roman" w:cs="Times New Roman"/>
                <w:color w:val="000000" w:themeColor="text1"/>
              </w:rPr>
              <w:t>Legea</w:t>
            </w:r>
            <w:proofErr w:type="spellEnd"/>
            <w:r>
              <w:rPr>
                <w:rFonts w:ascii="Times New Roman" w:eastAsia="Times New Roman" w:hAnsi="Times New Roman" w:cs="Times New Roman"/>
                <w:color w:val="000000" w:themeColor="text1"/>
              </w:rPr>
              <w:t xml:space="preserve"> nr. 82/</w:t>
            </w:r>
            <w:r w:rsidRPr="006D6131">
              <w:rPr>
                <w:rFonts w:ascii="Times New Roman" w:eastAsia="Times New Roman" w:hAnsi="Times New Roman" w:cs="Times New Roman"/>
                <w:color w:val="000000" w:themeColor="text1"/>
              </w:rPr>
              <w:t xml:space="preserve">2024 </w:t>
            </w:r>
            <w:r w:rsidRPr="006D6131">
              <w:rPr>
                <w:rFonts w:ascii="Times New Roman" w:hAnsi="Times New Roman" w:cs="Times New Roman"/>
                <w:color w:val="000000" w:themeColor="text1"/>
                <w:lang w:val="ro-RO"/>
              </w:rPr>
              <w:t>privind controalele</w:t>
            </w:r>
            <w:r>
              <w:rPr>
                <w:rFonts w:ascii="Times New Roman" w:hAnsi="Times New Roman" w:cs="Times New Roman"/>
                <w:color w:val="000000" w:themeColor="text1"/>
                <w:lang w:val="ro-RO"/>
              </w:rPr>
              <w:t xml:space="preserve"> </w:t>
            </w:r>
            <w:r w:rsidRPr="006D6131">
              <w:rPr>
                <w:rFonts w:ascii="Times New Roman" w:hAnsi="Times New Roman" w:cs="Times New Roman"/>
                <w:color w:val="000000" w:themeColor="text1"/>
                <w:lang w:val="ro-RO"/>
              </w:rPr>
              <w:t>oficiale în domeniul</w:t>
            </w:r>
            <w:r w:rsidRPr="006D6131">
              <w:rPr>
                <w:rFonts w:ascii="Times New Roman" w:hAnsi="Times New Roman" w:cs="Times New Roman"/>
                <w:color w:val="000000" w:themeColor="text1"/>
                <w:lang w:val="ro-RO"/>
              </w:rPr>
              <w:br/>
              <w:t>agroalimentar</w:t>
            </w:r>
            <w:r>
              <w:rPr>
                <w:rFonts w:ascii="Times New Roman" w:hAnsi="Times New Roman" w:cs="Times New Roman"/>
                <w:color w:val="000000" w:themeColor="text1"/>
                <w:lang w:val="ro-RO"/>
              </w:rPr>
              <w:t>, nu se aplică cuvintele: „țări terțe”</w:t>
            </w:r>
          </w:p>
          <w:p w14:paraId="13DA0C67" w14:textId="0A3CBA08" w:rsidR="000C29E3" w:rsidRPr="000C3820" w:rsidRDefault="000C29E3" w:rsidP="00D47EAC">
            <w:pPr>
              <w:ind w:right="145"/>
              <w:jc w:val="both"/>
              <w:rPr>
                <w:rFonts w:ascii="Times New Roman" w:eastAsia="Times New Roman" w:hAnsi="Times New Roman" w:cs="Times New Roman"/>
                <w:b/>
                <w:color w:val="000000" w:themeColor="text1"/>
                <w:lang w:val="ro-RO"/>
              </w:rPr>
            </w:pPr>
          </w:p>
        </w:tc>
      </w:tr>
      <w:tr w:rsidR="000C29E3" w:rsidRPr="00946D1E" w14:paraId="77D78AB5" w14:textId="77777777" w:rsidTr="007938EF">
        <w:trPr>
          <w:gridAfter w:val="1"/>
          <w:wAfter w:w="15" w:type="dxa"/>
          <w:trHeight w:val="1131"/>
          <w:jc w:val="center"/>
        </w:trPr>
        <w:tc>
          <w:tcPr>
            <w:tcW w:w="3681" w:type="dxa"/>
            <w:vMerge/>
            <w:vAlign w:val="center"/>
          </w:tcPr>
          <w:p w14:paraId="11E78975" w14:textId="77777777" w:rsidR="000C29E3" w:rsidRPr="007E1A65" w:rsidRDefault="000C29E3" w:rsidP="007E1A65">
            <w:pPr>
              <w:spacing w:line="276" w:lineRule="auto"/>
              <w:jc w:val="center"/>
              <w:rPr>
                <w:rFonts w:ascii="Times New Roman" w:eastAsia="Times New Roman" w:hAnsi="Times New Roman" w:cs="Times New Roman"/>
                <w:b/>
                <w:bCs/>
                <w:iCs/>
                <w:color w:val="000000" w:themeColor="text1"/>
              </w:rPr>
            </w:pPr>
          </w:p>
        </w:tc>
        <w:tc>
          <w:tcPr>
            <w:tcW w:w="995" w:type="dxa"/>
            <w:vAlign w:val="center"/>
          </w:tcPr>
          <w:p w14:paraId="103C1085" w14:textId="33AAAD1B" w:rsidR="000C29E3" w:rsidRDefault="000C29E3" w:rsidP="00403F1A">
            <w:pPr>
              <w:ind w:left="-3" w:right="75"/>
              <w:jc w:val="center"/>
              <w:rPr>
                <w:rFonts w:ascii="Times New Roman" w:eastAsia="Times New Roman" w:hAnsi="Times New Roman" w:cs="Times New Roman"/>
                <w:b/>
                <w:color w:val="000000" w:themeColor="text1"/>
              </w:rPr>
            </w:pPr>
            <w:r>
              <w:rPr>
                <w:rFonts w:ascii="Times New Roman" w:eastAsia="Times New Roman" w:hAnsi="Times New Roman" w:cs="Times New Roman"/>
                <w:color w:val="000000" w:themeColor="text1"/>
              </w:rPr>
              <w:t>17</w:t>
            </w:r>
          </w:p>
        </w:tc>
        <w:tc>
          <w:tcPr>
            <w:tcW w:w="6833" w:type="dxa"/>
            <w:gridSpan w:val="2"/>
            <w:tcBorders>
              <w:right w:val="single" w:sz="4" w:space="0" w:color="auto"/>
            </w:tcBorders>
            <w:vAlign w:val="center"/>
          </w:tcPr>
          <w:p w14:paraId="38F50E3E" w14:textId="023A437F" w:rsidR="000C29E3" w:rsidRDefault="000C29E3" w:rsidP="004B6168">
            <w:pPr>
              <w:ind w:left="76" w:right="75" w:hanging="76"/>
              <w:jc w:val="both"/>
              <w:rPr>
                <w:rFonts w:ascii="Times New Roman" w:eastAsia="Times New Roman" w:hAnsi="Times New Roman" w:cs="Times New Roman"/>
                <w:bCs/>
                <w:color w:val="000000" w:themeColor="text1"/>
                <w:lang w:val="ro-RO"/>
              </w:rPr>
            </w:pPr>
            <w:r>
              <w:rPr>
                <w:rFonts w:ascii="Times New Roman" w:eastAsia="Times New Roman" w:hAnsi="Times New Roman" w:cs="Times New Roman"/>
                <w:b/>
                <w:color w:val="000000" w:themeColor="text1"/>
                <w:lang w:val="ro-RO"/>
              </w:rPr>
              <w:t xml:space="preserve">      </w:t>
            </w:r>
            <w:r w:rsidRPr="004B6168">
              <w:rPr>
                <w:rFonts w:ascii="Times New Roman" w:eastAsia="Times New Roman" w:hAnsi="Times New Roman" w:cs="Times New Roman"/>
                <w:b/>
                <w:color w:val="000000" w:themeColor="text1"/>
                <w:lang w:val="ro-RO"/>
              </w:rPr>
              <w:t xml:space="preserve">La pct. 3, 4 și 5, </w:t>
            </w:r>
            <w:r w:rsidRPr="004B6168">
              <w:rPr>
                <w:rFonts w:ascii="Times New Roman" w:eastAsia="Times New Roman" w:hAnsi="Times New Roman" w:cs="Times New Roman"/>
                <w:bCs/>
                <w:color w:val="000000" w:themeColor="text1"/>
                <w:lang w:val="ro-RO"/>
              </w:rPr>
              <w:t xml:space="preserve">se constată că acestea sunt formulate într-o manieră ambiguă sub aspectul determinării rolului și competențelor „autorității competente”, fiind susceptibile de interpretări extensive sau abuzive, or, rezultă că aceeași autoritate competentă ar exercita cumulativ atribuții de notificare prin IMSOC, de evaluare a condițiilor pentru inițierea controalelor </w:t>
            </w:r>
            <w:r w:rsidRPr="004B6168">
              <w:rPr>
                <w:rFonts w:ascii="Times New Roman" w:eastAsia="Times New Roman" w:hAnsi="Times New Roman" w:cs="Times New Roman"/>
                <w:bCs/>
                <w:color w:val="000000" w:themeColor="text1"/>
                <w:lang w:val="ro-RO"/>
              </w:rPr>
              <w:lastRenderedPageBreak/>
              <w:t xml:space="preserve">oficiale intensificate și de înregistrare în IMSOC a rezultatelor evaluării. </w:t>
            </w:r>
          </w:p>
          <w:p w14:paraId="2818F7C6" w14:textId="0C40D4B1" w:rsidR="000C29E3" w:rsidRPr="00592B3A" w:rsidRDefault="000C29E3" w:rsidP="004B6168">
            <w:pPr>
              <w:ind w:left="76" w:right="75" w:hanging="76"/>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lang w:val="ro-RO"/>
              </w:rPr>
              <w:t xml:space="preserve">      </w:t>
            </w:r>
            <w:r w:rsidRPr="004B6168">
              <w:rPr>
                <w:rFonts w:ascii="Times New Roman" w:eastAsia="Times New Roman" w:hAnsi="Times New Roman" w:cs="Times New Roman"/>
                <w:bCs/>
                <w:color w:val="000000" w:themeColor="text1"/>
                <w:lang w:val="ro-RO"/>
              </w:rPr>
              <w:t>O asemenea reglementare nu este conformă cu actul Uniunii Europene transpus, care delimitează distinct rolurile instituționale și stabilește că înregistrarea în IMSOC a rezultatelor evaluării revine Comisiei Europene, iar nu autorității competente naționale.</w:t>
            </w:r>
          </w:p>
        </w:tc>
        <w:tc>
          <w:tcPr>
            <w:tcW w:w="4507" w:type="dxa"/>
            <w:gridSpan w:val="2"/>
            <w:tcBorders>
              <w:left w:val="single" w:sz="4" w:space="0" w:color="auto"/>
            </w:tcBorders>
            <w:vAlign w:val="center"/>
          </w:tcPr>
          <w:p w14:paraId="1305B2FE" w14:textId="685BF661" w:rsidR="000C29E3" w:rsidRDefault="00F845A2" w:rsidP="00D47EAC">
            <w:pPr>
              <w:ind w:left="149" w:right="145"/>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lastRenderedPageBreak/>
              <w:t xml:space="preserve">     </w:t>
            </w:r>
            <w:r w:rsidR="000C29E3">
              <w:rPr>
                <w:rFonts w:ascii="Times New Roman" w:eastAsia="Times New Roman" w:hAnsi="Times New Roman" w:cs="Times New Roman"/>
                <w:b/>
                <w:color w:val="000000" w:themeColor="text1"/>
              </w:rPr>
              <w:t xml:space="preserve">Se </w:t>
            </w:r>
            <w:proofErr w:type="spellStart"/>
            <w:r w:rsidR="000C29E3">
              <w:rPr>
                <w:rFonts w:ascii="Times New Roman" w:eastAsia="Times New Roman" w:hAnsi="Times New Roman" w:cs="Times New Roman"/>
                <w:b/>
                <w:color w:val="000000" w:themeColor="text1"/>
              </w:rPr>
              <w:t>acceptă</w:t>
            </w:r>
            <w:proofErr w:type="spellEnd"/>
          </w:p>
          <w:p w14:paraId="60E622F2" w14:textId="21A8586B" w:rsidR="000C29E3" w:rsidRPr="00946D1E" w:rsidRDefault="000C29E3" w:rsidP="00D47EAC">
            <w:pPr>
              <w:ind w:left="149" w:right="145"/>
              <w:jc w:val="both"/>
              <w:rPr>
                <w:rFonts w:ascii="Times New Roman" w:eastAsia="Times New Roman" w:hAnsi="Times New Roman" w:cs="Times New Roman"/>
                <w:b/>
                <w:color w:val="000000" w:themeColor="text1"/>
              </w:rPr>
            </w:pPr>
          </w:p>
        </w:tc>
      </w:tr>
      <w:tr w:rsidR="000C29E3" w:rsidRPr="00946D1E" w14:paraId="72F66A45" w14:textId="77777777" w:rsidTr="007938EF">
        <w:trPr>
          <w:gridAfter w:val="1"/>
          <w:wAfter w:w="15" w:type="dxa"/>
          <w:trHeight w:val="1508"/>
          <w:jc w:val="center"/>
        </w:trPr>
        <w:tc>
          <w:tcPr>
            <w:tcW w:w="3681" w:type="dxa"/>
            <w:vMerge/>
            <w:vAlign w:val="center"/>
          </w:tcPr>
          <w:p w14:paraId="5B9706B6" w14:textId="77777777" w:rsidR="000C29E3" w:rsidRPr="007E1A65" w:rsidRDefault="000C29E3" w:rsidP="007E1A65">
            <w:pPr>
              <w:spacing w:line="276" w:lineRule="auto"/>
              <w:jc w:val="center"/>
              <w:rPr>
                <w:rFonts w:ascii="Times New Roman" w:eastAsia="Times New Roman" w:hAnsi="Times New Roman" w:cs="Times New Roman"/>
                <w:b/>
                <w:bCs/>
                <w:iCs/>
                <w:color w:val="000000" w:themeColor="text1"/>
              </w:rPr>
            </w:pPr>
          </w:p>
        </w:tc>
        <w:tc>
          <w:tcPr>
            <w:tcW w:w="995" w:type="dxa"/>
            <w:tcBorders>
              <w:bottom w:val="single" w:sz="4" w:space="0" w:color="000000"/>
            </w:tcBorders>
            <w:vAlign w:val="center"/>
          </w:tcPr>
          <w:p w14:paraId="532C9535" w14:textId="7DF723D2" w:rsidR="000C29E3" w:rsidRDefault="000C29E3" w:rsidP="00403F1A">
            <w:pPr>
              <w:ind w:left="76" w:right="145"/>
              <w:jc w:val="center"/>
              <w:rPr>
                <w:rFonts w:ascii="Times New Roman" w:eastAsia="Times New Roman" w:hAnsi="Times New Roman" w:cs="Times New Roman"/>
                <w:bCs/>
                <w:color w:val="000000" w:themeColor="text1"/>
              </w:rPr>
            </w:pPr>
            <w:r>
              <w:rPr>
                <w:rFonts w:ascii="Times New Roman" w:eastAsia="Times New Roman" w:hAnsi="Times New Roman" w:cs="Times New Roman"/>
                <w:color w:val="000000" w:themeColor="text1"/>
              </w:rPr>
              <w:t>18</w:t>
            </w:r>
          </w:p>
        </w:tc>
        <w:tc>
          <w:tcPr>
            <w:tcW w:w="6833" w:type="dxa"/>
            <w:gridSpan w:val="2"/>
            <w:tcBorders>
              <w:bottom w:val="single" w:sz="4" w:space="0" w:color="000000"/>
              <w:right w:val="single" w:sz="4" w:space="0" w:color="auto"/>
            </w:tcBorders>
            <w:vAlign w:val="center"/>
          </w:tcPr>
          <w:p w14:paraId="53F8584A" w14:textId="6B526654" w:rsidR="000C29E3" w:rsidRPr="004B6168" w:rsidRDefault="000C29E3" w:rsidP="004B6168">
            <w:pPr>
              <w:ind w:left="76" w:right="145"/>
              <w:jc w:val="both"/>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lang w:val="ro-RO"/>
              </w:rPr>
              <w:t xml:space="preserve">    </w:t>
            </w:r>
            <w:r w:rsidRPr="004B6168">
              <w:rPr>
                <w:rFonts w:ascii="Times New Roman" w:eastAsia="Times New Roman" w:hAnsi="Times New Roman" w:cs="Times New Roman"/>
                <w:bCs/>
                <w:color w:val="000000" w:themeColor="text1"/>
                <w:lang w:val="ro-RO"/>
              </w:rPr>
              <w:t>La pct. 5, 6, 8 și 11, se va face trimiterea corectă la punctele de referință din aceeași Normă.</w:t>
            </w:r>
          </w:p>
        </w:tc>
        <w:tc>
          <w:tcPr>
            <w:tcW w:w="4507" w:type="dxa"/>
            <w:gridSpan w:val="2"/>
            <w:tcBorders>
              <w:left w:val="single" w:sz="4" w:space="0" w:color="auto"/>
              <w:bottom w:val="single" w:sz="4" w:space="0" w:color="000000"/>
            </w:tcBorders>
            <w:vAlign w:val="center"/>
          </w:tcPr>
          <w:p w14:paraId="3EEF68D0" w14:textId="43F362E7" w:rsidR="000C29E3" w:rsidRPr="00594698" w:rsidRDefault="000C29E3" w:rsidP="000C3820">
            <w:pPr>
              <w:ind w:right="145"/>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Se </w:t>
            </w:r>
            <w:proofErr w:type="spellStart"/>
            <w:r>
              <w:rPr>
                <w:rFonts w:ascii="Times New Roman" w:eastAsia="Times New Roman" w:hAnsi="Times New Roman" w:cs="Times New Roman"/>
                <w:b/>
                <w:color w:val="000000" w:themeColor="text1"/>
              </w:rPr>
              <w:t>acceptă</w:t>
            </w:r>
            <w:proofErr w:type="spellEnd"/>
          </w:p>
          <w:p w14:paraId="215E6FB0" w14:textId="77777777" w:rsidR="000C29E3" w:rsidRDefault="000C29E3" w:rsidP="000C3820">
            <w:pPr>
              <w:ind w:right="145" w:firstLine="187"/>
              <w:rPr>
                <w:rFonts w:ascii="Times New Roman" w:eastAsia="Times New Roman" w:hAnsi="Times New Roman" w:cs="Times New Roman"/>
                <w:bCs/>
                <w:color w:val="EE0000"/>
              </w:rPr>
            </w:pPr>
          </w:p>
          <w:p w14:paraId="7960003F" w14:textId="074553DB" w:rsidR="000C29E3" w:rsidRPr="00231411" w:rsidRDefault="000C29E3" w:rsidP="000C3820">
            <w:pPr>
              <w:ind w:right="145" w:firstLine="187"/>
              <w:jc w:val="both"/>
              <w:rPr>
                <w:rFonts w:ascii="Times New Roman" w:eastAsia="Times New Roman" w:hAnsi="Times New Roman" w:cs="Times New Roman"/>
                <w:bCs/>
                <w:color w:val="000000" w:themeColor="text1"/>
              </w:rPr>
            </w:pPr>
          </w:p>
        </w:tc>
      </w:tr>
      <w:tr w:rsidR="000C29E3" w:rsidRPr="00946D1E" w14:paraId="76D9011B" w14:textId="77777777" w:rsidTr="00DB5C20">
        <w:trPr>
          <w:gridAfter w:val="1"/>
          <w:wAfter w:w="15" w:type="dxa"/>
          <w:trHeight w:val="2471"/>
          <w:jc w:val="center"/>
        </w:trPr>
        <w:tc>
          <w:tcPr>
            <w:tcW w:w="3681" w:type="dxa"/>
            <w:vMerge/>
            <w:vAlign w:val="center"/>
          </w:tcPr>
          <w:p w14:paraId="306A7CE8" w14:textId="77777777" w:rsidR="000C29E3" w:rsidRPr="007E1A65" w:rsidRDefault="000C29E3" w:rsidP="007E1A65">
            <w:pPr>
              <w:spacing w:line="276" w:lineRule="auto"/>
              <w:jc w:val="center"/>
              <w:rPr>
                <w:rFonts w:ascii="Times New Roman" w:eastAsia="Times New Roman" w:hAnsi="Times New Roman" w:cs="Times New Roman"/>
                <w:b/>
                <w:bCs/>
                <w:iCs/>
                <w:color w:val="000000" w:themeColor="text1"/>
              </w:rPr>
            </w:pPr>
          </w:p>
        </w:tc>
        <w:tc>
          <w:tcPr>
            <w:tcW w:w="995" w:type="dxa"/>
            <w:vAlign w:val="center"/>
          </w:tcPr>
          <w:p w14:paraId="6BD619F9" w14:textId="3DC6F9C9" w:rsidR="000C29E3" w:rsidRPr="004B6168" w:rsidRDefault="000C29E3" w:rsidP="00403F1A">
            <w:pPr>
              <w:ind w:right="145" w:firstLine="346"/>
              <w:rPr>
                <w:rFonts w:ascii="Times New Roman" w:eastAsia="Times New Roman" w:hAnsi="Times New Roman" w:cs="Times New Roman"/>
                <w:b/>
                <w:color w:val="000000" w:themeColor="text1"/>
              </w:rPr>
            </w:pPr>
            <w:r>
              <w:rPr>
                <w:rFonts w:ascii="Times New Roman" w:eastAsia="Times New Roman" w:hAnsi="Times New Roman" w:cs="Times New Roman"/>
                <w:color w:val="000000" w:themeColor="text1"/>
              </w:rPr>
              <w:t>19</w:t>
            </w:r>
          </w:p>
        </w:tc>
        <w:tc>
          <w:tcPr>
            <w:tcW w:w="6833" w:type="dxa"/>
            <w:gridSpan w:val="2"/>
            <w:tcBorders>
              <w:right w:val="single" w:sz="4" w:space="0" w:color="auto"/>
            </w:tcBorders>
            <w:vAlign w:val="center"/>
          </w:tcPr>
          <w:p w14:paraId="31A43C56" w14:textId="7064F349" w:rsidR="000C29E3" w:rsidRDefault="000C29E3" w:rsidP="004B6168">
            <w:pPr>
              <w:ind w:right="145" w:firstLine="346"/>
              <w:jc w:val="both"/>
              <w:rPr>
                <w:rFonts w:ascii="Times New Roman" w:eastAsia="Times New Roman" w:hAnsi="Times New Roman" w:cs="Times New Roman"/>
                <w:b/>
                <w:color w:val="000000" w:themeColor="text1"/>
                <w:lang w:val="ro-RO"/>
              </w:rPr>
            </w:pPr>
            <w:r w:rsidRPr="004B6168">
              <w:rPr>
                <w:rFonts w:ascii="Times New Roman" w:eastAsia="Times New Roman" w:hAnsi="Times New Roman" w:cs="Times New Roman"/>
                <w:b/>
                <w:color w:val="000000" w:themeColor="text1"/>
                <w:lang w:val="ro-RO"/>
              </w:rPr>
              <w:t xml:space="preserve">3. La Nota de fundamentare: </w:t>
            </w:r>
          </w:p>
          <w:p w14:paraId="30022F91" w14:textId="2CE5C393" w:rsidR="000C29E3" w:rsidRPr="00F6789E" w:rsidRDefault="000C29E3" w:rsidP="004B6168">
            <w:pPr>
              <w:ind w:left="76" w:right="145" w:hanging="166"/>
              <w:jc w:val="both"/>
              <w:rPr>
                <w:rFonts w:ascii="Times New Roman" w:eastAsia="Times New Roman" w:hAnsi="Times New Roman" w:cs="Times New Roman"/>
                <w:bCs/>
                <w:color w:val="000000" w:themeColor="text1"/>
              </w:rPr>
            </w:pPr>
            <w:r>
              <w:rPr>
                <w:rFonts w:ascii="Times New Roman" w:eastAsia="Times New Roman" w:hAnsi="Times New Roman" w:cs="Times New Roman"/>
                <w:b/>
                <w:color w:val="000000" w:themeColor="text1"/>
                <w:lang w:val="ro-RO"/>
              </w:rPr>
              <w:t xml:space="preserve">       </w:t>
            </w:r>
            <w:r w:rsidRPr="00F6789E">
              <w:rPr>
                <w:rFonts w:ascii="Times New Roman" w:eastAsia="Times New Roman" w:hAnsi="Times New Roman" w:cs="Times New Roman"/>
                <w:bCs/>
                <w:color w:val="000000" w:themeColor="text1"/>
                <w:lang w:val="ro-RO"/>
              </w:rPr>
              <w:t xml:space="preserve">Se propune aducerea Notei de fundamentare în concordanță cu denumirea proiectului hotărârii Guvernului, or, în forma actuală, Nota de fundamentare operează cu denumirea </w:t>
            </w:r>
            <w:r w:rsidRPr="00F6789E">
              <w:rPr>
                <w:rFonts w:ascii="Times New Roman" w:eastAsia="Times New Roman" w:hAnsi="Times New Roman" w:cs="Times New Roman"/>
                <w:bCs/>
                <w:i/>
                <w:iCs/>
                <w:color w:val="000000" w:themeColor="text1"/>
                <w:lang w:val="ro-RO"/>
              </w:rPr>
              <w:t>„proiect de hotărâre a Guvernului pentru aprobarea procedurilor la posturile de inspecție la frontieră pentru efectuarea coordonată de către autoritățile competente a controalelor oficiale intensificate asupra produselor de origine animală, a materialului germinativ, a subproduselor de origine animală și a produselor compuse”,</w:t>
            </w:r>
            <w:r w:rsidRPr="00F6789E">
              <w:rPr>
                <w:rFonts w:ascii="Times New Roman" w:eastAsia="Times New Roman" w:hAnsi="Times New Roman" w:cs="Times New Roman"/>
                <w:bCs/>
                <w:color w:val="000000" w:themeColor="text1"/>
                <w:lang w:val="ro-RO"/>
              </w:rPr>
              <w:t xml:space="preserve"> care nu corespunde denumirii proiectului supus avizării.</w:t>
            </w:r>
          </w:p>
        </w:tc>
        <w:tc>
          <w:tcPr>
            <w:tcW w:w="4507" w:type="dxa"/>
            <w:gridSpan w:val="2"/>
            <w:tcBorders>
              <w:left w:val="single" w:sz="4" w:space="0" w:color="auto"/>
            </w:tcBorders>
            <w:vAlign w:val="center"/>
          </w:tcPr>
          <w:p w14:paraId="5F5966A4" w14:textId="70C9C2DC" w:rsidR="000C29E3" w:rsidRPr="00594698" w:rsidRDefault="000C29E3" w:rsidP="000C3820">
            <w:pPr>
              <w:ind w:right="145"/>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Se </w:t>
            </w:r>
            <w:proofErr w:type="spellStart"/>
            <w:r>
              <w:rPr>
                <w:rFonts w:ascii="Times New Roman" w:eastAsia="Times New Roman" w:hAnsi="Times New Roman" w:cs="Times New Roman"/>
                <w:b/>
                <w:color w:val="000000" w:themeColor="text1"/>
              </w:rPr>
              <w:t>acceptă</w:t>
            </w:r>
            <w:proofErr w:type="spellEnd"/>
          </w:p>
          <w:p w14:paraId="7E84F37B" w14:textId="77777777" w:rsidR="000C29E3" w:rsidRDefault="000C29E3" w:rsidP="000C3820">
            <w:pPr>
              <w:ind w:right="145"/>
              <w:rPr>
                <w:rFonts w:ascii="Times New Roman" w:eastAsia="Times New Roman" w:hAnsi="Times New Roman" w:cs="Times New Roman"/>
                <w:bCs/>
                <w:color w:val="EE0000"/>
              </w:rPr>
            </w:pPr>
          </w:p>
          <w:p w14:paraId="5EE79F59" w14:textId="09AEBBA0" w:rsidR="000C29E3" w:rsidRPr="00344474" w:rsidRDefault="000C29E3" w:rsidP="000C3820">
            <w:pPr>
              <w:ind w:right="145"/>
              <w:jc w:val="both"/>
              <w:rPr>
                <w:rFonts w:ascii="Times New Roman" w:eastAsia="Times New Roman" w:hAnsi="Times New Roman" w:cs="Times New Roman"/>
                <w:bCs/>
                <w:color w:val="000000" w:themeColor="text1"/>
              </w:rPr>
            </w:pPr>
            <w:r w:rsidRPr="00FD5CDE">
              <w:rPr>
                <w:rFonts w:ascii="Times New Roman" w:eastAsia="Times New Roman" w:hAnsi="Times New Roman" w:cs="Times New Roman"/>
                <w:bCs/>
                <w:color w:val="EE0000"/>
              </w:rPr>
              <w:t xml:space="preserve"> </w:t>
            </w:r>
          </w:p>
        </w:tc>
      </w:tr>
      <w:tr w:rsidR="000C29E3" w:rsidRPr="00946D1E" w14:paraId="28F3A117" w14:textId="77777777" w:rsidTr="007938EF">
        <w:trPr>
          <w:gridAfter w:val="1"/>
          <w:wAfter w:w="15" w:type="dxa"/>
          <w:trHeight w:val="1229"/>
          <w:jc w:val="center"/>
        </w:trPr>
        <w:tc>
          <w:tcPr>
            <w:tcW w:w="3681" w:type="dxa"/>
            <w:tcBorders>
              <w:top w:val="single" w:sz="4" w:space="0" w:color="auto"/>
              <w:bottom w:val="single" w:sz="4" w:space="0" w:color="auto"/>
              <w:right w:val="single" w:sz="4" w:space="0" w:color="auto"/>
            </w:tcBorders>
            <w:vAlign w:val="center"/>
          </w:tcPr>
          <w:p w14:paraId="73FC7130" w14:textId="77777777" w:rsidR="00403F1A" w:rsidRDefault="000C29E3" w:rsidP="00403F1A">
            <w:pPr>
              <w:spacing w:line="276" w:lineRule="auto"/>
              <w:ind w:right="-90"/>
              <w:jc w:val="center"/>
              <w:rPr>
                <w:rFonts w:ascii="Times New Roman" w:eastAsia="Times New Roman" w:hAnsi="Times New Roman" w:cs="Times New Roman"/>
                <w:b/>
                <w:bCs/>
                <w:iCs/>
                <w:color w:val="000000" w:themeColor="text1"/>
                <w:lang w:val="ro-RO"/>
              </w:rPr>
            </w:pPr>
            <w:proofErr w:type="spellStart"/>
            <w:r>
              <w:rPr>
                <w:rFonts w:ascii="Times New Roman" w:eastAsia="Times New Roman" w:hAnsi="Times New Roman" w:cs="Times New Roman"/>
                <w:b/>
                <w:bCs/>
                <w:iCs/>
                <w:color w:val="000000" w:themeColor="text1"/>
              </w:rPr>
              <w:t>Agen</w:t>
            </w:r>
            <w:r>
              <w:rPr>
                <w:rFonts w:ascii="Times New Roman" w:eastAsia="Times New Roman" w:hAnsi="Times New Roman" w:cs="Times New Roman"/>
                <w:b/>
                <w:bCs/>
                <w:iCs/>
                <w:color w:val="000000" w:themeColor="text1"/>
                <w:lang w:val="ro-RO"/>
              </w:rPr>
              <w:t>ția</w:t>
            </w:r>
            <w:proofErr w:type="spellEnd"/>
            <w:r>
              <w:rPr>
                <w:rFonts w:ascii="Times New Roman" w:eastAsia="Times New Roman" w:hAnsi="Times New Roman" w:cs="Times New Roman"/>
                <w:b/>
                <w:bCs/>
                <w:iCs/>
                <w:color w:val="000000" w:themeColor="text1"/>
                <w:lang w:val="ro-RO"/>
              </w:rPr>
              <w:t xml:space="preserve"> Națională pentru Siguranța Alimentelor</w:t>
            </w:r>
            <w:r w:rsidR="00403F1A">
              <w:rPr>
                <w:rFonts w:ascii="Times New Roman" w:eastAsia="Times New Roman" w:hAnsi="Times New Roman" w:cs="Times New Roman"/>
                <w:b/>
                <w:bCs/>
                <w:iCs/>
                <w:color w:val="000000" w:themeColor="text1"/>
                <w:lang w:val="ro-RO"/>
              </w:rPr>
              <w:t xml:space="preserve"> </w:t>
            </w:r>
          </w:p>
          <w:p w14:paraId="184844D5" w14:textId="368F380C" w:rsidR="000C29E3" w:rsidRPr="001434F0" w:rsidRDefault="00557DF7" w:rsidP="00403F1A">
            <w:pPr>
              <w:spacing w:line="276" w:lineRule="auto"/>
              <w:ind w:right="-90"/>
              <w:jc w:val="center"/>
              <w:rPr>
                <w:rFonts w:ascii="Times New Roman" w:eastAsia="Times New Roman" w:hAnsi="Times New Roman" w:cs="Times New Roman"/>
                <w:b/>
                <w:bCs/>
                <w:iCs/>
                <w:color w:val="000000" w:themeColor="text1"/>
                <w:lang w:val="ro-RO"/>
              </w:rPr>
            </w:pPr>
            <w:r>
              <w:rPr>
                <w:rFonts w:ascii="Times New Roman" w:eastAsia="Times New Roman" w:hAnsi="Times New Roman" w:cs="Times New Roman"/>
                <w:i/>
                <w:color w:val="000000" w:themeColor="text1"/>
                <w:lang w:val="ro-RO"/>
              </w:rPr>
              <w:t>n</w:t>
            </w:r>
            <w:r w:rsidR="000C29E3" w:rsidRPr="00FF1110">
              <w:rPr>
                <w:rFonts w:ascii="Times New Roman" w:eastAsia="Times New Roman" w:hAnsi="Times New Roman" w:cs="Times New Roman"/>
                <w:i/>
                <w:color w:val="000000" w:themeColor="text1"/>
                <w:lang w:val="ro-RO"/>
              </w:rPr>
              <w:t>r. 21-471 din 02.02.2026</w:t>
            </w:r>
          </w:p>
        </w:tc>
        <w:tc>
          <w:tcPr>
            <w:tcW w:w="995" w:type="dxa"/>
            <w:tcBorders>
              <w:top w:val="single" w:sz="4" w:space="0" w:color="auto"/>
              <w:left w:val="single" w:sz="4" w:space="0" w:color="auto"/>
              <w:bottom w:val="single" w:sz="4" w:space="0" w:color="auto"/>
            </w:tcBorders>
            <w:vAlign w:val="center"/>
          </w:tcPr>
          <w:p w14:paraId="38FCE84C" w14:textId="77777777" w:rsidR="000C29E3" w:rsidRDefault="000C29E3" w:rsidP="0086342A">
            <w:pPr>
              <w:rPr>
                <w:rFonts w:ascii="Times New Roman" w:eastAsia="Times New Roman" w:hAnsi="Times New Roman" w:cs="Times New Roman"/>
                <w:color w:val="000000" w:themeColor="text1"/>
              </w:rPr>
            </w:pPr>
          </w:p>
          <w:p w14:paraId="55046B5A" w14:textId="59687E67" w:rsidR="000C29E3" w:rsidRPr="005210FD" w:rsidRDefault="000C29E3" w:rsidP="00403F1A">
            <w:pPr>
              <w:ind w:right="145"/>
              <w:jc w:val="center"/>
              <w:rPr>
                <w:rFonts w:ascii="Times New Roman" w:hAnsi="Times New Roman" w:cs="Times New Roman"/>
                <w:color w:val="000000" w:themeColor="text1"/>
              </w:rPr>
            </w:pPr>
            <w:r>
              <w:rPr>
                <w:rFonts w:ascii="Times New Roman" w:eastAsia="Times New Roman" w:hAnsi="Times New Roman" w:cs="Times New Roman"/>
                <w:color w:val="000000" w:themeColor="text1"/>
              </w:rPr>
              <w:t>20</w:t>
            </w:r>
          </w:p>
        </w:tc>
        <w:tc>
          <w:tcPr>
            <w:tcW w:w="11340" w:type="dxa"/>
            <w:gridSpan w:val="4"/>
            <w:vAlign w:val="center"/>
          </w:tcPr>
          <w:p w14:paraId="411049FF" w14:textId="0FAF5960" w:rsidR="000C29E3" w:rsidRPr="00B621F4" w:rsidRDefault="000C29E3" w:rsidP="00B621F4">
            <w:pPr>
              <w:ind w:right="145"/>
              <w:jc w:val="center"/>
              <w:rPr>
                <w:rFonts w:ascii="Times New Roman" w:hAnsi="Times New Roman" w:cs="Times New Roman"/>
                <w:color w:val="000000" w:themeColor="text1"/>
              </w:rPr>
            </w:pPr>
            <w:proofErr w:type="spellStart"/>
            <w:r w:rsidRPr="005210FD">
              <w:rPr>
                <w:rFonts w:ascii="Times New Roman" w:hAnsi="Times New Roman" w:cs="Times New Roman"/>
                <w:color w:val="000000" w:themeColor="text1"/>
              </w:rPr>
              <w:t>În</w:t>
            </w:r>
            <w:proofErr w:type="spellEnd"/>
            <w:r w:rsidRPr="005210FD">
              <w:rPr>
                <w:rFonts w:ascii="Times New Roman" w:hAnsi="Times New Roman" w:cs="Times New Roman"/>
                <w:color w:val="000000" w:themeColor="text1"/>
              </w:rPr>
              <w:t xml:space="preserve"> </w:t>
            </w:r>
            <w:proofErr w:type="spellStart"/>
            <w:r w:rsidRPr="005210FD">
              <w:rPr>
                <w:rFonts w:ascii="Times New Roman" w:hAnsi="Times New Roman" w:cs="Times New Roman"/>
                <w:color w:val="000000" w:themeColor="text1"/>
              </w:rPr>
              <w:t>limita</w:t>
            </w:r>
            <w:proofErr w:type="spellEnd"/>
            <w:r w:rsidRPr="005210FD">
              <w:rPr>
                <w:rFonts w:ascii="Times New Roman" w:hAnsi="Times New Roman" w:cs="Times New Roman"/>
                <w:color w:val="000000" w:themeColor="text1"/>
              </w:rPr>
              <w:t xml:space="preserve"> </w:t>
            </w:r>
            <w:proofErr w:type="spellStart"/>
            <w:r w:rsidRPr="005210FD">
              <w:rPr>
                <w:rFonts w:ascii="Times New Roman" w:hAnsi="Times New Roman" w:cs="Times New Roman"/>
                <w:color w:val="000000" w:themeColor="text1"/>
              </w:rPr>
              <w:t>competențelor</w:t>
            </w:r>
            <w:proofErr w:type="spellEnd"/>
            <w:r w:rsidRPr="005210FD">
              <w:rPr>
                <w:rFonts w:ascii="Times New Roman" w:hAnsi="Times New Roman" w:cs="Times New Roman"/>
                <w:color w:val="000000" w:themeColor="text1"/>
              </w:rPr>
              <w:t xml:space="preserve"> </w:t>
            </w:r>
            <w:proofErr w:type="spellStart"/>
            <w:r w:rsidRPr="005210FD">
              <w:rPr>
                <w:rFonts w:ascii="Times New Roman" w:hAnsi="Times New Roman" w:cs="Times New Roman"/>
                <w:color w:val="000000" w:themeColor="text1"/>
              </w:rPr>
              <w:t>funcționale</w:t>
            </w:r>
            <w:proofErr w:type="spellEnd"/>
            <w:r w:rsidRPr="005210FD">
              <w:rPr>
                <w:rFonts w:ascii="Times New Roman" w:hAnsi="Times New Roman" w:cs="Times New Roman"/>
                <w:color w:val="000000" w:themeColor="text1"/>
              </w:rPr>
              <w:t xml:space="preserve">, </w:t>
            </w:r>
            <w:proofErr w:type="spellStart"/>
            <w:r w:rsidRPr="005210FD">
              <w:rPr>
                <w:rFonts w:ascii="Times New Roman" w:hAnsi="Times New Roman" w:cs="Times New Roman"/>
                <w:color w:val="000000" w:themeColor="text1"/>
              </w:rPr>
              <w:t>comunică</w:t>
            </w:r>
            <w:proofErr w:type="spellEnd"/>
            <w:r w:rsidRPr="005210FD">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despre</w:t>
            </w:r>
            <w:proofErr w:type="spellEnd"/>
            <w:r>
              <w:rPr>
                <w:rFonts w:ascii="Times New Roman" w:hAnsi="Times New Roman" w:cs="Times New Roman"/>
                <w:color w:val="000000" w:themeColor="text1"/>
              </w:rPr>
              <w:t xml:space="preserve"> </w:t>
            </w:r>
            <w:proofErr w:type="spellStart"/>
            <w:r w:rsidRPr="005210FD">
              <w:rPr>
                <w:rFonts w:ascii="Times New Roman" w:hAnsi="Times New Roman" w:cs="Times New Roman"/>
                <w:color w:val="000000" w:themeColor="text1"/>
              </w:rPr>
              <w:t>lipsa</w:t>
            </w:r>
            <w:proofErr w:type="spellEnd"/>
            <w:r w:rsidRPr="005210FD">
              <w:rPr>
                <w:rFonts w:ascii="Times New Roman" w:hAnsi="Times New Roman" w:cs="Times New Roman"/>
                <w:color w:val="000000" w:themeColor="text1"/>
              </w:rPr>
              <w:t xml:space="preserve"> de </w:t>
            </w:r>
            <w:proofErr w:type="spellStart"/>
            <w:r w:rsidRPr="005210FD">
              <w:rPr>
                <w:rFonts w:ascii="Times New Roman" w:hAnsi="Times New Roman" w:cs="Times New Roman"/>
                <w:color w:val="000000" w:themeColor="text1"/>
              </w:rPr>
              <w:t>obiecții</w:t>
            </w:r>
            <w:proofErr w:type="spellEnd"/>
            <w:r w:rsidRPr="005210FD">
              <w:rPr>
                <w:rFonts w:ascii="Times New Roman" w:hAnsi="Times New Roman" w:cs="Times New Roman"/>
                <w:color w:val="000000" w:themeColor="text1"/>
              </w:rPr>
              <w:t xml:space="preserve"> </w:t>
            </w:r>
            <w:proofErr w:type="spellStart"/>
            <w:r w:rsidRPr="005210FD">
              <w:rPr>
                <w:rFonts w:ascii="Times New Roman" w:hAnsi="Times New Roman" w:cs="Times New Roman"/>
                <w:color w:val="000000" w:themeColor="text1"/>
              </w:rPr>
              <w:t>și</w:t>
            </w:r>
            <w:proofErr w:type="spellEnd"/>
            <w:r w:rsidRPr="005210FD">
              <w:rPr>
                <w:rFonts w:ascii="Times New Roman" w:hAnsi="Times New Roman" w:cs="Times New Roman"/>
                <w:color w:val="000000" w:themeColor="text1"/>
              </w:rPr>
              <w:t xml:space="preserve"> </w:t>
            </w:r>
            <w:proofErr w:type="spellStart"/>
            <w:r w:rsidRPr="005210FD">
              <w:rPr>
                <w:rFonts w:ascii="Times New Roman" w:hAnsi="Times New Roman" w:cs="Times New Roman"/>
                <w:color w:val="000000" w:themeColor="text1"/>
              </w:rPr>
              <w:t>propuneri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în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acest</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sens</w:t>
            </w:r>
            <w:r w:rsidRPr="005210FD">
              <w:rPr>
                <w:rFonts w:ascii="Times New Roman" w:hAnsi="Times New Roman" w:cs="Times New Roman"/>
                <w:color w:val="000000" w:themeColor="text1"/>
              </w:rPr>
              <w:t>.</w:t>
            </w:r>
            <w:proofErr w:type="spellEnd"/>
          </w:p>
        </w:tc>
      </w:tr>
      <w:tr w:rsidR="000C29E3" w:rsidRPr="00946D1E" w14:paraId="3C8614C5" w14:textId="327EEB06" w:rsidTr="007938EF">
        <w:trPr>
          <w:gridAfter w:val="1"/>
          <w:wAfter w:w="15" w:type="dxa"/>
          <w:trHeight w:val="1131"/>
          <w:jc w:val="center"/>
        </w:trPr>
        <w:tc>
          <w:tcPr>
            <w:tcW w:w="3681" w:type="dxa"/>
            <w:vMerge w:val="restart"/>
            <w:tcBorders>
              <w:top w:val="single" w:sz="4" w:space="0" w:color="auto"/>
              <w:right w:val="single" w:sz="4" w:space="0" w:color="auto"/>
            </w:tcBorders>
            <w:vAlign w:val="center"/>
          </w:tcPr>
          <w:p w14:paraId="79B47A72" w14:textId="77777777" w:rsidR="000C29E3" w:rsidRDefault="000C29E3" w:rsidP="0072338B">
            <w:pPr>
              <w:spacing w:line="276" w:lineRule="auto"/>
              <w:ind w:right="-90"/>
              <w:jc w:val="center"/>
              <w:rPr>
                <w:rFonts w:ascii="Times New Roman" w:eastAsia="Times New Roman" w:hAnsi="Times New Roman" w:cs="Times New Roman"/>
                <w:b/>
                <w:bCs/>
                <w:iCs/>
                <w:color w:val="000000" w:themeColor="text1"/>
              </w:rPr>
            </w:pPr>
            <w:proofErr w:type="spellStart"/>
            <w:r>
              <w:rPr>
                <w:rFonts w:ascii="Times New Roman" w:eastAsia="Times New Roman" w:hAnsi="Times New Roman" w:cs="Times New Roman"/>
                <w:b/>
                <w:bCs/>
                <w:iCs/>
                <w:color w:val="000000" w:themeColor="text1"/>
              </w:rPr>
              <w:t>Ministerul</w:t>
            </w:r>
            <w:proofErr w:type="spellEnd"/>
            <w:r>
              <w:rPr>
                <w:rFonts w:ascii="Times New Roman" w:eastAsia="Times New Roman" w:hAnsi="Times New Roman" w:cs="Times New Roman"/>
                <w:b/>
                <w:bCs/>
                <w:iCs/>
                <w:color w:val="000000" w:themeColor="text1"/>
              </w:rPr>
              <w:t xml:space="preserve"> </w:t>
            </w:r>
            <w:proofErr w:type="spellStart"/>
            <w:r>
              <w:rPr>
                <w:rFonts w:ascii="Times New Roman" w:eastAsia="Times New Roman" w:hAnsi="Times New Roman" w:cs="Times New Roman"/>
                <w:b/>
                <w:bCs/>
                <w:iCs/>
                <w:color w:val="000000" w:themeColor="text1"/>
              </w:rPr>
              <w:t>Afacerilor</w:t>
            </w:r>
            <w:proofErr w:type="spellEnd"/>
            <w:r>
              <w:rPr>
                <w:rFonts w:ascii="Times New Roman" w:eastAsia="Times New Roman" w:hAnsi="Times New Roman" w:cs="Times New Roman"/>
                <w:b/>
                <w:bCs/>
                <w:iCs/>
                <w:color w:val="000000" w:themeColor="text1"/>
              </w:rPr>
              <w:t xml:space="preserve"> Interne al </w:t>
            </w:r>
            <w:proofErr w:type="spellStart"/>
            <w:r>
              <w:rPr>
                <w:rFonts w:ascii="Times New Roman" w:eastAsia="Times New Roman" w:hAnsi="Times New Roman" w:cs="Times New Roman"/>
                <w:b/>
                <w:bCs/>
                <w:iCs/>
                <w:color w:val="000000" w:themeColor="text1"/>
              </w:rPr>
              <w:t>Republicii</w:t>
            </w:r>
            <w:proofErr w:type="spellEnd"/>
            <w:r>
              <w:rPr>
                <w:rFonts w:ascii="Times New Roman" w:eastAsia="Times New Roman" w:hAnsi="Times New Roman" w:cs="Times New Roman"/>
                <w:b/>
                <w:bCs/>
                <w:iCs/>
                <w:color w:val="000000" w:themeColor="text1"/>
              </w:rPr>
              <w:t xml:space="preserve"> Moldova</w:t>
            </w:r>
          </w:p>
          <w:p w14:paraId="3050070E" w14:textId="176CD9BA" w:rsidR="000C29E3" w:rsidRPr="002146B7" w:rsidRDefault="00471461" w:rsidP="00471461">
            <w:pPr>
              <w:spacing w:line="276" w:lineRule="auto"/>
              <w:ind w:right="-90"/>
              <w:rPr>
                <w:rFonts w:ascii="Times New Roman" w:eastAsia="Times New Roman" w:hAnsi="Times New Roman" w:cs="Times New Roman"/>
                <w:i/>
                <w:color w:val="000000" w:themeColor="text1"/>
              </w:rPr>
            </w:pPr>
            <w:r>
              <w:rPr>
                <w:rFonts w:ascii="Times New Roman" w:eastAsia="Times New Roman" w:hAnsi="Times New Roman" w:cs="Times New Roman"/>
                <w:i/>
                <w:color w:val="000000" w:themeColor="text1"/>
              </w:rPr>
              <w:t xml:space="preserve">          </w:t>
            </w:r>
            <w:r w:rsidR="00557DF7">
              <w:rPr>
                <w:rFonts w:ascii="Times New Roman" w:eastAsia="Times New Roman" w:hAnsi="Times New Roman" w:cs="Times New Roman"/>
                <w:i/>
                <w:color w:val="000000" w:themeColor="text1"/>
              </w:rPr>
              <w:t>n</w:t>
            </w:r>
            <w:r w:rsidR="000C29E3">
              <w:rPr>
                <w:rFonts w:ascii="Times New Roman" w:eastAsia="Times New Roman" w:hAnsi="Times New Roman" w:cs="Times New Roman"/>
                <w:i/>
                <w:color w:val="000000" w:themeColor="text1"/>
              </w:rPr>
              <w:t>r. 40/386</w:t>
            </w:r>
            <w:r>
              <w:rPr>
                <w:rFonts w:ascii="Times New Roman" w:eastAsia="Times New Roman" w:hAnsi="Times New Roman" w:cs="Times New Roman"/>
                <w:i/>
                <w:color w:val="000000" w:themeColor="text1"/>
              </w:rPr>
              <w:t xml:space="preserve"> </w:t>
            </w:r>
            <w:r w:rsidR="000C29E3">
              <w:rPr>
                <w:rFonts w:ascii="Times New Roman" w:eastAsia="Times New Roman" w:hAnsi="Times New Roman" w:cs="Times New Roman"/>
                <w:i/>
                <w:color w:val="000000" w:themeColor="text1"/>
              </w:rPr>
              <w:t xml:space="preserve">din 3 </w:t>
            </w:r>
            <w:proofErr w:type="spellStart"/>
            <w:r w:rsidR="000C29E3">
              <w:rPr>
                <w:rFonts w:ascii="Times New Roman" w:eastAsia="Times New Roman" w:hAnsi="Times New Roman" w:cs="Times New Roman"/>
                <w:i/>
                <w:color w:val="000000" w:themeColor="text1"/>
              </w:rPr>
              <w:t>februarie</w:t>
            </w:r>
            <w:proofErr w:type="spellEnd"/>
            <w:r w:rsidR="000C29E3">
              <w:rPr>
                <w:rFonts w:ascii="Times New Roman" w:eastAsia="Times New Roman" w:hAnsi="Times New Roman" w:cs="Times New Roman"/>
                <w:i/>
                <w:color w:val="000000" w:themeColor="text1"/>
              </w:rPr>
              <w:t xml:space="preserve"> 2026</w:t>
            </w:r>
          </w:p>
        </w:tc>
        <w:tc>
          <w:tcPr>
            <w:tcW w:w="995" w:type="dxa"/>
            <w:tcBorders>
              <w:top w:val="single" w:sz="4" w:space="0" w:color="auto"/>
              <w:left w:val="single" w:sz="4" w:space="0" w:color="auto"/>
              <w:bottom w:val="single" w:sz="4" w:space="0" w:color="auto"/>
            </w:tcBorders>
            <w:vAlign w:val="center"/>
          </w:tcPr>
          <w:p w14:paraId="33B4488A" w14:textId="36BD6344" w:rsidR="000C29E3" w:rsidRPr="0004109A" w:rsidRDefault="000C29E3" w:rsidP="00403F1A">
            <w:pPr>
              <w:ind w:right="145"/>
              <w:jc w:val="center"/>
              <w:rPr>
                <w:rFonts w:ascii="Times New Roman" w:hAnsi="Times New Roman" w:cs="Times New Roman"/>
                <w:color w:val="000000" w:themeColor="text1"/>
              </w:rPr>
            </w:pPr>
            <w:r>
              <w:rPr>
                <w:rFonts w:ascii="Times New Roman" w:eastAsia="Times New Roman" w:hAnsi="Times New Roman" w:cs="Times New Roman"/>
                <w:color w:val="000000" w:themeColor="text1"/>
              </w:rPr>
              <w:t>21</w:t>
            </w:r>
          </w:p>
        </w:tc>
        <w:tc>
          <w:tcPr>
            <w:tcW w:w="6833" w:type="dxa"/>
            <w:gridSpan w:val="2"/>
            <w:tcBorders>
              <w:right w:val="single" w:sz="4" w:space="0" w:color="auto"/>
            </w:tcBorders>
            <w:vAlign w:val="center"/>
          </w:tcPr>
          <w:p w14:paraId="5FD654F5" w14:textId="25972D5E" w:rsidR="000C29E3" w:rsidRPr="005210FD" w:rsidRDefault="000C29E3" w:rsidP="0004109A">
            <w:pPr>
              <w:ind w:right="145"/>
              <w:jc w:val="both"/>
              <w:rPr>
                <w:rFonts w:ascii="Times New Roman" w:hAnsi="Times New Roman" w:cs="Times New Roman"/>
                <w:color w:val="000000" w:themeColor="text1"/>
              </w:rPr>
            </w:pPr>
            <w:r w:rsidRPr="0004109A">
              <w:rPr>
                <w:rFonts w:ascii="Times New Roman" w:hAnsi="Times New Roman" w:cs="Times New Roman"/>
                <w:color w:val="000000" w:themeColor="text1"/>
                <w:lang w:val="ro-RO"/>
              </w:rPr>
              <w:t>1. în clauza de armonizare cuvântul „delegat” se va substitui cu cuvântul „de punere în aplicare”;</w:t>
            </w:r>
          </w:p>
        </w:tc>
        <w:tc>
          <w:tcPr>
            <w:tcW w:w="4507" w:type="dxa"/>
            <w:gridSpan w:val="2"/>
            <w:tcBorders>
              <w:left w:val="single" w:sz="4" w:space="0" w:color="auto"/>
            </w:tcBorders>
            <w:vAlign w:val="center"/>
          </w:tcPr>
          <w:p w14:paraId="4A0B04DE" w14:textId="0A6FFFD4" w:rsidR="000C29E3" w:rsidRPr="000C3820" w:rsidRDefault="000C29E3" w:rsidP="000C3820">
            <w:pPr>
              <w:ind w:right="145" w:firstLine="269"/>
              <w:rPr>
                <w:rFonts w:ascii="Times New Roman" w:hAnsi="Times New Roman" w:cs="Times New Roman"/>
                <w:b/>
                <w:bCs/>
                <w:color w:val="000000" w:themeColor="text1"/>
              </w:rPr>
            </w:pPr>
            <w:r w:rsidRPr="000C3820">
              <w:rPr>
                <w:rFonts w:ascii="Times New Roman" w:hAnsi="Times New Roman" w:cs="Times New Roman"/>
                <w:b/>
                <w:bCs/>
              </w:rPr>
              <w:t xml:space="preserve">Se </w:t>
            </w:r>
            <w:proofErr w:type="spellStart"/>
            <w:r w:rsidRPr="000C3820">
              <w:rPr>
                <w:rFonts w:ascii="Times New Roman" w:hAnsi="Times New Roman" w:cs="Times New Roman"/>
                <w:b/>
                <w:bCs/>
              </w:rPr>
              <w:t>acceptă</w:t>
            </w:r>
            <w:proofErr w:type="spellEnd"/>
            <w:r w:rsidRPr="000C3820">
              <w:rPr>
                <w:rFonts w:ascii="Times New Roman" w:hAnsi="Times New Roman" w:cs="Times New Roman"/>
                <w:b/>
                <w:bCs/>
              </w:rPr>
              <w:t>.</w:t>
            </w:r>
          </w:p>
        </w:tc>
      </w:tr>
      <w:tr w:rsidR="000C29E3" w:rsidRPr="00946D1E" w14:paraId="6A4EDE33" w14:textId="4348B033" w:rsidTr="007938EF">
        <w:trPr>
          <w:gridAfter w:val="1"/>
          <w:wAfter w:w="15" w:type="dxa"/>
          <w:trHeight w:val="1131"/>
          <w:jc w:val="center"/>
        </w:trPr>
        <w:tc>
          <w:tcPr>
            <w:tcW w:w="3681" w:type="dxa"/>
            <w:vMerge/>
            <w:tcBorders>
              <w:right w:val="single" w:sz="4" w:space="0" w:color="auto"/>
            </w:tcBorders>
            <w:vAlign w:val="center"/>
          </w:tcPr>
          <w:p w14:paraId="3C8D63AC" w14:textId="77777777" w:rsidR="000C29E3" w:rsidRDefault="000C29E3" w:rsidP="0072338B">
            <w:pPr>
              <w:spacing w:line="276" w:lineRule="auto"/>
              <w:ind w:right="-90"/>
              <w:jc w:val="center"/>
              <w:rPr>
                <w:rFonts w:ascii="Times New Roman" w:eastAsia="Times New Roman" w:hAnsi="Times New Roman" w:cs="Times New Roman"/>
                <w:b/>
                <w:bCs/>
                <w:iCs/>
                <w:color w:val="000000" w:themeColor="text1"/>
              </w:rPr>
            </w:pPr>
          </w:p>
        </w:tc>
        <w:tc>
          <w:tcPr>
            <w:tcW w:w="995" w:type="dxa"/>
            <w:tcBorders>
              <w:top w:val="single" w:sz="4" w:space="0" w:color="auto"/>
              <w:left w:val="single" w:sz="4" w:space="0" w:color="auto"/>
              <w:bottom w:val="single" w:sz="4" w:space="0" w:color="auto"/>
            </w:tcBorders>
            <w:vAlign w:val="center"/>
          </w:tcPr>
          <w:p w14:paraId="5861292C" w14:textId="4B9B816D" w:rsidR="000C29E3" w:rsidRPr="0004109A" w:rsidRDefault="000C29E3" w:rsidP="00403F1A">
            <w:pPr>
              <w:ind w:right="145"/>
              <w:jc w:val="center"/>
              <w:rPr>
                <w:rFonts w:ascii="Times New Roman" w:hAnsi="Times New Roman" w:cs="Times New Roman"/>
                <w:color w:val="000000" w:themeColor="text1"/>
              </w:rPr>
            </w:pPr>
            <w:r>
              <w:rPr>
                <w:rFonts w:ascii="Times New Roman" w:eastAsia="Times New Roman" w:hAnsi="Times New Roman" w:cs="Times New Roman"/>
                <w:color w:val="000000" w:themeColor="text1"/>
              </w:rPr>
              <w:t>22</w:t>
            </w:r>
          </w:p>
        </w:tc>
        <w:tc>
          <w:tcPr>
            <w:tcW w:w="6833" w:type="dxa"/>
            <w:gridSpan w:val="2"/>
            <w:tcBorders>
              <w:right w:val="single" w:sz="4" w:space="0" w:color="auto"/>
            </w:tcBorders>
            <w:vAlign w:val="center"/>
          </w:tcPr>
          <w:p w14:paraId="7EFDD12E" w14:textId="264FA45C" w:rsidR="000C29E3" w:rsidRPr="005210FD" w:rsidRDefault="000C29E3" w:rsidP="0004109A">
            <w:pPr>
              <w:ind w:right="145"/>
              <w:jc w:val="both"/>
              <w:rPr>
                <w:rFonts w:ascii="Times New Roman" w:hAnsi="Times New Roman" w:cs="Times New Roman"/>
                <w:color w:val="000000" w:themeColor="text1"/>
              </w:rPr>
            </w:pPr>
            <w:r w:rsidRPr="0004109A">
              <w:rPr>
                <w:rFonts w:ascii="Times New Roman" w:hAnsi="Times New Roman" w:cs="Times New Roman"/>
                <w:color w:val="000000" w:themeColor="text1"/>
                <w:lang w:val="ro-RO"/>
              </w:rPr>
              <w:t>2. la punctul 1 după cuvintele „autoritatea competentă” se va completa cu cuvintele „astfel cum este prevăzută la art. 3 din Legea nr. 82/2024 privind controalele oficiale în domeniul agroalimentar” pentru excluderea caracterului ambiguu al normei juridice;</w:t>
            </w:r>
          </w:p>
        </w:tc>
        <w:tc>
          <w:tcPr>
            <w:tcW w:w="4507" w:type="dxa"/>
            <w:gridSpan w:val="2"/>
            <w:tcBorders>
              <w:left w:val="single" w:sz="4" w:space="0" w:color="auto"/>
            </w:tcBorders>
            <w:vAlign w:val="center"/>
          </w:tcPr>
          <w:p w14:paraId="6BD162B4" w14:textId="64194636" w:rsidR="000C29E3" w:rsidRDefault="000C29E3" w:rsidP="000C3820">
            <w:pPr>
              <w:ind w:right="145" w:firstLine="269"/>
              <w:rPr>
                <w:rFonts w:ascii="Times New Roman" w:hAnsi="Times New Roman" w:cs="Times New Roman"/>
                <w:b/>
                <w:bCs/>
                <w:color w:val="000000" w:themeColor="text1"/>
              </w:rPr>
            </w:pPr>
            <w:r>
              <w:rPr>
                <w:rFonts w:ascii="Times New Roman" w:hAnsi="Times New Roman" w:cs="Times New Roman"/>
                <w:b/>
                <w:bCs/>
                <w:color w:val="000000" w:themeColor="text1"/>
              </w:rPr>
              <w:t xml:space="preserve">Se </w:t>
            </w:r>
            <w:proofErr w:type="spellStart"/>
            <w:r>
              <w:rPr>
                <w:rFonts w:ascii="Times New Roman" w:hAnsi="Times New Roman" w:cs="Times New Roman"/>
                <w:b/>
                <w:bCs/>
                <w:color w:val="000000" w:themeColor="text1"/>
              </w:rPr>
              <w:t>acceptă</w:t>
            </w:r>
            <w:proofErr w:type="spellEnd"/>
            <w:r>
              <w:rPr>
                <w:rFonts w:ascii="Times New Roman" w:hAnsi="Times New Roman" w:cs="Times New Roman"/>
                <w:b/>
                <w:bCs/>
                <w:color w:val="000000" w:themeColor="text1"/>
              </w:rPr>
              <w:t>.</w:t>
            </w:r>
          </w:p>
          <w:p w14:paraId="569C6BBE" w14:textId="140021B1" w:rsidR="000C29E3" w:rsidRPr="007D7E78" w:rsidRDefault="000C29E3" w:rsidP="000C3820">
            <w:pPr>
              <w:ind w:right="145" w:firstLine="269"/>
              <w:rPr>
                <w:rFonts w:ascii="Times New Roman" w:hAnsi="Times New Roman" w:cs="Times New Roman"/>
                <w:b/>
                <w:bCs/>
                <w:color w:val="000000" w:themeColor="text1"/>
              </w:rPr>
            </w:pPr>
          </w:p>
        </w:tc>
      </w:tr>
      <w:tr w:rsidR="000C29E3" w:rsidRPr="00946D1E" w14:paraId="728FD1E1" w14:textId="2DEB56D8" w:rsidTr="007938EF">
        <w:trPr>
          <w:gridAfter w:val="1"/>
          <w:wAfter w:w="15" w:type="dxa"/>
          <w:trHeight w:val="1131"/>
          <w:jc w:val="center"/>
        </w:trPr>
        <w:tc>
          <w:tcPr>
            <w:tcW w:w="3681" w:type="dxa"/>
            <w:vMerge/>
            <w:tcBorders>
              <w:right w:val="single" w:sz="4" w:space="0" w:color="auto"/>
            </w:tcBorders>
            <w:vAlign w:val="center"/>
          </w:tcPr>
          <w:p w14:paraId="05BEDD33" w14:textId="77777777" w:rsidR="000C29E3" w:rsidRDefault="000C29E3" w:rsidP="0072338B">
            <w:pPr>
              <w:spacing w:line="276" w:lineRule="auto"/>
              <w:ind w:right="-90"/>
              <w:jc w:val="center"/>
              <w:rPr>
                <w:rFonts w:ascii="Times New Roman" w:eastAsia="Times New Roman" w:hAnsi="Times New Roman" w:cs="Times New Roman"/>
                <w:b/>
                <w:bCs/>
                <w:iCs/>
                <w:color w:val="000000" w:themeColor="text1"/>
              </w:rPr>
            </w:pPr>
          </w:p>
        </w:tc>
        <w:tc>
          <w:tcPr>
            <w:tcW w:w="995" w:type="dxa"/>
            <w:tcBorders>
              <w:top w:val="single" w:sz="4" w:space="0" w:color="auto"/>
              <w:left w:val="single" w:sz="4" w:space="0" w:color="auto"/>
              <w:bottom w:val="single" w:sz="4" w:space="0" w:color="auto"/>
            </w:tcBorders>
            <w:vAlign w:val="center"/>
          </w:tcPr>
          <w:p w14:paraId="0E3CA40A" w14:textId="43EA7AA9" w:rsidR="000C29E3" w:rsidRPr="006A6006" w:rsidRDefault="000C29E3" w:rsidP="00403F1A">
            <w:pPr>
              <w:ind w:right="145"/>
              <w:jc w:val="center"/>
              <w:rPr>
                <w:rFonts w:ascii="Times New Roman" w:hAnsi="Times New Roman" w:cs="Times New Roman"/>
                <w:color w:val="000000" w:themeColor="text1"/>
              </w:rPr>
            </w:pPr>
            <w:r>
              <w:rPr>
                <w:rFonts w:ascii="Times New Roman" w:eastAsia="Times New Roman" w:hAnsi="Times New Roman" w:cs="Times New Roman"/>
                <w:color w:val="000000" w:themeColor="text1"/>
              </w:rPr>
              <w:t>23</w:t>
            </w:r>
          </w:p>
        </w:tc>
        <w:tc>
          <w:tcPr>
            <w:tcW w:w="6833" w:type="dxa"/>
            <w:gridSpan w:val="2"/>
            <w:tcBorders>
              <w:right w:val="single" w:sz="4" w:space="0" w:color="auto"/>
            </w:tcBorders>
            <w:vAlign w:val="center"/>
          </w:tcPr>
          <w:p w14:paraId="46EFA4BD" w14:textId="22756F54" w:rsidR="000C29E3" w:rsidRPr="005210FD" w:rsidRDefault="000C29E3" w:rsidP="0086342A">
            <w:pPr>
              <w:ind w:left="140" w:right="145"/>
              <w:jc w:val="both"/>
              <w:rPr>
                <w:rFonts w:ascii="Times New Roman" w:hAnsi="Times New Roman" w:cs="Times New Roman"/>
                <w:color w:val="000000" w:themeColor="text1"/>
              </w:rPr>
            </w:pPr>
            <w:r w:rsidRPr="006A6006">
              <w:rPr>
                <w:rFonts w:ascii="Times New Roman" w:hAnsi="Times New Roman" w:cs="Times New Roman"/>
                <w:color w:val="000000" w:themeColor="text1"/>
                <w:lang w:val="ro-RO"/>
              </w:rPr>
              <w:t>3. la punctul 3 și pe tot parcursul textului, menționăm că, exprimarea prin abrevieri a unor denumiri sau termeni se poate face numai după explicarea lor în text, la prima folosire, în speță - abrevierea „IMSOC”.</w:t>
            </w:r>
          </w:p>
        </w:tc>
        <w:tc>
          <w:tcPr>
            <w:tcW w:w="4507" w:type="dxa"/>
            <w:gridSpan w:val="2"/>
            <w:tcBorders>
              <w:left w:val="single" w:sz="4" w:space="0" w:color="auto"/>
            </w:tcBorders>
            <w:vAlign w:val="center"/>
          </w:tcPr>
          <w:p w14:paraId="061D8AC2" w14:textId="77777777" w:rsidR="000C29E3" w:rsidRDefault="000C29E3" w:rsidP="000C3820">
            <w:pPr>
              <w:ind w:left="315" w:right="145"/>
              <w:rPr>
                <w:rFonts w:ascii="Times New Roman" w:hAnsi="Times New Roman" w:cs="Times New Roman"/>
                <w:b/>
                <w:bCs/>
                <w:color w:val="000000" w:themeColor="text1"/>
              </w:rPr>
            </w:pPr>
            <w:r w:rsidRPr="000C3820">
              <w:rPr>
                <w:rFonts w:ascii="Times New Roman" w:hAnsi="Times New Roman" w:cs="Times New Roman"/>
                <w:b/>
                <w:bCs/>
                <w:color w:val="000000" w:themeColor="text1"/>
              </w:rPr>
              <w:t xml:space="preserve">Se </w:t>
            </w:r>
            <w:proofErr w:type="spellStart"/>
            <w:r w:rsidRPr="000C3820">
              <w:rPr>
                <w:rFonts w:ascii="Times New Roman" w:hAnsi="Times New Roman" w:cs="Times New Roman"/>
                <w:b/>
                <w:bCs/>
                <w:color w:val="000000" w:themeColor="text1"/>
              </w:rPr>
              <w:t>acceptă</w:t>
            </w:r>
            <w:proofErr w:type="spellEnd"/>
            <w:r>
              <w:rPr>
                <w:rFonts w:ascii="Times New Roman" w:hAnsi="Times New Roman" w:cs="Times New Roman"/>
                <w:b/>
                <w:bCs/>
                <w:color w:val="000000" w:themeColor="text1"/>
              </w:rPr>
              <w:t>.</w:t>
            </w:r>
          </w:p>
          <w:p w14:paraId="386F5E55" w14:textId="0F608C0B" w:rsidR="000C29E3" w:rsidRPr="000C3820" w:rsidRDefault="000C29E3" w:rsidP="000C3820">
            <w:pPr>
              <w:ind w:left="315" w:right="145"/>
              <w:rPr>
                <w:rFonts w:ascii="Times New Roman" w:hAnsi="Times New Roman" w:cs="Times New Roman"/>
                <w:color w:val="000000" w:themeColor="text1"/>
              </w:rPr>
            </w:pPr>
          </w:p>
        </w:tc>
      </w:tr>
      <w:tr w:rsidR="000C29E3" w:rsidRPr="00946D1E" w14:paraId="195C4DA2" w14:textId="77777777" w:rsidTr="007938EF">
        <w:trPr>
          <w:gridAfter w:val="1"/>
          <w:wAfter w:w="15" w:type="dxa"/>
          <w:trHeight w:val="1125"/>
          <w:jc w:val="center"/>
        </w:trPr>
        <w:tc>
          <w:tcPr>
            <w:tcW w:w="3681" w:type="dxa"/>
            <w:vMerge/>
            <w:tcBorders>
              <w:right w:val="single" w:sz="4" w:space="0" w:color="auto"/>
            </w:tcBorders>
            <w:vAlign w:val="center"/>
          </w:tcPr>
          <w:p w14:paraId="649C28FB" w14:textId="77777777" w:rsidR="000C29E3" w:rsidRDefault="000C29E3" w:rsidP="0072338B">
            <w:pPr>
              <w:spacing w:line="276" w:lineRule="auto"/>
              <w:ind w:right="-90"/>
              <w:jc w:val="center"/>
              <w:rPr>
                <w:rFonts w:ascii="Times New Roman" w:eastAsia="Times New Roman" w:hAnsi="Times New Roman" w:cs="Times New Roman"/>
                <w:b/>
                <w:bCs/>
                <w:iCs/>
                <w:color w:val="000000" w:themeColor="text1"/>
              </w:rPr>
            </w:pPr>
          </w:p>
        </w:tc>
        <w:tc>
          <w:tcPr>
            <w:tcW w:w="995" w:type="dxa"/>
            <w:tcBorders>
              <w:top w:val="single" w:sz="4" w:space="0" w:color="auto"/>
              <w:left w:val="single" w:sz="4" w:space="0" w:color="auto"/>
              <w:bottom w:val="single" w:sz="4" w:space="0" w:color="auto"/>
            </w:tcBorders>
            <w:vAlign w:val="center"/>
          </w:tcPr>
          <w:p w14:paraId="58B03806" w14:textId="5431EC82" w:rsidR="000C29E3" w:rsidRPr="003325FB" w:rsidRDefault="000C29E3" w:rsidP="00403F1A">
            <w:pPr>
              <w:ind w:right="145"/>
              <w:jc w:val="center"/>
              <w:rPr>
                <w:rFonts w:ascii="Times New Roman" w:hAnsi="Times New Roman" w:cs="Times New Roman"/>
                <w:color w:val="000000" w:themeColor="text1"/>
              </w:rPr>
            </w:pPr>
            <w:r>
              <w:rPr>
                <w:rFonts w:ascii="Times New Roman" w:eastAsia="Times New Roman" w:hAnsi="Times New Roman" w:cs="Times New Roman"/>
                <w:color w:val="000000" w:themeColor="text1"/>
              </w:rPr>
              <w:t>24</w:t>
            </w:r>
          </w:p>
        </w:tc>
        <w:tc>
          <w:tcPr>
            <w:tcW w:w="6833" w:type="dxa"/>
            <w:gridSpan w:val="2"/>
            <w:tcBorders>
              <w:right w:val="single" w:sz="4" w:space="0" w:color="auto"/>
            </w:tcBorders>
            <w:vAlign w:val="center"/>
          </w:tcPr>
          <w:p w14:paraId="1B752C3E" w14:textId="476DC1CA" w:rsidR="000C29E3" w:rsidRPr="005210FD" w:rsidRDefault="000C29E3" w:rsidP="0086342A">
            <w:pPr>
              <w:ind w:left="140" w:right="145"/>
              <w:jc w:val="both"/>
              <w:rPr>
                <w:rFonts w:ascii="Times New Roman" w:hAnsi="Times New Roman" w:cs="Times New Roman"/>
                <w:color w:val="000000" w:themeColor="text1"/>
              </w:rPr>
            </w:pPr>
            <w:r w:rsidRPr="003325FB">
              <w:rPr>
                <w:rFonts w:ascii="Times New Roman" w:hAnsi="Times New Roman" w:cs="Times New Roman"/>
                <w:color w:val="000000" w:themeColor="text1"/>
                <w:lang w:val="ro-RO"/>
              </w:rPr>
              <w:t>4. la punctul 5 și punctul 6 trimiterea se va revizui, or punctul 2 nu prevede procedura de evaluare, totodată putem prezuma că referirea urma a fi făcută la punctul 4.</w:t>
            </w:r>
          </w:p>
        </w:tc>
        <w:tc>
          <w:tcPr>
            <w:tcW w:w="4507" w:type="dxa"/>
            <w:gridSpan w:val="2"/>
            <w:tcBorders>
              <w:left w:val="single" w:sz="4" w:space="0" w:color="auto"/>
            </w:tcBorders>
            <w:vAlign w:val="center"/>
          </w:tcPr>
          <w:p w14:paraId="792EF43A" w14:textId="05E94E34" w:rsidR="000C29E3" w:rsidRPr="006220B8" w:rsidRDefault="000C29E3" w:rsidP="000C3820">
            <w:pPr>
              <w:ind w:right="145"/>
              <w:jc w:val="both"/>
              <w:rPr>
                <w:rFonts w:ascii="Times New Roman" w:hAnsi="Times New Roman" w:cs="Times New Roman"/>
                <w:b/>
                <w:bCs/>
                <w:color w:val="000000" w:themeColor="text1"/>
              </w:rPr>
            </w:pPr>
            <w:r>
              <w:rPr>
                <w:rFonts w:ascii="Times New Roman" w:hAnsi="Times New Roman" w:cs="Times New Roman"/>
                <w:color w:val="000000" w:themeColor="text1"/>
              </w:rPr>
              <w:t xml:space="preserve">     </w:t>
            </w:r>
            <w:r w:rsidRPr="006220B8">
              <w:rPr>
                <w:rFonts w:ascii="Times New Roman" w:hAnsi="Times New Roman" w:cs="Times New Roman"/>
                <w:b/>
                <w:bCs/>
                <w:color w:val="000000" w:themeColor="text1"/>
              </w:rPr>
              <w:t xml:space="preserve">Se </w:t>
            </w:r>
            <w:proofErr w:type="spellStart"/>
            <w:r w:rsidRPr="006220B8">
              <w:rPr>
                <w:rFonts w:ascii="Times New Roman" w:hAnsi="Times New Roman" w:cs="Times New Roman"/>
                <w:b/>
                <w:bCs/>
                <w:color w:val="000000" w:themeColor="text1"/>
              </w:rPr>
              <w:t>acceptă</w:t>
            </w:r>
            <w:proofErr w:type="spellEnd"/>
            <w:r w:rsidRPr="006220B8">
              <w:rPr>
                <w:rFonts w:ascii="Times New Roman" w:hAnsi="Times New Roman" w:cs="Times New Roman"/>
                <w:b/>
                <w:bCs/>
                <w:color w:val="000000" w:themeColor="text1"/>
              </w:rPr>
              <w:t>.</w:t>
            </w:r>
            <w:r w:rsidRPr="000C3820">
              <w:rPr>
                <w:rFonts w:ascii="Times New Roman" w:hAnsi="Times New Roman" w:cs="Times New Roman"/>
                <w:color w:val="EE0000"/>
              </w:rPr>
              <w:t xml:space="preserve"> </w:t>
            </w:r>
          </w:p>
        </w:tc>
      </w:tr>
      <w:tr w:rsidR="000C29E3" w:rsidRPr="00946D1E" w14:paraId="5086BA21" w14:textId="77777777" w:rsidTr="007938EF">
        <w:trPr>
          <w:gridAfter w:val="1"/>
          <w:wAfter w:w="15" w:type="dxa"/>
          <w:trHeight w:val="1049"/>
          <w:jc w:val="center"/>
        </w:trPr>
        <w:tc>
          <w:tcPr>
            <w:tcW w:w="3681" w:type="dxa"/>
            <w:tcBorders>
              <w:right w:val="single" w:sz="4" w:space="0" w:color="auto"/>
            </w:tcBorders>
            <w:vAlign w:val="center"/>
          </w:tcPr>
          <w:p w14:paraId="66AEE35D" w14:textId="780E3BE6" w:rsidR="000C29E3" w:rsidRDefault="000C29E3" w:rsidP="002C358C">
            <w:pPr>
              <w:spacing w:line="276" w:lineRule="auto"/>
              <w:ind w:right="-90"/>
              <w:jc w:val="center"/>
              <w:rPr>
                <w:rFonts w:ascii="Times New Roman" w:eastAsia="Times New Roman" w:hAnsi="Times New Roman" w:cs="Times New Roman"/>
                <w:b/>
                <w:bCs/>
                <w:iCs/>
                <w:color w:val="000000" w:themeColor="text1"/>
              </w:rPr>
            </w:pPr>
            <w:proofErr w:type="spellStart"/>
            <w:r>
              <w:rPr>
                <w:rFonts w:ascii="Times New Roman" w:eastAsia="Times New Roman" w:hAnsi="Times New Roman" w:cs="Times New Roman"/>
                <w:b/>
                <w:bCs/>
                <w:iCs/>
                <w:color w:val="000000" w:themeColor="text1"/>
              </w:rPr>
              <w:t>Ministerul</w:t>
            </w:r>
            <w:proofErr w:type="spellEnd"/>
            <w:r>
              <w:rPr>
                <w:rFonts w:ascii="Times New Roman" w:eastAsia="Times New Roman" w:hAnsi="Times New Roman" w:cs="Times New Roman"/>
                <w:b/>
                <w:bCs/>
                <w:iCs/>
                <w:color w:val="000000" w:themeColor="text1"/>
              </w:rPr>
              <w:t xml:space="preserve"> </w:t>
            </w:r>
            <w:proofErr w:type="spellStart"/>
            <w:r>
              <w:rPr>
                <w:rFonts w:ascii="Times New Roman" w:eastAsia="Times New Roman" w:hAnsi="Times New Roman" w:cs="Times New Roman"/>
                <w:b/>
                <w:bCs/>
                <w:iCs/>
                <w:color w:val="000000" w:themeColor="text1"/>
              </w:rPr>
              <w:t>Sănătății</w:t>
            </w:r>
            <w:proofErr w:type="spellEnd"/>
            <w:r>
              <w:rPr>
                <w:rFonts w:ascii="Times New Roman" w:eastAsia="Times New Roman" w:hAnsi="Times New Roman" w:cs="Times New Roman"/>
                <w:b/>
                <w:bCs/>
                <w:iCs/>
                <w:color w:val="000000" w:themeColor="text1"/>
              </w:rPr>
              <w:t xml:space="preserve"> al</w:t>
            </w:r>
          </w:p>
          <w:p w14:paraId="5E554F02" w14:textId="77777777" w:rsidR="000C29E3" w:rsidRDefault="000C29E3" w:rsidP="002C358C">
            <w:pPr>
              <w:spacing w:line="276" w:lineRule="auto"/>
              <w:ind w:right="-90"/>
              <w:jc w:val="center"/>
              <w:rPr>
                <w:rFonts w:ascii="Times New Roman" w:eastAsia="Times New Roman" w:hAnsi="Times New Roman" w:cs="Times New Roman"/>
                <w:b/>
                <w:bCs/>
                <w:iCs/>
                <w:color w:val="000000" w:themeColor="text1"/>
              </w:rPr>
            </w:pPr>
            <w:proofErr w:type="spellStart"/>
            <w:r>
              <w:rPr>
                <w:rFonts w:ascii="Times New Roman" w:eastAsia="Times New Roman" w:hAnsi="Times New Roman" w:cs="Times New Roman"/>
                <w:b/>
                <w:bCs/>
                <w:iCs/>
                <w:color w:val="000000" w:themeColor="text1"/>
              </w:rPr>
              <w:t>Republicii</w:t>
            </w:r>
            <w:proofErr w:type="spellEnd"/>
            <w:r>
              <w:rPr>
                <w:rFonts w:ascii="Times New Roman" w:eastAsia="Times New Roman" w:hAnsi="Times New Roman" w:cs="Times New Roman"/>
                <w:b/>
                <w:bCs/>
                <w:iCs/>
                <w:color w:val="000000" w:themeColor="text1"/>
              </w:rPr>
              <w:t xml:space="preserve"> Moldova</w:t>
            </w:r>
          </w:p>
          <w:p w14:paraId="36334096" w14:textId="33B77811" w:rsidR="000C29E3" w:rsidRPr="00312D38" w:rsidRDefault="00471461" w:rsidP="00471461">
            <w:pPr>
              <w:spacing w:line="276" w:lineRule="auto"/>
              <w:ind w:right="-90"/>
              <w:rPr>
                <w:rFonts w:ascii="Times New Roman" w:eastAsia="Times New Roman" w:hAnsi="Times New Roman" w:cs="Times New Roman"/>
                <w:i/>
                <w:color w:val="000000" w:themeColor="text1"/>
              </w:rPr>
            </w:pPr>
            <w:r>
              <w:rPr>
                <w:rFonts w:ascii="Times New Roman" w:eastAsia="Times New Roman" w:hAnsi="Times New Roman" w:cs="Times New Roman"/>
                <w:i/>
                <w:color w:val="000000" w:themeColor="text1"/>
              </w:rPr>
              <w:t xml:space="preserve">               </w:t>
            </w:r>
            <w:r w:rsidR="000C29E3">
              <w:rPr>
                <w:rFonts w:ascii="Times New Roman" w:eastAsia="Times New Roman" w:hAnsi="Times New Roman" w:cs="Times New Roman"/>
                <w:i/>
                <w:color w:val="000000" w:themeColor="text1"/>
              </w:rPr>
              <w:t>nr. 09/319</w:t>
            </w:r>
            <w:r>
              <w:rPr>
                <w:rFonts w:ascii="Times New Roman" w:eastAsia="Times New Roman" w:hAnsi="Times New Roman" w:cs="Times New Roman"/>
                <w:i/>
                <w:color w:val="000000" w:themeColor="text1"/>
              </w:rPr>
              <w:t xml:space="preserve"> </w:t>
            </w:r>
            <w:r w:rsidR="00312D38">
              <w:rPr>
                <w:rFonts w:ascii="Times New Roman" w:eastAsia="Times New Roman" w:hAnsi="Times New Roman" w:cs="Times New Roman"/>
                <w:i/>
                <w:color w:val="000000" w:themeColor="text1"/>
              </w:rPr>
              <w:t>d</w:t>
            </w:r>
            <w:r w:rsidR="000C29E3">
              <w:rPr>
                <w:rFonts w:ascii="Times New Roman" w:eastAsia="Times New Roman" w:hAnsi="Times New Roman" w:cs="Times New Roman"/>
                <w:i/>
                <w:color w:val="000000" w:themeColor="text1"/>
              </w:rPr>
              <w:t>in 04.02.2026</w:t>
            </w:r>
          </w:p>
        </w:tc>
        <w:tc>
          <w:tcPr>
            <w:tcW w:w="995" w:type="dxa"/>
            <w:tcBorders>
              <w:right w:val="single" w:sz="4" w:space="0" w:color="auto"/>
            </w:tcBorders>
            <w:vAlign w:val="center"/>
          </w:tcPr>
          <w:p w14:paraId="31CCC769" w14:textId="77777777" w:rsidR="000C29E3" w:rsidRDefault="000C29E3" w:rsidP="001B54BF">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25</w:t>
            </w:r>
          </w:p>
          <w:p w14:paraId="00C9C0C1" w14:textId="77777777" w:rsidR="000C29E3" w:rsidRDefault="000C29E3" w:rsidP="001B54BF">
            <w:pPr>
              <w:ind w:right="145"/>
              <w:jc w:val="center"/>
              <w:rPr>
                <w:rFonts w:ascii="Times New Roman" w:hAnsi="Times New Roman" w:cs="Times New Roman"/>
                <w:color w:val="000000" w:themeColor="text1"/>
              </w:rPr>
            </w:pPr>
          </w:p>
        </w:tc>
        <w:tc>
          <w:tcPr>
            <w:tcW w:w="11340" w:type="dxa"/>
            <w:gridSpan w:val="4"/>
            <w:tcBorders>
              <w:left w:val="single" w:sz="4" w:space="0" w:color="auto"/>
            </w:tcBorders>
            <w:vAlign w:val="center"/>
          </w:tcPr>
          <w:p w14:paraId="5A5A2D3F" w14:textId="7B622F9E" w:rsidR="000C29E3" w:rsidRPr="005210FD" w:rsidRDefault="000C29E3" w:rsidP="00B621F4">
            <w:pPr>
              <w:ind w:right="145"/>
              <w:jc w:val="center"/>
              <w:rPr>
                <w:rFonts w:ascii="Times New Roman" w:hAnsi="Times New Roman" w:cs="Times New Roman"/>
                <w:color w:val="000000" w:themeColor="text1"/>
              </w:rPr>
            </w:pPr>
            <w:r>
              <w:rPr>
                <w:rFonts w:ascii="Times New Roman" w:hAnsi="Times New Roman" w:cs="Times New Roman"/>
                <w:color w:val="000000" w:themeColor="text1"/>
              </w:rPr>
              <w:t xml:space="preserve">Conform </w:t>
            </w:r>
            <w:proofErr w:type="spellStart"/>
            <w:r>
              <w:rPr>
                <w:rFonts w:ascii="Times New Roman" w:hAnsi="Times New Roman" w:cs="Times New Roman"/>
                <w:color w:val="000000" w:themeColor="text1"/>
              </w:rPr>
              <w:t>competențelor</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comunică</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lipsa</w:t>
            </w:r>
            <w:proofErr w:type="spellEnd"/>
            <w:r>
              <w:rPr>
                <w:rFonts w:ascii="Times New Roman" w:hAnsi="Times New Roman" w:cs="Times New Roman"/>
                <w:color w:val="000000" w:themeColor="text1"/>
              </w:rPr>
              <w:t xml:space="preserve"> de </w:t>
            </w:r>
            <w:proofErr w:type="spellStart"/>
            <w:r>
              <w:rPr>
                <w:rFonts w:ascii="Times New Roman" w:hAnsi="Times New Roman" w:cs="Times New Roman"/>
                <w:color w:val="000000" w:themeColor="text1"/>
              </w:rPr>
              <w:t>obiecții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și</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propuneri</w:t>
            </w:r>
            <w:proofErr w:type="spellEnd"/>
            <w:r>
              <w:rPr>
                <w:rFonts w:ascii="Times New Roman" w:hAnsi="Times New Roman" w:cs="Times New Roman"/>
                <w:color w:val="000000" w:themeColor="text1"/>
              </w:rPr>
              <w:t>.</w:t>
            </w:r>
          </w:p>
        </w:tc>
      </w:tr>
      <w:tr w:rsidR="000C29E3" w:rsidRPr="00946D1E" w14:paraId="114B6885" w14:textId="77777777" w:rsidTr="007938EF">
        <w:trPr>
          <w:gridAfter w:val="1"/>
          <w:wAfter w:w="15" w:type="dxa"/>
          <w:trHeight w:val="3959"/>
          <w:jc w:val="center"/>
        </w:trPr>
        <w:tc>
          <w:tcPr>
            <w:tcW w:w="3681" w:type="dxa"/>
            <w:vMerge w:val="restart"/>
            <w:tcBorders>
              <w:right w:val="single" w:sz="4" w:space="0" w:color="auto"/>
            </w:tcBorders>
            <w:vAlign w:val="center"/>
          </w:tcPr>
          <w:p w14:paraId="55E1CC0B" w14:textId="77777777" w:rsidR="000C29E3" w:rsidRPr="00AE2329" w:rsidRDefault="000C29E3" w:rsidP="0072338B">
            <w:pPr>
              <w:spacing w:line="276" w:lineRule="auto"/>
              <w:ind w:right="-90"/>
              <w:jc w:val="center"/>
              <w:rPr>
                <w:rFonts w:ascii="Times New Roman" w:eastAsia="Times New Roman" w:hAnsi="Times New Roman" w:cs="Times New Roman"/>
                <w:b/>
                <w:bCs/>
                <w:iCs/>
                <w:color w:val="000000" w:themeColor="text1"/>
              </w:rPr>
            </w:pPr>
            <w:proofErr w:type="spellStart"/>
            <w:r w:rsidRPr="00AE2329">
              <w:rPr>
                <w:rFonts w:ascii="Times New Roman" w:eastAsia="Times New Roman" w:hAnsi="Times New Roman" w:cs="Times New Roman"/>
                <w:b/>
                <w:bCs/>
                <w:iCs/>
                <w:color w:val="000000" w:themeColor="text1"/>
              </w:rPr>
              <w:t>Ministerul</w:t>
            </w:r>
            <w:proofErr w:type="spellEnd"/>
            <w:r w:rsidRPr="00AE2329">
              <w:rPr>
                <w:rFonts w:ascii="Times New Roman" w:eastAsia="Times New Roman" w:hAnsi="Times New Roman" w:cs="Times New Roman"/>
                <w:b/>
                <w:bCs/>
                <w:iCs/>
                <w:color w:val="000000" w:themeColor="text1"/>
              </w:rPr>
              <w:t xml:space="preserve"> </w:t>
            </w:r>
            <w:proofErr w:type="spellStart"/>
            <w:r w:rsidRPr="00AE2329">
              <w:rPr>
                <w:rFonts w:ascii="Times New Roman" w:eastAsia="Times New Roman" w:hAnsi="Times New Roman" w:cs="Times New Roman"/>
                <w:b/>
                <w:bCs/>
                <w:iCs/>
                <w:color w:val="000000" w:themeColor="text1"/>
              </w:rPr>
              <w:t>Dezvoltării</w:t>
            </w:r>
            <w:proofErr w:type="spellEnd"/>
          </w:p>
          <w:p w14:paraId="5AC276DB" w14:textId="77777777" w:rsidR="000C29E3" w:rsidRPr="00AE2329" w:rsidRDefault="000C29E3" w:rsidP="0072338B">
            <w:pPr>
              <w:spacing w:line="276" w:lineRule="auto"/>
              <w:ind w:right="-90"/>
              <w:jc w:val="center"/>
              <w:rPr>
                <w:rFonts w:ascii="Times New Roman" w:eastAsia="Times New Roman" w:hAnsi="Times New Roman" w:cs="Times New Roman"/>
                <w:b/>
                <w:bCs/>
                <w:iCs/>
                <w:color w:val="000000" w:themeColor="text1"/>
              </w:rPr>
            </w:pPr>
            <w:proofErr w:type="spellStart"/>
            <w:r w:rsidRPr="00AE2329">
              <w:rPr>
                <w:rFonts w:ascii="Times New Roman" w:eastAsia="Times New Roman" w:hAnsi="Times New Roman" w:cs="Times New Roman"/>
                <w:b/>
                <w:bCs/>
                <w:iCs/>
                <w:color w:val="000000" w:themeColor="text1"/>
              </w:rPr>
              <w:t>Economice</w:t>
            </w:r>
            <w:proofErr w:type="spellEnd"/>
            <w:r w:rsidRPr="00AE2329">
              <w:rPr>
                <w:rFonts w:ascii="Times New Roman" w:eastAsia="Times New Roman" w:hAnsi="Times New Roman" w:cs="Times New Roman"/>
                <w:b/>
                <w:bCs/>
                <w:iCs/>
                <w:color w:val="000000" w:themeColor="text1"/>
              </w:rPr>
              <w:t xml:space="preserve"> </w:t>
            </w:r>
            <w:proofErr w:type="spellStart"/>
            <w:r w:rsidRPr="00AE2329">
              <w:rPr>
                <w:rFonts w:ascii="Times New Roman" w:eastAsia="Times New Roman" w:hAnsi="Times New Roman" w:cs="Times New Roman"/>
                <w:b/>
                <w:bCs/>
                <w:iCs/>
                <w:color w:val="000000" w:themeColor="text1"/>
              </w:rPr>
              <w:t>și</w:t>
            </w:r>
            <w:proofErr w:type="spellEnd"/>
            <w:r w:rsidRPr="00AE2329">
              <w:rPr>
                <w:rFonts w:ascii="Times New Roman" w:eastAsia="Times New Roman" w:hAnsi="Times New Roman" w:cs="Times New Roman"/>
                <w:b/>
                <w:bCs/>
                <w:iCs/>
                <w:color w:val="000000" w:themeColor="text1"/>
              </w:rPr>
              <w:t xml:space="preserve"> </w:t>
            </w:r>
            <w:proofErr w:type="spellStart"/>
            <w:r w:rsidRPr="00AE2329">
              <w:rPr>
                <w:rFonts w:ascii="Times New Roman" w:eastAsia="Times New Roman" w:hAnsi="Times New Roman" w:cs="Times New Roman"/>
                <w:b/>
                <w:bCs/>
                <w:iCs/>
                <w:color w:val="000000" w:themeColor="text1"/>
              </w:rPr>
              <w:t>Digitalizării</w:t>
            </w:r>
            <w:proofErr w:type="spellEnd"/>
          </w:p>
          <w:p w14:paraId="4D9C2424" w14:textId="77777777" w:rsidR="00471461" w:rsidRDefault="000C29E3" w:rsidP="00471461">
            <w:pPr>
              <w:spacing w:line="276" w:lineRule="auto"/>
              <w:ind w:right="-90"/>
              <w:jc w:val="center"/>
              <w:rPr>
                <w:rFonts w:ascii="Times New Roman" w:eastAsia="Times New Roman" w:hAnsi="Times New Roman" w:cs="Times New Roman"/>
                <w:b/>
                <w:bCs/>
                <w:iCs/>
                <w:color w:val="000000" w:themeColor="text1"/>
              </w:rPr>
            </w:pPr>
            <w:r w:rsidRPr="00AE2329">
              <w:rPr>
                <w:rFonts w:ascii="Times New Roman" w:eastAsia="Times New Roman" w:hAnsi="Times New Roman" w:cs="Times New Roman"/>
                <w:b/>
                <w:bCs/>
                <w:iCs/>
                <w:color w:val="000000" w:themeColor="text1"/>
              </w:rPr>
              <w:t xml:space="preserve">al </w:t>
            </w:r>
            <w:proofErr w:type="spellStart"/>
            <w:r w:rsidRPr="00AE2329">
              <w:rPr>
                <w:rFonts w:ascii="Times New Roman" w:eastAsia="Times New Roman" w:hAnsi="Times New Roman" w:cs="Times New Roman"/>
                <w:b/>
                <w:bCs/>
                <w:iCs/>
                <w:color w:val="000000" w:themeColor="text1"/>
              </w:rPr>
              <w:t>Republicii</w:t>
            </w:r>
            <w:proofErr w:type="spellEnd"/>
            <w:r w:rsidRPr="00AE2329">
              <w:rPr>
                <w:rFonts w:ascii="Times New Roman" w:eastAsia="Times New Roman" w:hAnsi="Times New Roman" w:cs="Times New Roman"/>
                <w:b/>
                <w:bCs/>
                <w:iCs/>
                <w:color w:val="000000" w:themeColor="text1"/>
              </w:rPr>
              <w:t xml:space="preserve"> Moldova</w:t>
            </w:r>
          </w:p>
          <w:p w14:paraId="5C1A4539" w14:textId="3A745BD2" w:rsidR="000C29E3" w:rsidRPr="00471461" w:rsidRDefault="00471461" w:rsidP="00471461">
            <w:pPr>
              <w:spacing w:line="276" w:lineRule="auto"/>
              <w:ind w:right="-90"/>
              <w:rPr>
                <w:rFonts w:ascii="Times New Roman" w:eastAsia="Times New Roman" w:hAnsi="Times New Roman" w:cs="Times New Roman"/>
                <w:b/>
                <w:bCs/>
                <w:iCs/>
                <w:color w:val="000000" w:themeColor="text1"/>
              </w:rPr>
            </w:pPr>
            <w:r>
              <w:rPr>
                <w:rFonts w:ascii="Times New Roman" w:eastAsia="Times New Roman" w:hAnsi="Times New Roman" w:cs="Times New Roman"/>
                <w:i/>
                <w:color w:val="000000" w:themeColor="text1"/>
              </w:rPr>
              <w:t xml:space="preserve">             </w:t>
            </w:r>
            <w:r w:rsidR="000C29E3">
              <w:rPr>
                <w:rFonts w:ascii="Times New Roman" w:eastAsia="Times New Roman" w:hAnsi="Times New Roman" w:cs="Times New Roman"/>
                <w:i/>
                <w:color w:val="000000" w:themeColor="text1"/>
              </w:rPr>
              <w:t>Nr. 03-357 din 04.02.2026</w:t>
            </w:r>
          </w:p>
        </w:tc>
        <w:tc>
          <w:tcPr>
            <w:tcW w:w="995" w:type="dxa"/>
            <w:tcBorders>
              <w:top w:val="single" w:sz="4" w:space="0" w:color="auto"/>
              <w:left w:val="single" w:sz="4" w:space="0" w:color="auto"/>
              <w:bottom w:val="single" w:sz="4" w:space="0" w:color="auto"/>
            </w:tcBorders>
            <w:vAlign w:val="center"/>
          </w:tcPr>
          <w:p w14:paraId="78E42B70" w14:textId="24544FC5" w:rsidR="000C29E3" w:rsidRDefault="000C29E3" w:rsidP="001B54BF">
            <w:pPr>
              <w:ind w:right="145"/>
              <w:jc w:val="center"/>
              <w:rPr>
                <w:rFonts w:ascii="Times New Roman" w:hAnsi="Times New Roman" w:cs="Times New Roman"/>
                <w:color w:val="000000" w:themeColor="text1"/>
              </w:rPr>
            </w:pPr>
            <w:r>
              <w:rPr>
                <w:rFonts w:ascii="Times New Roman" w:eastAsia="Times New Roman" w:hAnsi="Times New Roman" w:cs="Times New Roman"/>
                <w:color w:val="000000" w:themeColor="text1"/>
              </w:rPr>
              <w:t>26</w:t>
            </w:r>
          </w:p>
        </w:tc>
        <w:tc>
          <w:tcPr>
            <w:tcW w:w="6833" w:type="dxa"/>
            <w:gridSpan w:val="2"/>
            <w:tcBorders>
              <w:right w:val="single" w:sz="4" w:space="0" w:color="auto"/>
            </w:tcBorders>
            <w:vAlign w:val="center"/>
          </w:tcPr>
          <w:p w14:paraId="53D0F9AC" w14:textId="56F4656F" w:rsidR="000C29E3" w:rsidRPr="003325FB" w:rsidRDefault="000C29E3" w:rsidP="001B54BF">
            <w:pPr>
              <w:ind w:left="140" w:right="145" w:firstLine="425"/>
              <w:jc w:val="both"/>
              <w:rPr>
                <w:rFonts w:ascii="Times New Roman" w:hAnsi="Times New Roman" w:cs="Times New Roman"/>
                <w:color w:val="000000" w:themeColor="text1"/>
              </w:rPr>
            </w:pPr>
            <w:r>
              <w:rPr>
                <w:rFonts w:ascii="Times New Roman" w:hAnsi="Times New Roman" w:cs="Times New Roman"/>
                <w:color w:val="000000" w:themeColor="text1"/>
                <w:lang w:val="ro-RO"/>
              </w:rPr>
              <w:t xml:space="preserve">    </w:t>
            </w:r>
            <w:r w:rsidRPr="00487FFE">
              <w:rPr>
                <w:rFonts w:ascii="Times New Roman" w:hAnsi="Times New Roman" w:cs="Times New Roman"/>
                <w:color w:val="000000" w:themeColor="text1"/>
                <w:lang w:val="ro-RO"/>
              </w:rPr>
              <w:t>În vederea creșterii calității reglementării și a sustenabilității aplicării acesteia, considerăm oportună coroborarea normei propuse cu prevederile pertinente ale Metodologiei privind controlul de stat asupra activității de întreprinzător în baza analizei riscurilor aferent domeniilor de competență ale Agenției Naționale pentru Siguranța Alimentelor (aprobată prin Hotărârea Guvernului nr. 1280/2018), sub aspectul evaluării riscurilor, precum și cu normele Metodologiei de stabilire a obiectivelor și indicatorilor de performanță a organelor de control de stat (aprobată prin Hotărârea Guvernului nr. 355/2020), sub aspectul stabilirii și planificării obiectivelor ANSA. Astfel, se va putea evita suprapunerea controalelor intensificate reglementate prin prezentul proiect cu controalele ordinare ale ANSA, gestionate în temeiul actelor normative menționate.</w:t>
            </w:r>
          </w:p>
        </w:tc>
        <w:tc>
          <w:tcPr>
            <w:tcW w:w="4507" w:type="dxa"/>
            <w:gridSpan w:val="2"/>
            <w:tcBorders>
              <w:left w:val="single" w:sz="4" w:space="0" w:color="auto"/>
            </w:tcBorders>
            <w:vAlign w:val="center"/>
          </w:tcPr>
          <w:p w14:paraId="7881F99F" w14:textId="77777777" w:rsidR="000C29E3" w:rsidRDefault="000C29E3" w:rsidP="001434F0">
            <w:pPr>
              <w:ind w:right="145"/>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p>
          <w:p w14:paraId="25A3412D" w14:textId="3F028FDF" w:rsidR="000C29E3" w:rsidRPr="001434F0" w:rsidRDefault="000C29E3" w:rsidP="001434F0">
            <w:pPr>
              <w:ind w:right="145"/>
              <w:jc w:val="both"/>
              <w:rPr>
                <w:rFonts w:ascii="Times New Roman" w:hAnsi="Times New Roman" w:cs="Times New Roman"/>
                <w:b/>
                <w:bCs/>
                <w:color w:val="000000" w:themeColor="text1"/>
              </w:rPr>
            </w:pPr>
            <w:r>
              <w:rPr>
                <w:rFonts w:ascii="Times New Roman" w:hAnsi="Times New Roman" w:cs="Times New Roman"/>
                <w:color w:val="000000" w:themeColor="text1"/>
              </w:rPr>
              <w:t xml:space="preserve">       </w:t>
            </w:r>
            <w:r w:rsidRPr="001434F0">
              <w:rPr>
                <w:rFonts w:ascii="Times New Roman" w:hAnsi="Times New Roman" w:cs="Times New Roman"/>
                <w:b/>
                <w:bCs/>
                <w:color w:val="000000" w:themeColor="text1"/>
              </w:rPr>
              <w:t xml:space="preserve">Nu se </w:t>
            </w:r>
            <w:proofErr w:type="spellStart"/>
            <w:r w:rsidRPr="001434F0">
              <w:rPr>
                <w:rFonts w:ascii="Times New Roman" w:hAnsi="Times New Roman" w:cs="Times New Roman"/>
                <w:b/>
                <w:bCs/>
                <w:color w:val="000000" w:themeColor="text1"/>
              </w:rPr>
              <w:t>acceptă</w:t>
            </w:r>
            <w:proofErr w:type="spellEnd"/>
            <w:r w:rsidRPr="001434F0">
              <w:rPr>
                <w:rFonts w:ascii="Times New Roman" w:hAnsi="Times New Roman" w:cs="Times New Roman"/>
                <w:b/>
                <w:bCs/>
                <w:color w:val="000000" w:themeColor="text1"/>
              </w:rPr>
              <w:t>.</w:t>
            </w:r>
          </w:p>
          <w:p w14:paraId="4940A1F4" w14:textId="56C49204" w:rsidR="000C29E3" w:rsidRDefault="000C29E3" w:rsidP="001434F0">
            <w:pPr>
              <w:ind w:right="145"/>
              <w:jc w:val="both"/>
              <w:rPr>
                <w:rFonts w:ascii="Times New Roman" w:hAnsi="Times New Roman" w:cs="Times New Roman"/>
                <w:color w:val="000000" w:themeColor="text1"/>
              </w:rPr>
            </w:pPr>
          </w:p>
          <w:p w14:paraId="4E2287B5" w14:textId="77777777" w:rsidR="00403F1A" w:rsidRDefault="00403F1A" w:rsidP="001434F0">
            <w:pPr>
              <w:ind w:right="145"/>
              <w:jc w:val="both"/>
              <w:rPr>
                <w:rFonts w:ascii="Times New Roman" w:hAnsi="Times New Roman" w:cs="Times New Roman"/>
                <w:color w:val="000000" w:themeColor="text1"/>
              </w:rPr>
            </w:pPr>
          </w:p>
          <w:p w14:paraId="0BD9994D" w14:textId="48008394" w:rsidR="000C29E3" w:rsidRPr="00BC2CD4" w:rsidRDefault="000C29E3" w:rsidP="00403F1A">
            <w:pPr>
              <w:ind w:left="105" w:right="145"/>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403F1A">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Autoritatea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competentă</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aplică</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prevederile</w:t>
            </w:r>
            <w:proofErr w:type="spellEnd"/>
            <w:r>
              <w:rPr>
                <w:rFonts w:ascii="Times New Roman" w:hAnsi="Times New Roman" w:cs="Times New Roman"/>
                <w:color w:val="000000" w:themeColor="text1"/>
              </w:rPr>
              <w:t xml:space="preserve"> </w:t>
            </w:r>
            <w:proofErr w:type="spellStart"/>
            <w:r w:rsidRPr="00BC2CD4">
              <w:rPr>
                <w:rFonts w:ascii="Times New Roman" w:hAnsi="Times New Roman" w:cs="Times New Roman"/>
                <w:color w:val="000000" w:themeColor="text1"/>
              </w:rPr>
              <w:t>regulament</w:t>
            </w:r>
            <w:r>
              <w:rPr>
                <w:rFonts w:ascii="Times New Roman" w:hAnsi="Times New Roman" w:cs="Times New Roman"/>
                <w:color w:val="000000" w:themeColor="text1"/>
              </w:rPr>
              <w:t>ului</w:t>
            </w:r>
            <w:proofErr w:type="spellEnd"/>
            <w:r w:rsidRPr="00BC2CD4">
              <w:rPr>
                <w:rFonts w:ascii="Times New Roman" w:hAnsi="Times New Roman" w:cs="Times New Roman"/>
                <w:color w:val="000000" w:themeColor="text1"/>
              </w:rPr>
              <w:t xml:space="preserve"> </w:t>
            </w:r>
            <w:proofErr w:type="spellStart"/>
            <w:r w:rsidRPr="00BC2CD4">
              <w:rPr>
                <w:rFonts w:ascii="Times New Roman" w:hAnsi="Times New Roman" w:cs="Times New Roman"/>
                <w:color w:val="000000" w:themeColor="text1"/>
              </w:rPr>
              <w:t>privind</w:t>
            </w:r>
            <w:proofErr w:type="spellEnd"/>
            <w:r>
              <w:rPr>
                <w:rFonts w:ascii="Times New Roman" w:hAnsi="Times New Roman" w:cs="Times New Roman"/>
                <w:color w:val="000000" w:themeColor="text1"/>
              </w:rPr>
              <w:t xml:space="preserve"> </w:t>
            </w:r>
            <w:proofErr w:type="spellStart"/>
            <w:r w:rsidRPr="00BC2CD4">
              <w:rPr>
                <w:rFonts w:ascii="Times New Roman" w:hAnsi="Times New Roman" w:cs="Times New Roman"/>
                <w:color w:val="000000" w:themeColor="text1"/>
              </w:rPr>
              <w:t>trecerea</w:t>
            </w:r>
            <w:proofErr w:type="spellEnd"/>
            <w:r w:rsidRPr="00BC2CD4">
              <w:rPr>
                <w:rFonts w:ascii="Times New Roman" w:hAnsi="Times New Roman" w:cs="Times New Roman"/>
                <w:color w:val="000000" w:themeColor="text1"/>
              </w:rPr>
              <w:t xml:space="preserve"> </w:t>
            </w:r>
            <w:proofErr w:type="spellStart"/>
            <w:r w:rsidRPr="00BC2CD4">
              <w:rPr>
                <w:rFonts w:ascii="Times New Roman" w:hAnsi="Times New Roman" w:cs="Times New Roman"/>
                <w:color w:val="000000" w:themeColor="text1"/>
              </w:rPr>
              <w:t>frontierei</w:t>
            </w:r>
            <w:proofErr w:type="spellEnd"/>
            <w:r w:rsidRPr="00BC2CD4">
              <w:rPr>
                <w:rFonts w:ascii="Times New Roman" w:hAnsi="Times New Roman" w:cs="Times New Roman"/>
                <w:color w:val="000000" w:themeColor="text1"/>
              </w:rPr>
              <w:t xml:space="preserve"> de stat a </w:t>
            </w:r>
            <w:proofErr w:type="spellStart"/>
            <w:r w:rsidRPr="00BC2CD4">
              <w:rPr>
                <w:rFonts w:ascii="Times New Roman" w:hAnsi="Times New Roman" w:cs="Times New Roman"/>
                <w:color w:val="000000" w:themeColor="text1"/>
              </w:rPr>
              <w:t>mărfurilor</w:t>
            </w:r>
            <w:proofErr w:type="spellEnd"/>
            <w:r w:rsidRPr="00BC2CD4">
              <w:rPr>
                <w:rFonts w:ascii="Times New Roman" w:hAnsi="Times New Roman" w:cs="Times New Roman"/>
                <w:color w:val="000000" w:themeColor="text1"/>
              </w:rPr>
              <w:t xml:space="preserve"> </w:t>
            </w:r>
            <w:proofErr w:type="spellStart"/>
            <w:r w:rsidRPr="00BC2CD4">
              <w:rPr>
                <w:rFonts w:ascii="Times New Roman" w:hAnsi="Times New Roman" w:cs="Times New Roman"/>
                <w:color w:val="000000" w:themeColor="text1"/>
              </w:rPr>
              <w:t>supuse</w:t>
            </w:r>
            <w:proofErr w:type="spellEnd"/>
            <w:r>
              <w:rPr>
                <w:rFonts w:ascii="Times New Roman" w:hAnsi="Times New Roman" w:cs="Times New Roman"/>
                <w:color w:val="000000" w:themeColor="text1"/>
              </w:rPr>
              <w:t xml:space="preserve"> </w:t>
            </w:r>
            <w:proofErr w:type="spellStart"/>
            <w:r w:rsidRPr="00BC2CD4">
              <w:rPr>
                <w:rFonts w:ascii="Times New Roman" w:hAnsi="Times New Roman" w:cs="Times New Roman"/>
                <w:color w:val="000000" w:themeColor="text1"/>
              </w:rPr>
              <w:t>controlului</w:t>
            </w:r>
            <w:proofErr w:type="spellEnd"/>
            <w:r w:rsidRPr="00BC2CD4">
              <w:rPr>
                <w:rFonts w:ascii="Times New Roman" w:hAnsi="Times New Roman" w:cs="Times New Roman"/>
                <w:color w:val="000000" w:themeColor="text1"/>
              </w:rPr>
              <w:t xml:space="preserve"> de </w:t>
            </w:r>
            <w:proofErr w:type="spellStart"/>
            <w:r w:rsidRPr="00BC2CD4">
              <w:rPr>
                <w:rFonts w:ascii="Times New Roman" w:hAnsi="Times New Roman" w:cs="Times New Roman"/>
                <w:color w:val="000000" w:themeColor="text1"/>
              </w:rPr>
              <w:t>către</w:t>
            </w:r>
            <w:proofErr w:type="spellEnd"/>
            <w:r w:rsidRPr="00BC2CD4">
              <w:rPr>
                <w:rFonts w:ascii="Times New Roman" w:hAnsi="Times New Roman" w:cs="Times New Roman"/>
                <w:color w:val="000000" w:themeColor="text1"/>
              </w:rPr>
              <w:t xml:space="preserve"> </w:t>
            </w:r>
            <w:proofErr w:type="spellStart"/>
            <w:r w:rsidRPr="00BC2CD4">
              <w:rPr>
                <w:rFonts w:ascii="Times New Roman" w:hAnsi="Times New Roman" w:cs="Times New Roman"/>
                <w:color w:val="000000" w:themeColor="text1"/>
              </w:rPr>
              <w:t>Agenția</w:t>
            </w:r>
            <w:proofErr w:type="spellEnd"/>
            <w:r w:rsidRPr="00BC2CD4">
              <w:rPr>
                <w:rFonts w:ascii="Times New Roman" w:hAnsi="Times New Roman" w:cs="Times New Roman"/>
                <w:color w:val="000000" w:themeColor="text1"/>
              </w:rPr>
              <w:t xml:space="preserve"> </w:t>
            </w:r>
            <w:proofErr w:type="spellStart"/>
            <w:r w:rsidRPr="00BC2CD4">
              <w:rPr>
                <w:rFonts w:ascii="Times New Roman" w:hAnsi="Times New Roman" w:cs="Times New Roman"/>
                <w:color w:val="000000" w:themeColor="text1"/>
              </w:rPr>
              <w:t>Națională</w:t>
            </w:r>
            <w:proofErr w:type="spellEnd"/>
            <w:r w:rsidRPr="00BC2CD4">
              <w:rPr>
                <w:rFonts w:ascii="Times New Roman" w:hAnsi="Times New Roman" w:cs="Times New Roman"/>
                <w:color w:val="000000" w:themeColor="text1"/>
              </w:rPr>
              <w:t xml:space="preserve"> </w:t>
            </w:r>
            <w:proofErr w:type="spellStart"/>
            <w:r w:rsidRPr="00BC2CD4">
              <w:rPr>
                <w:rFonts w:ascii="Times New Roman" w:hAnsi="Times New Roman" w:cs="Times New Roman"/>
                <w:color w:val="000000" w:themeColor="text1"/>
              </w:rPr>
              <w:t>pentru</w:t>
            </w:r>
            <w:proofErr w:type="spellEnd"/>
            <w:r>
              <w:rPr>
                <w:rFonts w:ascii="Times New Roman" w:hAnsi="Times New Roman" w:cs="Times New Roman"/>
                <w:color w:val="000000" w:themeColor="text1"/>
              </w:rPr>
              <w:t xml:space="preserve"> </w:t>
            </w:r>
            <w:proofErr w:type="spellStart"/>
            <w:r w:rsidRPr="00BC2CD4">
              <w:rPr>
                <w:rFonts w:ascii="Times New Roman" w:hAnsi="Times New Roman" w:cs="Times New Roman"/>
                <w:color w:val="000000" w:themeColor="text1"/>
              </w:rPr>
              <w:t>Siguranța</w:t>
            </w:r>
            <w:proofErr w:type="spellEnd"/>
            <w:r w:rsidRPr="00BC2CD4">
              <w:rPr>
                <w:rFonts w:ascii="Times New Roman" w:hAnsi="Times New Roman" w:cs="Times New Roman"/>
                <w:color w:val="000000" w:themeColor="text1"/>
              </w:rPr>
              <w:t xml:space="preserve"> </w:t>
            </w:r>
            <w:proofErr w:type="spellStart"/>
            <w:r w:rsidRPr="00BC2CD4">
              <w:rPr>
                <w:rFonts w:ascii="Times New Roman" w:hAnsi="Times New Roman" w:cs="Times New Roman"/>
                <w:color w:val="000000" w:themeColor="text1"/>
              </w:rPr>
              <w:t>Alimentelor</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aprobate</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prin</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Hotărârea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Guvernului</w:t>
            </w:r>
            <w:proofErr w:type="spellEnd"/>
            <w:r>
              <w:rPr>
                <w:rFonts w:ascii="Times New Roman" w:hAnsi="Times New Roman" w:cs="Times New Roman"/>
                <w:color w:val="000000" w:themeColor="text1"/>
              </w:rPr>
              <w:t xml:space="preserve"> nr. 938/2018, </w:t>
            </w:r>
            <w:proofErr w:type="spellStart"/>
            <w:r>
              <w:rPr>
                <w:rFonts w:ascii="Times New Roman" w:hAnsi="Times New Roman" w:cs="Times New Roman"/>
                <w:color w:val="000000" w:themeColor="text1"/>
              </w:rPr>
              <w:t>ce</w:t>
            </w:r>
            <w:proofErr w:type="spellEnd"/>
            <w:r>
              <w:rPr>
                <w:rFonts w:ascii="Times New Roman" w:hAnsi="Times New Roman" w:cs="Times New Roman"/>
                <w:color w:val="000000" w:themeColor="text1"/>
              </w:rPr>
              <w:t xml:space="preserve"> </w:t>
            </w:r>
            <w:r w:rsidRPr="00BC2CD4">
              <w:rPr>
                <w:rFonts w:ascii="Times New Roman" w:hAnsi="Times New Roman" w:cs="Times New Roman"/>
                <w:color w:val="000000" w:themeColor="text1"/>
                <w:lang w:val="ro-RO"/>
              </w:rPr>
              <w:t>reglement</w:t>
            </w:r>
            <w:r>
              <w:rPr>
                <w:rFonts w:ascii="Times New Roman" w:hAnsi="Times New Roman" w:cs="Times New Roman"/>
                <w:color w:val="000000" w:themeColor="text1"/>
                <w:lang w:val="ro-RO"/>
              </w:rPr>
              <w:t>ează</w:t>
            </w:r>
            <w:r w:rsidRPr="00BC2CD4">
              <w:rPr>
                <w:rFonts w:ascii="Times New Roman" w:hAnsi="Times New Roman" w:cs="Times New Roman"/>
                <w:color w:val="000000" w:themeColor="text1"/>
                <w:lang w:val="ro-RO"/>
              </w:rPr>
              <w:t xml:space="preserve"> și uniformiz</w:t>
            </w:r>
            <w:r>
              <w:rPr>
                <w:rFonts w:ascii="Times New Roman" w:hAnsi="Times New Roman" w:cs="Times New Roman"/>
                <w:color w:val="000000" w:themeColor="text1"/>
                <w:lang w:val="ro-RO"/>
              </w:rPr>
              <w:t>ează</w:t>
            </w:r>
            <w:r w:rsidRPr="00BC2CD4">
              <w:rPr>
                <w:rFonts w:ascii="Times New Roman" w:hAnsi="Times New Roman" w:cs="Times New Roman"/>
                <w:color w:val="000000" w:themeColor="text1"/>
                <w:lang w:val="ro-RO"/>
              </w:rPr>
              <w:t xml:space="preserve"> operațiuni</w:t>
            </w:r>
            <w:r>
              <w:rPr>
                <w:rFonts w:ascii="Times New Roman" w:hAnsi="Times New Roman" w:cs="Times New Roman"/>
                <w:color w:val="000000" w:themeColor="text1"/>
                <w:lang w:val="ro-RO"/>
              </w:rPr>
              <w:t>le</w:t>
            </w:r>
            <w:r w:rsidRPr="00BC2CD4">
              <w:rPr>
                <w:rFonts w:ascii="Times New Roman" w:hAnsi="Times New Roman" w:cs="Times New Roman"/>
                <w:color w:val="000000" w:themeColor="text1"/>
                <w:lang w:val="ro-RO"/>
              </w:rPr>
              <w:t xml:space="preserve"> cu privire la valorificarea riscurilor potențiale și determinate în frontieră</w:t>
            </w:r>
            <w:r>
              <w:rPr>
                <w:rFonts w:ascii="Times New Roman" w:hAnsi="Times New Roman" w:cs="Times New Roman"/>
                <w:color w:val="000000" w:themeColor="text1"/>
                <w:lang w:val="ro-RO"/>
              </w:rPr>
              <w:t>.</w:t>
            </w:r>
          </w:p>
          <w:p w14:paraId="73F2EA08" w14:textId="77777777" w:rsidR="000C29E3" w:rsidRDefault="000C29E3" w:rsidP="001434F0">
            <w:pPr>
              <w:ind w:right="145"/>
              <w:rPr>
                <w:rFonts w:ascii="Times New Roman" w:hAnsi="Times New Roman" w:cs="Times New Roman"/>
                <w:color w:val="000000" w:themeColor="text1"/>
              </w:rPr>
            </w:pPr>
          </w:p>
          <w:p w14:paraId="7E6D25C4" w14:textId="77777777" w:rsidR="000C29E3" w:rsidRDefault="000C29E3" w:rsidP="001434F0">
            <w:pPr>
              <w:ind w:right="145"/>
              <w:rPr>
                <w:rFonts w:ascii="Times New Roman" w:hAnsi="Times New Roman" w:cs="Times New Roman"/>
                <w:color w:val="000000" w:themeColor="text1"/>
              </w:rPr>
            </w:pPr>
          </w:p>
          <w:p w14:paraId="337BFB89" w14:textId="77777777" w:rsidR="000C29E3" w:rsidRDefault="000C29E3" w:rsidP="001434F0">
            <w:pPr>
              <w:ind w:right="145"/>
              <w:rPr>
                <w:rFonts w:ascii="Times New Roman" w:hAnsi="Times New Roman" w:cs="Times New Roman"/>
                <w:color w:val="000000" w:themeColor="text1"/>
              </w:rPr>
            </w:pPr>
          </w:p>
          <w:p w14:paraId="3F32CE71" w14:textId="3C4EBB80" w:rsidR="000C29E3" w:rsidRDefault="000C29E3" w:rsidP="001434F0">
            <w:pPr>
              <w:ind w:right="145"/>
              <w:rPr>
                <w:rFonts w:ascii="Times New Roman" w:hAnsi="Times New Roman" w:cs="Times New Roman"/>
                <w:color w:val="000000" w:themeColor="text1"/>
              </w:rPr>
            </w:pPr>
            <w:r>
              <w:rPr>
                <w:rFonts w:ascii="Times New Roman" w:hAnsi="Times New Roman" w:cs="Times New Roman"/>
                <w:color w:val="000000" w:themeColor="text1"/>
              </w:rPr>
              <w:t xml:space="preserve">     </w:t>
            </w:r>
          </w:p>
          <w:p w14:paraId="31B35922" w14:textId="77777777" w:rsidR="000C29E3" w:rsidRDefault="000C29E3" w:rsidP="001434F0">
            <w:pPr>
              <w:ind w:right="145"/>
              <w:jc w:val="both"/>
              <w:rPr>
                <w:rFonts w:ascii="Times New Roman" w:hAnsi="Times New Roman" w:cs="Times New Roman"/>
                <w:color w:val="000000" w:themeColor="text1"/>
              </w:rPr>
            </w:pPr>
          </w:p>
          <w:p w14:paraId="6AFBFA7B" w14:textId="77777777" w:rsidR="000C29E3" w:rsidRDefault="000C29E3" w:rsidP="001434F0">
            <w:pPr>
              <w:ind w:right="145"/>
              <w:jc w:val="both"/>
              <w:rPr>
                <w:rFonts w:ascii="Times New Roman" w:hAnsi="Times New Roman" w:cs="Times New Roman"/>
                <w:color w:val="000000" w:themeColor="text1"/>
              </w:rPr>
            </w:pPr>
          </w:p>
          <w:p w14:paraId="2AE1A98A" w14:textId="77777777" w:rsidR="000C29E3" w:rsidRDefault="000C29E3" w:rsidP="001434F0">
            <w:pPr>
              <w:ind w:right="145"/>
              <w:jc w:val="both"/>
              <w:rPr>
                <w:rFonts w:ascii="Times New Roman" w:hAnsi="Times New Roman" w:cs="Times New Roman"/>
                <w:color w:val="000000" w:themeColor="text1"/>
              </w:rPr>
            </w:pPr>
          </w:p>
          <w:p w14:paraId="13071208" w14:textId="3ABC4215" w:rsidR="000C29E3" w:rsidRPr="005210FD" w:rsidRDefault="000C29E3" w:rsidP="001434F0">
            <w:pPr>
              <w:ind w:right="145"/>
              <w:jc w:val="both"/>
              <w:rPr>
                <w:rFonts w:ascii="Times New Roman" w:hAnsi="Times New Roman" w:cs="Times New Roman"/>
                <w:color w:val="000000" w:themeColor="text1"/>
              </w:rPr>
            </w:pPr>
          </w:p>
        </w:tc>
      </w:tr>
      <w:tr w:rsidR="000C29E3" w:rsidRPr="00946D1E" w14:paraId="327F355A" w14:textId="77777777" w:rsidTr="007938EF">
        <w:trPr>
          <w:gridAfter w:val="1"/>
          <w:wAfter w:w="15" w:type="dxa"/>
          <w:trHeight w:val="1125"/>
          <w:jc w:val="center"/>
        </w:trPr>
        <w:tc>
          <w:tcPr>
            <w:tcW w:w="3681" w:type="dxa"/>
            <w:vMerge/>
            <w:tcBorders>
              <w:right w:val="single" w:sz="4" w:space="0" w:color="auto"/>
            </w:tcBorders>
            <w:vAlign w:val="center"/>
          </w:tcPr>
          <w:p w14:paraId="596586B4" w14:textId="77777777" w:rsidR="000C29E3" w:rsidRDefault="000C29E3" w:rsidP="0072338B">
            <w:pPr>
              <w:spacing w:line="276" w:lineRule="auto"/>
              <w:ind w:right="-90"/>
              <w:jc w:val="center"/>
              <w:rPr>
                <w:rFonts w:ascii="Times New Roman" w:eastAsia="Times New Roman" w:hAnsi="Times New Roman" w:cs="Times New Roman"/>
                <w:b/>
                <w:bCs/>
                <w:iCs/>
                <w:color w:val="000000" w:themeColor="text1"/>
              </w:rPr>
            </w:pPr>
          </w:p>
        </w:tc>
        <w:tc>
          <w:tcPr>
            <w:tcW w:w="995" w:type="dxa"/>
            <w:tcBorders>
              <w:top w:val="single" w:sz="4" w:space="0" w:color="auto"/>
              <w:left w:val="single" w:sz="4" w:space="0" w:color="auto"/>
              <w:bottom w:val="single" w:sz="4" w:space="0" w:color="auto"/>
            </w:tcBorders>
            <w:vAlign w:val="center"/>
          </w:tcPr>
          <w:p w14:paraId="540E4D94" w14:textId="0E03355F" w:rsidR="000C29E3" w:rsidRPr="00E049EC" w:rsidRDefault="000C29E3" w:rsidP="001B54BF">
            <w:pPr>
              <w:ind w:left="185" w:right="145"/>
              <w:jc w:val="center"/>
              <w:rPr>
                <w:rFonts w:ascii="Times New Roman" w:hAnsi="Times New Roman" w:cs="Times New Roman"/>
                <w:color w:val="000000" w:themeColor="text1"/>
              </w:rPr>
            </w:pPr>
            <w:r>
              <w:rPr>
                <w:rFonts w:ascii="Times New Roman" w:eastAsia="Times New Roman" w:hAnsi="Times New Roman" w:cs="Times New Roman"/>
                <w:color w:val="000000" w:themeColor="text1"/>
              </w:rPr>
              <w:t>27</w:t>
            </w:r>
          </w:p>
        </w:tc>
        <w:tc>
          <w:tcPr>
            <w:tcW w:w="6833" w:type="dxa"/>
            <w:gridSpan w:val="2"/>
            <w:tcBorders>
              <w:right w:val="single" w:sz="4" w:space="0" w:color="auto"/>
            </w:tcBorders>
            <w:vAlign w:val="center"/>
          </w:tcPr>
          <w:p w14:paraId="02ED8A4E" w14:textId="6463645E" w:rsidR="000C29E3" w:rsidRPr="003325FB" w:rsidRDefault="000C29E3" w:rsidP="008E7061">
            <w:pPr>
              <w:ind w:left="185" w:right="145" w:firstLine="238"/>
              <w:jc w:val="both"/>
              <w:rPr>
                <w:rFonts w:ascii="Times New Roman" w:hAnsi="Times New Roman" w:cs="Times New Roman"/>
                <w:color w:val="000000" w:themeColor="text1"/>
              </w:rPr>
            </w:pPr>
            <w:r w:rsidRPr="00E049EC">
              <w:rPr>
                <w:rFonts w:ascii="Times New Roman" w:hAnsi="Times New Roman" w:cs="Times New Roman"/>
                <w:color w:val="000000" w:themeColor="text1"/>
                <w:lang w:val="ro-RO"/>
              </w:rPr>
              <w:t xml:space="preserve">La pct. 3 propunem după abrevierea IMSOC, de completat cu textul „Information Management </w:t>
            </w:r>
            <w:proofErr w:type="spellStart"/>
            <w:r w:rsidRPr="00E049EC">
              <w:rPr>
                <w:rFonts w:ascii="Times New Roman" w:hAnsi="Times New Roman" w:cs="Times New Roman"/>
                <w:color w:val="000000" w:themeColor="text1"/>
                <w:lang w:val="ro-RO"/>
              </w:rPr>
              <w:t>System</w:t>
            </w:r>
            <w:proofErr w:type="spellEnd"/>
            <w:r w:rsidRPr="00E049EC">
              <w:rPr>
                <w:rFonts w:ascii="Times New Roman" w:hAnsi="Times New Roman" w:cs="Times New Roman"/>
                <w:color w:val="000000" w:themeColor="text1"/>
                <w:lang w:val="ro-RO"/>
              </w:rPr>
              <w:t xml:space="preserve"> for </w:t>
            </w:r>
            <w:proofErr w:type="spellStart"/>
            <w:r w:rsidRPr="00E049EC">
              <w:rPr>
                <w:rFonts w:ascii="Times New Roman" w:hAnsi="Times New Roman" w:cs="Times New Roman"/>
                <w:color w:val="000000" w:themeColor="text1"/>
                <w:lang w:val="ro-RO"/>
              </w:rPr>
              <w:t>Official</w:t>
            </w:r>
            <w:proofErr w:type="spellEnd"/>
            <w:r w:rsidRPr="00E049EC">
              <w:rPr>
                <w:rFonts w:ascii="Times New Roman" w:hAnsi="Times New Roman" w:cs="Times New Roman"/>
                <w:color w:val="000000" w:themeColor="text1"/>
                <w:lang w:val="ro-RO"/>
              </w:rPr>
              <w:t xml:space="preserve"> </w:t>
            </w:r>
            <w:proofErr w:type="spellStart"/>
            <w:r w:rsidRPr="00E049EC">
              <w:rPr>
                <w:rFonts w:ascii="Times New Roman" w:hAnsi="Times New Roman" w:cs="Times New Roman"/>
                <w:color w:val="000000" w:themeColor="text1"/>
                <w:lang w:val="ro-RO"/>
              </w:rPr>
              <w:t>Controls</w:t>
            </w:r>
            <w:proofErr w:type="spellEnd"/>
            <w:r w:rsidRPr="00E049EC">
              <w:rPr>
                <w:rFonts w:ascii="Times New Roman" w:hAnsi="Times New Roman" w:cs="Times New Roman"/>
                <w:color w:val="000000" w:themeColor="text1"/>
                <w:lang w:val="ro-RO"/>
              </w:rPr>
              <w:t>, în continuare – IMSOC” pentru a oferi mai multă claritate tuturor părților interesate.</w:t>
            </w:r>
          </w:p>
        </w:tc>
        <w:tc>
          <w:tcPr>
            <w:tcW w:w="4507" w:type="dxa"/>
            <w:gridSpan w:val="2"/>
            <w:tcBorders>
              <w:left w:val="single" w:sz="4" w:space="0" w:color="auto"/>
            </w:tcBorders>
            <w:vAlign w:val="center"/>
          </w:tcPr>
          <w:p w14:paraId="014429D7" w14:textId="192BB0B5" w:rsidR="000C29E3" w:rsidRPr="001434F0" w:rsidRDefault="000C29E3" w:rsidP="00BC2CD4">
            <w:pPr>
              <w:ind w:right="145"/>
              <w:rPr>
                <w:rFonts w:ascii="Times New Roman" w:hAnsi="Times New Roman" w:cs="Times New Roman"/>
                <w:b/>
                <w:bCs/>
              </w:rPr>
            </w:pPr>
            <w:r>
              <w:rPr>
                <w:rFonts w:ascii="Times New Roman" w:hAnsi="Times New Roman" w:cs="Times New Roman"/>
                <w:b/>
                <w:bCs/>
              </w:rPr>
              <w:t xml:space="preserve">             </w:t>
            </w:r>
            <w:r w:rsidRPr="001434F0">
              <w:rPr>
                <w:rFonts w:ascii="Times New Roman" w:hAnsi="Times New Roman" w:cs="Times New Roman"/>
                <w:b/>
                <w:bCs/>
              </w:rPr>
              <w:t xml:space="preserve">Se </w:t>
            </w:r>
            <w:proofErr w:type="spellStart"/>
            <w:r w:rsidRPr="001434F0">
              <w:rPr>
                <w:rFonts w:ascii="Times New Roman" w:hAnsi="Times New Roman" w:cs="Times New Roman"/>
                <w:b/>
                <w:bCs/>
              </w:rPr>
              <w:t>acceptă</w:t>
            </w:r>
            <w:proofErr w:type="spellEnd"/>
            <w:r>
              <w:rPr>
                <w:rFonts w:ascii="Times New Roman" w:hAnsi="Times New Roman" w:cs="Times New Roman"/>
                <w:b/>
                <w:bCs/>
              </w:rPr>
              <w:t xml:space="preserve">. </w:t>
            </w:r>
          </w:p>
          <w:p w14:paraId="6DDF81B0" w14:textId="6269C9F3" w:rsidR="000C29E3" w:rsidRPr="005210FD" w:rsidRDefault="000C29E3" w:rsidP="00B621F4">
            <w:pPr>
              <w:ind w:right="145"/>
              <w:jc w:val="center"/>
              <w:rPr>
                <w:rFonts w:ascii="Times New Roman" w:hAnsi="Times New Roman" w:cs="Times New Roman"/>
                <w:color w:val="000000" w:themeColor="text1"/>
              </w:rPr>
            </w:pPr>
          </w:p>
        </w:tc>
      </w:tr>
      <w:tr w:rsidR="000C29E3" w:rsidRPr="00946D1E" w14:paraId="509B54A7" w14:textId="77777777" w:rsidTr="007938EF">
        <w:trPr>
          <w:gridAfter w:val="1"/>
          <w:wAfter w:w="15" w:type="dxa"/>
          <w:trHeight w:val="446"/>
          <w:jc w:val="center"/>
        </w:trPr>
        <w:tc>
          <w:tcPr>
            <w:tcW w:w="3681" w:type="dxa"/>
            <w:vMerge/>
            <w:tcBorders>
              <w:right w:val="single" w:sz="4" w:space="0" w:color="auto"/>
            </w:tcBorders>
            <w:vAlign w:val="center"/>
          </w:tcPr>
          <w:p w14:paraId="49DFF737" w14:textId="77777777" w:rsidR="000C29E3" w:rsidRDefault="000C29E3" w:rsidP="0072338B">
            <w:pPr>
              <w:spacing w:line="276" w:lineRule="auto"/>
              <w:ind w:right="-90"/>
              <w:jc w:val="center"/>
              <w:rPr>
                <w:rFonts w:ascii="Times New Roman" w:eastAsia="Times New Roman" w:hAnsi="Times New Roman" w:cs="Times New Roman"/>
                <w:b/>
                <w:bCs/>
                <w:iCs/>
                <w:color w:val="000000" w:themeColor="text1"/>
              </w:rPr>
            </w:pPr>
          </w:p>
        </w:tc>
        <w:tc>
          <w:tcPr>
            <w:tcW w:w="995" w:type="dxa"/>
            <w:tcBorders>
              <w:top w:val="single" w:sz="4" w:space="0" w:color="auto"/>
              <w:left w:val="single" w:sz="4" w:space="0" w:color="auto"/>
              <w:bottom w:val="single" w:sz="4" w:space="0" w:color="auto"/>
            </w:tcBorders>
            <w:vAlign w:val="center"/>
          </w:tcPr>
          <w:p w14:paraId="2B31A986" w14:textId="1A329E1D" w:rsidR="000C29E3" w:rsidRPr="001434F0" w:rsidRDefault="000C29E3" w:rsidP="001B54BF">
            <w:pPr>
              <w:ind w:left="275" w:right="145"/>
              <w:jc w:val="center"/>
              <w:rPr>
                <w:rFonts w:ascii="Times New Roman" w:hAnsi="Times New Roman" w:cs="Times New Roman"/>
                <w:color w:val="000000" w:themeColor="text1"/>
              </w:rPr>
            </w:pPr>
            <w:r>
              <w:rPr>
                <w:rFonts w:ascii="Times New Roman" w:eastAsia="Times New Roman" w:hAnsi="Times New Roman" w:cs="Times New Roman"/>
                <w:color w:val="000000" w:themeColor="text1"/>
              </w:rPr>
              <w:t>28</w:t>
            </w:r>
          </w:p>
        </w:tc>
        <w:tc>
          <w:tcPr>
            <w:tcW w:w="6833" w:type="dxa"/>
            <w:gridSpan w:val="2"/>
            <w:tcBorders>
              <w:right w:val="single" w:sz="4" w:space="0" w:color="auto"/>
            </w:tcBorders>
            <w:vAlign w:val="center"/>
          </w:tcPr>
          <w:p w14:paraId="370ECCFA" w14:textId="43C30207" w:rsidR="000C29E3" w:rsidRPr="001434F0" w:rsidRDefault="000C29E3" w:rsidP="008E7061">
            <w:pPr>
              <w:ind w:left="140" w:right="145" w:firstLine="283"/>
              <w:jc w:val="both"/>
              <w:rPr>
                <w:rFonts w:ascii="Times New Roman" w:hAnsi="Times New Roman" w:cs="Times New Roman"/>
                <w:color w:val="000000" w:themeColor="text1"/>
                <w:lang w:val="ro-RO"/>
              </w:rPr>
            </w:pPr>
            <w:r w:rsidRPr="001434F0">
              <w:rPr>
                <w:rFonts w:ascii="Times New Roman" w:hAnsi="Times New Roman" w:cs="Times New Roman"/>
                <w:color w:val="000000" w:themeColor="text1"/>
                <w:lang w:val="ro-RO"/>
              </w:rPr>
              <w:t xml:space="preserve">La pct.5 norma prevede că „Autoritatea competentă înregistrează în IMSOC rezultatele evaluării menționate la pct. 2”. Analizând prevederile pct.2 observăm că acesta descrie noțiunea ,,unitatea de origine”. Astfel, se impune necesitatea revizuirii acestei referințe. </w:t>
            </w:r>
            <w:r>
              <w:rPr>
                <w:rFonts w:ascii="Times New Roman" w:hAnsi="Times New Roman" w:cs="Times New Roman"/>
                <w:color w:val="000000" w:themeColor="text1"/>
                <w:lang w:val="ro-RO"/>
              </w:rPr>
              <w:t xml:space="preserve">    </w:t>
            </w:r>
            <w:r w:rsidRPr="001434F0">
              <w:rPr>
                <w:rFonts w:ascii="Times New Roman" w:hAnsi="Times New Roman" w:cs="Times New Roman"/>
                <w:color w:val="000000" w:themeColor="text1"/>
                <w:lang w:val="ro-RO"/>
              </w:rPr>
              <w:t>Obiecția este valabilă și pentru pct.6.</w:t>
            </w:r>
          </w:p>
        </w:tc>
        <w:tc>
          <w:tcPr>
            <w:tcW w:w="4507" w:type="dxa"/>
            <w:gridSpan w:val="2"/>
            <w:tcBorders>
              <w:left w:val="single" w:sz="4" w:space="0" w:color="auto"/>
            </w:tcBorders>
            <w:vAlign w:val="center"/>
          </w:tcPr>
          <w:p w14:paraId="4DDA73DA" w14:textId="0FF14AB9" w:rsidR="000C29E3" w:rsidRPr="00BC2CD4" w:rsidRDefault="000C29E3" w:rsidP="00BC2CD4">
            <w:pPr>
              <w:tabs>
                <w:tab w:val="left" w:pos="638"/>
              </w:tabs>
              <w:ind w:right="145"/>
              <w:rPr>
                <w:rFonts w:ascii="Times New Roman" w:hAnsi="Times New Roman" w:cs="Times New Roman"/>
                <w:b/>
                <w:bCs/>
                <w:color w:val="000000" w:themeColor="text1"/>
              </w:rPr>
            </w:pPr>
            <w:r>
              <w:rPr>
                <w:rFonts w:ascii="Times New Roman" w:hAnsi="Times New Roman" w:cs="Times New Roman"/>
                <w:b/>
                <w:bCs/>
                <w:color w:val="000000" w:themeColor="text1"/>
              </w:rPr>
              <w:t xml:space="preserve">             </w:t>
            </w:r>
            <w:r w:rsidR="00B36A45">
              <w:rPr>
                <w:rFonts w:ascii="Times New Roman" w:hAnsi="Times New Roman" w:cs="Times New Roman"/>
                <w:b/>
                <w:bCs/>
                <w:color w:val="000000" w:themeColor="text1"/>
              </w:rPr>
              <w:t xml:space="preserve"> </w:t>
            </w:r>
            <w:r w:rsidRPr="00BC2CD4">
              <w:rPr>
                <w:rFonts w:ascii="Times New Roman" w:hAnsi="Times New Roman" w:cs="Times New Roman"/>
                <w:b/>
                <w:bCs/>
                <w:color w:val="000000" w:themeColor="text1"/>
              </w:rPr>
              <w:t xml:space="preserve">Se </w:t>
            </w:r>
            <w:proofErr w:type="spellStart"/>
            <w:r w:rsidRPr="00BC2CD4">
              <w:rPr>
                <w:rFonts w:ascii="Times New Roman" w:hAnsi="Times New Roman" w:cs="Times New Roman"/>
                <w:b/>
                <w:bCs/>
                <w:color w:val="000000" w:themeColor="text1"/>
              </w:rPr>
              <w:t>acceptă</w:t>
            </w:r>
            <w:proofErr w:type="spellEnd"/>
            <w:r w:rsidRPr="00BC2CD4">
              <w:rPr>
                <w:rFonts w:ascii="Times New Roman" w:hAnsi="Times New Roman" w:cs="Times New Roman"/>
                <w:b/>
                <w:bCs/>
                <w:color w:val="000000" w:themeColor="text1"/>
              </w:rPr>
              <w:t>.</w:t>
            </w:r>
          </w:p>
        </w:tc>
      </w:tr>
      <w:tr w:rsidR="000C29E3" w:rsidRPr="00946D1E" w14:paraId="26F7A7BF" w14:textId="77777777" w:rsidTr="007938EF">
        <w:trPr>
          <w:gridAfter w:val="1"/>
          <w:wAfter w:w="15" w:type="dxa"/>
          <w:trHeight w:val="5519"/>
          <w:jc w:val="center"/>
        </w:trPr>
        <w:tc>
          <w:tcPr>
            <w:tcW w:w="3681" w:type="dxa"/>
            <w:vMerge/>
            <w:tcBorders>
              <w:right w:val="single" w:sz="4" w:space="0" w:color="auto"/>
            </w:tcBorders>
            <w:vAlign w:val="center"/>
          </w:tcPr>
          <w:p w14:paraId="06060395" w14:textId="77777777" w:rsidR="000C29E3" w:rsidRDefault="000C29E3" w:rsidP="0072338B">
            <w:pPr>
              <w:spacing w:line="276" w:lineRule="auto"/>
              <w:ind w:right="-90"/>
              <w:jc w:val="center"/>
              <w:rPr>
                <w:rFonts w:ascii="Times New Roman" w:eastAsia="Times New Roman" w:hAnsi="Times New Roman" w:cs="Times New Roman"/>
                <w:b/>
                <w:bCs/>
                <w:iCs/>
                <w:color w:val="000000" w:themeColor="text1"/>
              </w:rPr>
            </w:pPr>
          </w:p>
        </w:tc>
        <w:tc>
          <w:tcPr>
            <w:tcW w:w="995" w:type="dxa"/>
            <w:tcBorders>
              <w:top w:val="single" w:sz="4" w:space="0" w:color="auto"/>
              <w:left w:val="single" w:sz="4" w:space="0" w:color="auto"/>
              <w:bottom w:val="single" w:sz="4" w:space="0" w:color="auto"/>
            </w:tcBorders>
            <w:vAlign w:val="center"/>
          </w:tcPr>
          <w:p w14:paraId="03E04A7C" w14:textId="667E8BAF" w:rsidR="000C29E3" w:rsidRPr="00C315BB" w:rsidRDefault="000C29E3" w:rsidP="001B54BF">
            <w:pPr>
              <w:ind w:left="185" w:right="250"/>
              <w:jc w:val="center"/>
              <w:rPr>
                <w:rFonts w:ascii="Times New Roman" w:hAnsi="Times New Roman" w:cs="Times New Roman"/>
                <w:color w:val="000000" w:themeColor="text1"/>
              </w:rPr>
            </w:pPr>
            <w:r>
              <w:rPr>
                <w:rFonts w:ascii="Times New Roman" w:eastAsia="Times New Roman" w:hAnsi="Times New Roman" w:cs="Times New Roman"/>
                <w:color w:val="000000" w:themeColor="text1"/>
              </w:rPr>
              <w:t>29</w:t>
            </w:r>
          </w:p>
        </w:tc>
        <w:tc>
          <w:tcPr>
            <w:tcW w:w="6833" w:type="dxa"/>
            <w:gridSpan w:val="2"/>
            <w:tcBorders>
              <w:right w:val="single" w:sz="4" w:space="0" w:color="auto"/>
            </w:tcBorders>
            <w:vAlign w:val="center"/>
          </w:tcPr>
          <w:p w14:paraId="10AEDF4E" w14:textId="2B41517F" w:rsidR="000C29E3" w:rsidRPr="003325FB" w:rsidRDefault="000C29E3" w:rsidP="001434F0">
            <w:pPr>
              <w:ind w:left="185" w:right="250"/>
              <w:jc w:val="both"/>
              <w:rPr>
                <w:rFonts w:ascii="Times New Roman" w:hAnsi="Times New Roman" w:cs="Times New Roman"/>
                <w:color w:val="000000" w:themeColor="text1"/>
              </w:rPr>
            </w:pPr>
            <w:r w:rsidRPr="00C315BB">
              <w:rPr>
                <w:rFonts w:ascii="Times New Roman" w:hAnsi="Times New Roman" w:cs="Times New Roman"/>
                <w:color w:val="000000" w:themeColor="text1"/>
                <w:lang w:val="ro-RO"/>
              </w:rPr>
              <w:t xml:space="preserve">Cu titlu de recomandare, la capitolul 4.3. „Impactul asupra sectorului privat” la mențiunea </w:t>
            </w:r>
            <w:r w:rsidRPr="00444BC7">
              <w:rPr>
                <w:rFonts w:ascii="Times New Roman" w:hAnsi="Times New Roman" w:cs="Times New Roman"/>
                <w:i/>
                <w:iCs/>
                <w:color w:val="000000" w:themeColor="text1"/>
                <w:lang w:val="ro-RO"/>
              </w:rPr>
              <w:t xml:space="preserve">,,Pentru sectorul privat, necesitatea de investiții adiționale sau alte costuri se vor stabili în cazul de identificare a careva neconformități la produsele alimentare provenite din import, precum și dacă cad sub incidența planului național de monitorizare pentru prelevări de probe, reținerea oficială a mărfurilor ce prezintă anomalii, cheltuieli care sunt suportate direct de agentul economic, indiferent de formele juridice de organizare a întreprinderilor, întrucât prevederile PHG stabilesc frecvențele minime uniforme pentru controalele oficiale, iar cerințele de </w:t>
            </w:r>
            <w:proofErr w:type="spellStart"/>
            <w:r w:rsidRPr="00444BC7">
              <w:rPr>
                <w:rFonts w:ascii="Times New Roman" w:hAnsi="Times New Roman" w:cs="Times New Roman"/>
                <w:i/>
                <w:iCs/>
                <w:color w:val="000000" w:themeColor="text1"/>
                <w:lang w:val="ro-RO"/>
              </w:rPr>
              <w:t>biosecuritate</w:t>
            </w:r>
            <w:proofErr w:type="spellEnd"/>
            <w:r w:rsidRPr="00444BC7">
              <w:rPr>
                <w:rFonts w:ascii="Times New Roman" w:hAnsi="Times New Roman" w:cs="Times New Roman"/>
                <w:i/>
                <w:iCs/>
                <w:color w:val="000000" w:themeColor="text1"/>
                <w:lang w:val="ro-RO"/>
              </w:rPr>
              <w:t xml:space="preserve"> își păstrează caracterul obligatoriu de implementare ca și în normele actuale. Toate costurile care rezultă din controalele oficiale, inclusiv eșantionarea, analiza, depozitarea și orice alte măsuri adoptate sunt suportate de către operatorii din domeniul alimentar, importatori... Se preconizează pentru 2028 minimizarea controalelor intensificate la posturile de control la frontieră, dat fiind faptul notificării prealabile și prevenirea importurilor și introducerea pe piață a produselor neconforme.”</w:t>
            </w:r>
            <w:r w:rsidRPr="00C315BB">
              <w:rPr>
                <w:rFonts w:ascii="Times New Roman" w:hAnsi="Times New Roman" w:cs="Times New Roman"/>
                <w:color w:val="000000" w:themeColor="text1"/>
                <w:lang w:val="ro-RO"/>
              </w:rPr>
              <w:t xml:space="preserve"> sugerăm completarea compartimentului respectiv cu date privind estimarea și cuantificarea raportului cost–beneficiu al măsurilor propuse.</w:t>
            </w:r>
          </w:p>
        </w:tc>
        <w:tc>
          <w:tcPr>
            <w:tcW w:w="4507" w:type="dxa"/>
            <w:gridSpan w:val="2"/>
            <w:tcBorders>
              <w:left w:val="single" w:sz="4" w:space="0" w:color="auto"/>
            </w:tcBorders>
            <w:vAlign w:val="center"/>
          </w:tcPr>
          <w:p w14:paraId="7ED86B1C" w14:textId="02E1150D" w:rsidR="000C29E3" w:rsidRDefault="000C29E3" w:rsidP="00BC2CD4">
            <w:pPr>
              <w:ind w:right="145"/>
              <w:rPr>
                <w:rFonts w:ascii="Times New Roman" w:hAnsi="Times New Roman" w:cs="Times New Roman"/>
                <w:b/>
                <w:bCs/>
                <w:color w:val="000000" w:themeColor="text1"/>
              </w:rPr>
            </w:pPr>
            <w:r>
              <w:rPr>
                <w:rFonts w:ascii="Times New Roman" w:hAnsi="Times New Roman" w:cs="Times New Roman"/>
                <w:b/>
                <w:bCs/>
                <w:color w:val="000000" w:themeColor="text1"/>
              </w:rPr>
              <w:t xml:space="preserve">         </w:t>
            </w:r>
            <w:r w:rsidR="00B36A45">
              <w:rPr>
                <w:rFonts w:ascii="Times New Roman" w:hAnsi="Times New Roman" w:cs="Times New Roman"/>
                <w:b/>
                <w:bCs/>
                <w:color w:val="000000" w:themeColor="text1"/>
              </w:rPr>
              <w:t xml:space="preserve">    </w:t>
            </w:r>
            <w:r w:rsidRPr="006220B8">
              <w:rPr>
                <w:rFonts w:ascii="Times New Roman" w:hAnsi="Times New Roman" w:cs="Times New Roman"/>
                <w:b/>
                <w:bCs/>
                <w:color w:val="000000" w:themeColor="text1"/>
              </w:rPr>
              <w:t xml:space="preserve">Se </w:t>
            </w:r>
            <w:proofErr w:type="spellStart"/>
            <w:r w:rsidRPr="006220B8">
              <w:rPr>
                <w:rFonts w:ascii="Times New Roman" w:hAnsi="Times New Roman" w:cs="Times New Roman"/>
                <w:b/>
                <w:bCs/>
                <w:color w:val="000000" w:themeColor="text1"/>
              </w:rPr>
              <w:t>acceptă</w:t>
            </w:r>
            <w:proofErr w:type="spellEnd"/>
            <w:r w:rsidRPr="006220B8">
              <w:rPr>
                <w:rFonts w:ascii="Times New Roman" w:hAnsi="Times New Roman" w:cs="Times New Roman"/>
                <w:b/>
                <w:bCs/>
                <w:color w:val="000000" w:themeColor="text1"/>
              </w:rPr>
              <w:t>.</w:t>
            </w:r>
          </w:p>
          <w:p w14:paraId="326C3924" w14:textId="77777777" w:rsidR="000C29E3" w:rsidRDefault="000C29E3" w:rsidP="00B621F4">
            <w:pPr>
              <w:ind w:right="145"/>
              <w:jc w:val="center"/>
              <w:rPr>
                <w:rFonts w:ascii="Times New Roman" w:hAnsi="Times New Roman" w:cs="Times New Roman"/>
                <w:b/>
                <w:bCs/>
                <w:color w:val="000000" w:themeColor="text1"/>
              </w:rPr>
            </w:pPr>
          </w:p>
          <w:p w14:paraId="2A1AEFA8" w14:textId="77777777" w:rsidR="000C29E3" w:rsidRDefault="000C29E3" w:rsidP="00B621F4">
            <w:pPr>
              <w:ind w:right="145"/>
              <w:jc w:val="center"/>
              <w:rPr>
                <w:rFonts w:ascii="Times New Roman" w:hAnsi="Times New Roman" w:cs="Times New Roman"/>
                <w:b/>
                <w:bCs/>
                <w:color w:val="000000" w:themeColor="text1"/>
              </w:rPr>
            </w:pPr>
          </w:p>
          <w:p w14:paraId="5D9267AB" w14:textId="77777777" w:rsidR="000C29E3" w:rsidRDefault="000C29E3" w:rsidP="00B621F4">
            <w:pPr>
              <w:ind w:right="145"/>
              <w:jc w:val="center"/>
              <w:rPr>
                <w:rFonts w:ascii="Times New Roman" w:hAnsi="Times New Roman" w:cs="Times New Roman"/>
                <w:b/>
                <w:bCs/>
                <w:color w:val="000000" w:themeColor="text1"/>
              </w:rPr>
            </w:pPr>
          </w:p>
          <w:p w14:paraId="168F727D" w14:textId="77777777" w:rsidR="000C29E3" w:rsidRDefault="000C29E3" w:rsidP="00B621F4">
            <w:pPr>
              <w:ind w:right="145"/>
              <w:jc w:val="center"/>
              <w:rPr>
                <w:rFonts w:ascii="Times New Roman" w:hAnsi="Times New Roman" w:cs="Times New Roman"/>
                <w:b/>
                <w:bCs/>
                <w:color w:val="000000" w:themeColor="text1"/>
              </w:rPr>
            </w:pPr>
          </w:p>
          <w:p w14:paraId="4D16FE5C" w14:textId="77777777" w:rsidR="000C29E3" w:rsidRDefault="000C29E3" w:rsidP="00B621F4">
            <w:pPr>
              <w:ind w:right="145"/>
              <w:jc w:val="center"/>
              <w:rPr>
                <w:rFonts w:ascii="Times New Roman" w:hAnsi="Times New Roman" w:cs="Times New Roman"/>
                <w:b/>
                <w:bCs/>
                <w:color w:val="000000" w:themeColor="text1"/>
              </w:rPr>
            </w:pPr>
          </w:p>
          <w:p w14:paraId="69DD08C5" w14:textId="77777777" w:rsidR="000C29E3" w:rsidRDefault="000C29E3" w:rsidP="00B621F4">
            <w:pPr>
              <w:ind w:right="145"/>
              <w:jc w:val="center"/>
              <w:rPr>
                <w:rFonts w:ascii="Times New Roman" w:hAnsi="Times New Roman" w:cs="Times New Roman"/>
                <w:b/>
                <w:bCs/>
                <w:color w:val="000000" w:themeColor="text1"/>
              </w:rPr>
            </w:pPr>
          </w:p>
          <w:p w14:paraId="0B8C55BF" w14:textId="77777777" w:rsidR="000C29E3" w:rsidRDefault="000C29E3" w:rsidP="00B621F4">
            <w:pPr>
              <w:ind w:right="145"/>
              <w:jc w:val="center"/>
              <w:rPr>
                <w:rFonts w:ascii="Times New Roman" w:hAnsi="Times New Roman" w:cs="Times New Roman"/>
                <w:b/>
                <w:bCs/>
                <w:color w:val="000000" w:themeColor="text1"/>
              </w:rPr>
            </w:pPr>
          </w:p>
          <w:p w14:paraId="331B6DA6" w14:textId="77777777" w:rsidR="000C29E3" w:rsidRDefault="000C29E3" w:rsidP="00B621F4">
            <w:pPr>
              <w:ind w:right="145"/>
              <w:jc w:val="center"/>
              <w:rPr>
                <w:rFonts w:ascii="Times New Roman" w:hAnsi="Times New Roman" w:cs="Times New Roman"/>
                <w:b/>
                <w:bCs/>
                <w:color w:val="000000" w:themeColor="text1"/>
              </w:rPr>
            </w:pPr>
          </w:p>
          <w:p w14:paraId="401A7584" w14:textId="77777777" w:rsidR="000C29E3" w:rsidRDefault="000C29E3" w:rsidP="00B621F4">
            <w:pPr>
              <w:ind w:right="145"/>
              <w:jc w:val="center"/>
              <w:rPr>
                <w:rFonts w:ascii="Times New Roman" w:hAnsi="Times New Roman" w:cs="Times New Roman"/>
                <w:b/>
                <w:bCs/>
                <w:color w:val="000000" w:themeColor="text1"/>
              </w:rPr>
            </w:pPr>
          </w:p>
          <w:p w14:paraId="763515DD" w14:textId="77777777" w:rsidR="000C29E3" w:rsidRDefault="000C29E3" w:rsidP="00B621F4">
            <w:pPr>
              <w:ind w:right="145"/>
              <w:jc w:val="center"/>
              <w:rPr>
                <w:rFonts w:ascii="Times New Roman" w:hAnsi="Times New Roman" w:cs="Times New Roman"/>
                <w:b/>
                <w:bCs/>
                <w:color w:val="000000" w:themeColor="text1"/>
              </w:rPr>
            </w:pPr>
          </w:p>
          <w:p w14:paraId="7CC84412" w14:textId="77777777" w:rsidR="000C29E3" w:rsidRDefault="000C29E3" w:rsidP="00B621F4">
            <w:pPr>
              <w:ind w:right="145"/>
              <w:jc w:val="center"/>
              <w:rPr>
                <w:rFonts w:ascii="Times New Roman" w:hAnsi="Times New Roman" w:cs="Times New Roman"/>
                <w:b/>
                <w:bCs/>
                <w:color w:val="000000" w:themeColor="text1"/>
              </w:rPr>
            </w:pPr>
          </w:p>
          <w:p w14:paraId="5216ABA7" w14:textId="77777777" w:rsidR="000C29E3" w:rsidRDefault="000C29E3" w:rsidP="00B621F4">
            <w:pPr>
              <w:ind w:right="145"/>
              <w:jc w:val="center"/>
              <w:rPr>
                <w:rFonts w:ascii="Times New Roman" w:hAnsi="Times New Roman" w:cs="Times New Roman"/>
                <w:b/>
                <w:bCs/>
                <w:color w:val="000000" w:themeColor="text1"/>
              </w:rPr>
            </w:pPr>
          </w:p>
          <w:p w14:paraId="1FB968D6" w14:textId="6673D870" w:rsidR="000C29E3" w:rsidRPr="006220B8" w:rsidRDefault="000C29E3" w:rsidP="00B621F4">
            <w:pPr>
              <w:ind w:right="145"/>
              <w:jc w:val="center"/>
              <w:rPr>
                <w:rFonts w:ascii="Times New Roman" w:hAnsi="Times New Roman" w:cs="Times New Roman"/>
                <w:b/>
                <w:bCs/>
                <w:color w:val="000000" w:themeColor="text1"/>
              </w:rPr>
            </w:pPr>
          </w:p>
        </w:tc>
      </w:tr>
      <w:tr w:rsidR="000C29E3" w:rsidRPr="00946D1E" w14:paraId="1B9EDFAC" w14:textId="77777777" w:rsidTr="007938EF">
        <w:trPr>
          <w:gridAfter w:val="1"/>
          <w:wAfter w:w="15" w:type="dxa"/>
          <w:trHeight w:val="846"/>
          <w:jc w:val="center"/>
        </w:trPr>
        <w:tc>
          <w:tcPr>
            <w:tcW w:w="3681" w:type="dxa"/>
            <w:tcBorders>
              <w:right w:val="single" w:sz="4" w:space="0" w:color="auto"/>
            </w:tcBorders>
            <w:vAlign w:val="center"/>
          </w:tcPr>
          <w:p w14:paraId="744974E1" w14:textId="0DD41F7B" w:rsidR="000C29E3" w:rsidRDefault="000C29E3" w:rsidP="00215D7F">
            <w:pPr>
              <w:spacing w:line="276" w:lineRule="auto"/>
              <w:ind w:right="-90"/>
              <w:jc w:val="center"/>
              <w:rPr>
                <w:rFonts w:ascii="Times New Roman" w:eastAsia="Times New Roman" w:hAnsi="Times New Roman" w:cs="Times New Roman"/>
                <w:b/>
                <w:bCs/>
                <w:iCs/>
                <w:color w:val="000000" w:themeColor="text1"/>
              </w:rPr>
            </w:pPr>
            <w:proofErr w:type="spellStart"/>
            <w:r>
              <w:rPr>
                <w:rFonts w:ascii="Times New Roman" w:eastAsia="Times New Roman" w:hAnsi="Times New Roman" w:cs="Times New Roman"/>
                <w:b/>
                <w:bCs/>
                <w:iCs/>
                <w:color w:val="000000" w:themeColor="text1"/>
              </w:rPr>
              <w:t>Ministerul</w:t>
            </w:r>
            <w:proofErr w:type="spellEnd"/>
            <w:r>
              <w:rPr>
                <w:rFonts w:ascii="Times New Roman" w:eastAsia="Times New Roman" w:hAnsi="Times New Roman" w:cs="Times New Roman"/>
                <w:b/>
                <w:bCs/>
                <w:iCs/>
                <w:color w:val="000000" w:themeColor="text1"/>
              </w:rPr>
              <w:t xml:space="preserve"> </w:t>
            </w:r>
            <w:proofErr w:type="spellStart"/>
            <w:r>
              <w:rPr>
                <w:rFonts w:ascii="Times New Roman" w:eastAsia="Times New Roman" w:hAnsi="Times New Roman" w:cs="Times New Roman"/>
                <w:b/>
                <w:bCs/>
                <w:iCs/>
                <w:color w:val="000000" w:themeColor="text1"/>
              </w:rPr>
              <w:t>Mediului</w:t>
            </w:r>
            <w:proofErr w:type="spellEnd"/>
            <w:r>
              <w:rPr>
                <w:rFonts w:ascii="Times New Roman" w:eastAsia="Times New Roman" w:hAnsi="Times New Roman" w:cs="Times New Roman"/>
                <w:b/>
                <w:bCs/>
                <w:iCs/>
                <w:color w:val="000000" w:themeColor="text1"/>
              </w:rPr>
              <w:t xml:space="preserve"> </w:t>
            </w:r>
          </w:p>
          <w:p w14:paraId="4115E1DC" w14:textId="77777777" w:rsidR="000C29E3" w:rsidRDefault="000C29E3" w:rsidP="00215D7F">
            <w:pPr>
              <w:spacing w:line="276" w:lineRule="auto"/>
              <w:ind w:right="-90"/>
              <w:jc w:val="center"/>
              <w:rPr>
                <w:rFonts w:ascii="Times New Roman" w:eastAsia="Times New Roman" w:hAnsi="Times New Roman" w:cs="Times New Roman"/>
                <w:b/>
                <w:bCs/>
                <w:iCs/>
                <w:color w:val="000000" w:themeColor="text1"/>
              </w:rPr>
            </w:pPr>
            <w:r>
              <w:rPr>
                <w:rFonts w:ascii="Times New Roman" w:eastAsia="Times New Roman" w:hAnsi="Times New Roman" w:cs="Times New Roman"/>
                <w:b/>
                <w:bCs/>
                <w:iCs/>
                <w:color w:val="000000" w:themeColor="text1"/>
              </w:rPr>
              <w:t xml:space="preserve">al </w:t>
            </w:r>
            <w:proofErr w:type="spellStart"/>
            <w:r>
              <w:rPr>
                <w:rFonts w:ascii="Times New Roman" w:eastAsia="Times New Roman" w:hAnsi="Times New Roman" w:cs="Times New Roman"/>
                <w:b/>
                <w:bCs/>
                <w:iCs/>
                <w:color w:val="000000" w:themeColor="text1"/>
              </w:rPr>
              <w:t>Republicii</w:t>
            </w:r>
            <w:proofErr w:type="spellEnd"/>
            <w:r>
              <w:rPr>
                <w:rFonts w:ascii="Times New Roman" w:eastAsia="Times New Roman" w:hAnsi="Times New Roman" w:cs="Times New Roman"/>
                <w:b/>
                <w:bCs/>
                <w:iCs/>
                <w:color w:val="000000" w:themeColor="text1"/>
              </w:rPr>
              <w:t xml:space="preserve"> Moldova </w:t>
            </w:r>
          </w:p>
          <w:p w14:paraId="7D09A324" w14:textId="7BCF4255" w:rsidR="000C29E3" w:rsidRPr="009F7433" w:rsidRDefault="000C29E3" w:rsidP="009F7433">
            <w:pPr>
              <w:spacing w:line="276" w:lineRule="auto"/>
              <w:ind w:right="-90"/>
              <w:rPr>
                <w:rFonts w:ascii="Times New Roman" w:eastAsia="Times New Roman" w:hAnsi="Times New Roman" w:cs="Times New Roman"/>
                <w:i/>
                <w:color w:val="000000" w:themeColor="text1"/>
              </w:rPr>
            </w:pPr>
            <w:r>
              <w:rPr>
                <w:rFonts w:ascii="Times New Roman" w:eastAsia="Times New Roman" w:hAnsi="Times New Roman" w:cs="Times New Roman"/>
                <w:i/>
                <w:color w:val="000000" w:themeColor="text1"/>
              </w:rPr>
              <w:t xml:space="preserve">      </w:t>
            </w:r>
            <w:r w:rsidR="00471461">
              <w:rPr>
                <w:rFonts w:ascii="Times New Roman" w:eastAsia="Times New Roman" w:hAnsi="Times New Roman" w:cs="Times New Roman"/>
                <w:i/>
                <w:color w:val="000000" w:themeColor="text1"/>
              </w:rPr>
              <w:t xml:space="preserve">      </w:t>
            </w:r>
            <w:r>
              <w:rPr>
                <w:rFonts w:ascii="Times New Roman" w:eastAsia="Times New Roman" w:hAnsi="Times New Roman" w:cs="Times New Roman"/>
                <w:i/>
                <w:color w:val="000000" w:themeColor="text1"/>
              </w:rPr>
              <w:t>Nr. 13-05/350 din 06.02.2026</w:t>
            </w:r>
          </w:p>
        </w:tc>
        <w:tc>
          <w:tcPr>
            <w:tcW w:w="995" w:type="dxa"/>
            <w:tcBorders>
              <w:top w:val="single" w:sz="4" w:space="0" w:color="auto"/>
              <w:left w:val="single" w:sz="4" w:space="0" w:color="auto"/>
              <w:bottom w:val="single" w:sz="4" w:space="0" w:color="auto"/>
            </w:tcBorders>
            <w:vAlign w:val="center"/>
          </w:tcPr>
          <w:p w14:paraId="71464FB8" w14:textId="2672AB57" w:rsidR="000C29E3" w:rsidRPr="00215D7F" w:rsidRDefault="000C29E3" w:rsidP="001B54BF">
            <w:pPr>
              <w:ind w:right="145"/>
              <w:jc w:val="center"/>
              <w:rPr>
                <w:rFonts w:ascii="Times New Roman" w:hAnsi="Times New Roman" w:cs="Times New Roman"/>
                <w:bCs/>
                <w:color w:val="000000" w:themeColor="text1"/>
              </w:rPr>
            </w:pPr>
            <w:r>
              <w:rPr>
                <w:rFonts w:ascii="Times New Roman" w:eastAsia="Times New Roman" w:hAnsi="Times New Roman" w:cs="Times New Roman"/>
                <w:color w:val="000000" w:themeColor="text1"/>
              </w:rPr>
              <w:t>30</w:t>
            </w:r>
          </w:p>
        </w:tc>
        <w:tc>
          <w:tcPr>
            <w:tcW w:w="11340" w:type="dxa"/>
            <w:gridSpan w:val="4"/>
            <w:vAlign w:val="center"/>
          </w:tcPr>
          <w:p w14:paraId="3355A0E1" w14:textId="30DCE1A1" w:rsidR="00471461" w:rsidRDefault="00471461" w:rsidP="00215D7F">
            <w:pPr>
              <w:ind w:right="145"/>
              <w:jc w:val="center"/>
              <w:rPr>
                <w:rFonts w:ascii="Times New Roman" w:hAnsi="Times New Roman" w:cs="Times New Roman"/>
                <w:bCs/>
                <w:color w:val="000000" w:themeColor="text1"/>
              </w:rPr>
            </w:pPr>
          </w:p>
          <w:p w14:paraId="24C8B6A8" w14:textId="77777777" w:rsidR="007209BC" w:rsidRDefault="007209BC" w:rsidP="00215D7F">
            <w:pPr>
              <w:ind w:right="145"/>
              <w:jc w:val="center"/>
              <w:rPr>
                <w:rFonts w:ascii="Times New Roman" w:hAnsi="Times New Roman" w:cs="Times New Roman"/>
                <w:bCs/>
                <w:color w:val="000000" w:themeColor="text1"/>
              </w:rPr>
            </w:pPr>
          </w:p>
          <w:p w14:paraId="3387793E" w14:textId="24538658" w:rsidR="000C29E3" w:rsidRDefault="000C29E3" w:rsidP="00215D7F">
            <w:pPr>
              <w:ind w:right="145"/>
              <w:jc w:val="center"/>
              <w:rPr>
                <w:rFonts w:ascii="Times New Roman" w:hAnsi="Times New Roman" w:cs="Times New Roman"/>
                <w:bCs/>
                <w:color w:val="000000" w:themeColor="text1"/>
              </w:rPr>
            </w:pPr>
            <w:proofErr w:type="spellStart"/>
            <w:r w:rsidRPr="00215D7F">
              <w:rPr>
                <w:rFonts w:ascii="Times New Roman" w:hAnsi="Times New Roman" w:cs="Times New Roman"/>
                <w:bCs/>
                <w:color w:val="000000" w:themeColor="text1"/>
              </w:rPr>
              <w:t>Comunică</w:t>
            </w:r>
            <w:proofErr w:type="spellEnd"/>
            <w:r w:rsidRPr="00215D7F">
              <w:rPr>
                <w:rFonts w:ascii="Times New Roman" w:hAnsi="Times New Roman" w:cs="Times New Roman"/>
                <w:bCs/>
                <w:color w:val="000000" w:themeColor="text1"/>
              </w:rPr>
              <w:t xml:space="preserve"> </w:t>
            </w:r>
            <w:proofErr w:type="spellStart"/>
            <w:r w:rsidRPr="00215D7F">
              <w:rPr>
                <w:rFonts w:ascii="Times New Roman" w:hAnsi="Times New Roman" w:cs="Times New Roman"/>
                <w:bCs/>
                <w:color w:val="000000" w:themeColor="text1"/>
              </w:rPr>
              <w:t>lipsă</w:t>
            </w:r>
            <w:proofErr w:type="spellEnd"/>
            <w:r w:rsidRPr="00215D7F">
              <w:rPr>
                <w:rFonts w:ascii="Times New Roman" w:hAnsi="Times New Roman" w:cs="Times New Roman"/>
                <w:bCs/>
                <w:color w:val="000000" w:themeColor="text1"/>
              </w:rPr>
              <w:t xml:space="preserve"> de </w:t>
            </w:r>
            <w:proofErr w:type="spellStart"/>
            <w:r w:rsidRPr="00215D7F">
              <w:rPr>
                <w:rFonts w:ascii="Times New Roman" w:hAnsi="Times New Roman" w:cs="Times New Roman"/>
                <w:bCs/>
                <w:color w:val="000000" w:themeColor="text1"/>
              </w:rPr>
              <w:t>obiecții</w:t>
            </w:r>
            <w:proofErr w:type="spellEnd"/>
            <w:r w:rsidRPr="00215D7F">
              <w:rPr>
                <w:rFonts w:ascii="Times New Roman" w:hAnsi="Times New Roman" w:cs="Times New Roman"/>
                <w:bCs/>
                <w:color w:val="000000" w:themeColor="text1"/>
              </w:rPr>
              <w:t xml:space="preserve"> </w:t>
            </w:r>
            <w:proofErr w:type="spellStart"/>
            <w:r w:rsidRPr="00215D7F">
              <w:rPr>
                <w:rFonts w:ascii="Times New Roman" w:hAnsi="Times New Roman" w:cs="Times New Roman"/>
                <w:bCs/>
                <w:color w:val="000000" w:themeColor="text1"/>
              </w:rPr>
              <w:t>și</w:t>
            </w:r>
            <w:proofErr w:type="spellEnd"/>
            <w:r w:rsidRPr="00215D7F">
              <w:rPr>
                <w:rFonts w:ascii="Times New Roman" w:hAnsi="Times New Roman" w:cs="Times New Roman"/>
                <w:bCs/>
                <w:color w:val="000000" w:themeColor="text1"/>
              </w:rPr>
              <w:t xml:space="preserve"> </w:t>
            </w:r>
            <w:proofErr w:type="spellStart"/>
            <w:r w:rsidRPr="00215D7F">
              <w:rPr>
                <w:rFonts w:ascii="Times New Roman" w:hAnsi="Times New Roman" w:cs="Times New Roman"/>
                <w:bCs/>
                <w:color w:val="000000" w:themeColor="text1"/>
              </w:rPr>
              <w:t>propuneri</w:t>
            </w:r>
            <w:proofErr w:type="spellEnd"/>
            <w:r w:rsidRPr="00215D7F">
              <w:rPr>
                <w:rFonts w:ascii="Times New Roman" w:hAnsi="Times New Roman" w:cs="Times New Roman"/>
                <w:bCs/>
                <w:color w:val="000000" w:themeColor="text1"/>
              </w:rPr>
              <w:t>.</w:t>
            </w:r>
          </w:p>
          <w:p w14:paraId="793438DB" w14:textId="77777777" w:rsidR="00471461" w:rsidRDefault="00471461" w:rsidP="00215D7F">
            <w:pPr>
              <w:ind w:right="145"/>
              <w:jc w:val="center"/>
              <w:rPr>
                <w:rFonts w:ascii="Times New Roman" w:hAnsi="Times New Roman" w:cs="Times New Roman"/>
                <w:bCs/>
                <w:color w:val="000000" w:themeColor="text1"/>
              </w:rPr>
            </w:pPr>
          </w:p>
          <w:p w14:paraId="68FF0CE7" w14:textId="637618FA" w:rsidR="00471461" w:rsidRPr="00215D7F" w:rsidRDefault="00471461" w:rsidP="007209BC">
            <w:pPr>
              <w:ind w:right="145"/>
              <w:rPr>
                <w:rFonts w:ascii="Times New Roman" w:hAnsi="Times New Roman" w:cs="Times New Roman"/>
                <w:bCs/>
                <w:color w:val="000000" w:themeColor="text1"/>
              </w:rPr>
            </w:pPr>
          </w:p>
        </w:tc>
      </w:tr>
      <w:tr w:rsidR="005D27C0" w:rsidRPr="00946D1E" w14:paraId="56407E7B" w14:textId="77777777" w:rsidTr="00471461">
        <w:trPr>
          <w:trHeight w:val="416"/>
          <w:jc w:val="center"/>
        </w:trPr>
        <w:tc>
          <w:tcPr>
            <w:tcW w:w="16031" w:type="dxa"/>
            <w:gridSpan w:val="7"/>
            <w:shd w:val="clear" w:color="auto" w:fill="E7E6E6" w:themeFill="background2"/>
          </w:tcPr>
          <w:p w14:paraId="2C16CD80" w14:textId="13391943" w:rsidR="005D27C0" w:rsidRPr="00312D38" w:rsidRDefault="00471461" w:rsidP="001B54BF">
            <w:pPr>
              <w:ind w:left="2552" w:right="3562"/>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 xml:space="preserve">                   </w:t>
            </w:r>
            <w:proofErr w:type="spellStart"/>
            <w:r w:rsidR="005D27C0" w:rsidRPr="00215D7F">
              <w:rPr>
                <w:rFonts w:ascii="Times New Roman" w:hAnsi="Times New Roman" w:cs="Times New Roman"/>
                <w:b/>
                <w:color w:val="000000" w:themeColor="text1"/>
                <w:sz w:val="28"/>
                <w:szCs w:val="28"/>
              </w:rPr>
              <w:t>Expertiza</w:t>
            </w:r>
            <w:proofErr w:type="spellEnd"/>
            <w:r w:rsidR="005D27C0" w:rsidRPr="00215D7F">
              <w:rPr>
                <w:rFonts w:ascii="Times New Roman" w:hAnsi="Times New Roman" w:cs="Times New Roman"/>
                <w:b/>
                <w:color w:val="000000" w:themeColor="text1"/>
                <w:sz w:val="28"/>
                <w:szCs w:val="28"/>
              </w:rPr>
              <w:t xml:space="preserve"> MJ/CN</w:t>
            </w:r>
            <w:r w:rsidR="00312D38">
              <w:rPr>
                <w:rFonts w:ascii="Times New Roman" w:hAnsi="Times New Roman" w:cs="Times New Roman"/>
                <w:b/>
                <w:color w:val="000000" w:themeColor="text1"/>
                <w:sz w:val="28"/>
                <w:szCs w:val="28"/>
              </w:rPr>
              <w:t>A</w:t>
            </w:r>
          </w:p>
        </w:tc>
      </w:tr>
      <w:tr w:rsidR="004518AB" w:rsidRPr="00946D1E" w14:paraId="5B7E37E2" w14:textId="77777777" w:rsidTr="00021836">
        <w:trPr>
          <w:gridAfter w:val="1"/>
          <w:wAfter w:w="15" w:type="dxa"/>
          <w:trHeight w:val="1827"/>
          <w:jc w:val="center"/>
        </w:trPr>
        <w:tc>
          <w:tcPr>
            <w:tcW w:w="3681" w:type="dxa"/>
            <w:shd w:val="clear" w:color="auto" w:fill="auto"/>
          </w:tcPr>
          <w:p w14:paraId="42ED75FA" w14:textId="2878C5DD" w:rsidR="00D1543C" w:rsidRDefault="00D1543C" w:rsidP="00D1543C">
            <w:pPr>
              <w:tabs>
                <w:tab w:val="left" w:pos="0"/>
                <w:tab w:val="left" w:pos="1185"/>
              </w:tabs>
              <w:ind w:right="3562"/>
              <w:jc w:val="center"/>
              <w:rPr>
                <w:rFonts w:ascii="Times New Roman" w:hAnsi="Times New Roman" w:cs="Times New Roman"/>
                <w:b/>
                <w:color w:val="000000" w:themeColor="text1"/>
                <w:sz w:val="28"/>
                <w:szCs w:val="28"/>
              </w:rPr>
            </w:pPr>
          </w:p>
          <w:p w14:paraId="490FCEE9" w14:textId="77777777" w:rsidR="00BC241D" w:rsidRDefault="00D1543C" w:rsidP="00D1543C">
            <w:pPr>
              <w:jc w:val="center"/>
              <w:rPr>
                <w:rFonts w:ascii="Times New Roman" w:hAnsi="Times New Roman" w:cs="Times New Roman"/>
                <w:b/>
              </w:rPr>
            </w:pPr>
            <w:proofErr w:type="spellStart"/>
            <w:r w:rsidRPr="00D1543C">
              <w:rPr>
                <w:rFonts w:ascii="Times New Roman" w:hAnsi="Times New Roman" w:cs="Times New Roman"/>
                <w:b/>
              </w:rPr>
              <w:t>Centrul</w:t>
            </w:r>
            <w:proofErr w:type="spellEnd"/>
            <w:r w:rsidRPr="00D1543C">
              <w:rPr>
                <w:rFonts w:ascii="Times New Roman" w:hAnsi="Times New Roman" w:cs="Times New Roman"/>
                <w:b/>
              </w:rPr>
              <w:t xml:space="preserve"> de </w:t>
            </w:r>
            <w:proofErr w:type="spellStart"/>
            <w:r w:rsidRPr="00D1543C">
              <w:rPr>
                <w:rFonts w:ascii="Times New Roman" w:hAnsi="Times New Roman" w:cs="Times New Roman"/>
                <w:b/>
              </w:rPr>
              <w:t>Armonizare</w:t>
            </w:r>
            <w:proofErr w:type="spellEnd"/>
            <w:r w:rsidRPr="00D1543C">
              <w:rPr>
                <w:rFonts w:ascii="Times New Roman" w:hAnsi="Times New Roman" w:cs="Times New Roman"/>
                <w:b/>
              </w:rPr>
              <w:t xml:space="preserve"> a </w:t>
            </w:r>
            <w:proofErr w:type="spellStart"/>
            <w:r w:rsidRPr="00D1543C">
              <w:rPr>
                <w:rFonts w:ascii="Times New Roman" w:hAnsi="Times New Roman" w:cs="Times New Roman"/>
                <w:b/>
              </w:rPr>
              <w:t>Legislației</w:t>
            </w:r>
            <w:proofErr w:type="spellEnd"/>
          </w:p>
          <w:p w14:paraId="34C2E086" w14:textId="1D19D00F" w:rsidR="00D1543C" w:rsidRPr="00D1543C" w:rsidRDefault="000609EB" w:rsidP="00D1543C">
            <w:pPr>
              <w:jc w:val="center"/>
              <w:rPr>
                <w:rFonts w:ascii="Times New Roman" w:hAnsi="Times New Roman" w:cs="Times New Roman"/>
                <w:b/>
              </w:rPr>
            </w:pPr>
            <w:r>
              <w:rPr>
                <w:rFonts w:ascii="Times New Roman" w:hAnsi="Times New Roman" w:cs="Times New Roman"/>
                <w:b/>
              </w:rPr>
              <w:t>(</w:t>
            </w:r>
            <w:proofErr w:type="spellStart"/>
            <w:r w:rsidRPr="000609EB">
              <w:rPr>
                <w:rFonts w:ascii="Times New Roman" w:hAnsi="Times New Roman" w:cs="Times New Roman"/>
                <w:i/>
              </w:rPr>
              <w:t>comentariu</w:t>
            </w:r>
            <w:proofErr w:type="spellEnd"/>
            <w:r w:rsidRPr="000609EB">
              <w:rPr>
                <w:rFonts w:ascii="Times New Roman" w:hAnsi="Times New Roman" w:cs="Times New Roman"/>
                <w:i/>
              </w:rPr>
              <w:t xml:space="preserve"> </w:t>
            </w:r>
            <w:proofErr w:type="spellStart"/>
            <w:r w:rsidRPr="000609EB">
              <w:rPr>
                <w:rFonts w:ascii="Times New Roman" w:hAnsi="Times New Roman" w:cs="Times New Roman"/>
                <w:i/>
              </w:rPr>
              <w:t>plasat</w:t>
            </w:r>
            <w:proofErr w:type="spellEnd"/>
            <w:r w:rsidRPr="000609EB">
              <w:rPr>
                <w:rFonts w:ascii="Times New Roman" w:hAnsi="Times New Roman" w:cs="Times New Roman"/>
                <w:i/>
              </w:rPr>
              <w:t xml:space="preserve"> pe e-</w:t>
            </w:r>
            <w:proofErr w:type="spellStart"/>
            <w:r w:rsidRPr="000609EB">
              <w:rPr>
                <w:rFonts w:ascii="Times New Roman" w:hAnsi="Times New Roman" w:cs="Times New Roman"/>
                <w:i/>
              </w:rPr>
              <w:t>legiferare</w:t>
            </w:r>
            <w:proofErr w:type="spellEnd"/>
            <w:r>
              <w:rPr>
                <w:rFonts w:ascii="Times New Roman" w:hAnsi="Times New Roman" w:cs="Times New Roman"/>
                <w:i/>
              </w:rPr>
              <w:t xml:space="preserve"> 11.02.2026)</w:t>
            </w:r>
          </w:p>
        </w:tc>
        <w:tc>
          <w:tcPr>
            <w:tcW w:w="995" w:type="dxa"/>
            <w:shd w:val="clear" w:color="auto" w:fill="auto"/>
          </w:tcPr>
          <w:p w14:paraId="2AD3D808" w14:textId="0D1FCB68" w:rsidR="000001A8" w:rsidRDefault="000001A8" w:rsidP="001B54BF">
            <w:pPr>
              <w:ind w:left="2552" w:right="3562"/>
              <w:jc w:val="center"/>
              <w:rPr>
                <w:rFonts w:ascii="Times New Roman" w:hAnsi="Times New Roman" w:cs="Times New Roman"/>
                <w:b/>
                <w:color w:val="000000" w:themeColor="text1"/>
                <w:sz w:val="28"/>
                <w:szCs w:val="28"/>
              </w:rPr>
            </w:pPr>
          </w:p>
          <w:p w14:paraId="17CB1D17" w14:textId="6627B9B2" w:rsidR="000001A8" w:rsidRDefault="000001A8" w:rsidP="001B54BF">
            <w:pPr>
              <w:jc w:val="center"/>
              <w:rPr>
                <w:rFonts w:ascii="Times New Roman" w:hAnsi="Times New Roman" w:cs="Times New Roman"/>
                <w:sz w:val="28"/>
                <w:szCs w:val="28"/>
              </w:rPr>
            </w:pPr>
          </w:p>
          <w:p w14:paraId="1D0BC04D" w14:textId="404FE5DC" w:rsidR="004518AB" w:rsidRPr="000001A8" w:rsidRDefault="000001A8" w:rsidP="001B54BF">
            <w:pPr>
              <w:jc w:val="center"/>
              <w:rPr>
                <w:rFonts w:ascii="Times New Roman" w:hAnsi="Times New Roman" w:cs="Times New Roman"/>
              </w:rPr>
            </w:pPr>
            <w:r w:rsidRPr="000001A8">
              <w:rPr>
                <w:rFonts w:ascii="Times New Roman" w:hAnsi="Times New Roman" w:cs="Times New Roman"/>
              </w:rPr>
              <w:t>31</w:t>
            </w:r>
          </w:p>
        </w:tc>
        <w:tc>
          <w:tcPr>
            <w:tcW w:w="6943" w:type="dxa"/>
            <w:gridSpan w:val="3"/>
            <w:shd w:val="clear" w:color="auto" w:fill="auto"/>
          </w:tcPr>
          <w:p w14:paraId="7C379457" w14:textId="77777777" w:rsidR="000001A8" w:rsidRDefault="000001A8" w:rsidP="000001A8">
            <w:pPr>
              <w:ind w:left="277" w:right="273"/>
              <w:jc w:val="both"/>
              <w:rPr>
                <w:rFonts w:ascii="Times New Roman" w:hAnsi="Times New Roman" w:cs="Times New Roman"/>
                <w:color w:val="000000" w:themeColor="text1"/>
                <w:sz w:val="28"/>
                <w:szCs w:val="28"/>
                <w:lang w:val="ro-RO"/>
              </w:rPr>
            </w:pPr>
          </w:p>
          <w:p w14:paraId="1C136714" w14:textId="05E6D455" w:rsidR="004518AB" w:rsidRPr="000001A8" w:rsidRDefault="000001A8" w:rsidP="000001A8">
            <w:pPr>
              <w:ind w:left="277" w:right="273"/>
              <w:jc w:val="both"/>
              <w:rPr>
                <w:rFonts w:ascii="Times New Roman" w:hAnsi="Times New Roman" w:cs="Times New Roman"/>
                <w:color w:val="000000" w:themeColor="text1"/>
              </w:rPr>
            </w:pPr>
            <w:r>
              <w:rPr>
                <w:rFonts w:ascii="Times New Roman" w:hAnsi="Times New Roman" w:cs="Times New Roman"/>
                <w:color w:val="000000" w:themeColor="text1"/>
                <w:lang w:val="ro-RO"/>
              </w:rPr>
              <w:t xml:space="preserve">        </w:t>
            </w:r>
            <w:r w:rsidRPr="000001A8">
              <w:rPr>
                <w:rFonts w:ascii="Times New Roman" w:hAnsi="Times New Roman" w:cs="Times New Roman"/>
                <w:color w:val="000000" w:themeColor="text1"/>
                <w:lang w:val="ro-RO"/>
              </w:rPr>
              <w:t>Centrul de armonizare a legislației validează proiectul cu condiția completării, pentru art. 5 (1) și (2) din Regulamentul UE în rubrica 9 a Tabelului de concordanță, cu mențiunea că până la momentul aderării RM la UE, atribuțiile Comisiei Europene sunt delegate și vor fi exercitate de autoritatea națională competentă.</w:t>
            </w:r>
          </w:p>
        </w:tc>
        <w:tc>
          <w:tcPr>
            <w:tcW w:w="4397" w:type="dxa"/>
            <w:shd w:val="clear" w:color="auto" w:fill="auto"/>
          </w:tcPr>
          <w:p w14:paraId="1E76EE77" w14:textId="77777777" w:rsidR="00995879" w:rsidRDefault="000001A8" w:rsidP="00414D13">
            <w:pPr>
              <w:ind w:right="3562"/>
              <w:rPr>
                <w:rFonts w:ascii="Times New Roman" w:hAnsi="Times New Roman" w:cs="Times New Roman"/>
                <w:color w:val="000000" w:themeColor="text1"/>
              </w:rPr>
            </w:pPr>
            <w:r>
              <w:rPr>
                <w:rFonts w:ascii="Times New Roman" w:hAnsi="Times New Roman" w:cs="Times New Roman"/>
                <w:color w:val="000000" w:themeColor="text1"/>
              </w:rPr>
              <w:t xml:space="preserve">    </w:t>
            </w:r>
          </w:p>
          <w:p w14:paraId="409412EC" w14:textId="4A38B0D6" w:rsidR="004518AB" w:rsidRPr="00995879" w:rsidRDefault="00414D13" w:rsidP="00414D13">
            <w:pPr>
              <w:ind w:left="280" w:right="2686"/>
              <w:rPr>
                <w:rFonts w:ascii="Times New Roman" w:hAnsi="Times New Roman" w:cs="Times New Roman"/>
                <w:color w:val="000000" w:themeColor="text1"/>
              </w:rPr>
            </w:pPr>
            <w:r>
              <w:rPr>
                <w:rFonts w:ascii="Times New Roman" w:hAnsi="Times New Roman" w:cs="Times New Roman"/>
                <w:b/>
                <w:color w:val="000000" w:themeColor="text1"/>
              </w:rPr>
              <w:t xml:space="preserve">  </w:t>
            </w:r>
            <w:r w:rsidR="001510AD">
              <w:rPr>
                <w:rFonts w:ascii="Times New Roman" w:hAnsi="Times New Roman" w:cs="Times New Roman"/>
                <w:b/>
                <w:color w:val="000000" w:themeColor="text1"/>
              </w:rPr>
              <w:t xml:space="preserve"> </w:t>
            </w:r>
            <w:r>
              <w:rPr>
                <w:rFonts w:ascii="Times New Roman" w:hAnsi="Times New Roman" w:cs="Times New Roman"/>
                <w:b/>
                <w:color w:val="000000" w:themeColor="text1"/>
              </w:rPr>
              <w:t xml:space="preserve"> </w:t>
            </w:r>
            <w:r w:rsidR="006D027A" w:rsidRPr="006D027A">
              <w:rPr>
                <w:rFonts w:ascii="Times New Roman" w:hAnsi="Times New Roman" w:cs="Times New Roman"/>
                <w:b/>
                <w:color w:val="000000" w:themeColor="text1"/>
              </w:rPr>
              <w:t>Se</w:t>
            </w:r>
            <w:r>
              <w:rPr>
                <w:rFonts w:ascii="Times New Roman" w:hAnsi="Times New Roman" w:cs="Times New Roman"/>
                <w:b/>
                <w:color w:val="000000" w:themeColor="text1"/>
              </w:rPr>
              <w:t xml:space="preserve"> </w:t>
            </w:r>
            <w:proofErr w:type="spellStart"/>
            <w:r w:rsidR="006D027A" w:rsidRPr="006D027A">
              <w:rPr>
                <w:rFonts w:ascii="Times New Roman" w:hAnsi="Times New Roman" w:cs="Times New Roman"/>
                <w:b/>
                <w:color w:val="000000" w:themeColor="text1"/>
              </w:rPr>
              <w:t>acceptă</w:t>
            </w:r>
            <w:proofErr w:type="spellEnd"/>
            <w:r w:rsidR="006D027A" w:rsidRPr="006D027A">
              <w:rPr>
                <w:rFonts w:ascii="Times New Roman" w:hAnsi="Times New Roman" w:cs="Times New Roman"/>
                <w:b/>
                <w:color w:val="000000" w:themeColor="text1"/>
              </w:rPr>
              <w:t>.</w:t>
            </w:r>
          </w:p>
          <w:p w14:paraId="6358A9FD" w14:textId="27A0B08F" w:rsidR="006D027A" w:rsidRPr="00995879" w:rsidRDefault="006D027A" w:rsidP="00995879">
            <w:pPr>
              <w:tabs>
                <w:tab w:val="left" w:pos="705"/>
              </w:tabs>
              <w:ind w:left="138" w:right="702"/>
              <w:rPr>
                <w:rFonts w:ascii="Times New Roman" w:hAnsi="Times New Roman" w:cs="Times New Roman"/>
                <w:color w:val="000000" w:themeColor="text1"/>
              </w:rPr>
            </w:pPr>
            <w:r>
              <w:rPr>
                <w:rFonts w:ascii="Times New Roman" w:hAnsi="Times New Roman" w:cs="Times New Roman"/>
                <w:b/>
                <w:color w:val="000000" w:themeColor="text1"/>
              </w:rPr>
              <w:t xml:space="preserve"> </w:t>
            </w:r>
            <w:r w:rsidR="001510AD">
              <w:rPr>
                <w:rFonts w:ascii="Times New Roman" w:hAnsi="Times New Roman" w:cs="Times New Roman"/>
                <w:b/>
                <w:color w:val="000000" w:themeColor="text1"/>
              </w:rPr>
              <w:t xml:space="preserve">      </w:t>
            </w:r>
            <w:proofErr w:type="spellStart"/>
            <w:r w:rsidRPr="00995879">
              <w:rPr>
                <w:rFonts w:ascii="Times New Roman" w:hAnsi="Times New Roman" w:cs="Times New Roman"/>
                <w:color w:val="000000" w:themeColor="text1"/>
              </w:rPr>
              <w:t>Rubrica</w:t>
            </w:r>
            <w:proofErr w:type="spellEnd"/>
            <w:r w:rsidRPr="00995879">
              <w:rPr>
                <w:rFonts w:ascii="Times New Roman" w:hAnsi="Times New Roman" w:cs="Times New Roman"/>
                <w:color w:val="000000" w:themeColor="text1"/>
              </w:rPr>
              <w:t xml:space="preserve"> 9</w:t>
            </w:r>
            <w:r w:rsidR="00414D13">
              <w:rPr>
                <w:rFonts w:ascii="Times New Roman" w:hAnsi="Times New Roman" w:cs="Times New Roman"/>
                <w:color w:val="000000" w:themeColor="text1"/>
              </w:rPr>
              <w:t xml:space="preserve"> din </w:t>
            </w:r>
            <w:proofErr w:type="spellStart"/>
            <w:r w:rsidR="00414D13">
              <w:rPr>
                <w:rFonts w:ascii="Times New Roman" w:hAnsi="Times New Roman" w:cs="Times New Roman"/>
                <w:color w:val="000000" w:themeColor="text1"/>
              </w:rPr>
              <w:t>tabelul</w:t>
            </w:r>
            <w:proofErr w:type="spellEnd"/>
            <w:r w:rsidR="00414D13">
              <w:rPr>
                <w:rFonts w:ascii="Times New Roman" w:hAnsi="Times New Roman" w:cs="Times New Roman"/>
                <w:color w:val="000000" w:themeColor="text1"/>
              </w:rPr>
              <w:t xml:space="preserve"> de </w:t>
            </w:r>
            <w:proofErr w:type="spellStart"/>
            <w:r w:rsidR="00414D13">
              <w:rPr>
                <w:rFonts w:ascii="Times New Roman" w:hAnsi="Times New Roman" w:cs="Times New Roman"/>
                <w:color w:val="000000" w:themeColor="text1"/>
              </w:rPr>
              <w:t>concordanță</w:t>
            </w:r>
            <w:proofErr w:type="spellEnd"/>
            <w:r w:rsidRPr="00995879">
              <w:rPr>
                <w:rFonts w:ascii="Times New Roman" w:hAnsi="Times New Roman" w:cs="Times New Roman"/>
                <w:color w:val="000000" w:themeColor="text1"/>
              </w:rPr>
              <w:t xml:space="preserve"> a </w:t>
            </w:r>
            <w:proofErr w:type="spellStart"/>
            <w:r w:rsidRPr="00995879">
              <w:rPr>
                <w:rFonts w:ascii="Times New Roman" w:hAnsi="Times New Roman" w:cs="Times New Roman"/>
                <w:color w:val="000000" w:themeColor="text1"/>
              </w:rPr>
              <w:t>fost</w:t>
            </w:r>
            <w:proofErr w:type="spellEnd"/>
            <w:r w:rsidRPr="00995879">
              <w:rPr>
                <w:rFonts w:ascii="Times New Roman" w:hAnsi="Times New Roman" w:cs="Times New Roman"/>
                <w:color w:val="000000" w:themeColor="text1"/>
              </w:rPr>
              <w:t xml:space="preserve"> </w:t>
            </w:r>
            <w:proofErr w:type="spellStart"/>
            <w:r w:rsidRPr="00995879">
              <w:rPr>
                <w:rFonts w:ascii="Times New Roman" w:hAnsi="Times New Roman" w:cs="Times New Roman"/>
                <w:color w:val="000000" w:themeColor="text1"/>
              </w:rPr>
              <w:t>completată</w:t>
            </w:r>
            <w:proofErr w:type="spellEnd"/>
            <w:r w:rsidRPr="00995879">
              <w:rPr>
                <w:rFonts w:ascii="Times New Roman" w:hAnsi="Times New Roman" w:cs="Times New Roman"/>
                <w:color w:val="000000" w:themeColor="text1"/>
              </w:rPr>
              <w:t>.</w:t>
            </w:r>
          </w:p>
        </w:tc>
      </w:tr>
      <w:tr w:rsidR="009F7AB3" w:rsidRPr="00946D1E" w14:paraId="7B2F504B" w14:textId="77777777" w:rsidTr="00016625">
        <w:trPr>
          <w:gridAfter w:val="1"/>
          <w:wAfter w:w="15" w:type="dxa"/>
          <w:trHeight w:val="1411"/>
          <w:jc w:val="center"/>
        </w:trPr>
        <w:tc>
          <w:tcPr>
            <w:tcW w:w="3681" w:type="dxa"/>
            <w:shd w:val="clear" w:color="auto" w:fill="auto"/>
          </w:tcPr>
          <w:p w14:paraId="1C6A5378" w14:textId="5F9987AC" w:rsidR="009F7AB3" w:rsidRDefault="009F7AB3" w:rsidP="006457B4">
            <w:pPr>
              <w:ind w:right="131"/>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p>
          <w:p w14:paraId="01ACEFD8" w14:textId="77777777" w:rsidR="009F7AB3" w:rsidRDefault="009F7AB3" w:rsidP="006457B4">
            <w:pPr>
              <w:ind w:right="131"/>
              <w:rPr>
                <w:rFonts w:ascii="Times New Roman" w:hAnsi="Times New Roman" w:cs="Times New Roman"/>
                <w:b/>
                <w:color w:val="000000" w:themeColor="text1"/>
              </w:rPr>
            </w:pPr>
            <w:r>
              <w:rPr>
                <w:rFonts w:ascii="Times New Roman" w:hAnsi="Times New Roman" w:cs="Times New Roman"/>
                <w:b/>
                <w:color w:val="000000" w:themeColor="text1"/>
              </w:rPr>
              <w:t xml:space="preserve">               </w:t>
            </w:r>
            <w:proofErr w:type="spellStart"/>
            <w:r w:rsidRPr="00831B53">
              <w:rPr>
                <w:rFonts w:ascii="Times New Roman" w:hAnsi="Times New Roman" w:cs="Times New Roman"/>
                <w:b/>
                <w:color w:val="000000" w:themeColor="text1"/>
              </w:rPr>
              <w:t>Ministerul</w:t>
            </w:r>
            <w:proofErr w:type="spellEnd"/>
            <w:r w:rsidRPr="00831B53">
              <w:rPr>
                <w:rFonts w:ascii="Times New Roman" w:hAnsi="Times New Roman" w:cs="Times New Roman"/>
                <w:b/>
                <w:color w:val="000000" w:themeColor="text1"/>
              </w:rPr>
              <w:t xml:space="preserve"> </w:t>
            </w:r>
            <w:proofErr w:type="spellStart"/>
            <w:r w:rsidRPr="00831B53">
              <w:rPr>
                <w:rFonts w:ascii="Times New Roman" w:hAnsi="Times New Roman" w:cs="Times New Roman"/>
                <w:b/>
                <w:color w:val="000000" w:themeColor="text1"/>
              </w:rPr>
              <w:t>Mediului</w:t>
            </w:r>
            <w:proofErr w:type="spellEnd"/>
            <w:r w:rsidRPr="00831B53">
              <w:rPr>
                <w:rFonts w:ascii="Times New Roman" w:hAnsi="Times New Roman" w:cs="Times New Roman"/>
                <w:b/>
                <w:color w:val="000000" w:themeColor="text1"/>
              </w:rPr>
              <w:t xml:space="preserve"> </w:t>
            </w:r>
          </w:p>
          <w:p w14:paraId="619FE954" w14:textId="1E50CECA" w:rsidR="009F7AB3" w:rsidRPr="00831B53" w:rsidRDefault="009F7AB3" w:rsidP="00686DF3">
            <w:pPr>
              <w:ind w:right="131"/>
              <w:jc w:val="center"/>
              <w:rPr>
                <w:rFonts w:ascii="Times New Roman" w:hAnsi="Times New Roman" w:cs="Times New Roman"/>
                <w:b/>
                <w:color w:val="000000" w:themeColor="text1"/>
              </w:rPr>
            </w:pPr>
            <w:r>
              <w:rPr>
                <w:rFonts w:ascii="Times New Roman" w:hAnsi="Times New Roman" w:cs="Times New Roman"/>
                <w:b/>
              </w:rPr>
              <w:t>(</w:t>
            </w:r>
            <w:proofErr w:type="spellStart"/>
            <w:r w:rsidRPr="000609EB">
              <w:rPr>
                <w:rFonts w:ascii="Times New Roman" w:hAnsi="Times New Roman" w:cs="Times New Roman"/>
                <w:i/>
              </w:rPr>
              <w:t>comentariu</w:t>
            </w:r>
            <w:proofErr w:type="spellEnd"/>
            <w:r w:rsidRPr="000609EB">
              <w:rPr>
                <w:rFonts w:ascii="Times New Roman" w:hAnsi="Times New Roman" w:cs="Times New Roman"/>
                <w:i/>
              </w:rPr>
              <w:t xml:space="preserve"> </w:t>
            </w:r>
            <w:proofErr w:type="spellStart"/>
            <w:r w:rsidRPr="000609EB">
              <w:rPr>
                <w:rFonts w:ascii="Times New Roman" w:hAnsi="Times New Roman" w:cs="Times New Roman"/>
                <w:i/>
              </w:rPr>
              <w:t>plasat</w:t>
            </w:r>
            <w:proofErr w:type="spellEnd"/>
            <w:r w:rsidRPr="000609EB">
              <w:rPr>
                <w:rFonts w:ascii="Times New Roman" w:hAnsi="Times New Roman" w:cs="Times New Roman"/>
                <w:i/>
              </w:rPr>
              <w:t xml:space="preserve"> pe e-</w:t>
            </w:r>
            <w:proofErr w:type="spellStart"/>
            <w:r w:rsidRPr="000609EB">
              <w:rPr>
                <w:rFonts w:ascii="Times New Roman" w:hAnsi="Times New Roman" w:cs="Times New Roman"/>
                <w:i/>
              </w:rPr>
              <w:t>legiferare</w:t>
            </w:r>
            <w:proofErr w:type="spellEnd"/>
            <w:r>
              <w:rPr>
                <w:rFonts w:ascii="Times New Roman" w:hAnsi="Times New Roman" w:cs="Times New Roman"/>
                <w:i/>
              </w:rPr>
              <w:t xml:space="preserve"> 13.02.2026)</w:t>
            </w:r>
          </w:p>
        </w:tc>
        <w:tc>
          <w:tcPr>
            <w:tcW w:w="995" w:type="dxa"/>
            <w:shd w:val="clear" w:color="auto" w:fill="auto"/>
          </w:tcPr>
          <w:p w14:paraId="4EC733A0" w14:textId="6CC00757" w:rsidR="001B54BF" w:rsidRDefault="001B54BF" w:rsidP="001B54BF">
            <w:pPr>
              <w:ind w:left="2552" w:right="3562"/>
              <w:jc w:val="center"/>
              <w:rPr>
                <w:rFonts w:ascii="Times New Roman" w:hAnsi="Times New Roman" w:cs="Times New Roman"/>
                <w:b/>
                <w:color w:val="000000" w:themeColor="text1"/>
                <w:sz w:val="28"/>
                <w:szCs w:val="28"/>
              </w:rPr>
            </w:pPr>
          </w:p>
          <w:p w14:paraId="1DE689B9" w14:textId="5C7ADE74" w:rsidR="009F7AB3" w:rsidRPr="001B54BF" w:rsidRDefault="001B54BF" w:rsidP="001B54BF">
            <w:pPr>
              <w:jc w:val="center"/>
              <w:rPr>
                <w:rFonts w:ascii="Times New Roman" w:hAnsi="Times New Roman" w:cs="Times New Roman"/>
              </w:rPr>
            </w:pPr>
            <w:r w:rsidRPr="001B54BF">
              <w:rPr>
                <w:rFonts w:ascii="Times New Roman" w:hAnsi="Times New Roman" w:cs="Times New Roman"/>
              </w:rPr>
              <w:t>32</w:t>
            </w:r>
          </w:p>
        </w:tc>
        <w:tc>
          <w:tcPr>
            <w:tcW w:w="11340" w:type="dxa"/>
            <w:gridSpan w:val="4"/>
            <w:shd w:val="clear" w:color="auto" w:fill="auto"/>
          </w:tcPr>
          <w:p w14:paraId="0363067A" w14:textId="77777777" w:rsidR="009F7AB3" w:rsidRDefault="009F7AB3" w:rsidP="00414D13">
            <w:pPr>
              <w:ind w:right="3562"/>
              <w:rPr>
                <w:rFonts w:ascii="Times New Roman" w:hAnsi="Times New Roman" w:cs="Times New Roman"/>
                <w:color w:val="000000" w:themeColor="text1"/>
              </w:rPr>
            </w:pPr>
          </w:p>
          <w:p w14:paraId="67EC9C26" w14:textId="66E6F991" w:rsidR="009F7AB3" w:rsidRDefault="009F7AB3" w:rsidP="009F7AB3">
            <w:pPr>
              <w:ind w:left="282" w:right="286" w:firstLine="425"/>
              <w:jc w:val="both"/>
              <w:rPr>
                <w:rFonts w:ascii="Times New Roman" w:hAnsi="Times New Roman" w:cs="Times New Roman"/>
                <w:color w:val="000000" w:themeColor="text1"/>
              </w:rPr>
            </w:pPr>
            <w:r w:rsidRPr="009F7AB3">
              <w:rPr>
                <w:rFonts w:ascii="Times New Roman" w:hAnsi="Times New Roman" w:cs="Times New Roman"/>
                <w:color w:val="000000" w:themeColor="text1"/>
                <w:lang w:val="ro-RO"/>
              </w:rPr>
              <w:t xml:space="preserve">În contextul examinării repetate a proiectului de hotărâre de Guvern cu privire la aprobarea Normei privind intensificarea controalelor asupra produselor de origine animală, asupra materialelor germinative, precum și asupra subproduselor de origine animală și produselor compuse (număr unic 32/MAIA/2026), </w:t>
            </w:r>
            <w:r w:rsidRPr="00DE33C3">
              <w:rPr>
                <w:rFonts w:ascii="Times New Roman" w:hAnsi="Times New Roman" w:cs="Times New Roman"/>
                <w:b/>
                <w:color w:val="000000" w:themeColor="text1"/>
                <w:lang w:val="ro-RO"/>
              </w:rPr>
              <w:t>Vă comunicăm lipsa obiecțiilor și propunerilor.</w:t>
            </w:r>
          </w:p>
        </w:tc>
      </w:tr>
      <w:tr w:rsidR="00557DF7" w:rsidRPr="00946D1E" w14:paraId="7BA66E78" w14:textId="77777777" w:rsidTr="00021836">
        <w:trPr>
          <w:gridAfter w:val="1"/>
          <w:wAfter w:w="15" w:type="dxa"/>
          <w:trHeight w:val="3671"/>
          <w:jc w:val="center"/>
        </w:trPr>
        <w:tc>
          <w:tcPr>
            <w:tcW w:w="3681" w:type="dxa"/>
            <w:vMerge w:val="restart"/>
            <w:vAlign w:val="center"/>
          </w:tcPr>
          <w:p w14:paraId="2D602255" w14:textId="34FCE27F" w:rsidR="005D27C0" w:rsidRDefault="005D27C0" w:rsidP="0072338B">
            <w:pPr>
              <w:spacing w:line="276" w:lineRule="auto"/>
              <w:ind w:right="-90"/>
              <w:jc w:val="center"/>
              <w:rPr>
                <w:rFonts w:ascii="Times New Roman" w:eastAsia="Times New Roman" w:hAnsi="Times New Roman" w:cs="Times New Roman"/>
                <w:b/>
                <w:bCs/>
                <w:iCs/>
                <w:color w:val="000000" w:themeColor="text1"/>
                <w:lang w:val="ro-RO"/>
              </w:rPr>
            </w:pPr>
            <w:r w:rsidRPr="004C42A4">
              <w:rPr>
                <w:rFonts w:ascii="Times New Roman" w:eastAsia="Times New Roman" w:hAnsi="Times New Roman" w:cs="Times New Roman"/>
                <w:b/>
                <w:bCs/>
                <w:iCs/>
                <w:color w:val="000000" w:themeColor="text1"/>
                <w:lang w:val="ro-RO"/>
              </w:rPr>
              <w:t xml:space="preserve">Ministerul </w:t>
            </w:r>
            <w:proofErr w:type="spellStart"/>
            <w:r>
              <w:rPr>
                <w:rFonts w:ascii="Times New Roman" w:eastAsia="Times New Roman" w:hAnsi="Times New Roman" w:cs="Times New Roman"/>
                <w:b/>
                <w:bCs/>
                <w:iCs/>
                <w:color w:val="000000" w:themeColor="text1"/>
                <w:lang w:val="ro-RO"/>
              </w:rPr>
              <w:t>J</w:t>
            </w:r>
            <w:r w:rsidRPr="004C42A4">
              <w:rPr>
                <w:rFonts w:ascii="Times New Roman" w:eastAsia="Times New Roman" w:hAnsi="Times New Roman" w:cs="Times New Roman"/>
                <w:b/>
                <w:bCs/>
                <w:iCs/>
                <w:color w:val="000000" w:themeColor="text1"/>
                <w:lang w:val="ro-RO"/>
              </w:rPr>
              <w:t>ustiţiei</w:t>
            </w:r>
            <w:proofErr w:type="spellEnd"/>
            <w:r w:rsidRPr="004C42A4">
              <w:rPr>
                <w:rFonts w:ascii="Times New Roman" w:eastAsia="Times New Roman" w:hAnsi="Times New Roman" w:cs="Times New Roman"/>
                <w:b/>
                <w:bCs/>
                <w:iCs/>
                <w:color w:val="000000" w:themeColor="text1"/>
                <w:lang w:val="ro-RO"/>
              </w:rPr>
              <w:t xml:space="preserve"> al </w:t>
            </w:r>
          </w:p>
          <w:p w14:paraId="095C2EDC" w14:textId="237728AC" w:rsidR="005D27C0" w:rsidRDefault="005D27C0" w:rsidP="0072338B">
            <w:pPr>
              <w:spacing w:line="276" w:lineRule="auto"/>
              <w:ind w:right="-90"/>
              <w:jc w:val="center"/>
              <w:rPr>
                <w:rFonts w:ascii="Times New Roman" w:eastAsia="Times New Roman" w:hAnsi="Times New Roman" w:cs="Times New Roman"/>
                <w:b/>
                <w:bCs/>
                <w:iCs/>
                <w:color w:val="000000" w:themeColor="text1"/>
                <w:lang w:val="ro-RO"/>
              </w:rPr>
            </w:pPr>
            <w:r>
              <w:rPr>
                <w:rFonts w:ascii="Times New Roman" w:eastAsia="Times New Roman" w:hAnsi="Times New Roman" w:cs="Times New Roman"/>
                <w:b/>
                <w:bCs/>
                <w:iCs/>
                <w:color w:val="000000" w:themeColor="text1"/>
                <w:lang w:val="ro-RO"/>
              </w:rPr>
              <w:t>R</w:t>
            </w:r>
            <w:r w:rsidRPr="004C42A4">
              <w:rPr>
                <w:rFonts w:ascii="Times New Roman" w:eastAsia="Times New Roman" w:hAnsi="Times New Roman" w:cs="Times New Roman"/>
                <w:b/>
                <w:bCs/>
                <w:iCs/>
                <w:color w:val="000000" w:themeColor="text1"/>
                <w:lang w:val="ro-RO"/>
              </w:rPr>
              <w:t xml:space="preserve">epublicii </w:t>
            </w:r>
            <w:r>
              <w:rPr>
                <w:rFonts w:ascii="Times New Roman" w:eastAsia="Times New Roman" w:hAnsi="Times New Roman" w:cs="Times New Roman"/>
                <w:b/>
                <w:bCs/>
                <w:iCs/>
                <w:color w:val="000000" w:themeColor="text1"/>
                <w:lang w:val="ro-RO"/>
              </w:rPr>
              <w:t>M</w:t>
            </w:r>
            <w:r w:rsidRPr="004C42A4">
              <w:rPr>
                <w:rFonts w:ascii="Times New Roman" w:eastAsia="Times New Roman" w:hAnsi="Times New Roman" w:cs="Times New Roman"/>
                <w:b/>
                <w:bCs/>
                <w:iCs/>
                <w:color w:val="000000" w:themeColor="text1"/>
                <w:lang w:val="ro-RO"/>
              </w:rPr>
              <w:t>oldova</w:t>
            </w:r>
          </w:p>
          <w:p w14:paraId="6099C671" w14:textId="71E8DBB2" w:rsidR="005D27C0" w:rsidRPr="00F845A2" w:rsidRDefault="005D27C0" w:rsidP="0072338B">
            <w:pPr>
              <w:spacing w:line="276" w:lineRule="auto"/>
              <w:ind w:right="-90"/>
              <w:jc w:val="center"/>
              <w:rPr>
                <w:rFonts w:ascii="Times New Roman" w:eastAsia="Times New Roman" w:hAnsi="Times New Roman" w:cs="Times New Roman"/>
                <w:bCs/>
                <w:i/>
                <w:iCs/>
                <w:color w:val="000000" w:themeColor="text1"/>
              </w:rPr>
            </w:pPr>
            <w:r w:rsidRPr="00F845A2">
              <w:rPr>
                <w:rFonts w:ascii="Times New Roman" w:eastAsia="Times New Roman" w:hAnsi="Times New Roman" w:cs="Times New Roman"/>
                <w:bCs/>
                <w:i/>
                <w:iCs/>
                <w:color w:val="000000" w:themeColor="text1"/>
              </w:rPr>
              <w:t>Nr</w:t>
            </w:r>
            <w:r w:rsidRPr="00F845A2">
              <w:rPr>
                <w:rFonts w:ascii="Times New Roman" w:eastAsia="Times New Roman" w:hAnsi="Times New Roman" w:cs="Times New Roman"/>
                <w:bCs/>
                <w:i/>
                <w:iCs/>
                <w:color w:val="000000" w:themeColor="text1"/>
                <w:lang w:val="ro-RO"/>
              </w:rPr>
              <w:t>. 04/2-1927 din 23.02.2026</w:t>
            </w:r>
          </w:p>
        </w:tc>
        <w:tc>
          <w:tcPr>
            <w:tcW w:w="995" w:type="dxa"/>
            <w:vAlign w:val="center"/>
          </w:tcPr>
          <w:p w14:paraId="33EAD565" w14:textId="44EA1AB6" w:rsidR="005D27C0" w:rsidRPr="00411F8A" w:rsidRDefault="00411F8A" w:rsidP="00411F8A">
            <w:pPr>
              <w:ind w:left="203" w:right="145"/>
              <w:jc w:val="center"/>
              <w:rPr>
                <w:rFonts w:ascii="Times New Roman" w:hAnsi="Times New Roman" w:cs="Times New Roman"/>
                <w:color w:val="000000" w:themeColor="text1"/>
              </w:rPr>
            </w:pPr>
            <w:r w:rsidRPr="00411F8A">
              <w:rPr>
                <w:rFonts w:ascii="Times New Roman" w:hAnsi="Times New Roman" w:cs="Times New Roman"/>
                <w:color w:val="000000" w:themeColor="text1"/>
              </w:rPr>
              <w:t>3</w:t>
            </w:r>
            <w:r w:rsidR="00DE33C3">
              <w:rPr>
                <w:rFonts w:ascii="Times New Roman" w:hAnsi="Times New Roman" w:cs="Times New Roman"/>
                <w:color w:val="000000" w:themeColor="text1"/>
              </w:rPr>
              <w:t>3</w:t>
            </w:r>
          </w:p>
        </w:tc>
        <w:tc>
          <w:tcPr>
            <w:tcW w:w="6943" w:type="dxa"/>
            <w:gridSpan w:val="3"/>
            <w:vAlign w:val="center"/>
          </w:tcPr>
          <w:p w14:paraId="6352F95E" w14:textId="2E20E13A" w:rsidR="005D27C0" w:rsidRPr="00174BAA" w:rsidRDefault="00057A75" w:rsidP="00DA1790">
            <w:pPr>
              <w:ind w:left="203" w:right="145"/>
              <w:jc w:val="both"/>
              <w:rPr>
                <w:rFonts w:ascii="Times New Roman" w:hAnsi="Times New Roman" w:cs="Times New Roman"/>
                <w:b/>
                <w:color w:val="000000" w:themeColor="text1"/>
                <w:lang w:val="ro-RO"/>
              </w:rPr>
            </w:pPr>
            <w:r>
              <w:rPr>
                <w:rFonts w:ascii="Times New Roman" w:hAnsi="Times New Roman" w:cs="Times New Roman"/>
                <w:b/>
                <w:color w:val="000000" w:themeColor="text1"/>
                <w:lang w:val="ro-RO"/>
              </w:rPr>
              <w:t xml:space="preserve">     </w:t>
            </w:r>
            <w:r w:rsidR="005D27C0" w:rsidRPr="00174BAA">
              <w:rPr>
                <w:rFonts w:ascii="Times New Roman" w:hAnsi="Times New Roman" w:cs="Times New Roman"/>
                <w:b/>
                <w:color w:val="000000" w:themeColor="text1"/>
                <w:lang w:val="ro-RO"/>
              </w:rPr>
              <w:t xml:space="preserve">La proiectul hotărârii: </w:t>
            </w:r>
          </w:p>
          <w:p w14:paraId="003B12F6" w14:textId="01357673" w:rsidR="005D27C0" w:rsidRDefault="005D27C0" w:rsidP="00DA1790">
            <w:pPr>
              <w:ind w:left="203" w:right="145" w:firstLine="203"/>
              <w:jc w:val="both"/>
              <w:rPr>
                <w:rFonts w:ascii="Times New Roman" w:hAnsi="Times New Roman" w:cs="Times New Roman"/>
                <w:color w:val="000000" w:themeColor="text1"/>
              </w:rPr>
            </w:pPr>
            <w:r>
              <w:rPr>
                <w:rFonts w:ascii="Times New Roman" w:hAnsi="Times New Roman" w:cs="Times New Roman"/>
                <w:color w:val="000000" w:themeColor="text1"/>
                <w:lang w:val="ro-RO"/>
              </w:rPr>
              <w:t xml:space="preserve"> </w:t>
            </w:r>
            <w:r w:rsidRPr="00174BAA">
              <w:rPr>
                <w:rFonts w:ascii="Times New Roman" w:hAnsi="Times New Roman" w:cs="Times New Roman"/>
                <w:color w:val="000000" w:themeColor="text1"/>
                <w:lang w:val="ro-RO"/>
              </w:rPr>
              <w:t>În conformitate cu art. 14 alin. (2) din Legea nr. 100/2017 cu privire la actele normative, „(2) Hotărârea Guvernului cu caracter normativ poate conține, după caz, regulamente, instrucțiuni, reguli, metodologii, standarde.”. Având în vedere regula enunțată, precum și faptul că prin proiect se transpune Regulamentul de punere în aplicare (UE) 2019/1873, se va examina oportunitatea substituirii cuvântului „Normei” cu cuvântul „Regulamentului”.</w:t>
            </w:r>
          </w:p>
        </w:tc>
        <w:tc>
          <w:tcPr>
            <w:tcW w:w="4397" w:type="dxa"/>
          </w:tcPr>
          <w:p w14:paraId="2A1D3CB5" w14:textId="77777777" w:rsidR="00057A75" w:rsidRDefault="00F6224C" w:rsidP="00F6224C">
            <w:pPr>
              <w:ind w:right="145"/>
              <w:rPr>
                <w:rFonts w:ascii="Times New Roman" w:hAnsi="Times New Roman" w:cs="Times New Roman"/>
                <w:b/>
                <w:color w:val="000000" w:themeColor="text1"/>
              </w:rPr>
            </w:pPr>
            <w:r>
              <w:rPr>
                <w:rFonts w:ascii="Times New Roman" w:hAnsi="Times New Roman" w:cs="Times New Roman"/>
                <w:b/>
                <w:color w:val="000000" w:themeColor="text1"/>
              </w:rPr>
              <w:t xml:space="preserve">       </w:t>
            </w:r>
          </w:p>
          <w:p w14:paraId="5AA8F9BA" w14:textId="000746EF" w:rsidR="001F52D1" w:rsidRDefault="00057A75" w:rsidP="00F6224C">
            <w:pPr>
              <w:ind w:right="145"/>
              <w:rPr>
                <w:rFonts w:ascii="Times New Roman" w:hAnsi="Times New Roman" w:cs="Times New Roman"/>
                <w:b/>
                <w:color w:val="000000" w:themeColor="text1"/>
              </w:rPr>
            </w:pPr>
            <w:r>
              <w:rPr>
                <w:rFonts w:ascii="Times New Roman" w:hAnsi="Times New Roman" w:cs="Times New Roman"/>
                <w:b/>
                <w:color w:val="000000" w:themeColor="text1"/>
              </w:rPr>
              <w:t xml:space="preserve">      </w:t>
            </w:r>
            <w:r w:rsidR="00AD2854">
              <w:rPr>
                <w:rFonts w:ascii="Times New Roman" w:hAnsi="Times New Roman" w:cs="Times New Roman"/>
                <w:b/>
                <w:color w:val="000000" w:themeColor="text1"/>
              </w:rPr>
              <w:t xml:space="preserve">Nu se </w:t>
            </w:r>
            <w:proofErr w:type="spellStart"/>
            <w:r w:rsidR="00AD2854">
              <w:rPr>
                <w:rFonts w:ascii="Times New Roman" w:hAnsi="Times New Roman" w:cs="Times New Roman"/>
                <w:b/>
                <w:color w:val="000000" w:themeColor="text1"/>
              </w:rPr>
              <w:t>acceptă</w:t>
            </w:r>
            <w:bookmarkStart w:id="1" w:name="_GoBack"/>
            <w:bookmarkEnd w:id="1"/>
            <w:proofErr w:type="spellEnd"/>
            <w:r w:rsidR="00073514" w:rsidRPr="00073514">
              <w:rPr>
                <w:rFonts w:ascii="Times New Roman" w:hAnsi="Times New Roman" w:cs="Times New Roman"/>
                <w:b/>
                <w:color w:val="000000" w:themeColor="text1"/>
              </w:rPr>
              <w:t>.</w:t>
            </w:r>
          </w:p>
          <w:p w14:paraId="4F3EF04C" w14:textId="77777777" w:rsidR="005D7CA7" w:rsidRDefault="005D7CA7" w:rsidP="00F6224C">
            <w:pPr>
              <w:ind w:right="145"/>
              <w:rPr>
                <w:rFonts w:ascii="Times New Roman" w:hAnsi="Times New Roman" w:cs="Times New Roman"/>
                <w:b/>
                <w:color w:val="000000" w:themeColor="text1"/>
              </w:rPr>
            </w:pPr>
          </w:p>
          <w:p w14:paraId="18BB427F" w14:textId="4E0FDB70" w:rsidR="00FC6F8A" w:rsidRDefault="00057A75" w:rsidP="001C1AD9">
            <w:pPr>
              <w:ind w:left="78" w:right="145" w:firstLine="220"/>
              <w:jc w:val="both"/>
              <w:rPr>
                <w:rFonts w:ascii="Times New Roman" w:hAnsi="Times New Roman" w:cs="Times New Roman"/>
                <w:color w:val="333333"/>
                <w:shd w:val="clear" w:color="auto" w:fill="FFFFFF"/>
                <w:lang w:val="ro-RO"/>
              </w:rPr>
            </w:pPr>
            <w:r>
              <w:rPr>
                <w:rFonts w:ascii="Times New Roman" w:hAnsi="Times New Roman" w:cs="Times New Roman"/>
                <w:color w:val="000000" w:themeColor="text1"/>
              </w:rPr>
              <w:t xml:space="preserve"> </w:t>
            </w:r>
            <w:proofErr w:type="spellStart"/>
            <w:r w:rsidR="000616EC" w:rsidRPr="00C16FD6">
              <w:rPr>
                <w:rFonts w:ascii="Times New Roman" w:hAnsi="Times New Roman" w:cs="Times New Roman"/>
                <w:color w:val="000000" w:themeColor="text1"/>
              </w:rPr>
              <w:t>În</w:t>
            </w:r>
            <w:proofErr w:type="spellEnd"/>
            <w:r w:rsidR="000616EC" w:rsidRPr="00C16FD6">
              <w:rPr>
                <w:rFonts w:ascii="Times New Roman" w:hAnsi="Times New Roman" w:cs="Times New Roman"/>
                <w:color w:val="000000" w:themeColor="text1"/>
              </w:rPr>
              <w:t xml:space="preserve"> </w:t>
            </w:r>
            <w:proofErr w:type="spellStart"/>
            <w:r w:rsidR="000616EC" w:rsidRPr="00C16FD6">
              <w:rPr>
                <w:rFonts w:ascii="Times New Roman" w:hAnsi="Times New Roman" w:cs="Times New Roman"/>
                <w:color w:val="000000" w:themeColor="text1"/>
              </w:rPr>
              <w:t>conformitate</w:t>
            </w:r>
            <w:proofErr w:type="spellEnd"/>
            <w:r w:rsidR="000616EC" w:rsidRPr="00C16FD6">
              <w:rPr>
                <w:rFonts w:ascii="Times New Roman" w:hAnsi="Times New Roman" w:cs="Times New Roman"/>
                <w:color w:val="000000" w:themeColor="text1"/>
              </w:rPr>
              <w:t xml:space="preserve"> cu art</w:t>
            </w:r>
            <w:r w:rsidR="00FD4D9D" w:rsidRPr="00C16FD6">
              <w:rPr>
                <w:rFonts w:ascii="Times New Roman" w:hAnsi="Times New Roman" w:cs="Times New Roman"/>
                <w:color w:val="000000" w:themeColor="text1"/>
              </w:rPr>
              <w:t>.</w:t>
            </w:r>
            <w:r w:rsidR="000616EC" w:rsidRPr="00C16FD6">
              <w:rPr>
                <w:rFonts w:ascii="Times New Roman" w:hAnsi="Times New Roman" w:cs="Times New Roman"/>
                <w:color w:val="000000" w:themeColor="text1"/>
              </w:rPr>
              <w:t xml:space="preserve"> 2</w:t>
            </w:r>
            <w:r w:rsidR="00376A29" w:rsidRPr="00C16FD6">
              <w:rPr>
                <w:rFonts w:ascii="Times New Roman" w:hAnsi="Times New Roman" w:cs="Times New Roman"/>
                <w:color w:val="000000" w:themeColor="text1"/>
              </w:rPr>
              <w:t xml:space="preserve"> la </w:t>
            </w:r>
            <w:proofErr w:type="spellStart"/>
            <w:r w:rsidR="00FD4D9D" w:rsidRPr="00C16FD6">
              <w:rPr>
                <w:rFonts w:ascii="Times New Roman" w:hAnsi="Times New Roman" w:cs="Times New Roman"/>
                <w:color w:val="000000" w:themeColor="text1"/>
              </w:rPr>
              <w:t>noțiunea</w:t>
            </w:r>
            <w:proofErr w:type="spellEnd"/>
            <w:r w:rsidR="00FD4D9D" w:rsidRPr="00C16FD6">
              <w:rPr>
                <w:rFonts w:ascii="Times New Roman" w:hAnsi="Times New Roman" w:cs="Times New Roman"/>
                <w:b/>
                <w:color w:val="000000" w:themeColor="text1"/>
              </w:rPr>
              <w:t xml:space="preserve"> </w:t>
            </w:r>
            <w:proofErr w:type="spellStart"/>
            <w:r w:rsidR="00376A29" w:rsidRPr="00C16FD6">
              <w:rPr>
                <w:rStyle w:val="Accentuat"/>
                <w:rFonts w:ascii="Times New Roman" w:hAnsi="Times New Roman" w:cs="Times New Roman"/>
                <w:color w:val="333333"/>
                <w:shd w:val="clear" w:color="auto" w:fill="FFFFFF"/>
              </w:rPr>
              <w:t>legislația</w:t>
            </w:r>
            <w:proofErr w:type="spellEnd"/>
            <w:r w:rsidR="00376A29" w:rsidRPr="00C16FD6">
              <w:rPr>
                <w:rStyle w:val="Accentuat"/>
                <w:rFonts w:ascii="Times New Roman" w:hAnsi="Times New Roman" w:cs="Times New Roman"/>
                <w:color w:val="333333"/>
                <w:shd w:val="clear" w:color="auto" w:fill="FFFFFF"/>
              </w:rPr>
              <w:t xml:space="preserve"> din </w:t>
            </w:r>
            <w:proofErr w:type="spellStart"/>
            <w:r w:rsidR="00376A29" w:rsidRPr="00C16FD6">
              <w:rPr>
                <w:rStyle w:val="Accentuat"/>
                <w:rFonts w:ascii="Times New Roman" w:hAnsi="Times New Roman" w:cs="Times New Roman"/>
                <w:color w:val="333333"/>
                <w:shd w:val="clear" w:color="auto" w:fill="FFFFFF"/>
              </w:rPr>
              <w:t>domeniul</w:t>
            </w:r>
            <w:proofErr w:type="spellEnd"/>
            <w:r w:rsidR="00376A29" w:rsidRPr="00C16FD6">
              <w:rPr>
                <w:rStyle w:val="Accentuat"/>
                <w:rFonts w:ascii="Times New Roman" w:hAnsi="Times New Roman" w:cs="Times New Roman"/>
                <w:color w:val="333333"/>
                <w:shd w:val="clear" w:color="auto" w:fill="FFFFFF"/>
              </w:rPr>
              <w:t xml:space="preserve"> </w:t>
            </w:r>
            <w:proofErr w:type="spellStart"/>
            <w:r w:rsidR="00376A29" w:rsidRPr="00C16FD6">
              <w:rPr>
                <w:rStyle w:val="Accentuat"/>
                <w:rFonts w:ascii="Times New Roman" w:hAnsi="Times New Roman" w:cs="Times New Roman"/>
                <w:color w:val="333333"/>
                <w:shd w:val="clear" w:color="auto" w:fill="FFFFFF"/>
              </w:rPr>
              <w:t>alimentar</w:t>
            </w:r>
            <w:proofErr w:type="spellEnd"/>
            <w:r w:rsidR="0043727B">
              <w:rPr>
                <w:rStyle w:val="Accentuat"/>
                <w:rFonts w:ascii="Times New Roman" w:hAnsi="Times New Roman" w:cs="Times New Roman"/>
                <w:color w:val="333333"/>
                <w:shd w:val="clear" w:color="auto" w:fill="FFFFFF"/>
              </w:rPr>
              <w:t xml:space="preserve"> </w:t>
            </w:r>
            <w:r w:rsidR="0043727B">
              <w:rPr>
                <w:rStyle w:val="Accentuat"/>
                <w:rFonts w:ascii="Times New Roman" w:hAnsi="Times New Roman" w:cs="Times New Roman"/>
                <w:i w:val="0"/>
                <w:color w:val="333333"/>
                <w:shd w:val="clear" w:color="auto" w:fill="FFFFFF"/>
              </w:rPr>
              <w:t xml:space="preserve">din </w:t>
            </w:r>
            <w:proofErr w:type="spellStart"/>
            <w:r w:rsidR="0043727B">
              <w:rPr>
                <w:rStyle w:val="Accentuat"/>
                <w:rFonts w:ascii="Times New Roman" w:hAnsi="Times New Roman" w:cs="Times New Roman"/>
                <w:i w:val="0"/>
                <w:color w:val="333333"/>
                <w:shd w:val="clear" w:color="auto" w:fill="FFFFFF"/>
              </w:rPr>
              <w:t>Legea</w:t>
            </w:r>
            <w:proofErr w:type="spellEnd"/>
            <w:r w:rsidR="0043727B">
              <w:rPr>
                <w:rStyle w:val="Accentuat"/>
                <w:rFonts w:ascii="Times New Roman" w:hAnsi="Times New Roman" w:cs="Times New Roman"/>
                <w:i w:val="0"/>
                <w:color w:val="333333"/>
                <w:shd w:val="clear" w:color="auto" w:fill="FFFFFF"/>
              </w:rPr>
              <w:t xml:space="preserve"> nr.</w:t>
            </w:r>
            <w:r w:rsidR="001C1AD9">
              <w:rPr>
                <w:rStyle w:val="Accentuat"/>
                <w:rFonts w:ascii="Times New Roman" w:hAnsi="Times New Roman" w:cs="Times New Roman"/>
                <w:i w:val="0"/>
                <w:color w:val="333333"/>
                <w:shd w:val="clear" w:color="auto" w:fill="FFFFFF"/>
              </w:rPr>
              <w:t xml:space="preserve"> </w:t>
            </w:r>
            <w:r w:rsidR="0043727B">
              <w:rPr>
                <w:rStyle w:val="Accentuat"/>
                <w:rFonts w:ascii="Times New Roman" w:hAnsi="Times New Roman" w:cs="Times New Roman"/>
                <w:i w:val="0"/>
                <w:color w:val="333333"/>
                <w:shd w:val="clear" w:color="auto" w:fill="FFFFFF"/>
              </w:rPr>
              <w:t xml:space="preserve">306/2018 </w:t>
            </w:r>
            <w:proofErr w:type="spellStart"/>
            <w:r w:rsidR="0043727B">
              <w:rPr>
                <w:rStyle w:val="Accentuat"/>
                <w:rFonts w:ascii="Times New Roman" w:hAnsi="Times New Roman" w:cs="Times New Roman"/>
                <w:i w:val="0"/>
                <w:color w:val="333333"/>
                <w:shd w:val="clear" w:color="auto" w:fill="FFFFFF"/>
              </w:rPr>
              <w:t>privind</w:t>
            </w:r>
            <w:proofErr w:type="spellEnd"/>
            <w:r w:rsidR="0043727B">
              <w:rPr>
                <w:rStyle w:val="Accentuat"/>
                <w:rFonts w:ascii="Times New Roman" w:hAnsi="Times New Roman" w:cs="Times New Roman"/>
                <w:i w:val="0"/>
                <w:color w:val="333333"/>
                <w:shd w:val="clear" w:color="auto" w:fill="FFFFFF"/>
              </w:rPr>
              <w:t xml:space="preserve"> </w:t>
            </w:r>
            <w:proofErr w:type="spellStart"/>
            <w:r w:rsidR="0043727B">
              <w:rPr>
                <w:rStyle w:val="Accentuat"/>
                <w:rFonts w:ascii="Times New Roman" w:hAnsi="Times New Roman" w:cs="Times New Roman"/>
                <w:i w:val="0"/>
                <w:color w:val="333333"/>
                <w:shd w:val="clear" w:color="auto" w:fill="FFFFFF"/>
              </w:rPr>
              <w:t>siguranța</w:t>
            </w:r>
            <w:proofErr w:type="spellEnd"/>
            <w:r w:rsidR="0043727B">
              <w:rPr>
                <w:rStyle w:val="Accentuat"/>
                <w:rFonts w:ascii="Times New Roman" w:hAnsi="Times New Roman" w:cs="Times New Roman"/>
                <w:i w:val="0"/>
                <w:color w:val="333333"/>
                <w:shd w:val="clear" w:color="auto" w:fill="FFFFFF"/>
              </w:rPr>
              <w:t xml:space="preserve"> </w:t>
            </w:r>
            <w:proofErr w:type="spellStart"/>
            <w:r w:rsidR="0043727B">
              <w:rPr>
                <w:rStyle w:val="Accentuat"/>
                <w:rFonts w:ascii="Times New Roman" w:hAnsi="Times New Roman" w:cs="Times New Roman"/>
                <w:i w:val="0"/>
                <w:color w:val="333333"/>
                <w:shd w:val="clear" w:color="auto" w:fill="FFFFFF"/>
              </w:rPr>
              <w:t>alimentelor</w:t>
            </w:r>
            <w:proofErr w:type="spellEnd"/>
            <w:r w:rsidR="00A77FBD" w:rsidRPr="00C16FD6">
              <w:rPr>
                <w:rStyle w:val="Accentuat"/>
                <w:rFonts w:ascii="Times New Roman" w:hAnsi="Times New Roman" w:cs="Times New Roman"/>
                <w:color w:val="333333"/>
                <w:shd w:val="clear" w:color="auto" w:fill="FFFFFF"/>
              </w:rPr>
              <w:t>,</w:t>
            </w:r>
            <w:r w:rsidR="00376A29" w:rsidRPr="00C16FD6">
              <w:rPr>
                <w:rFonts w:ascii="Times New Roman" w:hAnsi="Times New Roman" w:cs="Times New Roman"/>
                <w:color w:val="333333"/>
                <w:shd w:val="clear" w:color="auto" w:fill="FFFFFF"/>
              </w:rPr>
              <w:t> </w:t>
            </w:r>
            <w:proofErr w:type="spellStart"/>
            <w:r w:rsidR="00A136AD" w:rsidRPr="00C16FD6">
              <w:rPr>
                <w:rFonts w:ascii="Times New Roman" w:hAnsi="Times New Roman" w:cs="Times New Roman"/>
                <w:color w:val="333333"/>
                <w:shd w:val="clear" w:color="auto" w:fill="FFFFFF"/>
              </w:rPr>
              <w:t>Hotărârea</w:t>
            </w:r>
            <w:proofErr w:type="spellEnd"/>
            <w:r w:rsidR="00D23D57" w:rsidRPr="00C16FD6">
              <w:rPr>
                <w:rFonts w:ascii="Times New Roman" w:hAnsi="Times New Roman" w:cs="Times New Roman"/>
                <w:color w:val="333333"/>
                <w:shd w:val="clear" w:color="auto" w:fill="FFFFFF"/>
              </w:rPr>
              <w:t xml:space="preserve"> </w:t>
            </w:r>
            <w:proofErr w:type="spellStart"/>
            <w:r w:rsidR="00A136AD" w:rsidRPr="00C16FD6">
              <w:rPr>
                <w:rFonts w:ascii="Times New Roman" w:hAnsi="Times New Roman" w:cs="Times New Roman"/>
                <w:color w:val="333333"/>
                <w:shd w:val="clear" w:color="auto" w:fill="FFFFFF"/>
              </w:rPr>
              <w:t>Guvernului</w:t>
            </w:r>
            <w:proofErr w:type="spellEnd"/>
            <w:r w:rsidR="00A136AD" w:rsidRPr="00C16FD6">
              <w:rPr>
                <w:rFonts w:ascii="Times New Roman" w:hAnsi="Times New Roman" w:cs="Times New Roman"/>
                <w:color w:val="333333"/>
                <w:shd w:val="clear" w:color="auto" w:fill="FFFFFF"/>
              </w:rPr>
              <w:t xml:space="preserve"> </w:t>
            </w:r>
            <w:proofErr w:type="spellStart"/>
            <w:r w:rsidR="00A77FBD" w:rsidRPr="00C16FD6">
              <w:rPr>
                <w:rFonts w:ascii="Times New Roman" w:hAnsi="Times New Roman" w:cs="Times New Roman"/>
                <w:color w:val="333333"/>
                <w:shd w:val="clear" w:color="auto" w:fill="FFFFFF"/>
              </w:rPr>
              <w:t>poate</w:t>
            </w:r>
            <w:proofErr w:type="spellEnd"/>
            <w:r w:rsidR="00A77FBD" w:rsidRPr="00C16FD6">
              <w:rPr>
                <w:rFonts w:ascii="Times New Roman" w:hAnsi="Times New Roman" w:cs="Times New Roman"/>
                <w:color w:val="333333"/>
                <w:shd w:val="clear" w:color="auto" w:fill="FFFFFF"/>
              </w:rPr>
              <w:t xml:space="preserve"> </w:t>
            </w:r>
            <w:proofErr w:type="spellStart"/>
            <w:r w:rsidR="00A77FBD" w:rsidRPr="00C16FD6">
              <w:rPr>
                <w:rFonts w:ascii="Times New Roman" w:hAnsi="Times New Roman" w:cs="Times New Roman"/>
                <w:color w:val="333333"/>
                <w:shd w:val="clear" w:color="auto" w:fill="FFFFFF"/>
              </w:rPr>
              <w:t>conține</w:t>
            </w:r>
            <w:proofErr w:type="spellEnd"/>
            <w:r w:rsidR="00A77FBD" w:rsidRPr="00C16FD6">
              <w:rPr>
                <w:rFonts w:ascii="Times New Roman" w:hAnsi="Times New Roman" w:cs="Times New Roman"/>
                <w:color w:val="333333"/>
                <w:shd w:val="clear" w:color="auto" w:fill="FFFFFF"/>
              </w:rPr>
              <w:t xml:space="preserve"> </w:t>
            </w:r>
            <w:r w:rsidR="00C16FD6" w:rsidRPr="00C16FD6">
              <w:rPr>
                <w:rFonts w:ascii="Times New Roman" w:hAnsi="Times New Roman" w:cs="Times New Roman"/>
                <w:color w:val="333333"/>
                <w:shd w:val="clear" w:color="auto" w:fill="FFFFFF"/>
                <w:lang w:val="ro-RO"/>
              </w:rPr>
              <w:t xml:space="preserve">reguli, cerințe, </w:t>
            </w:r>
            <w:r w:rsidR="00C16FD6" w:rsidRPr="00C16FD6">
              <w:rPr>
                <w:rFonts w:ascii="Times New Roman" w:hAnsi="Times New Roman" w:cs="Times New Roman"/>
                <w:b/>
                <w:color w:val="333333"/>
                <w:shd w:val="clear" w:color="auto" w:fill="FFFFFF"/>
                <w:lang w:val="ro-RO"/>
              </w:rPr>
              <w:t>norme</w:t>
            </w:r>
            <w:r w:rsidR="00C16FD6" w:rsidRPr="00C16FD6">
              <w:rPr>
                <w:rFonts w:ascii="Times New Roman" w:hAnsi="Times New Roman" w:cs="Times New Roman"/>
                <w:color w:val="333333"/>
                <w:shd w:val="clear" w:color="auto" w:fill="FFFFFF"/>
                <w:lang w:val="ro-RO"/>
              </w:rPr>
              <w:t xml:space="preserve"> sanitar-veterinare și fitosanitare, standarde și alte documente normative pertinente care stabilesc cerințele de siguranță și calitate referitoare la produsele alimentare</w:t>
            </w:r>
            <w:r w:rsidR="00C16FD6">
              <w:rPr>
                <w:rFonts w:ascii="Times New Roman" w:hAnsi="Times New Roman" w:cs="Times New Roman"/>
                <w:color w:val="333333"/>
                <w:shd w:val="clear" w:color="auto" w:fill="FFFFFF"/>
                <w:lang w:val="ro-RO"/>
              </w:rPr>
              <w:t xml:space="preserve">. </w:t>
            </w:r>
            <w:r w:rsidR="00BE6619">
              <w:rPr>
                <w:rFonts w:ascii="Times New Roman" w:hAnsi="Times New Roman" w:cs="Times New Roman"/>
                <w:color w:val="333333"/>
                <w:shd w:val="clear" w:color="auto" w:fill="FFFFFF"/>
                <w:lang w:val="ro-RO"/>
              </w:rPr>
              <w:t>De asemenea</w:t>
            </w:r>
            <w:r w:rsidR="002C6AC7">
              <w:rPr>
                <w:rFonts w:ascii="Times New Roman" w:hAnsi="Times New Roman" w:cs="Times New Roman"/>
                <w:color w:val="333333"/>
                <w:shd w:val="clear" w:color="auto" w:fill="FFFFFF"/>
                <w:lang w:val="ro-RO"/>
              </w:rPr>
              <w:t>,</w:t>
            </w:r>
            <w:r w:rsidR="00BE6619">
              <w:rPr>
                <w:rFonts w:ascii="Times New Roman" w:hAnsi="Times New Roman" w:cs="Times New Roman"/>
                <w:color w:val="333333"/>
                <w:shd w:val="clear" w:color="auto" w:fill="FFFFFF"/>
                <w:lang w:val="ro-RO"/>
              </w:rPr>
              <w:t xml:space="preserve"> în conformitate cu temeiul </w:t>
            </w:r>
            <w:r w:rsidR="002C6AC7">
              <w:rPr>
                <w:rFonts w:ascii="Times New Roman" w:hAnsi="Times New Roman" w:cs="Times New Roman"/>
                <w:color w:val="333333"/>
                <w:shd w:val="clear" w:color="auto" w:fill="FFFFFF"/>
                <w:lang w:val="ro-RO"/>
              </w:rPr>
              <w:t xml:space="preserve">de elaborarea a prezentului PHG , articolul 59 </w:t>
            </w:r>
            <w:r w:rsidR="00F51F88">
              <w:rPr>
                <w:rFonts w:ascii="Times New Roman" w:hAnsi="Times New Roman" w:cs="Times New Roman"/>
                <w:color w:val="333333"/>
                <w:shd w:val="clear" w:color="auto" w:fill="FFFFFF"/>
                <w:lang w:val="ro-RO"/>
              </w:rPr>
              <w:t xml:space="preserve">alin. (6) </w:t>
            </w:r>
            <w:r w:rsidR="00525847">
              <w:rPr>
                <w:rFonts w:ascii="Times New Roman" w:hAnsi="Times New Roman" w:cs="Times New Roman"/>
                <w:color w:val="333333"/>
                <w:shd w:val="clear" w:color="auto" w:fill="FFFFFF"/>
                <w:lang w:val="ro-RO"/>
              </w:rPr>
              <w:t>este stipulat că „</w:t>
            </w:r>
            <w:r w:rsidR="00525847" w:rsidRPr="00525847">
              <w:rPr>
                <w:rFonts w:ascii="Times New Roman" w:hAnsi="Times New Roman" w:cs="Times New Roman"/>
                <w:b/>
                <w:i/>
                <w:color w:val="333333"/>
                <w:shd w:val="clear" w:color="auto" w:fill="FFFFFF"/>
                <w:lang w:val="ro-RO"/>
              </w:rPr>
              <w:t>Guvernul adoptă norme</w:t>
            </w:r>
            <w:r w:rsidR="00525847">
              <w:rPr>
                <w:rFonts w:ascii="Times New Roman" w:hAnsi="Times New Roman" w:cs="Times New Roman"/>
                <w:b/>
                <w:i/>
                <w:color w:val="333333"/>
                <w:shd w:val="clear" w:color="auto" w:fill="FFFFFF"/>
                <w:lang w:val="ro-RO"/>
              </w:rPr>
              <w:t>”</w:t>
            </w:r>
            <w:r w:rsidR="00525847" w:rsidRPr="00525847">
              <w:rPr>
                <w:rFonts w:ascii="Times New Roman" w:hAnsi="Times New Roman" w:cs="Times New Roman"/>
                <w:b/>
                <w:i/>
                <w:color w:val="333333"/>
                <w:shd w:val="clear" w:color="auto" w:fill="FFFFFF"/>
                <w:lang w:val="ro-RO"/>
              </w:rPr>
              <w:t>.</w:t>
            </w:r>
          </w:p>
          <w:p w14:paraId="065EBDDD" w14:textId="49929DC4" w:rsidR="00057A75" w:rsidRPr="00C16FD6" w:rsidRDefault="00057A75" w:rsidP="001C1AD9">
            <w:pPr>
              <w:ind w:left="78" w:right="145" w:firstLine="220"/>
              <w:jc w:val="both"/>
              <w:rPr>
                <w:rFonts w:ascii="Times New Roman" w:hAnsi="Times New Roman" w:cs="Times New Roman"/>
                <w:b/>
                <w:color w:val="000000" w:themeColor="text1"/>
              </w:rPr>
            </w:pPr>
          </w:p>
        </w:tc>
      </w:tr>
      <w:tr w:rsidR="00557DF7" w:rsidRPr="00946D1E" w14:paraId="25FF4C0A" w14:textId="77777777" w:rsidTr="00021836">
        <w:trPr>
          <w:gridAfter w:val="1"/>
          <w:wAfter w:w="15" w:type="dxa"/>
          <w:trHeight w:val="944"/>
          <w:jc w:val="center"/>
        </w:trPr>
        <w:tc>
          <w:tcPr>
            <w:tcW w:w="3681" w:type="dxa"/>
            <w:vMerge/>
            <w:vAlign w:val="center"/>
          </w:tcPr>
          <w:p w14:paraId="5D41C21F" w14:textId="77777777" w:rsidR="005D27C0" w:rsidRPr="004C42A4" w:rsidRDefault="005D27C0" w:rsidP="0072338B">
            <w:pPr>
              <w:spacing w:line="276" w:lineRule="auto"/>
              <w:ind w:right="-90"/>
              <w:jc w:val="center"/>
              <w:rPr>
                <w:rFonts w:ascii="Times New Roman" w:eastAsia="Times New Roman" w:hAnsi="Times New Roman" w:cs="Times New Roman"/>
                <w:b/>
                <w:bCs/>
                <w:iCs/>
                <w:color w:val="000000" w:themeColor="text1"/>
              </w:rPr>
            </w:pPr>
          </w:p>
        </w:tc>
        <w:tc>
          <w:tcPr>
            <w:tcW w:w="995" w:type="dxa"/>
            <w:vAlign w:val="center"/>
          </w:tcPr>
          <w:p w14:paraId="25E383C8" w14:textId="4273ABCA" w:rsidR="005D27C0" w:rsidRPr="00411F8A" w:rsidRDefault="00411F8A" w:rsidP="00411F8A">
            <w:pPr>
              <w:ind w:left="203" w:right="145"/>
              <w:jc w:val="center"/>
              <w:rPr>
                <w:rFonts w:ascii="Times New Roman" w:hAnsi="Times New Roman" w:cs="Times New Roman"/>
                <w:color w:val="000000" w:themeColor="text1"/>
              </w:rPr>
            </w:pPr>
            <w:r w:rsidRPr="00411F8A">
              <w:rPr>
                <w:rFonts w:ascii="Times New Roman" w:hAnsi="Times New Roman" w:cs="Times New Roman"/>
                <w:color w:val="000000" w:themeColor="text1"/>
              </w:rPr>
              <w:t>3</w:t>
            </w:r>
            <w:r w:rsidR="00DE33C3">
              <w:rPr>
                <w:rFonts w:ascii="Times New Roman" w:hAnsi="Times New Roman" w:cs="Times New Roman"/>
                <w:color w:val="000000" w:themeColor="text1"/>
              </w:rPr>
              <w:t>4</w:t>
            </w:r>
          </w:p>
        </w:tc>
        <w:tc>
          <w:tcPr>
            <w:tcW w:w="6943" w:type="dxa"/>
            <w:gridSpan w:val="3"/>
            <w:vAlign w:val="center"/>
          </w:tcPr>
          <w:p w14:paraId="0A271E8C" w14:textId="53094687" w:rsidR="005D27C0" w:rsidRDefault="005D27C0" w:rsidP="00DA1790">
            <w:pPr>
              <w:ind w:left="203" w:right="145"/>
              <w:jc w:val="both"/>
              <w:rPr>
                <w:rFonts w:ascii="Times New Roman" w:hAnsi="Times New Roman" w:cs="Times New Roman"/>
                <w:b/>
                <w:color w:val="000000" w:themeColor="text1"/>
                <w:lang w:val="ro-RO"/>
              </w:rPr>
            </w:pPr>
            <w:r>
              <w:rPr>
                <w:rFonts w:ascii="Times New Roman" w:hAnsi="Times New Roman" w:cs="Times New Roman"/>
                <w:b/>
                <w:color w:val="000000" w:themeColor="text1"/>
                <w:lang w:val="ro-RO"/>
              </w:rPr>
              <w:t xml:space="preserve">  </w:t>
            </w:r>
            <w:r w:rsidRPr="000D0BFB">
              <w:rPr>
                <w:rFonts w:ascii="Times New Roman" w:hAnsi="Times New Roman" w:cs="Times New Roman"/>
                <w:b/>
                <w:color w:val="000000" w:themeColor="text1"/>
                <w:lang w:val="ro-RO"/>
              </w:rPr>
              <w:t>La proiectul anexei:</w:t>
            </w:r>
          </w:p>
          <w:p w14:paraId="3EC118CC" w14:textId="2190D7F4" w:rsidR="005D27C0" w:rsidRPr="000D0BFB" w:rsidRDefault="007209BC" w:rsidP="007209BC">
            <w:pPr>
              <w:ind w:left="140" w:right="145"/>
              <w:jc w:val="both"/>
              <w:rPr>
                <w:rFonts w:ascii="Times New Roman" w:hAnsi="Times New Roman" w:cs="Times New Roman"/>
                <w:color w:val="000000" w:themeColor="text1"/>
              </w:rPr>
            </w:pPr>
            <w:r>
              <w:rPr>
                <w:rFonts w:ascii="Times New Roman" w:hAnsi="Times New Roman" w:cs="Times New Roman"/>
                <w:b/>
                <w:color w:val="000000" w:themeColor="text1"/>
                <w:lang w:val="ro-RO"/>
              </w:rPr>
              <w:t xml:space="preserve">   </w:t>
            </w:r>
            <w:r w:rsidR="005D27C0" w:rsidRPr="000D0BFB">
              <w:rPr>
                <w:rFonts w:ascii="Times New Roman" w:hAnsi="Times New Roman" w:cs="Times New Roman"/>
                <w:b/>
                <w:color w:val="000000" w:themeColor="text1"/>
                <w:lang w:val="ro-RO"/>
              </w:rPr>
              <w:t xml:space="preserve"> </w:t>
            </w:r>
            <w:r w:rsidR="005D27C0" w:rsidRPr="000D0BFB">
              <w:rPr>
                <w:rFonts w:ascii="Times New Roman" w:hAnsi="Times New Roman" w:cs="Times New Roman"/>
                <w:color w:val="000000" w:themeColor="text1"/>
                <w:lang w:val="ro-RO"/>
              </w:rPr>
              <w:t>La pct. 1 cuvintele „Prin prezenta Normă” se va substitui cu denumirea completă a actului, după care în paranteză se va indica abrevierea acestuia.</w:t>
            </w:r>
          </w:p>
        </w:tc>
        <w:tc>
          <w:tcPr>
            <w:tcW w:w="4397" w:type="dxa"/>
            <w:vAlign w:val="center"/>
          </w:tcPr>
          <w:p w14:paraId="10E1156A" w14:textId="5C752479" w:rsidR="005D27C0" w:rsidRPr="00073514" w:rsidRDefault="00073514" w:rsidP="00B621F4">
            <w:pPr>
              <w:ind w:right="145"/>
              <w:jc w:val="center"/>
              <w:rPr>
                <w:rFonts w:ascii="Times New Roman" w:hAnsi="Times New Roman" w:cs="Times New Roman"/>
                <w:b/>
                <w:color w:val="000000" w:themeColor="text1"/>
              </w:rPr>
            </w:pPr>
            <w:r w:rsidRPr="00073514">
              <w:rPr>
                <w:rFonts w:ascii="Times New Roman" w:hAnsi="Times New Roman" w:cs="Times New Roman"/>
                <w:b/>
                <w:color w:val="000000" w:themeColor="text1"/>
              </w:rPr>
              <w:t xml:space="preserve">Se </w:t>
            </w:r>
            <w:proofErr w:type="spellStart"/>
            <w:r w:rsidRPr="00073514">
              <w:rPr>
                <w:rFonts w:ascii="Times New Roman" w:hAnsi="Times New Roman" w:cs="Times New Roman"/>
                <w:b/>
                <w:color w:val="000000" w:themeColor="text1"/>
              </w:rPr>
              <w:t>acceptă</w:t>
            </w:r>
            <w:proofErr w:type="spellEnd"/>
            <w:r w:rsidRPr="00073514">
              <w:rPr>
                <w:rFonts w:ascii="Times New Roman" w:hAnsi="Times New Roman" w:cs="Times New Roman"/>
                <w:b/>
                <w:color w:val="000000" w:themeColor="text1"/>
              </w:rPr>
              <w:t>.</w:t>
            </w:r>
          </w:p>
        </w:tc>
      </w:tr>
      <w:tr w:rsidR="00557DF7" w:rsidRPr="00946D1E" w14:paraId="25A3B676" w14:textId="77777777" w:rsidTr="00021836">
        <w:trPr>
          <w:gridAfter w:val="1"/>
          <w:wAfter w:w="15" w:type="dxa"/>
          <w:trHeight w:val="845"/>
          <w:jc w:val="center"/>
        </w:trPr>
        <w:tc>
          <w:tcPr>
            <w:tcW w:w="3681" w:type="dxa"/>
            <w:vMerge/>
            <w:vAlign w:val="center"/>
          </w:tcPr>
          <w:p w14:paraId="282141A7" w14:textId="77777777" w:rsidR="005D27C0" w:rsidRPr="004C42A4" w:rsidRDefault="005D27C0" w:rsidP="0072338B">
            <w:pPr>
              <w:spacing w:line="276" w:lineRule="auto"/>
              <w:ind w:right="-90"/>
              <w:jc w:val="center"/>
              <w:rPr>
                <w:rFonts w:ascii="Times New Roman" w:eastAsia="Times New Roman" w:hAnsi="Times New Roman" w:cs="Times New Roman"/>
                <w:b/>
                <w:bCs/>
                <w:iCs/>
                <w:color w:val="000000" w:themeColor="text1"/>
              </w:rPr>
            </w:pPr>
          </w:p>
        </w:tc>
        <w:tc>
          <w:tcPr>
            <w:tcW w:w="995" w:type="dxa"/>
            <w:vAlign w:val="center"/>
          </w:tcPr>
          <w:p w14:paraId="49022102" w14:textId="223C7C2E" w:rsidR="005D27C0" w:rsidRPr="00411F8A" w:rsidRDefault="00021836" w:rsidP="00411F8A">
            <w:pPr>
              <w:ind w:left="203" w:right="145"/>
              <w:jc w:val="center"/>
              <w:rPr>
                <w:rFonts w:ascii="Times New Roman" w:hAnsi="Times New Roman" w:cs="Times New Roman"/>
                <w:color w:val="000000" w:themeColor="text1"/>
              </w:rPr>
            </w:pPr>
            <w:r>
              <w:rPr>
                <w:rFonts w:ascii="Times New Roman" w:hAnsi="Times New Roman" w:cs="Times New Roman"/>
                <w:color w:val="000000" w:themeColor="text1"/>
              </w:rPr>
              <w:t>35</w:t>
            </w:r>
          </w:p>
        </w:tc>
        <w:tc>
          <w:tcPr>
            <w:tcW w:w="6943" w:type="dxa"/>
            <w:gridSpan w:val="3"/>
            <w:vAlign w:val="center"/>
          </w:tcPr>
          <w:p w14:paraId="1EE07D5D" w14:textId="24436839" w:rsidR="005D27C0" w:rsidRPr="000D0BFB" w:rsidRDefault="005D27C0" w:rsidP="00DA1790">
            <w:pPr>
              <w:ind w:left="203" w:right="145"/>
              <w:jc w:val="both"/>
              <w:rPr>
                <w:rFonts w:ascii="Times New Roman" w:hAnsi="Times New Roman" w:cs="Times New Roman"/>
                <w:color w:val="000000" w:themeColor="text1"/>
              </w:rPr>
            </w:pPr>
            <w:r w:rsidRPr="000D0BFB">
              <w:rPr>
                <w:rFonts w:ascii="Times New Roman" w:hAnsi="Times New Roman" w:cs="Times New Roman"/>
                <w:color w:val="000000" w:themeColor="text1"/>
                <w:lang w:val="ro-RO"/>
              </w:rPr>
              <w:t>La pct. 2, care transpune prevederile art. 2 din Regulamentul de punere în aplicare (UE) 2019/1873, având în vedere că se definește o singură noțiune, se recomandă preluarea fidelă a redacției art. 2 din actul UE.</w:t>
            </w:r>
          </w:p>
        </w:tc>
        <w:tc>
          <w:tcPr>
            <w:tcW w:w="4397" w:type="dxa"/>
            <w:vAlign w:val="center"/>
          </w:tcPr>
          <w:p w14:paraId="25360D29" w14:textId="5AADA297" w:rsidR="005D27C0" w:rsidRPr="00812DEC" w:rsidRDefault="00812DEC" w:rsidP="00B621F4">
            <w:pPr>
              <w:ind w:right="145"/>
              <w:jc w:val="center"/>
              <w:rPr>
                <w:rFonts w:ascii="Times New Roman" w:hAnsi="Times New Roman" w:cs="Times New Roman"/>
                <w:b/>
                <w:color w:val="000000" w:themeColor="text1"/>
              </w:rPr>
            </w:pPr>
            <w:r w:rsidRPr="00812DEC">
              <w:rPr>
                <w:rFonts w:ascii="Times New Roman" w:hAnsi="Times New Roman" w:cs="Times New Roman"/>
                <w:b/>
                <w:color w:val="000000" w:themeColor="text1"/>
              </w:rPr>
              <w:t xml:space="preserve">Se </w:t>
            </w:r>
            <w:proofErr w:type="spellStart"/>
            <w:r w:rsidRPr="00812DEC">
              <w:rPr>
                <w:rFonts w:ascii="Times New Roman" w:hAnsi="Times New Roman" w:cs="Times New Roman"/>
                <w:b/>
                <w:color w:val="000000" w:themeColor="text1"/>
              </w:rPr>
              <w:t>acceptă</w:t>
            </w:r>
            <w:proofErr w:type="spellEnd"/>
            <w:r w:rsidRPr="00812DEC">
              <w:rPr>
                <w:rFonts w:ascii="Times New Roman" w:hAnsi="Times New Roman" w:cs="Times New Roman"/>
                <w:b/>
                <w:color w:val="000000" w:themeColor="text1"/>
              </w:rPr>
              <w:t>.</w:t>
            </w:r>
          </w:p>
        </w:tc>
      </w:tr>
      <w:tr w:rsidR="00557DF7" w:rsidRPr="00946D1E" w14:paraId="1CAA6F62" w14:textId="77777777" w:rsidTr="00021836">
        <w:trPr>
          <w:gridAfter w:val="1"/>
          <w:wAfter w:w="15" w:type="dxa"/>
          <w:trHeight w:val="287"/>
          <w:jc w:val="center"/>
        </w:trPr>
        <w:tc>
          <w:tcPr>
            <w:tcW w:w="3681" w:type="dxa"/>
            <w:vMerge/>
            <w:vAlign w:val="center"/>
          </w:tcPr>
          <w:p w14:paraId="23A6DA3A" w14:textId="77777777" w:rsidR="005D27C0" w:rsidRPr="004C42A4" w:rsidRDefault="005D27C0" w:rsidP="0072338B">
            <w:pPr>
              <w:spacing w:line="276" w:lineRule="auto"/>
              <w:ind w:right="-90"/>
              <w:jc w:val="center"/>
              <w:rPr>
                <w:rFonts w:ascii="Times New Roman" w:eastAsia="Times New Roman" w:hAnsi="Times New Roman" w:cs="Times New Roman"/>
                <w:b/>
                <w:bCs/>
                <w:iCs/>
                <w:color w:val="000000" w:themeColor="text1"/>
              </w:rPr>
            </w:pPr>
          </w:p>
        </w:tc>
        <w:tc>
          <w:tcPr>
            <w:tcW w:w="995" w:type="dxa"/>
            <w:vAlign w:val="center"/>
          </w:tcPr>
          <w:p w14:paraId="65852FA2" w14:textId="6769AFFF" w:rsidR="005D27C0" w:rsidRPr="00411F8A" w:rsidRDefault="00411F8A" w:rsidP="00411F8A">
            <w:pPr>
              <w:ind w:left="203" w:right="145"/>
              <w:jc w:val="center"/>
              <w:rPr>
                <w:rFonts w:ascii="Times New Roman" w:hAnsi="Times New Roman" w:cs="Times New Roman"/>
                <w:color w:val="000000" w:themeColor="text1"/>
              </w:rPr>
            </w:pPr>
            <w:r w:rsidRPr="00411F8A">
              <w:rPr>
                <w:rFonts w:ascii="Times New Roman" w:hAnsi="Times New Roman" w:cs="Times New Roman"/>
                <w:color w:val="000000" w:themeColor="text1"/>
              </w:rPr>
              <w:t>3</w:t>
            </w:r>
            <w:r w:rsidR="00021836">
              <w:rPr>
                <w:rFonts w:ascii="Times New Roman" w:hAnsi="Times New Roman" w:cs="Times New Roman"/>
                <w:color w:val="000000" w:themeColor="text1"/>
              </w:rPr>
              <w:t>6</w:t>
            </w:r>
          </w:p>
        </w:tc>
        <w:tc>
          <w:tcPr>
            <w:tcW w:w="6943" w:type="dxa"/>
            <w:gridSpan w:val="3"/>
            <w:vAlign w:val="center"/>
          </w:tcPr>
          <w:p w14:paraId="530EA11C" w14:textId="71B91C72" w:rsidR="005D27C0" w:rsidRPr="000D0BFB" w:rsidRDefault="005D27C0" w:rsidP="00DA1790">
            <w:pPr>
              <w:ind w:left="203" w:right="145"/>
              <w:jc w:val="both"/>
              <w:rPr>
                <w:rFonts w:ascii="Times New Roman" w:hAnsi="Times New Roman" w:cs="Times New Roman"/>
                <w:color w:val="000000" w:themeColor="text1"/>
              </w:rPr>
            </w:pPr>
            <w:r w:rsidRPr="000D0BFB">
              <w:rPr>
                <w:rFonts w:ascii="Times New Roman" w:hAnsi="Times New Roman" w:cs="Times New Roman"/>
                <w:color w:val="000000" w:themeColor="text1"/>
                <w:lang w:val="ro-RO"/>
              </w:rPr>
              <w:t>La pct. 3, care transpune art. 3 alin. (1) din Regulamentul de punere în aplicare (UE) 2019/1873, menționăm că la art. 3 alin. (1) se face referire la notificarea Comisiei și celorlalte state membre, cu privire la decizia lor, pentru care autoritatea competentă indică unitatea de origine, categoria de mărfuri, etc. La pct. 3 din proiect, se face referire la notificarea autorității competente cu privire la decizia sa, pentru care autoritatea competentă din țara exportatoare indică unitatea de origine, 1 categoria de mărfuri, etc. În conformitate cu art. 59 alin. (5) din Legea nr. 82/2024 privind controalele oficiale în domeniul agroalimentar, „(5) Autoritățile competente notifică țările exportatoare, prin intermediul IMSOC-ului, despre decizia lor de a efectua controale oficiale intensificate, în temeiul alin. (4), indicând motivele care au stat la baza deciziei.”. Pornind de la prevederile legale enunțate și cele ale art. 3 alin. (1) din Regulamentul de punere în aplicare (UE) 2019/1873, la pct. 3 textul „Cu ocazia notificării autorității competente prin intermediul sistemului de gestionare a informațiilor pentru controalele oficiale (în continuare-IMSOC) cu privire la decizia sa în conformitate cu articolul 59 alin. (5) din Legea nr. 82/2024, autoritatea competentă din țară exportatoare” se va substitui cu textul „Cu ocazia notificării țării exportatoare prin intermediul sistemului de gestionare a informațiilor pentru controalele oficiale (în continuare - IMSOC) cu privire la decizia autorității competente în conformitate cu art. 59 alin. (5) din Legea nr. 82/2024</w:t>
            </w:r>
            <w:r>
              <w:rPr>
                <w:rFonts w:ascii="Times New Roman" w:hAnsi="Times New Roman" w:cs="Times New Roman"/>
                <w:color w:val="000000" w:themeColor="text1"/>
                <w:lang w:val="ro-RO"/>
              </w:rPr>
              <w:t>.</w:t>
            </w:r>
          </w:p>
        </w:tc>
        <w:tc>
          <w:tcPr>
            <w:tcW w:w="4397" w:type="dxa"/>
            <w:vAlign w:val="center"/>
          </w:tcPr>
          <w:p w14:paraId="7347984B" w14:textId="4483F3E1" w:rsidR="005D27C0" w:rsidRDefault="00444E87" w:rsidP="00B621F4">
            <w:pPr>
              <w:ind w:right="145"/>
              <w:jc w:val="center"/>
              <w:rPr>
                <w:rFonts w:ascii="Times New Roman" w:hAnsi="Times New Roman" w:cs="Times New Roman"/>
                <w:color w:val="000000" w:themeColor="text1"/>
              </w:rPr>
            </w:pPr>
            <w:r w:rsidRPr="00812DEC">
              <w:rPr>
                <w:rFonts w:ascii="Times New Roman" w:hAnsi="Times New Roman" w:cs="Times New Roman"/>
                <w:b/>
                <w:color w:val="000000" w:themeColor="text1"/>
              </w:rPr>
              <w:t xml:space="preserve">Se </w:t>
            </w:r>
            <w:proofErr w:type="spellStart"/>
            <w:r w:rsidRPr="00812DEC">
              <w:rPr>
                <w:rFonts w:ascii="Times New Roman" w:hAnsi="Times New Roman" w:cs="Times New Roman"/>
                <w:b/>
                <w:color w:val="000000" w:themeColor="text1"/>
              </w:rPr>
              <w:t>acceptă</w:t>
            </w:r>
            <w:proofErr w:type="spellEnd"/>
            <w:r w:rsidRPr="00812DEC">
              <w:rPr>
                <w:rFonts w:ascii="Times New Roman" w:hAnsi="Times New Roman" w:cs="Times New Roman"/>
                <w:b/>
                <w:color w:val="000000" w:themeColor="text1"/>
              </w:rPr>
              <w:t>.</w:t>
            </w:r>
          </w:p>
        </w:tc>
      </w:tr>
      <w:tr w:rsidR="00557DF7" w:rsidRPr="00946D1E" w14:paraId="625A5B4A" w14:textId="77777777" w:rsidTr="00021836">
        <w:trPr>
          <w:gridAfter w:val="1"/>
          <w:wAfter w:w="15" w:type="dxa"/>
          <w:trHeight w:val="1917"/>
          <w:jc w:val="center"/>
        </w:trPr>
        <w:tc>
          <w:tcPr>
            <w:tcW w:w="3681" w:type="dxa"/>
            <w:vMerge/>
            <w:vAlign w:val="center"/>
          </w:tcPr>
          <w:p w14:paraId="4EA78362" w14:textId="77777777" w:rsidR="005D27C0" w:rsidRPr="004C42A4" w:rsidRDefault="005D27C0" w:rsidP="0072338B">
            <w:pPr>
              <w:spacing w:line="276" w:lineRule="auto"/>
              <w:ind w:right="-90"/>
              <w:jc w:val="center"/>
              <w:rPr>
                <w:rFonts w:ascii="Times New Roman" w:eastAsia="Times New Roman" w:hAnsi="Times New Roman" w:cs="Times New Roman"/>
                <w:b/>
                <w:bCs/>
                <w:iCs/>
                <w:color w:val="000000" w:themeColor="text1"/>
              </w:rPr>
            </w:pPr>
          </w:p>
        </w:tc>
        <w:tc>
          <w:tcPr>
            <w:tcW w:w="995" w:type="dxa"/>
            <w:vAlign w:val="center"/>
          </w:tcPr>
          <w:p w14:paraId="15C8520B" w14:textId="5AAF2BB0" w:rsidR="005D27C0" w:rsidRPr="00411F8A" w:rsidRDefault="00411F8A" w:rsidP="00411F8A">
            <w:pPr>
              <w:ind w:left="203" w:right="145"/>
              <w:jc w:val="center"/>
              <w:rPr>
                <w:rFonts w:ascii="Times New Roman" w:hAnsi="Times New Roman" w:cs="Times New Roman"/>
                <w:color w:val="000000" w:themeColor="text1"/>
              </w:rPr>
            </w:pPr>
            <w:r w:rsidRPr="00411F8A">
              <w:rPr>
                <w:rFonts w:ascii="Times New Roman" w:hAnsi="Times New Roman" w:cs="Times New Roman"/>
                <w:color w:val="000000" w:themeColor="text1"/>
              </w:rPr>
              <w:t>3</w:t>
            </w:r>
            <w:r w:rsidR="00021836">
              <w:rPr>
                <w:rFonts w:ascii="Times New Roman" w:hAnsi="Times New Roman" w:cs="Times New Roman"/>
                <w:color w:val="000000" w:themeColor="text1"/>
              </w:rPr>
              <w:t>7</w:t>
            </w:r>
          </w:p>
        </w:tc>
        <w:tc>
          <w:tcPr>
            <w:tcW w:w="6943" w:type="dxa"/>
            <w:gridSpan w:val="3"/>
            <w:vAlign w:val="center"/>
          </w:tcPr>
          <w:p w14:paraId="0B682AEF" w14:textId="41813B2F" w:rsidR="005D27C0" w:rsidRPr="000D0BFB" w:rsidRDefault="005D27C0" w:rsidP="00DA1790">
            <w:pPr>
              <w:ind w:left="203" w:right="145"/>
              <w:jc w:val="both"/>
              <w:rPr>
                <w:rFonts w:ascii="Times New Roman" w:hAnsi="Times New Roman" w:cs="Times New Roman"/>
                <w:color w:val="000000" w:themeColor="text1"/>
              </w:rPr>
            </w:pPr>
            <w:r w:rsidRPr="000D0BFB">
              <w:rPr>
                <w:rFonts w:ascii="Times New Roman" w:hAnsi="Times New Roman" w:cs="Times New Roman"/>
                <w:color w:val="000000" w:themeColor="text1"/>
                <w:lang w:val="ro-RO"/>
              </w:rPr>
              <w:t>Este de menționat că, potrivit expertizei de compatibilitate cu legislația UE, art. 3 alin. (2)-(4) și art. 5 alin. (1) și (2) din Regulamentul de punere în aplicare (UE) 2019/1873 sunt transpuse prin pct. 4-6 și pct. 11 și 12 din proiect, astfel la rubrica 9 a tabelului de concordanță se va indica, că până la data aderării Republicii Moldova la Uniunea Europeană, atribuțiile Comisiei Europene sunt delegate și vor fi exercitate de autoritatea națională competentă.</w:t>
            </w:r>
          </w:p>
        </w:tc>
        <w:tc>
          <w:tcPr>
            <w:tcW w:w="4397" w:type="dxa"/>
            <w:vAlign w:val="center"/>
          </w:tcPr>
          <w:p w14:paraId="3643CE9E" w14:textId="67C7F0B1" w:rsidR="005D27C0" w:rsidRPr="00444E87" w:rsidRDefault="00444E87" w:rsidP="00B621F4">
            <w:pPr>
              <w:ind w:right="145"/>
              <w:jc w:val="center"/>
              <w:rPr>
                <w:rFonts w:ascii="Times New Roman" w:hAnsi="Times New Roman" w:cs="Times New Roman"/>
                <w:b/>
                <w:color w:val="000000" w:themeColor="text1"/>
              </w:rPr>
            </w:pPr>
            <w:r w:rsidRPr="00444E87">
              <w:rPr>
                <w:rFonts w:ascii="Times New Roman" w:hAnsi="Times New Roman" w:cs="Times New Roman"/>
                <w:b/>
                <w:color w:val="000000" w:themeColor="text1"/>
              </w:rPr>
              <w:t xml:space="preserve">Se </w:t>
            </w:r>
            <w:proofErr w:type="spellStart"/>
            <w:r w:rsidRPr="00444E87">
              <w:rPr>
                <w:rFonts w:ascii="Times New Roman" w:hAnsi="Times New Roman" w:cs="Times New Roman"/>
                <w:b/>
                <w:color w:val="000000" w:themeColor="text1"/>
              </w:rPr>
              <w:t>acceptă</w:t>
            </w:r>
            <w:proofErr w:type="spellEnd"/>
            <w:r w:rsidRPr="00444E87">
              <w:rPr>
                <w:rFonts w:ascii="Times New Roman" w:hAnsi="Times New Roman" w:cs="Times New Roman"/>
                <w:b/>
                <w:color w:val="000000" w:themeColor="text1"/>
              </w:rPr>
              <w:t>.</w:t>
            </w:r>
          </w:p>
        </w:tc>
      </w:tr>
      <w:tr w:rsidR="00557DF7" w:rsidRPr="00946D1E" w14:paraId="6909D068" w14:textId="77777777" w:rsidTr="00021836">
        <w:trPr>
          <w:gridAfter w:val="1"/>
          <w:wAfter w:w="15" w:type="dxa"/>
          <w:trHeight w:val="712"/>
          <w:jc w:val="center"/>
        </w:trPr>
        <w:tc>
          <w:tcPr>
            <w:tcW w:w="3681" w:type="dxa"/>
            <w:vMerge/>
            <w:vAlign w:val="center"/>
          </w:tcPr>
          <w:p w14:paraId="5A9D9CC7" w14:textId="77777777" w:rsidR="005D27C0" w:rsidRPr="004C42A4" w:rsidRDefault="005D27C0" w:rsidP="0072338B">
            <w:pPr>
              <w:spacing w:line="276" w:lineRule="auto"/>
              <w:ind w:right="-90"/>
              <w:jc w:val="center"/>
              <w:rPr>
                <w:rFonts w:ascii="Times New Roman" w:eastAsia="Times New Roman" w:hAnsi="Times New Roman" w:cs="Times New Roman"/>
                <w:b/>
                <w:bCs/>
                <w:iCs/>
                <w:color w:val="000000" w:themeColor="text1"/>
              </w:rPr>
            </w:pPr>
          </w:p>
        </w:tc>
        <w:tc>
          <w:tcPr>
            <w:tcW w:w="995" w:type="dxa"/>
            <w:vAlign w:val="center"/>
          </w:tcPr>
          <w:p w14:paraId="3EC7DA56" w14:textId="6983954B" w:rsidR="005D27C0" w:rsidRPr="00411F8A" w:rsidRDefault="00411F8A" w:rsidP="00411F8A">
            <w:pPr>
              <w:ind w:left="203" w:right="145"/>
              <w:jc w:val="center"/>
              <w:rPr>
                <w:rFonts w:ascii="Times New Roman" w:hAnsi="Times New Roman" w:cs="Times New Roman"/>
                <w:color w:val="000000" w:themeColor="text1"/>
              </w:rPr>
            </w:pPr>
            <w:r w:rsidRPr="00411F8A">
              <w:rPr>
                <w:rFonts w:ascii="Times New Roman" w:hAnsi="Times New Roman" w:cs="Times New Roman"/>
                <w:color w:val="000000" w:themeColor="text1"/>
              </w:rPr>
              <w:t>3</w:t>
            </w:r>
            <w:r w:rsidR="00021836">
              <w:rPr>
                <w:rFonts w:ascii="Times New Roman" w:hAnsi="Times New Roman" w:cs="Times New Roman"/>
                <w:color w:val="000000" w:themeColor="text1"/>
              </w:rPr>
              <w:t>8</w:t>
            </w:r>
          </w:p>
        </w:tc>
        <w:tc>
          <w:tcPr>
            <w:tcW w:w="6943" w:type="dxa"/>
            <w:gridSpan w:val="3"/>
            <w:vAlign w:val="center"/>
          </w:tcPr>
          <w:p w14:paraId="6B945907" w14:textId="41002CEA" w:rsidR="005D27C0" w:rsidRPr="000D0BFB" w:rsidRDefault="005D27C0" w:rsidP="00DA1790">
            <w:pPr>
              <w:ind w:left="203" w:right="145"/>
              <w:jc w:val="both"/>
              <w:rPr>
                <w:rFonts w:ascii="Times New Roman" w:hAnsi="Times New Roman" w:cs="Times New Roman"/>
                <w:color w:val="000000" w:themeColor="text1"/>
              </w:rPr>
            </w:pPr>
            <w:r w:rsidRPr="00C826B8">
              <w:rPr>
                <w:rFonts w:ascii="Times New Roman" w:hAnsi="Times New Roman" w:cs="Times New Roman"/>
                <w:color w:val="000000" w:themeColor="text1"/>
                <w:lang w:val="ro-RO"/>
              </w:rPr>
              <w:t xml:space="preserve">În același punct, referința la elementul structural se va indica cu abreviere conform uzanțelor (obiecție valabilă și la </w:t>
            </w:r>
            <w:proofErr w:type="spellStart"/>
            <w:r w:rsidRPr="00C826B8">
              <w:rPr>
                <w:rFonts w:ascii="Times New Roman" w:hAnsi="Times New Roman" w:cs="Times New Roman"/>
                <w:color w:val="000000" w:themeColor="text1"/>
                <w:lang w:val="ro-RO"/>
              </w:rPr>
              <w:t>subpct</w:t>
            </w:r>
            <w:proofErr w:type="spellEnd"/>
            <w:r w:rsidRPr="00C826B8">
              <w:rPr>
                <w:rFonts w:ascii="Times New Roman" w:hAnsi="Times New Roman" w:cs="Times New Roman"/>
                <w:color w:val="000000" w:themeColor="text1"/>
                <w:lang w:val="ro-RO"/>
              </w:rPr>
              <w:t xml:space="preserve">. 4.4, pct. 12 și </w:t>
            </w:r>
            <w:proofErr w:type="spellStart"/>
            <w:r w:rsidRPr="00C826B8">
              <w:rPr>
                <w:rFonts w:ascii="Times New Roman" w:hAnsi="Times New Roman" w:cs="Times New Roman"/>
                <w:color w:val="000000" w:themeColor="text1"/>
                <w:lang w:val="ro-RO"/>
              </w:rPr>
              <w:t>subpct</w:t>
            </w:r>
            <w:proofErr w:type="spellEnd"/>
            <w:r w:rsidRPr="00C826B8">
              <w:rPr>
                <w:rFonts w:ascii="Times New Roman" w:hAnsi="Times New Roman" w:cs="Times New Roman"/>
                <w:color w:val="000000" w:themeColor="text1"/>
                <w:lang w:val="ro-RO"/>
              </w:rPr>
              <w:t>. 13.2.2).</w:t>
            </w:r>
          </w:p>
        </w:tc>
        <w:tc>
          <w:tcPr>
            <w:tcW w:w="4397" w:type="dxa"/>
            <w:vAlign w:val="center"/>
          </w:tcPr>
          <w:p w14:paraId="35286079" w14:textId="2CA48F14" w:rsidR="005D27C0" w:rsidRDefault="006D037B" w:rsidP="00B621F4">
            <w:pPr>
              <w:ind w:right="145"/>
              <w:jc w:val="center"/>
              <w:rPr>
                <w:rFonts w:ascii="Times New Roman" w:hAnsi="Times New Roman" w:cs="Times New Roman"/>
                <w:color w:val="000000" w:themeColor="text1"/>
              </w:rPr>
            </w:pPr>
            <w:r w:rsidRPr="00444E87">
              <w:rPr>
                <w:rFonts w:ascii="Times New Roman" w:hAnsi="Times New Roman" w:cs="Times New Roman"/>
                <w:b/>
                <w:color w:val="000000" w:themeColor="text1"/>
              </w:rPr>
              <w:t xml:space="preserve">Se </w:t>
            </w:r>
            <w:proofErr w:type="spellStart"/>
            <w:r w:rsidRPr="00444E87">
              <w:rPr>
                <w:rFonts w:ascii="Times New Roman" w:hAnsi="Times New Roman" w:cs="Times New Roman"/>
                <w:b/>
                <w:color w:val="000000" w:themeColor="text1"/>
              </w:rPr>
              <w:t>acceptă</w:t>
            </w:r>
            <w:proofErr w:type="spellEnd"/>
            <w:r w:rsidRPr="00444E87">
              <w:rPr>
                <w:rFonts w:ascii="Times New Roman" w:hAnsi="Times New Roman" w:cs="Times New Roman"/>
                <w:b/>
                <w:color w:val="000000" w:themeColor="text1"/>
              </w:rPr>
              <w:t>.</w:t>
            </w:r>
          </w:p>
        </w:tc>
      </w:tr>
      <w:tr w:rsidR="00557DF7" w:rsidRPr="00946D1E" w14:paraId="54DC252D" w14:textId="77777777" w:rsidTr="00021836">
        <w:trPr>
          <w:gridAfter w:val="1"/>
          <w:wAfter w:w="15" w:type="dxa"/>
          <w:trHeight w:val="837"/>
          <w:jc w:val="center"/>
        </w:trPr>
        <w:tc>
          <w:tcPr>
            <w:tcW w:w="3681" w:type="dxa"/>
            <w:vMerge/>
            <w:vAlign w:val="center"/>
          </w:tcPr>
          <w:p w14:paraId="6E0D4B83" w14:textId="77777777" w:rsidR="005D27C0" w:rsidRPr="004C42A4" w:rsidRDefault="005D27C0" w:rsidP="0072338B">
            <w:pPr>
              <w:spacing w:line="276" w:lineRule="auto"/>
              <w:ind w:right="-90"/>
              <w:jc w:val="center"/>
              <w:rPr>
                <w:rFonts w:ascii="Times New Roman" w:eastAsia="Times New Roman" w:hAnsi="Times New Roman" w:cs="Times New Roman"/>
                <w:b/>
                <w:bCs/>
                <w:iCs/>
                <w:color w:val="000000" w:themeColor="text1"/>
              </w:rPr>
            </w:pPr>
          </w:p>
        </w:tc>
        <w:tc>
          <w:tcPr>
            <w:tcW w:w="995" w:type="dxa"/>
            <w:vAlign w:val="center"/>
          </w:tcPr>
          <w:p w14:paraId="3F2EEE83" w14:textId="338A9C1D" w:rsidR="005D27C0" w:rsidRPr="00411F8A" w:rsidRDefault="00411F8A" w:rsidP="00411F8A">
            <w:pPr>
              <w:ind w:left="203" w:right="145"/>
              <w:jc w:val="center"/>
              <w:rPr>
                <w:rFonts w:ascii="Times New Roman" w:hAnsi="Times New Roman" w:cs="Times New Roman"/>
                <w:color w:val="000000" w:themeColor="text1"/>
              </w:rPr>
            </w:pPr>
            <w:r w:rsidRPr="00411F8A">
              <w:rPr>
                <w:rFonts w:ascii="Times New Roman" w:hAnsi="Times New Roman" w:cs="Times New Roman"/>
                <w:color w:val="000000" w:themeColor="text1"/>
              </w:rPr>
              <w:t>3</w:t>
            </w:r>
            <w:r w:rsidR="00021836">
              <w:rPr>
                <w:rFonts w:ascii="Times New Roman" w:hAnsi="Times New Roman" w:cs="Times New Roman"/>
                <w:color w:val="000000" w:themeColor="text1"/>
              </w:rPr>
              <w:t>9</w:t>
            </w:r>
          </w:p>
        </w:tc>
        <w:tc>
          <w:tcPr>
            <w:tcW w:w="6943" w:type="dxa"/>
            <w:gridSpan w:val="3"/>
            <w:vAlign w:val="center"/>
          </w:tcPr>
          <w:p w14:paraId="0F16E36B" w14:textId="140FDA1B" w:rsidR="005D27C0" w:rsidRPr="00C826B8" w:rsidRDefault="005D27C0" w:rsidP="00DA1790">
            <w:pPr>
              <w:ind w:left="203" w:right="145"/>
              <w:jc w:val="both"/>
              <w:rPr>
                <w:rFonts w:ascii="Times New Roman" w:hAnsi="Times New Roman" w:cs="Times New Roman"/>
                <w:color w:val="000000" w:themeColor="text1"/>
              </w:rPr>
            </w:pPr>
            <w:r w:rsidRPr="00C826B8">
              <w:rPr>
                <w:rFonts w:ascii="Times New Roman" w:hAnsi="Times New Roman" w:cs="Times New Roman"/>
                <w:color w:val="000000" w:themeColor="text1"/>
                <w:lang w:val="ro-RO"/>
              </w:rPr>
              <w:t>La pct. 8, care transpune art. 4 alin. (2) din Regulamentul de punere în aplicare (UE) 2019/1873, textul „pct. 5” se va substitui cu textul „pct. 3”, ce transpune art. 3 alin. (1), la care se face referință în art. 4 alin. (2).</w:t>
            </w:r>
          </w:p>
        </w:tc>
        <w:tc>
          <w:tcPr>
            <w:tcW w:w="4397" w:type="dxa"/>
            <w:vAlign w:val="center"/>
          </w:tcPr>
          <w:p w14:paraId="7C1F390A" w14:textId="7B3069DA" w:rsidR="005D27C0" w:rsidRDefault="00555B74" w:rsidP="00B621F4">
            <w:pPr>
              <w:ind w:right="145"/>
              <w:jc w:val="center"/>
              <w:rPr>
                <w:rFonts w:ascii="Times New Roman" w:hAnsi="Times New Roman" w:cs="Times New Roman"/>
                <w:color w:val="000000" w:themeColor="text1"/>
              </w:rPr>
            </w:pPr>
            <w:r w:rsidRPr="00444E87">
              <w:rPr>
                <w:rFonts w:ascii="Times New Roman" w:hAnsi="Times New Roman" w:cs="Times New Roman"/>
                <w:b/>
                <w:color w:val="000000" w:themeColor="text1"/>
              </w:rPr>
              <w:t xml:space="preserve">Se </w:t>
            </w:r>
            <w:proofErr w:type="spellStart"/>
            <w:r w:rsidRPr="00444E87">
              <w:rPr>
                <w:rFonts w:ascii="Times New Roman" w:hAnsi="Times New Roman" w:cs="Times New Roman"/>
                <w:b/>
                <w:color w:val="000000" w:themeColor="text1"/>
              </w:rPr>
              <w:t>acceptă</w:t>
            </w:r>
            <w:proofErr w:type="spellEnd"/>
            <w:r w:rsidRPr="00444E87">
              <w:rPr>
                <w:rFonts w:ascii="Times New Roman" w:hAnsi="Times New Roman" w:cs="Times New Roman"/>
                <w:b/>
                <w:color w:val="000000" w:themeColor="text1"/>
              </w:rPr>
              <w:t>.</w:t>
            </w:r>
          </w:p>
        </w:tc>
      </w:tr>
      <w:tr w:rsidR="00557DF7" w:rsidRPr="00946D1E" w14:paraId="74590B54" w14:textId="77777777" w:rsidTr="00021836">
        <w:trPr>
          <w:gridAfter w:val="1"/>
          <w:wAfter w:w="15" w:type="dxa"/>
          <w:trHeight w:val="1844"/>
          <w:jc w:val="center"/>
        </w:trPr>
        <w:tc>
          <w:tcPr>
            <w:tcW w:w="3681" w:type="dxa"/>
            <w:vMerge/>
            <w:vAlign w:val="center"/>
          </w:tcPr>
          <w:p w14:paraId="01937FFB" w14:textId="77777777" w:rsidR="005D27C0" w:rsidRPr="004C42A4" w:rsidRDefault="005D27C0" w:rsidP="0072338B">
            <w:pPr>
              <w:spacing w:line="276" w:lineRule="auto"/>
              <w:ind w:right="-90"/>
              <w:jc w:val="center"/>
              <w:rPr>
                <w:rFonts w:ascii="Times New Roman" w:eastAsia="Times New Roman" w:hAnsi="Times New Roman" w:cs="Times New Roman"/>
                <w:b/>
                <w:bCs/>
                <w:iCs/>
                <w:color w:val="000000" w:themeColor="text1"/>
              </w:rPr>
            </w:pPr>
          </w:p>
        </w:tc>
        <w:tc>
          <w:tcPr>
            <w:tcW w:w="995" w:type="dxa"/>
            <w:vAlign w:val="center"/>
          </w:tcPr>
          <w:p w14:paraId="1C1C963D" w14:textId="654B95AE" w:rsidR="005D27C0" w:rsidRPr="00411F8A" w:rsidRDefault="00021836" w:rsidP="00411F8A">
            <w:pPr>
              <w:ind w:left="203" w:right="145"/>
              <w:jc w:val="center"/>
              <w:rPr>
                <w:rFonts w:ascii="Times New Roman" w:hAnsi="Times New Roman" w:cs="Times New Roman"/>
                <w:color w:val="000000" w:themeColor="text1"/>
              </w:rPr>
            </w:pPr>
            <w:r>
              <w:rPr>
                <w:rFonts w:ascii="Times New Roman" w:hAnsi="Times New Roman" w:cs="Times New Roman"/>
                <w:color w:val="000000" w:themeColor="text1"/>
              </w:rPr>
              <w:t>40</w:t>
            </w:r>
          </w:p>
        </w:tc>
        <w:tc>
          <w:tcPr>
            <w:tcW w:w="6943" w:type="dxa"/>
            <w:gridSpan w:val="3"/>
            <w:vAlign w:val="center"/>
          </w:tcPr>
          <w:p w14:paraId="12A170BD" w14:textId="0680F3FB" w:rsidR="005D27C0" w:rsidRPr="00C826B8" w:rsidRDefault="005D27C0" w:rsidP="00DA1790">
            <w:pPr>
              <w:ind w:left="203" w:right="145"/>
              <w:jc w:val="both"/>
              <w:rPr>
                <w:rFonts w:ascii="Times New Roman" w:hAnsi="Times New Roman" w:cs="Times New Roman"/>
                <w:color w:val="000000" w:themeColor="text1"/>
              </w:rPr>
            </w:pPr>
            <w:r w:rsidRPr="00C826B8">
              <w:rPr>
                <w:rFonts w:ascii="Times New Roman" w:hAnsi="Times New Roman" w:cs="Times New Roman"/>
                <w:color w:val="000000" w:themeColor="text1"/>
                <w:lang w:val="ro-RO"/>
              </w:rPr>
              <w:t xml:space="preserve">Pornind de la regulile de transpunere prin reformulare, menționăm că noțiunea „țară terță” se transpune în legislația națională prin termenul „altă țară” (obiecție valabilă pentru pct. 11, </w:t>
            </w:r>
            <w:proofErr w:type="spellStart"/>
            <w:r w:rsidRPr="00C826B8">
              <w:rPr>
                <w:rFonts w:ascii="Times New Roman" w:hAnsi="Times New Roman" w:cs="Times New Roman"/>
                <w:color w:val="000000" w:themeColor="text1"/>
                <w:lang w:val="ro-RO"/>
              </w:rPr>
              <w:t>subpct</w:t>
            </w:r>
            <w:proofErr w:type="spellEnd"/>
            <w:r w:rsidRPr="00C826B8">
              <w:rPr>
                <w:rFonts w:ascii="Times New Roman" w:hAnsi="Times New Roman" w:cs="Times New Roman"/>
                <w:color w:val="000000" w:themeColor="text1"/>
                <w:lang w:val="ro-RO"/>
              </w:rPr>
              <w:t>. 12.1, 14.2, ce transpun art. 5 alin. (1), alin. (2) lit. (a), art. 6 alin. (2) lit. (b) din Regulamentul de punere în aplicare (UE) 2019/1873).</w:t>
            </w:r>
          </w:p>
        </w:tc>
        <w:tc>
          <w:tcPr>
            <w:tcW w:w="4397" w:type="dxa"/>
            <w:vAlign w:val="center"/>
          </w:tcPr>
          <w:p w14:paraId="643AC9F7" w14:textId="73C3ABB2" w:rsidR="005D27C0" w:rsidRDefault="00810F7F" w:rsidP="00B621F4">
            <w:pPr>
              <w:ind w:right="145"/>
              <w:jc w:val="center"/>
              <w:rPr>
                <w:rFonts w:ascii="Times New Roman" w:hAnsi="Times New Roman" w:cs="Times New Roman"/>
                <w:b/>
                <w:color w:val="000000" w:themeColor="text1"/>
              </w:rPr>
            </w:pPr>
            <w:r>
              <w:rPr>
                <w:rFonts w:ascii="Times New Roman" w:hAnsi="Times New Roman" w:cs="Times New Roman"/>
                <w:b/>
                <w:color w:val="000000" w:themeColor="text1"/>
              </w:rPr>
              <w:t>S</w:t>
            </w:r>
            <w:r w:rsidR="00A755DB" w:rsidRPr="009F6E04">
              <w:rPr>
                <w:rFonts w:ascii="Times New Roman" w:hAnsi="Times New Roman" w:cs="Times New Roman"/>
                <w:b/>
                <w:color w:val="000000" w:themeColor="text1"/>
              </w:rPr>
              <w:t xml:space="preserve">e </w:t>
            </w:r>
            <w:proofErr w:type="spellStart"/>
            <w:r w:rsidR="009F6E04" w:rsidRPr="009F6E04">
              <w:rPr>
                <w:rFonts w:ascii="Times New Roman" w:hAnsi="Times New Roman" w:cs="Times New Roman"/>
                <w:b/>
                <w:color w:val="000000" w:themeColor="text1"/>
              </w:rPr>
              <w:t>acceptă</w:t>
            </w:r>
            <w:proofErr w:type="spellEnd"/>
            <w:r w:rsidR="009F6E04" w:rsidRPr="009F6E04">
              <w:rPr>
                <w:rFonts w:ascii="Times New Roman" w:hAnsi="Times New Roman" w:cs="Times New Roman"/>
                <w:b/>
                <w:color w:val="000000" w:themeColor="text1"/>
              </w:rPr>
              <w:t>.</w:t>
            </w:r>
          </w:p>
          <w:p w14:paraId="566ED11C" w14:textId="681B2A15" w:rsidR="009F6E04" w:rsidRPr="007E1B91" w:rsidRDefault="009F6E04" w:rsidP="00D41808">
            <w:pPr>
              <w:ind w:left="225" w:right="316" w:firstLine="225"/>
              <w:jc w:val="both"/>
              <w:rPr>
                <w:rFonts w:ascii="Times New Roman" w:hAnsi="Times New Roman" w:cs="Times New Roman"/>
                <w:color w:val="000000" w:themeColor="text1"/>
              </w:rPr>
            </w:pPr>
            <w:proofErr w:type="spellStart"/>
            <w:r w:rsidRPr="007E1B91">
              <w:rPr>
                <w:rFonts w:ascii="Times New Roman" w:hAnsi="Times New Roman" w:cs="Times New Roman"/>
                <w:color w:val="000000" w:themeColor="text1"/>
              </w:rPr>
              <w:t>Pentru</w:t>
            </w:r>
            <w:proofErr w:type="spellEnd"/>
            <w:r w:rsidRPr="007E1B91">
              <w:rPr>
                <w:rFonts w:ascii="Times New Roman" w:hAnsi="Times New Roman" w:cs="Times New Roman"/>
                <w:color w:val="000000" w:themeColor="text1"/>
              </w:rPr>
              <w:t xml:space="preserve"> a </w:t>
            </w:r>
            <w:proofErr w:type="spellStart"/>
            <w:r w:rsidRPr="007E1B91">
              <w:rPr>
                <w:rFonts w:ascii="Times New Roman" w:hAnsi="Times New Roman" w:cs="Times New Roman"/>
                <w:color w:val="000000" w:themeColor="text1"/>
              </w:rPr>
              <w:t>nu</w:t>
            </w:r>
            <w:proofErr w:type="spellEnd"/>
            <w:r w:rsidRPr="007E1B91">
              <w:rPr>
                <w:rFonts w:ascii="Times New Roman" w:hAnsi="Times New Roman" w:cs="Times New Roman"/>
                <w:color w:val="000000" w:themeColor="text1"/>
              </w:rPr>
              <w:t xml:space="preserve"> </w:t>
            </w:r>
            <w:proofErr w:type="spellStart"/>
            <w:r w:rsidRPr="007E1B91">
              <w:rPr>
                <w:rFonts w:ascii="Times New Roman" w:hAnsi="Times New Roman" w:cs="Times New Roman"/>
                <w:color w:val="000000" w:themeColor="text1"/>
              </w:rPr>
              <w:t>crea</w:t>
            </w:r>
            <w:proofErr w:type="spellEnd"/>
            <w:r w:rsidRPr="007E1B91">
              <w:rPr>
                <w:rFonts w:ascii="Times New Roman" w:hAnsi="Times New Roman" w:cs="Times New Roman"/>
                <w:color w:val="000000" w:themeColor="text1"/>
              </w:rPr>
              <w:t xml:space="preserve"> </w:t>
            </w:r>
            <w:proofErr w:type="spellStart"/>
            <w:r w:rsidRPr="007E1B91">
              <w:rPr>
                <w:rFonts w:ascii="Times New Roman" w:hAnsi="Times New Roman" w:cs="Times New Roman"/>
                <w:color w:val="000000" w:themeColor="text1"/>
              </w:rPr>
              <w:t>discrepanță</w:t>
            </w:r>
            <w:proofErr w:type="spellEnd"/>
            <w:r w:rsidRPr="007E1B91">
              <w:rPr>
                <w:rFonts w:ascii="Times New Roman" w:hAnsi="Times New Roman" w:cs="Times New Roman"/>
                <w:color w:val="000000" w:themeColor="text1"/>
              </w:rPr>
              <w:t xml:space="preserve"> </w:t>
            </w:r>
            <w:proofErr w:type="spellStart"/>
            <w:r w:rsidR="00D41808" w:rsidRPr="007E1B91">
              <w:rPr>
                <w:rFonts w:ascii="Times New Roman" w:hAnsi="Times New Roman" w:cs="Times New Roman"/>
                <w:color w:val="000000" w:themeColor="text1"/>
              </w:rPr>
              <w:t>și</w:t>
            </w:r>
            <w:proofErr w:type="spellEnd"/>
            <w:r w:rsidR="00D41808" w:rsidRPr="007E1B91">
              <w:rPr>
                <w:rFonts w:ascii="Times New Roman" w:hAnsi="Times New Roman" w:cs="Times New Roman"/>
                <w:color w:val="000000" w:themeColor="text1"/>
              </w:rPr>
              <w:t xml:space="preserve"> nu a induce </w:t>
            </w:r>
            <w:proofErr w:type="spellStart"/>
            <w:r w:rsidR="00D41808" w:rsidRPr="007E1B91">
              <w:rPr>
                <w:rFonts w:ascii="Times New Roman" w:hAnsi="Times New Roman" w:cs="Times New Roman"/>
                <w:color w:val="000000" w:themeColor="text1"/>
              </w:rPr>
              <w:t>inspectorul</w:t>
            </w:r>
            <w:proofErr w:type="spellEnd"/>
            <w:r w:rsidR="0014213B" w:rsidRPr="007E1B91">
              <w:rPr>
                <w:rFonts w:ascii="Times New Roman" w:hAnsi="Times New Roman" w:cs="Times New Roman"/>
                <w:color w:val="000000" w:themeColor="text1"/>
              </w:rPr>
              <w:t>,</w:t>
            </w:r>
            <w:r w:rsidR="00D41808" w:rsidRPr="007E1B91">
              <w:rPr>
                <w:rFonts w:ascii="Times New Roman" w:hAnsi="Times New Roman" w:cs="Times New Roman"/>
                <w:color w:val="000000" w:themeColor="text1"/>
              </w:rPr>
              <w:t xml:space="preserve"> </w:t>
            </w:r>
            <w:proofErr w:type="spellStart"/>
            <w:r w:rsidR="0014213B" w:rsidRPr="007E1B91">
              <w:rPr>
                <w:rFonts w:ascii="Times New Roman" w:hAnsi="Times New Roman" w:cs="Times New Roman"/>
                <w:color w:val="000000" w:themeColor="text1"/>
              </w:rPr>
              <w:t>responsabil</w:t>
            </w:r>
            <w:proofErr w:type="spellEnd"/>
            <w:r w:rsidR="0014213B" w:rsidRPr="007E1B91">
              <w:rPr>
                <w:rFonts w:ascii="Times New Roman" w:hAnsi="Times New Roman" w:cs="Times New Roman"/>
                <w:color w:val="000000" w:themeColor="text1"/>
              </w:rPr>
              <w:t xml:space="preserve"> de control, </w:t>
            </w:r>
            <w:proofErr w:type="spellStart"/>
            <w:r w:rsidR="00D41808" w:rsidRPr="007E1B91">
              <w:rPr>
                <w:rFonts w:ascii="Times New Roman" w:hAnsi="Times New Roman" w:cs="Times New Roman"/>
                <w:color w:val="000000" w:themeColor="text1"/>
              </w:rPr>
              <w:t>în</w:t>
            </w:r>
            <w:proofErr w:type="spellEnd"/>
            <w:r w:rsidR="00D41808" w:rsidRPr="007E1B91">
              <w:rPr>
                <w:rFonts w:ascii="Times New Roman" w:hAnsi="Times New Roman" w:cs="Times New Roman"/>
                <w:color w:val="000000" w:themeColor="text1"/>
              </w:rPr>
              <w:t xml:space="preserve"> </w:t>
            </w:r>
            <w:proofErr w:type="spellStart"/>
            <w:r w:rsidR="00D41808" w:rsidRPr="007E1B91">
              <w:rPr>
                <w:rFonts w:ascii="Times New Roman" w:hAnsi="Times New Roman" w:cs="Times New Roman"/>
                <w:color w:val="000000" w:themeColor="text1"/>
              </w:rPr>
              <w:t>eroare</w:t>
            </w:r>
            <w:proofErr w:type="spellEnd"/>
            <w:r w:rsidR="00D41808" w:rsidRPr="007E1B91">
              <w:rPr>
                <w:rFonts w:ascii="Times New Roman" w:hAnsi="Times New Roman" w:cs="Times New Roman"/>
                <w:color w:val="000000" w:themeColor="text1"/>
              </w:rPr>
              <w:t xml:space="preserve"> cu </w:t>
            </w:r>
            <w:proofErr w:type="spellStart"/>
            <w:r w:rsidR="00D41808" w:rsidRPr="007E1B91">
              <w:rPr>
                <w:rFonts w:ascii="Times New Roman" w:hAnsi="Times New Roman" w:cs="Times New Roman"/>
                <w:color w:val="000000" w:themeColor="text1"/>
              </w:rPr>
              <w:t>prevederile</w:t>
            </w:r>
            <w:proofErr w:type="spellEnd"/>
            <w:r w:rsidR="00D41808" w:rsidRPr="007E1B91">
              <w:rPr>
                <w:rFonts w:ascii="Times New Roman" w:hAnsi="Times New Roman" w:cs="Times New Roman"/>
                <w:color w:val="000000" w:themeColor="text1"/>
              </w:rPr>
              <w:t xml:space="preserve"> legislative </w:t>
            </w:r>
            <w:proofErr w:type="spellStart"/>
            <w:r w:rsidR="00D41808" w:rsidRPr="007E1B91">
              <w:rPr>
                <w:rFonts w:ascii="Times New Roman" w:hAnsi="Times New Roman" w:cs="Times New Roman"/>
                <w:color w:val="000000" w:themeColor="text1"/>
              </w:rPr>
              <w:t>este</w:t>
            </w:r>
            <w:proofErr w:type="spellEnd"/>
            <w:r w:rsidR="00D41808" w:rsidRPr="007E1B91">
              <w:rPr>
                <w:rFonts w:ascii="Times New Roman" w:hAnsi="Times New Roman" w:cs="Times New Roman"/>
                <w:color w:val="000000" w:themeColor="text1"/>
              </w:rPr>
              <w:t xml:space="preserve"> </w:t>
            </w:r>
            <w:proofErr w:type="spellStart"/>
            <w:r w:rsidR="00D41808" w:rsidRPr="007E1B91">
              <w:rPr>
                <w:rFonts w:ascii="Times New Roman" w:hAnsi="Times New Roman" w:cs="Times New Roman"/>
                <w:color w:val="000000" w:themeColor="text1"/>
              </w:rPr>
              <w:t>necesar</w:t>
            </w:r>
            <w:proofErr w:type="spellEnd"/>
            <w:r w:rsidR="00D41808" w:rsidRPr="007E1B91">
              <w:rPr>
                <w:rFonts w:ascii="Times New Roman" w:hAnsi="Times New Roman" w:cs="Times New Roman"/>
                <w:color w:val="000000" w:themeColor="text1"/>
              </w:rPr>
              <w:t xml:space="preserve"> de </w:t>
            </w:r>
            <w:proofErr w:type="spellStart"/>
            <w:r w:rsidR="00D41808" w:rsidRPr="007E1B91">
              <w:rPr>
                <w:rFonts w:ascii="Times New Roman" w:hAnsi="Times New Roman" w:cs="Times New Roman"/>
                <w:color w:val="000000" w:themeColor="text1"/>
              </w:rPr>
              <w:t>indicat</w:t>
            </w:r>
            <w:proofErr w:type="spellEnd"/>
            <w:r w:rsidR="00D41808" w:rsidRPr="007E1B91">
              <w:rPr>
                <w:rFonts w:ascii="Times New Roman" w:hAnsi="Times New Roman" w:cs="Times New Roman"/>
                <w:color w:val="000000" w:themeColor="text1"/>
              </w:rPr>
              <w:t xml:space="preserve"> cu </w:t>
            </w:r>
            <w:proofErr w:type="spellStart"/>
            <w:r w:rsidR="00D41808" w:rsidRPr="007E1B91">
              <w:rPr>
                <w:rFonts w:ascii="Times New Roman" w:hAnsi="Times New Roman" w:cs="Times New Roman"/>
                <w:color w:val="000000" w:themeColor="text1"/>
              </w:rPr>
              <w:t>precizie</w:t>
            </w:r>
            <w:proofErr w:type="spellEnd"/>
            <w:r w:rsidR="00D41808" w:rsidRPr="007E1B91">
              <w:rPr>
                <w:rFonts w:ascii="Times New Roman" w:hAnsi="Times New Roman" w:cs="Times New Roman"/>
                <w:color w:val="000000" w:themeColor="text1"/>
              </w:rPr>
              <w:t xml:space="preserve"> care </w:t>
            </w:r>
            <w:proofErr w:type="spellStart"/>
            <w:r w:rsidR="00D41808" w:rsidRPr="007E1B91">
              <w:rPr>
                <w:rFonts w:ascii="Times New Roman" w:hAnsi="Times New Roman" w:cs="Times New Roman"/>
                <w:color w:val="000000" w:themeColor="text1"/>
              </w:rPr>
              <w:t>țară</w:t>
            </w:r>
            <w:proofErr w:type="spellEnd"/>
            <w:r w:rsidR="0014213B" w:rsidRPr="007E1B91">
              <w:rPr>
                <w:rFonts w:ascii="Times New Roman" w:hAnsi="Times New Roman" w:cs="Times New Roman"/>
                <w:color w:val="000000" w:themeColor="text1"/>
              </w:rPr>
              <w:t xml:space="preserve">, </w:t>
            </w:r>
            <w:proofErr w:type="spellStart"/>
            <w:r w:rsidR="0014213B" w:rsidRPr="007E1B91">
              <w:rPr>
                <w:rFonts w:ascii="Times New Roman" w:hAnsi="Times New Roman" w:cs="Times New Roman"/>
                <w:color w:val="000000" w:themeColor="text1"/>
              </w:rPr>
              <w:t>prin</w:t>
            </w:r>
            <w:proofErr w:type="spellEnd"/>
            <w:r w:rsidR="0014213B" w:rsidRPr="007E1B91">
              <w:rPr>
                <w:rFonts w:ascii="Times New Roman" w:hAnsi="Times New Roman" w:cs="Times New Roman"/>
                <w:color w:val="000000" w:themeColor="text1"/>
              </w:rPr>
              <w:t xml:space="preserve"> </w:t>
            </w:r>
            <w:proofErr w:type="spellStart"/>
            <w:r w:rsidR="0014213B" w:rsidRPr="007E1B91">
              <w:rPr>
                <w:rFonts w:ascii="Times New Roman" w:hAnsi="Times New Roman" w:cs="Times New Roman"/>
                <w:color w:val="000000" w:themeColor="text1"/>
              </w:rPr>
              <w:t>urmare</w:t>
            </w:r>
            <w:proofErr w:type="spellEnd"/>
            <w:r w:rsidR="0014213B" w:rsidRPr="007E1B91">
              <w:rPr>
                <w:rFonts w:ascii="Times New Roman" w:hAnsi="Times New Roman" w:cs="Times New Roman"/>
                <w:color w:val="000000" w:themeColor="text1"/>
              </w:rPr>
              <w:t xml:space="preserve"> </w:t>
            </w:r>
            <w:proofErr w:type="spellStart"/>
            <w:r w:rsidR="0014213B" w:rsidRPr="007E1B91">
              <w:rPr>
                <w:rFonts w:ascii="Times New Roman" w:hAnsi="Times New Roman" w:cs="Times New Roman"/>
                <w:color w:val="000000" w:themeColor="text1"/>
              </w:rPr>
              <w:t>cuvântul</w:t>
            </w:r>
            <w:proofErr w:type="spellEnd"/>
            <w:r w:rsidR="0014213B" w:rsidRPr="007E1B91">
              <w:rPr>
                <w:rFonts w:ascii="Times New Roman" w:hAnsi="Times New Roman" w:cs="Times New Roman"/>
                <w:color w:val="000000" w:themeColor="text1"/>
              </w:rPr>
              <w:t xml:space="preserve"> </w:t>
            </w:r>
            <w:r w:rsidR="007E1B91" w:rsidRPr="007E1B91">
              <w:rPr>
                <w:rFonts w:ascii="Times New Roman" w:hAnsi="Times New Roman" w:cs="Times New Roman"/>
                <w:i/>
                <w:color w:val="000000" w:themeColor="text1"/>
              </w:rPr>
              <w:t>„</w:t>
            </w:r>
            <w:proofErr w:type="spellStart"/>
            <w:r w:rsidR="0014213B" w:rsidRPr="007E1B91">
              <w:rPr>
                <w:rFonts w:ascii="Times New Roman" w:hAnsi="Times New Roman" w:cs="Times New Roman"/>
                <w:i/>
                <w:color w:val="000000" w:themeColor="text1"/>
              </w:rPr>
              <w:t>exportatoare</w:t>
            </w:r>
            <w:proofErr w:type="spellEnd"/>
            <w:r w:rsidR="007E1B91" w:rsidRPr="007E1B91">
              <w:rPr>
                <w:rFonts w:ascii="Times New Roman" w:hAnsi="Times New Roman" w:cs="Times New Roman"/>
                <w:i/>
                <w:color w:val="000000" w:themeColor="text1"/>
              </w:rPr>
              <w:t>”</w:t>
            </w:r>
            <w:r w:rsidR="0014213B" w:rsidRPr="007E1B91">
              <w:rPr>
                <w:rFonts w:ascii="Times New Roman" w:hAnsi="Times New Roman" w:cs="Times New Roman"/>
                <w:color w:val="000000" w:themeColor="text1"/>
              </w:rPr>
              <w:t xml:space="preserve"> a </w:t>
            </w:r>
            <w:proofErr w:type="spellStart"/>
            <w:r w:rsidR="0014213B" w:rsidRPr="007E1B91">
              <w:rPr>
                <w:rFonts w:ascii="Times New Roman" w:hAnsi="Times New Roman" w:cs="Times New Roman"/>
                <w:color w:val="000000" w:themeColor="text1"/>
              </w:rPr>
              <w:t>fost</w:t>
            </w:r>
            <w:proofErr w:type="spellEnd"/>
            <w:r w:rsidR="0014213B" w:rsidRPr="007E1B91">
              <w:rPr>
                <w:rFonts w:ascii="Times New Roman" w:hAnsi="Times New Roman" w:cs="Times New Roman"/>
                <w:color w:val="000000" w:themeColor="text1"/>
              </w:rPr>
              <w:t xml:space="preserve"> </w:t>
            </w:r>
            <w:proofErr w:type="spellStart"/>
            <w:r w:rsidR="0014213B" w:rsidRPr="007E1B91">
              <w:rPr>
                <w:rFonts w:ascii="Times New Roman" w:hAnsi="Times New Roman" w:cs="Times New Roman"/>
                <w:color w:val="000000" w:themeColor="text1"/>
              </w:rPr>
              <w:t>substituit</w:t>
            </w:r>
            <w:proofErr w:type="spellEnd"/>
            <w:r w:rsidR="0014213B" w:rsidRPr="007E1B91">
              <w:rPr>
                <w:rFonts w:ascii="Times New Roman" w:hAnsi="Times New Roman" w:cs="Times New Roman"/>
                <w:color w:val="000000" w:themeColor="text1"/>
              </w:rPr>
              <w:t xml:space="preserve"> cu </w:t>
            </w:r>
            <w:proofErr w:type="spellStart"/>
            <w:r w:rsidR="0014213B" w:rsidRPr="007E1B91">
              <w:rPr>
                <w:rFonts w:ascii="Times New Roman" w:hAnsi="Times New Roman" w:cs="Times New Roman"/>
                <w:color w:val="000000" w:themeColor="text1"/>
              </w:rPr>
              <w:t>cuv</w:t>
            </w:r>
            <w:r w:rsidR="007E1B91">
              <w:rPr>
                <w:rFonts w:ascii="Times New Roman" w:hAnsi="Times New Roman" w:cs="Times New Roman"/>
                <w:color w:val="000000" w:themeColor="text1"/>
              </w:rPr>
              <w:t>i</w:t>
            </w:r>
            <w:r w:rsidR="0014213B" w:rsidRPr="007E1B91">
              <w:rPr>
                <w:rFonts w:ascii="Times New Roman" w:hAnsi="Times New Roman" w:cs="Times New Roman"/>
                <w:color w:val="000000" w:themeColor="text1"/>
              </w:rPr>
              <w:t>nt</w:t>
            </w:r>
            <w:r w:rsidR="007E1B91" w:rsidRPr="007E1B91">
              <w:rPr>
                <w:rFonts w:ascii="Times New Roman" w:hAnsi="Times New Roman" w:cs="Times New Roman"/>
                <w:color w:val="000000" w:themeColor="text1"/>
              </w:rPr>
              <w:t>ele</w:t>
            </w:r>
            <w:proofErr w:type="spellEnd"/>
            <w:r w:rsidR="007E1B91" w:rsidRPr="007E1B91">
              <w:rPr>
                <w:rFonts w:ascii="Times New Roman" w:hAnsi="Times New Roman" w:cs="Times New Roman"/>
                <w:color w:val="000000" w:themeColor="text1"/>
              </w:rPr>
              <w:t xml:space="preserve"> </w:t>
            </w:r>
            <w:r w:rsidR="007E1B91">
              <w:rPr>
                <w:rFonts w:ascii="Times New Roman" w:hAnsi="Times New Roman" w:cs="Times New Roman"/>
                <w:color w:val="000000" w:themeColor="text1"/>
              </w:rPr>
              <w:t>„</w:t>
            </w:r>
            <w:proofErr w:type="spellStart"/>
            <w:r w:rsidR="0014213B" w:rsidRPr="007E1B91">
              <w:rPr>
                <w:rFonts w:ascii="Times New Roman" w:eastAsia="Times New Roman" w:hAnsi="Times New Roman" w:cs="Times New Roman"/>
                <w:i/>
                <w:color w:val="000000" w:themeColor="text1"/>
              </w:rPr>
              <w:t>în</w:t>
            </w:r>
            <w:proofErr w:type="spellEnd"/>
            <w:r w:rsidR="0014213B" w:rsidRPr="007E1B91">
              <w:rPr>
                <w:rFonts w:ascii="Times New Roman" w:eastAsia="Times New Roman" w:hAnsi="Times New Roman" w:cs="Times New Roman"/>
                <w:i/>
                <w:color w:val="000000" w:themeColor="text1"/>
              </w:rPr>
              <w:t xml:space="preserve"> care se </w:t>
            </w:r>
            <w:proofErr w:type="spellStart"/>
            <w:r w:rsidR="0014213B" w:rsidRPr="007E1B91">
              <w:rPr>
                <w:rFonts w:ascii="Times New Roman" w:eastAsia="Times New Roman" w:hAnsi="Times New Roman" w:cs="Times New Roman"/>
                <w:i/>
                <w:color w:val="000000" w:themeColor="text1"/>
              </w:rPr>
              <w:t>află</w:t>
            </w:r>
            <w:proofErr w:type="spellEnd"/>
            <w:r w:rsidR="0014213B" w:rsidRPr="007E1B91">
              <w:rPr>
                <w:rFonts w:ascii="Times New Roman" w:eastAsia="Times New Roman" w:hAnsi="Times New Roman" w:cs="Times New Roman"/>
                <w:i/>
                <w:color w:val="000000" w:themeColor="text1"/>
              </w:rPr>
              <w:t xml:space="preserve"> </w:t>
            </w:r>
            <w:proofErr w:type="spellStart"/>
            <w:r w:rsidR="0014213B" w:rsidRPr="007E1B91">
              <w:rPr>
                <w:rFonts w:ascii="Times New Roman" w:eastAsia="Times New Roman" w:hAnsi="Times New Roman" w:cs="Times New Roman"/>
                <w:i/>
                <w:color w:val="000000" w:themeColor="text1"/>
              </w:rPr>
              <w:t>unitatea</w:t>
            </w:r>
            <w:proofErr w:type="spellEnd"/>
            <w:r w:rsidR="0014213B" w:rsidRPr="007E1B91">
              <w:rPr>
                <w:rFonts w:ascii="Times New Roman" w:eastAsia="Times New Roman" w:hAnsi="Times New Roman" w:cs="Times New Roman"/>
                <w:i/>
                <w:color w:val="000000" w:themeColor="text1"/>
              </w:rPr>
              <w:t xml:space="preserve"> de </w:t>
            </w:r>
            <w:proofErr w:type="spellStart"/>
            <w:r w:rsidR="0014213B" w:rsidRPr="007E1B91">
              <w:rPr>
                <w:rFonts w:ascii="Times New Roman" w:eastAsia="Times New Roman" w:hAnsi="Times New Roman" w:cs="Times New Roman"/>
                <w:i/>
                <w:color w:val="000000" w:themeColor="text1"/>
              </w:rPr>
              <w:t>origine</w:t>
            </w:r>
            <w:proofErr w:type="spellEnd"/>
            <w:r w:rsidR="0014213B" w:rsidRPr="007E1B91">
              <w:rPr>
                <w:rFonts w:ascii="Times New Roman" w:eastAsia="Times New Roman" w:hAnsi="Times New Roman" w:cs="Times New Roman"/>
                <w:i/>
                <w:color w:val="000000" w:themeColor="text1"/>
              </w:rPr>
              <w:t xml:space="preserve"> a </w:t>
            </w:r>
            <w:proofErr w:type="spellStart"/>
            <w:r w:rsidR="0014213B" w:rsidRPr="007E1B91">
              <w:rPr>
                <w:rFonts w:ascii="Times New Roman" w:eastAsia="Times New Roman" w:hAnsi="Times New Roman" w:cs="Times New Roman"/>
                <w:i/>
                <w:color w:val="000000" w:themeColor="text1"/>
              </w:rPr>
              <w:t>transporturilor</w:t>
            </w:r>
            <w:proofErr w:type="spellEnd"/>
            <w:r w:rsidR="007E1B91">
              <w:rPr>
                <w:rFonts w:ascii="Times New Roman" w:eastAsia="Times New Roman" w:hAnsi="Times New Roman" w:cs="Times New Roman"/>
                <w:i/>
                <w:color w:val="000000" w:themeColor="text1"/>
              </w:rPr>
              <w:t>”</w:t>
            </w:r>
          </w:p>
        </w:tc>
      </w:tr>
      <w:tr w:rsidR="00557DF7" w:rsidRPr="00946D1E" w14:paraId="04400993" w14:textId="77777777" w:rsidTr="00021836">
        <w:trPr>
          <w:gridAfter w:val="1"/>
          <w:wAfter w:w="15" w:type="dxa"/>
          <w:trHeight w:val="1125"/>
          <w:jc w:val="center"/>
        </w:trPr>
        <w:tc>
          <w:tcPr>
            <w:tcW w:w="3681" w:type="dxa"/>
            <w:vMerge/>
            <w:vAlign w:val="center"/>
          </w:tcPr>
          <w:p w14:paraId="2CCD254A" w14:textId="77777777" w:rsidR="005D27C0" w:rsidRPr="004C42A4" w:rsidRDefault="005D27C0" w:rsidP="0072338B">
            <w:pPr>
              <w:spacing w:line="276" w:lineRule="auto"/>
              <w:ind w:right="-90"/>
              <w:jc w:val="center"/>
              <w:rPr>
                <w:rFonts w:ascii="Times New Roman" w:eastAsia="Times New Roman" w:hAnsi="Times New Roman" w:cs="Times New Roman"/>
                <w:b/>
                <w:bCs/>
                <w:iCs/>
                <w:color w:val="000000" w:themeColor="text1"/>
              </w:rPr>
            </w:pPr>
          </w:p>
        </w:tc>
        <w:tc>
          <w:tcPr>
            <w:tcW w:w="995" w:type="dxa"/>
            <w:vAlign w:val="center"/>
          </w:tcPr>
          <w:p w14:paraId="491C89A4" w14:textId="572ACD9D" w:rsidR="005D27C0" w:rsidRPr="00411F8A" w:rsidRDefault="00021836" w:rsidP="00411F8A">
            <w:pPr>
              <w:ind w:left="203" w:right="145"/>
              <w:jc w:val="center"/>
              <w:rPr>
                <w:rFonts w:ascii="Times New Roman" w:hAnsi="Times New Roman" w:cs="Times New Roman"/>
                <w:color w:val="000000" w:themeColor="text1"/>
              </w:rPr>
            </w:pPr>
            <w:r>
              <w:rPr>
                <w:rFonts w:ascii="Times New Roman" w:hAnsi="Times New Roman" w:cs="Times New Roman"/>
                <w:color w:val="000000" w:themeColor="text1"/>
              </w:rPr>
              <w:t>41</w:t>
            </w:r>
          </w:p>
        </w:tc>
        <w:tc>
          <w:tcPr>
            <w:tcW w:w="6943" w:type="dxa"/>
            <w:gridSpan w:val="3"/>
            <w:vAlign w:val="center"/>
          </w:tcPr>
          <w:p w14:paraId="551C4EEA" w14:textId="0FBC6287" w:rsidR="005D27C0" w:rsidRPr="00C826B8" w:rsidRDefault="005D27C0" w:rsidP="00DA1790">
            <w:pPr>
              <w:ind w:left="203" w:right="145"/>
              <w:jc w:val="both"/>
              <w:rPr>
                <w:rFonts w:ascii="Times New Roman" w:hAnsi="Times New Roman" w:cs="Times New Roman"/>
                <w:color w:val="000000" w:themeColor="text1"/>
              </w:rPr>
            </w:pPr>
            <w:r w:rsidRPr="00C826B8">
              <w:rPr>
                <w:rFonts w:ascii="Times New Roman" w:hAnsi="Times New Roman" w:cs="Times New Roman"/>
                <w:color w:val="000000" w:themeColor="text1"/>
                <w:lang w:val="ro-RO"/>
              </w:rPr>
              <w:t xml:space="preserve">În aceeași ordine de idei, pentru a reda un sens clar normei juridice, la </w:t>
            </w:r>
            <w:proofErr w:type="spellStart"/>
            <w:r w:rsidRPr="00C826B8">
              <w:rPr>
                <w:rFonts w:ascii="Times New Roman" w:hAnsi="Times New Roman" w:cs="Times New Roman"/>
                <w:color w:val="000000" w:themeColor="text1"/>
                <w:lang w:val="ro-RO"/>
              </w:rPr>
              <w:t>subpct</w:t>
            </w:r>
            <w:proofErr w:type="spellEnd"/>
            <w:r w:rsidRPr="00C826B8">
              <w:rPr>
                <w:rFonts w:ascii="Times New Roman" w:hAnsi="Times New Roman" w:cs="Times New Roman"/>
                <w:color w:val="000000" w:themeColor="text1"/>
                <w:lang w:val="ro-RO"/>
              </w:rPr>
              <w:t>. 13.1, care transpune art. 6 alin. (1) lit. (a) din Regulamentul de punere în aplicare (UE) 2019/1873, cuvintele „informează prin intermediul IMSOC” vor fi succedate de cuvintele „țara exportatoare”.</w:t>
            </w:r>
          </w:p>
        </w:tc>
        <w:tc>
          <w:tcPr>
            <w:tcW w:w="4397" w:type="dxa"/>
            <w:vAlign w:val="center"/>
          </w:tcPr>
          <w:p w14:paraId="3A0C4857" w14:textId="6B3D5C49" w:rsidR="005D27C0" w:rsidRDefault="00FC68BB" w:rsidP="00B621F4">
            <w:pPr>
              <w:ind w:right="145"/>
              <w:jc w:val="center"/>
              <w:rPr>
                <w:rFonts w:ascii="Times New Roman" w:hAnsi="Times New Roman" w:cs="Times New Roman"/>
                <w:color w:val="000000" w:themeColor="text1"/>
              </w:rPr>
            </w:pPr>
            <w:r w:rsidRPr="00444E87">
              <w:rPr>
                <w:rFonts w:ascii="Times New Roman" w:hAnsi="Times New Roman" w:cs="Times New Roman"/>
                <w:b/>
                <w:color w:val="000000" w:themeColor="text1"/>
              </w:rPr>
              <w:t xml:space="preserve">Se </w:t>
            </w:r>
            <w:proofErr w:type="spellStart"/>
            <w:r w:rsidRPr="00444E87">
              <w:rPr>
                <w:rFonts w:ascii="Times New Roman" w:hAnsi="Times New Roman" w:cs="Times New Roman"/>
                <w:b/>
                <w:color w:val="000000" w:themeColor="text1"/>
              </w:rPr>
              <w:t>acceptă</w:t>
            </w:r>
            <w:proofErr w:type="spellEnd"/>
            <w:r w:rsidRPr="00444E87">
              <w:rPr>
                <w:rFonts w:ascii="Times New Roman" w:hAnsi="Times New Roman" w:cs="Times New Roman"/>
                <w:b/>
                <w:color w:val="000000" w:themeColor="text1"/>
              </w:rPr>
              <w:t>.</w:t>
            </w:r>
          </w:p>
        </w:tc>
      </w:tr>
      <w:tr w:rsidR="00557DF7" w:rsidRPr="00946D1E" w14:paraId="65705F22" w14:textId="77777777" w:rsidTr="0053339D">
        <w:trPr>
          <w:gridAfter w:val="1"/>
          <w:wAfter w:w="15" w:type="dxa"/>
          <w:trHeight w:val="2074"/>
          <w:jc w:val="center"/>
        </w:trPr>
        <w:tc>
          <w:tcPr>
            <w:tcW w:w="3681" w:type="dxa"/>
            <w:vMerge/>
            <w:vAlign w:val="center"/>
          </w:tcPr>
          <w:p w14:paraId="173DF88C" w14:textId="77777777" w:rsidR="005D27C0" w:rsidRPr="004C42A4" w:rsidRDefault="005D27C0" w:rsidP="0072338B">
            <w:pPr>
              <w:spacing w:line="276" w:lineRule="auto"/>
              <w:ind w:right="-90"/>
              <w:jc w:val="center"/>
              <w:rPr>
                <w:rFonts w:ascii="Times New Roman" w:eastAsia="Times New Roman" w:hAnsi="Times New Roman" w:cs="Times New Roman"/>
                <w:b/>
                <w:bCs/>
                <w:iCs/>
                <w:color w:val="000000" w:themeColor="text1"/>
              </w:rPr>
            </w:pPr>
          </w:p>
        </w:tc>
        <w:tc>
          <w:tcPr>
            <w:tcW w:w="995" w:type="dxa"/>
            <w:vAlign w:val="center"/>
          </w:tcPr>
          <w:p w14:paraId="386122A9" w14:textId="5D4B1902" w:rsidR="005D27C0" w:rsidRPr="00411F8A" w:rsidRDefault="00411F8A" w:rsidP="00411F8A">
            <w:pPr>
              <w:ind w:left="203" w:right="145"/>
              <w:jc w:val="center"/>
              <w:rPr>
                <w:rFonts w:ascii="Times New Roman" w:hAnsi="Times New Roman" w:cs="Times New Roman"/>
                <w:color w:val="000000" w:themeColor="text1"/>
              </w:rPr>
            </w:pPr>
            <w:r w:rsidRPr="00411F8A">
              <w:rPr>
                <w:rFonts w:ascii="Times New Roman" w:hAnsi="Times New Roman" w:cs="Times New Roman"/>
                <w:color w:val="000000" w:themeColor="text1"/>
              </w:rPr>
              <w:t>4</w:t>
            </w:r>
            <w:r w:rsidR="00021836">
              <w:rPr>
                <w:rFonts w:ascii="Times New Roman" w:hAnsi="Times New Roman" w:cs="Times New Roman"/>
                <w:color w:val="000000" w:themeColor="text1"/>
              </w:rPr>
              <w:t>2</w:t>
            </w:r>
          </w:p>
        </w:tc>
        <w:tc>
          <w:tcPr>
            <w:tcW w:w="6943" w:type="dxa"/>
            <w:gridSpan w:val="3"/>
            <w:vAlign w:val="center"/>
          </w:tcPr>
          <w:p w14:paraId="3F74CE0E" w14:textId="66D9460C" w:rsidR="005D27C0" w:rsidRPr="00C826B8" w:rsidRDefault="005D27C0" w:rsidP="00DA1790">
            <w:pPr>
              <w:ind w:left="203" w:right="145"/>
              <w:jc w:val="both"/>
              <w:rPr>
                <w:rFonts w:ascii="Times New Roman" w:hAnsi="Times New Roman" w:cs="Times New Roman"/>
                <w:color w:val="000000" w:themeColor="text1"/>
              </w:rPr>
            </w:pPr>
            <w:r w:rsidRPr="00DA1790">
              <w:rPr>
                <w:rFonts w:ascii="Times New Roman" w:hAnsi="Times New Roman" w:cs="Times New Roman"/>
                <w:color w:val="000000" w:themeColor="text1"/>
                <w:lang w:val="ro-RO"/>
              </w:rPr>
              <w:t xml:space="preserve">În conformitate cu art. 53 alin. (2) din Legea nr. 100/2017, „(2) Paragrafele, subsecțiunile, </w:t>
            </w:r>
            <w:proofErr w:type="spellStart"/>
            <w:r w:rsidRPr="00DA1790">
              <w:rPr>
                <w:rFonts w:ascii="Times New Roman" w:hAnsi="Times New Roman" w:cs="Times New Roman"/>
                <w:color w:val="000000" w:themeColor="text1"/>
                <w:lang w:val="ro-RO"/>
              </w:rPr>
              <w:t>secţiunile</w:t>
            </w:r>
            <w:proofErr w:type="spellEnd"/>
            <w:r w:rsidRPr="00DA1790">
              <w:rPr>
                <w:rFonts w:ascii="Times New Roman" w:hAnsi="Times New Roman" w:cs="Times New Roman"/>
                <w:color w:val="000000" w:themeColor="text1"/>
                <w:lang w:val="ro-RO"/>
              </w:rPr>
              <w:t xml:space="preserve">, capitolele, titlurile, </w:t>
            </w:r>
            <w:proofErr w:type="spellStart"/>
            <w:r w:rsidRPr="00DA1790">
              <w:rPr>
                <w:rFonts w:ascii="Times New Roman" w:hAnsi="Times New Roman" w:cs="Times New Roman"/>
                <w:color w:val="000000" w:themeColor="text1"/>
                <w:lang w:val="ro-RO"/>
              </w:rPr>
              <w:t>părţile</w:t>
            </w:r>
            <w:proofErr w:type="spellEnd"/>
            <w:r w:rsidRPr="00DA1790">
              <w:rPr>
                <w:rFonts w:ascii="Times New Roman" w:hAnsi="Times New Roman" w:cs="Times New Roman"/>
                <w:color w:val="000000" w:themeColor="text1"/>
                <w:lang w:val="ro-RO"/>
              </w:rPr>
              <w:t xml:space="preserve"> și </w:t>
            </w:r>
            <w:proofErr w:type="spellStart"/>
            <w:r w:rsidRPr="00DA1790">
              <w:rPr>
                <w:rFonts w:ascii="Times New Roman" w:hAnsi="Times New Roman" w:cs="Times New Roman"/>
                <w:color w:val="000000" w:themeColor="text1"/>
                <w:lang w:val="ro-RO"/>
              </w:rPr>
              <w:t>cărţile</w:t>
            </w:r>
            <w:proofErr w:type="spellEnd"/>
            <w:r w:rsidRPr="00DA1790">
              <w:rPr>
                <w:rFonts w:ascii="Times New Roman" w:hAnsi="Times New Roman" w:cs="Times New Roman"/>
                <w:color w:val="000000" w:themeColor="text1"/>
                <w:lang w:val="ro-RO"/>
              </w:rPr>
              <w:t xml:space="preserve"> se denumesc prin exprimarea sintetică a reglementărilor pe care le cuprind.”. Este de menționat că, secțiunea a 5-a din proiect transpune art. 6 și 7 din Regulamentul de punere în aplicare (UE) 2019/1873, care conțin reglementări cu privire la stoparea și costul efectuării în mod coordonat a controalelor oficiale intensificate. Prin urmare, la denumirea secțiunii a 5-a, cuvântul „Stoparea” va fi succedat de cuvintele „și costul”</w:t>
            </w:r>
          </w:p>
        </w:tc>
        <w:tc>
          <w:tcPr>
            <w:tcW w:w="4397" w:type="dxa"/>
            <w:vAlign w:val="center"/>
          </w:tcPr>
          <w:p w14:paraId="7F11B597" w14:textId="60DAC5C0" w:rsidR="005D27C0" w:rsidRDefault="00C77759" w:rsidP="00B621F4">
            <w:pPr>
              <w:ind w:right="145"/>
              <w:jc w:val="center"/>
              <w:rPr>
                <w:rFonts w:ascii="Times New Roman" w:hAnsi="Times New Roman" w:cs="Times New Roman"/>
                <w:color w:val="000000" w:themeColor="text1"/>
              </w:rPr>
            </w:pPr>
            <w:r w:rsidRPr="00444E87">
              <w:rPr>
                <w:rFonts w:ascii="Times New Roman" w:hAnsi="Times New Roman" w:cs="Times New Roman"/>
                <w:b/>
                <w:color w:val="000000" w:themeColor="text1"/>
              </w:rPr>
              <w:t xml:space="preserve">Se </w:t>
            </w:r>
            <w:proofErr w:type="spellStart"/>
            <w:r w:rsidRPr="00444E87">
              <w:rPr>
                <w:rFonts w:ascii="Times New Roman" w:hAnsi="Times New Roman" w:cs="Times New Roman"/>
                <w:b/>
                <w:color w:val="000000" w:themeColor="text1"/>
              </w:rPr>
              <w:t>acceptă</w:t>
            </w:r>
            <w:proofErr w:type="spellEnd"/>
            <w:r w:rsidRPr="00444E87">
              <w:rPr>
                <w:rFonts w:ascii="Times New Roman" w:hAnsi="Times New Roman" w:cs="Times New Roman"/>
                <w:b/>
                <w:color w:val="000000" w:themeColor="text1"/>
              </w:rPr>
              <w:t>.</w:t>
            </w:r>
          </w:p>
        </w:tc>
      </w:tr>
      <w:tr w:rsidR="00F845A2" w:rsidRPr="00946D1E" w14:paraId="7B017BF6" w14:textId="77777777" w:rsidTr="00B234FE">
        <w:trPr>
          <w:gridAfter w:val="1"/>
          <w:wAfter w:w="15" w:type="dxa"/>
          <w:trHeight w:val="699"/>
          <w:jc w:val="center"/>
        </w:trPr>
        <w:tc>
          <w:tcPr>
            <w:tcW w:w="3681" w:type="dxa"/>
            <w:vAlign w:val="center"/>
          </w:tcPr>
          <w:p w14:paraId="70D3C1F0" w14:textId="77777777" w:rsidR="00F845A2" w:rsidRDefault="00F845A2" w:rsidP="0072338B">
            <w:pPr>
              <w:spacing w:line="276" w:lineRule="auto"/>
              <w:ind w:right="-90"/>
              <w:jc w:val="center"/>
              <w:rPr>
                <w:rFonts w:ascii="Times New Roman" w:hAnsi="Times New Roman" w:cs="Times New Roman"/>
              </w:rPr>
            </w:pPr>
            <w:r w:rsidRPr="00F845A2">
              <w:rPr>
                <w:rFonts w:ascii="Times New Roman" w:hAnsi="Times New Roman" w:cs="Times New Roman"/>
                <w:b/>
              </w:rPr>
              <w:t>RAPORT DE EXPERTIZĂ ANTICORUPŢIE</w:t>
            </w:r>
            <w:r w:rsidRPr="00F845A2">
              <w:rPr>
                <w:rFonts w:ascii="Times New Roman" w:hAnsi="Times New Roman" w:cs="Times New Roman"/>
              </w:rPr>
              <w:t xml:space="preserve"> </w:t>
            </w:r>
          </w:p>
          <w:p w14:paraId="26D9BC5D" w14:textId="7440B103" w:rsidR="00F845A2" w:rsidRPr="00F845A2" w:rsidRDefault="00F845A2" w:rsidP="0072338B">
            <w:pPr>
              <w:spacing w:line="276" w:lineRule="auto"/>
              <w:ind w:right="-90"/>
              <w:jc w:val="center"/>
              <w:rPr>
                <w:rFonts w:ascii="Times New Roman" w:eastAsia="Times New Roman" w:hAnsi="Times New Roman" w:cs="Times New Roman"/>
                <w:b/>
                <w:bCs/>
                <w:i/>
                <w:iCs/>
                <w:color w:val="000000" w:themeColor="text1"/>
              </w:rPr>
            </w:pPr>
            <w:r w:rsidRPr="00F845A2">
              <w:rPr>
                <w:rFonts w:ascii="Times New Roman" w:hAnsi="Times New Roman" w:cs="Times New Roman"/>
                <w:i/>
              </w:rPr>
              <w:t>Nr. EHG26/11198 din 19.02.2026</w:t>
            </w:r>
          </w:p>
        </w:tc>
        <w:tc>
          <w:tcPr>
            <w:tcW w:w="995" w:type="dxa"/>
            <w:vAlign w:val="center"/>
          </w:tcPr>
          <w:p w14:paraId="0A1BF99B" w14:textId="3C29ADA4" w:rsidR="00F845A2" w:rsidRPr="00411F8A" w:rsidRDefault="00F845A2" w:rsidP="00411F8A">
            <w:pPr>
              <w:ind w:left="203" w:right="145"/>
              <w:jc w:val="center"/>
              <w:rPr>
                <w:rFonts w:ascii="Times New Roman" w:hAnsi="Times New Roman" w:cs="Times New Roman"/>
                <w:color w:val="000000" w:themeColor="text1"/>
              </w:rPr>
            </w:pPr>
            <w:r>
              <w:rPr>
                <w:rFonts w:ascii="Times New Roman" w:hAnsi="Times New Roman" w:cs="Times New Roman"/>
                <w:color w:val="000000" w:themeColor="text1"/>
              </w:rPr>
              <w:t>4</w:t>
            </w:r>
            <w:r w:rsidR="00021836">
              <w:rPr>
                <w:rFonts w:ascii="Times New Roman" w:hAnsi="Times New Roman" w:cs="Times New Roman"/>
                <w:color w:val="000000" w:themeColor="text1"/>
              </w:rPr>
              <w:t>3</w:t>
            </w:r>
          </w:p>
        </w:tc>
        <w:tc>
          <w:tcPr>
            <w:tcW w:w="11340" w:type="dxa"/>
            <w:gridSpan w:val="4"/>
            <w:vAlign w:val="center"/>
          </w:tcPr>
          <w:p w14:paraId="2959F464" w14:textId="33D29732" w:rsidR="00F845A2" w:rsidRPr="00F845A2" w:rsidRDefault="00F845A2" w:rsidP="0067664F">
            <w:pPr>
              <w:spacing w:line="276" w:lineRule="auto"/>
              <w:ind w:left="282" w:right="286" w:firstLine="141"/>
              <w:jc w:val="both"/>
              <w:rPr>
                <w:rFonts w:ascii="Times New Roman" w:hAnsi="Times New Roman" w:cs="Times New Roman"/>
                <w:b/>
                <w:color w:val="000000" w:themeColor="text1"/>
              </w:rPr>
            </w:pPr>
            <w:proofErr w:type="spellStart"/>
            <w:r w:rsidRPr="00F845A2">
              <w:rPr>
                <w:rFonts w:ascii="Times New Roman" w:hAnsi="Times New Roman" w:cs="Times New Roman"/>
              </w:rPr>
              <w:t>Proiectul</w:t>
            </w:r>
            <w:proofErr w:type="spellEnd"/>
            <w:r w:rsidRPr="00F845A2">
              <w:rPr>
                <w:rFonts w:ascii="Times New Roman" w:hAnsi="Times New Roman" w:cs="Times New Roman"/>
              </w:rPr>
              <w:t xml:space="preserve"> de </w:t>
            </w:r>
            <w:proofErr w:type="spellStart"/>
            <w:r w:rsidRPr="00F845A2">
              <w:rPr>
                <w:rFonts w:ascii="Times New Roman" w:hAnsi="Times New Roman" w:cs="Times New Roman"/>
              </w:rPr>
              <w:t>hotărâre</w:t>
            </w:r>
            <w:proofErr w:type="spellEnd"/>
            <w:r w:rsidRPr="00F845A2">
              <w:rPr>
                <w:rFonts w:ascii="Times New Roman" w:hAnsi="Times New Roman" w:cs="Times New Roman"/>
              </w:rPr>
              <w:t xml:space="preserve"> a </w:t>
            </w:r>
            <w:proofErr w:type="spellStart"/>
            <w:r w:rsidRPr="00F845A2">
              <w:rPr>
                <w:rFonts w:ascii="Times New Roman" w:hAnsi="Times New Roman" w:cs="Times New Roman"/>
              </w:rPr>
              <w:t>Guvernului</w:t>
            </w:r>
            <w:proofErr w:type="spellEnd"/>
            <w:r w:rsidRPr="00F845A2">
              <w:rPr>
                <w:rFonts w:ascii="Times New Roman" w:hAnsi="Times New Roman" w:cs="Times New Roman"/>
              </w:rPr>
              <w:t xml:space="preserve"> cu </w:t>
            </w:r>
            <w:proofErr w:type="spellStart"/>
            <w:r w:rsidRPr="00F845A2">
              <w:rPr>
                <w:rFonts w:ascii="Times New Roman" w:hAnsi="Times New Roman" w:cs="Times New Roman"/>
              </w:rPr>
              <w:t>privire</w:t>
            </w:r>
            <w:proofErr w:type="spellEnd"/>
            <w:r w:rsidRPr="00F845A2">
              <w:rPr>
                <w:rFonts w:ascii="Times New Roman" w:hAnsi="Times New Roman" w:cs="Times New Roman"/>
              </w:rPr>
              <w:t xml:space="preserve"> la </w:t>
            </w:r>
            <w:proofErr w:type="spellStart"/>
            <w:r w:rsidRPr="00F845A2">
              <w:rPr>
                <w:rFonts w:ascii="Times New Roman" w:hAnsi="Times New Roman" w:cs="Times New Roman"/>
              </w:rPr>
              <w:t>aprobarea</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Normei</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privind</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intensificarea</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controalelor</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asupra</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produselor</w:t>
            </w:r>
            <w:proofErr w:type="spellEnd"/>
            <w:r w:rsidRPr="00F845A2">
              <w:rPr>
                <w:rFonts w:ascii="Times New Roman" w:hAnsi="Times New Roman" w:cs="Times New Roman"/>
              </w:rPr>
              <w:t xml:space="preserve"> de </w:t>
            </w:r>
            <w:proofErr w:type="spellStart"/>
            <w:r w:rsidRPr="00F845A2">
              <w:rPr>
                <w:rFonts w:ascii="Times New Roman" w:hAnsi="Times New Roman" w:cs="Times New Roman"/>
              </w:rPr>
              <w:t>origine</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animală</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asupra</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materialelor</w:t>
            </w:r>
            <w:proofErr w:type="spellEnd"/>
            <w:r w:rsidRPr="00F845A2">
              <w:rPr>
                <w:rFonts w:ascii="Times New Roman" w:hAnsi="Times New Roman" w:cs="Times New Roman"/>
              </w:rPr>
              <w:t xml:space="preserve"> germinative, precum </w:t>
            </w:r>
            <w:proofErr w:type="spellStart"/>
            <w:r w:rsidRPr="00F845A2">
              <w:rPr>
                <w:rFonts w:ascii="Times New Roman" w:hAnsi="Times New Roman" w:cs="Times New Roman"/>
              </w:rPr>
              <w:t>și</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asupra</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subproduselor</w:t>
            </w:r>
            <w:proofErr w:type="spellEnd"/>
            <w:r w:rsidRPr="00F845A2">
              <w:rPr>
                <w:rFonts w:ascii="Times New Roman" w:hAnsi="Times New Roman" w:cs="Times New Roman"/>
              </w:rPr>
              <w:t xml:space="preserve"> de </w:t>
            </w:r>
            <w:proofErr w:type="spellStart"/>
            <w:r w:rsidRPr="00F845A2">
              <w:rPr>
                <w:rFonts w:ascii="Times New Roman" w:hAnsi="Times New Roman" w:cs="Times New Roman"/>
              </w:rPr>
              <w:t>origine</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animală</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și</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produselor</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compuse</w:t>
            </w:r>
            <w:proofErr w:type="spellEnd"/>
            <w:r w:rsidRPr="00F845A2">
              <w:rPr>
                <w:rFonts w:ascii="Times New Roman" w:hAnsi="Times New Roman" w:cs="Times New Roman"/>
              </w:rPr>
              <w:t xml:space="preserve"> a </w:t>
            </w:r>
            <w:proofErr w:type="spellStart"/>
            <w:r w:rsidRPr="00F845A2">
              <w:rPr>
                <w:rFonts w:ascii="Times New Roman" w:hAnsi="Times New Roman" w:cs="Times New Roman"/>
              </w:rPr>
              <w:t>fost</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elaborat</w:t>
            </w:r>
            <w:proofErr w:type="spellEnd"/>
            <w:r w:rsidRPr="00F845A2">
              <w:rPr>
                <w:rFonts w:ascii="Times New Roman" w:hAnsi="Times New Roman" w:cs="Times New Roman"/>
              </w:rPr>
              <w:t xml:space="preserve"> de </w:t>
            </w:r>
            <w:proofErr w:type="spellStart"/>
            <w:r w:rsidRPr="00F845A2">
              <w:rPr>
                <w:rFonts w:ascii="Times New Roman" w:hAnsi="Times New Roman" w:cs="Times New Roman"/>
              </w:rPr>
              <w:t>către</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Ministerul</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Agriculturii</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și</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Industriei</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Alimentare</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în</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vederea</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transpunerii</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Regulamentului</w:t>
            </w:r>
            <w:proofErr w:type="spellEnd"/>
            <w:r w:rsidRPr="00F845A2">
              <w:rPr>
                <w:rFonts w:ascii="Times New Roman" w:hAnsi="Times New Roman" w:cs="Times New Roman"/>
              </w:rPr>
              <w:t xml:space="preserve"> de </w:t>
            </w:r>
            <w:proofErr w:type="spellStart"/>
            <w:r w:rsidRPr="00F845A2">
              <w:rPr>
                <w:rFonts w:ascii="Times New Roman" w:hAnsi="Times New Roman" w:cs="Times New Roman"/>
              </w:rPr>
              <w:t>punere</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în</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aplicare</w:t>
            </w:r>
            <w:proofErr w:type="spellEnd"/>
            <w:r w:rsidRPr="00F845A2">
              <w:rPr>
                <w:rFonts w:ascii="Times New Roman" w:hAnsi="Times New Roman" w:cs="Times New Roman"/>
              </w:rPr>
              <w:t xml:space="preserve"> (UE) 2019/1873 al </w:t>
            </w:r>
            <w:proofErr w:type="spellStart"/>
            <w:r w:rsidRPr="00F845A2">
              <w:rPr>
                <w:rFonts w:ascii="Times New Roman" w:hAnsi="Times New Roman" w:cs="Times New Roman"/>
              </w:rPr>
              <w:t>Comisiei</w:t>
            </w:r>
            <w:proofErr w:type="spellEnd"/>
            <w:r w:rsidRPr="00F845A2">
              <w:rPr>
                <w:rFonts w:ascii="Times New Roman" w:hAnsi="Times New Roman" w:cs="Times New Roman"/>
              </w:rPr>
              <w:t xml:space="preserve"> din 7 </w:t>
            </w:r>
            <w:proofErr w:type="spellStart"/>
            <w:r w:rsidRPr="00F845A2">
              <w:rPr>
                <w:rFonts w:ascii="Times New Roman" w:hAnsi="Times New Roman" w:cs="Times New Roman"/>
              </w:rPr>
              <w:t>noiembrie</w:t>
            </w:r>
            <w:proofErr w:type="spellEnd"/>
            <w:r w:rsidRPr="00F845A2">
              <w:rPr>
                <w:rFonts w:ascii="Times New Roman" w:hAnsi="Times New Roman" w:cs="Times New Roman"/>
              </w:rPr>
              <w:t xml:space="preserve"> 2019. </w:t>
            </w:r>
            <w:proofErr w:type="spellStart"/>
            <w:r w:rsidRPr="00F845A2">
              <w:rPr>
                <w:rFonts w:ascii="Times New Roman" w:hAnsi="Times New Roman" w:cs="Times New Roman"/>
              </w:rPr>
              <w:t>Autorul</w:t>
            </w:r>
            <w:proofErr w:type="spellEnd"/>
            <w:r w:rsidRPr="00F845A2">
              <w:rPr>
                <w:rFonts w:ascii="Times New Roman" w:hAnsi="Times New Roman" w:cs="Times New Roman"/>
              </w:rPr>
              <w:t xml:space="preserve"> a </w:t>
            </w:r>
            <w:proofErr w:type="spellStart"/>
            <w:r w:rsidRPr="00F845A2">
              <w:rPr>
                <w:rFonts w:ascii="Times New Roman" w:hAnsi="Times New Roman" w:cs="Times New Roman"/>
              </w:rPr>
              <w:t>prezentat</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Sinteza</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avizelor</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parvenite</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în</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cadrul</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procesului</w:t>
            </w:r>
            <w:proofErr w:type="spellEnd"/>
            <w:r w:rsidRPr="00F845A2">
              <w:rPr>
                <w:rFonts w:ascii="Times New Roman" w:hAnsi="Times New Roman" w:cs="Times New Roman"/>
              </w:rPr>
              <w:t xml:space="preserve"> de </w:t>
            </w:r>
            <w:proofErr w:type="spellStart"/>
            <w:r w:rsidRPr="00F845A2">
              <w:rPr>
                <w:rFonts w:ascii="Times New Roman" w:hAnsi="Times New Roman" w:cs="Times New Roman"/>
              </w:rPr>
              <w:t>consultare</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publică</w:t>
            </w:r>
            <w:proofErr w:type="spellEnd"/>
            <w:r w:rsidRPr="00F845A2">
              <w:rPr>
                <w:rFonts w:ascii="Times New Roman" w:hAnsi="Times New Roman" w:cs="Times New Roman"/>
              </w:rPr>
              <w:t xml:space="preserve"> a </w:t>
            </w:r>
            <w:proofErr w:type="spellStart"/>
            <w:r w:rsidRPr="00F845A2">
              <w:rPr>
                <w:rFonts w:ascii="Times New Roman" w:hAnsi="Times New Roman" w:cs="Times New Roman"/>
              </w:rPr>
              <w:t>proiectului</w:t>
            </w:r>
            <w:proofErr w:type="spellEnd"/>
            <w:r w:rsidRPr="00F845A2">
              <w:rPr>
                <w:rFonts w:ascii="Times New Roman" w:hAnsi="Times New Roman" w:cs="Times New Roman"/>
              </w:rPr>
              <w:t xml:space="preserve"> de </w:t>
            </w:r>
            <w:proofErr w:type="spellStart"/>
            <w:r w:rsidRPr="00F845A2">
              <w:rPr>
                <w:rFonts w:ascii="Times New Roman" w:hAnsi="Times New Roman" w:cs="Times New Roman"/>
              </w:rPr>
              <w:t>către</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autoritățile</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responsabile</w:t>
            </w:r>
            <w:proofErr w:type="spellEnd"/>
            <w:r w:rsidRPr="00F845A2">
              <w:rPr>
                <w:rFonts w:ascii="Times New Roman" w:hAnsi="Times New Roman" w:cs="Times New Roman"/>
              </w:rPr>
              <w:t xml:space="preserve"> de </w:t>
            </w:r>
            <w:proofErr w:type="spellStart"/>
            <w:r w:rsidRPr="00F845A2">
              <w:rPr>
                <w:rFonts w:ascii="Times New Roman" w:hAnsi="Times New Roman" w:cs="Times New Roman"/>
              </w:rPr>
              <w:t>implementarea</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prevederilor</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conţinute</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în</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proiect</w:t>
            </w:r>
            <w:proofErr w:type="spellEnd"/>
            <w:r w:rsidRPr="00F845A2">
              <w:rPr>
                <w:rFonts w:ascii="Times New Roman" w:hAnsi="Times New Roman" w:cs="Times New Roman"/>
              </w:rPr>
              <w:t>/</w:t>
            </w:r>
            <w:proofErr w:type="spellStart"/>
            <w:r w:rsidRPr="00F845A2">
              <w:rPr>
                <w:rFonts w:ascii="Times New Roman" w:hAnsi="Times New Roman" w:cs="Times New Roman"/>
              </w:rPr>
              <w:t>instituţiilor</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interesate</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fapt</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ce</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denotă</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aspectul</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definitivat</w:t>
            </w:r>
            <w:proofErr w:type="spellEnd"/>
            <w:r w:rsidRPr="00F845A2">
              <w:rPr>
                <w:rFonts w:ascii="Times New Roman" w:hAnsi="Times New Roman" w:cs="Times New Roman"/>
              </w:rPr>
              <w:t xml:space="preserve"> al </w:t>
            </w:r>
            <w:proofErr w:type="spellStart"/>
            <w:r w:rsidRPr="00F845A2">
              <w:rPr>
                <w:rFonts w:ascii="Times New Roman" w:hAnsi="Times New Roman" w:cs="Times New Roman"/>
              </w:rPr>
              <w:t>acestuia</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și</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întrunirea</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condițiilor</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stabilite</w:t>
            </w:r>
            <w:proofErr w:type="spellEnd"/>
            <w:r w:rsidRPr="00F845A2">
              <w:rPr>
                <w:rFonts w:ascii="Times New Roman" w:hAnsi="Times New Roman" w:cs="Times New Roman"/>
              </w:rPr>
              <w:t xml:space="preserve"> de </w:t>
            </w:r>
            <w:proofErr w:type="spellStart"/>
            <w:r w:rsidRPr="00F845A2">
              <w:rPr>
                <w:rFonts w:ascii="Times New Roman" w:hAnsi="Times New Roman" w:cs="Times New Roman"/>
              </w:rPr>
              <w:t>prevederile</w:t>
            </w:r>
            <w:proofErr w:type="spellEnd"/>
            <w:r w:rsidRPr="00F845A2">
              <w:rPr>
                <w:rFonts w:ascii="Times New Roman" w:hAnsi="Times New Roman" w:cs="Times New Roman"/>
              </w:rPr>
              <w:t xml:space="preserve"> art.36 al </w:t>
            </w:r>
            <w:proofErr w:type="spellStart"/>
            <w:r w:rsidRPr="00F845A2">
              <w:rPr>
                <w:rFonts w:ascii="Times New Roman" w:hAnsi="Times New Roman" w:cs="Times New Roman"/>
              </w:rPr>
              <w:t>Legii</w:t>
            </w:r>
            <w:proofErr w:type="spellEnd"/>
            <w:r w:rsidRPr="00F845A2">
              <w:rPr>
                <w:rFonts w:ascii="Times New Roman" w:hAnsi="Times New Roman" w:cs="Times New Roman"/>
              </w:rPr>
              <w:t xml:space="preserve"> nr.100/2017, </w:t>
            </w:r>
            <w:proofErr w:type="spellStart"/>
            <w:r w:rsidRPr="00F845A2">
              <w:rPr>
                <w:rFonts w:ascii="Times New Roman" w:hAnsi="Times New Roman" w:cs="Times New Roman"/>
              </w:rPr>
              <w:t>coroborat</w:t>
            </w:r>
            <w:proofErr w:type="spellEnd"/>
            <w:r w:rsidRPr="00F845A2">
              <w:rPr>
                <w:rFonts w:ascii="Times New Roman" w:hAnsi="Times New Roman" w:cs="Times New Roman"/>
              </w:rPr>
              <w:t xml:space="preserve"> cu art.28 al </w:t>
            </w:r>
            <w:proofErr w:type="spellStart"/>
            <w:r w:rsidRPr="00F845A2">
              <w:rPr>
                <w:rFonts w:ascii="Times New Roman" w:hAnsi="Times New Roman" w:cs="Times New Roman"/>
              </w:rPr>
              <w:t>Legii</w:t>
            </w:r>
            <w:proofErr w:type="spellEnd"/>
            <w:r w:rsidRPr="00F845A2">
              <w:rPr>
                <w:rFonts w:ascii="Times New Roman" w:hAnsi="Times New Roman" w:cs="Times New Roman"/>
              </w:rPr>
              <w:t xml:space="preserve"> nr.82/2017 - </w:t>
            </w:r>
            <w:proofErr w:type="spellStart"/>
            <w:r w:rsidRPr="00F845A2">
              <w:rPr>
                <w:rFonts w:ascii="Times New Roman" w:hAnsi="Times New Roman" w:cs="Times New Roman"/>
              </w:rPr>
              <w:t>pentru</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efectuarea</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expertizei</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anticorupție</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În</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procesul</w:t>
            </w:r>
            <w:proofErr w:type="spellEnd"/>
            <w:r w:rsidRPr="00F845A2">
              <w:rPr>
                <w:rFonts w:ascii="Times New Roman" w:hAnsi="Times New Roman" w:cs="Times New Roman"/>
              </w:rPr>
              <w:t xml:space="preserve"> de </w:t>
            </w:r>
            <w:proofErr w:type="spellStart"/>
            <w:r w:rsidRPr="00F845A2">
              <w:rPr>
                <w:rFonts w:ascii="Times New Roman" w:hAnsi="Times New Roman" w:cs="Times New Roman"/>
              </w:rPr>
              <w:t>promovare</w:t>
            </w:r>
            <w:proofErr w:type="spellEnd"/>
            <w:r w:rsidRPr="00F845A2">
              <w:rPr>
                <w:rFonts w:ascii="Times New Roman" w:hAnsi="Times New Roman" w:cs="Times New Roman"/>
              </w:rPr>
              <w:t xml:space="preserve"> a </w:t>
            </w:r>
            <w:proofErr w:type="spellStart"/>
            <w:r w:rsidRPr="00F845A2">
              <w:rPr>
                <w:rFonts w:ascii="Times New Roman" w:hAnsi="Times New Roman" w:cs="Times New Roman"/>
              </w:rPr>
              <w:t>proiectului</w:t>
            </w:r>
            <w:proofErr w:type="spellEnd"/>
            <w:r w:rsidRPr="00F845A2">
              <w:rPr>
                <w:rFonts w:ascii="Times New Roman" w:hAnsi="Times New Roman" w:cs="Times New Roman"/>
              </w:rPr>
              <w:t xml:space="preserve">, au </w:t>
            </w:r>
            <w:proofErr w:type="spellStart"/>
            <w:r w:rsidRPr="00F845A2">
              <w:rPr>
                <w:rFonts w:ascii="Times New Roman" w:hAnsi="Times New Roman" w:cs="Times New Roman"/>
              </w:rPr>
              <w:t>fost</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respectate</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rigorile</w:t>
            </w:r>
            <w:proofErr w:type="spellEnd"/>
            <w:r w:rsidRPr="00F845A2">
              <w:rPr>
                <w:rFonts w:ascii="Times New Roman" w:hAnsi="Times New Roman" w:cs="Times New Roman"/>
              </w:rPr>
              <w:t xml:space="preserve"> de </w:t>
            </w:r>
            <w:proofErr w:type="spellStart"/>
            <w:r w:rsidRPr="00F845A2">
              <w:rPr>
                <w:rFonts w:ascii="Times New Roman" w:hAnsi="Times New Roman" w:cs="Times New Roman"/>
              </w:rPr>
              <w:t>asigurare</w:t>
            </w:r>
            <w:proofErr w:type="spellEnd"/>
            <w:r w:rsidRPr="00F845A2">
              <w:rPr>
                <w:rFonts w:ascii="Times New Roman" w:hAnsi="Times New Roman" w:cs="Times New Roman"/>
              </w:rPr>
              <w:t xml:space="preserve"> a </w:t>
            </w:r>
            <w:proofErr w:type="spellStart"/>
            <w:r w:rsidRPr="00F845A2">
              <w:rPr>
                <w:rFonts w:ascii="Times New Roman" w:hAnsi="Times New Roman" w:cs="Times New Roman"/>
              </w:rPr>
              <w:t>transparenţei</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decizionale</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statuate</w:t>
            </w:r>
            <w:proofErr w:type="spellEnd"/>
            <w:r w:rsidRPr="00F845A2">
              <w:rPr>
                <w:rFonts w:ascii="Times New Roman" w:hAnsi="Times New Roman" w:cs="Times New Roman"/>
              </w:rPr>
              <w:t xml:space="preserve"> de </w:t>
            </w:r>
            <w:proofErr w:type="spellStart"/>
            <w:r w:rsidRPr="00F845A2">
              <w:rPr>
                <w:rFonts w:ascii="Times New Roman" w:hAnsi="Times New Roman" w:cs="Times New Roman"/>
              </w:rPr>
              <w:t>prevederile</w:t>
            </w:r>
            <w:proofErr w:type="spellEnd"/>
            <w:r w:rsidRPr="00F845A2">
              <w:rPr>
                <w:rFonts w:ascii="Times New Roman" w:hAnsi="Times New Roman" w:cs="Times New Roman"/>
              </w:rPr>
              <w:t xml:space="preserve"> art.8 </w:t>
            </w:r>
            <w:proofErr w:type="spellStart"/>
            <w:proofErr w:type="gramStart"/>
            <w:r w:rsidRPr="00F845A2">
              <w:rPr>
                <w:rFonts w:ascii="Times New Roman" w:hAnsi="Times New Roman" w:cs="Times New Roman"/>
              </w:rPr>
              <w:t>lit.b</w:t>
            </w:r>
            <w:proofErr w:type="spellEnd"/>
            <w:proofErr w:type="gramEnd"/>
            <w:r w:rsidRPr="00F845A2">
              <w:rPr>
                <w:rFonts w:ascii="Times New Roman" w:hAnsi="Times New Roman" w:cs="Times New Roman"/>
              </w:rPr>
              <w:t xml:space="preserve">) al </w:t>
            </w:r>
            <w:proofErr w:type="spellStart"/>
            <w:r w:rsidRPr="00F845A2">
              <w:rPr>
                <w:rFonts w:ascii="Times New Roman" w:hAnsi="Times New Roman" w:cs="Times New Roman"/>
              </w:rPr>
              <w:t>Legii</w:t>
            </w:r>
            <w:proofErr w:type="spellEnd"/>
            <w:r w:rsidRPr="00F845A2">
              <w:rPr>
                <w:rFonts w:ascii="Times New Roman" w:hAnsi="Times New Roman" w:cs="Times New Roman"/>
              </w:rPr>
              <w:t xml:space="preserve"> nr. 239-XVI din 13 </w:t>
            </w:r>
            <w:proofErr w:type="spellStart"/>
            <w:r w:rsidRPr="00F845A2">
              <w:rPr>
                <w:rFonts w:ascii="Times New Roman" w:hAnsi="Times New Roman" w:cs="Times New Roman"/>
              </w:rPr>
              <w:t>noiembrie</w:t>
            </w:r>
            <w:proofErr w:type="spellEnd"/>
            <w:r w:rsidRPr="00F845A2">
              <w:rPr>
                <w:rFonts w:ascii="Times New Roman" w:hAnsi="Times New Roman" w:cs="Times New Roman"/>
              </w:rPr>
              <w:t xml:space="preserve"> 2008 </w:t>
            </w:r>
            <w:proofErr w:type="spellStart"/>
            <w:r w:rsidRPr="00F845A2">
              <w:rPr>
                <w:rFonts w:ascii="Times New Roman" w:hAnsi="Times New Roman" w:cs="Times New Roman"/>
              </w:rPr>
              <w:t>privind</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transparenţa</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în</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procesul</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decizional</w:t>
            </w:r>
            <w:proofErr w:type="spellEnd"/>
            <w:r w:rsidRPr="00F845A2">
              <w:rPr>
                <w:rFonts w:ascii="Times New Roman" w:hAnsi="Times New Roman" w:cs="Times New Roman"/>
              </w:rPr>
              <w:t xml:space="preserve">. Nota de </w:t>
            </w:r>
            <w:proofErr w:type="spellStart"/>
            <w:r w:rsidRPr="00F845A2">
              <w:rPr>
                <w:rFonts w:ascii="Times New Roman" w:hAnsi="Times New Roman" w:cs="Times New Roman"/>
              </w:rPr>
              <w:t>fundamentare</w:t>
            </w:r>
            <w:proofErr w:type="spellEnd"/>
            <w:r w:rsidRPr="00F845A2">
              <w:rPr>
                <w:rFonts w:ascii="Times New Roman" w:hAnsi="Times New Roman" w:cs="Times New Roman"/>
              </w:rPr>
              <w:t xml:space="preserve"> a </w:t>
            </w:r>
            <w:proofErr w:type="spellStart"/>
            <w:r w:rsidRPr="00F845A2">
              <w:rPr>
                <w:rFonts w:ascii="Times New Roman" w:hAnsi="Times New Roman" w:cs="Times New Roman"/>
              </w:rPr>
              <w:t>proiectului</w:t>
            </w:r>
            <w:proofErr w:type="spellEnd"/>
            <w:r w:rsidRPr="00F845A2">
              <w:rPr>
                <w:rFonts w:ascii="Times New Roman" w:hAnsi="Times New Roman" w:cs="Times New Roman"/>
              </w:rPr>
              <w:t xml:space="preserve"> a </w:t>
            </w:r>
            <w:proofErr w:type="spellStart"/>
            <w:r w:rsidRPr="00F845A2">
              <w:rPr>
                <w:rFonts w:ascii="Times New Roman" w:hAnsi="Times New Roman" w:cs="Times New Roman"/>
              </w:rPr>
              <w:t>fost</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întocmită</w:t>
            </w:r>
            <w:proofErr w:type="spellEnd"/>
            <w:r w:rsidRPr="00F845A2">
              <w:rPr>
                <w:rFonts w:ascii="Times New Roman" w:hAnsi="Times New Roman" w:cs="Times New Roman"/>
              </w:rPr>
              <w:t xml:space="preserve"> cu </w:t>
            </w:r>
            <w:proofErr w:type="spellStart"/>
            <w:r w:rsidRPr="00F845A2">
              <w:rPr>
                <w:rFonts w:ascii="Times New Roman" w:hAnsi="Times New Roman" w:cs="Times New Roman"/>
              </w:rPr>
              <w:t>respectarea</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exigențelor</w:t>
            </w:r>
            <w:proofErr w:type="spellEnd"/>
            <w:r w:rsidRPr="00F845A2">
              <w:rPr>
                <w:rFonts w:ascii="Times New Roman" w:hAnsi="Times New Roman" w:cs="Times New Roman"/>
              </w:rPr>
              <w:t xml:space="preserve"> de </w:t>
            </w:r>
            <w:proofErr w:type="spellStart"/>
            <w:r w:rsidRPr="00F845A2">
              <w:rPr>
                <w:rFonts w:ascii="Times New Roman" w:hAnsi="Times New Roman" w:cs="Times New Roman"/>
              </w:rPr>
              <w:t>tehnică</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legislativă</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statuate</w:t>
            </w:r>
            <w:proofErr w:type="spellEnd"/>
            <w:r w:rsidRPr="00F845A2">
              <w:rPr>
                <w:rFonts w:ascii="Times New Roman" w:hAnsi="Times New Roman" w:cs="Times New Roman"/>
              </w:rPr>
              <w:t xml:space="preserve"> de </w:t>
            </w:r>
            <w:proofErr w:type="spellStart"/>
            <w:r w:rsidRPr="00F845A2">
              <w:rPr>
                <w:rFonts w:ascii="Times New Roman" w:hAnsi="Times New Roman" w:cs="Times New Roman"/>
              </w:rPr>
              <w:t>prevederile</w:t>
            </w:r>
            <w:proofErr w:type="spellEnd"/>
            <w:r w:rsidRPr="00F845A2">
              <w:rPr>
                <w:rFonts w:ascii="Times New Roman" w:hAnsi="Times New Roman" w:cs="Times New Roman"/>
              </w:rPr>
              <w:t xml:space="preserve"> art.30 </w:t>
            </w:r>
            <w:proofErr w:type="spellStart"/>
            <w:proofErr w:type="gramStart"/>
            <w:r w:rsidRPr="00F845A2">
              <w:rPr>
                <w:rFonts w:ascii="Times New Roman" w:hAnsi="Times New Roman" w:cs="Times New Roman"/>
              </w:rPr>
              <w:t>lit.a</w:t>
            </w:r>
            <w:proofErr w:type="spellEnd"/>
            <w:proofErr w:type="gramEnd"/>
            <w:r w:rsidRPr="00F845A2">
              <w:rPr>
                <w:rFonts w:ascii="Times New Roman" w:hAnsi="Times New Roman" w:cs="Times New Roman"/>
              </w:rPr>
              <w:t xml:space="preserve">)-f) al </w:t>
            </w:r>
            <w:proofErr w:type="spellStart"/>
            <w:r w:rsidRPr="00F845A2">
              <w:rPr>
                <w:rFonts w:ascii="Times New Roman" w:hAnsi="Times New Roman" w:cs="Times New Roman"/>
              </w:rPr>
              <w:t>Legii</w:t>
            </w:r>
            <w:proofErr w:type="spellEnd"/>
            <w:r w:rsidRPr="00F845A2">
              <w:rPr>
                <w:rFonts w:ascii="Times New Roman" w:hAnsi="Times New Roman" w:cs="Times New Roman"/>
              </w:rPr>
              <w:t xml:space="preserve"> cu </w:t>
            </w:r>
            <w:proofErr w:type="spellStart"/>
            <w:r w:rsidRPr="00F845A2">
              <w:rPr>
                <w:rFonts w:ascii="Times New Roman" w:hAnsi="Times New Roman" w:cs="Times New Roman"/>
              </w:rPr>
              <w:t>privire</w:t>
            </w:r>
            <w:proofErr w:type="spellEnd"/>
            <w:r w:rsidRPr="00F845A2">
              <w:rPr>
                <w:rFonts w:ascii="Times New Roman" w:hAnsi="Times New Roman" w:cs="Times New Roman"/>
              </w:rPr>
              <w:t xml:space="preserve"> la </w:t>
            </w:r>
            <w:proofErr w:type="spellStart"/>
            <w:r w:rsidRPr="00F845A2">
              <w:rPr>
                <w:rFonts w:ascii="Times New Roman" w:hAnsi="Times New Roman" w:cs="Times New Roman"/>
              </w:rPr>
              <w:t>actele</w:t>
            </w:r>
            <w:proofErr w:type="spellEnd"/>
            <w:r w:rsidRPr="00F845A2">
              <w:rPr>
                <w:rFonts w:ascii="Times New Roman" w:hAnsi="Times New Roman" w:cs="Times New Roman"/>
              </w:rPr>
              <w:t xml:space="preserve"> normative nr.100 din 22 </w:t>
            </w:r>
            <w:proofErr w:type="spellStart"/>
            <w:r w:rsidRPr="00F845A2">
              <w:rPr>
                <w:rFonts w:ascii="Times New Roman" w:hAnsi="Times New Roman" w:cs="Times New Roman"/>
              </w:rPr>
              <w:t>decembrie</w:t>
            </w:r>
            <w:proofErr w:type="spellEnd"/>
            <w:r w:rsidRPr="00F845A2">
              <w:rPr>
                <w:rFonts w:ascii="Times New Roman" w:hAnsi="Times New Roman" w:cs="Times New Roman"/>
              </w:rPr>
              <w:t xml:space="preserve"> 2017. </w:t>
            </w:r>
            <w:proofErr w:type="spellStart"/>
            <w:r w:rsidRPr="00F845A2">
              <w:rPr>
                <w:rFonts w:ascii="Times New Roman" w:hAnsi="Times New Roman" w:cs="Times New Roman"/>
              </w:rPr>
              <w:t>Implementarea</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prevederilor</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propuse</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poate</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lastRenderedPageBreak/>
              <w:t>contribui</w:t>
            </w:r>
            <w:proofErr w:type="spellEnd"/>
            <w:r w:rsidRPr="00F845A2">
              <w:rPr>
                <w:rFonts w:ascii="Times New Roman" w:hAnsi="Times New Roman" w:cs="Times New Roman"/>
              </w:rPr>
              <w:t xml:space="preserve"> la </w:t>
            </w:r>
            <w:proofErr w:type="spellStart"/>
            <w:r w:rsidRPr="00F845A2">
              <w:rPr>
                <w:rFonts w:ascii="Times New Roman" w:hAnsi="Times New Roman" w:cs="Times New Roman"/>
              </w:rPr>
              <w:t>realizarea</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interesului</w:t>
            </w:r>
            <w:proofErr w:type="spellEnd"/>
            <w:r w:rsidRPr="00F845A2">
              <w:rPr>
                <w:rFonts w:ascii="Times New Roman" w:hAnsi="Times New Roman" w:cs="Times New Roman"/>
              </w:rPr>
              <w:t xml:space="preserve"> public </w:t>
            </w:r>
            <w:proofErr w:type="spellStart"/>
            <w:r w:rsidRPr="00F845A2">
              <w:rPr>
                <w:rFonts w:ascii="Times New Roman" w:hAnsi="Times New Roman" w:cs="Times New Roman"/>
              </w:rPr>
              <w:t>vizat</w:t>
            </w:r>
            <w:proofErr w:type="spellEnd"/>
            <w:r w:rsidRPr="00F845A2">
              <w:rPr>
                <w:rFonts w:ascii="Times New Roman" w:hAnsi="Times New Roman" w:cs="Times New Roman"/>
              </w:rPr>
              <w:t xml:space="preserve"> de </w:t>
            </w:r>
            <w:proofErr w:type="spellStart"/>
            <w:r w:rsidRPr="00F845A2">
              <w:rPr>
                <w:rFonts w:ascii="Times New Roman" w:hAnsi="Times New Roman" w:cs="Times New Roman"/>
              </w:rPr>
              <w:t>proiect</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fapt</w:t>
            </w:r>
            <w:proofErr w:type="spellEnd"/>
            <w:r w:rsidRPr="00F845A2">
              <w:rPr>
                <w:rFonts w:ascii="Times New Roman" w:hAnsi="Times New Roman" w:cs="Times New Roman"/>
              </w:rPr>
              <w:t xml:space="preserve"> care nu </w:t>
            </w:r>
            <w:proofErr w:type="spellStart"/>
            <w:r w:rsidRPr="00F845A2">
              <w:rPr>
                <w:rFonts w:ascii="Times New Roman" w:hAnsi="Times New Roman" w:cs="Times New Roman"/>
              </w:rPr>
              <w:t>este</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în</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detrimentul</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interesului</w:t>
            </w:r>
            <w:proofErr w:type="spellEnd"/>
            <w:r w:rsidRPr="00F845A2">
              <w:rPr>
                <w:rFonts w:ascii="Times New Roman" w:hAnsi="Times New Roman" w:cs="Times New Roman"/>
              </w:rPr>
              <w:t xml:space="preserve"> public general (</w:t>
            </w:r>
            <w:proofErr w:type="spellStart"/>
            <w:r w:rsidRPr="00F845A2">
              <w:rPr>
                <w:rFonts w:ascii="Times New Roman" w:hAnsi="Times New Roman" w:cs="Times New Roman"/>
              </w:rPr>
              <w:t>în</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sensul</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prevăzut</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în</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Legea</w:t>
            </w:r>
            <w:proofErr w:type="spellEnd"/>
            <w:r w:rsidRPr="00F845A2">
              <w:rPr>
                <w:rFonts w:ascii="Times New Roman" w:hAnsi="Times New Roman" w:cs="Times New Roman"/>
              </w:rPr>
              <w:t xml:space="preserve"> </w:t>
            </w:r>
            <w:proofErr w:type="spellStart"/>
            <w:r w:rsidRPr="00F845A2">
              <w:rPr>
                <w:rFonts w:ascii="Times New Roman" w:hAnsi="Times New Roman" w:cs="Times New Roman"/>
              </w:rPr>
              <w:t>integrităţii</w:t>
            </w:r>
            <w:proofErr w:type="spellEnd"/>
            <w:r w:rsidRPr="00F845A2">
              <w:rPr>
                <w:rFonts w:ascii="Times New Roman" w:hAnsi="Times New Roman" w:cs="Times New Roman"/>
              </w:rPr>
              <w:t xml:space="preserve"> nr. 82 din 25 </w:t>
            </w:r>
            <w:proofErr w:type="spellStart"/>
            <w:r w:rsidRPr="00F845A2">
              <w:rPr>
                <w:rFonts w:ascii="Times New Roman" w:hAnsi="Times New Roman" w:cs="Times New Roman"/>
              </w:rPr>
              <w:t>mai</w:t>
            </w:r>
            <w:proofErr w:type="spellEnd"/>
            <w:r w:rsidRPr="00F845A2">
              <w:rPr>
                <w:rFonts w:ascii="Times New Roman" w:hAnsi="Times New Roman" w:cs="Times New Roman"/>
              </w:rPr>
              <w:t xml:space="preserve"> 2017).</w:t>
            </w:r>
          </w:p>
        </w:tc>
      </w:tr>
      <w:tr w:rsidR="00B234FE" w:rsidRPr="00946D1E" w14:paraId="7FD4657C" w14:textId="77777777" w:rsidTr="00B234FE">
        <w:trPr>
          <w:gridAfter w:val="1"/>
          <w:wAfter w:w="15" w:type="dxa"/>
          <w:trHeight w:val="699"/>
          <w:jc w:val="center"/>
        </w:trPr>
        <w:tc>
          <w:tcPr>
            <w:tcW w:w="3681" w:type="dxa"/>
            <w:vAlign w:val="center"/>
          </w:tcPr>
          <w:p w14:paraId="2E2301A4" w14:textId="77777777" w:rsidR="00B234FE" w:rsidRDefault="00B234FE" w:rsidP="00B631E6">
            <w:pPr>
              <w:spacing w:line="276" w:lineRule="auto"/>
              <w:ind w:right="-90"/>
              <w:jc w:val="center"/>
              <w:rPr>
                <w:rFonts w:ascii="Times New Roman" w:hAnsi="Times New Roman" w:cs="Times New Roman"/>
                <w:b/>
              </w:rPr>
            </w:pPr>
            <w:proofErr w:type="spellStart"/>
            <w:r>
              <w:rPr>
                <w:rFonts w:ascii="Times New Roman" w:hAnsi="Times New Roman" w:cs="Times New Roman"/>
                <w:b/>
              </w:rPr>
              <w:lastRenderedPageBreak/>
              <w:t>Ministerul</w:t>
            </w:r>
            <w:proofErr w:type="spellEnd"/>
            <w:r>
              <w:rPr>
                <w:rFonts w:ascii="Times New Roman" w:hAnsi="Times New Roman" w:cs="Times New Roman"/>
                <w:b/>
              </w:rPr>
              <w:t xml:space="preserve"> </w:t>
            </w:r>
            <w:proofErr w:type="spellStart"/>
            <w:r>
              <w:rPr>
                <w:rFonts w:ascii="Times New Roman" w:hAnsi="Times New Roman" w:cs="Times New Roman"/>
                <w:b/>
              </w:rPr>
              <w:t>Sănătății</w:t>
            </w:r>
            <w:proofErr w:type="spellEnd"/>
          </w:p>
          <w:p w14:paraId="1FDE25A7" w14:textId="1310A0DC" w:rsidR="00B234FE" w:rsidRPr="0067790A" w:rsidRDefault="00B234FE" w:rsidP="00B631E6">
            <w:pPr>
              <w:spacing w:line="276" w:lineRule="auto"/>
              <w:ind w:right="-90"/>
              <w:jc w:val="center"/>
              <w:rPr>
                <w:rFonts w:ascii="Times New Roman" w:hAnsi="Times New Roman" w:cs="Times New Roman"/>
                <w:b/>
              </w:rPr>
            </w:pPr>
            <w:r w:rsidRPr="0067790A">
              <w:rPr>
                <w:rFonts w:ascii="Times New Roman" w:hAnsi="Times New Roman" w:cs="Times New Roman"/>
              </w:rPr>
              <w:t>(</w:t>
            </w:r>
            <w:proofErr w:type="spellStart"/>
            <w:r w:rsidRPr="0067790A">
              <w:rPr>
                <w:rFonts w:ascii="Times New Roman" w:hAnsi="Times New Roman" w:cs="Times New Roman"/>
              </w:rPr>
              <w:t>Comentariu</w:t>
            </w:r>
            <w:proofErr w:type="spellEnd"/>
            <w:r w:rsidRPr="0067790A">
              <w:rPr>
                <w:rFonts w:ascii="Times New Roman" w:hAnsi="Times New Roman" w:cs="Times New Roman"/>
              </w:rPr>
              <w:t xml:space="preserve"> </w:t>
            </w:r>
            <w:proofErr w:type="spellStart"/>
            <w:r w:rsidRPr="0067790A">
              <w:rPr>
                <w:rFonts w:ascii="Times New Roman" w:hAnsi="Times New Roman" w:cs="Times New Roman"/>
              </w:rPr>
              <w:t>plasat</w:t>
            </w:r>
            <w:proofErr w:type="spellEnd"/>
            <w:r w:rsidRPr="0067790A">
              <w:rPr>
                <w:rFonts w:ascii="Times New Roman" w:hAnsi="Times New Roman" w:cs="Times New Roman"/>
              </w:rPr>
              <w:t xml:space="preserve"> pe e-</w:t>
            </w:r>
            <w:proofErr w:type="spellStart"/>
            <w:r w:rsidRPr="0067790A">
              <w:rPr>
                <w:rFonts w:ascii="Times New Roman" w:hAnsi="Times New Roman" w:cs="Times New Roman"/>
              </w:rPr>
              <w:t>legiferare</w:t>
            </w:r>
            <w:proofErr w:type="spellEnd"/>
            <w:r w:rsidR="0067790A">
              <w:rPr>
                <w:rFonts w:ascii="Times New Roman" w:hAnsi="Times New Roman" w:cs="Times New Roman"/>
              </w:rPr>
              <w:t xml:space="preserve"> </w:t>
            </w:r>
            <w:r w:rsidR="0039386E">
              <w:rPr>
                <w:rFonts w:ascii="Times New Roman" w:hAnsi="Times New Roman" w:cs="Times New Roman"/>
              </w:rPr>
              <w:t>24.02.2026</w:t>
            </w:r>
            <w:r w:rsidRPr="0067790A">
              <w:rPr>
                <w:rFonts w:ascii="Times New Roman" w:hAnsi="Times New Roman" w:cs="Times New Roman"/>
              </w:rPr>
              <w:t>)</w:t>
            </w:r>
          </w:p>
        </w:tc>
        <w:tc>
          <w:tcPr>
            <w:tcW w:w="995" w:type="dxa"/>
            <w:vAlign w:val="center"/>
          </w:tcPr>
          <w:p w14:paraId="28572B72" w14:textId="2B7DC862" w:rsidR="00B234FE" w:rsidRDefault="00B234FE" w:rsidP="00411F8A">
            <w:pPr>
              <w:ind w:left="203" w:right="145"/>
              <w:jc w:val="center"/>
              <w:rPr>
                <w:rFonts w:ascii="Times New Roman" w:hAnsi="Times New Roman" w:cs="Times New Roman"/>
                <w:color w:val="000000" w:themeColor="text1"/>
              </w:rPr>
            </w:pPr>
            <w:r>
              <w:rPr>
                <w:rFonts w:ascii="Times New Roman" w:hAnsi="Times New Roman" w:cs="Times New Roman"/>
                <w:color w:val="000000" w:themeColor="text1"/>
              </w:rPr>
              <w:t>44</w:t>
            </w:r>
          </w:p>
        </w:tc>
        <w:tc>
          <w:tcPr>
            <w:tcW w:w="11340" w:type="dxa"/>
            <w:gridSpan w:val="4"/>
            <w:vAlign w:val="center"/>
          </w:tcPr>
          <w:p w14:paraId="332A7B99" w14:textId="647ED745" w:rsidR="00B234FE" w:rsidRPr="00F845A2" w:rsidRDefault="00B30FA6" w:rsidP="0067664F">
            <w:pPr>
              <w:spacing w:line="276" w:lineRule="auto"/>
              <w:ind w:left="282" w:right="286" w:firstLine="141"/>
              <w:jc w:val="center"/>
              <w:rPr>
                <w:rFonts w:ascii="Times New Roman" w:hAnsi="Times New Roman" w:cs="Times New Roman"/>
              </w:rPr>
            </w:pPr>
            <w:r w:rsidRPr="00B30FA6">
              <w:rPr>
                <w:rFonts w:ascii="Times New Roman" w:hAnsi="Times New Roman" w:cs="Times New Roman"/>
                <w:lang w:val="ro-RO"/>
              </w:rPr>
              <w:t xml:space="preserve">Ministerul Sănătății </w:t>
            </w:r>
            <w:r w:rsidRPr="00B30FA6">
              <w:rPr>
                <w:rFonts w:ascii="Times New Roman" w:hAnsi="Times New Roman" w:cs="Times New Roman"/>
                <w:b/>
                <w:lang w:val="ro-RO"/>
              </w:rPr>
              <w:t>comunică lipsa de propuneri și obiecții.</w:t>
            </w:r>
          </w:p>
        </w:tc>
      </w:tr>
      <w:tr w:rsidR="003A0C86" w:rsidRPr="00946D1E" w14:paraId="579679D2" w14:textId="77777777" w:rsidTr="007938EF">
        <w:trPr>
          <w:gridAfter w:val="1"/>
          <w:wAfter w:w="15" w:type="dxa"/>
          <w:trHeight w:val="1113"/>
          <w:jc w:val="center"/>
        </w:trPr>
        <w:tc>
          <w:tcPr>
            <w:tcW w:w="3681" w:type="dxa"/>
            <w:vAlign w:val="center"/>
          </w:tcPr>
          <w:p w14:paraId="4BF93EFC" w14:textId="77777777" w:rsidR="003A0C86" w:rsidRDefault="003A0C86" w:rsidP="00B631E6">
            <w:pPr>
              <w:spacing w:line="276" w:lineRule="auto"/>
              <w:ind w:right="-90"/>
              <w:jc w:val="center"/>
              <w:rPr>
                <w:rFonts w:ascii="Times New Roman" w:hAnsi="Times New Roman" w:cs="Times New Roman"/>
                <w:b/>
                <w:lang w:val="ro-RO"/>
              </w:rPr>
            </w:pPr>
            <w:r w:rsidRPr="003A0C86">
              <w:rPr>
                <w:rFonts w:ascii="Times New Roman" w:hAnsi="Times New Roman" w:cs="Times New Roman"/>
                <w:b/>
                <w:lang w:val="ro-RO"/>
              </w:rPr>
              <w:t>Ministerul Dezvoltării Economice și Digitalizării al Republicii Moldova</w:t>
            </w:r>
          </w:p>
          <w:p w14:paraId="5A19FE93" w14:textId="5305ACF2" w:rsidR="003A0C86" w:rsidRPr="0053339D" w:rsidRDefault="0053339D" w:rsidP="00B631E6">
            <w:pPr>
              <w:spacing w:line="276" w:lineRule="auto"/>
              <w:ind w:right="-90"/>
              <w:jc w:val="center"/>
              <w:rPr>
                <w:rFonts w:ascii="Times New Roman" w:hAnsi="Times New Roman" w:cs="Times New Roman"/>
                <w:i/>
              </w:rPr>
            </w:pPr>
            <w:r w:rsidRPr="0053339D">
              <w:rPr>
                <w:rFonts w:ascii="Times New Roman" w:hAnsi="Times New Roman" w:cs="Times New Roman"/>
                <w:i/>
              </w:rPr>
              <w:t>Nr.03-654 din 26.02.2026</w:t>
            </w:r>
          </w:p>
        </w:tc>
        <w:tc>
          <w:tcPr>
            <w:tcW w:w="995" w:type="dxa"/>
            <w:vAlign w:val="center"/>
          </w:tcPr>
          <w:p w14:paraId="3248291E" w14:textId="41F04F7A" w:rsidR="003A0C86" w:rsidRDefault="00021836" w:rsidP="00411F8A">
            <w:pPr>
              <w:ind w:left="203" w:right="145"/>
              <w:jc w:val="center"/>
              <w:rPr>
                <w:rFonts w:ascii="Times New Roman" w:hAnsi="Times New Roman" w:cs="Times New Roman"/>
                <w:color w:val="000000" w:themeColor="text1"/>
              </w:rPr>
            </w:pPr>
            <w:r>
              <w:rPr>
                <w:rFonts w:ascii="Times New Roman" w:hAnsi="Times New Roman" w:cs="Times New Roman"/>
                <w:color w:val="000000" w:themeColor="text1"/>
              </w:rPr>
              <w:t>4</w:t>
            </w:r>
            <w:r w:rsidR="00B234FE">
              <w:rPr>
                <w:rFonts w:ascii="Times New Roman" w:hAnsi="Times New Roman" w:cs="Times New Roman"/>
                <w:color w:val="000000" w:themeColor="text1"/>
              </w:rPr>
              <w:t>5</w:t>
            </w:r>
          </w:p>
        </w:tc>
        <w:tc>
          <w:tcPr>
            <w:tcW w:w="11340" w:type="dxa"/>
            <w:gridSpan w:val="4"/>
            <w:vAlign w:val="center"/>
          </w:tcPr>
          <w:p w14:paraId="155E23F7" w14:textId="382D209E" w:rsidR="003A0C86" w:rsidRPr="00F845A2" w:rsidRDefault="009B61E0" w:rsidP="0067664F">
            <w:pPr>
              <w:spacing w:line="276" w:lineRule="auto"/>
              <w:ind w:left="282" w:right="286" w:firstLine="141"/>
              <w:jc w:val="center"/>
              <w:rPr>
                <w:rFonts w:ascii="Times New Roman" w:hAnsi="Times New Roman" w:cs="Times New Roman"/>
              </w:rPr>
            </w:pPr>
            <w:r>
              <w:rPr>
                <w:rFonts w:ascii="Times New Roman" w:hAnsi="Times New Roman" w:cs="Times New Roman"/>
                <w:lang w:val="ro-RO"/>
              </w:rPr>
              <w:t>Î</w:t>
            </w:r>
            <w:r w:rsidRPr="009B61E0">
              <w:rPr>
                <w:rFonts w:ascii="Times New Roman" w:hAnsi="Times New Roman" w:cs="Times New Roman"/>
                <w:lang w:val="ro-RO"/>
              </w:rPr>
              <w:t xml:space="preserve">n limita competențelor funcționale, </w:t>
            </w:r>
            <w:r w:rsidRPr="00DE33C3">
              <w:rPr>
                <w:rFonts w:ascii="Times New Roman" w:hAnsi="Times New Roman" w:cs="Times New Roman"/>
                <w:b/>
                <w:lang w:val="ro-RO"/>
              </w:rPr>
              <w:t>comunicăm lipsa obiecțiilor și propunerilor.</w:t>
            </w:r>
          </w:p>
        </w:tc>
      </w:tr>
      <w:tr w:rsidR="002E0329" w:rsidRPr="00946D1E" w14:paraId="1CD81200" w14:textId="77777777" w:rsidTr="00B631E6">
        <w:trPr>
          <w:gridAfter w:val="1"/>
          <w:wAfter w:w="15" w:type="dxa"/>
          <w:trHeight w:val="1531"/>
          <w:jc w:val="center"/>
        </w:trPr>
        <w:tc>
          <w:tcPr>
            <w:tcW w:w="3681" w:type="dxa"/>
            <w:vAlign w:val="center"/>
          </w:tcPr>
          <w:p w14:paraId="3FD76A9A" w14:textId="0622DDBC" w:rsidR="002E0329" w:rsidRPr="002E0329" w:rsidRDefault="002E0329" w:rsidP="00B631E6">
            <w:pPr>
              <w:spacing w:line="276" w:lineRule="auto"/>
              <w:ind w:right="698" w:firstLine="142"/>
              <w:jc w:val="center"/>
              <w:rPr>
                <w:rFonts w:ascii="Times New Roman" w:hAnsi="Times New Roman" w:cs="Times New Roman"/>
                <w:b/>
              </w:rPr>
            </w:pPr>
          </w:p>
          <w:p w14:paraId="33FDECCB" w14:textId="77777777" w:rsidR="002E0329" w:rsidRDefault="002E0329" w:rsidP="00B631E6">
            <w:pPr>
              <w:spacing w:line="276" w:lineRule="auto"/>
              <w:ind w:left="284" w:right="698"/>
              <w:jc w:val="center"/>
              <w:rPr>
                <w:rFonts w:ascii="Times New Roman" w:hAnsi="Times New Roman" w:cs="Times New Roman"/>
                <w:b/>
              </w:rPr>
            </w:pPr>
            <w:proofErr w:type="spellStart"/>
            <w:r w:rsidRPr="002E0329">
              <w:rPr>
                <w:rFonts w:ascii="Times New Roman" w:hAnsi="Times New Roman" w:cs="Times New Roman"/>
                <w:b/>
              </w:rPr>
              <w:t>Ministerul</w:t>
            </w:r>
            <w:proofErr w:type="spellEnd"/>
            <w:r w:rsidRPr="002E0329">
              <w:rPr>
                <w:rFonts w:ascii="Times New Roman" w:hAnsi="Times New Roman" w:cs="Times New Roman"/>
                <w:b/>
              </w:rPr>
              <w:t xml:space="preserve"> </w:t>
            </w:r>
            <w:proofErr w:type="spellStart"/>
            <w:r w:rsidRPr="002E0329">
              <w:rPr>
                <w:rFonts w:ascii="Times New Roman" w:hAnsi="Times New Roman" w:cs="Times New Roman"/>
                <w:b/>
              </w:rPr>
              <w:t>Infrastructurii</w:t>
            </w:r>
            <w:proofErr w:type="spellEnd"/>
            <w:r w:rsidRPr="002E0329">
              <w:rPr>
                <w:rFonts w:ascii="Times New Roman" w:hAnsi="Times New Roman" w:cs="Times New Roman"/>
                <w:b/>
              </w:rPr>
              <w:t xml:space="preserve"> </w:t>
            </w:r>
            <w:proofErr w:type="spellStart"/>
            <w:r w:rsidRPr="002E0329">
              <w:rPr>
                <w:rFonts w:ascii="Times New Roman" w:hAnsi="Times New Roman" w:cs="Times New Roman"/>
                <w:b/>
              </w:rPr>
              <w:t>și</w:t>
            </w:r>
            <w:proofErr w:type="spellEnd"/>
            <w:r w:rsidRPr="002E0329">
              <w:rPr>
                <w:rFonts w:ascii="Times New Roman" w:hAnsi="Times New Roman" w:cs="Times New Roman"/>
                <w:b/>
              </w:rPr>
              <w:t xml:space="preserve"> </w:t>
            </w:r>
            <w:proofErr w:type="spellStart"/>
            <w:r w:rsidRPr="002E0329">
              <w:rPr>
                <w:rFonts w:ascii="Times New Roman" w:hAnsi="Times New Roman" w:cs="Times New Roman"/>
                <w:b/>
              </w:rPr>
              <w:t>Dezvoltării</w:t>
            </w:r>
            <w:proofErr w:type="spellEnd"/>
            <w:r w:rsidRPr="002E0329">
              <w:rPr>
                <w:rFonts w:ascii="Times New Roman" w:hAnsi="Times New Roman" w:cs="Times New Roman"/>
                <w:b/>
              </w:rPr>
              <w:t xml:space="preserve"> </w:t>
            </w:r>
            <w:proofErr w:type="spellStart"/>
            <w:r w:rsidRPr="002E0329">
              <w:rPr>
                <w:rFonts w:ascii="Times New Roman" w:hAnsi="Times New Roman" w:cs="Times New Roman"/>
                <w:b/>
              </w:rPr>
              <w:t>Regionale</w:t>
            </w:r>
            <w:proofErr w:type="spellEnd"/>
          </w:p>
          <w:p w14:paraId="12706DCA" w14:textId="02A118E4" w:rsidR="00B631E6" w:rsidRDefault="002E0329" w:rsidP="00B631E6">
            <w:pPr>
              <w:spacing w:line="276" w:lineRule="auto"/>
              <w:ind w:left="284" w:right="698"/>
              <w:jc w:val="center"/>
              <w:rPr>
                <w:rFonts w:ascii="Times New Roman" w:hAnsi="Times New Roman" w:cs="Times New Roman"/>
                <w:i/>
              </w:rPr>
            </w:pPr>
            <w:r w:rsidRPr="002E0329">
              <w:rPr>
                <w:rFonts w:ascii="Times New Roman" w:hAnsi="Times New Roman" w:cs="Times New Roman"/>
                <w:i/>
              </w:rPr>
              <w:t>(</w:t>
            </w:r>
            <w:proofErr w:type="spellStart"/>
            <w:r w:rsidRPr="002E0329">
              <w:rPr>
                <w:rFonts w:ascii="Times New Roman" w:hAnsi="Times New Roman" w:cs="Times New Roman"/>
                <w:i/>
              </w:rPr>
              <w:t>comentariu</w:t>
            </w:r>
            <w:proofErr w:type="spellEnd"/>
            <w:r w:rsidRPr="002E0329">
              <w:rPr>
                <w:rFonts w:ascii="Times New Roman" w:hAnsi="Times New Roman" w:cs="Times New Roman"/>
                <w:i/>
              </w:rPr>
              <w:t xml:space="preserve"> </w:t>
            </w:r>
            <w:proofErr w:type="spellStart"/>
            <w:r w:rsidRPr="002E0329">
              <w:rPr>
                <w:rFonts w:ascii="Times New Roman" w:hAnsi="Times New Roman" w:cs="Times New Roman"/>
                <w:i/>
              </w:rPr>
              <w:t>plasat</w:t>
            </w:r>
            <w:proofErr w:type="spellEnd"/>
            <w:r w:rsidRPr="002E0329">
              <w:rPr>
                <w:rFonts w:ascii="Times New Roman" w:hAnsi="Times New Roman" w:cs="Times New Roman"/>
                <w:i/>
              </w:rPr>
              <w:t xml:space="preserve"> pe</w:t>
            </w:r>
          </w:p>
          <w:p w14:paraId="36725CC3" w14:textId="279ABF22" w:rsidR="002E0329" w:rsidRPr="002E0329" w:rsidRDefault="002E0329" w:rsidP="00B631E6">
            <w:pPr>
              <w:spacing w:line="276" w:lineRule="auto"/>
              <w:ind w:left="284" w:right="698"/>
              <w:jc w:val="center"/>
              <w:rPr>
                <w:rFonts w:ascii="Times New Roman" w:hAnsi="Times New Roman" w:cs="Times New Roman"/>
                <w:i/>
              </w:rPr>
            </w:pPr>
            <w:r w:rsidRPr="002E0329">
              <w:rPr>
                <w:rFonts w:ascii="Times New Roman" w:hAnsi="Times New Roman" w:cs="Times New Roman"/>
                <w:i/>
              </w:rPr>
              <w:t>e-</w:t>
            </w:r>
            <w:proofErr w:type="spellStart"/>
            <w:r w:rsidR="00B631E6">
              <w:rPr>
                <w:rFonts w:ascii="Times New Roman" w:hAnsi="Times New Roman" w:cs="Times New Roman"/>
                <w:i/>
              </w:rPr>
              <w:t>L</w:t>
            </w:r>
            <w:r w:rsidRPr="002E0329">
              <w:rPr>
                <w:rFonts w:ascii="Times New Roman" w:hAnsi="Times New Roman" w:cs="Times New Roman"/>
                <w:i/>
              </w:rPr>
              <w:t>egiferare</w:t>
            </w:r>
            <w:proofErr w:type="spellEnd"/>
            <w:r w:rsidRPr="002E0329">
              <w:rPr>
                <w:rFonts w:ascii="Times New Roman" w:hAnsi="Times New Roman" w:cs="Times New Roman"/>
                <w:i/>
              </w:rPr>
              <w:t xml:space="preserve"> – 04.03.2026)</w:t>
            </w:r>
          </w:p>
        </w:tc>
        <w:tc>
          <w:tcPr>
            <w:tcW w:w="995" w:type="dxa"/>
            <w:vAlign w:val="center"/>
          </w:tcPr>
          <w:p w14:paraId="5C5D69C6" w14:textId="6A1604CD" w:rsidR="002E0329" w:rsidRPr="002E0329" w:rsidRDefault="002E0329" w:rsidP="00411F8A">
            <w:pPr>
              <w:ind w:left="203" w:right="145"/>
              <w:jc w:val="center"/>
              <w:rPr>
                <w:rFonts w:ascii="Times New Roman" w:hAnsi="Times New Roman" w:cs="Times New Roman"/>
                <w:color w:val="000000" w:themeColor="text1"/>
                <w:lang w:val="ru-RU"/>
              </w:rPr>
            </w:pPr>
            <w:r>
              <w:rPr>
                <w:rFonts w:ascii="Times New Roman" w:hAnsi="Times New Roman" w:cs="Times New Roman"/>
                <w:color w:val="000000" w:themeColor="text1"/>
                <w:lang w:val="ru-RU"/>
              </w:rPr>
              <w:t>46</w:t>
            </w:r>
          </w:p>
        </w:tc>
        <w:tc>
          <w:tcPr>
            <w:tcW w:w="11340" w:type="dxa"/>
            <w:gridSpan w:val="4"/>
            <w:vAlign w:val="center"/>
          </w:tcPr>
          <w:p w14:paraId="06AFAEF8" w14:textId="395F9BF8" w:rsidR="002E0329" w:rsidRDefault="00B631E6" w:rsidP="0067664F">
            <w:pPr>
              <w:spacing w:line="276" w:lineRule="auto"/>
              <w:ind w:left="282" w:right="286" w:firstLine="141"/>
              <w:jc w:val="center"/>
              <w:rPr>
                <w:rFonts w:ascii="Times New Roman" w:hAnsi="Times New Roman" w:cs="Times New Roman"/>
              </w:rPr>
            </w:pPr>
            <w:r w:rsidRPr="00B631E6">
              <w:rPr>
                <w:rFonts w:ascii="Times New Roman" w:hAnsi="Times New Roman" w:cs="Times New Roman"/>
                <w:lang w:val="ro-RO"/>
              </w:rPr>
              <w:t>Ministerul Infrastructurii și Dezvoltării Regionale comunică lipsa obiecțiilor și propunerilor.</w:t>
            </w:r>
          </w:p>
        </w:tc>
      </w:tr>
      <w:tr w:rsidR="00B631E6" w:rsidRPr="00946D1E" w14:paraId="17BFC629" w14:textId="77777777" w:rsidTr="00B631E6">
        <w:trPr>
          <w:gridAfter w:val="1"/>
          <w:wAfter w:w="15" w:type="dxa"/>
          <w:trHeight w:val="1531"/>
          <w:jc w:val="center"/>
        </w:trPr>
        <w:tc>
          <w:tcPr>
            <w:tcW w:w="3681" w:type="dxa"/>
            <w:vAlign w:val="center"/>
          </w:tcPr>
          <w:p w14:paraId="79594840" w14:textId="77777777" w:rsidR="00B631E6" w:rsidRDefault="00B631E6" w:rsidP="00B631E6">
            <w:pPr>
              <w:spacing w:line="276" w:lineRule="auto"/>
              <w:ind w:right="698" w:firstLine="142"/>
              <w:jc w:val="center"/>
              <w:rPr>
                <w:rFonts w:ascii="Times New Roman" w:hAnsi="Times New Roman" w:cs="Times New Roman"/>
                <w:b/>
                <w:lang w:val="ro-RO"/>
              </w:rPr>
            </w:pPr>
            <w:r w:rsidRPr="00B631E6">
              <w:rPr>
                <w:rFonts w:ascii="Times New Roman" w:hAnsi="Times New Roman" w:cs="Times New Roman"/>
                <w:b/>
                <w:lang w:val="ro-RO"/>
              </w:rPr>
              <w:t>Ministerul Finanțelor</w:t>
            </w:r>
          </w:p>
          <w:p w14:paraId="26033087" w14:textId="7944A104" w:rsidR="00B631E6" w:rsidRDefault="00B631E6" w:rsidP="00B631E6">
            <w:pPr>
              <w:spacing w:line="276" w:lineRule="auto"/>
              <w:ind w:left="284" w:right="698"/>
              <w:jc w:val="center"/>
              <w:rPr>
                <w:rFonts w:ascii="Times New Roman" w:hAnsi="Times New Roman" w:cs="Times New Roman"/>
                <w:i/>
              </w:rPr>
            </w:pPr>
            <w:r w:rsidRPr="002E0329">
              <w:rPr>
                <w:rFonts w:ascii="Times New Roman" w:hAnsi="Times New Roman" w:cs="Times New Roman"/>
                <w:i/>
              </w:rPr>
              <w:t>(</w:t>
            </w:r>
            <w:proofErr w:type="spellStart"/>
            <w:r w:rsidRPr="002E0329">
              <w:rPr>
                <w:rFonts w:ascii="Times New Roman" w:hAnsi="Times New Roman" w:cs="Times New Roman"/>
                <w:i/>
              </w:rPr>
              <w:t>comentariu</w:t>
            </w:r>
            <w:proofErr w:type="spellEnd"/>
            <w:r w:rsidRPr="002E0329">
              <w:rPr>
                <w:rFonts w:ascii="Times New Roman" w:hAnsi="Times New Roman" w:cs="Times New Roman"/>
                <w:i/>
              </w:rPr>
              <w:t xml:space="preserve"> </w:t>
            </w:r>
            <w:proofErr w:type="spellStart"/>
            <w:r w:rsidRPr="002E0329">
              <w:rPr>
                <w:rFonts w:ascii="Times New Roman" w:hAnsi="Times New Roman" w:cs="Times New Roman"/>
                <w:i/>
              </w:rPr>
              <w:t>plasat</w:t>
            </w:r>
            <w:proofErr w:type="spellEnd"/>
            <w:r w:rsidRPr="002E0329">
              <w:rPr>
                <w:rFonts w:ascii="Times New Roman" w:hAnsi="Times New Roman" w:cs="Times New Roman"/>
                <w:i/>
              </w:rPr>
              <w:t xml:space="preserve"> pe</w:t>
            </w:r>
          </w:p>
          <w:p w14:paraId="1D926344" w14:textId="69396E5D" w:rsidR="00B631E6" w:rsidRPr="002E0329" w:rsidRDefault="00B631E6" w:rsidP="00B631E6">
            <w:pPr>
              <w:spacing w:line="276" w:lineRule="auto"/>
              <w:ind w:right="698" w:firstLine="142"/>
              <w:jc w:val="center"/>
              <w:rPr>
                <w:rFonts w:ascii="Times New Roman" w:hAnsi="Times New Roman" w:cs="Times New Roman"/>
                <w:b/>
              </w:rPr>
            </w:pPr>
            <w:r w:rsidRPr="002E0329">
              <w:rPr>
                <w:rFonts w:ascii="Times New Roman" w:hAnsi="Times New Roman" w:cs="Times New Roman"/>
                <w:i/>
              </w:rPr>
              <w:t>e-</w:t>
            </w:r>
            <w:proofErr w:type="spellStart"/>
            <w:r>
              <w:rPr>
                <w:rFonts w:ascii="Times New Roman" w:hAnsi="Times New Roman" w:cs="Times New Roman"/>
                <w:i/>
              </w:rPr>
              <w:t>L</w:t>
            </w:r>
            <w:r w:rsidRPr="002E0329">
              <w:rPr>
                <w:rFonts w:ascii="Times New Roman" w:hAnsi="Times New Roman" w:cs="Times New Roman"/>
                <w:i/>
              </w:rPr>
              <w:t>egiferare</w:t>
            </w:r>
            <w:proofErr w:type="spellEnd"/>
            <w:r w:rsidRPr="002E0329">
              <w:rPr>
                <w:rFonts w:ascii="Times New Roman" w:hAnsi="Times New Roman" w:cs="Times New Roman"/>
                <w:i/>
              </w:rPr>
              <w:t xml:space="preserve"> – 0</w:t>
            </w:r>
            <w:r>
              <w:rPr>
                <w:rFonts w:ascii="Times New Roman" w:hAnsi="Times New Roman" w:cs="Times New Roman"/>
                <w:i/>
              </w:rPr>
              <w:t>5</w:t>
            </w:r>
            <w:r w:rsidRPr="002E0329">
              <w:rPr>
                <w:rFonts w:ascii="Times New Roman" w:hAnsi="Times New Roman" w:cs="Times New Roman"/>
                <w:i/>
              </w:rPr>
              <w:t>.03.2026)</w:t>
            </w:r>
          </w:p>
        </w:tc>
        <w:tc>
          <w:tcPr>
            <w:tcW w:w="995" w:type="dxa"/>
            <w:vAlign w:val="center"/>
          </w:tcPr>
          <w:p w14:paraId="13F6EB84" w14:textId="30C43EB3" w:rsidR="00B631E6" w:rsidRPr="00B631E6" w:rsidRDefault="00B631E6" w:rsidP="00411F8A">
            <w:pPr>
              <w:ind w:left="203" w:right="145"/>
              <w:jc w:val="center"/>
              <w:rPr>
                <w:rFonts w:ascii="Times New Roman" w:hAnsi="Times New Roman" w:cs="Times New Roman"/>
                <w:color w:val="000000" w:themeColor="text1"/>
              </w:rPr>
            </w:pPr>
            <w:r>
              <w:rPr>
                <w:rFonts w:ascii="Times New Roman" w:hAnsi="Times New Roman" w:cs="Times New Roman"/>
                <w:color w:val="000000" w:themeColor="text1"/>
              </w:rPr>
              <w:t>47</w:t>
            </w:r>
          </w:p>
        </w:tc>
        <w:tc>
          <w:tcPr>
            <w:tcW w:w="11340" w:type="dxa"/>
            <w:gridSpan w:val="4"/>
            <w:vAlign w:val="center"/>
          </w:tcPr>
          <w:p w14:paraId="02B5E932" w14:textId="0417DE33" w:rsidR="00B631E6" w:rsidRPr="00B631E6" w:rsidRDefault="00B631E6" w:rsidP="0067664F">
            <w:pPr>
              <w:spacing w:line="276" w:lineRule="auto"/>
              <w:ind w:left="282" w:right="286" w:firstLine="141"/>
              <w:jc w:val="center"/>
              <w:rPr>
                <w:rFonts w:ascii="Times New Roman" w:hAnsi="Times New Roman" w:cs="Times New Roman"/>
              </w:rPr>
            </w:pPr>
            <w:r w:rsidRPr="00B631E6">
              <w:rPr>
                <w:rFonts w:ascii="Times New Roman" w:hAnsi="Times New Roman" w:cs="Times New Roman"/>
                <w:lang w:val="ro-RO"/>
              </w:rPr>
              <w:t>Ministerul Finanțelor a examinat repetat PHG și comunică lipsă de obiecții</w:t>
            </w:r>
          </w:p>
        </w:tc>
      </w:tr>
      <w:tr w:rsidR="00B631E6" w:rsidRPr="00946D1E" w14:paraId="58FD0102" w14:textId="77777777" w:rsidTr="0067664F">
        <w:trPr>
          <w:gridAfter w:val="1"/>
          <w:wAfter w:w="15" w:type="dxa"/>
          <w:trHeight w:val="1008"/>
          <w:jc w:val="center"/>
        </w:trPr>
        <w:tc>
          <w:tcPr>
            <w:tcW w:w="3681" w:type="dxa"/>
            <w:vAlign w:val="center"/>
          </w:tcPr>
          <w:tbl>
            <w:tblPr>
              <w:tblW w:w="1390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2064"/>
              <w:gridCol w:w="1841"/>
            </w:tblGrid>
            <w:tr w:rsidR="00B631E6" w:rsidRPr="00B631E6" w14:paraId="1741327A" w14:textId="77777777" w:rsidTr="0067664F">
              <w:trPr>
                <w:trHeight w:val="537"/>
              </w:trPr>
              <w:tc>
                <w:tcPr>
                  <w:tcW w:w="12064" w:type="dxa"/>
                  <w:shd w:val="clear" w:color="auto" w:fill="FFFFFF"/>
                  <w:vAlign w:val="center"/>
                  <w:hideMark/>
                </w:tcPr>
                <w:p w14:paraId="37F08CA9" w14:textId="77777777" w:rsidR="00B631E6" w:rsidRPr="00B631E6" w:rsidRDefault="00B631E6" w:rsidP="00B631E6">
                  <w:pPr>
                    <w:spacing w:after="0" w:line="240" w:lineRule="auto"/>
                    <w:ind w:right="8441"/>
                    <w:jc w:val="center"/>
                    <w:rPr>
                      <w:rFonts w:ascii="Times New Roman" w:eastAsia="Times New Roman" w:hAnsi="Times New Roman" w:cs="Times New Roman"/>
                      <w:b/>
                      <w:lang w:eastAsia="ro-RO"/>
                    </w:rPr>
                  </w:pPr>
                  <w:r w:rsidRPr="00B631E6">
                    <w:rPr>
                      <w:rFonts w:ascii="Times New Roman" w:eastAsia="Times New Roman" w:hAnsi="Times New Roman" w:cs="Times New Roman"/>
                      <w:b/>
                      <w:lang w:eastAsia="ro-RO"/>
                    </w:rPr>
                    <w:t>Ministerul Afacerilor Interne</w:t>
                  </w:r>
                </w:p>
              </w:tc>
              <w:tc>
                <w:tcPr>
                  <w:tcW w:w="1841" w:type="dxa"/>
                  <w:shd w:val="clear" w:color="auto" w:fill="FFFFFF"/>
                  <w:vAlign w:val="center"/>
                  <w:hideMark/>
                </w:tcPr>
                <w:p w14:paraId="2250F7DA" w14:textId="77777777" w:rsidR="00B631E6" w:rsidRPr="00B631E6" w:rsidRDefault="00B631E6" w:rsidP="00B631E6">
                  <w:pPr>
                    <w:spacing w:after="0" w:line="240" w:lineRule="auto"/>
                    <w:jc w:val="center"/>
                    <w:rPr>
                      <w:rFonts w:ascii="Arial" w:eastAsia="Times New Roman" w:hAnsi="Arial" w:cs="Arial"/>
                      <w:sz w:val="20"/>
                      <w:szCs w:val="20"/>
                      <w:lang w:eastAsia="ro-RO"/>
                    </w:rPr>
                  </w:pPr>
                  <w:r w:rsidRPr="00B631E6">
                    <w:rPr>
                      <w:rFonts w:ascii="Arial" w:eastAsia="Times New Roman" w:hAnsi="Arial" w:cs="Arial"/>
                      <w:sz w:val="20"/>
                      <w:szCs w:val="20"/>
                      <w:lang w:eastAsia="ro-RO"/>
                    </w:rPr>
                    <w:t>10 mar. 2026, 09:09:31</w:t>
                  </w:r>
                </w:p>
              </w:tc>
            </w:tr>
          </w:tbl>
          <w:p w14:paraId="2F4E606B" w14:textId="77777777" w:rsidR="00B631E6" w:rsidRDefault="00B631E6" w:rsidP="00B631E6">
            <w:pPr>
              <w:spacing w:line="276" w:lineRule="auto"/>
              <w:ind w:left="284" w:right="698"/>
              <w:jc w:val="center"/>
              <w:rPr>
                <w:rFonts w:ascii="Times New Roman" w:hAnsi="Times New Roman" w:cs="Times New Roman"/>
                <w:i/>
              </w:rPr>
            </w:pPr>
            <w:r w:rsidRPr="002E0329">
              <w:rPr>
                <w:rFonts w:ascii="Times New Roman" w:hAnsi="Times New Roman" w:cs="Times New Roman"/>
                <w:i/>
              </w:rPr>
              <w:t>(</w:t>
            </w:r>
            <w:proofErr w:type="spellStart"/>
            <w:r w:rsidRPr="002E0329">
              <w:rPr>
                <w:rFonts w:ascii="Times New Roman" w:hAnsi="Times New Roman" w:cs="Times New Roman"/>
                <w:i/>
              </w:rPr>
              <w:t>comentariu</w:t>
            </w:r>
            <w:proofErr w:type="spellEnd"/>
            <w:r w:rsidRPr="002E0329">
              <w:rPr>
                <w:rFonts w:ascii="Times New Roman" w:hAnsi="Times New Roman" w:cs="Times New Roman"/>
                <w:i/>
              </w:rPr>
              <w:t xml:space="preserve"> </w:t>
            </w:r>
            <w:proofErr w:type="spellStart"/>
            <w:r w:rsidRPr="002E0329">
              <w:rPr>
                <w:rFonts w:ascii="Times New Roman" w:hAnsi="Times New Roman" w:cs="Times New Roman"/>
                <w:i/>
              </w:rPr>
              <w:t>plasat</w:t>
            </w:r>
            <w:proofErr w:type="spellEnd"/>
            <w:r w:rsidRPr="002E0329">
              <w:rPr>
                <w:rFonts w:ascii="Times New Roman" w:hAnsi="Times New Roman" w:cs="Times New Roman"/>
                <w:i/>
              </w:rPr>
              <w:t xml:space="preserve"> pe</w:t>
            </w:r>
          </w:p>
          <w:p w14:paraId="0AB8F0C0" w14:textId="63B26A81" w:rsidR="00B631E6" w:rsidRPr="00B631E6" w:rsidRDefault="00B631E6" w:rsidP="00B631E6">
            <w:pPr>
              <w:spacing w:line="276" w:lineRule="auto"/>
              <w:ind w:right="698" w:firstLine="142"/>
              <w:jc w:val="center"/>
              <w:rPr>
                <w:rFonts w:ascii="Times New Roman" w:hAnsi="Times New Roman" w:cs="Times New Roman"/>
                <w:b/>
              </w:rPr>
            </w:pPr>
            <w:r w:rsidRPr="002E0329">
              <w:rPr>
                <w:rFonts w:ascii="Times New Roman" w:hAnsi="Times New Roman" w:cs="Times New Roman"/>
                <w:i/>
              </w:rPr>
              <w:t>e-</w:t>
            </w:r>
            <w:proofErr w:type="spellStart"/>
            <w:r>
              <w:rPr>
                <w:rFonts w:ascii="Times New Roman" w:hAnsi="Times New Roman" w:cs="Times New Roman"/>
                <w:i/>
              </w:rPr>
              <w:t>L</w:t>
            </w:r>
            <w:r w:rsidRPr="002E0329">
              <w:rPr>
                <w:rFonts w:ascii="Times New Roman" w:hAnsi="Times New Roman" w:cs="Times New Roman"/>
                <w:i/>
              </w:rPr>
              <w:t>egiferare</w:t>
            </w:r>
            <w:proofErr w:type="spellEnd"/>
            <w:r w:rsidRPr="002E0329">
              <w:rPr>
                <w:rFonts w:ascii="Times New Roman" w:hAnsi="Times New Roman" w:cs="Times New Roman"/>
                <w:i/>
              </w:rPr>
              <w:t xml:space="preserve"> – </w:t>
            </w:r>
            <w:r>
              <w:rPr>
                <w:rFonts w:ascii="Times New Roman" w:hAnsi="Times New Roman" w:cs="Times New Roman"/>
                <w:i/>
              </w:rPr>
              <w:t>10</w:t>
            </w:r>
            <w:r w:rsidRPr="002E0329">
              <w:rPr>
                <w:rFonts w:ascii="Times New Roman" w:hAnsi="Times New Roman" w:cs="Times New Roman"/>
                <w:i/>
              </w:rPr>
              <w:t>.03.2026)</w:t>
            </w:r>
          </w:p>
        </w:tc>
        <w:tc>
          <w:tcPr>
            <w:tcW w:w="995" w:type="dxa"/>
            <w:vAlign w:val="center"/>
          </w:tcPr>
          <w:p w14:paraId="73F8B74F" w14:textId="4957CA34" w:rsidR="00B631E6" w:rsidRDefault="00B631E6" w:rsidP="00411F8A">
            <w:pPr>
              <w:ind w:left="203" w:right="145"/>
              <w:jc w:val="center"/>
              <w:rPr>
                <w:rFonts w:ascii="Times New Roman" w:hAnsi="Times New Roman" w:cs="Times New Roman"/>
                <w:color w:val="000000" w:themeColor="text1"/>
              </w:rPr>
            </w:pPr>
            <w:r>
              <w:rPr>
                <w:rFonts w:ascii="Times New Roman" w:hAnsi="Times New Roman" w:cs="Times New Roman"/>
                <w:color w:val="000000" w:themeColor="text1"/>
              </w:rPr>
              <w:t>48</w:t>
            </w:r>
          </w:p>
        </w:tc>
        <w:tc>
          <w:tcPr>
            <w:tcW w:w="11340" w:type="dxa"/>
            <w:gridSpan w:val="4"/>
            <w:vAlign w:val="center"/>
          </w:tcPr>
          <w:p w14:paraId="279D4F6E" w14:textId="12A46DDA" w:rsidR="00B631E6" w:rsidRPr="0067664F" w:rsidRDefault="0067664F" w:rsidP="0067664F">
            <w:pPr>
              <w:spacing w:line="276" w:lineRule="auto"/>
              <w:ind w:left="282" w:right="286" w:firstLine="141"/>
              <w:jc w:val="center"/>
              <w:rPr>
                <w:rFonts w:ascii="Times New Roman" w:hAnsi="Times New Roman" w:cs="Times New Roman"/>
              </w:rPr>
            </w:pPr>
            <w:proofErr w:type="spellStart"/>
            <w:r>
              <w:rPr>
                <w:rFonts w:ascii="Times New Roman" w:hAnsi="Times New Roman" w:cs="Times New Roman"/>
                <w:spacing w:val="4"/>
                <w:shd w:val="clear" w:color="auto" w:fill="FFFFFF"/>
              </w:rPr>
              <w:t>C</w:t>
            </w:r>
            <w:r w:rsidRPr="0067664F">
              <w:rPr>
                <w:rFonts w:ascii="Times New Roman" w:hAnsi="Times New Roman" w:cs="Times New Roman"/>
                <w:spacing w:val="4"/>
                <w:shd w:val="clear" w:color="auto" w:fill="FFFFFF"/>
              </w:rPr>
              <w:t>omunicăm</w:t>
            </w:r>
            <w:proofErr w:type="spellEnd"/>
            <w:r w:rsidRPr="0067664F">
              <w:rPr>
                <w:rFonts w:ascii="Times New Roman" w:hAnsi="Times New Roman" w:cs="Times New Roman"/>
                <w:spacing w:val="4"/>
                <w:shd w:val="clear" w:color="auto" w:fill="FFFFFF"/>
              </w:rPr>
              <w:t xml:space="preserve"> </w:t>
            </w:r>
            <w:proofErr w:type="spellStart"/>
            <w:r w:rsidRPr="0067664F">
              <w:rPr>
                <w:rFonts w:ascii="Times New Roman" w:hAnsi="Times New Roman" w:cs="Times New Roman"/>
                <w:spacing w:val="4"/>
                <w:shd w:val="clear" w:color="auto" w:fill="FFFFFF"/>
              </w:rPr>
              <w:t>despre</w:t>
            </w:r>
            <w:proofErr w:type="spellEnd"/>
            <w:r w:rsidRPr="0067664F">
              <w:rPr>
                <w:rFonts w:ascii="Times New Roman" w:hAnsi="Times New Roman" w:cs="Times New Roman"/>
                <w:spacing w:val="4"/>
                <w:shd w:val="clear" w:color="auto" w:fill="FFFFFF"/>
              </w:rPr>
              <w:t xml:space="preserve"> sus</w:t>
            </w:r>
            <w:r w:rsidRPr="0067664F">
              <w:rPr>
                <w:rFonts w:ascii="Times New Roman" w:hAnsi="Times New Roman" w:cs="Times New Roman"/>
                <w:spacing w:val="4"/>
                <w:shd w:val="clear" w:color="auto" w:fill="FFFFFF"/>
                <w:lang w:val="ro-RO"/>
              </w:rPr>
              <w:t>ț</w:t>
            </w:r>
            <w:proofErr w:type="spellStart"/>
            <w:r w:rsidRPr="0067664F">
              <w:rPr>
                <w:rFonts w:ascii="Times New Roman" w:hAnsi="Times New Roman" w:cs="Times New Roman"/>
                <w:spacing w:val="4"/>
                <w:shd w:val="clear" w:color="auto" w:fill="FFFFFF"/>
              </w:rPr>
              <w:t>inerea</w:t>
            </w:r>
            <w:proofErr w:type="spellEnd"/>
            <w:r w:rsidRPr="0067664F">
              <w:rPr>
                <w:rFonts w:ascii="Times New Roman" w:hAnsi="Times New Roman" w:cs="Times New Roman"/>
                <w:spacing w:val="4"/>
                <w:shd w:val="clear" w:color="auto" w:fill="FFFFFF"/>
              </w:rPr>
              <w:t xml:space="preserve"> </w:t>
            </w:r>
            <w:proofErr w:type="spellStart"/>
            <w:r w:rsidRPr="0067664F">
              <w:rPr>
                <w:rFonts w:ascii="Times New Roman" w:hAnsi="Times New Roman" w:cs="Times New Roman"/>
                <w:spacing w:val="4"/>
                <w:shd w:val="clear" w:color="auto" w:fill="FFFFFF"/>
              </w:rPr>
              <w:t>proiectului</w:t>
            </w:r>
            <w:proofErr w:type="spellEnd"/>
            <w:r w:rsidRPr="0067664F">
              <w:rPr>
                <w:rFonts w:ascii="Times New Roman" w:hAnsi="Times New Roman" w:cs="Times New Roman"/>
                <w:spacing w:val="4"/>
                <w:shd w:val="clear" w:color="auto" w:fill="FFFFFF"/>
              </w:rPr>
              <w:t>.</w:t>
            </w:r>
          </w:p>
        </w:tc>
      </w:tr>
    </w:tbl>
    <w:p w14:paraId="16A5A50D" w14:textId="37C5AF74" w:rsidR="001B7E29" w:rsidRDefault="001B7E29" w:rsidP="00D27C57">
      <w:pPr>
        <w:rPr>
          <w:color w:val="000000" w:themeColor="text1"/>
          <w:sz w:val="24"/>
          <w:szCs w:val="24"/>
        </w:rPr>
      </w:pPr>
    </w:p>
    <w:p w14:paraId="35E8C5D7" w14:textId="3DFA94A2" w:rsidR="00EE4408" w:rsidRDefault="00EE4408" w:rsidP="00D27C57">
      <w:pPr>
        <w:rPr>
          <w:color w:val="000000" w:themeColor="text1"/>
          <w:sz w:val="24"/>
          <w:szCs w:val="24"/>
        </w:rPr>
      </w:pPr>
    </w:p>
    <w:p w14:paraId="2D967538" w14:textId="77777777" w:rsidR="00CF610A" w:rsidRDefault="00CF610A" w:rsidP="00250247">
      <w:pPr>
        <w:tabs>
          <w:tab w:val="left" w:pos="10755"/>
        </w:tabs>
        <w:rPr>
          <w:rFonts w:ascii="Times New Roman" w:hAnsi="Times New Roman" w:cs="Times New Roman"/>
          <w:i/>
          <w:color w:val="000000" w:themeColor="text1"/>
          <w:sz w:val="16"/>
          <w:szCs w:val="16"/>
        </w:rPr>
      </w:pPr>
    </w:p>
    <w:p w14:paraId="5F37E122" w14:textId="64420D29" w:rsidR="00250247" w:rsidRPr="007F5243" w:rsidRDefault="00250247" w:rsidP="00250247">
      <w:pPr>
        <w:tabs>
          <w:tab w:val="left" w:pos="10755"/>
        </w:tabs>
        <w:rPr>
          <w:rFonts w:ascii="Times New Roman" w:hAnsi="Times New Roman" w:cs="Times New Roman"/>
          <w:i/>
          <w:color w:val="000000" w:themeColor="text1"/>
          <w:sz w:val="18"/>
          <w:szCs w:val="18"/>
        </w:rPr>
      </w:pPr>
      <w:r w:rsidRPr="007F5243">
        <w:rPr>
          <w:rFonts w:ascii="Times New Roman" w:hAnsi="Times New Roman" w:cs="Times New Roman"/>
          <w:i/>
          <w:color w:val="000000" w:themeColor="text1"/>
          <w:sz w:val="18"/>
          <w:szCs w:val="18"/>
        </w:rPr>
        <w:t>Ex. Perjovschi Alina</w:t>
      </w:r>
    </w:p>
    <w:p w14:paraId="0C107BA1" w14:textId="73F5D969" w:rsidR="00250247" w:rsidRPr="007F5243" w:rsidRDefault="00250247" w:rsidP="00250247">
      <w:pPr>
        <w:tabs>
          <w:tab w:val="left" w:pos="10755"/>
        </w:tabs>
        <w:rPr>
          <w:rFonts w:ascii="Times New Roman" w:hAnsi="Times New Roman" w:cs="Times New Roman"/>
          <w:i/>
          <w:color w:val="000000" w:themeColor="text1"/>
          <w:sz w:val="18"/>
          <w:szCs w:val="18"/>
        </w:rPr>
      </w:pPr>
      <w:r w:rsidRPr="007F5243">
        <w:rPr>
          <w:rFonts w:ascii="Times New Roman" w:hAnsi="Times New Roman" w:cs="Times New Roman"/>
          <w:i/>
          <w:color w:val="000000" w:themeColor="text1"/>
          <w:sz w:val="18"/>
          <w:szCs w:val="18"/>
        </w:rPr>
        <w:t>Tel. 022</w:t>
      </w:r>
      <w:r w:rsidR="007F5243">
        <w:rPr>
          <w:rFonts w:ascii="Times New Roman" w:hAnsi="Times New Roman" w:cs="Times New Roman"/>
          <w:i/>
          <w:color w:val="000000" w:themeColor="text1"/>
          <w:sz w:val="18"/>
          <w:szCs w:val="18"/>
        </w:rPr>
        <w:t xml:space="preserve"> </w:t>
      </w:r>
      <w:r w:rsidRPr="007F5243">
        <w:rPr>
          <w:rFonts w:ascii="Times New Roman" w:hAnsi="Times New Roman" w:cs="Times New Roman"/>
          <w:i/>
          <w:color w:val="000000" w:themeColor="text1"/>
          <w:sz w:val="18"/>
          <w:szCs w:val="18"/>
        </w:rPr>
        <w:t>503 951</w:t>
      </w:r>
    </w:p>
    <w:sectPr w:rsidR="00250247" w:rsidRPr="007F5243" w:rsidSect="00236EA1">
      <w:footerReference w:type="default" r:id="rId8"/>
      <w:pgSz w:w="16838" w:h="11906" w:orient="landscape"/>
      <w:pgMar w:top="993" w:right="1417" w:bottom="1560"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C8F3D" w14:textId="77777777" w:rsidR="007F5954" w:rsidRDefault="007F5954" w:rsidP="00B62050">
      <w:pPr>
        <w:spacing w:after="0" w:line="240" w:lineRule="auto"/>
      </w:pPr>
      <w:r>
        <w:separator/>
      </w:r>
    </w:p>
  </w:endnote>
  <w:endnote w:type="continuationSeparator" w:id="0">
    <w:p w14:paraId="58407BB4" w14:textId="77777777" w:rsidR="007F5954" w:rsidRDefault="007F5954" w:rsidP="00B62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9148254"/>
      <w:docPartObj>
        <w:docPartGallery w:val="Page Numbers (Bottom of Page)"/>
        <w:docPartUnique/>
      </w:docPartObj>
    </w:sdtPr>
    <w:sdtEndPr/>
    <w:sdtContent>
      <w:p w14:paraId="1DE1EBB1" w14:textId="6025A2F2" w:rsidR="00B62050" w:rsidRDefault="00B62050">
        <w:pPr>
          <w:pStyle w:val="Subsol"/>
          <w:jc w:val="center"/>
        </w:pPr>
        <w:r>
          <w:fldChar w:fldCharType="begin"/>
        </w:r>
        <w:r>
          <w:instrText>PAGE   \* MERGEFORMAT</w:instrText>
        </w:r>
        <w:r>
          <w:fldChar w:fldCharType="separate"/>
        </w:r>
        <w:r>
          <w:t>2</w:t>
        </w:r>
        <w:r>
          <w:fldChar w:fldCharType="end"/>
        </w:r>
      </w:p>
    </w:sdtContent>
  </w:sdt>
  <w:p w14:paraId="78E62759" w14:textId="77777777" w:rsidR="00B62050" w:rsidRDefault="00B6205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9BC04" w14:textId="77777777" w:rsidR="007F5954" w:rsidRDefault="007F5954" w:rsidP="00B62050">
      <w:pPr>
        <w:spacing w:after="0" w:line="240" w:lineRule="auto"/>
      </w:pPr>
      <w:r>
        <w:separator/>
      </w:r>
    </w:p>
  </w:footnote>
  <w:footnote w:type="continuationSeparator" w:id="0">
    <w:p w14:paraId="1ECEDCA8" w14:textId="77777777" w:rsidR="007F5954" w:rsidRDefault="007F5954" w:rsidP="00B620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B186D"/>
    <w:multiLevelType w:val="hybridMultilevel"/>
    <w:tmpl w:val="76EE00F0"/>
    <w:lvl w:ilvl="0" w:tplc="0418000B">
      <w:start w:val="1"/>
      <w:numFmt w:val="bullet"/>
      <w:lvlText w:val=""/>
      <w:lvlJc w:val="left"/>
      <w:pPr>
        <w:ind w:left="869" w:hanging="360"/>
      </w:pPr>
      <w:rPr>
        <w:rFonts w:ascii="Wingdings" w:hAnsi="Wingdings" w:hint="default"/>
      </w:rPr>
    </w:lvl>
    <w:lvl w:ilvl="1" w:tplc="04180003" w:tentative="1">
      <w:start w:val="1"/>
      <w:numFmt w:val="bullet"/>
      <w:lvlText w:val="o"/>
      <w:lvlJc w:val="left"/>
      <w:pPr>
        <w:ind w:left="1589" w:hanging="360"/>
      </w:pPr>
      <w:rPr>
        <w:rFonts w:ascii="Courier New" w:hAnsi="Courier New" w:cs="Courier New" w:hint="default"/>
      </w:rPr>
    </w:lvl>
    <w:lvl w:ilvl="2" w:tplc="04180005" w:tentative="1">
      <w:start w:val="1"/>
      <w:numFmt w:val="bullet"/>
      <w:lvlText w:val=""/>
      <w:lvlJc w:val="left"/>
      <w:pPr>
        <w:ind w:left="2309" w:hanging="360"/>
      </w:pPr>
      <w:rPr>
        <w:rFonts w:ascii="Wingdings" w:hAnsi="Wingdings" w:hint="default"/>
      </w:rPr>
    </w:lvl>
    <w:lvl w:ilvl="3" w:tplc="04180001" w:tentative="1">
      <w:start w:val="1"/>
      <w:numFmt w:val="bullet"/>
      <w:lvlText w:val=""/>
      <w:lvlJc w:val="left"/>
      <w:pPr>
        <w:ind w:left="3029" w:hanging="360"/>
      </w:pPr>
      <w:rPr>
        <w:rFonts w:ascii="Symbol" w:hAnsi="Symbol" w:hint="default"/>
      </w:rPr>
    </w:lvl>
    <w:lvl w:ilvl="4" w:tplc="04180003" w:tentative="1">
      <w:start w:val="1"/>
      <w:numFmt w:val="bullet"/>
      <w:lvlText w:val="o"/>
      <w:lvlJc w:val="left"/>
      <w:pPr>
        <w:ind w:left="3749" w:hanging="360"/>
      </w:pPr>
      <w:rPr>
        <w:rFonts w:ascii="Courier New" w:hAnsi="Courier New" w:cs="Courier New" w:hint="default"/>
      </w:rPr>
    </w:lvl>
    <w:lvl w:ilvl="5" w:tplc="04180005" w:tentative="1">
      <w:start w:val="1"/>
      <w:numFmt w:val="bullet"/>
      <w:lvlText w:val=""/>
      <w:lvlJc w:val="left"/>
      <w:pPr>
        <w:ind w:left="4469" w:hanging="360"/>
      </w:pPr>
      <w:rPr>
        <w:rFonts w:ascii="Wingdings" w:hAnsi="Wingdings" w:hint="default"/>
      </w:rPr>
    </w:lvl>
    <w:lvl w:ilvl="6" w:tplc="04180001" w:tentative="1">
      <w:start w:val="1"/>
      <w:numFmt w:val="bullet"/>
      <w:lvlText w:val=""/>
      <w:lvlJc w:val="left"/>
      <w:pPr>
        <w:ind w:left="5189" w:hanging="360"/>
      </w:pPr>
      <w:rPr>
        <w:rFonts w:ascii="Symbol" w:hAnsi="Symbol" w:hint="default"/>
      </w:rPr>
    </w:lvl>
    <w:lvl w:ilvl="7" w:tplc="04180003" w:tentative="1">
      <w:start w:val="1"/>
      <w:numFmt w:val="bullet"/>
      <w:lvlText w:val="o"/>
      <w:lvlJc w:val="left"/>
      <w:pPr>
        <w:ind w:left="5909" w:hanging="360"/>
      </w:pPr>
      <w:rPr>
        <w:rFonts w:ascii="Courier New" w:hAnsi="Courier New" w:cs="Courier New" w:hint="default"/>
      </w:rPr>
    </w:lvl>
    <w:lvl w:ilvl="8" w:tplc="04180005" w:tentative="1">
      <w:start w:val="1"/>
      <w:numFmt w:val="bullet"/>
      <w:lvlText w:val=""/>
      <w:lvlJc w:val="left"/>
      <w:pPr>
        <w:ind w:left="6629" w:hanging="360"/>
      </w:pPr>
      <w:rPr>
        <w:rFonts w:ascii="Wingdings" w:hAnsi="Wingdings" w:hint="default"/>
      </w:rPr>
    </w:lvl>
  </w:abstractNum>
  <w:abstractNum w:abstractNumId="1" w15:restartNumberingAfterBreak="0">
    <w:nsid w:val="291F3A24"/>
    <w:multiLevelType w:val="hybridMultilevel"/>
    <w:tmpl w:val="29C23AB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80E3D68"/>
    <w:multiLevelType w:val="hybridMultilevel"/>
    <w:tmpl w:val="17CEA9F2"/>
    <w:lvl w:ilvl="0" w:tplc="0418000B">
      <w:start w:val="1"/>
      <w:numFmt w:val="bullet"/>
      <w:lvlText w:val=""/>
      <w:lvlJc w:val="left"/>
      <w:pPr>
        <w:ind w:left="856" w:hanging="360"/>
      </w:pPr>
      <w:rPr>
        <w:rFonts w:ascii="Wingdings" w:hAnsi="Wingdings" w:hint="default"/>
      </w:rPr>
    </w:lvl>
    <w:lvl w:ilvl="1" w:tplc="04180003" w:tentative="1">
      <w:start w:val="1"/>
      <w:numFmt w:val="bullet"/>
      <w:lvlText w:val="o"/>
      <w:lvlJc w:val="left"/>
      <w:pPr>
        <w:ind w:left="1576" w:hanging="360"/>
      </w:pPr>
      <w:rPr>
        <w:rFonts w:ascii="Courier New" w:hAnsi="Courier New" w:cs="Courier New" w:hint="default"/>
      </w:rPr>
    </w:lvl>
    <w:lvl w:ilvl="2" w:tplc="04180005" w:tentative="1">
      <w:start w:val="1"/>
      <w:numFmt w:val="bullet"/>
      <w:lvlText w:val=""/>
      <w:lvlJc w:val="left"/>
      <w:pPr>
        <w:ind w:left="2296" w:hanging="360"/>
      </w:pPr>
      <w:rPr>
        <w:rFonts w:ascii="Wingdings" w:hAnsi="Wingdings" w:hint="default"/>
      </w:rPr>
    </w:lvl>
    <w:lvl w:ilvl="3" w:tplc="04180001" w:tentative="1">
      <w:start w:val="1"/>
      <w:numFmt w:val="bullet"/>
      <w:lvlText w:val=""/>
      <w:lvlJc w:val="left"/>
      <w:pPr>
        <w:ind w:left="3016" w:hanging="360"/>
      </w:pPr>
      <w:rPr>
        <w:rFonts w:ascii="Symbol" w:hAnsi="Symbol" w:hint="default"/>
      </w:rPr>
    </w:lvl>
    <w:lvl w:ilvl="4" w:tplc="04180003" w:tentative="1">
      <w:start w:val="1"/>
      <w:numFmt w:val="bullet"/>
      <w:lvlText w:val="o"/>
      <w:lvlJc w:val="left"/>
      <w:pPr>
        <w:ind w:left="3736" w:hanging="360"/>
      </w:pPr>
      <w:rPr>
        <w:rFonts w:ascii="Courier New" w:hAnsi="Courier New" w:cs="Courier New" w:hint="default"/>
      </w:rPr>
    </w:lvl>
    <w:lvl w:ilvl="5" w:tplc="04180005" w:tentative="1">
      <w:start w:val="1"/>
      <w:numFmt w:val="bullet"/>
      <w:lvlText w:val=""/>
      <w:lvlJc w:val="left"/>
      <w:pPr>
        <w:ind w:left="4456" w:hanging="360"/>
      </w:pPr>
      <w:rPr>
        <w:rFonts w:ascii="Wingdings" w:hAnsi="Wingdings" w:hint="default"/>
      </w:rPr>
    </w:lvl>
    <w:lvl w:ilvl="6" w:tplc="04180001" w:tentative="1">
      <w:start w:val="1"/>
      <w:numFmt w:val="bullet"/>
      <w:lvlText w:val=""/>
      <w:lvlJc w:val="left"/>
      <w:pPr>
        <w:ind w:left="5176" w:hanging="360"/>
      </w:pPr>
      <w:rPr>
        <w:rFonts w:ascii="Symbol" w:hAnsi="Symbol" w:hint="default"/>
      </w:rPr>
    </w:lvl>
    <w:lvl w:ilvl="7" w:tplc="04180003" w:tentative="1">
      <w:start w:val="1"/>
      <w:numFmt w:val="bullet"/>
      <w:lvlText w:val="o"/>
      <w:lvlJc w:val="left"/>
      <w:pPr>
        <w:ind w:left="5896" w:hanging="360"/>
      </w:pPr>
      <w:rPr>
        <w:rFonts w:ascii="Courier New" w:hAnsi="Courier New" w:cs="Courier New" w:hint="default"/>
      </w:rPr>
    </w:lvl>
    <w:lvl w:ilvl="8" w:tplc="04180005" w:tentative="1">
      <w:start w:val="1"/>
      <w:numFmt w:val="bullet"/>
      <w:lvlText w:val=""/>
      <w:lvlJc w:val="left"/>
      <w:pPr>
        <w:ind w:left="6616" w:hanging="360"/>
      </w:pPr>
      <w:rPr>
        <w:rFonts w:ascii="Wingdings" w:hAnsi="Wingdings" w:hint="default"/>
      </w:rPr>
    </w:lvl>
  </w:abstractNum>
  <w:abstractNum w:abstractNumId="3" w15:restartNumberingAfterBreak="0">
    <w:nsid w:val="3B4B7691"/>
    <w:multiLevelType w:val="hybridMultilevel"/>
    <w:tmpl w:val="C5668604"/>
    <w:lvl w:ilvl="0" w:tplc="0418000B">
      <w:start w:val="1"/>
      <w:numFmt w:val="bullet"/>
      <w:lvlText w:val=""/>
      <w:lvlJc w:val="left"/>
      <w:pPr>
        <w:ind w:left="869" w:hanging="360"/>
      </w:pPr>
      <w:rPr>
        <w:rFonts w:ascii="Wingdings" w:hAnsi="Wingdings" w:hint="default"/>
      </w:rPr>
    </w:lvl>
    <w:lvl w:ilvl="1" w:tplc="04180003" w:tentative="1">
      <w:start w:val="1"/>
      <w:numFmt w:val="bullet"/>
      <w:lvlText w:val="o"/>
      <w:lvlJc w:val="left"/>
      <w:pPr>
        <w:ind w:left="1589" w:hanging="360"/>
      </w:pPr>
      <w:rPr>
        <w:rFonts w:ascii="Courier New" w:hAnsi="Courier New" w:cs="Courier New" w:hint="default"/>
      </w:rPr>
    </w:lvl>
    <w:lvl w:ilvl="2" w:tplc="04180005" w:tentative="1">
      <w:start w:val="1"/>
      <w:numFmt w:val="bullet"/>
      <w:lvlText w:val=""/>
      <w:lvlJc w:val="left"/>
      <w:pPr>
        <w:ind w:left="2309" w:hanging="360"/>
      </w:pPr>
      <w:rPr>
        <w:rFonts w:ascii="Wingdings" w:hAnsi="Wingdings" w:hint="default"/>
      </w:rPr>
    </w:lvl>
    <w:lvl w:ilvl="3" w:tplc="04180001" w:tentative="1">
      <w:start w:val="1"/>
      <w:numFmt w:val="bullet"/>
      <w:lvlText w:val=""/>
      <w:lvlJc w:val="left"/>
      <w:pPr>
        <w:ind w:left="3029" w:hanging="360"/>
      </w:pPr>
      <w:rPr>
        <w:rFonts w:ascii="Symbol" w:hAnsi="Symbol" w:hint="default"/>
      </w:rPr>
    </w:lvl>
    <w:lvl w:ilvl="4" w:tplc="04180003" w:tentative="1">
      <w:start w:val="1"/>
      <w:numFmt w:val="bullet"/>
      <w:lvlText w:val="o"/>
      <w:lvlJc w:val="left"/>
      <w:pPr>
        <w:ind w:left="3749" w:hanging="360"/>
      </w:pPr>
      <w:rPr>
        <w:rFonts w:ascii="Courier New" w:hAnsi="Courier New" w:cs="Courier New" w:hint="default"/>
      </w:rPr>
    </w:lvl>
    <w:lvl w:ilvl="5" w:tplc="04180005" w:tentative="1">
      <w:start w:val="1"/>
      <w:numFmt w:val="bullet"/>
      <w:lvlText w:val=""/>
      <w:lvlJc w:val="left"/>
      <w:pPr>
        <w:ind w:left="4469" w:hanging="360"/>
      </w:pPr>
      <w:rPr>
        <w:rFonts w:ascii="Wingdings" w:hAnsi="Wingdings" w:hint="default"/>
      </w:rPr>
    </w:lvl>
    <w:lvl w:ilvl="6" w:tplc="04180001" w:tentative="1">
      <w:start w:val="1"/>
      <w:numFmt w:val="bullet"/>
      <w:lvlText w:val=""/>
      <w:lvlJc w:val="left"/>
      <w:pPr>
        <w:ind w:left="5189" w:hanging="360"/>
      </w:pPr>
      <w:rPr>
        <w:rFonts w:ascii="Symbol" w:hAnsi="Symbol" w:hint="default"/>
      </w:rPr>
    </w:lvl>
    <w:lvl w:ilvl="7" w:tplc="04180003" w:tentative="1">
      <w:start w:val="1"/>
      <w:numFmt w:val="bullet"/>
      <w:lvlText w:val="o"/>
      <w:lvlJc w:val="left"/>
      <w:pPr>
        <w:ind w:left="5909" w:hanging="360"/>
      </w:pPr>
      <w:rPr>
        <w:rFonts w:ascii="Courier New" w:hAnsi="Courier New" w:cs="Courier New" w:hint="default"/>
      </w:rPr>
    </w:lvl>
    <w:lvl w:ilvl="8" w:tplc="04180005" w:tentative="1">
      <w:start w:val="1"/>
      <w:numFmt w:val="bullet"/>
      <w:lvlText w:val=""/>
      <w:lvlJc w:val="left"/>
      <w:pPr>
        <w:ind w:left="6629" w:hanging="360"/>
      </w:pPr>
      <w:rPr>
        <w:rFonts w:ascii="Wingdings" w:hAnsi="Wingdings" w:hint="default"/>
      </w:rPr>
    </w:lvl>
  </w:abstractNum>
  <w:abstractNum w:abstractNumId="4" w15:restartNumberingAfterBreak="0">
    <w:nsid w:val="50C148D8"/>
    <w:multiLevelType w:val="hybridMultilevel"/>
    <w:tmpl w:val="D5D6FA48"/>
    <w:lvl w:ilvl="0" w:tplc="475A9676">
      <w:start w:val="1"/>
      <w:numFmt w:val="lowerLetter"/>
      <w:lvlText w:val="%1)"/>
      <w:lvlJc w:val="left"/>
      <w:pPr>
        <w:ind w:left="506" w:hanging="360"/>
      </w:pPr>
      <w:rPr>
        <w:rFonts w:hint="default"/>
      </w:rPr>
    </w:lvl>
    <w:lvl w:ilvl="1" w:tplc="04180019" w:tentative="1">
      <w:start w:val="1"/>
      <w:numFmt w:val="lowerLetter"/>
      <w:lvlText w:val="%2."/>
      <w:lvlJc w:val="left"/>
      <w:pPr>
        <w:ind w:left="1226" w:hanging="360"/>
      </w:pPr>
    </w:lvl>
    <w:lvl w:ilvl="2" w:tplc="0418001B" w:tentative="1">
      <w:start w:val="1"/>
      <w:numFmt w:val="lowerRoman"/>
      <w:lvlText w:val="%3."/>
      <w:lvlJc w:val="right"/>
      <w:pPr>
        <w:ind w:left="1946" w:hanging="180"/>
      </w:pPr>
    </w:lvl>
    <w:lvl w:ilvl="3" w:tplc="0418000F" w:tentative="1">
      <w:start w:val="1"/>
      <w:numFmt w:val="decimal"/>
      <w:lvlText w:val="%4."/>
      <w:lvlJc w:val="left"/>
      <w:pPr>
        <w:ind w:left="2666" w:hanging="360"/>
      </w:pPr>
    </w:lvl>
    <w:lvl w:ilvl="4" w:tplc="04180019" w:tentative="1">
      <w:start w:val="1"/>
      <w:numFmt w:val="lowerLetter"/>
      <w:lvlText w:val="%5."/>
      <w:lvlJc w:val="left"/>
      <w:pPr>
        <w:ind w:left="3386" w:hanging="360"/>
      </w:pPr>
    </w:lvl>
    <w:lvl w:ilvl="5" w:tplc="0418001B" w:tentative="1">
      <w:start w:val="1"/>
      <w:numFmt w:val="lowerRoman"/>
      <w:lvlText w:val="%6."/>
      <w:lvlJc w:val="right"/>
      <w:pPr>
        <w:ind w:left="4106" w:hanging="180"/>
      </w:pPr>
    </w:lvl>
    <w:lvl w:ilvl="6" w:tplc="0418000F" w:tentative="1">
      <w:start w:val="1"/>
      <w:numFmt w:val="decimal"/>
      <w:lvlText w:val="%7."/>
      <w:lvlJc w:val="left"/>
      <w:pPr>
        <w:ind w:left="4826" w:hanging="360"/>
      </w:pPr>
    </w:lvl>
    <w:lvl w:ilvl="7" w:tplc="04180019" w:tentative="1">
      <w:start w:val="1"/>
      <w:numFmt w:val="lowerLetter"/>
      <w:lvlText w:val="%8."/>
      <w:lvlJc w:val="left"/>
      <w:pPr>
        <w:ind w:left="5546" w:hanging="360"/>
      </w:pPr>
    </w:lvl>
    <w:lvl w:ilvl="8" w:tplc="0418001B" w:tentative="1">
      <w:start w:val="1"/>
      <w:numFmt w:val="lowerRoman"/>
      <w:lvlText w:val="%9."/>
      <w:lvlJc w:val="right"/>
      <w:pPr>
        <w:ind w:left="6266" w:hanging="180"/>
      </w:pPr>
    </w:lvl>
  </w:abstractNum>
  <w:abstractNum w:abstractNumId="5" w15:restartNumberingAfterBreak="0">
    <w:nsid w:val="5B423643"/>
    <w:multiLevelType w:val="hybridMultilevel"/>
    <w:tmpl w:val="BE7E5FAE"/>
    <w:lvl w:ilvl="0" w:tplc="0418000F">
      <w:start w:val="1"/>
      <w:numFmt w:val="decimal"/>
      <w:lvlText w:val="%1."/>
      <w:lvlJc w:val="left"/>
      <w:pPr>
        <w:ind w:left="827" w:hanging="360"/>
      </w:pPr>
    </w:lvl>
    <w:lvl w:ilvl="1" w:tplc="04180019" w:tentative="1">
      <w:start w:val="1"/>
      <w:numFmt w:val="lowerLetter"/>
      <w:lvlText w:val="%2."/>
      <w:lvlJc w:val="left"/>
      <w:pPr>
        <w:ind w:left="1547" w:hanging="360"/>
      </w:pPr>
    </w:lvl>
    <w:lvl w:ilvl="2" w:tplc="0418001B" w:tentative="1">
      <w:start w:val="1"/>
      <w:numFmt w:val="lowerRoman"/>
      <w:lvlText w:val="%3."/>
      <w:lvlJc w:val="right"/>
      <w:pPr>
        <w:ind w:left="2267" w:hanging="180"/>
      </w:pPr>
    </w:lvl>
    <w:lvl w:ilvl="3" w:tplc="0418000F" w:tentative="1">
      <w:start w:val="1"/>
      <w:numFmt w:val="decimal"/>
      <w:lvlText w:val="%4."/>
      <w:lvlJc w:val="left"/>
      <w:pPr>
        <w:ind w:left="2987" w:hanging="360"/>
      </w:pPr>
    </w:lvl>
    <w:lvl w:ilvl="4" w:tplc="04180019" w:tentative="1">
      <w:start w:val="1"/>
      <w:numFmt w:val="lowerLetter"/>
      <w:lvlText w:val="%5."/>
      <w:lvlJc w:val="left"/>
      <w:pPr>
        <w:ind w:left="3707" w:hanging="360"/>
      </w:pPr>
    </w:lvl>
    <w:lvl w:ilvl="5" w:tplc="0418001B" w:tentative="1">
      <w:start w:val="1"/>
      <w:numFmt w:val="lowerRoman"/>
      <w:lvlText w:val="%6."/>
      <w:lvlJc w:val="right"/>
      <w:pPr>
        <w:ind w:left="4427" w:hanging="180"/>
      </w:pPr>
    </w:lvl>
    <w:lvl w:ilvl="6" w:tplc="0418000F" w:tentative="1">
      <w:start w:val="1"/>
      <w:numFmt w:val="decimal"/>
      <w:lvlText w:val="%7."/>
      <w:lvlJc w:val="left"/>
      <w:pPr>
        <w:ind w:left="5147" w:hanging="360"/>
      </w:pPr>
    </w:lvl>
    <w:lvl w:ilvl="7" w:tplc="04180019" w:tentative="1">
      <w:start w:val="1"/>
      <w:numFmt w:val="lowerLetter"/>
      <w:lvlText w:val="%8."/>
      <w:lvlJc w:val="left"/>
      <w:pPr>
        <w:ind w:left="5867" w:hanging="360"/>
      </w:pPr>
    </w:lvl>
    <w:lvl w:ilvl="8" w:tplc="0418001B" w:tentative="1">
      <w:start w:val="1"/>
      <w:numFmt w:val="lowerRoman"/>
      <w:lvlText w:val="%9."/>
      <w:lvlJc w:val="right"/>
      <w:pPr>
        <w:ind w:left="6587" w:hanging="180"/>
      </w:pPr>
    </w:lvl>
  </w:abstractNum>
  <w:abstractNum w:abstractNumId="6" w15:restartNumberingAfterBreak="0">
    <w:nsid w:val="78621454"/>
    <w:multiLevelType w:val="hybridMultilevel"/>
    <w:tmpl w:val="26B07A5C"/>
    <w:lvl w:ilvl="0" w:tplc="0418000B">
      <w:start w:val="1"/>
      <w:numFmt w:val="bullet"/>
      <w:lvlText w:val=""/>
      <w:lvlJc w:val="left"/>
      <w:pPr>
        <w:ind w:left="869" w:hanging="360"/>
      </w:pPr>
      <w:rPr>
        <w:rFonts w:ascii="Wingdings" w:hAnsi="Wingdings" w:hint="default"/>
      </w:rPr>
    </w:lvl>
    <w:lvl w:ilvl="1" w:tplc="04180003" w:tentative="1">
      <w:start w:val="1"/>
      <w:numFmt w:val="bullet"/>
      <w:lvlText w:val="o"/>
      <w:lvlJc w:val="left"/>
      <w:pPr>
        <w:ind w:left="1589" w:hanging="360"/>
      </w:pPr>
      <w:rPr>
        <w:rFonts w:ascii="Courier New" w:hAnsi="Courier New" w:cs="Courier New" w:hint="default"/>
      </w:rPr>
    </w:lvl>
    <w:lvl w:ilvl="2" w:tplc="04180005" w:tentative="1">
      <w:start w:val="1"/>
      <w:numFmt w:val="bullet"/>
      <w:lvlText w:val=""/>
      <w:lvlJc w:val="left"/>
      <w:pPr>
        <w:ind w:left="2309" w:hanging="360"/>
      </w:pPr>
      <w:rPr>
        <w:rFonts w:ascii="Wingdings" w:hAnsi="Wingdings" w:hint="default"/>
      </w:rPr>
    </w:lvl>
    <w:lvl w:ilvl="3" w:tplc="04180001" w:tentative="1">
      <w:start w:val="1"/>
      <w:numFmt w:val="bullet"/>
      <w:lvlText w:val=""/>
      <w:lvlJc w:val="left"/>
      <w:pPr>
        <w:ind w:left="3029" w:hanging="360"/>
      </w:pPr>
      <w:rPr>
        <w:rFonts w:ascii="Symbol" w:hAnsi="Symbol" w:hint="default"/>
      </w:rPr>
    </w:lvl>
    <w:lvl w:ilvl="4" w:tplc="04180003" w:tentative="1">
      <w:start w:val="1"/>
      <w:numFmt w:val="bullet"/>
      <w:lvlText w:val="o"/>
      <w:lvlJc w:val="left"/>
      <w:pPr>
        <w:ind w:left="3749" w:hanging="360"/>
      </w:pPr>
      <w:rPr>
        <w:rFonts w:ascii="Courier New" w:hAnsi="Courier New" w:cs="Courier New" w:hint="default"/>
      </w:rPr>
    </w:lvl>
    <w:lvl w:ilvl="5" w:tplc="04180005" w:tentative="1">
      <w:start w:val="1"/>
      <w:numFmt w:val="bullet"/>
      <w:lvlText w:val=""/>
      <w:lvlJc w:val="left"/>
      <w:pPr>
        <w:ind w:left="4469" w:hanging="360"/>
      </w:pPr>
      <w:rPr>
        <w:rFonts w:ascii="Wingdings" w:hAnsi="Wingdings" w:hint="default"/>
      </w:rPr>
    </w:lvl>
    <w:lvl w:ilvl="6" w:tplc="04180001" w:tentative="1">
      <w:start w:val="1"/>
      <w:numFmt w:val="bullet"/>
      <w:lvlText w:val=""/>
      <w:lvlJc w:val="left"/>
      <w:pPr>
        <w:ind w:left="5189" w:hanging="360"/>
      </w:pPr>
      <w:rPr>
        <w:rFonts w:ascii="Symbol" w:hAnsi="Symbol" w:hint="default"/>
      </w:rPr>
    </w:lvl>
    <w:lvl w:ilvl="7" w:tplc="04180003" w:tentative="1">
      <w:start w:val="1"/>
      <w:numFmt w:val="bullet"/>
      <w:lvlText w:val="o"/>
      <w:lvlJc w:val="left"/>
      <w:pPr>
        <w:ind w:left="5909" w:hanging="360"/>
      </w:pPr>
      <w:rPr>
        <w:rFonts w:ascii="Courier New" w:hAnsi="Courier New" w:cs="Courier New" w:hint="default"/>
      </w:rPr>
    </w:lvl>
    <w:lvl w:ilvl="8" w:tplc="04180005" w:tentative="1">
      <w:start w:val="1"/>
      <w:numFmt w:val="bullet"/>
      <w:lvlText w:val=""/>
      <w:lvlJc w:val="left"/>
      <w:pPr>
        <w:ind w:left="6629" w:hanging="360"/>
      </w:pPr>
      <w:rPr>
        <w:rFonts w:ascii="Wingdings" w:hAnsi="Wingdings" w:hint="default"/>
      </w:rPr>
    </w:lvl>
  </w:abstractNum>
  <w:abstractNum w:abstractNumId="7" w15:restartNumberingAfterBreak="0">
    <w:nsid w:val="7F3F6598"/>
    <w:multiLevelType w:val="hybridMultilevel"/>
    <w:tmpl w:val="1588844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2"/>
  </w:num>
  <w:num w:numId="5">
    <w:abstractNumId w:val="0"/>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394"/>
    <w:rsid w:val="000001A8"/>
    <w:rsid w:val="000104FF"/>
    <w:rsid w:val="0001398B"/>
    <w:rsid w:val="00016625"/>
    <w:rsid w:val="00021836"/>
    <w:rsid w:val="00037DFE"/>
    <w:rsid w:val="00040050"/>
    <w:rsid w:val="0004109A"/>
    <w:rsid w:val="00044E6E"/>
    <w:rsid w:val="00057A75"/>
    <w:rsid w:val="000609EB"/>
    <w:rsid w:val="0006160C"/>
    <w:rsid w:val="000616EC"/>
    <w:rsid w:val="00067777"/>
    <w:rsid w:val="00072B23"/>
    <w:rsid w:val="00073514"/>
    <w:rsid w:val="00075C41"/>
    <w:rsid w:val="000A7D03"/>
    <w:rsid w:val="000C29E3"/>
    <w:rsid w:val="000C3820"/>
    <w:rsid w:val="000C6F12"/>
    <w:rsid w:val="000D0BFB"/>
    <w:rsid w:val="000D75D2"/>
    <w:rsid w:val="000E5492"/>
    <w:rsid w:val="000F1000"/>
    <w:rsid w:val="0010423E"/>
    <w:rsid w:val="00117E98"/>
    <w:rsid w:val="00121921"/>
    <w:rsid w:val="00123131"/>
    <w:rsid w:val="001246C1"/>
    <w:rsid w:val="0013759E"/>
    <w:rsid w:val="0014213B"/>
    <w:rsid w:val="001434F0"/>
    <w:rsid w:val="001510AD"/>
    <w:rsid w:val="00154208"/>
    <w:rsid w:val="00154841"/>
    <w:rsid w:val="00156493"/>
    <w:rsid w:val="0016520F"/>
    <w:rsid w:val="00174BAA"/>
    <w:rsid w:val="0018239C"/>
    <w:rsid w:val="00192FE0"/>
    <w:rsid w:val="001A26A5"/>
    <w:rsid w:val="001A47B3"/>
    <w:rsid w:val="001B0C16"/>
    <w:rsid w:val="001B54BF"/>
    <w:rsid w:val="001B7E29"/>
    <w:rsid w:val="001C1AD9"/>
    <w:rsid w:val="001C2748"/>
    <w:rsid w:val="001C3DBD"/>
    <w:rsid w:val="001C7EFA"/>
    <w:rsid w:val="001D085B"/>
    <w:rsid w:val="001D1394"/>
    <w:rsid w:val="001D301C"/>
    <w:rsid w:val="001E0269"/>
    <w:rsid w:val="001F52D1"/>
    <w:rsid w:val="00206042"/>
    <w:rsid w:val="00211C0D"/>
    <w:rsid w:val="002146B7"/>
    <w:rsid w:val="002150BC"/>
    <w:rsid w:val="00215D7F"/>
    <w:rsid w:val="002205F9"/>
    <w:rsid w:val="00221212"/>
    <w:rsid w:val="00231411"/>
    <w:rsid w:val="00233278"/>
    <w:rsid w:val="002347A3"/>
    <w:rsid w:val="00234A87"/>
    <w:rsid w:val="00236EA1"/>
    <w:rsid w:val="00250247"/>
    <w:rsid w:val="00254D82"/>
    <w:rsid w:val="0025793A"/>
    <w:rsid w:val="00260BA3"/>
    <w:rsid w:val="00263CCD"/>
    <w:rsid w:val="002736EE"/>
    <w:rsid w:val="00293339"/>
    <w:rsid w:val="00297992"/>
    <w:rsid w:val="002B1580"/>
    <w:rsid w:val="002B17CA"/>
    <w:rsid w:val="002B4C55"/>
    <w:rsid w:val="002C24F6"/>
    <w:rsid w:val="002C25A5"/>
    <w:rsid w:val="002C358C"/>
    <w:rsid w:val="002C35EF"/>
    <w:rsid w:val="002C37E8"/>
    <w:rsid w:val="002C395B"/>
    <w:rsid w:val="002C6AC7"/>
    <w:rsid w:val="002C77B7"/>
    <w:rsid w:val="002C7E5D"/>
    <w:rsid w:val="002D4A53"/>
    <w:rsid w:val="002E0329"/>
    <w:rsid w:val="002F2084"/>
    <w:rsid w:val="0030291F"/>
    <w:rsid w:val="00312D38"/>
    <w:rsid w:val="00312FB8"/>
    <w:rsid w:val="003138E8"/>
    <w:rsid w:val="00331DA7"/>
    <w:rsid w:val="003325FB"/>
    <w:rsid w:val="00341779"/>
    <w:rsid w:val="00344474"/>
    <w:rsid w:val="003508D2"/>
    <w:rsid w:val="00364A11"/>
    <w:rsid w:val="00376A29"/>
    <w:rsid w:val="00383FBE"/>
    <w:rsid w:val="003907B9"/>
    <w:rsid w:val="0039386E"/>
    <w:rsid w:val="00396F11"/>
    <w:rsid w:val="00397539"/>
    <w:rsid w:val="003A0C86"/>
    <w:rsid w:val="003B6444"/>
    <w:rsid w:val="003E065B"/>
    <w:rsid w:val="003E51F9"/>
    <w:rsid w:val="003E57D4"/>
    <w:rsid w:val="00403F1A"/>
    <w:rsid w:val="00411F8A"/>
    <w:rsid w:val="00414D13"/>
    <w:rsid w:val="00421AF4"/>
    <w:rsid w:val="00426347"/>
    <w:rsid w:val="004274ED"/>
    <w:rsid w:val="004342A1"/>
    <w:rsid w:val="0043727B"/>
    <w:rsid w:val="00444BC7"/>
    <w:rsid w:val="00444E87"/>
    <w:rsid w:val="0045137C"/>
    <w:rsid w:val="004518AB"/>
    <w:rsid w:val="00471461"/>
    <w:rsid w:val="00485C22"/>
    <w:rsid w:val="00487DED"/>
    <w:rsid w:val="00487FFE"/>
    <w:rsid w:val="004B6168"/>
    <w:rsid w:val="004C42A4"/>
    <w:rsid w:val="004C73D1"/>
    <w:rsid w:val="004D107A"/>
    <w:rsid w:val="004D2150"/>
    <w:rsid w:val="004D6CF3"/>
    <w:rsid w:val="004D73D6"/>
    <w:rsid w:val="004E1205"/>
    <w:rsid w:val="004E1B18"/>
    <w:rsid w:val="00504045"/>
    <w:rsid w:val="00510134"/>
    <w:rsid w:val="005121E4"/>
    <w:rsid w:val="00514841"/>
    <w:rsid w:val="0051661C"/>
    <w:rsid w:val="00517AA1"/>
    <w:rsid w:val="00520D5C"/>
    <w:rsid w:val="005210FD"/>
    <w:rsid w:val="0052391D"/>
    <w:rsid w:val="00525847"/>
    <w:rsid w:val="00532599"/>
    <w:rsid w:val="0053339D"/>
    <w:rsid w:val="0053579F"/>
    <w:rsid w:val="005357A8"/>
    <w:rsid w:val="00555B74"/>
    <w:rsid w:val="00557DF7"/>
    <w:rsid w:val="00561D08"/>
    <w:rsid w:val="0058757F"/>
    <w:rsid w:val="00592B3A"/>
    <w:rsid w:val="00594698"/>
    <w:rsid w:val="005A25B9"/>
    <w:rsid w:val="005B0AB6"/>
    <w:rsid w:val="005C6F64"/>
    <w:rsid w:val="005D1976"/>
    <w:rsid w:val="005D27C0"/>
    <w:rsid w:val="005D7CA7"/>
    <w:rsid w:val="005E0F35"/>
    <w:rsid w:val="00603B6B"/>
    <w:rsid w:val="00603EFC"/>
    <w:rsid w:val="00604B69"/>
    <w:rsid w:val="00607835"/>
    <w:rsid w:val="00616564"/>
    <w:rsid w:val="006220B8"/>
    <w:rsid w:val="006457B4"/>
    <w:rsid w:val="0065478F"/>
    <w:rsid w:val="00660F0F"/>
    <w:rsid w:val="006660E5"/>
    <w:rsid w:val="0067664F"/>
    <w:rsid w:val="00676B12"/>
    <w:rsid w:val="0067790A"/>
    <w:rsid w:val="00686C59"/>
    <w:rsid w:val="00686D90"/>
    <w:rsid w:val="00686DF3"/>
    <w:rsid w:val="00695C65"/>
    <w:rsid w:val="00696B67"/>
    <w:rsid w:val="006A31C9"/>
    <w:rsid w:val="006A6006"/>
    <w:rsid w:val="006C0054"/>
    <w:rsid w:val="006D027A"/>
    <w:rsid w:val="006D037B"/>
    <w:rsid w:val="006D5091"/>
    <w:rsid w:val="006D6131"/>
    <w:rsid w:val="006E35A5"/>
    <w:rsid w:val="006E68D4"/>
    <w:rsid w:val="006F19DE"/>
    <w:rsid w:val="007004DC"/>
    <w:rsid w:val="00700AFF"/>
    <w:rsid w:val="0070399F"/>
    <w:rsid w:val="00703AC4"/>
    <w:rsid w:val="007209BC"/>
    <w:rsid w:val="0072171F"/>
    <w:rsid w:val="00721E6A"/>
    <w:rsid w:val="0072338B"/>
    <w:rsid w:val="00733EC3"/>
    <w:rsid w:val="00735CAE"/>
    <w:rsid w:val="007437DC"/>
    <w:rsid w:val="007445F9"/>
    <w:rsid w:val="007736CE"/>
    <w:rsid w:val="00774F97"/>
    <w:rsid w:val="00782AF1"/>
    <w:rsid w:val="007933C0"/>
    <w:rsid w:val="007938EF"/>
    <w:rsid w:val="00794950"/>
    <w:rsid w:val="00794B25"/>
    <w:rsid w:val="00797F0D"/>
    <w:rsid w:val="007D59F8"/>
    <w:rsid w:val="007D6414"/>
    <w:rsid w:val="007D7E78"/>
    <w:rsid w:val="007E1A65"/>
    <w:rsid w:val="007E1B91"/>
    <w:rsid w:val="007E52F5"/>
    <w:rsid w:val="007F5243"/>
    <w:rsid w:val="007F5954"/>
    <w:rsid w:val="00801F47"/>
    <w:rsid w:val="00810F7F"/>
    <w:rsid w:val="00812DEC"/>
    <w:rsid w:val="0082718B"/>
    <w:rsid w:val="00831B53"/>
    <w:rsid w:val="00833E94"/>
    <w:rsid w:val="0083611E"/>
    <w:rsid w:val="00852E09"/>
    <w:rsid w:val="0086342A"/>
    <w:rsid w:val="00876A55"/>
    <w:rsid w:val="00881F8E"/>
    <w:rsid w:val="00886C11"/>
    <w:rsid w:val="00890839"/>
    <w:rsid w:val="008971A1"/>
    <w:rsid w:val="008A068E"/>
    <w:rsid w:val="008A2943"/>
    <w:rsid w:val="008B5DCA"/>
    <w:rsid w:val="008B73BE"/>
    <w:rsid w:val="008C2566"/>
    <w:rsid w:val="008C2B6F"/>
    <w:rsid w:val="008C2EF1"/>
    <w:rsid w:val="008D2BE5"/>
    <w:rsid w:val="008D4CE1"/>
    <w:rsid w:val="008E7061"/>
    <w:rsid w:val="008F1490"/>
    <w:rsid w:val="008F2559"/>
    <w:rsid w:val="008F5E7A"/>
    <w:rsid w:val="008F7DA0"/>
    <w:rsid w:val="00901B26"/>
    <w:rsid w:val="0091034E"/>
    <w:rsid w:val="00911BA9"/>
    <w:rsid w:val="00923FCD"/>
    <w:rsid w:val="00926EAB"/>
    <w:rsid w:val="00926F3F"/>
    <w:rsid w:val="00933FC6"/>
    <w:rsid w:val="009350FC"/>
    <w:rsid w:val="00946D1E"/>
    <w:rsid w:val="009473AE"/>
    <w:rsid w:val="00956C5F"/>
    <w:rsid w:val="00967E2B"/>
    <w:rsid w:val="00971BBB"/>
    <w:rsid w:val="0097221E"/>
    <w:rsid w:val="00982215"/>
    <w:rsid w:val="00993AF9"/>
    <w:rsid w:val="00995879"/>
    <w:rsid w:val="00995BC3"/>
    <w:rsid w:val="009A1239"/>
    <w:rsid w:val="009A5695"/>
    <w:rsid w:val="009B2152"/>
    <w:rsid w:val="009B5D00"/>
    <w:rsid w:val="009B61E0"/>
    <w:rsid w:val="009B6DB9"/>
    <w:rsid w:val="009B7461"/>
    <w:rsid w:val="009C5F96"/>
    <w:rsid w:val="009D06D4"/>
    <w:rsid w:val="009D164C"/>
    <w:rsid w:val="009D54FD"/>
    <w:rsid w:val="009D75F6"/>
    <w:rsid w:val="009D7748"/>
    <w:rsid w:val="009E09BD"/>
    <w:rsid w:val="009F6E04"/>
    <w:rsid w:val="009F7433"/>
    <w:rsid w:val="009F7AB3"/>
    <w:rsid w:val="009F7C24"/>
    <w:rsid w:val="00A04EE8"/>
    <w:rsid w:val="00A10CA2"/>
    <w:rsid w:val="00A136AD"/>
    <w:rsid w:val="00A20CD8"/>
    <w:rsid w:val="00A21306"/>
    <w:rsid w:val="00A42353"/>
    <w:rsid w:val="00A432BB"/>
    <w:rsid w:val="00A569CA"/>
    <w:rsid w:val="00A60961"/>
    <w:rsid w:val="00A63C29"/>
    <w:rsid w:val="00A664FA"/>
    <w:rsid w:val="00A755DB"/>
    <w:rsid w:val="00A77FBD"/>
    <w:rsid w:val="00A8457F"/>
    <w:rsid w:val="00A85116"/>
    <w:rsid w:val="00A8601F"/>
    <w:rsid w:val="00AA6B13"/>
    <w:rsid w:val="00AB3409"/>
    <w:rsid w:val="00AB41BC"/>
    <w:rsid w:val="00AB56DB"/>
    <w:rsid w:val="00AC0058"/>
    <w:rsid w:val="00AC1E0D"/>
    <w:rsid w:val="00AC471C"/>
    <w:rsid w:val="00AC51CC"/>
    <w:rsid w:val="00AD2854"/>
    <w:rsid w:val="00AD69B0"/>
    <w:rsid w:val="00AE2329"/>
    <w:rsid w:val="00B00746"/>
    <w:rsid w:val="00B0315E"/>
    <w:rsid w:val="00B1477E"/>
    <w:rsid w:val="00B156FF"/>
    <w:rsid w:val="00B234FE"/>
    <w:rsid w:val="00B23B20"/>
    <w:rsid w:val="00B30FA6"/>
    <w:rsid w:val="00B36A45"/>
    <w:rsid w:val="00B415CF"/>
    <w:rsid w:val="00B55FDA"/>
    <w:rsid w:val="00B61F77"/>
    <w:rsid w:val="00B62050"/>
    <w:rsid w:val="00B621F4"/>
    <w:rsid w:val="00B631E6"/>
    <w:rsid w:val="00B7001C"/>
    <w:rsid w:val="00B71DC3"/>
    <w:rsid w:val="00B92050"/>
    <w:rsid w:val="00BB1F89"/>
    <w:rsid w:val="00BB2CA8"/>
    <w:rsid w:val="00BC241D"/>
    <w:rsid w:val="00BC2CD4"/>
    <w:rsid w:val="00BC4C96"/>
    <w:rsid w:val="00BE1BCB"/>
    <w:rsid w:val="00BE6619"/>
    <w:rsid w:val="00C01AB3"/>
    <w:rsid w:val="00C029F1"/>
    <w:rsid w:val="00C16FD6"/>
    <w:rsid w:val="00C17D88"/>
    <w:rsid w:val="00C315BB"/>
    <w:rsid w:val="00C328CE"/>
    <w:rsid w:val="00C439CC"/>
    <w:rsid w:val="00C51FD1"/>
    <w:rsid w:val="00C55C71"/>
    <w:rsid w:val="00C65639"/>
    <w:rsid w:val="00C66E5C"/>
    <w:rsid w:val="00C71A9F"/>
    <w:rsid w:val="00C7337E"/>
    <w:rsid w:val="00C77759"/>
    <w:rsid w:val="00C826B8"/>
    <w:rsid w:val="00C864C7"/>
    <w:rsid w:val="00C9247E"/>
    <w:rsid w:val="00C97057"/>
    <w:rsid w:val="00CA236D"/>
    <w:rsid w:val="00CA28C3"/>
    <w:rsid w:val="00CA4874"/>
    <w:rsid w:val="00CC4004"/>
    <w:rsid w:val="00CC699E"/>
    <w:rsid w:val="00CE02B7"/>
    <w:rsid w:val="00CF399C"/>
    <w:rsid w:val="00CF610A"/>
    <w:rsid w:val="00D13DE6"/>
    <w:rsid w:val="00D145A7"/>
    <w:rsid w:val="00D1543C"/>
    <w:rsid w:val="00D23D57"/>
    <w:rsid w:val="00D27C57"/>
    <w:rsid w:val="00D27DF9"/>
    <w:rsid w:val="00D337F9"/>
    <w:rsid w:val="00D34428"/>
    <w:rsid w:val="00D3482E"/>
    <w:rsid w:val="00D350E0"/>
    <w:rsid w:val="00D3642A"/>
    <w:rsid w:val="00D41808"/>
    <w:rsid w:val="00D42C0C"/>
    <w:rsid w:val="00D44D61"/>
    <w:rsid w:val="00D47EAC"/>
    <w:rsid w:val="00D56892"/>
    <w:rsid w:val="00D6467C"/>
    <w:rsid w:val="00D75098"/>
    <w:rsid w:val="00D86498"/>
    <w:rsid w:val="00D86A89"/>
    <w:rsid w:val="00D905AB"/>
    <w:rsid w:val="00DA1790"/>
    <w:rsid w:val="00DB5007"/>
    <w:rsid w:val="00DB5C20"/>
    <w:rsid w:val="00DB7DE8"/>
    <w:rsid w:val="00DC75FF"/>
    <w:rsid w:val="00DE33C3"/>
    <w:rsid w:val="00DE5CC6"/>
    <w:rsid w:val="00DE7756"/>
    <w:rsid w:val="00E024C4"/>
    <w:rsid w:val="00E049EC"/>
    <w:rsid w:val="00E1246D"/>
    <w:rsid w:val="00E207C8"/>
    <w:rsid w:val="00E22228"/>
    <w:rsid w:val="00E2290D"/>
    <w:rsid w:val="00E27C9A"/>
    <w:rsid w:val="00E30B54"/>
    <w:rsid w:val="00E36A37"/>
    <w:rsid w:val="00E373A8"/>
    <w:rsid w:val="00E5338E"/>
    <w:rsid w:val="00E87B83"/>
    <w:rsid w:val="00EA169E"/>
    <w:rsid w:val="00EA6720"/>
    <w:rsid w:val="00ED3125"/>
    <w:rsid w:val="00ED5848"/>
    <w:rsid w:val="00ED628E"/>
    <w:rsid w:val="00EE3267"/>
    <w:rsid w:val="00EE4408"/>
    <w:rsid w:val="00EE71B5"/>
    <w:rsid w:val="00EF250B"/>
    <w:rsid w:val="00EF355B"/>
    <w:rsid w:val="00F005BF"/>
    <w:rsid w:val="00F04A0B"/>
    <w:rsid w:val="00F05F63"/>
    <w:rsid w:val="00F12D43"/>
    <w:rsid w:val="00F15B95"/>
    <w:rsid w:val="00F319D7"/>
    <w:rsid w:val="00F3763A"/>
    <w:rsid w:val="00F51F88"/>
    <w:rsid w:val="00F6224C"/>
    <w:rsid w:val="00F6789E"/>
    <w:rsid w:val="00F80065"/>
    <w:rsid w:val="00F816E8"/>
    <w:rsid w:val="00F845A2"/>
    <w:rsid w:val="00F907D3"/>
    <w:rsid w:val="00F91A98"/>
    <w:rsid w:val="00FB542F"/>
    <w:rsid w:val="00FC68BB"/>
    <w:rsid w:val="00FC6F8A"/>
    <w:rsid w:val="00FD12A1"/>
    <w:rsid w:val="00FD4D9D"/>
    <w:rsid w:val="00FD5107"/>
    <w:rsid w:val="00FD5CDE"/>
    <w:rsid w:val="00FF1110"/>
    <w:rsid w:val="00FF6E8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608B1"/>
  <w15:chartTrackingRefBased/>
  <w15:docId w15:val="{89A6EE29-0869-4CAC-9CDC-6A57AA5DF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3820"/>
  </w:style>
  <w:style w:type="paragraph" w:styleId="Titlu2">
    <w:name w:val="heading 2"/>
    <w:basedOn w:val="Normal"/>
    <w:next w:val="Normal"/>
    <w:link w:val="Titlu2Caracter"/>
    <w:uiPriority w:val="9"/>
    <w:semiHidden/>
    <w:unhideWhenUsed/>
    <w:qFormat/>
    <w:rsid w:val="001219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lu4">
    <w:name w:val="heading 4"/>
    <w:basedOn w:val="Normal"/>
    <w:link w:val="Titlu4Caracter"/>
    <w:uiPriority w:val="9"/>
    <w:qFormat/>
    <w:rsid w:val="00E207C8"/>
    <w:pPr>
      <w:spacing w:before="100" w:beforeAutospacing="1" w:after="100" w:afterAutospacing="1" w:line="240" w:lineRule="auto"/>
      <w:outlineLvl w:val="3"/>
    </w:pPr>
    <w:rPr>
      <w:rFonts w:ascii="Times New Roman" w:eastAsia="Times New Roman" w:hAnsi="Times New Roman" w:cs="Times New Roman"/>
      <w:b/>
      <w:bCs/>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rsid w:val="00876A5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1B7E2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ntet">
    <w:name w:val="header"/>
    <w:basedOn w:val="Normal"/>
    <w:link w:val="AntetCaracter"/>
    <w:uiPriority w:val="99"/>
    <w:unhideWhenUsed/>
    <w:rsid w:val="00B62050"/>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B62050"/>
  </w:style>
  <w:style w:type="paragraph" w:styleId="Subsol">
    <w:name w:val="footer"/>
    <w:basedOn w:val="Normal"/>
    <w:link w:val="SubsolCaracter"/>
    <w:uiPriority w:val="99"/>
    <w:unhideWhenUsed/>
    <w:rsid w:val="00B62050"/>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B62050"/>
  </w:style>
  <w:style w:type="paragraph" w:styleId="Listparagraf">
    <w:name w:val="List Paragraph"/>
    <w:basedOn w:val="Normal"/>
    <w:uiPriority w:val="34"/>
    <w:qFormat/>
    <w:rsid w:val="00487DED"/>
    <w:pPr>
      <w:ind w:left="720"/>
      <w:contextualSpacing/>
    </w:pPr>
  </w:style>
  <w:style w:type="character" w:customStyle="1" w:styleId="Titlu4Caracter">
    <w:name w:val="Titlu 4 Caracter"/>
    <w:basedOn w:val="Fontdeparagrafimplicit"/>
    <w:link w:val="Titlu4"/>
    <w:uiPriority w:val="9"/>
    <w:rsid w:val="00E207C8"/>
    <w:rPr>
      <w:rFonts w:ascii="Times New Roman" w:eastAsia="Times New Roman" w:hAnsi="Times New Roman" w:cs="Times New Roman"/>
      <w:b/>
      <w:bCs/>
      <w:sz w:val="24"/>
      <w:szCs w:val="24"/>
      <w:lang w:eastAsia="ro-RO"/>
    </w:rPr>
  </w:style>
  <w:style w:type="character" w:styleId="Robust">
    <w:name w:val="Strong"/>
    <w:basedOn w:val="Fontdeparagrafimplicit"/>
    <w:uiPriority w:val="22"/>
    <w:qFormat/>
    <w:rsid w:val="00E207C8"/>
    <w:rPr>
      <w:b/>
      <w:bCs/>
    </w:rPr>
  </w:style>
  <w:style w:type="character" w:customStyle="1" w:styleId="Titlu2Caracter">
    <w:name w:val="Titlu 2 Caracter"/>
    <w:basedOn w:val="Fontdeparagrafimplicit"/>
    <w:link w:val="Titlu2"/>
    <w:uiPriority w:val="9"/>
    <w:semiHidden/>
    <w:rsid w:val="00121921"/>
    <w:rPr>
      <w:rFonts w:asciiTheme="majorHAnsi" w:eastAsiaTheme="majorEastAsia" w:hAnsiTheme="majorHAnsi" w:cstheme="majorBidi"/>
      <w:color w:val="2F5496" w:themeColor="accent1" w:themeShade="BF"/>
      <w:sz w:val="26"/>
      <w:szCs w:val="26"/>
    </w:rPr>
  </w:style>
  <w:style w:type="character" w:customStyle="1" w:styleId="ehtitlecontainer">
    <w:name w:val="eh_title_container"/>
    <w:basedOn w:val="Fontdeparagrafimplicit"/>
    <w:rsid w:val="00121921"/>
  </w:style>
  <w:style w:type="character" w:styleId="Hyperlink">
    <w:name w:val="Hyperlink"/>
    <w:basedOn w:val="Fontdeparagrafimplicit"/>
    <w:uiPriority w:val="99"/>
    <w:semiHidden/>
    <w:unhideWhenUsed/>
    <w:rsid w:val="00121921"/>
    <w:rPr>
      <w:color w:val="0000FF"/>
      <w:u w:val="single"/>
    </w:rPr>
  </w:style>
  <w:style w:type="character" w:styleId="Referiresubtil">
    <w:name w:val="Subtle Reference"/>
    <w:basedOn w:val="Fontdeparagrafimplicit"/>
    <w:uiPriority w:val="31"/>
    <w:qFormat/>
    <w:rsid w:val="00514841"/>
    <w:rPr>
      <w:smallCaps/>
      <w:color w:val="5A5A5A" w:themeColor="text1" w:themeTint="A5"/>
    </w:rPr>
  </w:style>
  <w:style w:type="paragraph" w:styleId="Citat">
    <w:name w:val="Quote"/>
    <w:basedOn w:val="Normal"/>
    <w:next w:val="Normal"/>
    <w:link w:val="CitatCaracter"/>
    <w:uiPriority w:val="29"/>
    <w:qFormat/>
    <w:rsid w:val="00B7001C"/>
    <w:pPr>
      <w:spacing w:before="200"/>
      <w:ind w:left="864" w:right="864"/>
      <w:jc w:val="center"/>
    </w:pPr>
    <w:rPr>
      <w:i/>
      <w:iCs/>
      <w:color w:val="404040" w:themeColor="text1" w:themeTint="BF"/>
    </w:rPr>
  </w:style>
  <w:style w:type="character" w:customStyle="1" w:styleId="CitatCaracter">
    <w:name w:val="Citat Caracter"/>
    <w:basedOn w:val="Fontdeparagrafimplicit"/>
    <w:link w:val="Citat"/>
    <w:uiPriority w:val="29"/>
    <w:rsid w:val="00B7001C"/>
    <w:rPr>
      <w:i/>
      <w:iCs/>
      <w:color w:val="404040" w:themeColor="text1" w:themeTint="BF"/>
    </w:rPr>
  </w:style>
  <w:style w:type="paragraph" w:customStyle="1" w:styleId="TableParagraph">
    <w:name w:val="Table Paragraph"/>
    <w:basedOn w:val="Normal"/>
    <w:uiPriority w:val="1"/>
    <w:qFormat/>
    <w:rsid w:val="006E68D4"/>
    <w:pPr>
      <w:widowControl w:val="0"/>
      <w:autoSpaceDE w:val="0"/>
      <w:autoSpaceDN w:val="0"/>
      <w:spacing w:after="0" w:line="240" w:lineRule="auto"/>
      <w:ind w:left="107"/>
    </w:pPr>
    <w:rPr>
      <w:rFonts w:ascii="Times New Roman" w:eastAsia="Times New Roman" w:hAnsi="Times New Roman" w:cs="Times New Roman"/>
    </w:rPr>
  </w:style>
  <w:style w:type="character" w:styleId="Accentuat">
    <w:name w:val="Emphasis"/>
    <w:basedOn w:val="Fontdeparagrafimplicit"/>
    <w:uiPriority w:val="20"/>
    <w:qFormat/>
    <w:rsid w:val="00376A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54838">
      <w:bodyDiv w:val="1"/>
      <w:marLeft w:val="0"/>
      <w:marRight w:val="0"/>
      <w:marTop w:val="0"/>
      <w:marBottom w:val="0"/>
      <w:divBdr>
        <w:top w:val="none" w:sz="0" w:space="0" w:color="auto"/>
        <w:left w:val="none" w:sz="0" w:space="0" w:color="auto"/>
        <w:bottom w:val="none" w:sz="0" w:space="0" w:color="auto"/>
        <w:right w:val="none" w:sz="0" w:space="0" w:color="auto"/>
      </w:divBdr>
    </w:div>
    <w:div w:id="401679534">
      <w:bodyDiv w:val="1"/>
      <w:marLeft w:val="0"/>
      <w:marRight w:val="0"/>
      <w:marTop w:val="0"/>
      <w:marBottom w:val="0"/>
      <w:divBdr>
        <w:top w:val="none" w:sz="0" w:space="0" w:color="auto"/>
        <w:left w:val="none" w:sz="0" w:space="0" w:color="auto"/>
        <w:bottom w:val="none" w:sz="0" w:space="0" w:color="auto"/>
        <w:right w:val="none" w:sz="0" w:space="0" w:color="auto"/>
      </w:divBdr>
      <w:divsChild>
        <w:div w:id="1751928028">
          <w:marLeft w:val="0"/>
          <w:marRight w:val="0"/>
          <w:marTop w:val="0"/>
          <w:marBottom w:val="0"/>
          <w:divBdr>
            <w:top w:val="none" w:sz="0" w:space="0" w:color="auto"/>
            <w:left w:val="none" w:sz="0" w:space="0" w:color="auto"/>
            <w:bottom w:val="none" w:sz="0" w:space="0" w:color="auto"/>
            <w:right w:val="none" w:sz="0" w:space="0" w:color="auto"/>
          </w:divBdr>
        </w:div>
      </w:divsChild>
    </w:div>
    <w:div w:id="422647779">
      <w:bodyDiv w:val="1"/>
      <w:marLeft w:val="0"/>
      <w:marRight w:val="0"/>
      <w:marTop w:val="0"/>
      <w:marBottom w:val="0"/>
      <w:divBdr>
        <w:top w:val="none" w:sz="0" w:space="0" w:color="auto"/>
        <w:left w:val="none" w:sz="0" w:space="0" w:color="auto"/>
        <w:bottom w:val="none" w:sz="0" w:space="0" w:color="auto"/>
        <w:right w:val="none" w:sz="0" w:space="0" w:color="auto"/>
      </w:divBdr>
    </w:div>
    <w:div w:id="426730676">
      <w:bodyDiv w:val="1"/>
      <w:marLeft w:val="0"/>
      <w:marRight w:val="0"/>
      <w:marTop w:val="0"/>
      <w:marBottom w:val="0"/>
      <w:divBdr>
        <w:top w:val="none" w:sz="0" w:space="0" w:color="auto"/>
        <w:left w:val="none" w:sz="0" w:space="0" w:color="auto"/>
        <w:bottom w:val="none" w:sz="0" w:space="0" w:color="auto"/>
        <w:right w:val="none" w:sz="0" w:space="0" w:color="auto"/>
      </w:divBdr>
    </w:div>
    <w:div w:id="494104102">
      <w:bodyDiv w:val="1"/>
      <w:marLeft w:val="0"/>
      <w:marRight w:val="0"/>
      <w:marTop w:val="0"/>
      <w:marBottom w:val="0"/>
      <w:divBdr>
        <w:top w:val="none" w:sz="0" w:space="0" w:color="auto"/>
        <w:left w:val="none" w:sz="0" w:space="0" w:color="auto"/>
        <w:bottom w:val="none" w:sz="0" w:space="0" w:color="auto"/>
        <w:right w:val="none" w:sz="0" w:space="0" w:color="auto"/>
      </w:divBdr>
    </w:div>
    <w:div w:id="987784632">
      <w:bodyDiv w:val="1"/>
      <w:marLeft w:val="0"/>
      <w:marRight w:val="0"/>
      <w:marTop w:val="0"/>
      <w:marBottom w:val="0"/>
      <w:divBdr>
        <w:top w:val="none" w:sz="0" w:space="0" w:color="auto"/>
        <w:left w:val="none" w:sz="0" w:space="0" w:color="auto"/>
        <w:bottom w:val="none" w:sz="0" w:space="0" w:color="auto"/>
        <w:right w:val="none" w:sz="0" w:space="0" w:color="auto"/>
      </w:divBdr>
    </w:div>
    <w:div w:id="174884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A4563-B204-4DAB-9E9D-C90D939A5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15</Pages>
  <Words>4555</Words>
  <Characters>26423</Characters>
  <Application>Microsoft Office Word</Application>
  <DocSecurity>0</DocSecurity>
  <Lines>220</Lines>
  <Paragraphs>61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MAIA</dc:creator>
  <cp:keywords/>
  <dc:description/>
  <cp:lastModifiedBy>User MAIA</cp:lastModifiedBy>
  <cp:revision>31</cp:revision>
  <cp:lastPrinted>2025-07-30T10:17:00Z</cp:lastPrinted>
  <dcterms:created xsi:type="dcterms:W3CDTF">2026-02-27T09:27:00Z</dcterms:created>
  <dcterms:modified xsi:type="dcterms:W3CDTF">2026-03-18T11:56:00Z</dcterms:modified>
</cp:coreProperties>
</file>