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D4" w:rsidRPr="00795861" w:rsidRDefault="00B215D4" w:rsidP="00B215D4">
      <w:pPr>
        <w:jc w:val="right"/>
        <w:rPr>
          <w:rFonts w:ascii="Times New Roman" w:hAnsi="Times New Roman" w:cs="Times New Roman"/>
          <w:szCs w:val="28"/>
          <w:lang w:val="ro-RO"/>
        </w:rPr>
      </w:pPr>
      <w:bookmarkStart w:id="0" w:name="bookmark0"/>
      <w:r w:rsidRPr="00795861">
        <w:rPr>
          <w:rFonts w:ascii="Times New Roman" w:hAnsi="Times New Roman" w:cs="Times New Roman"/>
          <w:szCs w:val="28"/>
          <w:lang w:val="ro-RO"/>
        </w:rPr>
        <w:t>Proiect</w:t>
      </w:r>
    </w:p>
    <w:p w:rsidR="00B215D4" w:rsidRPr="00795861" w:rsidRDefault="00B215D4" w:rsidP="00B215D4">
      <w:pPr>
        <w:jc w:val="right"/>
        <w:rPr>
          <w:rFonts w:ascii="Times New Roman" w:hAnsi="Times New Roman" w:cs="Times New Roman"/>
          <w:sz w:val="28"/>
          <w:szCs w:val="28"/>
          <w:lang w:val="ro-RO"/>
        </w:rPr>
      </w:pPr>
    </w:p>
    <w:p w:rsidR="00875698" w:rsidRPr="00795861" w:rsidRDefault="00875698" w:rsidP="00B215D4">
      <w:pPr>
        <w:jc w:val="right"/>
        <w:rPr>
          <w:rFonts w:ascii="Times New Roman" w:hAnsi="Times New Roman" w:cs="Times New Roman"/>
          <w:sz w:val="28"/>
          <w:szCs w:val="28"/>
          <w:lang w:val="ro-RO"/>
        </w:rPr>
      </w:pPr>
    </w:p>
    <w:p w:rsidR="00875698" w:rsidRPr="00795861" w:rsidRDefault="00875698" w:rsidP="00B215D4">
      <w:pPr>
        <w:jc w:val="right"/>
        <w:rPr>
          <w:rFonts w:ascii="Times New Roman" w:hAnsi="Times New Roman" w:cs="Times New Roman"/>
          <w:sz w:val="28"/>
          <w:szCs w:val="28"/>
          <w:lang w:val="ro-RO"/>
        </w:rPr>
      </w:pPr>
    </w:p>
    <w:p w:rsidR="00875698" w:rsidRPr="00795861" w:rsidRDefault="00875698" w:rsidP="00B215D4">
      <w:pPr>
        <w:jc w:val="right"/>
        <w:rPr>
          <w:rFonts w:ascii="Times New Roman" w:hAnsi="Times New Roman" w:cs="Times New Roman"/>
          <w:sz w:val="28"/>
          <w:szCs w:val="28"/>
          <w:lang w:val="ro-RO"/>
        </w:rPr>
      </w:pPr>
    </w:p>
    <w:p w:rsidR="00875698" w:rsidRPr="00795861" w:rsidRDefault="00875698" w:rsidP="00B215D4">
      <w:pPr>
        <w:jc w:val="right"/>
        <w:rPr>
          <w:rFonts w:ascii="Times New Roman" w:hAnsi="Times New Roman" w:cs="Times New Roman"/>
          <w:sz w:val="28"/>
          <w:szCs w:val="28"/>
          <w:lang w:val="ro-RO"/>
        </w:rPr>
      </w:pPr>
    </w:p>
    <w:p w:rsidR="00B215D4" w:rsidRPr="00795861" w:rsidRDefault="00B215D4" w:rsidP="00B215D4">
      <w:pPr>
        <w:jc w:val="center"/>
        <w:rPr>
          <w:rFonts w:ascii="Times New Roman" w:hAnsi="Times New Roman" w:cs="Times New Roman"/>
          <w:szCs w:val="28"/>
          <w:lang w:val="ro-RO"/>
        </w:rPr>
      </w:pPr>
      <w:r w:rsidRPr="00795861">
        <w:rPr>
          <w:rFonts w:ascii="Times New Roman" w:hAnsi="Times New Roman" w:cs="Times New Roman"/>
          <w:szCs w:val="28"/>
          <w:lang w:val="ro-RO"/>
        </w:rPr>
        <w:t>GUVERNUL REPUBLICII MOLDOVA</w:t>
      </w:r>
    </w:p>
    <w:p w:rsidR="00B215D4" w:rsidRPr="00795861" w:rsidRDefault="00B215D4" w:rsidP="00B215D4">
      <w:pPr>
        <w:jc w:val="center"/>
        <w:rPr>
          <w:rFonts w:ascii="Times New Roman" w:hAnsi="Times New Roman" w:cs="Times New Roman"/>
          <w:szCs w:val="28"/>
          <w:lang w:val="ro-RO"/>
        </w:rPr>
      </w:pPr>
    </w:p>
    <w:p w:rsidR="00B215D4" w:rsidRPr="00795861" w:rsidRDefault="00B215D4" w:rsidP="00B215D4">
      <w:pPr>
        <w:jc w:val="center"/>
        <w:rPr>
          <w:rFonts w:ascii="Times New Roman" w:hAnsi="Times New Roman" w:cs="Times New Roman"/>
          <w:szCs w:val="28"/>
          <w:lang w:val="ro-RO"/>
        </w:rPr>
      </w:pPr>
    </w:p>
    <w:p w:rsidR="00B215D4" w:rsidRPr="00795861" w:rsidRDefault="00B215D4" w:rsidP="00B215D4">
      <w:pPr>
        <w:jc w:val="center"/>
        <w:rPr>
          <w:rFonts w:ascii="Times New Roman" w:hAnsi="Times New Roman" w:cs="Times New Roman"/>
          <w:szCs w:val="28"/>
          <w:lang w:val="ro-RO"/>
        </w:rPr>
      </w:pPr>
      <w:r w:rsidRPr="00795861">
        <w:rPr>
          <w:rFonts w:ascii="Times New Roman" w:hAnsi="Times New Roman" w:cs="Times New Roman"/>
          <w:szCs w:val="28"/>
          <w:lang w:val="ro-RO"/>
        </w:rPr>
        <w:t>HOTĂRÎRE  nr.____</w:t>
      </w:r>
    </w:p>
    <w:p w:rsidR="00B215D4" w:rsidRPr="00795861" w:rsidRDefault="00B215D4" w:rsidP="00B215D4">
      <w:pPr>
        <w:jc w:val="center"/>
        <w:rPr>
          <w:rFonts w:ascii="Times New Roman" w:hAnsi="Times New Roman" w:cs="Times New Roman"/>
          <w:szCs w:val="28"/>
          <w:lang w:val="ro-RO"/>
        </w:rPr>
      </w:pPr>
      <w:r w:rsidRPr="00795861">
        <w:rPr>
          <w:rFonts w:ascii="Times New Roman" w:hAnsi="Times New Roman" w:cs="Times New Roman"/>
          <w:szCs w:val="28"/>
          <w:lang w:val="ro-RO"/>
        </w:rPr>
        <w:t>din _______ 2014</w:t>
      </w:r>
    </w:p>
    <w:p w:rsidR="00B215D4" w:rsidRPr="00795861" w:rsidRDefault="00B215D4" w:rsidP="00B215D4">
      <w:pPr>
        <w:jc w:val="center"/>
        <w:rPr>
          <w:rFonts w:ascii="Times New Roman" w:hAnsi="Times New Roman" w:cs="Times New Roman"/>
          <w:szCs w:val="28"/>
          <w:lang w:val="ro-RO"/>
        </w:rPr>
      </w:pPr>
      <w:r w:rsidRPr="00795861">
        <w:rPr>
          <w:rFonts w:ascii="Times New Roman" w:hAnsi="Times New Roman" w:cs="Times New Roman"/>
          <w:szCs w:val="28"/>
          <w:lang w:val="ro-RO"/>
        </w:rPr>
        <w:t>Chişinău</w:t>
      </w:r>
    </w:p>
    <w:p w:rsidR="00B215D4" w:rsidRPr="00795861" w:rsidRDefault="00B215D4" w:rsidP="00B215D4">
      <w:pPr>
        <w:jc w:val="center"/>
        <w:rPr>
          <w:rFonts w:ascii="Times New Roman" w:hAnsi="Times New Roman" w:cs="Times New Roman"/>
          <w:szCs w:val="28"/>
          <w:lang w:val="ro-RO"/>
        </w:rPr>
      </w:pPr>
    </w:p>
    <w:p w:rsidR="00680393" w:rsidRPr="00795861" w:rsidRDefault="00680393" w:rsidP="00B215D4">
      <w:pPr>
        <w:jc w:val="center"/>
        <w:rPr>
          <w:rFonts w:ascii="Times New Roman" w:hAnsi="Times New Roman" w:cs="Times New Roman"/>
          <w:szCs w:val="28"/>
          <w:lang w:val="ro-RO"/>
        </w:rPr>
      </w:pPr>
    </w:p>
    <w:p w:rsidR="00B215D4" w:rsidRPr="00795861" w:rsidRDefault="00B215D4" w:rsidP="00B215D4">
      <w:pPr>
        <w:pStyle w:val="a8"/>
        <w:rPr>
          <w:b/>
          <w:sz w:val="24"/>
          <w:szCs w:val="28"/>
          <w:lang w:val="ro-RO"/>
        </w:rPr>
      </w:pPr>
      <w:r w:rsidRPr="00795861">
        <w:rPr>
          <w:b/>
          <w:sz w:val="24"/>
          <w:szCs w:val="28"/>
          <w:lang w:val="ro-RO"/>
        </w:rPr>
        <w:t>pentru modificarea şi completarea Legii nr.131 din 8 iunie 2012 privind controlul de stat asupra activităţii de întreprinzător</w:t>
      </w:r>
    </w:p>
    <w:p w:rsidR="00B215D4" w:rsidRPr="00795861" w:rsidRDefault="00B215D4" w:rsidP="00B215D4">
      <w:pPr>
        <w:pStyle w:val="a8"/>
        <w:jc w:val="left"/>
        <w:rPr>
          <w:sz w:val="24"/>
          <w:szCs w:val="28"/>
          <w:lang w:val="ro-RO"/>
        </w:rPr>
      </w:pPr>
    </w:p>
    <w:p w:rsidR="00680393" w:rsidRPr="00795861" w:rsidRDefault="00680393" w:rsidP="00B215D4">
      <w:pPr>
        <w:pStyle w:val="a8"/>
        <w:jc w:val="left"/>
        <w:rPr>
          <w:sz w:val="24"/>
          <w:szCs w:val="28"/>
          <w:lang w:val="ro-RO"/>
        </w:rPr>
      </w:pPr>
    </w:p>
    <w:p w:rsidR="00680393" w:rsidRPr="00795861" w:rsidRDefault="00680393" w:rsidP="00B215D4">
      <w:pPr>
        <w:pStyle w:val="a8"/>
        <w:jc w:val="left"/>
        <w:rPr>
          <w:sz w:val="24"/>
          <w:szCs w:val="28"/>
          <w:lang w:val="ro-RO"/>
        </w:rPr>
      </w:pPr>
    </w:p>
    <w:p w:rsidR="00680393" w:rsidRPr="00795861" w:rsidRDefault="00680393" w:rsidP="00B215D4">
      <w:pPr>
        <w:pStyle w:val="a8"/>
        <w:jc w:val="left"/>
        <w:rPr>
          <w:sz w:val="24"/>
          <w:szCs w:val="28"/>
          <w:lang w:val="ro-RO"/>
        </w:rPr>
      </w:pPr>
    </w:p>
    <w:p w:rsidR="00B215D4" w:rsidRPr="00795861" w:rsidRDefault="00B215D4" w:rsidP="00B215D4">
      <w:pPr>
        <w:ind w:firstLine="840"/>
        <w:rPr>
          <w:rFonts w:ascii="Times New Roman" w:hAnsi="Times New Roman" w:cs="Times New Roman"/>
          <w:b/>
          <w:szCs w:val="28"/>
          <w:lang w:val="ro-RO"/>
        </w:rPr>
      </w:pPr>
      <w:r w:rsidRPr="00795861">
        <w:rPr>
          <w:rFonts w:ascii="Times New Roman" w:hAnsi="Times New Roman" w:cs="Times New Roman"/>
          <w:szCs w:val="28"/>
          <w:lang w:val="ro-RO"/>
        </w:rPr>
        <w:t xml:space="preserve">Guvernul </w:t>
      </w:r>
      <w:r w:rsidRPr="00795861">
        <w:rPr>
          <w:rFonts w:ascii="Times New Roman" w:hAnsi="Times New Roman" w:cs="Times New Roman"/>
          <w:b/>
          <w:szCs w:val="28"/>
          <w:lang w:val="ro-RO"/>
        </w:rPr>
        <w:t>HOTĂRĂŞTE:</w:t>
      </w:r>
    </w:p>
    <w:p w:rsidR="00680393" w:rsidRPr="00795861" w:rsidRDefault="00680393" w:rsidP="00B215D4">
      <w:pPr>
        <w:ind w:firstLine="840"/>
        <w:rPr>
          <w:rFonts w:ascii="Times New Roman" w:hAnsi="Times New Roman" w:cs="Times New Roman"/>
          <w:b/>
          <w:szCs w:val="28"/>
          <w:lang w:val="ro-RO"/>
        </w:rPr>
      </w:pPr>
    </w:p>
    <w:p w:rsidR="00B215D4" w:rsidRPr="00795861" w:rsidRDefault="00B215D4" w:rsidP="00B215D4">
      <w:pPr>
        <w:pStyle w:val="a8"/>
        <w:jc w:val="both"/>
        <w:rPr>
          <w:sz w:val="24"/>
          <w:szCs w:val="28"/>
          <w:lang w:val="ro-RO"/>
        </w:rPr>
      </w:pPr>
      <w:r w:rsidRPr="00795861">
        <w:rPr>
          <w:sz w:val="24"/>
          <w:szCs w:val="28"/>
          <w:lang w:val="ro-RO"/>
        </w:rPr>
        <w:tab/>
        <w:t>Se aprobă şi se prezintă Parlamentului spre examinare proiectul de lege pentru modificarea şi completarea Legii nr.131 din 8 iunie 2012 privind controlul de stat asupra activităţii de întreprinzător.</w:t>
      </w:r>
    </w:p>
    <w:p w:rsidR="00B215D4" w:rsidRPr="00795861" w:rsidRDefault="00B215D4" w:rsidP="00B215D4">
      <w:pPr>
        <w:pStyle w:val="a8"/>
        <w:jc w:val="both"/>
        <w:rPr>
          <w:sz w:val="24"/>
          <w:szCs w:val="28"/>
          <w:lang w:val="ro-RO"/>
        </w:rPr>
      </w:pPr>
    </w:p>
    <w:p w:rsidR="00B215D4" w:rsidRPr="00795861" w:rsidRDefault="00B215D4" w:rsidP="00B215D4">
      <w:pPr>
        <w:pStyle w:val="a8"/>
        <w:jc w:val="both"/>
        <w:rPr>
          <w:sz w:val="24"/>
          <w:szCs w:val="28"/>
          <w:lang w:val="ro-RO"/>
        </w:rPr>
      </w:pPr>
    </w:p>
    <w:p w:rsidR="00B215D4" w:rsidRPr="00795861" w:rsidRDefault="00B215D4"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B215D4" w:rsidRPr="00795861" w:rsidRDefault="00B215D4" w:rsidP="00B215D4">
      <w:pPr>
        <w:jc w:val="both"/>
        <w:rPr>
          <w:rFonts w:ascii="Times New Roman" w:hAnsi="Times New Roman" w:cs="Times New Roman"/>
          <w:b/>
          <w:szCs w:val="28"/>
          <w:lang w:val="ro-RO"/>
        </w:rPr>
      </w:pPr>
      <w:r w:rsidRPr="00795861">
        <w:rPr>
          <w:rFonts w:ascii="Times New Roman" w:hAnsi="Times New Roman" w:cs="Times New Roman"/>
          <w:b/>
          <w:szCs w:val="28"/>
          <w:lang w:val="ro-RO"/>
        </w:rPr>
        <w:tab/>
        <w:t>Prim-ministru</w:t>
      </w:r>
      <w:r w:rsidRPr="00795861">
        <w:rPr>
          <w:rFonts w:ascii="Times New Roman" w:hAnsi="Times New Roman" w:cs="Times New Roman"/>
          <w:b/>
          <w:szCs w:val="28"/>
          <w:lang w:val="ro-RO"/>
        </w:rPr>
        <w:tab/>
      </w:r>
      <w:r w:rsidRPr="00795861">
        <w:rPr>
          <w:rFonts w:ascii="Times New Roman" w:hAnsi="Times New Roman" w:cs="Times New Roman"/>
          <w:b/>
          <w:szCs w:val="28"/>
          <w:lang w:val="ro-RO"/>
        </w:rPr>
        <w:tab/>
      </w:r>
      <w:r w:rsidRPr="00795861">
        <w:rPr>
          <w:rFonts w:ascii="Times New Roman" w:hAnsi="Times New Roman" w:cs="Times New Roman"/>
          <w:b/>
          <w:szCs w:val="28"/>
          <w:lang w:val="ro-RO"/>
        </w:rPr>
        <w:tab/>
      </w:r>
      <w:r w:rsidRPr="00795861">
        <w:rPr>
          <w:rFonts w:ascii="Times New Roman" w:hAnsi="Times New Roman" w:cs="Times New Roman"/>
          <w:b/>
          <w:szCs w:val="28"/>
          <w:lang w:val="ro-RO"/>
        </w:rPr>
        <w:tab/>
      </w:r>
      <w:r w:rsidRPr="00795861">
        <w:rPr>
          <w:rFonts w:ascii="Times New Roman" w:hAnsi="Times New Roman" w:cs="Times New Roman"/>
          <w:b/>
          <w:szCs w:val="28"/>
          <w:lang w:val="ro-RO"/>
        </w:rPr>
        <w:tab/>
      </w:r>
      <w:r w:rsidRPr="00795861">
        <w:rPr>
          <w:rFonts w:ascii="Times New Roman" w:hAnsi="Times New Roman" w:cs="Times New Roman"/>
          <w:b/>
          <w:szCs w:val="28"/>
          <w:lang w:val="ro-RO"/>
        </w:rPr>
        <w:tab/>
        <w:t>Iurie LEANCĂ</w:t>
      </w:r>
    </w:p>
    <w:p w:rsidR="00B215D4" w:rsidRPr="00795861" w:rsidRDefault="00B215D4"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680393" w:rsidRPr="00795861" w:rsidRDefault="00680393" w:rsidP="00B215D4">
      <w:pPr>
        <w:jc w:val="both"/>
        <w:rPr>
          <w:rFonts w:ascii="Times New Roman" w:hAnsi="Times New Roman" w:cs="Times New Roman"/>
          <w:szCs w:val="28"/>
          <w:lang w:val="ro-RO"/>
        </w:rPr>
      </w:pPr>
    </w:p>
    <w:p w:rsidR="00B215D4" w:rsidRPr="00795861" w:rsidRDefault="00B215D4" w:rsidP="00B215D4">
      <w:pPr>
        <w:jc w:val="both"/>
        <w:rPr>
          <w:rFonts w:ascii="Times New Roman" w:hAnsi="Times New Roman" w:cs="Times New Roman"/>
          <w:szCs w:val="28"/>
          <w:lang w:val="ro-RO"/>
        </w:rPr>
      </w:pPr>
      <w:r w:rsidRPr="00795861">
        <w:rPr>
          <w:rFonts w:ascii="Times New Roman" w:hAnsi="Times New Roman" w:cs="Times New Roman"/>
          <w:szCs w:val="28"/>
          <w:lang w:val="ro-RO"/>
        </w:rPr>
        <w:tab/>
        <w:t>Contrasemnează:</w:t>
      </w:r>
    </w:p>
    <w:p w:rsidR="00680393" w:rsidRPr="00795861" w:rsidRDefault="00B215D4" w:rsidP="00B215D4">
      <w:pPr>
        <w:jc w:val="both"/>
        <w:rPr>
          <w:rFonts w:ascii="Times New Roman" w:hAnsi="Times New Roman" w:cs="Times New Roman"/>
          <w:bCs/>
          <w:szCs w:val="28"/>
          <w:lang w:val="ro-RO"/>
        </w:rPr>
      </w:pPr>
      <w:r w:rsidRPr="00795861">
        <w:rPr>
          <w:rFonts w:ascii="Times New Roman" w:hAnsi="Times New Roman" w:cs="Times New Roman"/>
          <w:b/>
          <w:bCs/>
          <w:szCs w:val="28"/>
          <w:lang w:val="ro-RO"/>
        </w:rPr>
        <w:tab/>
      </w:r>
      <w:r w:rsidRPr="00795861">
        <w:rPr>
          <w:rFonts w:ascii="Times New Roman" w:hAnsi="Times New Roman" w:cs="Times New Roman"/>
          <w:bCs/>
          <w:szCs w:val="28"/>
          <w:lang w:val="ro-RO"/>
        </w:rPr>
        <w:t xml:space="preserve">Viceprim-ministru, </w:t>
      </w:r>
    </w:p>
    <w:p w:rsidR="00B215D4" w:rsidRPr="00795861" w:rsidRDefault="00B215D4" w:rsidP="00680393">
      <w:pPr>
        <w:ind w:left="709"/>
        <w:jc w:val="both"/>
        <w:rPr>
          <w:rFonts w:ascii="Times New Roman" w:hAnsi="Times New Roman" w:cs="Times New Roman"/>
          <w:bCs/>
          <w:szCs w:val="28"/>
          <w:lang w:val="ro-RO"/>
        </w:rPr>
      </w:pPr>
      <w:r w:rsidRPr="00795861">
        <w:rPr>
          <w:rFonts w:ascii="Times New Roman" w:hAnsi="Times New Roman" w:cs="Times New Roman"/>
          <w:bCs/>
          <w:szCs w:val="28"/>
          <w:lang w:val="ro-RO"/>
        </w:rPr>
        <w:t>ministrul economiei</w:t>
      </w:r>
      <w:r w:rsidRPr="00795861">
        <w:rPr>
          <w:rFonts w:ascii="Times New Roman" w:hAnsi="Times New Roman" w:cs="Times New Roman"/>
          <w:bCs/>
          <w:szCs w:val="28"/>
          <w:lang w:val="ro-RO"/>
        </w:rPr>
        <w:tab/>
      </w:r>
      <w:r w:rsidRPr="00795861">
        <w:rPr>
          <w:rFonts w:ascii="Times New Roman" w:hAnsi="Times New Roman" w:cs="Times New Roman"/>
          <w:bCs/>
          <w:szCs w:val="28"/>
          <w:lang w:val="ro-RO"/>
        </w:rPr>
        <w:tab/>
      </w:r>
      <w:r w:rsidR="00680393" w:rsidRPr="00795861">
        <w:rPr>
          <w:rFonts w:ascii="Times New Roman" w:hAnsi="Times New Roman" w:cs="Times New Roman"/>
          <w:bCs/>
          <w:szCs w:val="28"/>
          <w:lang w:val="ro-RO"/>
        </w:rPr>
        <w:tab/>
      </w:r>
      <w:r w:rsidR="00680393" w:rsidRPr="00795861">
        <w:rPr>
          <w:rFonts w:ascii="Times New Roman" w:hAnsi="Times New Roman" w:cs="Times New Roman"/>
          <w:bCs/>
          <w:szCs w:val="28"/>
          <w:lang w:val="ro-RO"/>
        </w:rPr>
        <w:tab/>
      </w:r>
      <w:r w:rsidR="00680393" w:rsidRPr="00795861">
        <w:rPr>
          <w:rFonts w:ascii="Times New Roman" w:hAnsi="Times New Roman" w:cs="Times New Roman"/>
          <w:bCs/>
          <w:szCs w:val="28"/>
          <w:lang w:val="ro-RO"/>
        </w:rPr>
        <w:tab/>
      </w:r>
      <w:r w:rsidRPr="00795861">
        <w:rPr>
          <w:rFonts w:ascii="Times New Roman" w:hAnsi="Times New Roman" w:cs="Times New Roman"/>
          <w:bCs/>
          <w:szCs w:val="28"/>
          <w:lang w:val="ro-RO"/>
        </w:rPr>
        <w:t>Valeriu Lazăr</w:t>
      </w:r>
    </w:p>
    <w:p w:rsidR="00680393" w:rsidRPr="00795861" w:rsidRDefault="00680393" w:rsidP="00680393">
      <w:pPr>
        <w:ind w:left="709"/>
        <w:jc w:val="both"/>
        <w:rPr>
          <w:rFonts w:ascii="Times New Roman" w:hAnsi="Times New Roman" w:cs="Times New Roman"/>
          <w:bCs/>
          <w:szCs w:val="28"/>
          <w:lang w:val="ro-RO"/>
        </w:rPr>
      </w:pPr>
    </w:p>
    <w:p w:rsidR="00B215D4" w:rsidRPr="00795861" w:rsidRDefault="00B215D4" w:rsidP="00680393">
      <w:pPr>
        <w:jc w:val="both"/>
        <w:rPr>
          <w:rFonts w:ascii="Times New Roman" w:hAnsi="Times New Roman" w:cs="Times New Roman"/>
          <w:szCs w:val="28"/>
          <w:lang w:val="ro-RO"/>
        </w:rPr>
      </w:pPr>
      <w:r w:rsidRPr="00795861">
        <w:rPr>
          <w:rFonts w:ascii="Times New Roman" w:hAnsi="Times New Roman" w:cs="Times New Roman"/>
          <w:szCs w:val="28"/>
          <w:lang w:val="ro-RO"/>
        </w:rPr>
        <w:tab/>
        <w:t>Ministrul justiţiei</w:t>
      </w:r>
      <w:r w:rsidRPr="00795861">
        <w:rPr>
          <w:rFonts w:ascii="Times New Roman" w:hAnsi="Times New Roman" w:cs="Times New Roman"/>
          <w:szCs w:val="28"/>
          <w:lang w:val="ro-RO"/>
        </w:rPr>
        <w:tab/>
      </w:r>
      <w:r w:rsidRPr="00795861">
        <w:rPr>
          <w:rFonts w:ascii="Times New Roman" w:hAnsi="Times New Roman" w:cs="Times New Roman"/>
          <w:szCs w:val="28"/>
          <w:lang w:val="ro-RO"/>
        </w:rPr>
        <w:tab/>
      </w:r>
      <w:r w:rsidRPr="00795861">
        <w:rPr>
          <w:rFonts w:ascii="Times New Roman" w:hAnsi="Times New Roman" w:cs="Times New Roman"/>
          <w:szCs w:val="28"/>
          <w:lang w:val="ro-RO"/>
        </w:rPr>
        <w:tab/>
      </w:r>
      <w:r w:rsidRPr="00795861">
        <w:rPr>
          <w:rFonts w:ascii="Times New Roman" w:hAnsi="Times New Roman" w:cs="Times New Roman"/>
          <w:szCs w:val="28"/>
          <w:lang w:val="ro-RO"/>
        </w:rPr>
        <w:tab/>
      </w:r>
      <w:r w:rsidRPr="00795861">
        <w:rPr>
          <w:rFonts w:ascii="Times New Roman" w:hAnsi="Times New Roman" w:cs="Times New Roman"/>
          <w:szCs w:val="28"/>
          <w:lang w:val="ro-RO"/>
        </w:rPr>
        <w:tab/>
      </w:r>
      <w:r w:rsidRPr="00795861">
        <w:rPr>
          <w:rFonts w:ascii="Times New Roman" w:hAnsi="Times New Roman" w:cs="Times New Roman"/>
          <w:szCs w:val="28"/>
          <w:lang w:val="ro-RO"/>
        </w:rPr>
        <w:tab/>
        <w:t xml:space="preserve">Oleg Efrim </w:t>
      </w:r>
    </w:p>
    <w:p w:rsidR="00B215D4" w:rsidRPr="00795861" w:rsidRDefault="00B215D4" w:rsidP="00B215D4">
      <w:pPr>
        <w:tabs>
          <w:tab w:val="left" w:pos="770"/>
        </w:tabs>
        <w:jc w:val="center"/>
        <w:rPr>
          <w:rFonts w:ascii="Times New Roman" w:hAnsi="Times New Roman" w:cs="Times New Roman"/>
          <w:b/>
          <w:sz w:val="28"/>
          <w:szCs w:val="28"/>
          <w:lang w:val="ro-RO"/>
        </w:rPr>
      </w:pPr>
      <w:r w:rsidRPr="00795861">
        <w:rPr>
          <w:rFonts w:ascii="Times New Roman" w:hAnsi="Times New Roman" w:cs="Times New Roman"/>
          <w:b/>
          <w:sz w:val="28"/>
          <w:szCs w:val="28"/>
          <w:lang w:val="ro-RO"/>
        </w:rPr>
        <w:br w:type="page"/>
      </w:r>
    </w:p>
    <w:p w:rsidR="00AA5201" w:rsidRPr="00795861" w:rsidRDefault="002C0A77" w:rsidP="004A0407">
      <w:pPr>
        <w:pStyle w:val="Heading20"/>
        <w:keepNext/>
        <w:keepLines/>
        <w:shd w:val="clear" w:color="auto" w:fill="auto"/>
        <w:spacing w:line="240" w:lineRule="auto"/>
        <w:ind w:left="4240"/>
        <w:rPr>
          <w:sz w:val="24"/>
          <w:szCs w:val="24"/>
          <w:lang w:val="ro-RO"/>
        </w:rPr>
      </w:pPr>
      <w:r w:rsidRPr="00795861">
        <w:rPr>
          <w:sz w:val="24"/>
          <w:szCs w:val="24"/>
          <w:lang w:val="ro-RO"/>
        </w:rPr>
        <w:lastRenderedPageBreak/>
        <w:t>LEGE</w:t>
      </w:r>
      <w:bookmarkEnd w:id="0"/>
    </w:p>
    <w:p w:rsidR="00AA5201" w:rsidRPr="00795861" w:rsidRDefault="002C0A77" w:rsidP="004A0407">
      <w:pPr>
        <w:pStyle w:val="Heading20"/>
        <w:keepNext/>
        <w:keepLines/>
        <w:shd w:val="clear" w:color="auto" w:fill="auto"/>
        <w:spacing w:line="240" w:lineRule="auto"/>
        <w:ind w:left="40"/>
        <w:jc w:val="center"/>
        <w:rPr>
          <w:sz w:val="24"/>
          <w:szCs w:val="24"/>
          <w:lang w:val="ro-RO"/>
        </w:rPr>
      </w:pPr>
      <w:bookmarkStart w:id="1" w:name="bookmark1"/>
      <w:r w:rsidRPr="00795861">
        <w:rPr>
          <w:sz w:val="24"/>
          <w:szCs w:val="24"/>
          <w:lang w:val="ro-RO"/>
        </w:rPr>
        <w:t>pentru modificarea şi completarea Legii nr.131 din 8 iunie 2012 privind controlul de stat</w:t>
      </w:r>
      <w:bookmarkEnd w:id="1"/>
      <w:r w:rsidR="00CE11B5" w:rsidRPr="00795861">
        <w:rPr>
          <w:sz w:val="24"/>
          <w:szCs w:val="24"/>
          <w:lang w:val="ro-RO"/>
        </w:rPr>
        <w:t xml:space="preserve"> </w:t>
      </w:r>
      <w:bookmarkStart w:id="2" w:name="bookmark2"/>
      <w:r w:rsidRPr="00795861">
        <w:rPr>
          <w:sz w:val="24"/>
          <w:szCs w:val="24"/>
          <w:lang w:val="ro-RO"/>
        </w:rPr>
        <w:t>asupra activităţii de întreprinzător</w:t>
      </w:r>
      <w:bookmarkEnd w:id="2"/>
    </w:p>
    <w:p w:rsidR="004A0407" w:rsidRPr="00795861" w:rsidRDefault="004A0407" w:rsidP="004A0407">
      <w:pPr>
        <w:pStyle w:val="Heading20"/>
        <w:keepNext/>
        <w:keepLines/>
        <w:shd w:val="clear" w:color="auto" w:fill="auto"/>
        <w:spacing w:line="240" w:lineRule="auto"/>
        <w:ind w:left="40"/>
        <w:jc w:val="both"/>
        <w:rPr>
          <w:b w:val="0"/>
          <w:sz w:val="24"/>
          <w:lang w:val="ro-RO"/>
        </w:rPr>
      </w:pPr>
      <w:r w:rsidRPr="00795861">
        <w:rPr>
          <w:b w:val="0"/>
          <w:sz w:val="24"/>
          <w:lang w:val="ro-RO"/>
        </w:rPr>
        <w:t>Parlamentul adoptă prezenta lege organică.</w:t>
      </w:r>
    </w:p>
    <w:p w:rsidR="00AA5201" w:rsidRPr="00795861" w:rsidRDefault="002C0A77" w:rsidP="004A0407">
      <w:pPr>
        <w:pStyle w:val="1"/>
        <w:shd w:val="clear" w:color="auto" w:fill="auto"/>
        <w:spacing w:before="120" w:after="0" w:line="240" w:lineRule="auto"/>
        <w:ind w:left="40" w:right="23"/>
        <w:rPr>
          <w:sz w:val="24"/>
          <w:szCs w:val="24"/>
          <w:lang w:val="ro-RO"/>
        </w:rPr>
      </w:pPr>
      <w:r w:rsidRPr="00795861">
        <w:rPr>
          <w:rStyle w:val="BodytextBold"/>
          <w:sz w:val="24"/>
          <w:szCs w:val="24"/>
          <w:lang w:val="ro-RO"/>
        </w:rPr>
        <w:t>Articolul Unic</w:t>
      </w:r>
      <w:r w:rsidRPr="00795861">
        <w:rPr>
          <w:sz w:val="24"/>
          <w:szCs w:val="24"/>
          <w:lang w:val="ro-RO"/>
        </w:rPr>
        <w:t xml:space="preserve"> Legea nr.131 din 8 iunie 2012 privind controlul de stat a activităţii de întreprinzător (Monitorul </w:t>
      </w:r>
      <w:r w:rsidR="00701B01" w:rsidRPr="00795861">
        <w:rPr>
          <w:sz w:val="24"/>
          <w:szCs w:val="24"/>
          <w:lang w:val="ro-RO"/>
        </w:rPr>
        <w:t>Oficial</w:t>
      </w:r>
      <w:r w:rsidR="0013491B" w:rsidRPr="00795861">
        <w:rPr>
          <w:sz w:val="24"/>
          <w:szCs w:val="24"/>
          <w:lang w:val="ro-RO"/>
        </w:rPr>
        <w:t xml:space="preserve"> al</w:t>
      </w:r>
      <w:r w:rsidR="00701B01" w:rsidRPr="00795861">
        <w:rPr>
          <w:sz w:val="24"/>
          <w:szCs w:val="24"/>
          <w:lang w:val="ro-RO"/>
        </w:rPr>
        <w:t xml:space="preserve"> </w:t>
      </w:r>
      <w:r w:rsidRPr="00795861">
        <w:rPr>
          <w:sz w:val="24"/>
          <w:szCs w:val="24"/>
          <w:lang w:val="ro-RO"/>
        </w:rPr>
        <w:t>Republicii Moldova, 2012, nr. 181-184, art.595), cu modificările şi completările ulterioare, se modifică după cum urmează:</w:t>
      </w:r>
    </w:p>
    <w:p w:rsidR="00EA4B9A" w:rsidRPr="00795861" w:rsidRDefault="002C0A77" w:rsidP="00843E2B">
      <w:pPr>
        <w:pStyle w:val="Bodytext20"/>
        <w:numPr>
          <w:ilvl w:val="0"/>
          <w:numId w:val="1"/>
        </w:numPr>
        <w:shd w:val="clear" w:color="auto" w:fill="auto"/>
        <w:tabs>
          <w:tab w:val="left" w:pos="1446"/>
        </w:tabs>
        <w:spacing w:before="120" w:after="0" w:line="240" w:lineRule="auto"/>
        <w:ind w:left="40" w:right="20"/>
        <w:rPr>
          <w:rStyle w:val="Bodytext2BoldNotItalic"/>
          <w:b w:val="0"/>
          <w:bCs w:val="0"/>
          <w:i/>
          <w:iCs/>
          <w:sz w:val="24"/>
          <w:szCs w:val="24"/>
          <w:lang w:val="ro-RO"/>
        </w:rPr>
      </w:pPr>
      <w:r w:rsidRPr="00795861">
        <w:rPr>
          <w:rStyle w:val="Bodytext2BoldNotItalic"/>
          <w:sz w:val="24"/>
          <w:szCs w:val="24"/>
          <w:lang w:val="ro-RO"/>
        </w:rPr>
        <w:t>La Articolul 2</w:t>
      </w:r>
    </w:p>
    <w:p w:rsidR="00AA5201" w:rsidRPr="00795861" w:rsidRDefault="002C0A77" w:rsidP="00C3019A">
      <w:pPr>
        <w:pStyle w:val="Bodytext20"/>
        <w:shd w:val="clear" w:color="auto" w:fill="auto"/>
        <w:tabs>
          <w:tab w:val="left" w:pos="1446"/>
        </w:tabs>
        <w:spacing w:before="120" w:after="0" w:line="240" w:lineRule="auto"/>
        <w:ind w:right="20" w:firstLine="600"/>
        <w:rPr>
          <w:sz w:val="24"/>
          <w:szCs w:val="24"/>
          <w:lang w:val="ro-RO"/>
        </w:rPr>
      </w:pPr>
      <w:r w:rsidRPr="00795861">
        <w:rPr>
          <w:rStyle w:val="Bodytext2NotItalic"/>
          <w:sz w:val="24"/>
          <w:szCs w:val="24"/>
          <w:lang w:val="ro-RO"/>
        </w:rPr>
        <w:t xml:space="preserve">noţiunile </w:t>
      </w:r>
      <w:r w:rsidR="00795861" w:rsidRPr="00B3687E">
        <w:rPr>
          <w:rStyle w:val="Bodytext2NotItalic"/>
          <w:i/>
          <w:sz w:val="24"/>
          <w:szCs w:val="24"/>
          <w:lang w:val="ro-RO"/>
        </w:rPr>
        <w:t>„</w:t>
      </w:r>
      <w:r w:rsidRPr="00795861">
        <w:rPr>
          <w:sz w:val="24"/>
          <w:szCs w:val="24"/>
          <w:lang w:val="ro-RO"/>
        </w:rPr>
        <w:t>decizie de control</w:t>
      </w:r>
      <w:r w:rsidR="00795861" w:rsidRPr="00795861">
        <w:rPr>
          <w:sz w:val="24"/>
          <w:szCs w:val="24"/>
          <w:lang w:val="ro-RO"/>
        </w:rPr>
        <w:t>”</w:t>
      </w:r>
      <w:r w:rsidRPr="00795861">
        <w:rPr>
          <w:sz w:val="24"/>
          <w:szCs w:val="24"/>
          <w:lang w:val="ro-RO"/>
        </w:rPr>
        <w:t xml:space="preserve"> şi </w:t>
      </w:r>
      <w:r w:rsidR="00795861" w:rsidRPr="00795861">
        <w:rPr>
          <w:sz w:val="24"/>
          <w:szCs w:val="24"/>
          <w:lang w:val="ro-RO"/>
        </w:rPr>
        <w:t>„</w:t>
      </w:r>
      <w:r w:rsidRPr="00795861">
        <w:rPr>
          <w:sz w:val="24"/>
          <w:szCs w:val="24"/>
          <w:lang w:val="ro-RO"/>
        </w:rPr>
        <w:t>persoană supusă controlului</w:t>
      </w:r>
      <w:r w:rsidR="00795861" w:rsidRPr="00795861">
        <w:rPr>
          <w:sz w:val="24"/>
          <w:szCs w:val="24"/>
          <w:lang w:val="ro-RO"/>
        </w:rPr>
        <w:t xml:space="preserve"> </w:t>
      </w:r>
      <w:r w:rsidR="00795861" w:rsidRPr="00795861">
        <w:rPr>
          <w:rStyle w:val="BodytextItalic"/>
          <w:sz w:val="24"/>
          <w:szCs w:val="24"/>
          <w:lang w:val="ro-RO"/>
        </w:rPr>
        <w:t>(persoană controlată/persoană)</w:t>
      </w:r>
      <w:r w:rsidR="00B3687E" w:rsidRPr="00B3687E">
        <w:rPr>
          <w:rStyle w:val="BodytextItalic"/>
          <w:i/>
          <w:sz w:val="24"/>
          <w:szCs w:val="24"/>
          <w:lang w:val="ro-RO"/>
        </w:rPr>
        <w:t>”</w:t>
      </w:r>
      <w:r w:rsidRPr="00795861">
        <w:rPr>
          <w:sz w:val="24"/>
          <w:szCs w:val="24"/>
          <w:lang w:val="ro-RO"/>
        </w:rPr>
        <w:t xml:space="preserve"> </w:t>
      </w:r>
      <w:r w:rsidRPr="00795861">
        <w:rPr>
          <w:rStyle w:val="Bodytext2NotItalic"/>
          <w:sz w:val="24"/>
          <w:szCs w:val="24"/>
          <w:lang w:val="ro-RO"/>
        </w:rPr>
        <w:t>vor avea următorul cuprins:</w:t>
      </w:r>
    </w:p>
    <w:p w:rsidR="00AA5201" w:rsidRPr="00795861" w:rsidRDefault="00795861" w:rsidP="00C3019A">
      <w:pPr>
        <w:pStyle w:val="1"/>
        <w:shd w:val="clear" w:color="auto" w:fill="auto"/>
        <w:spacing w:before="120" w:after="0" w:line="240" w:lineRule="auto"/>
        <w:ind w:right="20" w:firstLine="567"/>
        <w:rPr>
          <w:sz w:val="24"/>
          <w:szCs w:val="24"/>
          <w:lang w:val="ro-RO"/>
        </w:rPr>
      </w:pPr>
      <w:r w:rsidRPr="00795861">
        <w:rPr>
          <w:rStyle w:val="BodytextItalic"/>
          <w:sz w:val="24"/>
          <w:szCs w:val="24"/>
          <w:lang w:val="ro-RO"/>
        </w:rPr>
        <w:t>„</w:t>
      </w:r>
      <w:r w:rsidR="002C0A77" w:rsidRPr="00795861">
        <w:rPr>
          <w:rStyle w:val="BodytextItalic"/>
          <w:sz w:val="24"/>
          <w:szCs w:val="24"/>
          <w:lang w:val="ro-RO"/>
        </w:rPr>
        <w:t>decizie de control -</w:t>
      </w:r>
      <w:r w:rsidR="002C0A77" w:rsidRPr="00795861">
        <w:rPr>
          <w:sz w:val="24"/>
          <w:szCs w:val="24"/>
          <w:lang w:val="ro-RO"/>
        </w:rPr>
        <w:t xml:space="preserve"> act administrativ emis de un organ de control, în limitele competenţelor, în baza căruia se emite delegaţia de control şi prin care se determină persoana care va fi supusă controlului;</w:t>
      </w:r>
      <w:r w:rsidRPr="00795861">
        <w:rPr>
          <w:sz w:val="24"/>
          <w:szCs w:val="24"/>
          <w:lang w:val="ro-RO"/>
        </w:rPr>
        <w:t>”</w:t>
      </w:r>
    </w:p>
    <w:p w:rsidR="00AA5201" w:rsidRPr="00795861" w:rsidRDefault="00795861" w:rsidP="00C3019A">
      <w:pPr>
        <w:pStyle w:val="1"/>
        <w:shd w:val="clear" w:color="auto" w:fill="auto"/>
        <w:spacing w:before="120" w:after="0" w:line="240" w:lineRule="auto"/>
        <w:ind w:right="20" w:firstLine="567"/>
        <w:rPr>
          <w:sz w:val="24"/>
          <w:szCs w:val="24"/>
          <w:lang w:val="ro-RO"/>
        </w:rPr>
      </w:pPr>
      <w:r w:rsidRPr="00795861">
        <w:rPr>
          <w:rStyle w:val="BodytextItalic"/>
          <w:sz w:val="24"/>
          <w:szCs w:val="24"/>
          <w:lang w:val="ro-RO"/>
        </w:rPr>
        <w:t>„</w:t>
      </w:r>
      <w:r w:rsidR="002C0A77" w:rsidRPr="00795861">
        <w:rPr>
          <w:rStyle w:val="BodytextItalic"/>
          <w:sz w:val="24"/>
          <w:szCs w:val="24"/>
          <w:lang w:val="ro-RO"/>
        </w:rPr>
        <w:t>persoană supusă controlului (persoană controlată/persoană)</w:t>
      </w:r>
      <w:r w:rsidR="002C0A77" w:rsidRPr="00795861">
        <w:rPr>
          <w:sz w:val="24"/>
          <w:szCs w:val="24"/>
          <w:lang w:val="ro-RO"/>
        </w:rPr>
        <w:t xml:space="preserve"> - orice persoană fizică şi/sau juridică care practică activitate de întreprinzător şi este pasibilă controlului, precum şi o subdiviziune funcţională şi/sau structurală a persoanei juridice în cazul în care aceasta poate constitui obiectul deplin al controlului pe unul sau mai multe domenii de control;</w:t>
      </w:r>
      <w:r w:rsidRPr="00B3687E">
        <w:rPr>
          <w:sz w:val="24"/>
          <w:szCs w:val="24"/>
          <w:lang w:val="ro-RO"/>
        </w:rPr>
        <w:t>”</w:t>
      </w:r>
    </w:p>
    <w:p w:rsidR="00EA4B9A" w:rsidRPr="00795861" w:rsidRDefault="00C3019A" w:rsidP="00843E2B">
      <w:pPr>
        <w:pStyle w:val="1"/>
        <w:shd w:val="clear" w:color="auto" w:fill="auto"/>
        <w:spacing w:before="120" w:after="0" w:line="240" w:lineRule="auto"/>
        <w:ind w:left="40" w:right="20" w:firstLine="560"/>
        <w:rPr>
          <w:sz w:val="24"/>
          <w:szCs w:val="24"/>
          <w:lang w:val="ro-RO"/>
        </w:rPr>
      </w:pPr>
      <w:r>
        <w:rPr>
          <w:rStyle w:val="BodytextItalic"/>
          <w:i w:val="0"/>
          <w:sz w:val="24"/>
          <w:szCs w:val="24"/>
          <w:lang w:val="ro-RO"/>
        </w:rPr>
        <w:t xml:space="preserve">în </w:t>
      </w:r>
      <w:r w:rsidR="00EA4B9A" w:rsidRPr="00795861">
        <w:rPr>
          <w:rStyle w:val="BodytextItalic"/>
          <w:i w:val="0"/>
          <w:sz w:val="24"/>
          <w:szCs w:val="24"/>
          <w:lang w:val="ro-RO"/>
        </w:rPr>
        <w:t>noţiunea</w:t>
      </w:r>
      <w:r w:rsidR="00EA4B9A" w:rsidRPr="00795861">
        <w:rPr>
          <w:rStyle w:val="BodytextItalic"/>
          <w:sz w:val="24"/>
          <w:szCs w:val="24"/>
          <w:lang w:val="ro-RO"/>
        </w:rPr>
        <w:t xml:space="preserve"> </w:t>
      </w:r>
      <w:r w:rsidR="00795861" w:rsidRPr="00795861">
        <w:rPr>
          <w:rStyle w:val="BodytextItalic"/>
          <w:sz w:val="24"/>
          <w:szCs w:val="24"/>
          <w:lang w:val="ro-RO"/>
        </w:rPr>
        <w:t>„</w:t>
      </w:r>
      <w:r w:rsidR="00EA4B9A" w:rsidRPr="00795861">
        <w:rPr>
          <w:rStyle w:val="BodytextItalic"/>
          <w:sz w:val="24"/>
          <w:szCs w:val="24"/>
          <w:lang w:val="ro-RO"/>
        </w:rPr>
        <w:t>risc</w:t>
      </w:r>
      <w:r w:rsidR="00795861" w:rsidRPr="00795861">
        <w:rPr>
          <w:rStyle w:val="BodytextItalic"/>
          <w:sz w:val="24"/>
          <w:szCs w:val="24"/>
          <w:lang w:val="ro-RO"/>
        </w:rPr>
        <w:t>”</w:t>
      </w:r>
      <w:r w:rsidR="00EA4B9A" w:rsidRPr="00795861">
        <w:rPr>
          <w:rStyle w:val="BodytextItalic"/>
          <w:sz w:val="24"/>
          <w:szCs w:val="24"/>
          <w:lang w:val="ro-RO"/>
        </w:rPr>
        <w:t xml:space="preserve">, </w:t>
      </w:r>
      <w:r w:rsidR="00EA4B9A" w:rsidRPr="00795861">
        <w:rPr>
          <w:sz w:val="24"/>
          <w:szCs w:val="24"/>
        </w:rPr>
        <w:t xml:space="preserve">textul </w:t>
      </w:r>
      <w:r w:rsidR="00795861" w:rsidRPr="00795861">
        <w:rPr>
          <w:sz w:val="24"/>
          <w:szCs w:val="24"/>
        </w:rPr>
        <w:t>„</w:t>
      </w:r>
      <w:r w:rsidR="00EA4B9A" w:rsidRPr="00795861">
        <w:rPr>
          <w:sz w:val="24"/>
          <w:szCs w:val="24"/>
        </w:rPr>
        <w:t>vieţii şi sănătăţii</w:t>
      </w:r>
      <w:r w:rsidR="00795861" w:rsidRPr="00795861">
        <w:rPr>
          <w:sz w:val="24"/>
          <w:szCs w:val="24"/>
        </w:rPr>
        <w:t>”</w:t>
      </w:r>
      <w:r w:rsidR="00EA4B9A" w:rsidRPr="00795861">
        <w:rPr>
          <w:sz w:val="24"/>
          <w:szCs w:val="24"/>
        </w:rPr>
        <w:t xml:space="preserve"> se substituie cu cuvintele </w:t>
      </w:r>
      <w:r w:rsidR="00795861" w:rsidRPr="00795861">
        <w:rPr>
          <w:sz w:val="24"/>
          <w:szCs w:val="24"/>
        </w:rPr>
        <w:t>„</w:t>
      </w:r>
      <w:r w:rsidR="00EA4B9A" w:rsidRPr="00795861">
        <w:rPr>
          <w:sz w:val="24"/>
          <w:szCs w:val="24"/>
        </w:rPr>
        <w:t>vieţii, sănătăţii si drepturilor</w:t>
      </w:r>
      <w:r w:rsidR="00795861" w:rsidRPr="00795861">
        <w:rPr>
          <w:sz w:val="24"/>
          <w:szCs w:val="24"/>
        </w:rPr>
        <w:t>”</w:t>
      </w:r>
    </w:p>
    <w:p w:rsidR="00AA5201" w:rsidRPr="00795861" w:rsidRDefault="002C0A77" w:rsidP="00843E2B">
      <w:pPr>
        <w:pStyle w:val="1"/>
        <w:numPr>
          <w:ilvl w:val="0"/>
          <w:numId w:val="1"/>
        </w:numPr>
        <w:shd w:val="clear" w:color="auto" w:fill="auto"/>
        <w:tabs>
          <w:tab w:val="left" w:pos="1440"/>
        </w:tabs>
        <w:spacing w:before="120" w:after="0" w:line="240" w:lineRule="auto"/>
        <w:ind w:left="40" w:firstLine="560"/>
        <w:rPr>
          <w:sz w:val="24"/>
          <w:szCs w:val="24"/>
          <w:lang w:val="ro-RO"/>
        </w:rPr>
      </w:pPr>
      <w:r w:rsidRPr="00795861">
        <w:rPr>
          <w:rStyle w:val="BodytextBold"/>
          <w:sz w:val="24"/>
          <w:szCs w:val="24"/>
          <w:lang w:val="ro-RO"/>
        </w:rPr>
        <w:t>Articolul 14,</w:t>
      </w:r>
      <w:r w:rsidRPr="00795861">
        <w:rPr>
          <w:sz w:val="24"/>
          <w:szCs w:val="24"/>
          <w:lang w:val="ro-RO"/>
        </w:rPr>
        <w:t xml:space="preserve"> alineatul (1) va avea următorul cuprins:</w:t>
      </w:r>
    </w:p>
    <w:p w:rsidR="00AA5201" w:rsidRPr="00795861" w:rsidRDefault="00795861" w:rsidP="00843E2B">
      <w:pPr>
        <w:pStyle w:val="1"/>
        <w:shd w:val="clear" w:color="auto" w:fill="auto"/>
        <w:spacing w:before="120" w:after="0" w:line="240" w:lineRule="auto"/>
        <w:ind w:left="40" w:firstLine="560"/>
        <w:rPr>
          <w:sz w:val="24"/>
          <w:szCs w:val="24"/>
          <w:lang w:val="ro-RO"/>
        </w:rPr>
      </w:pPr>
      <w:r w:rsidRPr="00795861">
        <w:rPr>
          <w:sz w:val="24"/>
          <w:szCs w:val="24"/>
          <w:lang w:val="ro-RO"/>
        </w:rPr>
        <w:t>„</w:t>
      </w:r>
      <w:r w:rsidR="002C0A77" w:rsidRPr="00795861">
        <w:rPr>
          <w:sz w:val="24"/>
          <w:szCs w:val="24"/>
          <w:lang w:val="ro-RO"/>
        </w:rPr>
        <w:t>(1) Unul şi acelaşi organ de control nu este în drept să exercite controlul asupra uneia</w:t>
      </w:r>
      <w:r w:rsidR="00B15F7A" w:rsidRPr="00795861">
        <w:rPr>
          <w:sz w:val="24"/>
          <w:szCs w:val="24"/>
          <w:lang w:val="ro-RO"/>
        </w:rPr>
        <w:t xml:space="preserve"> </w:t>
      </w:r>
      <w:r w:rsidR="002C0A77" w:rsidRPr="00795861">
        <w:rPr>
          <w:sz w:val="24"/>
          <w:szCs w:val="24"/>
          <w:lang w:val="ro-RO"/>
        </w:rPr>
        <w:t xml:space="preserve">şi aceleiaşi persoane controlate mai mult </w:t>
      </w:r>
      <w:proofErr w:type="spellStart"/>
      <w:r w:rsidR="002C0A77" w:rsidRPr="00795861">
        <w:rPr>
          <w:sz w:val="24"/>
          <w:szCs w:val="24"/>
          <w:lang w:val="ro-RO"/>
        </w:rPr>
        <w:t>decît</w:t>
      </w:r>
      <w:proofErr w:type="spellEnd"/>
      <w:r w:rsidR="002C0A77" w:rsidRPr="00795861">
        <w:rPr>
          <w:sz w:val="24"/>
          <w:szCs w:val="24"/>
          <w:lang w:val="ro-RO"/>
        </w:rPr>
        <w:t xml:space="preserve"> o dată într-un an calendaristic cu excepţia</w:t>
      </w:r>
      <w:r w:rsidR="00B15F7A" w:rsidRPr="00795861">
        <w:rPr>
          <w:sz w:val="24"/>
          <w:szCs w:val="24"/>
          <w:lang w:val="ro-RO"/>
        </w:rPr>
        <w:t xml:space="preserve"> </w:t>
      </w:r>
      <w:r w:rsidR="002C0A77" w:rsidRPr="00795861">
        <w:rPr>
          <w:sz w:val="24"/>
          <w:szCs w:val="24"/>
          <w:lang w:val="ro-RO"/>
        </w:rPr>
        <w:t>cazurilor prevăzute expres de legea specială</w:t>
      </w:r>
      <w:r w:rsidRPr="00795861">
        <w:rPr>
          <w:sz w:val="24"/>
          <w:szCs w:val="24"/>
          <w:lang w:val="ro-RO"/>
        </w:rPr>
        <w:t>”</w:t>
      </w:r>
    </w:p>
    <w:p w:rsidR="00AA5201" w:rsidRPr="00795861" w:rsidRDefault="002C0A77" w:rsidP="00843E2B">
      <w:pPr>
        <w:pStyle w:val="Heading20"/>
        <w:keepNext/>
        <w:keepLines/>
        <w:numPr>
          <w:ilvl w:val="0"/>
          <w:numId w:val="1"/>
        </w:numPr>
        <w:shd w:val="clear" w:color="auto" w:fill="auto"/>
        <w:tabs>
          <w:tab w:val="left" w:pos="1440"/>
        </w:tabs>
        <w:spacing w:before="120" w:line="240" w:lineRule="auto"/>
        <w:ind w:left="40" w:firstLine="560"/>
        <w:jc w:val="both"/>
        <w:rPr>
          <w:sz w:val="24"/>
          <w:szCs w:val="24"/>
          <w:lang w:val="ro-RO"/>
        </w:rPr>
      </w:pPr>
      <w:bookmarkStart w:id="3" w:name="bookmark3"/>
      <w:r w:rsidRPr="00795861">
        <w:rPr>
          <w:sz w:val="24"/>
          <w:szCs w:val="24"/>
          <w:lang w:val="ro-RO"/>
        </w:rPr>
        <w:t>La Articolul 18</w:t>
      </w:r>
      <w:bookmarkEnd w:id="3"/>
    </w:p>
    <w:p w:rsidR="00AA5201" w:rsidRPr="00795861" w:rsidRDefault="00C3019A" w:rsidP="00843E2B">
      <w:pPr>
        <w:pStyle w:val="1"/>
        <w:shd w:val="clear" w:color="auto" w:fill="auto"/>
        <w:spacing w:before="120" w:after="0" w:line="240" w:lineRule="auto"/>
        <w:ind w:left="40" w:firstLine="560"/>
        <w:rPr>
          <w:sz w:val="24"/>
          <w:szCs w:val="24"/>
          <w:lang w:val="ro-RO"/>
        </w:rPr>
      </w:pPr>
      <w:r>
        <w:rPr>
          <w:sz w:val="24"/>
          <w:szCs w:val="24"/>
          <w:lang w:val="ro-RO"/>
        </w:rPr>
        <w:t xml:space="preserve">la </w:t>
      </w:r>
      <w:r w:rsidR="002C0A77" w:rsidRPr="00795861">
        <w:rPr>
          <w:sz w:val="24"/>
          <w:szCs w:val="24"/>
          <w:lang w:val="ro-RO"/>
        </w:rPr>
        <w:t xml:space="preserve">alineatul (1)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efective</w:t>
      </w:r>
      <w:r w:rsidR="00795861" w:rsidRPr="00795861">
        <w:rPr>
          <w:sz w:val="24"/>
          <w:szCs w:val="24"/>
          <w:lang w:val="ro-RO"/>
        </w:rPr>
        <w:t>”</w:t>
      </w:r>
      <w:r w:rsidR="002C0A77" w:rsidRPr="00795861">
        <w:rPr>
          <w:sz w:val="24"/>
          <w:szCs w:val="24"/>
          <w:lang w:val="ro-RO"/>
        </w:rPr>
        <w:t xml:space="preserve"> se substituie cu cuvintele </w:t>
      </w:r>
      <w:r w:rsidR="00795861" w:rsidRPr="00795861">
        <w:rPr>
          <w:sz w:val="24"/>
          <w:szCs w:val="24"/>
          <w:lang w:val="ro-RO"/>
        </w:rPr>
        <w:t>„</w:t>
      </w:r>
      <w:r w:rsidR="002C0A77" w:rsidRPr="00795861">
        <w:rPr>
          <w:sz w:val="24"/>
          <w:szCs w:val="24"/>
          <w:lang w:val="ro-RO"/>
        </w:rPr>
        <w:t>sau expedierii recomandate</w:t>
      </w:r>
      <w:r w:rsidR="00795861" w:rsidRPr="00795861">
        <w:rPr>
          <w:sz w:val="24"/>
          <w:szCs w:val="24"/>
          <w:lang w:val="ro-RO"/>
        </w:rPr>
        <w:t>”</w:t>
      </w:r>
      <w:r w:rsidR="002C0A77" w:rsidRPr="00795861">
        <w:rPr>
          <w:sz w:val="24"/>
          <w:szCs w:val="24"/>
          <w:lang w:val="ro-RO"/>
        </w:rPr>
        <w:t>;</w:t>
      </w:r>
    </w:p>
    <w:p w:rsidR="00AA5201" w:rsidRPr="00795861" w:rsidRDefault="00C3019A" w:rsidP="00843E2B">
      <w:pPr>
        <w:pStyle w:val="1"/>
        <w:shd w:val="clear" w:color="auto" w:fill="auto"/>
        <w:spacing w:before="120" w:after="0" w:line="240" w:lineRule="auto"/>
        <w:ind w:left="4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(2) </w:t>
      </w:r>
      <w:r>
        <w:rPr>
          <w:sz w:val="24"/>
          <w:szCs w:val="24"/>
          <w:lang w:val="ro-RO"/>
        </w:rPr>
        <w:t xml:space="preserve">propoziția a doua </w:t>
      </w:r>
      <w:r w:rsidR="002C0A77" w:rsidRPr="00795861">
        <w:rPr>
          <w:sz w:val="24"/>
          <w:szCs w:val="24"/>
          <w:lang w:val="ro-RO"/>
        </w:rPr>
        <w:t xml:space="preserve">după </w:t>
      </w:r>
      <w:r w:rsidR="001B0A80" w:rsidRPr="00795861">
        <w:rPr>
          <w:sz w:val="24"/>
          <w:szCs w:val="24"/>
          <w:lang w:val="ro-RO"/>
        </w:rPr>
        <w:t>textul</w:t>
      </w:r>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exemplar al</w:t>
      </w:r>
      <w:r w:rsidR="00795861" w:rsidRPr="00795861">
        <w:rPr>
          <w:sz w:val="24"/>
          <w:szCs w:val="24"/>
          <w:lang w:val="ro-RO"/>
        </w:rPr>
        <w:t>”</w:t>
      </w:r>
      <w:r w:rsidR="002C0A77" w:rsidRPr="00795861">
        <w:rPr>
          <w:sz w:val="24"/>
          <w:szCs w:val="24"/>
          <w:lang w:val="ro-RO"/>
        </w:rPr>
        <w:t xml:space="preserve"> se introduc cuvintele </w:t>
      </w:r>
      <w:r w:rsidR="00795861" w:rsidRPr="00795861">
        <w:rPr>
          <w:sz w:val="24"/>
          <w:szCs w:val="24"/>
          <w:lang w:val="ro-RO"/>
        </w:rPr>
        <w:t>„</w:t>
      </w:r>
      <w:r w:rsidR="002C0A77" w:rsidRPr="00795861">
        <w:rPr>
          <w:sz w:val="24"/>
          <w:szCs w:val="24"/>
          <w:lang w:val="ro-RO"/>
        </w:rPr>
        <w:t>delegaţiei şi/sau</w:t>
      </w:r>
      <w:r w:rsidR="00795861" w:rsidRPr="00795861">
        <w:rPr>
          <w:sz w:val="24"/>
          <w:szCs w:val="24"/>
          <w:lang w:val="ro-RO"/>
        </w:rPr>
        <w:t>”</w:t>
      </w:r>
      <w:r w:rsidR="002C0A77" w:rsidRPr="00795861">
        <w:rPr>
          <w:sz w:val="24"/>
          <w:szCs w:val="24"/>
          <w:lang w:val="ro-RO"/>
        </w:rPr>
        <w:t xml:space="preserve">, iar cuvintele </w:t>
      </w:r>
      <w:r w:rsidR="00795861" w:rsidRPr="00795861">
        <w:rPr>
          <w:sz w:val="24"/>
          <w:szCs w:val="24"/>
          <w:lang w:val="ro-RO"/>
        </w:rPr>
        <w:t>„</w:t>
      </w:r>
      <w:r w:rsidR="002C0A77" w:rsidRPr="00795861">
        <w:rPr>
          <w:sz w:val="24"/>
          <w:szCs w:val="24"/>
          <w:lang w:val="ro-RO"/>
        </w:rPr>
        <w:t xml:space="preserve">cel </w:t>
      </w:r>
      <w:proofErr w:type="spellStart"/>
      <w:r w:rsidR="002C0A77" w:rsidRPr="00795861">
        <w:rPr>
          <w:sz w:val="24"/>
          <w:szCs w:val="24"/>
          <w:lang w:val="ro-RO"/>
        </w:rPr>
        <w:t>tîrziu</w:t>
      </w:r>
      <w:proofErr w:type="spellEnd"/>
      <w:r w:rsidR="00795861" w:rsidRPr="00795861">
        <w:rPr>
          <w:sz w:val="24"/>
          <w:szCs w:val="24"/>
          <w:lang w:val="ro-RO"/>
        </w:rPr>
        <w:t>”</w:t>
      </w:r>
      <w:r w:rsidR="002C0A77" w:rsidRPr="00795861">
        <w:rPr>
          <w:sz w:val="24"/>
          <w:szCs w:val="24"/>
          <w:lang w:val="ro-RO"/>
        </w:rPr>
        <w:t xml:space="preserve"> se exclud.</w:t>
      </w:r>
    </w:p>
    <w:p w:rsidR="00AA5201" w:rsidRPr="00795861" w:rsidRDefault="002C0A77" w:rsidP="00843E2B">
      <w:pPr>
        <w:pStyle w:val="Heading220"/>
        <w:keepNext/>
        <w:keepLines/>
        <w:numPr>
          <w:ilvl w:val="0"/>
          <w:numId w:val="1"/>
        </w:numPr>
        <w:shd w:val="clear" w:color="auto" w:fill="auto"/>
        <w:tabs>
          <w:tab w:val="left" w:pos="1445"/>
        </w:tabs>
        <w:spacing w:before="120" w:after="0" w:line="240" w:lineRule="auto"/>
        <w:ind w:left="40"/>
        <w:rPr>
          <w:sz w:val="24"/>
          <w:szCs w:val="24"/>
          <w:lang w:val="ro-RO"/>
        </w:rPr>
      </w:pPr>
      <w:bookmarkStart w:id="4" w:name="bookmark4"/>
      <w:r w:rsidRPr="00795861">
        <w:rPr>
          <w:rStyle w:val="Heading22Bold"/>
          <w:sz w:val="24"/>
          <w:szCs w:val="24"/>
          <w:lang w:val="ro-RO"/>
        </w:rPr>
        <w:t>Articolul</w:t>
      </w:r>
      <w:r w:rsidRPr="00795861">
        <w:rPr>
          <w:sz w:val="24"/>
          <w:szCs w:val="24"/>
          <w:lang w:val="ro-RO"/>
        </w:rPr>
        <w:t xml:space="preserve"> </w:t>
      </w:r>
      <w:r w:rsidRPr="00795861">
        <w:rPr>
          <w:b/>
          <w:sz w:val="24"/>
          <w:szCs w:val="24"/>
          <w:lang w:val="ro-RO"/>
        </w:rPr>
        <w:t>19</w:t>
      </w:r>
      <w:r w:rsidR="009218A8" w:rsidRPr="00795861">
        <w:rPr>
          <w:sz w:val="24"/>
          <w:szCs w:val="24"/>
          <w:lang w:val="ro-RO"/>
        </w:rPr>
        <w:t>,</w:t>
      </w:r>
      <w:r w:rsidRPr="00795861">
        <w:rPr>
          <w:sz w:val="24"/>
          <w:szCs w:val="24"/>
          <w:lang w:val="ro-RO"/>
        </w:rPr>
        <w:t xml:space="preserve"> alineatul (1):</w:t>
      </w:r>
      <w:bookmarkEnd w:id="4"/>
    </w:p>
    <w:p w:rsidR="00AA5201" w:rsidRPr="00795861" w:rsidRDefault="00C3019A" w:rsidP="00843E2B">
      <w:pPr>
        <w:pStyle w:val="1"/>
        <w:shd w:val="clear" w:color="auto" w:fill="auto"/>
        <w:spacing w:before="120" w:after="0" w:line="240" w:lineRule="auto"/>
        <w:ind w:left="4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punctul 2) textul </w:t>
      </w:r>
      <w:r w:rsidR="00795861" w:rsidRPr="00795861">
        <w:rPr>
          <w:sz w:val="24"/>
          <w:szCs w:val="24"/>
          <w:lang w:val="ro-RO"/>
        </w:rPr>
        <w:t>„</w:t>
      </w:r>
      <w:r w:rsidR="002C0A77" w:rsidRPr="00795861">
        <w:rPr>
          <w:sz w:val="24"/>
          <w:szCs w:val="24"/>
          <w:lang w:val="ro-RO"/>
        </w:rPr>
        <w:t>cu un prejudiciu estimabil nu mai mic de 30 de salarii medii lunare pe economie prognozate de Guvern pentru anul în care s-a depistat încălcarea;</w:t>
      </w:r>
      <w:r w:rsidR="00795861" w:rsidRPr="00795861">
        <w:rPr>
          <w:sz w:val="24"/>
          <w:szCs w:val="24"/>
          <w:lang w:val="ro-RO"/>
        </w:rPr>
        <w:t>”</w:t>
      </w:r>
      <w:r w:rsidR="002C0A77" w:rsidRPr="00795861">
        <w:rPr>
          <w:sz w:val="24"/>
          <w:szCs w:val="24"/>
          <w:lang w:val="ro-RO"/>
        </w:rPr>
        <w:t xml:space="preserve"> se substituie cu </w:t>
      </w:r>
      <w:r w:rsidR="001B0A80" w:rsidRPr="00795861">
        <w:rPr>
          <w:sz w:val="24"/>
          <w:szCs w:val="24"/>
          <w:lang w:val="ro-RO"/>
        </w:rPr>
        <w:t>cuvintele</w:t>
      </w:r>
      <w:r w:rsidR="002C0A77" w:rsidRPr="00795861">
        <w:rPr>
          <w:sz w:val="24"/>
          <w:szCs w:val="24"/>
          <w:lang w:val="ro-RO"/>
        </w:rPr>
        <w:t xml:space="preserve"> </w:t>
      </w:r>
      <w:r w:rsidR="00795861" w:rsidRPr="00795861">
        <w:rPr>
          <w:sz w:val="24"/>
          <w:szCs w:val="24"/>
          <w:lang w:val="ro-RO"/>
        </w:rPr>
        <w:t>„</w:t>
      </w:r>
      <w:proofErr w:type="spellStart"/>
      <w:r w:rsidR="002C0A77" w:rsidRPr="00795861">
        <w:rPr>
          <w:sz w:val="24"/>
          <w:szCs w:val="24"/>
          <w:lang w:val="ro-RO"/>
        </w:rPr>
        <w:t>avînd</w:t>
      </w:r>
      <w:proofErr w:type="spellEnd"/>
      <w:r w:rsidR="002C0A77" w:rsidRPr="00795861">
        <w:rPr>
          <w:sz w:val="24"/>
          <w:szCs w:val="24"/>
          <w:lang w:val="ro-RO"/>
        </w:rPr>
        <w:t xml:space="preserve"> valoarea estimată de cel puţin a unei daune considerabile în sensul art.126 din Codul Penal al Republicii Moldova nr.985-XV din 18.04.2002;</w:t>
      </w:r>
      <w:r w:rsidR="00795861" w:rsidRPr="00795861">
        <w:rPr>
          <w:sz w:val="24"/>
          <w:szCs w:val="24"/>
          <w:lang w:val="ro-RO"/>
        </w:rPr>
        <w:t>”</w:t>
      </w:r>
    </w:p>
    <w:p w:rsidR="00AA5201" w:rsidRPr="00795861" w:rsidRDefault="00C3019A" w:rsidP="00843E2B">
      <w:pPr>
        <w:pStyle w:val="1"/>
        <w:shd w:val="clear" w:color="auto" w:fill="auto"/>
        <w:spacing w:before="120" w:after="0" w:line="240" w:lineRule="auto"/>
        <w:ind w:left="4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punctul 3):</w:t>
      </w:r>
    </w:p>
    <w:p w:rsidR="00AA5201" w:rsidRPr="00795861" w:rsidRDefault="002C0A77" w:rsidP="00843E2B">
      <w:pPr>
        <w:pStyle w:val="1"/>
        <w:shd w:val="clear" w:color="auto" w:fill="auto"/>
        <w:spacing w:before="120" w:after="0" w:line="240" w:lineRule="auto"/>
        <w:ind w:left="40" w:right="20" w:firstLine="560"/>
        <w:rPr>
          <w:sz w:val="24"/>
          <w:szCs w:val="24"/>
          <w:lang w:val="ro-RO"/>
        </w:rPr>
      </w:pPr>
      <w:r w:rsidRPr="00795861">
        <w:rPr>
          <w:sz w:val="24"/>
          <w:szCs w:val="24"/>
          <w:lang w:val="ro-RO"/>
        </w:rPr>
        <w:t xml:space="preserve">litera a) textul </w:t>
      </w:r>
      <w:r w:rsidR="00795861" w:rsidRPr="00795861">
        <w:rPr>
          <w:sz w:val="24"/>
          <w:szCs w:val="24"/>
          <w:lang w:val="ro-RO"/>
        </w:rPr>
        <w:t>„</w:t>
      </w:r>
      <w:r w:rsidRPr="00795861">
        <w:rPr>
          <w:sz w:val="24"/>
          <w:szCs w:val="24"/>
          <w:lang w:val="ro-RO"/>
        </w:rPr>
        <w:t>de două ori consecutiv, fiind încălcate două termene consecutive, prevăzute expres de lege sau de actul normativ;</w:t>
      </w:r>
      <w:r w:rsidR="00795861" w:rsidRPr="00795861">
        <w:rPr>
          <w:sz w:val="24"/>
          <w:szCs w:val="24"/>
          <w:lang w:val="ro-RO"/>
        </w:rPr>
        <w:t>”</w:t>
      </w:r>
      <w:r w:rsidRPr="00795861">
        <w:rPr>
          <w:sz w:val="24"/>
          <w:szCs w:val="24"/>
          <w:lang w:val="ro-RO"/>
        </w:rPr>
        <w:t xml:space="preserve"> se exclude;</w:t>
      </w:r>
    </w:p>
    <w:p w:rsidR="00AA5201" w:rsidRPr="00795861" w:rsidRDefault="002C0A77" w:rsidP="00843E2B">
      <w:pPr>
        <w:pStyle w:val="1"/>
        <w:shd w:val="clear" w:color="auto" w:fill="auto"/>
        <w:spacing w:before="120" w:after="0" w:line="240" w:lineRule="auto"/>
        <w:ind w:left="40" w:right="20" w:firstLine="560"/>
        <w:rPr>
          <w:sz w:val="24"/>
          <w:szCs w:val="24"/>
          <w:lang w:val="ro-RO"/>
        </w:rPr>
      </w:pPr>
      <w:r w:rsidRPr="00795861">
        <w:rPr>
          <w:sz w:val="24"/>
          <w:szCs w:val="24"/>
          <w:lang w:val="ro-RO"/>
        </w:rPr>
        <w:t xml:space="preserve">litera b) textul </w:t>
      </w:r>
      <w:r w:rsidR="00795861" w:rsidRPr="00795861">
        <w:rPr>
          <w:sz w:val="24"/>
          <w:szCs w:val="24"/>
          <w:lang w:val="ro-RO"/>
        </w:rPr>
        <w:t>„</w:t>
      </w:r>
      <w:r w:rsidRPr="00795861">
        <w:rPr>
          <w:sz w:val="24"/>
          <w:szCs w:val="24"/>
          <w:lang w:val="ro-RO"/>
        </w:rPr>
        <w:t>după încălcarea de două ori consecutiv a termenului stabilit de lege sau de actul normativ;</w:t>
      </w:r>
      <w:r w:rsidR="00795861" w:rsidRPr="00795861">
        <w:rPr>
          <w:sz w:val="24"/>
          <w:szCs w:val="24"/>
          <w:lang w:val="ro-RO"/>
        </w:rPr>
        <w:t>”</w:t>
      </w:r>
      <w:r w:rsidRPr="00795861">
        <w:rPr>
          <w:sz w:val="24"/>
          <w:szCs w:val="24"/>
          <w:lang w:val="ro-RO"/>
        </w:rPr>
        <w:t xml:space="preserve"> se exclude.</w:t>
      </w:r>
    </w:p>
    <w:p w:rsidR="00AA5201" w:rsidRPr="00795861" w:rsidRDefault="002C0A77" w:rsidP="00843E2B">
      <w:pPr>
        <w:pStyle w:val="Heading20"/>
        <w:keepNext/>
        <w:keepLines/>
        <w:numPr>
          <w:ilvl w:val="0"/>
          <w:numId w:val="1"/>
        </w:numPr>
        <w:shd w:val="clear" w:color="auto" w:fill="auto"/>
        <w:tabs>
          <w:tab w:val="left" w:pos="1435"/>
        </w:tabs>
        <w:spacing w:before="120" w:line="240" w:lineRule="auto"/>
        <w:ind w:left="40" w:firstLine="560"/>
        <w:jc w:val="both"/>
        <w:rPr>
          <w:sz w:val="24"/>
          <w:szCs w:val="24"/>
          <w:lang w:val="ro-RO"/>
        </w:rPr>
      </w:pPr>
      <w:bookmarkStart w:id="5" w:name="bookmark5"/>
      <w:r w:rsidRPr="00795861">
        <w:rPr>
          <w:sz w:val="24"/>
          <w:szCs w:val="24"/>
          <w:lang w:val="ro-RO"/>
        </w:rPr>
        <w:t>Articolul 20:</w:t>
      </w:r>
      <w:bookmarkEnd w:id="5"/>
    </w:p>
    <w:p w:rsidR="00AA5201" w:rsidRPr="00795861" w:rsidRDefault="002C0A77" w:rsidP="00843E2B">
      <w:pPr>
        <w:pStyle w:val="1"/>
        <w:shd w:val="clear" w:color="auto" w:fill="auto"/>
        <w:spacing w:before="120" w:after="0" w:line="240" w:lineRule="auto"/>
        <w:ind w:left="40" w:firstLine="560"/>
        <w:rPr>
          <w:sz w:val="24"/>
          <w:szCs w:val="24"/>
          <w:lang w:val="ro-RO"/>
        </w:rPr>
      </w:pPr>
      <w:r w:rsidRPr="00795861">
        <w:rPr>
          <w:sz w:val="24"/>
          <w:szCs w:val="24"/>
          <w:lang w:val="ro-RO"/>
        </w:rPr>
        <w:t xml:space="preserve">în titlu după </w:t>
      </w:r>
      <w:proofErr w:type="spellStart"/>
      <w:r w:rsidRPr="00795861">
        <w:rPr>
          <w:sz w:val="24"/>
          <w:szCs w:val="24"/>
          <w:lang w:val="ro-RO"/>
        </w:rPr>
        <w:t>cuvîntul</w:t>
      </w:r>
      <w:proofErr w:type="spellEnd"/>
      <w:r w:rsidRPr="00795861">
        <w:rPr>
          <w:sz w:val="24"/>
          <w:szCs w:val="24"/>
          <w:lang w:val="ro-RO"/>
        </w:rPr>
        <w:t xml:space="preserve"> </w:t>
      </w:r>
      <w:r w:rsidR="00795861" w:rsidRPr="00795861">
        <w:rPr>
          <w:sz w:val="24"/>
          <w:szCs w:val="24"/>
          <w:lang w:val="ro-RO"/>
        </w:rPr>
        <w:t>„</w:t>
      </w:r>
      <w:r w:rsidRPr="00795861">
        <w:rPr>
          <w:sz w:val="24"/>
          <w:szCs w:val="24"/>
          <w:lang w:val="ro-RO"/>
        </w:rPr>
        <w:t>Decizia</w:t>
      </w:r>
      <w:r w:rsidR="00795861" w:rsidRPr="00795861">
        <w:rPr>
          <w:sz w:val="24"/>
          <w:szCs w:val="24"/>
          <w:lang w:val="ro-RO"/>
        </w:rPr>
        <w:t>”</w:t>
      </w:r>
      <w:r w:rsidRPr="00795861">
        <w:rPr>
          <w:sz w:val="24"/>
          <w:szCs w:val="24"/>
          <w:lang w:val="ro-RO"/>
        </w:rPr>
        <w:t xml:space="preserve"> se introduc cuvintele </w:t>
      </w:r>
      <w:r w:rsidR="00795861" w:rsidRPr="00795861">
        <w:rPr>
          <w:sz w:val="24"/>
          <w:szCs w:val="24"/>
          <w:lang w:val="ro-RO"/>
        </w:rPr>
        <w:t>„</w:t>
      </w:r>
      <w:r w:rsidRPr="00795861">
        <w:rPr>
          <w:sz w:val="24"/>
          <w:szCs w:val="24"/>
          <w:lang w:val="ro-RO"/>
        </w:rPr>
        <w:t>şi delegaţia</w:t>
      </w:r>
      <w:r w:rsidR="00795861" w:rsidRPr="00795861">
        <w:rPr>
          <w:sz w:val="24"/>
          <w:szCs w:val="24"/>
          <w:lang w:val="ro-RO"/>
        </w:rPr>
        <w:t>”</w:t>
      </w:r>
      <w:r w:rsidRPr="00795861">
        <w:rPr>
          <w:sz w:val="24"/>
          <w:szCs w:val="24"/>
          <w:lang w:val="ro-RO"/>
        </w:rPr>
        <w:t>;</w:t>
      </w:r>
    </w:p>
    <w:p w:rsidR="00AA5201" w:rsidRPr="00795861" w:rsidRDefault="002C0A77" w:rsidP="00843E2B">
      <w:pPr>
        <w:pStyle w:val="1"/>
        <w:shd w:val="clear" w:color="auto" w:fill="auto"/>
        <w:spacing w:before="120" w:after="0" w:line="240" w:lineRule="auto"/>
        <w:ind w:left="40" w:right="20" w:firstLine="560"/>
        <w:rPr>
          <w:sz w:val="24"/>
          <w:szCs w:val="24"/>
          <w:lang w:val="ro-RO"/>
        </w:rPr>
      </w:pPr>
      <w:r w:rsidRPr="00795861">
        <w:rPr>
          <w:sz w:val="24"/>
          <w:szCs w:val="24"/>
          <w:lang w:val="ro-RO"/>
        </w:rPr>
        <w:t xml:space="preserve">alineatul (1) se completează în final cu textul </w:t>
      </w:r>
      <w:r w:rsidR="00795861" w:rsidRPr="00795861">
        <w:rPr>
          <w:sz w:val="24"/>
          <w:szCs w:val="24"/>
          <w:lang w:val="ro-RO"/>
        </w:rPr>
        <w:t>„</w:t>
      </w:r>
      <w:r w:rsidRPr="00795861">
        <w:rPr>
          <w:sz w:val="24"/>
          <w:szCs w:val="24"/>
          <w:lang w:val="ro-RO"/>
        </w:rPr>
        <w:t>sau, după caz, a conducătorului subdiviziunii teritoriale.</w:t>
      </w:r>
      <w:r w:rsidR="00795861" w:rsidRPr="00795861">
        <w:rPr>
          <w:sz w:val="24"/>
          <w:szCs w:val="24"/>
          <w:lang w:val="ro-RO"/>
        </w:rPr>
        <w:t>”</w:t>
      </w:r>
    </w:p>
    <w:p w:rsidR="00852C8C" w:rsidRPr="00795861" w:rsidRDefault="00C3019A" w:rsidP="00843E2B">
      <w:pPr>
        <w:pStyle w:val="1"/>
        <w:shd w:val="clear" w:color="auto" w:fill="auto"/>
        <w:spacing w:before="120" w:after="0" w:line="240" w:lineRule="auto"/>
        <w:ind w:right="440" w:firstLine="580"/>
        <w:jc w:val="left"/>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(2) litera a), după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persoanei</w:t>
      </w:r>
      <w:r w:rsidR="00795861" w:rsidRPr="00795861">
        <w:rPr>
          <w:sz w:val="24"/>
          <w:szCs w:val="24"/>
          <w:lang w:val="ro-RO"/>
        </w:rPr>
        <w:t>”</w:t>
      </w:r>
      <w:r w:rsidR="002C0A77" w:rsidRPr="00795861">
        <w:rPr>
          <w:sz w:val="24"/>
          <w:szCs w:val="24"/>
          <w:lang w:val="ro-RO"/>
        </w:rPr>
        <w:t xml:space="preserve"> se introduce </w:t>
      </w:r>
      <w:r>
        <w:rPr>
          <w:sz w:val="24"/>
          <w:szCs w:val="24"/>
          <w:lang w:val="ro-RO"/>
        </w:rPr>
        <w:t>textul</w:t>
      </w:r>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/persoanelor</w:t>
      </w:r>
      <w:r w:rsidR="00795861" w:rsidRPr="00795861">
        <w:rPr>
          <w:sz w:val="24"/>
          <w:szCs w:val="24"/>
          <w:lang w:val="ro-RO"/>
        </w:rPr>
        <w:t>”</w:t>
      </w:r>
    </w:p>
    <w:p w:rsidR="00AA5201" w:rsidRPr="00795861" w:rsidRDefault="00C3019A" w:rsidP="00843E2B">
      <w:pPr>
        <w:pStyle w:val="1"/>
        <w:shd w:val="clear" w:color="auto" w:fill="auto"/>
        <w:spacing w:before="120" w:after="0" w:line="240" w:lineRule="auto"/>
        <w:ind w:right="440" w:firstLine="580"/>
        <w:jc w:val="left"/>
        <w:rPr>
          <w:sz w:val="24"/>
          <w:szCs w:val="24"/>
          <w:lang w:val="ro-RO"/>
        </w:rPr>
      </w:pPr>
      <w:r w:rsidRPr="00C3019A">
        <w:rPr>
          <w:sz w:val="24"/>
          <w:szCs w:val="24"/>
          <w:lang w:val="ro-RO"/>
        </w:rPr>
        <w:t xml:space="preserve">articolul </w:t>
      </w:r>
      <w:r w:rsidR="002C0A77" w:rsidRPr="00795861">
        <w:rPr>
          <w:sz w:val="24"/>
          <w:szCs w:val="24"/>
          <w:lang w:val="ro-RO"/>
        </w:rPr>
        <w:t>se completează cu un nou alineat cu următorul cuprins:</w:t>
      </w:r>
    </w:p>
    <w:p w:rsidR="00AA5201" w:rsidRPr="00795861" w:rsidRDefault="00795861" w:rsidP="005C7F2E">
      <w:pPr>
        <w:pStyle w:val="1"/>
        <w:shd w:val="clear" w:color="auto" w:fill="auto"/>
        <w:spacing w:before="120" w:after="0" w:line="240" w:lineRule="auto"/>
        <w:ind w:right="20" w:firstLine="580"/>
        <w:rPr>
          <w:sz w:val="24"/>
          <w:szCs w:val="24"/>
          <w:lang w:val="ro-RO"/>
        </w:rPr>
      </w:pPr>
      <w:r w:rsidRPr="00795861">
        <w:rPr>
          <w:sz w:val="24"/>
          <w:szCs w:val="24"/>
          <w:lang w:val="ro-RO"/>
        </w:rPr>
        <w:lastRenderedPageBreak/>
        <w:t>„</w:t>
      </w:r>
      <w:r w:rsidR="002C0A77" w:rsidRPr="00795861">
        <w:rPr>
          <w:sz w:val="24"/>
          <w:szCs w:val="24"/>
          <w:lang w:val="ro-RO"/>
        </w:rPr>
        <w:t>(3) Delegaţia de control va fi emisă în baza deciziei pentru fiecare caz de control în parte, fiind indicat expres numele complet al controlului (controlorilor) şi împuternicirile acestora în conformitate cu prevederile legii şi a aspectelor ce urmează a fi examinate conform deciziei de control. Delegaţia va fi emisă şi semnată de conducătorul organului abilitat cu funcţii de control sau, după caz, a conducătorului subdiviziunii teritoriale.</w:t>
      </w:r>
      <w:r w:rsidRPr="00795861">
        <w:rPr>
          <w:sz w:val="24"/>
          <w:szCs w:val="24"/>
          <w:lang w:val="ro-RO"/>
        </w:rPr>
        <w:t>”</w:t>
      </w:r>
    </w:p>
    <w:p w:rsidR="00AA5201" w:rsidRPr="00795861" w:rsidRDefault="002C0A77" w:rsidP="00843E2B">
      <w:pPr>
        <w:pStyle w:val="Heading20"/>
        <w:keepNext/>
        <w:keepLines/>
        <w:numPr>
          <w:ilvl w:val="0"/>
          <w:numId w:val="1"/>
        </w:numPr>
        <w:shd w:val="clear" w:color="auto" w:fill="auto"/>
        <w:tabs>
          <w:tab w:val="left" w:pos="1420"/>
        </w:tabs>
        <w:spacing w:before="120" w:line="240" w:lineRule="auto"/>
        <w:ind w:left="580"/>
        <w:jc w:val="both"/>
        <w:rPr>
          <w:sz w:val="24"/>
          <w:szCs w:val="24"/>
          <w:lang w:val="ro-RO"/>
        </w:rPr>
      </w:pPr>
      <w:bookmarkStart w:id="6" w:name="bookmark6"/>
      <w:r w:rsidRPr="00795861">
        <w:rPr>
          <w:sz w:val="24"/>
          <w:szCs w:val="24"/>
          <w:lang w:val="ro-RO"/>
        </w:rPr>
        <w:t>Articolul 28:</w:t>
      </w:r>
      <w:bookmarkEnd w:id="6"/>
    </w:p>
    <w:p w:rsidR="00AA5201" w:rsidRPr="00795861" w:rsidRDefault="002C0A77" w:rsidP="00843E2B">
      <w:pPr>
        <w:pStyle w:val="1"/>
        <w:shd w:val="clear" w:color="auto" w:fill="auto"/>
        <w:spacing w:before="120" w:after="0" w:line="240" w:lineRule="auto"/>
        <w:ind w:firstLine="567"/>
        <w:rPr>
          <w:sz w:val="24"/>
          <w:szCs w:val="24"/>
          <w:lang w:val="ro-RO"/>
        </w:rPr>
      </w:pPr>
      <w:r w:rsidRPr="00795861">
        <w:rPr>
          <w:sz w:val="24"/>
          <w:szCs w:val="24"/>
          <w:lang w:val="ro-RO"/>
        </w:rPr>
        <w:t>alineatul (4) va avea următorul cuprins:</w:t>
      </w:r>
    </w:p>
    <w:p w:rsidR="00AA5201" w:rsidRPr="00795861" w:rsidRDefault="00795861" w:rsidP="00C3019A">
      <w:pPr>
        <w:pStyle w:val="1"/>
        <w:shd w:val="clear" w:color="auto" w:fill="auto"/>
        <w:spacing w:before="120" w:after="0" w:line="240" w:lineRule="auto"/>
        <w:ind w:right="20" w:firstLine="580"/>
        <w:rPr>
          <w:sz w:val="24"/>
          <w:szCs w:val="24"/>
          <w:lang w:val="ro-RO"/>
        </w:rPr>
      </w:pPr>
      <w:r w:rsidRPr="00795861">
        <w:rPr>
          <w:sz w:val="24"/>
          <w:szCs w:val="24"/>
          <w:lang w:val="ro-RO"/>
        </w:rPr>
        <w:t>„</w:t>
      </w:r>
      <w:r w:rsidR="002C0A77" w:rsidRPr="00795861">
        <w:rPr>
          <w:sz w:val="24"/>
          <w:szCs w:val="24"/>
          <w:lang w:val="ro-RO"/>
        </w:rPr>
        <w:t xml:space="preserve">(4) Un exemplar al actului de control se </w:t>
      </w:r>
      <w:proofErr w:type="spellStart"/>
      <w:r w:rsidR="002C0A77" w:rsidRPr="00795861">
        <w:rPr>
          <w:sz w:val="24"/>
          <w:szCs w:val="24"/>
          <w:lang w:val="ro-RO"/>
        </w:rPr>
        <w:t>înmînează</w:t>
      </w:r>
      <w:proofErr w:type="spellEnd"/>
      <w:r w:rsidR="002C0A77" w:rsidRPr="00795861">
        <w:rPr>
          <w:sz w:val="24"/>
          <w:szCs w:val="24"/>
          <w:lang w:val="ro-RO"/>
        </w:rPr>
        <w:t xml:space="preserve">, contra unei confirmări scrise pe actul de control, persoanei supuse controlului. în cazul în care persoana supusă controlului refuză să semneze şi să primească actul de control, sub semnătura controlorului se face menţiunea: </w:t>
      </w:r>
      <w:r w:rsidRPr="00795861">
        <w:rPr>
          <w:sz w:val="24"/>
          <w:szCs w:val="24"/>
          <w:lang w:val="ro-RO"/>
        </w:rPr>
        <w:t>„</w:t>
      </w:r>
      <w:r w:rsidR="002C0A77" w:rsidRPr="00795861">
        <w:rPr>
          <w:sz w:val="24"/>
          <w:szCs w:val="24"/>
          <w:lang w:val="ro-RO"/>
        </w:rPr>
        <w:t>A refuzat să semneze şi să primească actul de control.</w:t>
      </w:r>
      <w:r w:rsidRPr="00795861">
        <w:rPr>
          <w:sz w:val="24"/>
          <w:szCs w:val="24"/>
          <w:lang w:val="ro-RO"/>
        </w:rPr>
        <w:t>”</w:t>
      </w:r>
      <w:r w:rsidR="002C0A77" w:rsidRPr="00795861">
        <w:rPr>
          <w:sz w:val="24"/>
          <w:szCs w:val="24"/>
          <w:lang w:val="ro-RO"/>
        </w:rPr>
        <w:t>, iar persoanei în cauză, în termen de cel mult 10 zile lucrătoare de la data încheierii controlului, i se expediază actul prin scrisoare recomandată sau în orice alt mod care ar permite organului de control să asigure şi să probeze recepţionarea din partea destinatarului.</w:t>
      </w:r>
      <w:r w:rsidRPr="00795861">
        <w:rPr>
          <w:sz w:val="24"/>
          <w:szCs w:val="24"/>
          <w:lang w:val="ro-RO"/>
        </w:rPr>
        <w:t>”</w:t>
      </w:r>
      <w:r w:rsidR="002C0A77" w:rsidRPr="00795861">
        <w:rPr>
          <w:sz w:val="24"/>
          <w:szCs w:val="24"/>
          <w:lang w:val="ro-RO"/>
        </w:rPr>
        <w:t>;</w:t>
      </w:r>
    </w:p>
    <w:p w:rsidR="00AA5201" w:rsidRPr="00795861" w:rsidRDefault="00C3019A" w:rsidP="00843E2B">
      <w:pPr>
        <w:pStyle w:val="1"/>
        <w:shd w:val="clear" w:color="auto" w:fill="auto"/>
        <w:spacing w:before="120" w:after="0" w:line="240" w:lineRule="auto"/>
        <w:ind w:left="2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(8) după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acestuia</w:t>
      </w:r>
      <w:r w:rsidR="00795861" w:rsidRPr="00795861">
        <w:rPr>
          <w:sz w:val="24"/>
          <w:szCs w:val="24"/>
          <w:lang w:val="ro-RO"/>
        </w:rPr>
        <w:t>”</w:t>
      </w:r>
      <w:r w:rsidR="002C0A77" w:rsidRPr="00795861">
        <w:rPr>
          <w:sz w:val="24"/>
          <w:szCs w:val="24"/>
          <w:lang w:val="ro-RO"/>
        </w:rPr>
        <w:t xml:space="preserve"> se introduce textul </w:t>
      </w:r>
      <w:r w:rsidR="00795861" w:rsidRPr="00795861">
        <w:rPr>
          <w:sz w:val="24"/>
          <w:szCs w:val="24"/>
          <w:lang w:val="ro-RO"/>
        </w:rPr>
        <w:t>„</w:t>
      </w:r>
      <w:r w:rsidR="002C0A77" w:rsidRPr="00795861">
        <w:rPr>
          <w:sz w:val="24"/>
          <w:szCs w:val="24"/>
          <w:lang w:val="ro-RO"/>
        </w:rPr>
        <w:t>cu excepţia cazului stabilit la aliniatul (9).</w:t>
      </w:r>
      <w:r w:rsidR="00795861" w:rsidRPr="00795861">
        <w:rPr>
          <w:sz w:val="24"/>
          <w:szCs w:val="24"/>
          <w:lang w:val="ro-RO"/>
        </w:rPr>
        <w:t>”</w:t>
      </w:r>
      <w:r w:rsidR="002C0A77" w:rsidRPr="00795861">
        <w:rPr>
          <w:sz w:val="24"/>
          <w:szCs w:val="24"/>
          <w:lang w:val="ro-RO"/>
        </w:rPr>
        <w:t>;</w:t>
      </w:r>
    </w:p>
    <w:p w:rsidR="00AA5201" w:rsidRPr="00795861" w:rsidRDefault="002C0A77" w:rsidP="00843E2B">
      <w:pPr>
        <w:pStyle w:val="1"/>
        <w:shd w:val="clear" w:color="auto" w:fill="auto"/>
        <w:spacing w:before="120" w:after="0" w:line="240" w:lineRule="auto"/>
        <w:ind w:left="580"/>
        <w:rPr>
          <w:sz w:val="24"/>
          <w:szCs w:val="24"/>
          <w:lang w:val="ro-RO"/>
        </w:rPr>
      </w:pPr>
      <w:r w:rsidRPr="00795861">
        <w:rPr>
          <w:sz w:val="24"/>
          <w:szCs w:val="24"/>
          <w:lang w:val="ro-RO"/>
        </w:rPr>
        <w:t xml:space="preserve">la alineatul (9) textul </w:t>
      </w:r>
      <w:r w:rsidR="00795861" w:rsidRPr="00795861">
        <w:rPr>
          <w:sz w:val="24"/>
          <w:szCs w:val="24"/>
          <w:lang w:val="ro-RO"/>
        </w:rPr>
        <w:t>„</w:t>
      </w:r>
      <w:r w:rsidRPr="00795861">
        <w:rPr>
          <w:sz w:val="24"/>
          <w:szCs w:val="24"/>
          <w:lang w:val="ro-RO"/>
        </w:rPr>
        <w:t>de la data intrării în vigoare a actului de control,</w:t>
      </w:r>
      <w:r w:rsidR="00795861" w:rsidRPr="00795861">
        <w:rPr>
          <w:sz w:val="24"/>
          <w:szCs w:val="24"/>
          <w:lang w:val="ro-RO"/>
        </w:rPr>
        <w:t>”</w:t>
      </w:r>
      <w:r w:rsidRPr="00795861">
        <w:rPr>
          <w:sz w:val="24"/>
          <w:szCs w:val="24"/>
          <w:lang w:val="ro-RO"/>
        </w:rPr>
        <w:t xml:space="preserve"> se exclude.</w:t>
      </w:r>
    </w:p>
    <w:p w:rsidR="00AA5201" w:rsidRPr="00795861" w:rsidRDefault="002C0A77" w:rsidP="00843E2B">
      <w:pPr>
        <w:pStyle w:val="Heading20"/>
        <w:keepNext/>
        <w:keepLines/>
        <w:numPr>
          <w:ilvl w:val="0"/>
          <w:numId w:val="1"/>
        </w:numPr>
        <w:shd w:val="clear" w:color="auto" w:fill="auto"/>
        <w:tabs>
          <w:tab w:val="left" w:pos="1420"/>
        </w:tabs>
        <w:spacing w:before="120" w:line="240" w:lineRule="auto"/>
        <w:ind w:left="580"/>
        <w:jc w:val="both"/>
        <w:rPr>
          <w:sz w:val="24"/>
          <w:szCs w:val="24"/>
          <w:lang w:val="ro-RO"/>
        </w:rPr>
      </w:pPr>
      <w:bookmarkStart w:id="7" w:name="bookmark7"/>
      <w:r w:rsidRPr="00795861">
        <w:rPr>
          <w:sz w:val="24"/>
          <w:szCs w:val="24"/>
          <w:lang w:val="ro-RO"/>
        </w:rPr>
        <w:t>Articolul 29:</w:t>
      </w:r>
      <w:bookmarkEnd w:id="7"/>
    </w:p>
    <w:p w:rsidR="00AA5201" w:rsidRPr="00795861" w:rsidRDefault="00C3019A" w:rsidP="00843E2B">
      <w:pPr>
        <w:pStyle w:val="1"/>
        <w:shd w:val="clear" w:color="auto" w:fill="auto"/>
        <w:spacing w:before="120" w:after="0" w:line="240" w:lineRule="auto"/>
        <w:ind w:left="2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(1) după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legislaţiei</w:t>
      </w:r>
      <w:r w:rsidR="00795861" w:rsidRPr="00795861">
        <w:rPr>
          <w:sz w:val="24"/>
          <w:szCs w:val="24"/>
          <w:lang w:val="ro-RO"/>
        </w:rPr>
        <w:t>”</w:t>
      </w:r>
      <w:r w:rsidR="002C0A77" w:rsidRPr="00795861">
        <w:rPr>
          <w:sz w:val="24"/>
          <w:szCs w:val="24"/>
          <w:lang w:val="ro-RO"/>
        </w:rPr>
        <w:t xml:space="preserve"> se introduce textul </w:t>
      </w:r>
      <w:r w:rsidR="00795861" w:rsidRPr="00795861">
        <w:rPr>
          <w:sz w:val="24"/>
          <w:szCs w:val="24"/>
          <w:lang w:val="ro-RO"/>
        </w:rPr>
        <w:t>„</w:t>
      </w:r>
      <w:r w:rsidR="002C0A77" w:rsidRPr="00795861">
        <w:rPr>
          <w:sz w:val="24"/>
          <w:szCs w:val="24"/>
          <w:lang w:val="ro-RO"/>
        </w:rPr>
        <w:t>ce nu constituie fapte ilicite prevăzute de legislaţia contravenţională şi/sau penală</w:t>
      </w:r>
      <w:r w:rsidR="00795861" w:rsidRPr="00795861">
        <w:rPr>
          <w:sz w:val="24"/>
          <w:szCs w:val="24"/>
          <w:lang w:val="ro-RO"/>
        </w:rPr>
        <w:t>”</w:t>
      </w:r>
      <w:r w:rsidR="002C0A77" w:rsidRPr="00795861">
        <w:rPr>
          <w:sz w:val="24"/>
          <w:szCs w:val="24"/>
          <w:lang w:val="ro-RO"/>
        </w:rPr>
        <w:t>;</w:t>
      </w:r>
    </w:p>
    <w:p w:rsidR="00AA5201" w:rsidRPr="00795861" w:rsidRDefault="00C3019A" w:rsidP="00843E2B">
      <w:pPr>
        <w:pStyle w:val="1"/>
        <w:shd w:val="clear" w:color="auto" w:fill="auto"/>
        <w:spacing w:before="120" w:after="0" w:line="240" w:lineRule="auto"/>
        <w:ind w:left="2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(3) după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recomandată</w:t>
      </w:r>
      <w:r w:rsidR="00795861" w:rsidRPr="00795861">
        <w:rPr>
          <w:sz w:val="24"/>
          <w:szCs w:val="24"/>
          <w:lang w:val="ro-RO"/>
        </w:rPr>
        <w:t>”</w:t>
      </w:r>
      <w:r w:rsidR="002C0A77" w:rsidRPr="00795861">
        <w:rPr>
          <w:sz w:val="24"/>
          <w:szCs w:val="24"/>
          <w:lang w:val="ro-RO"/>
        </w:rPr>
        <w:t xml:space="preserve"> se introduce textul </w:t>
      </w:r>
      <w:r w:rsidR="00795861" w:rsidRPr="00795861">
        <w:rPr>
          <w:sz w:val="24"/>
          <w:szCs w:val="24"/>
          <w:lang w:val="ro-RO"/>
        </w:rPr>
        <w:t>„</w:t>
      </w:r>
      <w:r w:rsidR="002C0A77" w:rsidRPr="00795861">
        <w:rPr>
          <w:sz w:val="24"/>
          <w:szCs w:val="24"/>
          <w:lang w:val="ro-RO"/>
        </w:rPr>
        <w:t>sau în orice alt mod care ar permite organului de control să asigure şi să probeze recepţionarea din partea destinatarului.</w:t>
      </w:r>
      <w:r w:rsidR="00795861" w:rsidRPr="00795861">
        <w:rPr>
          <w:sz w:val="24"/>
          <w:szCs w:val="24"/>
          <w:lang w:val="ro-RO"/>
        </w:rPr>
        <w:t>”</w:t>
      </w:r>
      <w:r w:rsidR="002C0A77" w:rsidRPr="00795861">
        <w:rPr>
          <w:sz w:val="24"/>
          <w:szCs w:val="24"/>
          <w:lang w:val="ro-RO"/>
        </w:rPr>
        <w:t>;</w:t>
      </w:r>
    </w:p>
    <w:p w:rsidR="00AA5201" w:rsidRPr="00795861" w:rsidRDefault="00C3019A" w:rsidP="00843E2B">
      <w:pPr>
        <w:pStyle w:val="1"/>
        <w:shd w:val="clear" w:color="auto" w:fill="auto"/>
        <w:spacing w:before="120" w:after="0" w:line="240" w:lineRule="auto"/>
        <w:ind w:left="58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(4) de exclus cuvintele </w:t>
      </w:r>
      <w:r w:rsidR="00795861" w:rsidRPr="00795861">
        <w:rPr>
          <w:sz w:val="24"/>
          <w:szCs w:val="24"/>
          <w:lang w:val="ro-RO"/>
        </w:rPr>
        <w:t>„</w:t>
      </w:r>
      <w:r w:rsidR="002C0A77" w:rsidRPr="00795861">
        <w:rPr>
          <w:sz w:val="24"/>
          <w:szCs w:val="24"/>
          <w:lang w:val="ro-RO"/>
        </w:rPr>
        <w:t>mai mic</w:t>
      </w:r>
      <w:r w:rsidR="00795861" w:rsidRPr="00795861">
        <w:rPr>
          <w:sz w:val="24"/>
          <w:szCs w:val="24"/>
          <w:lang w:val="ro-RO"/>
        </w:rPr>
        <w:t>”</w:t>
      </w:r>
      <w:r w:rsidR="002C0A77" w:rsidRPr="00795861">
        <w:rPr>
          <w:sz w:val="24"/>
          <w:szCs w:val="24"/>
          <w:lang w:val="ro-RO"/>
        </w:rPr>
        <w:t>;</w:t>
      </w:r>
    </w:p>
    <w:p w:rsidR="00AA5201" w:rsidRPr="00795861" w:rsidRDefault="00C3019A" w:rsidP="00843E2B">
      <w:pPr>
        <w:pStyle w:val="1"/>
        <w:shd w:val="clear" w:color="auto" w:fill="auto"/>
        <w:spacing w:before="120" w:after="0" w:line="240" w:lineRule="auto"/>
        <w:ind w:left="58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(7)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legislaţie</w:t>
      </w:r>
      <w:r w:rsidR="00795861" w:rsidRPr="00795861">
        <w:rPr>
          <w:sz w:val="24"/>
          <w:szCs w:val="24"/>
          <w:lang w:val="ro-RO"/>
        </w:rPr>
        <w:t>”</w:t>
      </w:r>
      <w:r w:rsidR="002C0A77" w:rsidRPr="00795861">
        <w:rPr>
          <w:sz w:val="24"/>
          <w:szCs w:val="24"/>
          <w:lang w:val="ro-RO"/>
        </w:rPr>
        <w:t xml:space="preserve"> se substituie cu </w:t>
      </w:r>
      <w:proofErr w:type="spellStart"/>
      <w:r w:rsidR="002C0A77" w:rsidRPr="00795861">
        <w:rPr>
          <w:sz w:val="24"/>
          <w:szCs w:val="24"/>
          <w:lang w:val="ro-RO"/>
        </w:rPr>
        <w:t>cuvîntul</w:t>
      </w:r>
      <w:proofErr w:type="spellEnd"/>
      <w:r w:rsidR="002C0A77" w:rsidRPr="00795861">
        <w:rPr>
          <w:sz w:val="24"/>
          <w:szCs w:val="24"/>
          <w:lang w:val="ro-RO"/>
        </w:rPr>
        <w:t xml:space="preserve"> </w:t>
      </w:r>
      <w:r w:rsidR="00795861" w:rsidRPr="00795861">
        <w:rPr>
          <w:sz w:val="24"/>
          <w:szCs w:val="24"/>
          <w:lang w:val="ro-RO"/>
        </w:rPr>
        <w:t>„</w:t>
      </w:r>
      <w:r w:rsidR="002C0A77" w:rsidRPr="00795861">
        <w:rPr>
          <w:sz w:val="24"/>
          <w:szCs w:val="24"/>
          <w:lang w:val="ro-RO"/>
        </w:rPr>
        <w:t>lege</w:t>
      </w:r>
      <w:r w:rsidR="00795861" w:rsidRPr="00795861">
        <w:rPr>
          <w:sz w:val="24"/>
          <w:szCs w:val="24"/>
          <w:lang w:val="ro-RO"/>
        </w:rPr>
        <w:t>”</w:t>
      </w:r>
      <w:r w:rsidR="002C0A77" w:rsidRPr="00795861">
        <w:rPr>
          <w:sz w:val="24"/>
          <w:szCs w:val="24"/>
          <w:lang w:val="ro-RO"/>
        </w:rPr>
        <w:t>;</w:t>
      </w:r>
    </w:p>
    <w:p w:rsidR="00AA5201" w:rsidRPr="00795861" w:rsidRDefault="002C0A77" w:rsidP="00843E2B">
      <w:pPr>
        <w:pStyle w:val="1"/>
        <w:shd w:val="clear" w:color="auto" w:fill="auto"/>
        <w:spacing w:before="120" w:after="0" w:line="240" w:lineRule="auto"/>
        <w:ind w:left="20" w:right="20" w:firstLine="560"/>
        <w:rPr>
          <w:sz w:val="24"/>
          <w:szCs w:val="24"/>
          <w:lang w:val="ro-RO"/>
        </w:rPr>
      </w:pPr>
      <w:r w:rsidRPr="00795861">
        <w:rPr>
          <w:sz w:val="24"/>
          <w:szCs w:val="24"/>
          <w:lang w:val="ro-RO"/>
        </w:rPr>
        <w:t xml:space="preserve">la finalul alineatului (8) se introduce textul </w:t>
      </w:r>
      <w:r w:rsidR="00795861" w:rsidRPr="00795861">
        <w:rPr>
          <w:sz w:val="24"/>
          <w:szCs w:val="24"/>
          <w:lang w:val="ro-RO"/>
        </w:rPr>
        <w:t>„</w:t>
      </w:r>
      <w:r w:rsidRPr="00795861">
        <w:rPr>
          <w:sz w:val="24"/>
          <w:szCs w:val="24"/>
          <w:lang w:val="ro-RO"/>
        </w:rPr>
        <w:t>dacă încălcările nu sunt fapte ilicite prevăzute de legislaţia contravenţională şi/sau penală.</w:t>
      </w:r>
      <w:r w:rsidR="00795861" w:rsidRPr="00795861">
        <w:rPr>
          <w:sz w:val="24"/>
          <w:szCs w:val="24"/>
          <w:lang w:val="ro-RO"/>
        </w:rPr>
        <w:t>”</w:t>
      </w:r>
      <w:r w:rsidRPr="00795861">
        <w:rPr>
          <w:sz w:val="24"/>
          <w:szCs w:val="24"/>
          <w:lang w:val="ro-RO"/>
        </w:rPr>
        <w:t>;</w:t>
      </w:r>
    </w:p>
    <w:p w:rsidR="00AA5201" w:rsidRPr="00795861" w:rsidRDefault="00C3019A" w:rsidP="00843E2B">
      <w:pPr>
        <w:pStyle w:val="1"/>
        <w:shd w:val="clear" w:color="auto" w:fill="auto"/>
        <w:spacing w:before="120" w:after="0" w:line="240" w:lineRule="auto"/>
        <w:ind w:left="20" w:right="20" w:firstLine="560"/>
        <w:rPr>
          <w:sz w:val="24"/>
          <w:szCs w:val="24"/>
          <w:lang w:val="ro-RO"/>
        </w:rPr>
      </w:pPr>
      <w:r>
        <w:rPr>
          <w:sz w:val="24"/>
          <w:szCs w:val="24"/>
          <w:lang w:val="ro-RO"/>
        </w:rPr>
        <w:t>la</w:t>
      </w:r>
      <w:r w:rsidRPr="00795861">
        <w:rPr>
          <w:sz w:val="24"/>
          <w:szCs w:val="24"/>
          <w:lang w:val="ro-RO"/>
        </w:rPr>
        <w:t xml:space="preserve"> </w:t>
      </w:r>
      <w:r w:rsidR="002C0A77" w:rsidRPr="00795861">
        <w:rPr>
          <w:sz w:val="24"/>
          <w:szCs w:val="24"/>
          <w:lang w:val="ro-RO"/>
        </w:rPr>
        <w:t xml:space="preserve">alineatul (9) cuvintele </w:t>
      </w:r>
      <w:r w:rsidR="00795861" w:rsidRPr="00795861">
        <w:rPr>
          <w:sz w:val="24"/>
          <w:szCs w:val="24"/>
          <w:lang w:val="ro-RO"/>
        </w:rPr>
        <w:t>„</w:t>
      </w:r>
      <w:r w:rsidR="002C0A77" w:rsidRPr="00795861">
        <w:rPr>
          <w:sz w:val="24"/>
          <w:szCs w:val="24"/>
          <w:lang w:val="ro-RO"/>
        </w:rPr>
        <w:t>art.32</w:t>
      </w:r>
      <w:r w:rsidR="00795861" w:rsidRPr="00795861">
        <w:rPr>
          <w:sz w:val="24"/>
          <w:szCs w:val="24"/>
          <w:lang w:val="ro-RO"/>
        </w:rPr>
        <w:t>”</w:t>
      </w:r>
      <w:r w:rsidR="002C0A77" w:rsidRPr="00795861">
        <w:rPr>
          <w:sz w:val="24"/>
          <w:szCs w:val="24"/>
          <w:lang w:val="ro-RO"/>
        </w:rPr>
        <w:t xml:space="preserve"> de substituit cu cuvintele </w:t>
      </w:r>
      <w:r w:rsidR="00795861" w:rsidRPr="00795861">
        <w:rPr>
          <w:sz w:val="24"/>
          <w:szCs w:val="24"/>
          <w:lang w:val="ro-RO"/>
        </w:rPr>
        <w:t>„</w:t>
      </w:r>
      <w:r w:rsidR="002C0A77" w:rsidRPr="00795861">
        <w:rPr>
          <w:sz w:val="24"/>
          <w:szCs w:val="24"/>
          <w:lang w:val="ro-RO"/>
        </w:rPr>
        <w:t>alin.(l)</w:t>
      </w:r>
      <w:r w:rsidR="00795861" w:rsidRPr="00795861">
        <w:rPr>
          <w:sz w:val="24"/>
          <w:szCs w:val="24"/>
          <w:lang w:val="ro-RO"/>
        </w:rPr>
        <w:t>”</w:t>
      </w:r>
      <w:r w:rsidR="002C0A77" w:rsidRPr="00795861">
        <w:rPr>
          <w:sz w:val="24"/>
          <w:szCs w:val="24"/>
          <w:lang w:val="ro-RO"/>
        </w:rPr>
        <w:t xml:space="preserve">, iar cuvintele </w:t>
      </w:r>
      <w:r w:rsidR="00795861" w:rsidRPr="00795861">
        <w:rPr>
          <w:sz w:val="24"/>
          <w:szCs w:val="24"/>
          <w:lang w:val="ro-RO"/>
        </w:rPr>
        <w:t>„</w:t>
      </w:r>
      <w:r w:rsidR="002C0A77" w:rsidRPr="00795861">
        <w:rPr>
          <w:sz w:val="24"/>
          <w:szCs w:val="24"/>
          <w:lang w:val="ro-RO"/>
        </w:rPr>
        <w:t>un proces-verbal de</w:t>
      </w:r>
      <w:r w:rsidR="00795861" w:rsidRPr="00795861">
        <w:rPr>
          <w:sz w:val="24"/>
          <w:szCs w:val="24"/>
          <w:lang w:val="ro-RO"/>
        </w:rPr>
        <w:t>”</w:t>
      </w:r>
      <w:r w:rsidR="002C0A77" w:rsidRPr="00795861">
        <w:rPr>
          <w:sz w:val="24"/>
          <w:szCs w:val="24"/>
          <w:lang w:val="ro-RO"/>
        </w:rPr>
        <w:t xml:space="preserve"> se substituie cu cuvintele </w:t>
      </w:r>
      <w:r w:rsidR="00795861" w:rsidRPr="00795861">
        <w:rPr>
          <w:sz w:val="24"/>
          <w:szCs w:val="24"/>
          <w:lang w:val="ro-RO"/>
        </w:rPr>
        <w:t>„</w:t>
      </w:r>
      <w:r w:rsidR="002C0A77" w:rsidRPr="00795861">
        <w:rPr>
          <w:sz w:val="24"/>
          <w:szCs w:val="24"/>
          <w:lang w:val="ro-RO"/>
        </w:rPr>
        <w:t>actul de constatare şi/sau</w:t>
      </w:r>
      <w:r w:rsidR="00795861" w:rsidRPr="00795861">
        <w:rPr>
          <w:sz w:val="24"/>
          <w:szCs w:val="24"/>
          <w:lang w:val="ro-RO"/>
        </w:rPr>
        <w:t>”</w:t>
      </w:r>
      <w:r>
        <w:rPr>
          <w:sz w:val="24"/>
          <w:szCs w:val="24"/>
          <w:lang w:val="ro-RO"/>
        </w:rPr>
        <w:t>;</w:t>
      </w:r>
    </w:p>
    <w:p w:rsidR="00AA5201" w:rsidRPr="00795861" w:rsidRDefault="00C3019A" w:rsidP="00843E2B">
      <w:pPr>
        <w:pStyle w:val="1"/>
        <w:shd w:val="clear" w:color="auto" w:fill="auto"/>
        <w:spacing w:before="120" w:after="0" w:line="240" w:lineRule="auto"/>
        <w:ind w:left="580"/>
        <w:rPr>
          <w:sz w:val="24"/>
          <w:szCs w:val="24"/>
          <w:lang w:val="ro-RO"/>
        </w:rPr>
      </w:pPr>
      <w:r w:rsidRPr="00C3019A">
        <w:rPr>
          <w:sz w:val="24"/>
          <w:szCs w:val="24"/>
          <w:lang w:val="ro-RO"/>
        </w:rPr>
        <w:t xml:space="preserve">articolul </w:t>
      </w:r>
      <w:r w:rsidR="002C0A77" w:rsidRPr="00795861">
        <w:rPr>
          <w:sz w:val="24"/>
          <w:szCs w:val="24"/>
          <w:lang w:val="ro-RO"/>
        </w:rPr>
        <w:t>se completează cu un nou alineat cu următorul cuprins:</w:t>
      </w:r>
    </w:p>
    <w:p w:rsidR="00CE11B5" w:rsidRPr="00795861" w:rsidRDefault="00795861" w:rsidP="00C3019A">
      <w:pPr>
        <w:pStyle w:val="1"/>
        <w:shd w:val="clear" w:color="auto" w:fill="auto"/>
        <w:spacing w:before="120" w:after="0" w:line="240" w:lineRule="auto"/>
        <w:ind w:right="23" w:firstLine="578"/>
        <w:rPr>
          <w:sz w:val="24"/>
          <w:szCs w:val="24"/>
          <w:lang w:val="ro-RO"/>
        </w:rPr>
      </w:pPr>
      <w:r w:rsidRPr="00795861">
        <w:rPr>
          <w:sz w:val="24"/>
          <w:szCs w:val="24"/>
          <w:lang w:val="ro-RO"/>
        </w:rPr>
        <w:t>„</w:t>
      </w:r>
      <w:r w:rsidR="002C0A77" w:rsidRPr="00795861">
        <w:rPr>
          <w:sz w:val="24"/>
          <w:szCs w:val="24"/>
          <w:lang w:val="ro-RO"/>
        </w:rPr>
        <w:t>(10) în cazul în care organul abilitat cu funcţii de control nu are atribuţii de agent constatator în corespundere cu legea contravenţională, acesta sesizează agentul constatator corespunzător la depistarea faptei ilicite prevăzute de legislaţia contravenţională cu respectarea condiţiilor şi a procedurii stabilită de Codul contravenţional al Republicii Moldova.</w:t>
      </w:r>
      <w:r w:rsidRPr="00795861">
        <w:rPr>
          <w:sz w:val="24"/>
          <w:szCs w:val="24"/>
          <w:lang w:val="ro-RO"/>
        </w:rPr>
        <w:t>”</w:t>
      </w:r>
    </w:p>
    <w:p w:rsidR="00CE11B5" w:rsidRPr="00795861" w:rsidRDefault="00CE11B5" w:rsidP="00843E2B">
      <w:pPr>
        <w:pStyle w:val="Heading20"/>
        <w:keepNext/>
        <w:keepLines/>
        <w:numPr>
          <w:ilvl w:val="0"/>
          <w:numId w:val="1"/>
        </w:numPr>
        <w:shd w:val="clear" w:color="auto" w:fill="auto"/>
        <w:tabs>
          <w:tab w:val="left" w:pos="1420"/>
        </w:tabs>
        <w:spacing w:before="120" w:line="240" w:lineRule="auto"/>
        <w:ind w:left="580"/>
        <w:jc w:val="both"/>
        <w:rPr>
          <w:sz w:val="24"/>
          <w:szCs w:val="24"/>
          <w:lang w:val="ro-RO"/>
        </w:rPr>
      </w:pPr>
      <w:r w:rsidRPr="00795861">
        <w:rPr>
          <w:sz w:val="24"/>
          <w:szCs w:val="24"/>
          <w:lang w:val="ro-RO"/>
        </w:rPr>
        <w:t xml:space="preserve">Articolul 30, </w:t>
      </w:r>
      <w:r w:rsidRPr="00795861">
        <w:rPr>
          <w:b w:val="0"/>
          <w:sz w:val="24"/>
          <w:szCs w:val="24"/>
          <w:lang w:val="ro-RO"/>
        </w:rPr>
        <w:t>alineatul (3) va avea următorul cuprins</w:t>
      </w:r>
      <w:r w:rsidRPr="00795861">
        <w:rPr>
          <w:sz w:val="24"/>
          <w:szCs w:val="24"/>
          <w:lang w:val="ro-RO"/>
        </w:rPr>
        <w:t>:</w:t>
      </w:r>
    </w:p>
    <w:p w:rsidR="00CE11B5" w:rsidRPr="00795861" w:rsidRDefault="00795861" w:rsidP="00C3019A">
      <w:pPr>
        <w:pStyle w:val="a6"/>
        <w:spacing w:before="120"/>
      </w:pPr>
      <w:r w:rsidRPr="00795861">
        <w:t>„</w:t>
      </w:r>
      <w:r w:rsidR="00CE11B5" w:rsidRPr="00795861">
        <w:t xml:space="preserve">(3) Contestaţia deciziei de aplicare a sancţiunilor, alteia </w:t>
      </w:r>
      <w:proofErr w:type="spellStart"/>
      <w:r w:rsidR="00CE11B5" w:rsidRPr="00795861">
        <w:t>decît</w:t>
      </w:r>
      <w:proofErr w:type="spellEnd"/>
      <w:r w:rsidR="00CE11B5" w:rsidRPr="00795861">
        <w:t xml:space="preserve"> contravenţională, emisă în temeiul rezultatelor controlului,</w:t>
      </w:r>
      <w:r w:rsidR="00B215D4" w:rsidRPr="00795861">
        <w:t xml:space="preserve"> </w:t>
      </w:r>
      <w:r w:rsidR="00CE11B5" w:rsidRPr="00795861">
        <w:t xml:space="preserve">suspendă decizia în cauză de la momentul depunerii contestaţiei </w:t>
      </w:r>
      <w:proofErr w:type="spellStart"/>
      <w:r w:rsidR="00CE11B5" w:rsidRPr="00795861">
        <w:t>pînă</w:t>
      </w:r>
      <w:proofErr w:type="spellEnd"/>
      <w:r w:rsidR="00CE11B5" w:rsidRPr="00795861">
        <w:t xml:space="preserve"> la data adoptării de către instanţa de judecată a unei </w:t>
      </w:r>
      <w:proofErr w:type="spellStart"/>
      <w:r w:rsidR="00CE11B5" w:rsidRPr="00795861">
        <w:t>hotărîri</w:t>
      </w:r>
      <w:proofErr w:type="spellEnd"/>
      <w:r w:rsidR="00CE11B5" w:rsidRPr="00795861">
        <w:t xml:space="preserve"> definitive. În cazul în care decizia este contestată doar la autoritatea emitentă sau organul ierarhic superior a acesteia, decizia este suspendată </w:t>
      </w:r>
      <w:proofErr w:type="spellStart"/>
      <w:r w:rsidR="00CE11B5" w:rsidRPr="00795861">
        <w:t>pînă</w:t>
      </w:r>
      <w:proofErr w:type="spellEnd"/>
      <w:r w:rsidR="00CE11B5" w:rsidRPr="00795861">
        <w:t xml:space="preserve"> la expirarea termenului acordat de lege pentru răspuns sau </w:t>
      </w:r>
      <w:proofErr w:type="spellStart"/>
      <w:r w:rsidR="00CE11B5" w:rsidRPr="00795861">
        <w:t>pînă</w:t>
      </w:r>
      <w:proofErr w:type="spellEnd"/>
      <w:r w:rsidR="00CE11B5" w:rsidRPr="00795861">
        <w:t xml:space="preserve"> la comunicarea răspunsului din partea autorităţii.</w:t>
      </w:r>
      <w:r w:rsidRPr="00795861">
        <w:t>”</w:t>
      </w:r>
    </w:p>
    <w:p w:rsidR="00CE11B5" w:rsidRPr="00795861" w:rsidRDefault="00CE11B5" w:rsidP="00843E2B">
      <w:pPr>
        <w:pStyle w:val="a6"/>
        <w:numPr>
          <w:ilvl w:val="0"/>
          <w:numId w:val="1"/>
        </w:numPr>
        <w:spacing w:before="120"/>
        <w:rPr>
          <w:b/>
        </w:rPr>
      </w:pPr>
      <w:r w:rsidRPr="00795861">
        <w:rPr>
          <w:b/>
        </w:rPr>
        <w:t>Anexa</w:t>
      </w:r>
      <w:r w:rsidR="00EA4B9A" w:rsidRPr="00795861">
        <w:rPr>
          <w:b/>
        </w:rPr>
        <w:t>,</w:t>
      </w:r>
      <w:r w:rsidRPr="00795861">
        <w:rPr>
          <w:b/>
        </w:rPr>
        <w:t xml:space="preserve"> </w:t>
      </w:r>
      <w:r w:rsidRPr="00795861">
        <w:rPr>
          <w:rFonts w:eastAsia="Calibri"/>
        </w:rPr>
        <w:t>coloana 3 din LISTA organelor abilitate cu dreptul de a iniţia controale şi de a acorda mandate de control în domeniile aferente</w:t>
      </w:r>
      <w:r w:rsidR="00795861" w:rsidRPr="00795861">
        <w:rPr>
          <w:rFonts w:eastAsia="Calibri"/>
        </w:rPr>
        <w:t>”</w:t>
      </w:r>
      <w:r w:rsidRPr="00795861">
        <w:rPr>
          <w:rFonts w:eastAsia="Calibri"/>
        </w:rPr>
        <w:t>:</w:t>
      </w:r>
    </w:p>
    <w:p w:rsidR="00CE11B5" w:rsidRPr="00795861" w:rsidRDefault="00CE11B5" w:rsidP="00843E2B">
      <w:pPr>
        <w:spacing w:before="120"/>
        <w:ind w:left="567"/>
        <w:jc w:val="both"/>
        <w:rPr>
          <w:rFonts w:ascii="Times New Roman" w:eastAsia="Calibri" w:hAnsi="Times New Roman" w:cs="Times New Roman"/>
          <w:color w:val="auto"/>
          <w:lang w:val="ro-RO"/>
        </w:rPr>
      </w:pPr>
      <w:r w:rsidRPr="00795861">
        <w:rPr>
          <w:rFonts w:ascii="Times New Roman" w:eastAsia="Calibri" w:hAnsi="Times New Roman" w:cs="Times New Roman"/>
          <w:color w:val="auto"/>
          <w:lang w:val="ro-RO"/>
        </w:rPr>
        <w:t xml:space="preserve">la punctul 29, poziţia 2 </w:t>
      </w:r>
      <w:r w:rsidR="00B3687E">
        <w:rPr>
          <w:rFonts w:ascii="Times New Roman" w:eastAsia="Calibri" w:hAnsi="Times New Roman" w:cs="Times New Roman"/>
          <w:color w:val="auto"/>
          <w:lang w:val="ro-RO"/>
        </w:rPr>
        <w:t>textul</w:t>
      </w:r>
      <w:r w:rsidRPr="00795861">
        <w:rPr>
          <w:rFonts w:ascii="Times New Roman" w:eastAsia="Calibri" w:hAnsi="Times New Roman" w:cs="Times New Roman"/>
          <w:color w:val="auto"/>
          <w:lang w:val="ro-RO"/>
        </w:rPr>
        <w:t xml:space="preserve"> </w:t>
      </w:r>
      <w:r w:rsidR="00795861" w:rsidRPr="00795861">
        <w:rPr>
          <w:rFonts w:ascii="Times New Roman" w:eastAsia="Calibri" w:hAnsi="Times New Roman" w:cs="Times New Roman"/>
          <w:color w:val="auto"/>
          <w:lang w:val="ro-RO"/>
        </w:rPr>
        <w:t>„</w:t>
      </w:r>
      <w:r w:rsidRPr="00795861">
        <w:rPr>
          <w:rFonts w:ascii="Times New Roman" w:eastAsia="Calibri" w:hAnsi="Times New Roman" w:cs="Times New Roman"/>
          <w:color w:val="auto"/>
          <w:lang w:val="ro-RO"/>
        </w:rPr>
        <w:t>la obiectele industriale periculoase</w:t>
      </w:r>
      <w:r w:rsidR="00795861" w:rsidRPr="00795861">
        <w:rPr>
          <w:rFonts w:ascii="Times New Roman" w:eastAsia="Calibri" w:hAnsi="Times New Roman" w:cs="Times New Roman"/>
          <w:color w:val="auto"/>
          <w:lang w:val="ro-RO"/>
        </w:rPr>
        <w:t>”</w:t>
      </w:r>
      <w:r w:rsidRPr="00795861">
        <w:rPr>
          <w:rFonts w:ascii="Times New Roman" w:eastAsia="Calibri" w:hAnsi="Times New Roman" w:cs="Times New Roman"/>
          <w:color w:val="auto"/>
          <w:lang w:val="ro-RO"/>
        </w:rPr>
        <w:t xml:space="preserve"> se exclude;</w:t>
      </w:r>
    </w:p>
    <w:p w:rsidR="00AA5201" w:rsidRPr="00795861" w:rsidRDefault="00CE11B5" w:rsidP="005C7F2E">
      <w:pPr>
        <w:pStyle w:val="a6"/>
        <w:spacing w:before="120"/>
        <w:rPr>
          <w:sz w:val="28"/>
        </w:rPr>
      </w:pPr>
      <w:r w:rsidRPr="00795861">
        <w:rPr>
          <w:rFonts w:eastAsia="Calibri"/>
        </w:rPr>
        <w:t xml:space="preserve">la punctul 32, poziţia 1 şi 2, în final, se va completa cu </w:t>
      </w:r>
      <w:r w:rsidR="00B3687E">
        <w:rPr>
          <w:rFonts w:eastAsia="Calibri"/>
        </w:rPr>
        <w:t>textul</w:t>
      </w:r>
      <w:r w:rsidRPr="00795861">
        <w:rPr>
          <w:rFonts w:eastAsia="Calibri"/>
        </w:rPr>
        <w:t xml:space="preserve"> “la obiectele industriale periculoase</w:t>
      </w:r>
      <w:r w:rsidR="00795861" w:rsidRPr="00795861">
        <w:rPr>
          <w:rFonts w:eastAsia="Calibri"/>
        </w:rPr>
        <w:t>”</w:t>
      </w:r>
      <w:r w:rsidRPr="00795861">
        <w:rPr>
          <w:rFonts w:eastAsia="Calibri"/>
          <w:szCs w:val="28"/>
        </w:rPr>
        <w:t>.</w:t>
      </w:r>
      <w:r w:rsidR="002C0A77" w:rsidRPr="00795861">
        <w:rPr>
          <w:sz w:val="28"/>
        </w:rPr>
        <w:br w:type="page"/>
      </w:r>
      <w:bookmarkStart w:id="8" w:name="_GoBack"/>
      <w:bookmarkEnd w:id="8"/>
    </w:p>
    <w:p w:rsidR="00AA5201" w:rsidRPr="00795861" w:rsidRDefault="002C0A77" w:rsidP="001B0A80">
      <w:pPr>
        <w:pStyle w:val="Heading10"/>
        <w:keepNext/>
        <w:keepLines/>
        <w:shd w:val="clear" w:color="auto" w:fill="auto"/>
        <w:spacing w:after="120" w:line="240" w:lineRule="auto"/>
        <w:ind w:left="3660"/>
        <w:rPr>
          <w:lang w:val="ro-RO"/>
        </w:rPr>
      </w:pPr>
      <w:bookmarkStart w:id="9" w:name="bookmark8"/>
      <w:r w:rsidRPr="00795861">
        <w:rPr>
          <w:lang w:val="ro-RO"/>
        </w:rPr>
        <w:lastRenderedPageBreak/>
        <w:t>Nota Informativă</w:t>
      </w:r>
      <w:bookmarkEnd w:id="9"/>
    </w:p>
    <w:p w:rsidR="00AA5201" w:rsidRPr="00795861" w:rsidRDefault="00875698" w:rsidP="00875698">
      <w:pPr>
        <w:pStyle w:val="Bodytext30"/>
        <w:shd w:val="clear" w:color="auto" w:fill="auto"/>
        <w:spacing w:after="120" w:line="240" w:lineRule="auto"/>
        <w:ind w:left="20"/>
        <w:jc w:val="center"/>
        <w:rPr>
          <w:lang w:val="ro-RO"/>
        </w:rPr>
      </w:pPr>
      <w:r w:rsidRPr="00795861">
        <w:rPr>
          <w:lang w:val="ro-RO"/>
        </w:rPr>
        <w:t xml:space="preserve">la </w:t>
      </w:r>
      <w:r w:rsidR="002C0A77" w:rsidRPr="00795861">
        <w:rPr>
          <w:lang w:val="ro-RO"/>
        </w:rPr>
        <w:t>proiectul legii pentru modificarea şi completarea Legii nr.131 din 8</w:t>
      </w:r>
      <w:r w:rsidRPr="00795861">
        <w:rPr>
          <w:lang w:val="ro-RO"/>
        </w:rPr>
        <w:t xml:space="preserve"> </w:t>
      </w:r>
      <w:r w:rsidR="002C0A77" w:rsidRPr="00795861">
        <w:rPr>
          <w:lang w:val="ro-RO"/>
        </w:rPr>
        <w:t>iunie 2012 privind controlul de stat asupra activităţii de întreprinzător</w:t>
      </w:r>
    </w:p>
    <w:p w:rsidR="00875698" w:rsidRPr="00795861" w:rsidRDefault="00875698" w:rsidP="00875698">
      <w:pPr>
        <w:pStyle w:val="Bodytext30"/>
        <w:shd w:val="clear" w:color="auto" w:fill="auto"/>
        <w:spacing w:after="120" w:line="240" w:lineRule="auto"/>
        <w:ind w:left="20"/>
        <w:jc w:val="center"/>
        <w:rPr>
          <w:lang w:val="ro-RO"/>
        </w:rPr>
      </w:pPr>
    </w:p>
    <w:p w:rsidR="00875698" w:rsidRPr="00795861" w:rsidRDefault="00875698" w:rsidP="00875698">
      <w:pPr>
        <w:pStyle w:val="Bodytext30"/>
        <w:shd w:val="clear" w:color="auto" w:fill="auto"/>
        <w:spacing w:after="120" w:line="240" w:lineRule="auto"/>
        <w:ind w:left="20"/>
        <w:jc w:val="center"/>
        <w:rPr>
          <w:lang w:val="ro-RO"/>
        </w:rPr>
      </w:pPr>
    </w:p>
    <w:p w:rsidR="00AA5201" w:rsidRPr="00795861" w:rsidRDefault="00875698" w:rsidP="001B0A80">
      <w:pPr>
        <w:pStyle w:val="Bodytext30"/>
        <w:shd w:val="clear" w:color="auto" w:fill="auto"/>
        <w:spacing w:after="120" w:line="240" w:lineRule="auto"/>
        <w:ind w:left="20" w:right="20"/>
        <w:rPr>
          <w:lang w:val="ro-RO"/>
        </w:rPr>
      </w:pPr>
      <w:r w:rsidRPr="00795861">
        <w:rPr>
          <w:lang w:val="ro-RO"/>
        </w:rPr>
        <w:t xml:space="preserve">Întru </w:t>
      </w:r>
      <w:r w:rsidR="002C0A77" w:rsidRPr="00795861">
        <w:rPr>
          <w:lang w:val="ro-RO"/>
        </w:rPr>
        <w:t xml:space="preserve">perfecţionarea funcţională şi instituţională a organelor publice cu funcţii de control, în vederea reducerii poverii asupra agenţilor economici, conform Planului de acţiuni pentru implementarea în anii 2013-2015 a Strategiei reformei cadrului de reglementare a activităţii de întreprinzător pentru anii 2013-2020 (aprobată prin </w:t>
      </w:r>
      <w:proofErr w:type="spellStart"/>
      <w:r w:rsidR="002C0A77" w:rsidRPr="00795861">
        <w:rPr>
          <w:lang w:val="ro-RO"/>
        </w:rPr>
        <w:t>Hotărîrea</w:t>
      </w:r>
      <w:proofErr w:type="spellEnd"/>
      <w:r w:rsidR="002C0A77" w:rsidRPr="00795861">
        <w:rPr>
          <w:lang w:val="ro-RO"/>
        </w:rPr>
        <w:t xml:space="preserve"> Guvernului nr. 1021 din 16.12.2013) se preconizează modificarea legislaţiei relevante.</w:t>
      </w:r>
    </w:p>
    <w:p w:rsidR="00AA5201" w:rsidRPr="00795861" w:rsidRDefault="002C0A77" w:rsidP="001B0A80">
      <w:pPr>
        <w:pStyle w:val="Bodytext30"/>
        <w:shd w:val="clear" w:color="auto" w:fill="auto"/>
        <w:spacing w:after="120" w:line="240" w:lineRule="auto"/>
        <w:ind w:left="20" w:right="20"/>
        <w:rPr>
          <w:lang w:val="ro-RO"/>
        </w:rPr>
      </w:pPr>
      <w:r w:rsidRPr="00795861">
        <w:rPr>
          <w:lang w:val="ro-RO"/>
        </w:rPr>
        <w:t>In acest sens, Ministerul Economiei a elaborat un proiect de modificare a Legii nr. 131/2012, care are ca scop excluderea coliziunilor cu prevederile unor acte sectoriale.</w:t>
      </w:r>
    </w:p>
    <w:p w:rsidR="00AA5201" w:rsidRPr="00795861" w:rsidRDefault="002C0A77" w:rsidP="001B0A80">
      <w:pPr>
        <w:pStyle w:val="Bodytext30"/>
        <w:shd w:val="clear" w:color="auto" w:fill="auto"/>
        <w:spacing w:after="120" w:line="240" w:lineRule="auto"/>
        <w:ind w:left="20" w:right="20"/>
        <w:rPr>
          <w:lang w:val="ro-RO"/>
        </w:rPr>
      </w:pPr>
      <w:r w:rsidRPr="00795861">
        <w:rPr>
          <w:lang w:val="ro-RO"/>
        </w:rPr>
        <w:t>In mod special, proiectul concretizează expres: ariile de excepţii pentru organele de control cu statut special (nesubordonate Guvernului), precum şi a celor activitatea cărora presupune proceduri specifice (la trecerea frontierei de stat) sau o periodicitate a controalelor sporită în raport cu una standard (obiecte industrial periculoase); criteriile de întocmire şi de înregistrare a graficului controalelor; prevederile privind notificarea deciziei de control; temeiurile pentru iniţierea controalelor inopinate; procedura emiterii delegaţiei de control; încheierea procedurii de control, etc.</w:t>
      </w:r>
    </w:p>
    <w:p w:rsidR="00875698" w:rsidRPr="00795861" w:rsidRDefault="00875698" w:rsidP="001B0A80">
      <w:pPr>
        <w:pStyle w:val="Bodytext30"/>
        <w:shd w:val="clear" w:color="auto" w:fill="auto"/>
        <w:spacing w:after="120" w:line="240" w:lineRule="auto"/>
        <w:ind w:left="20" w:right="20"/>
        <w:rPr>
          <w:lang w:val="ro-RO"/>
        </w:rPr>
      </w:pPr>
    </w:p>
    <w:p w:rsidR="00875698" w:rsidRPr="00795861" w:rsidRDefault="00875698" w:rsidP="001B0A80">
      <w:pPr>
        <w:pStyle w:val="Bodytext30"/>
        <w:shd w:val="clear" w:color="auto" w:fill="auto"/>
        <w:spacing w:after="120" w:line="240" w:lineRule="auto"/>
        <w:ind w:left="20" w:right="20"/>
        <w:rPr>
          <w:lang w:val="ro-RO"/>
        </w:rPr>
      </w:pPr>
    </w:p>
    <w:p w:rsidR="00875698" w:rsidRPr="00795861" w:rsidRDefault="00875698" w:rsidP="001B0A80">
      <w:pPr>
        <w:pStyle w:val="Bodytext30"/>
        <w:shd w:val="clear" w:color="auto" w:fill="auto"/>
        <w:spacing w:after="120" w:line="240" w:lineRule="auto"/>
        <w:ind w:left="20" w:right="20"/>
        <w:rPr>
          <w:lang w:val="ro-RO"/>
        </w:rPr>
      </w:pPr>
    </w:p>
    <w:p w:rsidR="00875698" w:rsidRPr="00795861" w:rsidRDefault="00875698" w:rsidP="001B0A80">
      <w:pPr>
        <w:pStyle w:val="Bodytext30"/>
        <w:shd w:val="clear" w:color="auto" w:fill="auto"/>
        <w:spacing w:after="120" w:line="240" w:lineRule="auto"/>
        <w:ind w:left="20" w:right="20"/>
        <w:rPr>
          <w:lang w:val="ro-RO"/>
        </w:rPr>
      </w:pPr>
    </w:p>
    <w:p w:rsidR="00AA5201" w:rsidRPr="00795861" w:rsidRDefault="0013491B" w:rsidP="001B0A80">
      <w:pPr>
        <w:pStyle w:val="Heading10"/>
        <w:keepNext/>
        <w:keepLines/>
        <w:shd w:val="clear" w:color="auto" w:fill="auto"/>
        <w:spacing w:after="120" w:line="240" w:lineRule="auto"/>
        <w:rPr>
          <w:lang w:val="ro-RO"/>
        </w:rPr>
      </w:pPr>
      <w:bookmarkStart w:id="10" w:name="bookmark9"/>
      <w:proofErr w:type="spellStart"/>
      <w:r w:rsidRPr="00795861">
        <w:rPr>
          <w:lang w:val="ro-RO"/>
        </w:rPr>
        <w:t>Viceministru</w:t>
      </w:r>
      <w:proofErr w:type="spellEnd"/>
      <w:r w:rsidRPr="00795861">
        <w:rPr>
          <w:lang w:val="ro-RO"/>
        </w:rPr>
        <w:t xml:space="preserve">              </w:t>
      </w:r>
      <w:r w:rsidRPr="00795861">
        <w:rPr>
          <w:lang w:val="ro-RO"/>
        </w:rPr>
        <w:tab/>
      </w:r>
      <w:r w:rsidRPr="00795861">
        <w:rPr>
          <w:lang w:val="ro-RO"/>
        </w:rPr>
        <w:tab/>
      </w:r>
      <w:r w:rsidRPr="00795861">
        <w:rPr>
          <w:lang w:val="ro-RO"/>
        </w:rPr>
        <w:tab/>
      </w:r>
      <w:r w:rsidRPr="00795861">
        <w:rPr>
          <w:lang w:val="ro-RO"/>
        </w:rPr>
        <w:tab/>
        <w:t xml:space="preserve">        </w:t>
      </w:r>
      <w:r w:rsidR="002C0A77" w:rsidRPr="00795861">
        <w:rPr>
          <w:lang w:val="ro-RO"/>
        </w:rPr>
        <w:t>Dumitru GODOROJA</w:t>
      </w:r>
      <w:bookmarkEnd w:id="10"/>
    </w:p>
    <w:sectPr w:rsidR="00AA5201" w:rsidRPr="00795861" w:rsidSect="00C3019A">
      <w:type w:val="continuous"/>
      <w:pgSz w:w="11905" w:h="16837"/>
      <w:pgMar w:top="851" w:right="1134"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BD" w:rsidRDefault="00D51CBD">
      <w:r>
        <w:separator/>
      </w:r>
    </w:p>
  </w:endnote>
  <w:endnote w:type="continuationSeparator" w:id="0">
    <w:p w:rsidR="00D51CBD" w:rsidRDefault="00D5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BD" w:rsidRDefault="00D51CBD"/>
  </w:footnote>
  <w:footnote w:type="continuationSeparator" w:id="0">
    <w:p w:rsidR="00D51CBD" w:rsidRDefault="00D51C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C45B2"/>
    <w:multiLevelType w:val="multilevel"/>
    <w:tmpl w:val="269486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C61C47"/>
    <w:multiLevelType w:val="hybridMultilevel"/>
    <w:tmpl w:val="C254B4A6"/>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A5201"/>
    <w:rsid w:val="00067C5F"/>
    <w:rsid w:val="0013491B"/>
    <w:rsid w:val="001B0A80"/>
    <w:rsid w:val="00242488"/>
    <w:rsid w:val="00244EE2"/>
    <w:rsid w:val="00271D7D"/>
    <w:rsid w:val="002C0A77"/>
    <w:rsid w:val="004A0407"/>
    <w:rsid w:val="0050686E"/>
    <w:rsid w:val="0059281E"/>
    <w:rsid w:val="005C7F2E"/>
    <w:rsid w:val="00680393"/>
    <w:rsid w:val="00681AA4"/>
    <w:rsid w:val="006D1FBB"/>
    <w:rsid w:val="00701B01"/>
    <w:rsid w:val="00795861"/>
    <w:rsid w:val="00843E2B"/>
    <w:rsid w:val="00852C8C"/>
    <w:rsid w:val="00875698"/>
    <w:rsid w:val="009218A8"/>
    <w:rsid w:val="00A676C3"/>
    <w:rsid w:val="00AA5201"/>
    <w:rsid w:val="00B15F7A"/>
    <w:rsid w:val="00B215D4"/>
    <w:rsid w:val="00B3687E"/>
    <w:rsid w:val="00C3019A"/>
    <w:rsid w:val="00C87182"/>
    <w:rsid w:val="00CE11B5"/>
    <w:rsid w:val="00D51CBD"/>
    <w:rsid w:val="00EA4B9A"/>
    <w:rsid w:val="00F325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5">
    <w:name w:val="heading 5"/>
    <w:basedOn w:val="a"/>
    <w:next w:val="a"/>
    <w:link w:val="50"/>
    <w:uiPriority w:val="9"/>
    <w:semiHidden/>
    <w:unhideWhenUsed/>
    <w:qFormat/>
    <w:rsid w:val="00CE11B5"/>
    <w:pPr>
      <w:spacing w:before="240" w:after="60"/>
      <w:outlineLvl w:val="4"/>
    </w:pPr>
    <w:rPr>
      <w:rFonts w:asciiTheme="minorHAnsi" w:eastAsiaTheme="minorEastAsia" w:hAnsiTheme="minorHAnsi" w:cs="Times New Roman"/>
      <w:b/>
      <w:bCs/>
      <w:i/>
      <w:iCs/>
      <w:color w:val="auto"/>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0"/>
      <w:sz w:val="27"/>
      <w:szCs w:val="27"/>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2BoldNotItalic">
    <w:name w:val="Body text (2) + Bold;Not Italic"/>
    <w:basedOn w:val="Bodytext2"/>
    <w:rPr>
      <w:rFonts w:ascii="Times New Roman" w:eastAsia="Times New Roman" w:hAnsi="Times New Roman" w:cs="Times New Roman"/>
      <w:b/>
      <w:bCs/>
      <w:i/>
      <w:iCs/>
      <w:smallCaps w:val="0"/>
      <w:strike w:val="0"/>
      <w:spacing w:val="0"/>
      <w:sz w:val="23"/>
      <w:szCs w:val="23"/>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Heading22">
    <w:name w:val="Heading #2 (2)_"/>
    <w:basedOn w:val="a0"/>
    <w:link w:val="Heading220"/>
    <w:rPr>
      <w:rFonts w:ascii="Times New Roman" w:eastAsia="Times New Roman" w:hAnsi="Times New Roman" w:cs="Times New Roman"/>
      <w:b w:val="0"/>
      <w:bCs w:val="0"/>
      <w:i w:val="0"/>
      <w:iCs w:val="0"/>
      <w:smallCaps w:val="0"/>
      <w:strike w:val="0"/>
      <w:spacing w:val="0"/>
      <w:sz w:val="23"/>
      <w:szCs w:val="23"/>
    </w:rPr>
  </w:style>
  <w:style w:type="character" w:customStyle="1" w:styleId="Heading22Bold">
    <w:name w:val="Heading #2 (2) + Bold"/>
    <w:basedOn w:val="Heading22"/>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0"/>
      <w:sz w:val="27"/>
      <w:szCs w:val="27"/>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27"/>
      <w:szCs w:val="27"/>
    </w:rPr>
  </w:style>
  <w:style w:type="paragraph" w:customStyle="1" w:styleId="Bodytext40">
    <w:name w:val="Body text (4)"/>
    <w:basedOn w:val="a"/>
    <w:link w:val="Bodytext4"/>
    <w:pPr>
      <w:shd w:val="clear" w:color="auto" w:fill="FFFFFF"/>
      <w:spacing w:line="0" w:lineRule="atLeast"/>
    </w:pPr>
    <w:rPr>
      <w:rFonts w:ascii="Times New Roman" w:eastAsia="Times New Roman" w:hAnsi="Times New Roman" w:cs="Times New Roman"/>
      <w:b/>
      <w:bCs/>
      <w:sz w:val="27"/>
      <w:szCs w:val="27"/>
    </w:rPr>
  </w:style>
  <w:style w:type="paragraph" w:customStyle="1" w:styleId="Heading20">
    <w:name w:val="Heading #2"/>
    <w:basedOn w:val="a"/>
    <w:link w:val="Heading2"/>
    <w:pPr>
      <w:shd w:val="clear" w:color="auto" w:fill="FFFFFF"/>
      <w:spacing w:line="274" w:lineRule="exact"/>
      <w:outlineLvl w:val="1"/>
    </w:pPr>
    <w:rPr>
      <w:rFonts w:ascii="Times New Roman" w:eastAsia="Times New Roman" w:hAnsi="Times New Roman" w:cs="Times New Roman"/>
      <w:b/>
      <w:bCs/>
      <w:sz w:val="23"/>
      <w:szCs w:val="23"/>
    </w:rPr>
  </w:style>
  <w:style w:type="paragraph" w:customStyle="1" w:styleId="1">
    <w:name w:val="Основной текст1"/>
    <w:basedOn w:val="a"/>
    <w:link w:val="Bodytext"/>
    <w:pPr>
      <w:shd w:val="clear" w:color="auto" w:fill="FFFFFF"/>
      <w:spacing w:before="180" w:after="180" w:line="278" w:lineRule="exact"/>
      <w:jc w:val="both"/>
    </w:pPr>
    <w:rPr>
      <w:rFonts w:ascii="Times New Roman" w:eastAsia="Times New Roman" w:hAnsi="Times New Roman" w:cs="Times New Roman"/>
      <w:sz w:val="23"/>
      <w:szCs w:val="23"/>
    </w:rPr>
  </w:style>
  <w:style w:type="paragraph" w:customStyle="1" w:styleId="Bodytext20">
    <w:name w:val="Body text (2)"/>
    <w:basedOn w:val="a"/>
    <w:link w:val="Bodytext2"/>
    <w:pPr>
      <w:shd w:val="clear" w:color="auto" w:fill="FFFFFF"/>
      <w:spacing w:before="180" w:after="180" w:line="283" w:lineRule="exact"/>
      <w:ind w:firstLine="560"/>
      <w:jc w:val="both"/>
    </w:pPr>
    <w:rPr>
      <w:rFonts w:ascii="Times New Roman" w:eastAsia="Times New Roman" w:hAnsi="Times New Roman" w:cs="Times New Roman"/>
      <w:i/>
      <w:iCs/>
      <w:sz w:val="23"/>
      <w:szCs w:val="23"/>
    </w:rPr>
  </w:style>
  <w:style w:type="paragraph" w:customStyle="1" w:styleId="Heading220">
    <w:name w:val="Heading #2 (2)"/>
    <w:basedOn w:val="a"/>
    <w:link w:val="Heading22"/>
    <w:pPr>
      <w:shd w:val="clear" w:color="auto" w:fill="FFFFFF"/>
      <w:spacing w:before="180" w:after="180" w:line="0" w:lineRule="atLeast"/>
      <w:ind w:firstLine="560"/>
      <w:jc w:val="both"/>
      <w:outlineLvl w:val="1"/>
    </w:pPr>
    <w:rPr>
      <w:rFonts w:ascii="Times New Roman" w:eastAsia="Times New Roman" w:hAnsi="Times New Roman" w:cs="Times New Roman"/>
      <w:sz w:val="23"/>
      <w:szCs w:val="23"/>
    </w:rPr>
  </w:style>
  <w:style w:type="paragraph" w:customStyle="1" w:styleId="Heading10">
    <w:name w:val="Heading #1"/>
    <w:basedOn w:val="a"/>
    <w:link w:val="Heading1"/>
    <w:pPr>
      <w:shd w:val="clear" w:color="auto" w:fill="FFFFFF"/>
      <w:spacing w:line="322" w:lineRule="exact"/>
      <w:outlineLvl w:val="0"/>
    </w:pPr>
    <w:rPr>
      <w:rFonts w:ascii="Times New Roman" w:eastAsia="Times New Roman" w:hAnsi="Times New Roman" w:cs="Times New Roman"/>
      <w:b/>
      <w:bCs/>
      <w:sz w:val="27"/>
      <w:szCs w:val="27"/>
    </w:rPr>
  </w:style>
  <w:style w:type="paragraph" w:customStyle="1" w:styleId="Bodytext30">
    <w:name w:val="Body text (3)"/>
    <w:basedOn w:val="a"/>
    <w:link w:val="Bodytext3"/>
    <w:pPr>
      <w:shd w:val="clear" w:color="auto" w:fill="FFFFFF"/>
      <w:spacing w:line="322" w:lineRule="exact"/>
      <w:ind w:firstLine="700"/>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13491B"/>
    <w:rPr>
      <w:rFonts w:ascii="Tahoma" w:hAnsi="Tahoma" w:cs="Tahoma"/>
      <w:sz w:val="16"/>
      <w:szCs w:val="16"/>
    </w:rPr>
  </w:style>
  <w:style w:type="character" w:customStyle="1" w:styleId="a5">
    <w:name w:val="Текст выноски Знак"/>
    <w:basedOn w:val="a0"/>
    <w:link w:val="a4"/>
    <w:uiPriority w:val="99"/>
    <w:semiHidden/>
    <w:rsid w:val="0013491B"/>
    <w:rPr>
      <w:rFonts w:ascii="Tahoma" w:hAnsi="Tahoma" w:cs="Tahoma"/>
      <w:color w:val="000000"/>
      <w:sz w:val="16"/>
      <w:szCs w:val="16"/>
    </w:rPr>
  </w:style>
  <w:style w:type="paragraph" w:styleId="a6">
    <w:name w:val="Normal (Web)"/>
    <w:basedOn w:val="a"/>
    <w:uiPriority w:val="99"/>
    <w:unhideWhenUsed/>
    <w:rsid w:val="00CE11B5"/>
    <w:pPr>
      <w:ind w:firstLine="567"/>
      <w:jc w:val="both"/>
    </w:pPr>
    <w:rPr>
      <w:rFonts w:ascii="Times New Roman" w:eastAsiaTheme="minorEastAsia" w:hAnsi="Times New Roman" w:cs="Times New Roman"/>
      <w:color w:val="auto"/>
      <w:lang w:val="ro-RO"/>
    </w:rPr>
  </w:style>
  <w:style w:type="character" w:customStyle="1" w:styleId="50">
    <w:name w:val="Заголовок 5 Знак"/>
    <w:basedOn w:val="a0"/>
    <w:link w:val="5"/>
    <w:uiPriority w:val="9"/>
    <w:semiHidden/>
    <w:rsid w:val="00CE11B5"/>
    <w:rPr>
      <w:rFonts w:asciiTheme="minorHAnsi" w:eastAsiaTheme="minorEastAsia" w:hAnsiTheme="minorHAnsi" w:cs="Times New Roman"/>
      <w:b/>
      <w:bCs/>
      <w:i/>
      <w:iCs/>
      <w:sz w:val="26"/>
      <w:szCs w:val="26"/>
      <w:lang w:val="ro-RO" w:eastAsia="en-US"/>
    </w:rPr>
  </w:style>
  <w:style w:type="paragraph" w:styleId="a7">
    <w:name w:val="List Paragraph"/>
    <w:basedOn w:val="a"/>
    <w:uiPriority w:val="34"/>
    <w:qFormat/>
    <w:rsid w:val="00CE11B5"/>
    <w:pPr>
      <w:ind w:left="720"/>
      <w:contextualSpacing/>
    </w:pPr>
  </w:style>
  <w:style w:type="paragraph" w:styleId="a8">
    <w:name w:val="Body Text"/>
    <w:basedOn w:val="a"/>
    <w:link w:val="a9"/>
    <w:rsid w:val="00B215D4"/>
    <w:pPr>
      <w:spacing w:line="240" w:lineRule="atLeast"/>
      <w:jc w:val="center"/>
    </w:pPr>
    <w:rPr>
      <w:rFonts w:ascii="Times New Roman" w:eastAsia="Times New Roman" w:hAnsi="Times New Roman" w:cs="Times New Roman"/>
      <w:noProof/>
      <w:color w:val="auto"/>
      <w:sz w:val="32"/>
      <w:szCs w:val="20"/>
      <w:lang w:val="en-GB" w:eastAsia="ru-RU"/>
    </w:rPr>
  </w:style>
  <w:style w:type="character" w:customStyle="1" w:styleId="a9">
    <w:name w:val="Основной текст Знак"/>
    <w:basedOn w:val="a0"/>
    <w:link w:val="a8"/>
    <w:rsid w:val="00B215D4"/>
    <w:rPr>
      <w:rFonts w:ascii="Times New Roman" w:eastAsia="Times New Roman" w:hAnsi="Times New Roman" w:cs="Times New Roman"/>
      <w:noProof/>
      <w:sz w:val="32"/>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1</Pages>
  <Words>1216</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Ilias Cezar</cp:lastModifiedBy>
  <cp:revision>16</cp:revision>
  <cp:lastPrinted>2014-06-26T13:12:00Z</cp:lastPrinted>
  <dcterms:created xsi:type="dcterms:W3CDTF">2014-06-04T07:43:00Z</dcterms:created>
  <dcterms:modified xsi:type="dcterms:W3CDTF">2014-06-26T14:29:00Z</dcterms:modified>
</cp:coreProperties>
</file>