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6095"/>
        <w:gridCol w:w="1843"/>
        <w:gridCol w:w="1417"/>
      </w:tblGrid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9522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Titlul actului UE, inclusiv cea mai recentă modificare, nr. CELEX</w:t>
            </w:r>
          </w:p>
          <w:p w:rsidR="00465DC2" w:rsidRPr="00B3680C" w:rsidRDefault="00465DC2" w:rsidP="001A64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Directiva de punere în aplicare 2014/20/UE a Comisiei din 6 februarie 2014 privind definirea claselor de cartofi de sămânță de bază și certificați de la nivelul Uniunii, precum și a condițiilor și denumirilor aplicabile acestor clase Text cu relevanță pentru SEE</w:t>
            </w:r>
          </w:p>
          <w:p w:rsidR="00465DC2" w:rsidRPr="00B3680C" w:rsidRDefault="00465DC2" w:rsidP="001A64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CELEX: 32014L0020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 de act normativ național</w:t>
            </w:r>
          </w:p>
          <w:p w:rsidR="00465DC2" w:rsidRPr="00B3680C" w:rsidRDefault="00465DC2" w:rsidP="001A64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GUVERNUL HOTĂRÂRE Nr. 189 din 17-03-2010 cu privire la aprobarea Cerințelor minime de comercializare pentru cartofii de sămânță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Gradul de compatibilitate</w:t>
            </w:r>
          </w:p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Compatibil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Autoritatea/ persoana responsabilă</w:t>
            </w:r>
          </w:p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Ministerul Agriculturii și Industriei Alimentare/ Harabari Vladimir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Data întocmirii/ actualizării</w:t>
            </w:r>
          </w:p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20.11.2025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Actul Uniunii Europene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Proiectul de act normativ național</w:t>
            </w:r>
          </w:p>
        </w:tc>
        <w:tc>
          <w:tcPr>
            <w:tcW w:w="1843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Gradul de compatibilitate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1013"/>
        </w:trPr>
        <w:tc>
          <w:tcPr>
            <w:tcW w:w="5671" w:type="dxa"/>
            <w:shd w:val="clear" w:color="auto" w:fill="auto"/>
          </w:tcPr>
          <w:p w:rsidR="00465DC2" w:rsidRPr="00B3680C" w:rsidRDefault="00465DC2" w:rsidP="00205F82">
            <w:pPr>
              <w:pStyle w:val="title-doc-last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Fonts w:eastAsia="Arial Unicode MS"/>
                <w:b/>
                <w:bCs/>
              </w:rPr>
            </w:pPr>
            <w:r w:rsidRPr="00B3680C">
              <w:rPr>
                <w:rFonts w:eastAsia="Arial Unicode MS"/>
                <w:b/>
                <w:bCs/>
              </w:rPr>
              <w:t>Directiva de punere în aplicare 2014/20/UE a Comisiei din 6 februarie 2014</w:t>
            </w:r>
          </w:p>
          <w:p w:rsidR="00465DC2" w:rsidRPr="00B3680C" w:rsidRDefault="00465DC2" w:rsidP="00205F82">
            <w:pPr>
              <w:pStyle w:val="title-doc-last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Fonts w:eastAsia="Arial Unicode MS"/>
              </w:rPr>
            </w:pPr>
            <w:r w:rsidRPr="00B3680C">
              <w:rPr>
                <w:rFonts w:eastAsia="Arial Unicode MS"/>
              </w:rPr>
              <w:t>privind definirea claselor de cartofi de sămânță de bază și certificați de la nivelul Uniunii, precum și a condițiilor și denumirilor aplicabile acestor clase Text cu relevanță pentru SEE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465DC2">
        <w:trPr>
          <w:trHeight w:val="70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shd w:val="clear" w:color="auto" w:fill="FFFFFF"/>
              <w:spacing w:before="360" w:after="120" w:line="31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Articolul 1</w:t>
            </w:r>
          </w:p>
          <w:p w:rsidR="009857CD" w:rsidRPr="00B3680C" w:rsidRDefault="009857CD" w:rsidP="009857CD">
            <w:pPr>
              <w:shd w:val="clear" w:color="auto" w:fill="FFFFFF"/>
              <w:spacing w:before="6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Clasele de cartofi de sămânță de bază de la nivelul Uniunii</w:t>
            </w:r>
          </w:p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(1)   Statele membre se asigură că, pentru a putea fi comercializați sub eticheta „clasa S de la nivelul Uniunii”, cartofii de sămânță de bază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considerați de către o inspecție oficială ca îndeplinind condițiile, astfel cum se prevede la punctul 1 litera (a) din anexa 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considerate de către o inspecție oficială ca îndeplinind condițiile, astfel cum se prevede la punctul 1 litera (b) din anexa respectivă.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(2)   Statele membre se asigură că, pentru a putea fi comercializați sub eticheta „clasa SE de la nivelul Uniunii”, cartofii de sămânță de bază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2 litera (a) din anexa 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2 litera (b) din anexa respectivă.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(3)   Statele membre se asigură că, pentru a putea fi comercializați sub eticheta „clasa E de la nivelul Uniunii”, cartofii de sămânță de bază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lastRenderedPageBreak/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3 litera (a) din anexa 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3 litera (b) din anexa respectivă.</w:t>
                  </w:r>
                </w:p>
              </w:tc>
            </w:tr>
          </w:tbl>
          <w:p w:rsidR="00465DC2" w:rsidRPr="00B3680C" w:rsidRDefault="00465DC2" w:rsidP="00205F82">
            <w:pPr>
              <w:pStyle w:val="norm"/>
              <w:shd w:val="clear" w:color="auto" w:fill="FFFFFF"/>
              <w:spacing w:before="0" w:beforeAutospacing="0" w:after="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6095" w:type="dxa"/>
            <w:shd w:val="clear" w:color="auto" w:fill="auto"/>
          </w:tcPr>
          <w:p w:rsidR="00D55301" w:rsidRPr="00B3680C" w:rsidRDefault="00D55301" w:rsidP="00E46777">
            <w:pPr>
              <w:pStyle w:val="NormalWeb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lastRenderedPageBreak/>
              <w:t>Pentru a putea fi comercializați cartofii sub eticheta „clasa S”, cartofii de sămânță de bază trebuie să îndeplinească următoarele condiții:</w:t>
            </w:r>
          </w:p>
          <w:p w:rsidR="00D55301" w:rsidRPr="00B3680C" w:rsidRDefault="00D55301" w:rsidP="00E46777">
            <w:pPr>
              <w:pStyle w:val="NormalWeb"/>
              <w:numPr>
                <w:ilvl w:val="1"/>
                <w:numId w:val="5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3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cartofii au fost considerați de o comisie ca îndeplinind condițiile specifice prevăzute în tabelul nr. 4 din anexă;</w:t>
            </w:r>
          </w:p>
          <w:p w:rsidR="00D55301" w:rsidRPr="00B3680C" w:rsidRDefault="00D55301" w:rsidP="00E46777">
            <w:pPr>
              <w:pStyle w:val="NormalWeb"/>
              <w:numPr>
                <w:ilvl w:val="1"/>
                <w:numId w:val="5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3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lastRenderedPageBreak/>
              <w:t xml:space="preserve">loturile compuse din acești cartofi a fost considerată de către o comisie oficială ca îndeplinind condițiile, astfel cum este prevăzut în tabelul nr. 5 din anexă. </w:t>
            </w:r>
          </w:p>
          <w:p w:rsidR="00D55301" w:rsidRPr="00B3680C" w:rsidRDefault="00D55301" w:rsidP="00E46777">
            <w:pPr>
              <w:pStyle w:val="NormalWeb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Pentru a putea fi comercializați sub eticheta „clasa SE” cartofii de sămânță de bază trebuie să îndeplinească următoarele condiții:</w:t>
            </w:r>
          </w:p>
          <w:p w:rsidR="00D55301" w:rsidRPr="00B3680C" w:rsidRDefault="00D55301" w:rsidP="00E46777">
            <w:pPr>
              <w:pStyle w:val="NormalWeb"/>
              <w:numPr>
                <w:ilvl w:val="1"/>
                <w:numId w:val="5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3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cartofii au fost apreciați de către o comisie oficială ca îndeplinind condițiile, astfel cum este prevăzut în tabelul nr. 4 din anexă;</w:t>
            </w:r>
          </w:p>
          <w:p w:rsidR="00D55301" w:rsidRPr="00B3680C" w:rsidRDefault="00D55301" w:rsidP="00E46777">
            <w:pPr>
              <w:pStyle w:val="NormalWeb"/>
              <w:numPr>
                <w:ilvl w:val="1"/>
                <w:numId w:val="5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3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 xml:space="preserve">loturile compuse din acești cartofi a fost considerată de către o comisie oficială ca îndeplinind condițiile, astfel cum este prevăzut în tabelul nr. 5 din anexă. </w:t>
            </w:r>
          </w:p>
          <w:p w:rsidR="00D55301" w:rsidRPr="00B3680C" w:rsidRDefault="00D55301" w:rsidP="00E46777">
            <w:pPr>
              <w:pStyle w:val="NormalWeb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Pentru a pute fi comercializați sub eticheta „clasa E”, cartofii de sămânță bază trebuie să îndeplinească următoarele condiții:</w:t>
            </w:r>
          </w:p>
          <w:p w:rsidR="00D55301" w:rsidRPr="00B3680C" w:rsidRDefault="00D55301" w:rsidP="00E46777">
            <w:pPr>
              <w:pStyle w:val="NormalWeb"/>
              <w:numPr>
                <w:ilvl w:val="1"/>
                <w:numId w:val="5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3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cartofii au fost apreciați de către o comisie oficială ca îndeplinind condițiile, astfel cum este prevăzut în tabelul nr. 4 din anexă;</w:t>
            </w:r>
          </w:p>
          <w:p w:rsidR="00465DC2" w:rsidRPr="00B3680C" w:rsidRDefault="00D55301" w:rsidP="00E46777">
            <w:pPr>
              <w:pStyle w:val="NormalWeb"/>
              <w:numPr>
                <w:ilvl w:val="1"/>
                <w:numId w:val="5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0" w:firstLine="33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loturile compuse din aceștia au fost apreciate de către o comisie oficială  ca îndeplinind condițiile, astfel cum este prevăzut în tabelul nr. 5 din anexă;</w:t>
            </w:r>
          </w:p>
        </w:tc>
        <w:tc>
          <w:tcPr>
            <w:tcW w:w="1843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Compatibil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MAIA</w:t>
            </w:r>
          </w:p>
        </w:tc>
      </w:tr>
      <w:tr w:rsidR="00B3680C" w:rsidRPr="00B3680C" w:rsidTr="00465DC2">
        <w:trPr>
          <w:trHeight w:val="283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shd w:val="clear" w:color="auto" w:fill="FFFFFF"/>
              <w:spacing w:before="360" w:after="120" w:line="31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lastRenderedPageBreak/>
              <w:t>Articolul 2</w:t>
            </w:r>
          </w:p>
          <w:p w:rsidR="009857CD" w:rsidRPr="00B3680C" w:rsidRDefault="009857CD" w:rsidP="009857CD">
            <w:pPr>
              <w:shd w:val="clear" w:color="auto" w:fill="FFFFFF"/>
              <w:spacing w:before="6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Clasele de cartofi de sămânță certificați de la nivelul Uniunii</w:t>
            </w:r>
          </w:p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(1)   Statele membre se asigură că, pentru a putea fi comercializați sub eticheta „clasa A de la nivelul Uniunii”, cartofii de sămânță certificați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1 litera (a) din anexa II;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1 litera (b) din anexa respectivă.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(2)   Statele membre se asigură că, pentru a putea fi comercializați sub eticheta „clasa B de la nivelul Uniunii”, cartofii de sămânță certificați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lastRenderedPageBreak/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2 litera (a) din anexa II; precum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2 litera (b) din anexa respectivă.</w:t>
                  </w:r>
                </w:p>
              </w:tc>
            </w:tr>
          </w:tbl>
          <w:p w:rsidR="00465DC2" w:rsidRPr="00B3680C" w:rsidRDefault="00465DC2" w:rsidP="001A64A6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095" w:type="dxa"/>
            <w:shd w:val="clear" w:color="auto" w:fill="auto"/>
          </w:tcPr>
          <w:p w:rsidR="00D55301" w:rsidRPr="00B3680C" w:rsidRDefault="00D55301" w:rsidP="00B72FCD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lastRenderedPageBreak/>
              <w:t>Pentru a putea fi comercializați sub eticheta „clasa A”, cartofii de sămânță certificați trebuie să îndeplinească următoarele condiții:</w:t>
            </w:r>
          </w:p>
          <w:p w:rsidR="00D55301" w:rsidRPr="00B3680C" w:rsidRDefault="00D55301" w:rsidP="00B72FCD">
            <w:pPr>
              <w:pStyle w:val="NormalWeb"/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cartofii au fost apreciați de către o comisie oficială ca îndeplinind condițiile, astfel cum este prevăzut în tabelul nr. 6 din anexă;</w:t>
            </w:r>
          </w:p>
          <w:p w:rsidR="00D55301" w:rsidRPr="00B3680C" w:rsidRDefault="00D55301" w:rsidP="00B72FCD">
            <w:pPr>
              <w:pStyle w:val="NormalWeb"/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loturile compuse din aceștia au fost apreciate de o comisie oficială ca îndeplinind condițiile, astfel cum este prevăzut în tabelul nr. 7 din anexă.</w:t>
            </w:r>
          </w:p>
          <w:p w:rsidR="00D55301" w:rsidRPr="00B3680C" w:rsidRDefault="00D55301" w:rsidP="00B72FCD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Pe</w:t>
            </w:r>
            <w:bookmarkStart w:id="0" w:name="_GoBack"/>
            <w:bookmarkEnd w:id="0"/>
            <w:r w:rsidRPr="00B3680C">
              <w:rPr>
                <w:shd w:val="clear" w:color="auto" w:fill="FFFFFF"/>
              </w:rPr>
              <w:t>ntru a pute fi comercializați sub eticheta „clasa B”, cartofii de sămânță certificați trebuie să îndeplinească următoarele condiții:</w:t>
            </w:r>
          </w:p>
          <w:p w:rsidR="00D55301" w:rsidRPr="00B3680C" w:rsidRDefault="00D55301" w:rsidP="00B72FCD">
            <w:pPr>
              <w:pStyle w:val="NormalWeb"/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cartofii au fost apreciați de către o comisie oficială ca îndeplinind condițiile, astfel cum se prevede în tabelul nr. 6 din anexă;</w:t>
            </w:r>
          </w:p>
          <w:p w:rsidR="00465DC2" w:rsidRPr="00B3680C" w:rsidRDefault="00D55301" w:rsidP="00B72FCD">
            <w:pPr>
              <w:pStyle w:val="NormalWeb"/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B3680C">
              <w:rPr>
                <w:shd w:val="clear" w:color="auto" w:fill="FFFFFF"/>
              </w:rPr>
              <w:t>loturile compuse din aceștia au fost apreciate de către o comisie oficială ca îndeplinind condițiile, astfel cum este prevăzut în tabelul nr. 2 din anexă.</w:t>
            </w:r>
          </w:p>
        </w:tc>
        <w:tc>
          <w:tcPr>
            <w:tcW w:w="1843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Compatibil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MAIA</w:t>
            </w: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3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Informarea Comisiei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Statele membre informează Comisia despre măsura în care aplică clasele respective de la nivelul Uniunii în certificarea producției proprii.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465DC2">
            <w:pPr>
              <w:pStyle w:val="NormalWeb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42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4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Transpunere</w:t>
            </w:r>
          </w:p>
          <w:p w:rsidR="009857CD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(1)   Statele membre adoptă și publică, până la 31 decembrie 2015 cel târziu, actele cu putere de lege și actele administrative necesare pentru a se conforma prezentei directive. Statele membre comunică de îndată Comisiei textul acestor acte.</w:t>
            </w:r>
          </w:p>
          <w:p w:rsidR="009857CD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Statele membre aplică respectivele dispoziții de la 1 ianuarie 2016.</w:t>
            </w:r>
          </w:p>
          <w:p w:rsidR="009857CD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 xml:space="preserve">Atunci când statele membre adoptă aceste acte, ele cuprind o trimitere la prezenta directivă sau sunt însoțite </w:t>
            </w:r>
            <w:r w:rsidRPr="00B3680C">
              <w:lastRenderedPageBreak/>
              <w:t>de o astfel de trimitere la data publicării lor oficiale. Statele membre stabilesc modalitatea de efectuare a acestei trimiteri.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(2)   Statele membre comunică Comisiei textul principalelor dispoziții de drept intern pe care le adoptă în domeniul reglementat de prezenta directivă.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465DC2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o-RO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5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Abrogare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Directiva 93/17/CEE se abrogă de la 1 ianuarie 2016.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6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Intrarea în vigoare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Prezenta directivă intră în vigoare în a douăzecea zi de la data publicării în </w:t>
            </w:r>
            <w:r w:rsidRPr="00B3680C">
              <w:rPr>
                <w:rStyle w:val="oj-italic"/>
                <w:i/>
                <w:iCs/>
              </w:rPr>
              <w:t>Jurnalul Oficial al Uniunii Europene</w:t>
            </w:r>
            <w:r w:rsidRPr="00B3680C">
              <w:t>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7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Destinatari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Prezenta directivă se adresează statelor membre.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465DC2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AB6" w:rsidRPr="00B3680C" w:rsidRDefault="009F5AB6">
      <w:pPr>
        <w:rPr>
          <w:rFonts w:ascii="Times New Roman" w:hAnsi="Times New Roman" w:cs="Times New Roman"/>
          <w:sz w:val="24"/>
          <w:szCs w:val="24"/>
        </w:rPr>
      </w:pPr>
    </w:p>
    <w:sectPr w:rsidR="009F5AB6" w:rsidRPr="00B3680C" w:rsidSect="00465D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AD0"/>
    <w:multiLevelType w:val="multilevel"/>
    <w:tmpl w:val="5DAE705C"/>
    <w:lvl w:ilvl="0">
      <w:start w:val="47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D536557"/>
    <w:multiLevelType w:val="multilevel"/>
    <w:tmpl w:val="04FCBA56"/>
    <w:lvl w:ilvl="0">
      <w:start w:val="3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8DB44A1"/>
    <w:multiLevelType w:val="multilevel"/>
    <w:tmpl w:val="7CDC7304"/>
    <w:lvl w:ilvl="0">
      <w:start w:val="3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2EA47693"/>
    <w:multiLevelType w:val="multilevel"/>
    <w:tmpl w:val="83FE3F74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30527FFE"/>
    <w:multiLevelType w:val="multilevel"/>
    <w:tmpl w:val="207C79A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0FC6FB1"/>
    <w:multiLevelType w:val="multilevel"/>
    <w:tmpl w:val="6AF4797E"/>
    <w:lvl w:ilvl="0">
      <w:start w:val="1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3126458A"/>
    <w:multiLevelType w:val="multilevel"/>
    <w:tmpl w:val="E7B83D6A"/>
    <w:lvl w:ilvl="0">
      <w:start w:val="45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3771219D"/>
    <w:multiLevelType w:val="hybridMultilevel"/>
    <w:tmpl w:val="3CC6E6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01765"/>
    <w:multiLevelType w:val="multilevel"/>
    <w:tmpl w:val="D1183D5A"/>
    <w:lvl w:ilvl="0">
      <w:start w:val="54"/>
      <w:numFmt w:val="decimal"/>
      <w:lvlText w:val="%1"/>
      <w:lvlJc w:val="left"/>
      <w:pPr>
        <w:ind w:left="750" w:hanging="75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4CC56910"/>
    <w:multiLevelType w:val="multilevel"/>
    <w:tmpl w:val="98F8CAF4"/>
    <w:lvl w:ilvl="0">
      <w:start w:val="3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00808AF"/>
    <w:multiLevelType w:val="hybridMultilevel"/>
    <w:tmpl w:val="69D0AD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F63F5"/>
    <w:multiLevelType w:val="multilevel"/>
    <w:tmpl w:val="03CE743C"/>
    <w:lvl w:ilvl="0">
      <w:start w:val="1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57397246"/>
    <w:multiLevelType w:val="multilevel"/>
    <w:tmpl w:val="E9BC8F4A"/>
    <w:lvl w:ilvl="0">
      <w:start w:val="51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EBD3275"/>
    <w:multiLevelType w:val="multilevel"/>
    <w:tmpl w:val="02FCD1A4"/>
    <w:lvl w:ilvl="0">
      <w:start w:val="72"/>
      <w:numFmt w:val="decimal"/>
      <w:lvlText w:val="%1"/>
      <w:lvlJc w:val="left"/>
      <w:pPr>
        <w:ind w:left="750" w:hanging="750"/>
      </w:pPr>
      <w:rPr>
        <w:rFonts w:hint="default"/>
        <w:b w:val="0"/>
        <w:sz w:val="24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6C9A2353"/>
    <w:multiLevelType w:val="multilevel"/>
    <w:tmpl w:val="87F67A72"/>
    <w:lvl w:ilvl="0">
      <w:start w:val="75"/>
      <w:numFmt w:val="decimal"/>
      <w:lvlText w:val="%1"/>
      <w:lvlJc w:val="left"/>
      <w:pPr>
        <w:ind w:left="750" w:hanging="75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6F1673D0"/>
    <w:multiLevelType w:val="multilevel"/>
    <w:tmpl w:val="B038EA4A"/>
    <w:lvl w:ilvl="0">
      <w:start w:val="1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74176A2B"/>
    <w:multiLevelType w:val="multilevel"/>
    <w:tmpl w:val="D49E4F7E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DDC355F"/>
    <w:multiLevelType w:val="hybridMultilevel"/>
    <w:tmpl w:val="B510A0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6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2"/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7A"/>
    <w:rsid w:val="00017762"/>
    <w:rsid w:val="00195226"/>
    <w:rsid w:val="00205F82"/>
    <w:rsid w:val="002A28E8"/>
    <w:rsid w:val="00400074"/>
    <w:rsid w:val="00465DC2"/>
    <w:rsid w:val="009857CD"/>
    <w:rsid w:val="009F5AB6"/>
    <w:rsid w:val="00B3680C"/>
    <w:rsid w:val="00B72FCD"/>
    <w:rsid w:val="00BE76F2"/>
    <w:rsid w:val="00C31F7A"/>
    <w:rsid w:val="00D55301"/>
    <w:rsid w:val="00E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96123-0893-44E6-84BB-3EADADC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eference">
    <w:name w:val="reference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5">
    <w:name w:val="Основной текст (5)"/>
    <w:rsid w:val="00465DC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17"/>
      <w:szCs w:val="17"/>
    </w:rPr>
  </w:style>
  <w:style w:type="paragraph" w:customStyle="1" w:styleId="title-doc-first">
    <w:name w:val="title-doc-first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doc-last">
    <w:name w:val="title-doc-last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article-norm">
    <w:name w:val="title-article-norm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rm">
    <w:name w:val="norm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talics">
    <w:name w:val="italics"/>
    <w:basedOn w:val="Fontdeparagrafimplicit"/>
    <w:rsid w:val="00465DC2"/>
  </w:style>
  <w:style w:type="paragraph" w:customStyle="1" w:styleId="title-annex-1">
    <w:name w:val="title-annex-1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gr-seq-level-1">
    <w:name w:val="title-gr-seq-level-1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ldface">
    <w:name w:val="boldface"/>
    <w:basedOn w:val="Fontdeparagrafimplicit"/>
    <w:rsid w:val="00465DC2"/>
  </w:style>
  <w:style w:type="paragraph" w:styleId="NormalWeb">
    <w:name w:val="Normal (Web)"/>
    <w:basedOn w:val="Normal"/>
    <w:uiPriority w:val="99"/>
    <w:unhideWhenUsed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65DC2"/>
    <w:rPr>
      <w:b/>
      <w:bCs/>
    </w:rPr>
  </w:style>
  <w:style w:type="paragraph" w:customStyle="1" w:styleId="oj-ti-art">
    <w:name w:val="oj-ti-art"/>
    <w:basedOn w:val="Normal"/>
    <w:rsid w:val="009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oj-sti-art">
    <w:name w:val="oj-sti-art"/>
    <w:basedOn w:val="Normal"/>
    <w:rsid w:val="009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oj-normal">
    <w:name w:val="oj-normal"/>
    <w:basedOn w:val="Normal"/>
    <w:rsid w:val="009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oj-italic">
    <w:name w:val="oj-italic"/>
    <w:basedOn w:val="Fontdeparagrafimplicit"/>
    <w:rsid w:val="0098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1120</Words>
  <Characters>6169</Characters>
  <Application>Microsoft Office Word</Application>
  <DocSecurity>0</DocSecurity>
  <Lines>211</Lines>
  <Paragraphs>97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Harabari</dc:creator>
  <cp:keywords/>
  <dc:description/>
  <cp:lastModifiedBy>Vladimir Harabari</cp:lastModifiedBy>
  <cp:revision>10</cp:revision>
  <dcterms:created xsi:type="dcterms:W3CDTF">2025-10-30T09:37:00Z</dcterms:created>
  <dcterms:modified xsi:type="dcterms:W3CDTF">2025-11-19T13:37:00Z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e0136c7c-2c09-4f3c-8ead-7b9830d74e9d</vt:lpwstr>
  </property>
</Properties>
</file>