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6095"/>
        <w:gridCol w:w="1843"/>
        <w:gridCol w:w="1417"/>
      </w:tblGrid>
      <w:tr w:rsidR="00381A6B" w:rsidRPr="001653FA" w:rsidTr="00A20C96">
        <w:tc>
          <w:tcPr>
            <w:tcW w:w="5812" w:type="dxa"/>
            <w:shd w:val="clear" w:color="auto" w:fill="auto"/>
          </w:tcPr>
          <w:p w:rsidR="00A20C96" w:rsidRPr="001653FA" w:rsidRDefault="00A20C96" w:rsidP="00FD791D">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A20C96" w:rsidRPr="001653FA" w:rsidRDefault="00A20C96" w:rsidP="003E4BAB">
            <w:pPr>
              <w:spacing w:after="0" w:line="276" w:lineRule="auto"/>
              <w:rPr>
                <w:rFonts w:ascii="Times New Roman" w:hAnsi="Times New Roman" w:cs="Times New Roman"/>
                <w:b/>
                <w:sz w:val="24"/>
                <w:szCs w:val="24"/>
              </w:rPr>
            </w:pPr>
            <w:r w:rsidRPr="001653FA">
              <w:rPr>
                <w:rFonts w:ascii="Times New Roman" w:hAnsi="Times New Roman" w:cs="Times New Roman"/>
                <w:b/>
                <w:sz w:val="24"/>
                <w:szCs w:val="24"/>
              </w:rPr>
              <w:t>Titlul actului UE, inclusiv cea mai recentă modificare, nr. CELEX</w:t>
            </w:r>
          </w:p>
          <w:p w:rsidR="00A20C96" w:rsidRPr="001653FA" w:rsidRDefault="00A20C96" w:rsidP="00A20C96">
            <w:pPr>
              <w:spacing w:after="0" w:line="276" w:lineRule="auto"/>
              <w:jc w:val="both"/>
              <w:rPr>
                <w:rFonts w:ascii="Times New Roman" w:hAnsi="Times New Roman" w:cs="Times New Roman"/>
                <w:b/>
                <w:sz w:val="24"/>
                <w:szCs w:val="24"/>
              </w:rPr>
            </w:pPr>
            <w:r w:rsidRPr="001653FA">
              <w:rPr>
                <w:rFonts w:ascii="Times New Roman" w:hAnsi="Times New Roman" w:cs="Times New Roman"/>
                <w:b/>
                <w:sz w:val="24"/>
                <w:szCs w:val="24"/>
              </w:rPr>
              <w:t xml:space="preserve">Directiva de punere în aplicare 2014/21/UE a Comisiei din 6 februarie 2014 </w:t>
            </w:r>
          </w:p>
          <w:p w:rsidR="00A20C96" w:rsidRPr="001653FA" w:rsidRDefault="00A20C96" w:rsidP="00A20C96">
            <w:pPr>
              <w:spacing w:after="0" w:line="276" w:lineRule="auto"/>
              <w:jc w:val="both"/>
              <w:rPr>
                <w:rFonts w:ascii="Times New Roman" w:hAnsi="Times New Roman" w:cs="Times New Roman"/>
                <w:b/>
                <w:sz w:val="24"/>
                <w:szCs w:val="24"/>
              </w:rPr>
            </w:pPr>
            <w:r w:rsidRPr="001653FA">
              <w:rPr>
                <w:rFonts w:ascii="Times New Roman" w:hAnsi="Times New Roman" w:cs="Times New Roman"/>
                <w:b/>
                <w:sz w:val="24"/>
                <w:szCs w:val="24"/>
              </w:rPr>
              <w:t xml:space="preserve">de definire a condițiilor minime și a claselor Uniunii pentru cartofii de sămânță de </w:t>
            </w:r>
            <w:proofErr w:type="spellStart"/>
            <w:r w:rsidRPr="001653FA">
              <w:rPr>
                <w:rFonts w:ascii="Times New Roman" w:hAnsi="Times New Roman" w:cs="Times New Roman"/>
                <w:b/>
                <w:sz w:val="24"/>
                <w:szCs w:val="24"/>
              </w:rPr>
              <w:t>prebază</w:t>
            </w:r>
            <w:proofErr w:type="spellEnd"/>
            <w:r w:rsidRPr="001653FA">
              <w:rPr>
                <w:rFonts w:ascii="Times New Roman" w:hAnsi="Times New Roman" w:cs="Times New Roman"/>
                <w:b/>
                <w:sz w:val="24"/>
                <w:szCs w:val="24"/>
              </w:rPr>
              <w:t xml:space="preserve"> Text cu relevanță pentru SEE </w:t>
            </w:r>
          </w:p>
          <w:p w:rsidR="00A20C96" w:rsidRPr="001653FA" w:rsidRDefault="00A20C96" w:rsidP="00A20C96">
            <w:pPr>
              <w:spacing w:after="0" w:line="276" w:lineRule="auto"/>
              <w:jc w:val="both"/>
              <w:rPr>
                <w:rFonts w:ascii="Times New Roman" w:hAnsi="Times New Roman" w:cs="Times New Roman"/>
                <w:b/>
                <w:sz w:val="24"/>
                <w:szCs w:val="24"/>
              </w:rPr>
            </w:pPr>
            <w:r w:rsidRPr="001653FA">
              <w:rPr>
                <w:rFonts w:ascii="Times New Roman" w:hAnsi="Times New Roman" w:cs="Times New Roman"/>
                <w:b/>
                <w:sz w:val="24"/>
                <w:szCs w:val="24"/>
              </w:rPr>
              <w:t>CELEX: 32014L0021</w:t>
            </w:r>
          </w:p>
        </w:tc>
      </w:tr>
      <w:tr w:rsidR="00381A6B" w:rsidRPr="001653FA" w:rsidTr="00A20C96">
        <w:tc>
          <w:tcPr>
            <w:tcW w:w="5812" w:type="dxa"/>
            <w:shd w:val="clear" w:color="auto" w:fill="auto"/>
          </w:tcPr>
          <w:p w:rsidR="00A20C96" w:rsidRPr="001653FA" w:rsidRDefault="00A20C96" w:rsidP="003E4BAB">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A20C96" w:rsidRPr="001653FA" w:rsidRDefault="00A20C96" w:rsidP="003E4BAB">
            <w:pPr>
              <w:spacing w:after="0" w:line="276" w:lineRule="auto"/>
              <w:rPr>
                <w:rFonts w:ascii="Times New Roman" w:hAnsi="Times New Roman" w:cs="Times New Roman"/>
                <w:b/>
                <w:sz w:val="24"/>
                <w:szCs w:val="24"/>
              </w:rPr>
            </w:pPr>
            <w:r w:rsidRPr="001653FA">
              <w:rPr>
                <w:rFonts w:ascii="Times New Roman" w:hAnsi="Times New Roman" w:cs="Times New Roman"/>
                <w:b/>
                <w:sz w:val="24"/>
                <w:szCs w:val="24"/>
              </w:rPr>
              <w:t>Titlul proiectului de act normativ național</w:t>
            </w:r>
          </w:p>
          <w:p w:rsidR="00A20C96" w:rsidRPr="001653FA" w:rsidRDefault="00A20C96" w:rsidP="003E4BAB">
            <w:pPr>
              <w:spacing w:after="0" w:line="276" w:lineRule="auto"/>
              <w:jc w:val="both"/>
              <w:rPr>
                <w:rFonts w:ascii="Times New Roman" w:hAnsi="Times New Roman" w:cs="Times New Roman"/>
                <w:b/>
                <w:sz w:val="24"/>
                <w:szCs w:val="24"/>
              </w:rPr>
            </w:pPr>
            <w:r w:rsidRPr="001653FA">
              <w:rPr>
                <w:rFonts w:ascii="Times New Roman" w:hAnsi="Times New Roman" w:cs="Times New Roman"/>
                <w:b/>
                <w:sz w:val="24"/>
                <w:szCs w:val="24"/>
              </w:rPr>
              <w:t>GUVERNUL HOTĂRÂRE Nr. 189 din 17-03-2010 cu privire la aprobarea Cerințelor minime de comercializare pentru cartofii de sămânță</w:t>
            </w:r>
          </w:p>
        </w:tc>
      </w:tr>
      <w:tr w:rsidR="00381A6B" w:rsidRPr="001653FA" w:rsidTr="00A20C96">
        <w:tc>
          <w:tcPr>
            <w:tcW w:w="5812" w:type="dxa"/>
            <w:shd w:val="clear" w:color="auto" w:fill="auto"/>
          </w:tcPr>
          <w:p w:rsidR="00A20C96" w:rsidRPr="001653FA" w:rsidRDefault="00A20C96" w:rsidP="003E4BAB">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A20C96" w:rsidRPr="001653FA" w:rsidRDefault="00A20C96" w:rsidP="003E4BAB">
            <w:pPr>
              <w:spacing w:after="0" w:line="276" w:lineRule="auto"/>
              <w:rPr>
                <w:rFonts w:ascii="Times New Roman" w:hAnsi="Times New Roman" w:cs="Times New Roman"/>
                <w:b/>
                <w:sz w:val="24"/>
                <w:szCs w:val="24"/>
              </w:rPr>
            </w:pPr>
            <w:r w:rsidRPr="001653FA">
              <w:rPr>
                <w:rFonts w:ascii="Times New Roman" w:hAnsi="Times New Roman" w:cs="Times New Roman"/>
                <w:b/>
                <w:sz w:val="24"/>
                <w:szCs w:val="24"/>
              </w:rPr>
              <w:t>Gradul de compatibilitate</w:t>
            </w:r>
          </w:p>
          <w:p w:rsidR="00A20C96" w:rsidRPr="001653FA" w:rsidRDefault="00A20C96" w:rsidP="003E4BAB">
            <w:pPr>
              <w:spacing w:after="0" w:line="276" w:lineRule="auto"/>
              <w:rPr>
                <w:rFonts w:ascii="Times New Roman" w:hAnsi="Times New Roman" w:cs="Times New Roman"/>
                <w:b/>
                <w:sz w:val="24"/>
                <w:szCs w:val="24"/>
              </w:rPr>
            </w:pPr>
            <w:r w:rsidRPr="001653FA">
              <w:rPr>
                <w:rFonts w:ascii="Times New Roman" w:hAnsi="Times New Roman" w:cs="Times New Roman"/>
                <w:b/>
                <w:sz w:val="24"/>
                <w:szCs w:val="24"/>
              </w:rPr>
              <w:t>Compatibil</w:t>
            </w:r>
          </w:p>
        </w:tc>
      </w:tr>
      <w:tr w:rsidR="00381A6B" w:rsidRPr="001653FA" w:rsidTr="00A20C96">
        <w:tc>
          <w:tcPr>
            <w:tcW w:w="5812" w:type="dxa"/>
            <w:shd w:val="clear" w:color="auto" w:fill="auto"/>
          </w:tcPr>
          <w:p w:rsidR="00A20C96" w:rsidRPr="001653FA" w:rsidRDefault="00A20C96" w:rsidP="003E4BAB">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A20C96" w:rsidRPr="001653FA" w:rsidRDefault="00A20C96" w:rsidP="003E4BAB">
            <w:pPr>
              <w:spacing w:after="0" w:line="276" w:lineRule="auto"/>
              <w:rPr>
                <w:rFonts w:ascii="Times New Roman" w:hAnsi="Times New Roman" w:cs="Times New Roman"/>
                <w:b/>
                <w:sz w:val="24"/>
                <w:szCs w:val="24"/>
              </w:rPr>
            </w:pPr>
            <w:r w:rsidRPr="001653FA">
              <w:rPr>
                <w:rFonts w:ascii="Times New Roman" w:hAnsi="Times New Roman" w:cs="Times New Roman"/>
                <w:b/>
                <w:sz w:val="24"/>
                <w:szCs w:val="24"/>
              </w:rPr>
              <w:t>Autoritatea/ persoana responsabilă</w:t>
            </w:r>
          </w:p>
          <w:p w:rsidR="00A20C96" w:rsidRPr="001653FA" w:rsidRDefault="00A20C96" w:rsidP="003E4BAB">
            <w:pPr>
              <w:spacing w:after="0" w:line="276" w:lineRule="auto"/>
              <w:rPr>
                <w:rFonts w:ascii="Times New Roman" w:hAnsi="Times New Roman" w:cs="Times New Roman"/>
                <w:b/>
                <w:sz w:val="24"/>
                <w:szCs w:val="24"/>
              </w:rPr>
            </w:pPr>
            <w:r w:rsidRPr="001653FA">
              <w:rPr>
                <w:rFonts w:ascii="Times New Roman" w:hAnsi="Times New Roman" w:cs="Times New Roman"/>
                <w:b/>
                <w:sz w:val="24"/>
                <w:szCs w:val="24"/>
              </w:rPr>
              <w:t>Ministerul Agriculturii și Industriei Alimentare/ Harabari Vladimir</w:t>
            </w:r>
          </w:p>
        </w:tc>
      </w:tr>
      <w:tr w:rsidR="00381A6B" w:rsidRPr="001653FA" w:rsidTr="00A20C96">
        <w:tc>
          <w:tcPr>
            <w:tcW w:w="5812" w:type="dxa"/>
            <w:shd w:val="clear" w:color="auto" w:fill="auto"/>
          </w:tcPr>
          <w:p w:rsidR="00A20C96" w:rsidRPr="001653FA" w:rsidRDefault="00A20C96" w:rsidP="003E4BAB">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A20C96" w:rsidRPr="001653FA" w:rsidRDefault="00A20C96" w:rsidP="003E4BAB">
            <w:pPr>
              <w:spacing w:after="0" w:line="276" w:lineRule="auto"/>
              <w:rPr>
                <w:rFonts w:ascii="Times New Roman" w:hAnsi="Times New Roman" w:cs="Times New Roman"/>
                <w:b/>
                <w:sz w:val="24"/>
                <w:szCs w:val="24"/>
              </w:rPr>
            </w:pPr>
            <w:r w:rsidRPr="001653FA">
              <w:rPr>
                <w:rFonts w:ascii="Times New Roman" w:hAnsi="Times New Roman" w:cs="Times New Roman"/>
                <w:b/>
                <w:sz w:val="24"/>
                <w:szCs w:val="24"/>
              </w:rPr>
              <w:t>Data întocmirii/ actualizării</w:t>
            </w:r>
          </w:p>
          <w:p w:rsidR="00A20C96" w:rsidRPr="001653FA" w:rsidRDefault="00A20C96" w:rsidP="003E4BAB">
            <w:pPr>
              <w:spacing w:after="0" w:line="276" w:lineRule="auto"/>
              <w:rPr>
                <w:rFonts w:ascii="Times New Roman" w:hAnsi="Times New Roman" w:cs="Times New Roman"/>
                <w:b/>
                <w:sz w:val="24"/>
                <w:szCs w:val="24"/>
              </w:rPr>
            </w:pPr>
            <w:r w:rsidRPr="001653FA">
              <w:rPr>
                <w:rFonts w:ascii="Times New Roman" w:hAnsi="Times New Roman" w:cs="Times New Roman"/>
                <w:b/>
                <w:sz w:val="24"/>
                <w:szCs w:val="24"/>
              </w:rPr>
              <w:t>20.11.2025</w:t>
            </w:r>
          </w:p>
        </w:tc>
      </w:tr>
      <w:tr w:rsidR="00381A6B" w:rsidRPr="001653FA" w:rsidTr="00A20C96">
        <w:tc>
          <w:tcPr>
            <w:tcW w:w="5812" w:type="dxa"/>
            <w:shd w:val="clear" w:color="auto" w:fill="auto"/>
          </w:tcPr>
          <w:p w:rsidR="00A20C96" w:rsidRPr="001653FA" w:rsidRDefault="00A20C96" w:rsidP="003E4BAB">
            <w:pPr>
              <w:spacing w:after="0" w:line="276" w:lineRule="auto"/>
              <w:jc w:val="center"/>
              <w:rPr>
                <w:rFonts w:ascii="Times New Roman" w:hAnsi="Times New Roman" w:cs="Times New Roman"/>
                <w:b/>
                <w:sz w:val="24"/>
                <w:szCs w:val="24"/>
              </w:rPr>
            </w:pPr>
            <w:r w:rsidRPr="001653FA">
              <w:rPr>
                <w:rFonts w:ascii="Times New Roman" w:hAnsi="Times New Roman" w:cs="Times New Roman"/>
                <w:b/>
                <w:sz w:val="24"/>
                <w:szCs w:val="24"/>
              </w:rPr>
              <w:t>Actul Uniunii Europene</w:t>
            </w:r>
          </w:p>
        </w:tc>
        <w:tc>
          <w:tcPr>
            <w:tcW w:w="6095" w:type="dxa"/>
            <w:shd w:val="clear" w:color="auto" w:fill="auto"/>
          </w:tcPr>
          <w:p w:rsidR="00A20C96" w:rsidRPr="001653FA" w:rsidRDefault="00A20C96" w:rsidP="003E4BAB">
            <w:pPr>
              <w:spacing w:after="0" w:line="276" w:lineRule="auto"/>
              <w:jc w:val="center"/>
              <w:rPr>
                <w:rFonts w:ascii="Times New Roman" w:hAnsi="Times New Roman" w:cs="Times New Roman"/>
                <w:b/>
                <w:sz w:val="24"/>
                <w:szCs w:val="24"/>
              </w:rPr>
            </w:pPr>
            <w:r w:rsidRPr="001653FA">
              <w:rPr>
                <w:rFonts w:ascii="Times New Roman" w:hAnsi="Times New Roman" w:cs="Times New Roman"/>
                <w:b/>
                <w:sz w:val="24"/>
                <w:szCs w:val="24"/>
              </w:rPr>
              <w:t>Proiectul de act normativ național</w:t>
            </w:r>
          </w:p>
        </w:tc>
        <w:tc>
          <w:tcPr>
            <w:tcW w:w="1843" w:type="dxa"/>
            <w:shd w:val="clear" w:color="auto" w:fill="auto"/>
          </w:tcPr>
          <w:p w:rsidR="00A20C96" w:rsidRPr="001653FA" w:rsidRDefault="00A20C96" w:rsidP="003E4BAB">
            <w:pPr>
              <w:spacing w:after="0" w:line="276" w:lineRule="auto"/>
              <w:jc w:val="center"/>
              <w:rPr>
                <w:rFonts w:ascii="Times New Roman" w:hAnsi="Times New Roman" w:cs="Times New Roman"/>
                <w:b/>
                <w:sz w:val="24"/>
                <w:szCs w:val="24"/>
              </w:rPr>
            </w:pPr>
            <w:r w:rsidRPr="001653FA">
              <w:rPr>
                <w:rFonts w:ascii="Times New Roman" w:hAnsi="Times New Roman" w:cs="Times New Roman"/>
                <w:b/>
                <w:sz w:val="24"/>
                <w:szCs w:val="24"/>
              </w:rPr>
              <w:t>Gradul de compatibilitate</w:t>
            </w:r>
          </w:p>
        </w:tc>
        <w:tc>
          <w:tcPr>
            <w:tcW w:w="1417" w:type="dxa"/>
            <w:shd w:val="clear" w:color="auto" w:fill="auto"/>
          </w:tcPr>
          <w:p w:rsidR="00A20C96" w:rsidRPr="001653FA" w:rsidRDefault="00A20C96" w:rsidP="003E4BAB">
            <w:pPr>
              <w:spacing w:after="0" w:line="276" w:lineRule="auto"/>
              <w:jc w:val="center"/>
              <w:rPr>
                <w:rFonts w:ascii="Times New Roman" w:hAnsi="Times New Roman" w:cs="Times New Roman"/>
                <w:b/>
                <w:sz w:val="24"/>
                <w:szCs w:val="24"/>
              </w:rPr>
            </w:pPr>
          </w:p>
          <w:p w:rsidR="00A20C96" w:rsidRPr="001653FA" w:rsidRDefault="00A20C96" w:rsidP="003E4BAB">
            <w:pPr>
              <w:spacing w:after="0" w:line="276" w:lineRule="auto"/>
              <w:jc w:val="center"/>
              <w:rPr>
                <w:rFonts w:ascii="Times New Roman" w:hAnsi="Times New Roman" w:cs="Times New Roman"/>
                <w:b/>
                <w:sz w:val="24"/>
                <w:szCs w:val="24"/>
              </w:rPr>
            </w:pPr>
            <w:r w:rsidRPr="001653FA">
              <w:rPr>
                <w:rFonts w:ascii="Times New Roman" w:hAnsi="Times New Roman" w:cs="Times New Roman"/>
                <w:b/>
                <w:sz w:val="24"/>
                <w:szCs w:val="24"/>
              </w:rPr>
              <w:t>Observații</w:t>
            </w:r>
          </w:p>
        </w:tc>
      </w:tr>
      <w:tr w:rsidR="00381A6B" w:rsidRPr="001653FA" w:rsidTr="00A20C96">
        <w:tc>
          <w:tcPr>
            <w:tcW w:w="5812" w:type="dxa"/>
            <w:shd w:val="clear" w:color="auto" w:fill="auto"/>
          </w:tcPr>
          <w:p w:rsidR="00A20C96" w:rsidRPr="001653FA" w:rsidRDefault="00A20C96" w:rsidP="003E4BAB">
            <w:pPr>
              <w:numPr>
                <w:ilvl w:val="0"/>
                <w:numId w:val="1"/>
              </w:numPr>
              <w:spacing w:after="0" w:line="276" w:lineRule="auto"/>
              <w:jc w:val="center"/>
              <w:rPr>
                <w:rFonts w:ascii="Times New Roman" w:hAnsi="Times New Roman" w:cs="Times New Roman"/>
                <w:b/>
                <w:sz w:val="24"/>
                <w:szCs w:val="24"/>
              </w:rPr>
            </w:pPr>
          </w:p>
        </w:tc>
        <w:tc>
          <w:tcPr>
            <w:tcW w:w="6095" w:type="dxa"/>
            <w:shd w:val="clear" w:color="auto" w:fill="auto"/>
          </w:tcPr>
          <w:p w:rsidR="00A20C96" w:rsidRPr="001653FA" w:rsidRDefault="00A20C96" w:rsidP="003E4BAB">
            <w:pPr>
              <w:numPr>
                <w:ilvl w:val="0"/>
                <w:numId w:val="1"/>
              </w:numPr>
              <w:spacing w:after="0" w:line="276" w:lineRule="auto"/>
              <w:jc w:val="center"/>
              <w:rPr>
                <w:rFonts w:ascii="Times New Roman" w:hAnsi="Times New Roman" w:cs="Times New Roman"/>
                <w:b/>
                <w:sz w:val="24"/>
                <w:szCs w:val="24"/>
              </w:rPr>
            </w:pPr>
          </w:p>
        </w:tc>
        <w:tc>
          <w:tcPr>
            <w:tcW w:w="1843" w:type="dxa"/>
            <w:shd w:val="clear" w:color="auto" w:fill="auto"/>
          </w:tcPr>
          <w:p w:rsidR="00A20C96" w:rsidRPr="001653FA" w:rsidRDefault="00A20C96" w:rsidP="003E4BAB">
            <w:pPr>
              <w:numPr>
                <w:ilvl w:val="0"/>
                <w:numId w:val="1"/>
              </w:numPr>
              <w:spacing w:after="0" w:line="276" w:lineRule="auto"/>
              <w:jc w:val="center"/>
              <w:rPr>
                <w:rFonts w:ascii="Times New Roman" w:hAnsi="Times New Roman" w:cs="Times New Roman"/>
                <w:b/>
                <w:sz w:val="24"/>
                <w:szCs w:val="24"/>
              </w:rPr>
            </w:pPr>
          </w:p>
        </w:tc>
        <w:tc>
          <w:tcPr>
            <w:tcW w:w="1417" w:type="dxa"/>
            <w:shd w:val="clear" w:color="auto" w:fill="auto"/>
          </w:tcPr>
          <w:p w:rsidR="00A20C96" w:rsidRPr="001653FA" w:rsidRDefault="00A20C96" w:rsidP="003E4BAB">
            <w:pPr>
              <w:numPr>
                <w:ilvl w:val="0"/>
                <w:numId w:val="1"/>
              </w:numPr>
              <w:spacing w:after="0" w:line="276" w:lineRule="auto"/>
              <w:jc w:val="center"/>
              <w:rPr>
                <w:rFonts w:ascii="Times New Roman" w:hAnsi="Times New Roman" w:cs="Times New Roman"/>
                <w:b/>
                <w:sz w:val="24"/>
                <w:szCs w:val="24"/>
              </w:rPr>
            </w:pPr>
          </w:p>
        </w:tc>
      </w:tr>
      <w:tr w:rsidR="00381A6B" w:rsidRPr="001653FA" w:rsidTr="00A20C96">
        <w:trPr>
          <w:trHeight w:val="1013"/>
        </w:trPr>
        <w:tc>
          <w:tcPr>
            <w:tcW w:w="5812" w:type="dxa"/>
            <w:shd w:val="clear" w:color="auto" w:fill="auto"/>
          </w:tcPr>
          <w:p w:rsidR="00A20C96" w:rsidRPr="001653FA" w:rsidRDefault="00A20C96" w:rsidP="003E4BAB">
            <w:pPr>
              <w:pStyle w:val="title-doc-last"/>
              <w:shd w:val="clear" w:color="auto" w:fill="FFFFFF"/>
              <w:spacing w:before="0" w:beforeAutospacing="0" w:after="0" w:afterAutospacing="0" w:line="312" w:lineRule="atLeast"/>
              <w:jc w:val="center"/>
              <w:rPr>
                <w:rFonts w:eastAsia="Arial Unicode MS"/>
                <w:b/>
                <w:bCs/>
              </w:rPr>
            </w:pPr>
            <w:r w:rsidRPr="001653FA">
              <w:rPr>
                <w:rFonts w:eastAsia="Arial Unicode MS"/>
                <w:b/>
                <w:bCs/>
              </w:rPr>
              <w:t xml:space="preserve">Directiva de punere în aplicare 2014/21/UE a Comisiei din 6 februarie 2014 </w:t>
            </w:r>
          </w:p>
          <w:p w:rsidR="00A20C96" w:rsidRPr="001653FA" w:rsidRDefault="00A20C96" w:rsidP="003E4BAB">
            <w:pPr>
              <w:pStyle w:val="title-doc-last"/>
              <w:shd w:val="clear" w:color="auto" w:fill="FFFFFF"/>
              <w:spacing w:before="0" w:beforeAutospacing="0" w:after="0" w:afterAutospacing="0" w:line="312" w:lineRule="atLeast"/>
              <w:jc w:val="center"/>
              <w:rPr>
                <w:rFonts w:eastAsia="Arial Unicode MS"/>
              </w:rPr>
            </w:pPr>
            <w:r w:rsidRPr="001653FA">
              <w:rPr>
                <w:rFonts w:eastAsia="Arial Unicode MS"/>
              </w:rPr>
              <w:t xml:space="preserve">de definire a condițiilor minime și a claselor Uniunii pentru cartofii de sămânță de </w:t>
            </w:r>
            <w:proofErr w:type="spellStart"/>
            <w:r w:rsidRPr="001653FA">
              <w:rPr>
                <w:rFonts w:eastAsia="Arial Unicode MS"/>
              </w:rPr>
              <w:t>prebază</w:t>
            </w:r>
            <w:proofErr w:type="spellEnd"/>
            <w:r w:rsidRPr="001653FA">
              <w:rPr>
                <w:rFonts w:eastAsia="Arial Unicode MS"/>
              </w:rPr>
              <w:t xml:space="preserve"> Text cu relevanță pentru SEE</w:t>
            </w:r>
          </w:p>
        </w:tc>
        <w:tc>
          <w:tcPr>
            <w:tcW w:w="6095" w:type="dxa"/>
            <w:shd w:val="clear" w:color="auto" w:fill="auto"/>
          </w:tcPr>
          <w:p w:rsidR="00A20C96" w:rsidRPr="001653FA" w:rsidRDefault="00A20C96" w:rsidP="003E4BAB">
            <w:pPr>
              <w:spacing w:line="276" w:lineRule="auto"/>
              <w:rPr>
                <w:rFonts w:ascii="Times New Roman" w:hAnsi="Times New Roman" w:cs="Times New Roman"/>
                <w:sz w:val="24"/>
                <w:szCs w:val="24"/>
              </w:rPr>
            </w:pPr>
          </w:p>
        </w:tc>
        <w:tc>
          <w:tcPr>
            <w:tcW w:w="1843" w:type="dxa"/>
            <w:shd w:val="clear" w:color="auto" w:fill="auto"/>
          </w:tcPr>
          <w:p w:rsidR="00A20C96" w:rsidRPr="001653FA" w:rsidRDefault="00A20C96" w:rsidP="003E4BAB">
            <w:pPr>
              <w:spacing w:line="276" w:lineRule="auto"/>
              <w:rPr>
                <w:rFonts w:ascii="Times New Roman" w:hAnsi="Times New Roman" w:cs="Times New Roman"/>
                <w:sz w:val="24"/>
                <w:szCs w:val="24"/>
              </w:rPr>
            </w:pPr>
          </w:p>
        </w:tc>
        <w:tc>
          <w:tcPr>
            <w:tcW w:w="1417" w:type="dxa"/>
            <w:shd w:val="clear" w:color="auto" w:fill="auto"/>
          </w:tcPr>
          <w:p w:rsidR="00A20C96" w:rsidRPr="001653FA" w:rsidRDefault="00A20C96" w:rsidP="003E4BAB">
            <w:pPr>
              <w:spacing w:line="276" w:lineRule="auto"/>
              <w:rPr>
                <w:rFonts w:ascii="Times New Roman" w:hAnsi="Times New Roman" w:cs="Times New Roman"/>
                <w:sz w:val="24"/>
                <w:szCs w:val="24"/>
              </w:rPr>
            </w:pPr>
          </w:p>
        </w:tc>
      </w:tr>
      <w:tr w:rsidR="00381A6B" w:rsidRPr="001653FA" w:rsidTr="00A20C96">
        <w:trPr>
          <w:trHeight w:val="70"/>
        </w:trPr>
        <w:tc>
          <w:tcPr>
            <w:tcW w:w="5812" w:type="dxa"/>
            <w:shd w:val="clear" w:color="auto" w:fill="auto"/>
          </w:tcPr>
          <w:p w:rsidR="00A20C96" w:rsidRPr="00A20C96" w:rsidRDefault="00A20C96" w:rsidP="00A20C96">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A20C96">
              <w:rPr>
                <w:rFonts w:ascii="Times New Roman" w:eastAsia="Times New Roman" w:hAnsi="Times New Roman" w:cs="Times New Roman"/>
                <w:i/>
                <w:iCs/>
                <w:sz w:val="24"/>
                <w:szCs w:val="24"/>
                <w:lang w:eastAsia="ro-RO"/>
              </w:rPr>
              <w:t>Articolul 1</w:t>
            </w:r>
          </w:p>
          <w:p w:rsidR="00A20C96" w:rsidRPr="00A20C96" w:rsidRDefault="00A20C96" w:rsidP="00A20C96">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A20C96">
              <w:rPr>
                <w:rFonts w:ascii="Times New Roman" w:eastAsia="Times New Roman" w:hAnsi="Times New Roman" w:cs="Times New Roman"/>
                <w:b/>
                <w:bCs/>
                <w:sz w:val="24"/>
                <w:szCs w:val="24"/>
                <w:lang w:eastAsia="ro-RO"/>
              </w:rPr>
              <w:t>Definiții</w:t>
            </w:r>
          </w:p>
          <w:p w:rsidR="00A20C96" w:rsidRPr="00A20C96"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În sensul prezentei directive, se aplică următoarele definiții:</w:t>
            </w:r>
          </w:p>
          <w:tbl>
            <w:tblPr>
              <w:tblW w:w="5647" w:type="dxa"/>
              <w:shd w:val="clear" w:color="auto" w:fill="FFFFFF"/>
              <w:tblLayout w:type="fixed"/>
              <w:tblCellMar>
                <w:left w:w="0" w:type="dxa"/>
                <w:right w:w="0" w:type="dxa"/>
              </w:tblCellMar>
              <w:tblLook w:val="04A0" w:firstRow="1" w:lastRow="0" w:firstColumn="1" w:lastColumn="0" w:noHBand="0" w:noVBand="1"/>
            </w:tblPr>
            <w:tblGrid>
              <w:gridCol w:w="318"/>
              <w:gridCol w:w="5329"/>
            </w:tblGrid>
            <w:tr w:rsidR="00381A6B" w:rsidRPr="001653FA" w:rsidTr="00A20C96">
              <w:tc>
                <w:tcPr>
                  <w:tcW w:w="318"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lastRenderedPageBreak/>
                    <w:t>1.</w:t>
                  </w:r>
                </w:p>
              </w:tc>
              <w:tc>
                <w:tcPr>
                  <w:tcW w:w="5329"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„plantă parentală” înseamnă o plantă identificată din care se ia material pentru înmulțire;</w:t>
                  </w:r>
                </w:p>
              </w:tc>
            </w:tr>
          </w:tbl>
          <w:p w:rsidR="00A20C96" w:rsidRPr="00A20C96" w:rsidRDefault="00A20C96" w:rsidP="00A20C96">
            <w:pPr>
              <w:spacing w:after="0" w:line="240" w:lineRule="auto"/>
              <w:rPr>
                <w:rFonts w:ascii="Times New Roman" w:eastAsia="Times New Roman" w:hAnsi="Times New Roman" w:cs="Times New Roman"/>
                <w:vanish/>
                <w:sz w:val="24"/>
                <w:szCs w:val="24"/>
                <w:lang w:eastAsia="ro-RO"/>
              </w:rPr>
            </w:pPr>
          </w:p>
          <w:tbl>
            <w:tblPr>
              <w:tblW w:w="5647" w:type="dxa"/>
              <w:shd w:val="clear" w:color="auto" w:fill="FFFFFF"/>
              <w:tblLayout w:type="fixed"/>
              <w:tblCellMar>
                <w:left w:w="0" w:type="dxa"/>
                <w:right w:w="0" w:type="dxa"/>
              </w:tblCellMar>
              <w:tblLook w:val="04A0" w:firstRow="1" w:lastRow="0" w:firstColumn="1" w:lastColumn="0" w:noHBand="0" w:noVBand="1"/>
            </w:tblPr>
            <w:tblGrid>
              <w:gridCol w:w="318"/>
              <w:gridCol w:w="5329"/>
            </w:tblGrid>
            <w:tr w:rsidR="00381A6B" w:rsidRPr="001653FA" w:rsidTr="00A20C96">
              <w:tc>
                <w:tcPr>
                  <w:tcW w:w="318"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2.</w:t>
                  </w:r>
                </w:p>
              </w:tc>
              <w:tc>
                <w:tcPr>
                  <w:tcW w:w="5329"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w:t>
                  </w:r>
                  <w:proofErr w:type="spellStart"/>
                  <w:r w:rsidRPr="00A20C96">
                    <w:rPr>
                      <w:rFonts w:ascii="Times New Roman" w:eastAsia="Times New Roman" w:hAnsi="Times New Roman" w:cs="Times New Roman"/>
                      <w:sz w:val="24"/>
                      <w:szCs w:val="24"/>
                      <w:lang w:eastAsia="ro-RO"/>
                    </w:rPr>
                    <w:t>micropropagare</w:t>
                  </w:r>
                  <w:proofErr w:type="spellEnd"/>
                  <w:r w:rsidRPr="00A20C96">
                    <w:rPr>
                      <w:rFonts w:ascii="Times New Roman" w:eastAsia="Times New Roman" w:hAnsi="Times New Roman" w:cs="Times New Roman"/>
                      <w:sz w:val="24"/>
                      <w:szCs w:val="24"/>
                      <w:lang w:eastAsia="ro-RO"/>
                    </w:rPr>
                    <w:t>” înseamnă practica de înmulțire rapidă a materialului vegetal pentru a produce un număr mare de plante, utilizând cultivarea </w:t>
                  </w:r>
                  <w:r w:rsidRPr="001653FA">
                    <w:rPr>
                      <w:rFonts w:ascii="Times New Roman" w:eastAsia="Times New Roman" w:hAnsi="Times New Roman" w:cs="Times New Roman"/>
                      <w:i/>
                      <w:iCs/>
                      <w:sz w:val="24"/>
                      <w:szCs w:val="24"/>
                      <w:lang w:eastAsia="ro-RO"/>
                    </w:rPr>
                    <w:t>in vitro</w:t>
                  </w:r>
                  <w:r w:rsidRPr="00A20C96">
                    <w:rPr>
                      <w:rFonts w:ascii="Times New Roman" w:eastAsia="Times New Roman" w:hAnsi="Times New Roman" w:cs="Times New Roman"/>
                      <w:sz w:val="24"/>
                      <w:szCs w:val="24"/>
                      <w:lang w:eastAsia="ro-RO"/>
                    </w:rPr>
                    <w:t> de muguri vegetativi diferențiați sau de meristem prelevat de la o plantă.</w:t>
                  </w:r>
                </w:p>
              </w:tc>
            </w:tr>
          </w:tbl>
          <w:p w:rsidR="00A20C96" w:rsidRPr="001653FA" w:rsidRDefault="00A20C96" w:rsidP="003E4BAB">
            <w:pPr>
              <w:pStyle w:val="norm"/>
              <w:shd w:val="clear" w:color="auto" w:fill="FFFFFF"/>
              <w:spacing w:before="0" w:beforeAutospacing="0" w:after="0" w:line="276" w:lineRule="auto"/>
              <w:jc w:val="both"/>
              <w:rPr>
                <w:rFonts w:eastAsia="Arial Unicode MS"/>
              </w:rPr>
            </w:pPr>
          </w:p>
        </w:tc>
        <w:tc>
          <w:tcPr>
            <w:tcW w:w="6095" w:type="dxa"/>
            <w:shd w:val="clear" w:color="auto" w:fill="auto"/>
          </w:tcPr>
          <w:p w:rsidR="00A20C96" w:rsidRPr="001653FA" w:rsidRDefault="00A20C96" w:rsidP="00A20C96">
            <w:pPr>
              <w:pStyle w:val="NormalWeb"/>
              <w:shd w:val="clear" w:color="auto" w:fill="FFFFFF"/>
              <w:tabs>
                <w:tab w:val="left" w:pos="993"/>
              </w:tabs>
              <w:spacing w:before="0" w:beforeAutospacing="0" w:after="0" w:afterAutospacing="0"/>
              <w:jc w:val="both"/>
              <w:rPr>
                <w:shd w:val="clear" w:color="auto" w:fill="FFFFFF"/>
              </w:rPr>
            </w:pPr>
          </w:p>
        </w:tc>
        <w:tc>
          <w:tcPr>
            <w:tcW w:w="1843" w:type="dxa"/>
            <w:shd w:val="clear" w:color="auto" w:fill="auto"/>
          </w:tcPr>
          <w:p w:rsidR="00A20C96" w:rsidRPr="001653FA" w:rsidRDefault="00273895" w:rsidP="003E4BAB">
            <w:pPr>
              <w:spacing w:line="276" w:lineRule="auto"/>
              <w:jc w:val="center"/>
              <w:rPr>
                <w:rFonts w:ascii="Times New Roman" w:hAnsi="Times New Roman" w:cs="Times New Roman"/>
                <w:b/>
                <w:sz w:val="24"/>
                <w:szCs w:val="24"/>
              </w:rPr>
            </w:pPr>
            <w:r w:rsidRPr="001653FA">
              <w:rPr>
                <w:rFonts w:ascii="Times New Roman" w:hAnsi="Times New Roman" w:cs="Times New Roman"/>
                <w:b/>
                <w:sz w:val="24"/>
                <w:szCs w:val="24"/>
              </w:rPr>
              <w:t>Prevederi UE neaplicabile</w:t>
            </w:r>
          </w:p>
        </w:tc>
        <w:tc>
          <w:tcPr>
            <w:tcW w:w="1417" w:type="dxa"/>
            <w:shd w:val="clear" w:color="auto" w:fill="auto"/>
          </w:tcPr>
          <w:p w:rsidR="00A20C96" w:rsidRPr="001653FA" w:rsidRDefault="00A20C96" w:rsidP="003E4BAB">
            <w:pPr>
              <w:spacing w:line="276" w:lineRule="auto"/>
              <w:jc w:val="center"/>
              <w:rPr>
                <w:rFonts w:ascii="Times New Roman" w:hAnsi="Times New Roman" w:cs="Times New Roman"/>
                <w:b/>
                <w:sz w:val="24"/>
                <w:szCs w:val="24"/>
              </w:rPr>
            </w:pPr>
          </w:p>
        </w:tc>
      </w:tr>
      <w:tr w:rsidR="00381A6B" w:rsidRPr="001653FA" w:rsidTr="00A20C96">
        <w:trPr>
          <w:trHeight w:val="283"/>
        </w:trPr>
        <w:tc>
          <w:tcPr>
            <w:tcW w:w="5812" w:type="dxa"/>
            <w:shd w:val="clear" w:color="auto" w:fill="auto"/>
          </w:tcPr>
          <w:p w:rsidR="00A20C96" w:rsidRPr="00A20C96" w:rsidRDefault="00A20C96" w:rsidP="00A20C96">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A20C96">
              <w:rPr>
                <w:rFonts w:ascii="Times New Roman" w:eastAsia="Times New Roman" w:hAnsi="Times New Roman" w:cs="Times New Roman"/>
                <w:i/>
                <w:iCs/>
                <w:sz w:val="24"/>
                <w:szCs w:val="24"/>
                <w:lang w:eastAsia="ro-RO"/>
              </w:rPr>
              <w:t>Articolul 2</w:t>
            </w:r>
          </w:p>
          <w:p w:rsidR="00A20C96" w:rsidRPr="00A20C96" w:rsidRDefault="00A20C96" w:rsidP="00A20C96">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A20C96">
              <w:rPr>
                <w:rFonts w:ascii="Times New Roman" w:eastAsia="Times New Roman" w:hAnsi="Times New Roman" w:cs="Times New Roman"/>
                <w:b/>
                <w:bCs/>
                <w:sz w:val="24"/>
                <w:szCs w:val="24"/>
                <w:lang w:eastAsia="ro-RO"/>
              </w:rPr>
              <w:t xml:space="preserve">Condiții minime pentru cartofii de sămânță de </w:t>
            </w:r>
            <w:proofErr w:type="spellStart"/>
            <w:r w:rsidRPr="00A20C96">
              <w:rPr>
                <w:rFonts w:ascii="Times New Roman" w:eastAsia="Times New Roman" w:hAnsi="Times New Roman" w:cs="Times New Roman"/>
                <w:b/>
                <w:bCs/>
                <w:sz w:val="24"/>
                <w:szCs w:val="24"/>
                <w:lang w:eastAsia="ro-RO"/>
              </w:rPr>
              <w:t>prebază</w:t>
            </w:r>
            <w:proofErr w:type="spellEnd"/>
          </w:p>
          <w:p w:rsidR="00A20C96" w:rsidRPr="00A20C96"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 xml:space="preserve">(1)   Statele membre asigură îndeplinirea următoarelor condiții minime în cazul cartofilor de sămânță de </w:t>
            </w:r>
            <w:proofErr w:type="spellStart"/>
            <w:r w:rsidRPr="00A20C96">
              <w:rPr>
                <w:rFonts w:ascii="Times New Roman" w:eastAsia="Times New Roman" w:hAnsi="Times New Roman" w:cs="Times New Roman"/>
                <w:sz w:val="24"/>
                <w:szCs w:val="24"/>
                <w:lang w:eastAsia="ro-RO"/>
              </w:rPr>
              <w:t>prebază</w:t>
            </w:r>
            <w:proofErr w:type="spellEnd"/>
            <w:r w:rsidRPr="00A20C96">
              <w:rPr>
                <w:rFonts w:ascii="Times New Roman" w:eastAsia="Times New Roman" w:hAnsi="Times New Roman" w:cs="Times New Roman"/>
                <w:sz w:val="24"/>
                <w:szCs w:val="24"/>
                <w:lang w:eastAsia="ro-RO"/>
              </w:rPr>
              <w:t>:</w:t>
            </w:r>
          </w:p>
          <w:tbl>
            <w:tblPr>
              <w:tblW w:w="5610" w:type="dxa"/>
              <w:tblLayout w:type="fixed"/>
              <w:tblCellMar>
                <w:left w:w="0" w:type="dxa"/>
                <w:right w:w="0" w:type="dxa"/>
              </w:tblCellMar>
              <w:tblLook w:val="04A0" w:firstRow="1" w:lastRow="0" w:firstColumn="1" w:lastColumn="0" w:noHBand="0" w:noVBand="1"/>
            </w:tblPr>
            <w:tblGrid>
              <w:gridCol w:w="318"/>
              <w:gridCol w:w="5292"/>
            </w:tblGrid>
            <w:tr w:rsidR="00381A6B" w:rsidRPr="001653FA" w:rsidTr="00A20C96">
              <w:tc>
                <w:tcPr>
                  <w:tcW w:w="318" w:type="dxa"/>
                  <w:shd w:val="clear" w:color="auto" w:fill="auto"/>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(a)</w:t>
                  </w:r>
                </w:p>
              </w:tc>
              <w:tc>
                <w:tcPr>
                  <w:tcW w:w="5292" w:type="dxa"/>
                  <w:shd w:val="clear" w:color="auto" w:fill="auto"/>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provin de la plante parentale care nu prezintă niciunul dintre următorii dăunători: </w:t>
                  </w:r>
                  <w:proofErr w:type="spellStart"/>
                  <w:r w:rsidRPr="001653FA">
                    <w:rPr>
                      <w:rFonts w:ascii="Times New Roman" w:eastAsia="Times New Roman" w:hAnsi="Times New Roman" w:cs="Times New Roman"/>
                      <w:i/>
                      <w:iCs/>
                      <w:sz w:val="24"/>
                      <w:szCs w:val="24"/>
                      <w:lang w:eastAsia="ro-RO"/>
                    </w:rPr>
                    <w:t>Pectobacterium</w:t>
                  </w:r>
                  <w:proofErr w:type="spellEnd"/>
                  <w:r w:rsidRPr="00A20C96">
                    <w:rPr>
                      <w:rFonts w:ascii="Times New Roman" w:eastAsia="Times New Roman" w:hAnsi="Times New Roman" w:cs="Times New Roman"/>
                      <w:sz w:val="24"/>
                      <w:szCs w:val="24"/>
                      <w:lang w:eastAsia="ro-RO"/>
                    </w:rPr>
                    <w:t> </w:t>
                  </w:r>
                  <w:proofErr w:type="spellStart"/>
                  <w:r w:rsidRPr="00A20C96">
                    <w:rPr>
                      <w:rFonts w:ascii="Times New Roman" w:eastAsia="Times New Roman" w:hAnsi="Times New Roman" w:cs="Times New Roman"/>
                      <w:sz w:val="24"/>
                      <w:szCs w:val="24"/>
                      <w:lang w:eastAsia="ro-RO"/>
                    </w:rPr>
                    <w:t>spp</w:t>
                  </w:r>
                  <w:proofErr w:type="spellEnd"/>
                  <w:r w:rsidRPr="00A20C96">
                    <w:rPr>
                      <w:rFonts w:ascii="Times New Roman" w:eastAsia="Times New Roman" w:hAnsi="Times New Roman" w:cs="Times New Roman"/>
                      <w:sz w:val="24"/>
                      <w:szCs w:val="24"/>
                      <w:lang w:eastAsia="ro-RO"/>
                    </w:rPr>
                    <w:t>., </w:t>
                  </w:r>
                  <w:proofErr w:type="spellStart"/>
                  <w:r w:rsidRPr="001653FA">
                    <w:rPr>
                      <w:rFonts w:ascii="Times New Roman" w:eastAsia="Times New Roman" w:hAnsi="Times New Roman" w:cs="Times New Roman"/>
                      <w:i/>
                      <w:iCs/>
                      <w:sz w:val="24"/>
                      <w:szCs w:val="24"/>
                      <w:lang w:eastAsia="ro-RO"/>
                    </w:rPr>
                    <w:t>Dickeya</w:t>
                  </w:r>
                  <w:proofErr w:type="spellEnd"/>
                  <w:r w:rsidRPr="00A20C96">
                    <w:rPr>
                      <w:rFonts w:ascii="Times New Roman" w:eastAsia="Times New Roman" w:hAnsi="Times New Roman" w:cs="Times New Roman"/>
                      <w:sz w:val="24"/>
                      <w:szCs w:val="24"/>
                      <w:lang w:eastAsia="ro-RO"/>
                    </w:rPr>
                    <w:t> </w:t>
                  </w:r>
                  <w:proofErr w:type="spellStart"/>
                  <w:r w:rsidRPr="00A20C96">
                    <w:rPr>
                      <w:rFonts w:ascii="Times New Roman" w:eastAsia="Times New Roman" w:hAnsi="Times New Roman" w:cs="Times New Roman"/>
                      <w:sz w:val="24"/>
                      <w:szCs w:val="24"/>
                      <w:lang w:eastAsia="ro-RO"/>
                    </w:rPr>
                    <w:t>spp</w:t>
                  </w:r>
                  <w:proofErr w:type="spellEnd"/>
                  <w:r w:rsidRPr="00A20C96">
                    <w:rPr>
                      <w:rFonts w:ascii="Times New Roman" w:eastAsia="Times New Roman" w:hAnsi="Times New Roman" w:cs="Times New Roman"/>
                      <w:sz w:val="24"/>
                      <w:szCs w:val="24"/>
                      <w:lang w:eastAsia="ro-RO"/>
                    </w:rPr>
                    <w:t>., virusul răsucirii frunzelor de cartof, virusul A al cartofului, virusul M al cartofului, virusul S al cartofului, virusul X al cartofului și virusul Y al cartofului;</w:t>
                  </w:r>
                </w:p>
              </w:tc>
            </w:tr>
          </w:tbl>
          <w:p w:rsidR="00A20C96" w:rsidRPr="00A20C96" w:rsidRDefault="00A20C96" w:rsidP="00A20C96">
            <w:pPr>
              <w:shd w:val="clear" w:color="auto" w:fill="FFFFFF"/>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31"/>
              <w:gridCol w:w="5265"/>
            </w:tblGrid>
            <w:tr w:rsidR="00381A6B" w:rsidRPr="001653FA" w:rsidTr="00A20C96">
              <w:tc>
                <w:tcPr>
                  <w:tcW w:w="544" w:type="dxa"/>
                  <w:shd w:val="clear" w:color="auto" w:fill="auto"/>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(b)</w:t>
                  </w:r>
                </w:p>
              </w:tc>
              <w:tc>
                <w:tcPr>
                  <w:tcW w:w="8862" w:type="dxa"/>
                  <w:shd w:val="clear" w:color="auto" w:fill="auto"/>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nu prezintă simptomele râiei negre a cartofului;</w:t>
                  </w:r>
                </w:p>
              </w:tc>
            </w:tr>
          </w:tbl>
          <w:p w:rsidR="00A20C96" w:rsidRPr="00A20C96" w:rsidRDefault="00A20C96" w:rsidP="00A20C96">
            <w:pPr>
              <w:shd w:val="clear" w:color="auto" w:fill="FFFFFF"/>
              <w:spacing w:after="0" w:line="240" w:lineRule="auto"/>
              <w:rPr>
                <w:rFonts w:ascii="Times New Roman" w:eastAsia="Times New Roman" w:hAnsi="Times New Roman" w:cs="Times New Roman"/>
                <w:vanish/>
                <w:sz w:val="24"/>
                <w:szCs w:val="24"/>
                <w:lang w:eastAsia="ro-RO"/>
              </w:rPr>
            </w:pPr>
          </w:p>
          <w:tbl>
            <w:tblPr>
              <w:tblW w:w="5610" w:type="dxa"/>
              <w:tblLayout w:type="fixed"/>
              <w:tblCellMar>
                <w:left w:w="0" w:type="dxa"/>
                <w:right w:w="0" w:type="dxa"/>
              </w:tblCellMar>
              <w:tblLook w:val="04A0" w:firstRow="1" w:lastRow="0" w:firstColumn="1" w:lastColumn="0" w:noHBand="0" w:noVBand="1"/>
            </w:tblPr>
            <w:tblGrid>
              <w:gridCol w:w="318"/>
              <w:gridCol w:w="5292"/>
            </w:tblGrid>
            <w:tr w:rsidR="00381A6B" w:rsidRPr="001653FA" w:rsidTr="00A20C96">
              <w:tc>
                <w:tcPr>
                  <w:tcW w:w="318" w:type="dxa"/>
                  <w:shd w:val="clear" w:color="auto" w:fill="auto"/>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(c)</w:t>
                  </w:r>
                </w:p>
              </w:tc>
              <w:tc>
                <w:tcPr>
                  <w:tcW w:w="5292" w:type="dxa"/>
                  <w:shd w:val="clear" w:color="auto" w:fill="auto"/>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procentul în număr de plante care nu sunt conforme cu soiul în cauză și procentul în număr de plante din soiuri diferite nu depășesc, în total, 0,01 %;</w:t>
                  </w:r>
                </w:p>
              </w:tc>
            </w:tr>
          </w:tbl>
          <w:p w:rsidR="00A20C96" w:rsidRPr="00A20C96" w:rsidRDefault="00A20C96" w:rsidP="00A20C96">
            <w:pPr>
              <w:shd w:val="clear" w:color="auto" w:fill="FFFFFF"/>
              <w:spacing w:after="0" w:line="240" w:lineRule="auto"/>
              <w:rPr>
                <w:rFonts w:ascii="Times New Roman" w:eastAsia="Times New Roman" w:hAnsi="Times New Roman" w:cs="Times New Roman"/>
                <w:vanish/>
                <w:sz w:val="24"/>
                <w:szCs w:val="24"/>
                <w:lang w:eastAsia="ro-RO"/>
              </w:rPr>
            </w:pPr>
          </w:p>
          <w:tbl>
            <w:tblPr>
              <w:tblW w:w="5603" w:type="dxa"/>
              <w:tblLayout w:type="fixed"/>
              <w:tblCellMar>
                <w:left w:w="0" w:type="dxa"/>
                <w:right w:w="0" w:type="dxa"/>
              </w:tblCellMar>
              <w:tblLook w:val="04A0" w:firstRow="1" w:lastRow="0" w:firstColumn="1" w:lastColumn="0" w:noHBand="0" w:noVBand="1"/>
            </w:tblPr>
            <w:tblGrid>
              <w:gridCol w:w="318"/>
              <w:gridCol w:w="5285"/>
            </w:tblGrid>
            <w:tr w:rsidR="00381A6B" w:rsidRPr="001653FA" w:rsidTr="00A20C96">
              <w:tc>
                <w:tcPr>
                  <w:tcW w:w="318" w:type="dxa"/>
                  <w:shd w:val="clear" w:color="auto" w:fill="auto"/>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(d)</w:t>
                  </w:r>
                </w:p>
              </w:tc>
              <w:tc>
                <w:tcPr>
                  <w:tcW w:w="5285" w:type="dxa"/>
                  <w:shd w:val="clear" w:color="auto" w:fill="auto"/>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în descendență directă, procentul în număr de plante care prezintă simptome de viroze nu depășește 0,5 %;</w:t>
                  </w:r>
                </w:p>
              </w:tc>
            </w:tr>
          </w:tbl>
          <w:p w:rsidR="00A20C96" w:rsidRPr="00A20C96" w:rsidRDefault="00A20C96" w:rsidP="00A20C96">
            <w:pPr>
              <w:shd w:val="clear" w:color="auto" w:fill="FFFFFF"/>
              <w:spacing w:after="0" w:line="240" w:lineRule="auto"/>
              <w:rPr>
                <w:rFonts w:ascii="Times New Roman" w:eastAsia="Times New Roman" w:hAnsi="Times New Roman" w:cs="Times New Roman"/>
                <w:vanish/>
                <w:sz w:val="24"/>
                <w:szCs w:val="24"/>
                <w:lang w:eastAsia="ro-RO"/>
              </w:rPr>
            </w:pPr>
          </w:p>
          <w:tbl>
            <w:tblPr>
              <w:tblW w:w="5610" w:type="dxa"/>
              <w:tblLayout w:type="fixed"/>
              <w:tblCellMar>
                <w:left w:w="0" w:type="dxa"/>
                <w:right w:w="0" w:type="dxa"/>
              </w:tblCellMar>
              <w:tblLook w:val="04A0" w:firstRow="1" w:lastRow="0" w:firstColumn="1" w:lastColumn="0" w:noHBand="0" w:noVBand="1"/>
            </w:tblPr>
            <w:tblGrid>
              <w:gridCol w:w="318"/>
              <w:gridCol w:w="5292"/>
            </w:tblGrid>
            <w:tr w:rsidR="00381A6B" w:rsidRPr="001653FA" w:rsidTr="00A20C96">
              <w:tc>
                <w:tcPr>
                  <w:tcW w:w="318" w:type="dxa"/>
                  <w:shd w:val="clear" w:color="auto" w:fill="auto"/>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lastRenderedPageBreak/>
                    <w:t>(e)</w:t>
                  </w:r>
                </w:p>
              </w:tc>
              <w:tc>
                <w:tcPr>
                  <w:tcW w:w="5292" w:type="dxa"/>
                  <w:shd w:val="clear" w:color="auto" w:fill="auto"/>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procentul în număr de plante cu simptome de mozaic sau simptome provocate de virusul răsucirii frunzelor de cartof nu depășește 0,1 %;</w:t>
                  </w:r>
                </w:p>
              </w:tc>
            </w:tr>
          </w:tbl>
          <w:p w:rsidR="00A20C96" w:rsidRPr="00A20C96" w:rsidRDefault="00A20C96" w:rsidP="00A20C96">
            <w:pPr>
              <w:shd w:val="clear" w:color="auto" w:fill="FFFFFF"/>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6"/>
              <w:gridCol w:w="5310"/>
            </w:tblGrid>
            <w:tr w:rsidR="00381A6B" w:rsidRPr="001653FA" w:rsidTr="00A20C96">
              <w:tc>
                <w:tcPr>
                  <w:tcW w:w="468" w:type="dxa"/>
                  <w:shd w:val="clear" w:color="auto" w:fill="auto"/>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(f)</w:t>
                  </w:r>
                </w:p>
              </w:tc>
              <w:tc>
                <w:tcPr>
                  <w:tcW w:w="8938" w:type="dxa"/>
                  <w:shd w:val="clear" w:color="auto" w:fill="auto"/>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numărul maxim de generații în câmp este patru.</w:t>
                  </w:r>
                </w:p>
              </w:tc>
            </w:tr>
          </w:tbl>
          <w:p w:rsidR="00A20C96" w:rsidRPr="00A20C96"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 xml:space="preserve">(2)   Statele membre prevăd posibilitatea de a comercializa cartofi de sămânță de </w:t>
            </w:r>
            <w:proofErr w:type="spellStart"/>
            <w:r w:rsidRPr="00A20C96">
              <w:rPr>
                <w:rFonts w:ascii="Times New Roman" w:eastAsia="Times New Roman" w:hAnsi="Times New Roman" w:cs="Times New Roman"/>
                <w:sz w:val="24"/>
                <w:szCs w:val="24"/>
                <w:lang w:eastAsia="ro-RO"/>
              </w:rPr>
              <w:t>prebază</w:t>
            </w:r>
            <w:proofErr w:type="spellEnd"/>
            <w:r w:rsidRPr="00A20C96">
              <w:rPr>
                <w:rFonts w:ascii="Times New Roman" w:eastAsia="Times New Roman" w:hAnsi="Times New Roman" w:cs="Times New Roman"/>
                <w:sz w:val="24"/>
                <w:szCs w:val="24"/>
                <w:lang w:eastAsia="ro-RO"/>
              </w:rPr>
              <w:t xml:space="preserve"> sub denumirea „clase PBTC ale Uniunii” și „clasa PB a Uniunii”, în conformitate cu condițiile stabilite în anexă.</w:t>
            </w:r>
          </w:p>
          <w:p w:rsidR="00A20C96" w:rsidRPr="00A20C96"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(3)   Respectarea cerințelor de la alineatul (1) literele (b), (c) și (e) se stabilește cu ajutorul inspecțiilor oficiale pe teren. În caz de îndoială, inspecțiile respective sunt completate de teste oficiale efectuate pe frunze.</w:t>
            </w:r>
          </w:p>
          <w:p w:rsidR="00A20C96" w:rsidRPr="00A20C96"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 xml:space="preserve">În cazul în care se utilizează metode de </w:t>
            </w:r>
            <w:proofErr w:type="spellStart"/>
            <w:r w:rsidRPr="00A20C96">
              <w:rPr>
                <w:rFonts w:ascii="Times New Roman" w:eastAsia="Times New Roman" w:hAnsi="Times New Roman" w:cs="Times New Roman"/>
                <w:sz w:val="24"/>
                <w:szCs w:val="24"/>
                <w:lang w:eastAsia="ro-RO"/>
              </w:rPr>
              <w:t>micropropagare</w:t>
            </w:r>
            <w:proofErr w:type="spellEnd"/>
            <w:r w:rsidRPr="00A20C96">
              <w:rPr>
                <w:rFonts w:ascii="Times New Roman" w:eastAsia="Times New Roman" w:hAnsi="Times New Roman" w:cs="Times New Roman"/>
                <w:sz w:val="24"/>
                <w:szCs w:val="24"/>
                <w:lang w:eastAsia="ro-RO"/>
              </w:rPr>
              <w:t>, conformitatea cu alineatul (1) litera (a) se stabilește printr-o testare oficială a plantei parentale sau prin testarea sub supraveghere oficială a acesteia.</w:t>
            </w:r>
          </w:p>
          <w:p w:rsidR="00A20C96" w:rsidRPr="001653FA"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 xml:space="preserve">În cazul în care se utilizează metode de selecție </w:t>
            </w:r>
            <w:proofErr w:type="spellStart"/>
            <w:r w:rsidRPr="00A20C96">
              <w:rPr>
                <w:rFonts w:ascii="Times New Roman" w:eastAsia="Times New Roman" w:hAnsi="Times New Roman" w:cs="Times New Roman"/>
                <w:sz w:val="24"/>
                <w:szCs w:val="24"/>
                <w:lang w:eastAsia="ro-RO"/>
              </w:rPr>
              <w:t>clonală</w:t>
            </w:r>
            <w:proofErr w:type="spellEnd"/>
            <w:r w:rsidRPr="00A20C96">
              <w:rPr>
                <w:rFonts w:ascii="Times New Roman" w:eastAsia="Times New Roman" w:hAnsi="Times New Roman" w:cs="Times New Roman"/>
                <w:sz w:val="24"/>
                <w:szCs w:val="24"/>
                <w:lang w:eastAsia="ro-RO"/>
              </w:rPr>
              <w:t xml:space="preserve">, conformitatea cu alineatul (1) litera (a) se stabilește printr-o testare oficială a materialului biologic </w:t>
            </w:r>
            <w:proofErr w:type="spellStart"/>
            <w:r w:rsidRPr="00A20C96">
              <w:rPr>
                <w:rFonts w:ascii="Times New Roman" w:eastAsia="Times New Roman" w:hAnsi="Times New Roman" w:cs="Times New Roman"/>
                <w:sz w:val="24"/>
                <w:szCs w:val="24"/>
                <w:lang w:eastAsia="ro-RO"/>
              </w:rPr>
              <w:t>clonal</w:t>
            </w:r>
            <w:proofErr w:type="spellEnd"/>
            <w:r w:rsidRPr="00A20C96">
              <w:rPr>
                <w:rFonts w:ascii="Times New Roman" w:eastAsia="Times New Roman" w:hAnsi="Times New Roman" w:cs="Times New Roman"/>
                <w:sz w:val="24"/>
                <w:szCs w:val="24"/>
                <w:lang w:eastAsia="ro-RO"/>
              </w:rPr>
              <w:t xml:space="preserve"> sau prin testarea sub supraveghere oficială a acestuia.</w:t>
            </w:r>
          </w:p>
        </w:tc>
        <w:tc>
          <w:tcPr>
            <w:tcW w:w="6095" w:type="dxa"/>
            <w:shd w:val="clear" w:color="auto" w:fill="auto"/>
          </w:tcPr>
          <w:p w:rsidR="000A210F" w:rsidRPr="001653FA" w:rsidRDefault="000A210F" w:rsidP="002F7B1B">
            <w:pPr>
              <w:pStyle w:val="NormalWeb"/>
              <w:numPr>
                <w:ilvl w:val="0"/>
                <w:numId w:val="7"/>
              </w:numPr>
              <w:shd w:val="clear" w:color="auto" w:fill="FFFFFF"/>
              <w:tabs>
                <w:tab w:val="left" w:pos="1735"/>
              </w:tabs>
              <w:spacing w:before="0" w:beforeAutospacing="0" w:after="165" w:afterAutospacing="0"/>
              <w:ind w:firstLine="873"/>
              <w:jc w:val="center"/>
              <w:rPr>
                <w:rStyle w:val="Robust"/>
                <w:bCs w:val="0"/>
              </w:rPr>
            </w:pPr>
            <w:r w:rsidRPr="001653FA">
              <w:rPr>
                <w:rStyle w:val="Robust"/>
                <w:bCs w:val="0"/>
              </w:rPr>
              <w:lastRenderedPageBreak/>
              <w:t xml:space="preserve">Condiții minime pentru categoriile de cartofi </w:t>
            </w:r>
            <w:proofErr w:type="spellStart"/>
            <w:r w:rsidRPr="001653FA">
              <w:rPr>
                <w:rStyle w:val="Robust"/>
                <w:bCs w:val="0"/>
              </w:rPr>
              <w:t>prebază</w:t>
            </w:r>
            <w:proofErr w:type="spellEnd"/>
            <w:r w:rsidRPr="001653FA">
              <w:rPr>
                <w:rStyle w:val="Robust"/>
                <w:bCs w:val="0"/>
              </w:rPr>
              <w:t>, bază și certificați</w:t>
            </w:r>
          </w:p>
          <w:p w:rsidR="000A210F" w:rsidRPr="001653FA" w:rsidRDefault="000A210F" w:rsidP="002F7B1B">
            <w:pPr>
              <w:pStyle w:val="NormalWeb"/>
              <w:numPr>
                <w:ilvl w:val="0"/>
                <w:numId w:val="5"/>
              </w:numPr>
              <w:shd w:val="clear" w:color="auto" w:fill="FFFFFF"/>
              <w:tabs>
                <w:tab w:val="left" w:pos="318"/>
              </w:tabs>
              <w:spacing w:before="0" w:beforeAutospacing="0" w:after="0" w:afterAutospacing="0"/>
              <w:ind w:left="0" w:firstLine="0"/>
              <w:jc w:val="both"/>
              <w:rPr>
                <w:b/>
                <w:shd w:val="clear" w:color="auto" w:fill="FFFFFF"/>
              </w:rPr>
            </w:pPr>
            <w:r w:rsidRPr="001653FA">
              <w:rPr>
                <w:rStyle w:val="Robust"/>
                <w:b w:val="0"/>
              </w:rPr>
              <w:t xml:space="preserve">Agenția Națională pentru Siguranța Alimentelor </w:t>
            </w:r>
            <w:r w:rsidRPr="001653FA">
              <w:t xml:space="preserve"> este responsabilă de verificarea și admiterea pe piață a tuberculilor de cartofi de sămânță de </w:t>
            </w:r>
            <w:proofErr w:type="spellStart"/>
            <w:r w:rsidRPr="001653FA">
              <w:t>prebază</w:t>
            </w:r>
            <w:proofErr w:type="spellEnd"/>
            <w:r w:rsidRPr="001653FA">
              <w:t xml:space="preserve"> </w:t>
            </w:r>
            <w:r w:rsidRPr="001653FA">
              <w:rPr>
                <w:rStyle w:val="Robust"/>
                <w:b w:val="0"/>
              </w:rPr>
              <w:t>exclusiv în situațiile în care aceștia corespund condițiilor minime prevăzute mai jos</w:t>
            </w:r>
            <w:r w:rsidRPr="001653FA">
              <w:rPr>
                <w:b/>
              </w:rPr>
              <w:t>:</w:t>
            </w:r>
          </w:p>
          <w:p w:rsidR="000A210F" w:rsidRPr="001653FA" w:rsidRDefault="000A210F" w:rsidP="002F7B1B">
            <w:pPr>
              <w:pStyle w:val="NormalWeb"/>
              <w:numPr>
                <w:ilvl w:val="1"/>
                <w:numId w:val="5"/>
              </w:numPr>
              <w:shd w:val="clear" w:color="auto" w:fill="FFFFFF"/>
              <w:tabs>
                <w:tab w:val="left" w:pos="459"/>
              </w:tabs>
              <w:spacing w:before="0" w:beforeAutospacing="0" w:after="0" w:afterAutospacing="0"/>
              <w:ind w:left="0" w:firstLine="0"/>
              <w:jc w:val="both"/>
              <w:rPr>
                <w:shd w:val="clear" w:color="auto" w:fill="FFFFFF"/>
              </w:rPr>
            </w:pPr>
            <w:r w:rsidRPr="001653FA">
              <w:rPr>
                <w:shd w:val="clear" w:color="auto" w:fill="FFFFFF"/>
              </w:rPr>
              <w:t xml:space="preserve">provin de plantele parentale </w:t>
            </w:r>
            <w:r w:rsidRPr="001653FA">
              <w:rPr>
                <w:color w:val="333333"/>
                <w:shd w:val="clear" w:color="auto" w:fill="FFFFFF"/>
              </w:rPr>
              <w:t>provin de la plante parentale care nu prezintă niciunul dintre următorii dăunători: </w:t>
            </w:r>
            <w:proofErr w:type="spellStart"/>
            <w:r w:rsidRPr="001653FA">
              <w:rPr>
                <w:rStyle w:val="oj-italic"/>
                <w:i/>
                <w:iCs/>
                <w:color w:val="333333"/>
                <w:shd w:val="clear" w:color="auto" w:fill="FFFFFF"/>
              </w:rPr>
              <w:t>Pectobacterium</w:t>
            </w:r>
            <w:proofErr w:type="spellEnd"/>
            <w:r w:rsidRPr="001653FA">
              <w:rPr>
                <w:color w:val="333333"/>
                <w:shd w:val="clear" w:color="auto" w:fill="FFFFFF"/>
              </w:rPr>
              <w:t> </w:t>
            </w:r>
            <w:proofErr w:type="spellStart"/>
            <w:r w:rsidRPr="001653FA">
              <w:rPr>
                <w:color w:val="333333"/>
                <w:shd w:val="clear" w:color="auto" w:fill="FFFFFF"/>
              </w:rPr>
              <w:t>spp</w:t>
            </w:r>
            <w:proofErr w:type="spellEnd"/>
            <w:r w:rsidRPr="001653FA">
              <w:rPr>
                <w:color w:val="333333"/>
                <w:shd w:val="clear" w:color="auto" w:fill="FFFFFF"/>
              </w:rPr>
              <w:t>., </w:t>
            </w:r>
            <w:proofErr w:type="spellStart"/>
            <w:r w:rsidRPr="001653FA">
              <w:rPr>
                <w:rStyle w:val="oj-italic"/>
                <w:i/>
                <w:iCs/>
                <w:color w:val="333333"/>
                <w:shd w:val="clear" w:color="auto" w:fill="FFFFFF"/>
              </w:rPr>
              <w:t>Dickeya</w:t>
            </w:r>
            <w:proofErr w:type="spellEnd"/>
            <w:r w:rsidRPr="001653FA">
              <w:rPr>
                <w:color w:val="333333"/>
                <w:shd w:val="clear" w:color="auto" w:fill="FFFFFF"/>
              </w:rPr>
              <w:t> </w:t>
            </w:r>
            <w:proofErr w:type="spellStart"/>
            <w:r w:rsidRPr="001653FA">
              <w:rPr>
                <w:color w:val="333333"/>
                <w:shd w:val="clear" w:color="auto" w:fill="FFFFFF"/>
              </w:rPr>
              <w:t>spp</w:t>
            </w:r>
            <w:proofErr w:type="spellEnd"/>
            <w:r w:rsidRPr="001653FA">
              <w:rPr>
                <w:color w:val="333333"/>
                <w:shd w:val="clear" w:color="auto" w:fill="FFFFFF"/>
              </w:rPr>
              <w:t>., virusul răsucirii frunzelor de cartof, virusul A al cartofului, virusul M al cartofului, virusul S al cartofului, virusul X al cartofului și virusul Y al carto</w:t>
            </w:r>
            <w:bookmarkStart w:id="0" w:name="_GoBack"/>
            <w:bookmarkEnd w:id="0"/>
            <w:r w:rsidRPr="001653FA">
              <w:rPr>
                <w:color w:val="333333"/>
                <w:shd w:val="clear" w:color="auto" w:fill="FFFFFF"/>
              </w:rPr>
              <w:t>fului;</w:t>
            </w:r>
          </w:p>
          <w:p w:rsidR="000A210F" w:rsidRPr="001653FA" w:rsidRDefault="000A210F" w:rsidP="009553EC">
            <w:pPr>
              <w:pStyle w:val="NormalWeb"/>
              <w:numPr>
                <w:ilvl w:val="1"/>
                <w:numId w:val="5"/>
              </w:numPr>
              <w:shd w:val="clear" w:color="auto" w:fill="FFFFFF"/>
              <w:tabs>
                <w:tab w:val="left" w:pos="459"/>
              </w:tabs>
              <w:spacing w:before="0" w:beforeAutospacing="0" w:after="0" w:afterAutospacing="0"/>
              <w:ind w:left="0" w:firstLine="0"/>
              <w:jc w:val="both"/>
              <w:rPr>
                <w:shd w:val="clear" w:color="auto" w:fill="FFFFFF"/>
              </w:rPr>
            </w:pPr>
            <w:r w:rsidRPr="001653FA">
              <w:rPr>
                <w:color w:val="333333"/>
                <w:shd w:val="clear" w:color="auto" w:fill="FFFFFF"/>
              </w:rPr>
              <w:t>nu prezintă simptomele râiei negre a cartofului;</w:t>
            </w:r>
          </w:p>
          <w:p w:rsidR="000A210F" w:rsidRPr="001653FA" w:rsidRDefault="000A210F" w:rsidP="009553EC">
            <w:pPr>
              <w:pStyle w:val="NormalWeb"/>
              <w:numPr>
                <w:ilvl w:val="1"/>
                <w:numId w:val="5"/>
              </w:numPr>
              <w:shd w:val="clear" w:color="auto" w:fill="FFFFFF"/>
              <w:tabs>
                <w:tab w:val="left" w:pos="459"/>
              </w:tabs>
              <w:spacing w:before="0" w:beforeAutospacing="0" w:after="0" w:afterAutospacing="0"/>
              <w:ind w:left="0" w:firstLine="0"/>
              <w:jc w:val="both"/>
              <w:rPr>
                <w:shd w:val="clear" w:color="auto" w:fill="FFFFFF"/>
              </w:rPr>
            </w:pPr>
            <w:r w:rsidRPr="001653FA">
              <w:rPr>
                <w:color w:val="333333"/>
                <w:shd w:val="clear" w:color="auto" w:fill="FFFFFF"/>
              </w:rPr>
              <w:t>procentul în număr de plante care nu sunt conforme cu soiul în cauză și procentul în număr de plante din soiuri diferite nu depășesc, în total, 0,01 %;</w:t>
            </w:r>
          </w:p>
          <w:p w:rsidR="000A210F" w:rsidRPr="001653FA" w:rsidRDefault="000A210F" w:rsidP="009553EC">
            <w:pPr>
              <w:pStyle w:val="NormalWeb"/>
              <w:numPr>
                <w:ilvl w:val="1"/>
                <w:numId w:val="5"/>
              </w:numPr>
              <w:shd w:val="clear" w:color="auto" w:fill="FFFFFF"/>
              <w:tabs>
                <w:tab w:val="left" w:pos="459"/>
              </w:tabs>
              <w:spacing w:before="0" w:beforeAutospacing="0" w:after="0" w:afterAutospacing="0"/>
              <w:ind w:left="0" w:firstLine="0"/>
              <w:jc w:val="both"/>
              <w:rPr>
                <w:shd w:val="clear" w:color="auto" w:fill="FFFFFF"/>
              </w:rPr>
            </w:pPr>
            <w:r w:rsidRPr="001653FA">
              <w:rPr>
                <w:color w:val="333333"/>
                <w:shd w:val="clear" w:color="auto" w:fill="FFFFFF"/>
              </w:rPr>
              <w:t>în descendență directă, procentul în număr de plante care prezintă simptome de viroze nu depășește 0,5 %;</w:t>
            </w:r>
          </w:p>
          <w:p w:rsidR="000A210F" w:rsidRPr="001653FA" w:rsidRDefault="000A210F" w:rsidP="009553EC">
            <w:pPr>
              <w:pStyle w:val="NormalWeb"/>
              <w:numPr>
                <w:ilvl w:val="1"/>
                <w:numId w:val="5"/>
              </w:numPr>
              <w:shd w:val="clear" w:color="auto" w:fill="FFFFFF"/>
              <w:tabs>
                <w:tab w:val="left" w:pos="459"/>
              </w:tabs>
              <w:spacing w:before="0" w:beforeAutospacing="0" w:after="0" w:afterAutospacing="0"/>
              <w:ind w:left="0" w:firstLine="0"/>
              <w:jc w:val="both"/>
              <w:rPr>
                <w:shd w:val="clear" w:color="auto" w:fill="FFFFFF"/>
              </w:rPr>
            </w:pPr>
            <w:r w:rsidRPr="001653FA">
              <w:rPr>
                <w:color w:val="333333"/>
                <w:shd w:val="clear" w:color="auto" w:fill="FFFFFF"/>
              </w:rPr>
              <w:t>procentul în număr de plante cu simptome de mozaic sau simptome provocate de virusul răsucirii frunzelor de cartof nu depășește 0,1 %;</w:t>
            </w:r>
          </w:p>
          <w:p w:rsidR="000A210F" w:rsidRPr="001653FA" w:rsidRDefault="000A210F" w:rsidP="009553EC">
            <w:pPr>
              <w:pStyle w:val="NormalWeb"/>
              <w:numPr>
                <w:ilvl w:val="1"/>
                <w:numId w:val="5"/>
              </w:numPr>
              <w:shd w:val="clear" w:color="auto" w:fill="FFFFFF"/>
              <w:tabs>
                <w:tab w:val="left" w:pos="459"/>
              </w:tabs>
              <w:spacing w:before="0" w:beforeAutospacing="0" w:after="0" w:afterAutospacing="0"/>
              <w:ind w:left="0" w:firstLine="0"/>
              <w:jc w:val="both"/>
              <w:rPr>
                <w:shd w:val="clear" w:color="auto" w:fill="FFFFFF"/>
              </w:rPr>
            </w:pPr>
            <w:r w:rsidRPr="001653FA">
              <w:rPr>
                <w:shd w:val="clear" w:color="auto" w:fill="FFFFFF"/>
              </w:rPr>
              <w:t>numărul maxim de generații este patru.</w:t>
            </w:r>
          </w:p>
          <w:p w:rsidR="000A210F" w:rsidRPr="001653FA" w:rsidRDefault="000A210F" w:rsidP="009553EC">
            <w:pPr>
              <w:pStyle w:val="NormalWeb"/>
              <w:numPr>
                <w:ilvl w:val="0"/>
                <w:numId w:val="5"/>
              </w:numPr>
              <w:shd w:val="clear" w:color="auto" w:fill="FFFFFF"/>
              <w:tabs>
                <w:tab w:val="left" w:pos="318"/>
              </w:tabs>
              <w:spacing w:before="0" w:beforeAutospacing="0" w:after="0" w:afterAutospacing="0"/>
              <w:ind w:left="0" w:firstLine="0"/>
              <w:jc w:val="both"/>
              <w:rPr>
                <w:rStyle w:val="Robust"/>
                <w:b w:val="0"/>
                <w:bCs w:val="0"/>
                <w:shd w:val="clear" w:color="auto" w:fill="FFFFFF"/>
              </w:rPr>
            </w:pPr>
            <w:r w:rsidRPr="001653FA">
              <w:rPr>
                <w:rStyle w:val="Robust"/>
                <w:b w:val="0"/>
                <w:bCs w:val="0"/>
                <w:shd w:val="clear" w:color="auto" w:fill="FFFFFF"/>
              </w:rPr>
              <w:lastRenderedPageBreak/>
              <w:t xml:space="preserve">Republica Moldove prevede posibilitatea de a comercializa cartofii de sămânță de </w:t>
            </w:r>
            <w:proofErr w:type="spellStart"/>
            <w:r w:rsidRPr="001653FA">
              <w:rPr>
                <w:rStyle w:val="Robust"/>
                <w:b w:val="0"/>
                <w:bCs w:val="0"/>
                <w:shd w:val="clear" w:color="auto" w:fill="FFFFFF"/>
              </w:rPr>
              <w:t>prebază</w:t>
            </w:r>
            <w:proofErr w:type="spellEnd"/>
            <w:r w:rsidRPr="001653FA">
              <w:rPr>
                <w:rStyle w:val="Robust"/>
                <w:b w:val="0"/>
                <w:bCs w:val="0"/>
                <w:shd w:val="clear" w:color="auto" w:fill="FFFFFF"/>
              </w:rPr>
              <w:t xml:space="preserve"> sub denumirea „clase PBTC” și „clasa PB” a Uniunii Europene în conformitate cu condițiile stabilite în tabelul nr. 8 din anexă.</w:t>
            </w:r>
          </w:p>
          <w:p w:rsidR="000A210F" w:rsidRPr="001653FA" w:rsidRDefault="000A210F" w:rsidP="009553EC">
            <w:pPr>
              <w:pStyle w:val="NormalWeb"/>
              <w:numPr>
                <w:ilvl w:val="0"/>
                <w:numId w:val="5"/>
              </w:numPr>
              <w:shd w:val="clear" w:color="auto" w:fill="FFFFFF"/>
              <w:tabs>
                <w:tab w:val="left" w:pos="318"/>
              </w:tabs>
              <w:spacing w:before="0" w:beforeAutospacing="0" w:after="0" w:afterAutospacing="0"/>
              <w:ind w:left="0" w:firstLine="0"/>
              <w:jc w:val="both"/>
              <w:rPr>
                <w:rStyle w:val="Robust"/>
                <w:b w:val="0"/>
                <w:bCs w:val="0"/>
              </w:rPr>
            </w:pPr>
            <w:r w:rsidRPr="001653FA">
              <w:rPr>
                <w:rStyle w:val="Robust"/>
                <w:b w:val="0"/>
                <w:bCs w:val="0"/>
              </w:rPr>
              <w:t xml:space="preserve">Respectarea condițiilor de la </w:t>
            </w:r>
            <w:proofErr w:type="spellStart"/>
            <w:r w:rsidRPr="001653FA">
              <w:rPr>
                <w:rStyle w:val="Robust"/>
                <w:b w:val="0"/>
                <w:bCs w:val="0"/>
              </w:rPr>
              <w:t>subpct</w:t>
            </w:r>
            <w:proofErr w:type="spellEnd"/>
            <w:r w:rsidRPr="001653FA">
              <w:rPr>
                <w:rStyle w:val="Robust"/>
                <w:b w:val="0"/>
                <w:bCs w:val="0"/>
              </w:rPr>
              <w:t>. 17. 2, 17,3 și 17,5 se stabilește cu ajutorul inspecțiilor oficiale în teren.</w:t>
            </w:r>
          </w:p>
          <w:p w:rsidR="000A210F" w:rsidRPr="001653FA" w:rsidRDefault="000A210F" w:rsidP="009553EC">
            <w:pPr>
              <w:pStyle w:val="NormalWeb"/>
              <w:numPr>
                <w:ilvl w:val="0"/>
                <w:numId w:val="5"/>
              </w:numPr>
              <w:shd w:val="clear" w:color="auto" w:fill="FFFFFF"/>
              <w:tabs>
                <w:tab w:val="left" w:pos="318"/>
              </w:tabs>
              <w:spacing w:before="0" w:beforeAutospacing="0" w:after="0" w:afterAutospacing="0"/>
              <w:ind w:left="0" w:firstLine="0"/>
              <w:jc w:val="both"/>
              <w:rPr>
                <w:rStyle w:val="Robust"/>
                <w:b w:val="0"/>
                <w:bCs w:val="0"/>
              </w:rPr>
            </w:pPr>
            <w:r w:rsidRPr="001653FA">
              <w:rPr>
                <w:rStyle w:val="Robust"/>
                <w:b w:val="0"/>
                <w:bCs w:val="0"/>
              </w:rPr>
              <w:t>În caz de incertitudine și nesiguranță privind rezultatele inspecțiilor, se efectuează suplimentar teste oficiale pe frunză.</w:t>
            </w:r>
          </w:p>
          <w:p w:rsidR="000A210F" w:rsidRPr="001653FA" w:rsidRDefault="000A210F" w:rsidP="009553EC">
            <w:pPr>
              <w:pStyle w:val="NormalWeb"/>
              <w:numPr>
                <w:ilvl w:val="0"/>
                <w:numId w:val="5"/>
              </w:numPr>
              <w:shd w:val="clear" w:color="auto" w:fill="FFFFFF"/>
              <w:tabs>
                <w:tab w:val="left" w:pos="318"/>
              </w:tabs>
              <w:spacing w:before="0" w:beforeAutospacing="0" w:after="0" w:afterAutospacing="0"/>
              <w:ind w:left="0" w:firstLine="0"/>
              <w:jc w:val="both"/>
              <w:rPr>
                <w:rStyle w:val="Robust"/>
                <w:b w:val="0"/>
                <w:bCs w:val="0"/>
              </w:rPr>
            </w:pPr>
            <w:r w:rsidRPr="001653FA">
              <w:rPr>
                <w:rStyle w:val="Robust"/>
                <w:b w:val="0"/>
                <w:bCs w:val="0"/>
              </w:rPr>
              <w:t xml:space="preserve">În cazul în care se utilizează metode de </w:t>
            </w:r>
            <w:proofErr w:type="spellStart"/>
            <w:r w:rsidRPr="001653FA">
              <w:rPr>
                <w:rStyle w:val="Robust"/>
                <w:b w:val="0"/>
                <w:bCs w:val="0"/>
              </w:rPr>
              <w:t>micropropagare</w:t>
            </w:r>
            <w:proofErr w:type="spellEnd"/>
            <w:r w:rsidRPr="001653FA">
              <w:rPr>
                <w:rStyle w:val="Robust"/>
                <w:b w:val="0"/>
                <w:bCs w:val="0"/>
              </w:rPr>
              <w:t>, rezultatul se stabilește printr-o testare oficială a plantei perene sau prin testarea sub supravegherea oficială a acesteia.</w:t>
            </w:r>
          </w:p>
          <w:p w:rsidR="00A20C96" w:rsidRPr="001653FA" w:rsidRDefault="000A210F" w:rsidP="009553EC">
            <w:pPr>
              <w:pStyle w:val="NormalWeb"/>
              <w:numPr>
                <w:ilvl w:val="0"/>
                <w:numId w:val="5"/>
              </w:numPr>
              <w:shd w:val="clear" w:color="auto" w:fill="FFFFFF"/>
              <w:tabs>
                <w:tab w:val="left" w:pos="318"/>
              </w:tabs>
              <w:spacing w:before="0" w:beforeAutospacing="0" w:after="0" w:afterAutospacing="0"/>
              <w:ind w:left="0" w:firstLine="0"/>
              <w:jc w:val="both"/>
            </w:pPr>
            <w:r w:rsidRPr="001653FA">
              <w:rPr>
                <w:rStyle w:val="Robust"/>
                <w:b w:val="0"/>
                <w:bCs w:val="0"/>
              </w:rPr>
              <w:t xml:space="preserve">În cazul în care se utilizează metode de selecție </w:t>
            </w:r>
            <w:proofErr w:type="spellStart"/>
            <w:r w:rsidRPr="001653FA">
              <w:rPr>
                <w:rStyle w:val="Robust"/>
                <w:b w:val="0"/>
                <w:bCs w:val="0"/>
              </w:rPr>
              <w:t>clonală</w:t>
            </w:r>
            <w:proofErr w:type="spellEnd"/>
            <w:r w:rsidRPr="001653FA">
              <w:rPr>
                <w:rStyle w:val="Robust"/>
                <w:b w:val="0"/>
                <w:bCs w:val="0"/>
              </w:rPr>
              <w:t xml:space="preserve">, rezultatul se stabilește printr-o testare oficială a materialului biologic </w:t>
            </w:r>
            <w:proofErr w:type="spellStart"/>
            <w:r w:rsidRPr="001653FA">
              <w:rPr>
                <w:rStyle w:val="Robust"/>
                <w:b w:val="0"/>
                <w:bCs w:val="0"/>
              </w:rPr>
              <w:t>clonal</w:t>
            </w:r>
            <w:proofErr w:type="spellEnd"/>
            <w:r w:rsidRPr="001653FA">
              <w:rPr>
                <w:rStyle w:val="Robust"/>
                <w:b w:val="0"/>
                <w:bCs w:val="0"/>
              </w:rPr>
              <w:t xml:space="preserve"> sau prin testare sub supravegherea oficială a acestuia.</w:t>
            </w:r>
          </w:p>
        </w:tc>
        <w:tc>
          <w:tcPr>
            <w:tcW w:w="1843" w:type="dxa"/>
            <w:shd w:val="clear" w:color="auto" w:fill="auto"/>
          </w:tcPr>
          <w:p w:rsidR="00A20C96" w:rsidRPr="001653FA" w:rsidRDefault="00273895" w:rsidP="003E4BAB">
            <w:pPr>
              <w:spacing w:line="276" w:lineRule="auto"/>
              <w:jc w:val="center"/>
              <w:rPr>
                <w:rFonts w:ascii="Times New Roman" w:hAnsi="Times New Roman" w:cs="Times New Roman"/>
                <w:b/>
                <w:sz w:val="24"/>
                <w:szCs w:val="24"/>
              </w:rPr>
            </w:pPr>
            <w:r w:rsidRPr="001653FA">
              <w:rPr>
                <w:rFonts w:ascii="Times New Roman" w:hAnsi="Times New Roman" w:cs="Times New Roman"/>
                <w:b/>
                <w:sz w:val="24"/>
                <w:szCs w:val="24"/>
              </w:rPr>
              <w:lastRenderedPageBreak/>
              <w:t xml:space="preserve">Compatibil </w:t>
            </w:r>
          </w:p>
        </w:tc>
        <w:tc>
          <w:tcPr>
            <w:tcW w:w="1417" w:type="dxa"/>
            <w:shd w:val="clear" w:color="auto" w:fill="auto"/>
          </w:tcPr>
          <w:p w:rsidR="00A20C96" w:rsidRPr="001653FA" w:rsidRDefault="00A20C96" w:rsidP="003E4BAB">
            <w:pPr>
              <w:spacing w:line="276" w:lineRule="auto"/>
              <w:jc w:val="center"/>
              <w:rPr>
                <w:rFonts w:ascii="Times New Roman" w:hAnsi="Times New Roman" w:cs="Times New Roman"/>
                <w:b/>
                <w:sz w:val="24"/>
                <w:szCs w:val="24"/>
              </w:rPr>
            </w:pPr>
          </w:p>
        </w:tc>
      </w:tr>
      <w:tr w:rsidR="00381A6B" w:rsidRPr="001653FA" w:rsidTr="00A20C96">
        <w:trPr>
          <w:trHeight w:val="421"/>
        </w:trPr>
        <w:tc>
          <w:tcPr>
            <w:tcW w:w="5812" w:type="dxa"/>
            <w:shd w:val="clear" w:color="auto" w:fill="auto"/>
          </w:tcPr>
          <w:p w:rsidR="00A20C96" w:rsidRPr="00A20C96" w:rsidRDefault="00A20C96" w:rsidP="00A20C96">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A20C96">
              <w:rPr>
                <w:rFonts w:ascii="Times New Roman" w:eastAsia="Times New Roman" w:hAnsi="Times New Roman" w:cs="Times New Roman"/>
                <w:i/>
                <w:iCs/>
                <w:sz w:val="24"/>
                <w:szCs w:val="24"/>
                <w:lang w:eastAsia="ro-RO"/>
              </w:rPr>
              <w:t>Articolul 3</w:t>
            </w:r>
          </w:p>
          <w:p w:rsidR="00A20C96" w:rsidRPr="00A20C96" w:rsidRDefault="00A20C96" w:rsidP="00A20C96">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A20C96">
              <w:rPr>
                <w:rFonts w:ascii="Times New Roman" w:eastAsia="Times New Roman" w:hAnsi="Times New Roman" w:cs="Times New Roman"/>
                <w:b/>
                <w:bCs/>
                <w:sz w:val="24"/>
                <w:szCs w:val="24"/>
                <w:lang w:eastAsia="ro-RO"/>
              </w:rPr>
              <w:t xml:space="preserve">Condiții minime pentru loturile de cartofi de sămânță de </w:t>
            </w:r>
            <w:proofErr w:type="spellStart"/>
            <w:r w:rsidRPr="00A20C96">
              <w:rPr>
                <w:rFonts w:ascii="Times New Roman" w:eastAsia="Times New Roman" w:hAnsi="Times New Roman" w:cs="Times New Roman"/>
                <w:b/>
                <w:bCs/>
                <w:sz w:val="24"/>
                <w:szCs w:val="24"/>
                <w:lang w:eastAsia="ro-RO"/>
              </w:rPr>
              <w:t>prebază</w:t>
            </w:r>
            <w:proofErr w:type="spellEnd"/>
          </w:p>
          <w:p w:rsidR="00A20C96" w:rsidRPr="00A20C96" w:rsidRDefault="00A20C96" w:rsidP="00A20C96">
            <w:pPr>
              <w:shd w:val="clear" w:color="auto" w:fill="FFFFFF"/>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lastRenderedPageBreak/>
              <w:t xml:space="preserve">Statele membre prevăd ca loturile de cartofi de sămânță de </w:t>
            </w:r>
            <w:proofErr w:type="spellStart"/>
            <w:r w:rsidRPr="00A20C96">
              <w:rPr>
                <w:rFonts w:ascii="Times New Roman" w:eastAsia="Times New Roman" w:hAnsi="Times New Roman" w:cs="Times New Roman"/>
                <w:sz w:val="24"/>
                <w:szCs w:val="24"/>
                <w:lang w:eastAsia="ro-RO"/>
              </w:rPr>
              <w:t>prebază</w:t>
            </w:r>
            <w:proofErr w:type="spellEnd"/>
            <w:r w:rsidRPr="00A20C96">
              <w:rPr>
                <w:rFonts w:ascii="Times New Roman" w:eastAsia="Times New Roman" w:hAnsi="Times New Roman" w:cs="Times New Roman"/>
                <w:sz w:val="24"/>
                <w:szCs w:val="24"/>
                <w:lang w:eastAsia="ro-RO"/>
              </w:rPr>
              <w:t xml:space="preserve"> să îndeplinească următoarele condiții minime:</w:t>
            </w:r>
          </w:p>
          <w:tbl>
            <w:tblPr>
              <w:tblW w:w="5591" w:type="dxa"/>
              <w:shd w:val="clear" w:color="auto" w:fill="FFFFFF"/>
              <w:tblLayout w:type="fixed"/>
              <w:tblCellMar>
                <w:left w:w="0" w:type="dxa"/>
                <w:right w:w="0" w:type="dxa"/>
              </w:tblCellMar>
              <w:tblLook w:val="04A0" w:firstRow="1" w:lastRow="0" w:firstColumn="1" w:lastColumn="0" w:noHBand="0" w:noVBand="1"/>
            </w:tblPr>
            <w:tblGrid>
              <w:gridCol w:w="318"/>
              <w:gridCol w:w="5273"/>
            </w:tblGrid>
            <w:tr w:rsidR="00381A6B" w:rsidRPr="001653FA" w:rsidTr="00A20C96">
              <w:tc>
                <w:tcPr>
                  <w:tcW w:w="318"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(a)</w:t>
                  </w:r>
                </w:p>
              </w:tc>
              <w:tc>
                <w:tcPr>
                  <w:tcW w:w="5273"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prezența pământului și a materiilor străine nu trebuie să depășească 1,0 % din masă;</w:t>
                  </w:r>
                </w:p>
              </w:tc>
            </w:tr>
          </w:tbl>
          <w:p w:rsidR="00A20C96" w:rsidRPr="00A20C96" w:rsidRDefault="00A20C96" w:rsidP="00A20C96">
            <w:pPr>
              <w:spacing w:after="0" w:line="240" w:lineRule="auto"/>
              <w:rPr>
                <w:rFonts w:ascii="Times New Roman" w:eastAsia="Times New Roman" w:hAnsi="Times New Roman" w:cs="Times New Roman"/>
                <w:vanish/>
                <w:sz w:val="24"/>
                <w:szCs w:val="24"/>
                <w:lang w:eastAsia="ro-RO"/>
              </w:rPr>
            </w:pPr>
          </w:p>
          <w:tbl>
            <w:tblPr>
              <w:tblW w:w="5582" w:type="dxa"/>
              <w:shd w:val="clear" w:color="auto" w:fill="FFFFFF"/>
              <w:tblLayout w:type="fixed"/>
              <w:tblCellMar>
                <w:left w:w="0" w:type="dxa"/>
                <w:right w:w="0" w:type="dxa"/>
              </w:tblCellMar>
              <w:tblLook w:val="04A0" w:firstRow="1" w:lastRow="0" w:firstColumn="1" w:lastColumn="0" w:noHBand="0" w:noVBand="1"/>
            </w:tblPr>
            <w:tblGrid>
              <w:gridCol w:w="318"/>
              <w:gridCol w:w="5264"/>
            </w:tblGrid>
            <w:tr w:rsidR="00381A6B" w:rsidRPr="001653FA" w:rsidTr="00A20C96">
              <w:tc>
                <w:tcPr>
                  <w:tcW w:w="318"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(b)</w:t>
                  </w:r>
                </w:p>
              </w:tc>
              <w:tc>
                <w:tcPr>
                  <w:tcW w:w="5264"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cantitatea de cartofi afectați de putregaiuri, altele decât putregaiul inelar sau putregaiul brun, nu trebuie să depășească 0,2 % din masă;</w:t>
                  </w:r>
                </w:p>
              </w:tc>
            </w:tr>
          </w:tbl>
          <w:p w:rsidR="00A20C96" w:rsidRPr="00A20C96" w:rsidRDefault="00A20C96" w:rsidP="00A20C96">
            <w:pPr>
              <w:spacing w:after="0" w:line="240" w:lineRule="auto"/>
              <w:rPr>
                <w:rFonts w:ascii="Times New Roman" w:eastAsia="Times New Roman" w:hAnsi="Times New Roman" w:cs="Times New Roman"/>
                <w:vanish/>
                <w:sz w:val="24"/>
                <w:szCs w:val="24"/>
                <w:lang w:eastAsia="ro-RO"/>
              </w:rPr>
            </w:pPr>
          </w:p>
          <w:tbl>
            <w:tblPr>
              <w:tblW w:w="5591" w:type="dxa"/>
              <w:shd w:val="clear" w:color="auto" w:fill="FFFFFF"/>
              <w:tblLayout w:type="fixed"/>
              <w:tblCellMar>
                <w:left w:w="0" w:type="dxa"/>
                <w:right w:w="0" w:type="dxa"/>
              </w:tblCellMar>
              <w:tblLook w:val="04A0" w:firstRow="1" w:lastRow="0" w:firstColumn="1" w:lastColumn="0" w:noHBand="0" w:noVBand="1"/>
            </w:tblPr>
            <w:tblGrid>
              <w:gridCol w:w="318"/>
              <w:gridCol w:w="5273"/>
            </w:tblGrid>
            <w:tr w:rsidR="00381A6B" w:rsidRPr="001653FA" w:rsidTr="00A20C96">
              <w:tc>
                <w:tcPr>
                  <w:tcW w:w="318"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(c)</w:t>
                  </w:r>
                </w:p>
              </w:tc>
              <w:tc>
                <w:tcPr>
                  <w:tcW w:w="5273"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cantitatea de cartofi cu defecte exterioare, inclusiv tuberculi diformi sau loviți, nu trebuie să depășească 3,0 % din masă;</w:t>
                  </w:r>
                </w:p>
              </w:tc>
            </w:tr>
          </w:tbl>
          <w:p w:rsidR="00A20C96" w:rsidRPr="00A20C96" w:rsidRDefault="00A20C96" w:rsidP="00A20C96">
            <w:pPr>
              <w:spacing w:after="0" w:line="240" w:lineRule="auto"/>
              <w:rPr>
                <w:rFonts w:ascii="Times New Roman" w:eastAsia="Times New Roman" w:hAnsi="Times New Roman" w:cs="Times New Roman"/>
                <w:vanish/>
                <w:sz w:val="24"/>
                <w:szCs w:val="24"/>
                <w:lang w:eastAsia="ro-RO"/>
              </w:rPr>
            </w:pPr>
          </w:p>
          <w:tbl>
            <w:tblPr>
              <w:tblW w:w="5582" w:type="dxa"/>
              <w:shd w:val="clear" w:color="auto" w:fill="FFFFFF"/>
              <w:tblLayout w:type="fixed"/>
              <w:tblCellMar>
                <w:left w:w="0" w:type="dxa"/>
                <w:right w:w="0" w:type="dxa"/>
              </w:tblCellMar>
              <w:tblLook w:val="04A0" w:firstRow="1" w:lastRow="0" w:firstColumn="1" w:lastColumn="0" w:noHBand="0" w:noVBand="1"/>
            </w:tblPr>
            <w:tblGrid>
              <w:gridCol w:w="318"/>
              <w:gridCol w:w="5264"/>
            </w:tblGrid>
            <w:tr w:rsidR="00381A6B" w:rsidRPr="001653FA" w:rsidTr="00A20C96">
              <w:tc>
                <w:tcPr>
                  <w:tcW w:w="318"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(d)</w:t>
                  </w:r>
                </w:p>
              </w:tc>
              <w:tc>
                <w:tcPr>
                  <w:tcW w:w="5264"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cantitatea de cartofi afectați de mana cartofului pe mai mult de o treime din suprafață, nu trebuie să depășească 5,0 % din masă;</w:t>
                  </w:r>
                </w:p>
              </w:tc>
            </w:tr>
          </w:tbl>
          <w:p w:rsidR="00A20C96" w:rsidRPr="00A20C96" w:rsidRDefault="00A20C96" w:rsidP="00A20C96">
            <w:pPr>
              <w:spacing w:after="0" w:line="240" w:lineRule="auto"/>
              <w:rPr>
                <w:rFonts w:ascii="Times New Roman" w:eastAsia="Times New Roman" w:hAnsi="Times New Roman" w:cs="Times New Roman"/>
                <w:vanish/>
                <w:sz w:val="24"/>
                <w:szCs w:val="24"/>
                <w:lang w:eastAsia="ro-RO"/>
              </w:rPr>
            </w:pPr>
          </w:p>
          <w:tbl>
            <w:tblPr>
              <w:tblW w:w="5591" w:type="dxa"/>
              <w:shd w:val="clear" w:color="auto" w:fill="FFFFFF"/>
              <w:tblLayout w:type="fixed"/>
              <w:tblCellMar>
                <w:left w:w="0" w:type="dxa"/>
                <w:right w:w="0" w:type="dxa"/>
              </w:tblCellMar>
              <w:tblLook w:val="04A0" w:firstRow="1" w:lastRow="0" w:firstColumn="1" w:lastColumn="0" w:noHBand="0" w:noVBand="1"/>
            </w:tblPr>
            <w:tblGrid>
              <w:gridCol w:w="318"/>
              <w:gridCol w:w="5273"/>
            </w:tblGrid>
            <w:tr w:rsidR="00381A6B" w:rsidRPr="001653FA" w:rsidTr="00A20C96">
              <w:tc>
                <w:tcPr>
                  <w:tcW w:w="318"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(e)</w:t>
                  </w:r>
                </w:p>
              </w:tc>
              <w:tc>
                <w:tcPr>
                  <w:tcW w:w="5273"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cantitatea de cartofi afectați de rizoctonioză pe mai mult de 10,0 % din suprafață, nu trebuie să depășească 1,0 % din masă;</w:t>
                  </w:r>
                </w:p>
              </w:tc>
            </w:tr>
          </w:tbl>
          <w:p w:rsidR="00A20C96" w:rsidRPr="00A20C96" w:rsidRDefault="00A20C96" w:rsidP="00A20C96">
            <w:pPr>
              <w:spacing w:after="0" w:line="240" w:lineRule="auto"/>
              <w:rPr>
                <w:rFonts w:ascii="Times New Roman" w:eastAsia="Times New Roman" w:hAnsi="Times New Roman" w:cs="Times New Roman"/>
                <w:vanish/>
                <w:sz w:val="24"/>
                <w:szCs w:val="24"/>
                <w:lang w:eastAsia="ro-RO"/>
              </w:rPr>
            </w:pPr>
          </w:p>
          <w:tbl>
            <w:tblPr>
              <w:tblW w:w="5608" w:type="dxa"/>
              <w:shd w:val="clear" w:color="auto" w:fill="FFFFFF"/>
              <w:tblLayout w:type="fixed"/>
              <w:tblCellMar>
                <w:left w:w="0" w:type="dxa"/>
                <w:right w:w="0" w:type="dxa"/>
              </w:tblCellMar>
              <w:tblLook w:val="04A0" w:firstRow="1" w:lastRow="0" w:firstColumn="1" w:lastColumn="0" w:noHBand="0" w:noVBand="1"/>
            </w:tblPr>
            <w:tblGrid>
              <w:gridCol w:w="318"/>
              <w:gridCol w:w="5290"/>
            </w:tblGrid>
            <w:tr w:rsidR="00381A6B" w:rsidRPr="001653FA" w:rsidTr="00A20C96">
              <w:tc>
                <w:tcPr>
                  <w:tcW w:w="318"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(f)</w:t>
                  </w:r>
                </w:p>
              </w:tc>
              <w:tc>
                <w:tcPr>
                  <w:tcW w:w="5290"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cantitatea de cartofi afectați de râia făinoasă pe mai mult de 10,0 % din suprafață, nu trebuie să depășească 1,0 % din masă;</w:t>
                  </w:r>
                </w:p>
              </w:tc>
            </w:tr>
          </w:tbl>
          <w:p w:rsidR="00A20C96" w:rsidRPr="00A20C96" w:rsidRDefault="00A20C96" w:rsidP="00A20C96">
            <w:pPr>
              <w:spacing w:after="0" w:line="240" w:lineRule="auto"/>
              <w:rPr>
                <w:rFonts w:ascii="Times New Roman" w:eastAsia="Times New Roman" w:hAnsi="Times New Roman" w:cs="Times New Roman"/>
                <w:vanish/>
                <w:sz w:val="24"/>
                <w:szCs w:val="24"/>
                <w:lang w:eastAsia="ro-RO"/>
              </w:rPr>
            </w:pPr>
          </w:p>
          <w:tbl>
            <w:tblPr>
              <w:tblW w:w="5582" w:type="dxa"/>
              <w:shd w:val="clear" w:color="auto" w:fill="FFFFFF"/>
              <w:tblLayout w:type="fixed"/>
              <w:tblCellMar>
                <w:left w:w="0" w:type="dxa"/>
                <w:right w:w="0" w:type="dxa"/>
              </w:tblCellMar>
              <w:tblLook w:val="04A0" w:firstRow="1" w:lastRow="0" w:firstColumn="1" w:lastColumn="0" w:noHBand="0" w:noVBand="1"/>
            </w:tblPr>
            <w:tblGrid>
              <w:gridCol w:w="318"/>
              <w:gridCol w:w="5264"/>
            </w:tblGrid>
            <w:tr w:rsidR="00381A6B" w:rsidRPr="001653FA" w:rsidTr="00A20C96">
              <w:tc>
                <w:tcPr>
                  <w:tcW w:w="318"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(g)</w:t>
                  </w:r>
                </w:p>
              </w:tc>
              <w:tc>
                <w:tcPr>
                  <w:tcW w:w="5264"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cantitatea de tuberculi zbârciți din cauza deshidratării excesive sau a deshidratării cauzate de râia argintie nu trebuie să depășească 0,5 % din masă;</w:t>
                  </w:r>
                </w:p>
              </w:tc>
            </w:tr>
          </w:tbl>
          <w:p w:rsidR="00A20C96" w:rsidRPr="00A20C96" w:rsidRDefault="00A20C96" w:rsidP="00A20C96">
            <w:pPr>
              <w:spacing w:after="0" w:line="240" w:lineRule="auto"/>
              <w:rPr>
                <w:rFonts w:ascii="Times New Roman" w:eastAsia="Times New Roman" w:hAnsi="Times New Roman" w:cs="Times New Roman"/>
                <w:vanish/>
                <w:sz w:val="24"/>
                <w:szCs w:val="24"/>
                <w:lang w:eastAsia="ro-RO"/>
              </w:rPr>
            </w:pPr>
          </w:p>
          <w:tbl>
            <w:tblPr>
              <w:tblW w:w="5582" w:type="dxa"/>
              <w:shd w:val="clear" w:color="auto" w:fill="FFFFFF"/>
              <w:tblLayout w:type="fixed"/>
              <w:tblCellMar>
                <w:left w:w="0" w:type="dxa"/>
                <w:right w:w="0" w:type="dxa"/>
              </w:tblCellMar>
              <w:tblLook w:val="04A0" w:firstRow="1" w:lastRow="0" w:firstColumn="1" w:lastColumn="0" w:noHBand="0" w:noVBand="1"/>
            </w:tblPr>
            <w:tblGrid>
              <w:gridCol w:w="318"/>
              <w:gridCol w:w="5264"/>
            </w:tblGrid>
            <w:tr w:rsidR="00381A6B" w:rsidRPr="001653FA" w:rsidTr="00A20C96">
              <w:tc>
                <w:tcPr>
                  <w:tcW w:w="318"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(h)</w:t>
                  </w:r>
                </w:p>
              </w:tc>
              <w:tc>
                <w:tcPr>
                  <w:tcW w:w="5264" w:type="dxa"/>
                  <w:shd w:val="clear" w:color="auto" w:fill="FFFFFF"/>
                  <w:hideMark/>
                </w:tcPr>
                <w:p w:rsidR="00A20C96" w:rsidRPr="00A20C96" w:rsidRDefault="00A20C96" w:rsidP="00A20C96">
                  <w:pPr>
                    <w:spacing w:before="120" w:after="0" w:line="312" w:lineRule="atLeast"/>
                    <w:jc w:val="both"/>
                    <w:rPr>
                      <w:rFonts w:ascii="Times New Roman" w:eastAsia="Times New Roman" w:hAnsi="Times New Roman" w:cs="Times New Roman"/>
                      <w:sz w:val="24"/>
                      <w:szCs w:val="24"/>
                      <w:lang w:eastAsia="ro-RO"/>
                    </w:rPr>
                  </w:pPr>
                  <w:r w:rsidRPr="00A20C96">
                    <w:rPr>
                      <w:rFonts w:ascii="Times New Roman" w:eastAsia="Times New Roman" w:hAnsi="Times New Roman" w:cs="Times New Roman"/>
                      <w:sz w:val="24"/>
                      <w:szCs w:val="24"/>
                      <w:lang w:eastAsia="ro-RO"/>
                    </w:rPr>
                    <w:t>cantitatea totală de cartofi menționați la literele (b)-(g) nu trebuie să depășească 6,0 % din masă.</w:t>
                  </w:r>
                </w:p>
              </w:tc>
            </w:tr>
          </w:tbl>
          <w:p w:rsidR="00A20C96" w:rsidRPr="001653FA" w:rsidRDefault="00A20C96" w:rsidP="003E4BAB">
            <w:pPr>
              <w:pStyle w:val="oj-normal"/>
              <w:shd w:val="clear" w:color="auto" w:fill="FFFFFF"/>
              <w:spacing w:before="120" w:beforeAutospacing="0" w:after="0" w:afterAutospacing="0" w:line="312" w:lineRule="atLeast"/>
              <w:jc w:val="both"/>
            </w:pPr>
          </w:p>
        </w:tc>
        <w:tc>
          <w:tcPr>
            <w:tcW w:w="6095" w:type="dxa"/>
            <w:shd w:val="clear" w:color="auto" w:fill="auto"/>
          </w:tcPr>
          <w:p w:rsidR="000A210F" w:rsidRPr="001653FA" w:rsidRDefault="000A210F" w:rsidP="009553EC">
            <w:pPr>
              <w:pStyle w:val="NormalWeb"/>
              <w:numPr>
                <w:ilvl w:val="0"/>
                <w:numId w:val="5"/>
              </w:numPr>
              <w:shd w:val="clear" w:color="auto" w:fill="FFFFFF"/>
              <w:tabs>
                <w:tab w:val="left" w:pos="318"/>
              </w:tabs>
              <w:spacing w:before="0" w:beforeAutospacing="0" w:after="0" w:afterAutospacing="0"/>
              <w:ind w:left="0" w:firstLine="0"/>
              <w:jc w:val="both"/>
              <w:rPr>
                <w:rStyle w:val="Robust"/>
                <w:b w:val="0"/>
                <w:bCs w:val="0"/>
              </w:rPr>
            </w:pPr>
            <w:r w:rsidRPr="001653FA">
              <w:rPr>
                <w:rStyle w:val="Robust"/>
                <w:b w:val="0"/>
                <w:bCs w:val="0"/>
              </w:rPr>
              <w:lastRenderedPageBreak/>
              <w:t xml:space="preserve">Condițiile minime pentru loturile de cartofi de sămânță </w:t>
            </w:r>
            <w:proofErr w:type="spellStart"/>
            <w:r w:rsidRPr="001653FA">
              <w:rPr>
                <w:rStyle w:val="Robust"/>
                <w:b w:val="0"/>
                <w:bCs w:val="0"/>
              </w:rPr>
              <w:t>prebază</w:t>
            </w:r>
            <w:proofErr w:type="spellEnd"/>
            <w:r w:rsidRPr="001653FA">
              <w:rPr>
                <w:rStyle w:val="Robust"/>
                <w:b w:val="0"/>
                <w:bCs w:val="0"/>
              </w:rPr>
              <w:t xml:space="preserve"> trebuie să respecte următoarele condiții:</w:t>
            </w:r>
          </w:p>
          <w:p w:rsidR="000A210F" w:rsidRPr="001653FA" w:rsidRDefault="000A210F" w:rsidP="009553EC">
            <w:pPr>
              <w:pStyle w:val="NormalWeb"/>
              <w:numPr>
                <w:ilvl w:val="1"/>
                <w:numId w:val="5"/>
              </w:numPr>
              <w:shd w:val="clear" w:color="auto" w:fill="FFFFFF"/>
              <w:tabs>
                <w:tab w:val="left" w:pos="601"/>
              </w:tabs>
              <w:spacing w:before="0" w:beforeAutospacing="0" w:after="0" w:afterAutospacing="0"/>
              <w:ind w:left="0" w:firstLine="0"/>
              <w:jc w:val="both"/>
            </w:pPr>
            <w:r w:rsidRPr="001653FA">
              <w:rPr>
                <w:shd w:val="clear" w:color="auto" w:fill="FFFFFF"/>
              </w:rPr>
              <w:t>prezența pământului și a materiilor străine nu trebuie să depășească 1,0 % din masă;</w:t>
            </w:r>
          </w:p>
          <w:p w:rsidR="000A210F" w:rsidRPr="001653FA" w:rsidRDefault="000A210F" w:rsidP="009553EC">
            <w:pPr>
              <w:pStyle w:val="NormalWeb"/>
              <w:numPr>
                <w:ilvl w:val="1"/>
                <w:numId w:val="5"/>
              </w:numPr>
              <w:shd w:val="clear" w:color="auto" w:fill="FFFFFF"/>
              <w:tabs>
                <w:tab w:val="left" w:pos="601"/>
              </w:tabs>
              <w:spacing w:before="0" w:beforeAutospacing="0" w:after="0" w:afterAutospacing="0"/>
              <w:ind w:left="0" w:firstLine="0"/>
              <w:jc w:val="both"/>
            </w:pPr>
            <w:r w:rsidRPr="001653FA">
              <w:rPr>
                <w:shd w:val="clear" w:color="auto" w:fill="FFFFFF"/>
              </w:rPr>
              <w:t>cantitatea de cartofi afectați de putregaiuri, altele decât putregaiul inelar sau putregaiul brun, nu trebuie să depășească 0,2 % din masă;</w:t>
            </w:r>
          </w:p>
          <w:p w:rsidR="000A210F" w:rsidRPr="001653FA" w:rsidRDefault="000A210F" w:rsidP="009553EC">
            <w:pPr>
              <w:pStyle w:val="NormalWeb"/>
              <w:numPr>
                <w:ilvl w:val="1"/>
                <w:numId w:val="5"/>
              </w:numPr>
              <w:shd w:val="clear" w:color="auto" w:fill="FFFFFF"/>
              <w:tabs>
                <w:tab w:val="left" w:pos="601"/>
              </w:tabs>
              <w:spacing w:before="0" w:beforeAutospacing="0" w:after="0" w:afterAutospacing="0"/>
              <w:ind w:left="0" w:firstLine="0"/>
              <w:jc w:val="both"/>
            </w:pPr>
            <w:r w:rsidRPr="001653FA">
              <w:rPr>
                <w:shd w:val="clear" w:color="auto" w:fill="FFFFFF"/>
              </w:rPr>
              <w:lastRenderedPageBreak/>
              <w:t>cantitatea de cartofi cu defecte exterioare, inclusiv tuberculi diformi sau loviți, nu trebuie să depășească 3,0 % din masă;</w:t>
            </w:r>
          </w:p>
          <w:p w:rsidR="000A210F" w:rsidRPr="001653FA" w:rsidRDefault="000A210F" w:rsidP="009553EC">
            <w:pPr>
              <w:pStyle w:val="NormalWeb"/>
              <w:numPr>
                <w:ilvl w:val="1"/>
                <w:numId w:val="5"/>
              </w:numPr>
              <w:shd w:val="clear" w:color="auto" w:fill="FFFFFF"/>
              <w:tabs>
                <w:tab w:val="left" w:pos="601"/>
              </w:tabs>
              <w:spacing w:before="0" w:beforeAutospacing="0" w:after="0" w:afterAutospacing="0"/>
              <w:ind w:left="0" w:firstLine="0"/>
              <w:jc w:val="both"/>
              <w:rPr>
                <w:rStyle w:val="Robust"/>
                <w:b w:val="0"/>
                <w:bCs w:val="0"/>
              </w:rPr>
            </w:pPr>
            <w:r w:rsidRPr="001653FA">
              <w:rPr>
                <w:rStyle w:val="Robust"/>
                <w:b w:val="0"/>
                <w:bCs w:val="0"/>
              </w:rPr>
              <w:t>cantitatea de cartofi afectați de mana cartofului pe mai mult de o treime sin suprafață, nu trebuie să depășească 5,0% din masă;</w:t>
            </w:r>
          </w:p>
          <w:p w:rsidR="000A210F" w:rsidRPr="001653FA" w:rsidRDefault="000A210F" w:rsidP="009553EC">
            <w:pPr>
              <w:pStyle w:val="NormalWeb"/>
              <w:numPr>
                <w:ilvl w:val="1"/>
                <w:numId w:val="5"/>
              </w:numPr>
              <w:shd w:val="clear" w:color="auto" w:fill="FFFFFF"/>
              <w:tabs>
                <w:tab w:val="left" w:pos="601"/>
              </w:tabs>
              <w:spacing w:before="0" w:beforeAutospacing="0" w:after="0" w:afterAutospacing="0"/>
              <w:ind w:left="0" w:firstLine="0"/>
              <w:jc w:val="both"/>
            </w:pPr>
            <w:r w:rsidRPr="001653FA">
              <w:rPr>
                <w:shd w:val="clear" w:color="auto" w:fill="FFFFFF"/>
              </w:rPr>
              <w:t>cantitatea de cartofi afectați de rizoctonioză pe mai mult de 10,0 % din suprafață, nu trebuie să depășească 1,0 % din masă;</w:t>
            </w:r>
          </w:p>
          <w:p w:rsidR="000A210F" w:rsidRPr="001653FA" w:rsidRDefault="000A210F" w:rsidP="009553EC">
            <w:pPr>
              <w:pStyle w:val="NormalWeb"/>
              <w:numPr>
                <w:ilvl w:val="1"/>
                <w:numId w:val="5"/>
              </w:numPr>
              <w:shd w:val="clear" w:color="auto" w:fill="FFFFFF"/>
              <w:tabs>
                <w:tab w:val="left" w:pos="601"/>
              </w:tabs>
              <w:spacing w:before="0" w:beforeAutospacing="0" w:after="0" w:afterAutospacing="0"/>
              <w:ind w:left="0" w:firstLine="0"/>
              <w:jc w:val="both"/>
            </w:pPr>
            <w:r w:rsidRPr="001653FA">
              <w:t>cantitatea de cartofi afectați de râia făinoasă pe mai mult de 10,0 % din suprafață, nu trebuie să depășească 1,0 % din masă;</w:t>
            </w:r>
          </w:p>
          <w:p w:rsidR="000A210F" w:rsidRPr="001653FA" w:rsidRDefault="000A210F" w:rsidP="009553EC">
            <w:pPr>
              <w:pStyle w:val="NormalWeb"/>
              <w:numPr>
                <w:ilvl w:val="1"/>
                <w:numId w:val="5"/>
              </w:numPr>
              <w:shd w:val="clear" w:color="auto" w:fill="FFFFFF"/>
              <w:tabs>
                <w:tab w:val="left" w:pos="601"/>
              </w:tabs>
              <w:spacing w:before="0" w:beforeAutospacing="0" w:after="0" w:afterAutospacing="0"/>
              <w:ind w:left="0" w:firstLine="0"/>
              <w:jc w:val="both"/>
            </w:pPr>
            <w:r w:rsidRPr="001653FA">
              <w:rPr>
                <w:shd w:val="clear" w:color="auto" w:fill="FFFFFF"/>
              </w:rPr>
              <w:t>cantitatea de tuberculi zbârciți din cauza deshidratării excesive sau a deshidratării cauzate de râia argintie nu trebuie să depășească 0,5 % din masă;</w:t>
            </w:r>
          </w:p>
          <w:p w:rsidR="00A20C96" w:rsidRPr="001653FA" w:rsidRDefault="00A20C96" w:rsidP="003E4BAB">
            <w:pPr>
              <w:pStyle w:val="NormalWeb"/>
              <w:shd w:val="clear" w:color="auto" w:fill="FFFFFF"/>
              <w:tabs>
                <w:tab w:val="left" w:pos="459"/>
              </w:tabs>
              <w:spacing w:before="0" w:beforeAutospacing="0" w:after="0" w:afterAutospacing="0"/>
              <w:ind w:left="142"/>
              <w:jc w:val="both"/>
              <w:rPr>
                <w:shd w:val="clear" w:color="auto" w:fill="FFFFFF"/>
              </w:rPr>
            </w:pPr>
          </w:p>
        </w:tc>
        <w:tc>
          <w:tcPr>
            <w:tcW w:w="1843" w:type="dxa"/>
            <w:shd w:val="clear" w:color="auto" w:fill="auto"/>
          </w:tcPr>
          <w:p w:rsidR="00A20C96" w:rsidRPr="001653FA" w:rsidRDefault="00273895" w:rsidP="003E4BAB">
            <w:pPr>
              <w:spacing w:line="276" w:lineRule="auto"/>
              <w:jc w:val="center"/>
              <w:rPr>
                <w:rFonts w:ascii="Times New Roman" w:hAnsi="Times New Roman" w:cs="Times New Roman"/>
                <w:b/>
                <w:sz w:val="24"/>
                <w:szCs w:val="24"/>
              </w:rPr>
            </w:pPr>
            <w:r w:rsidRPr="001653FA">
              <w:rPr>
                <w:rFonts w:ascii="Times New Roman" w:hAnsi="Times New Roman" w:cs="Times New Roman"/>
                <w:b/>
                <w:sz w:val="24"/>
                <w:szCs w:val="24"/>
              </w:rPr>
              <w:lastRenderedPageBreak/>
              <w:t xml:space="preserve">Compatibil </w:t>
            </w:r>
          </w:p>
        </w:tc>
        <w:tc>
          <w:tcPr>
            <w:tcW w:w="1417" w:type="dxa"/>
            <w:shd w:val="clear" w:color="auto" w:fill="auto"/>
          </w:tcPr>
          <w:p w:rsidR="00A20C96" w:rsidRPr="001653FA" w:rsidRDefault="00A20C96" w:rsidP="003E4BAB">
            <w:pPr>
              <w:spacing w:line="276" w:lineRule="auto"/>
              <w:jc w:val="center"/>
              <w:rPr>
                <w:rFonts w:ascii="Times New Roman" w:hAnsi="Times New Roman" w:cs="Times New Roman"/>
                <w:sz w:val="24"/>
                <w:szCs w:val="24"/>
              </w:rPr>
            </w:pPr>
          </w:p>
        </w:tc>
      </w:tr>
      <w:tr w:rsidR="00381A6B" w:rsidRPr="001653FA" w:rsidTr="00A20C96">
        <w:trPr>
          <w:trHeight w:val="421"/>
        </w:trPr>
        <w:tc>
          <w:tcPr>
            <w:tcW w:w="5812" w:type="dxa"/>
            <w:shd w:val="clear" w:color="auto" w:fill="auto"/>
          </w:tcPr>
          <w:p w:rsidR="00C16662" w:rsidRPr="00C16662" w:rsidRDefault="00C16662" w:rsidP="00C16662">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C16662">
              <w:rPr>
                <w:rFonts w:ascii="Times New Roman" w:eastAsia="Times New Roman" w:hAnsi="Times New Roman" w:cs="Times New Roman"/>
                <w:i/>
                <w:iCs/>
                <w:sz w:val="24"/>
                <w:szCs w:val="24"/>
                <w:lang w:eastAsia="ro-RO"/>
              </w:rPr>
              <w:lastRenderedPageBreak/>
              <w:t>Articolul 4</w:t>
            </w:r>
          </w:p>
          <w:p w:rsidR="00C16662" w:rsidRPr="00C16662" w:rsidRDefault="00C16662" w:rsidP="00C16662">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C16662">
              <w:rPr>
                <w:rFonts w:ascii="Times New Roman" w:eastAsia="Times New Roman" w:hAnsi="Times New Roman" w:cs="Times New Roman"/>
                <w:b/>
                <w:bCs/>
                <w:sz w:val="24"/>
                <w:szCs w:val="24"/>
                <w:lang w:eastAsia="ro-RO"/>
              </w:rPr>
              <w:t>Transpunere</w:t>
            </w:r>
          </w:p>
          <w:p w:rsidR="00C16662" w:rsidRPr="00C16662" w:rsidRDefault="00C16662" w:rsidP="00C16662">
            <w:pPr>
              <w:shd w:val="clear" w:color="auto" w:fill="FFFFFF"/>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(1)   Statele membre adoptă și publică, cel târziu până la 31 decembrie 2015, actele cu putere de lege și actele administrative necesare pentru a se conforma prezentei directive. Statele membre comunică Comisiei textul acestor acte.</w:t>
            </w:r>
          </w:p>
          <w:p w:rsidR="00C16662" w:rsidRPr="00C16662" w:rsidRDefault="00C16662" w:rsidP="00C16662">
            <w:pPr>
              <w:shd w:val="clear" w:color="auto" w:fill="FFFFFF"/>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Statele membre aplică aceste acte începând cu 1 ianuarie 2016.</w:t>
            </w:r>
          </w:p>
          <w:p w:rsidR="00C16662" w:rsidRPr="00C16662" w:rsidRDefault="00C16662" w:rsidP="00C16662">
            <w:pPr>
              <w:shd w:val="clear" w:color="auto" w:fill="FFFFFF"/>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Atunci când statele membre adoptă aceste acte, ele cuprind o trimitere la prezenta directivă sau sunt însoțite de o astfel de trimitere la data publicării lor oficiale. Statele membre stabilesc modalitatea de efectuare a acestei trimiteri.</w:t>
            </w:r>
          </w:p>
          <w:p w:rsidR="00C16662" w:rsidRPr="00C16662" w:rsidRDefault="00C16662" w:rsidP="00C16662">
            <w:pPr>
              <w:shd w:val="clear" w:color="auto" w:fill="FFFFFF"/>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(2)   Statele membre comunică Comisiei textul principalelor dispoziții de drept intern pe care le adoptă în domeniul reglementat de prezenta directivă.</w:t>
            </w:r>
          </w:p>
          <w:p w:rsidR="00C16662" w:rsidRPr="00C16662" w:rsidRDefault="00C16662" w:rsidP="00C16662">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C16662">
              <w:rPr>
                <w:rFonts w:ascii="Times New Roman" w:eastAsia="Times New Roman" w:hAnsi="Times New Roman" w:cs="Times New Roman"/>
                <w:i/>
                <w:iCs/>
                <w:sz w:val="24"/>
                <w:szCs w:val="24"/>
                <w:lang w:eastAsia="ro-RO"/>
              </w:rPr>
              <w:t>Articolul 5</w:t>
            </w:r>
          </w:p>
          <w:p w:rsidR="00C16662" w:rsidRPr="00C16662" w:rsidRDefault="00C16662" w:rsidP="00C16662">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C16662">
              <w:rPr>
                <w:rFonts w:ascii="Times New Roman" w:eastAsia="Times New Roman" w:hAnsi="Times New Roman" w:cs="Times New Roman"/>
                <w:b/>
                <w:bCs/>
                <w:sz w:val="24"/>
                <w:szCs w:val="24"/>
                <w:lang w:eastAsia="ro-RO"/>
              </w:rPr>
              <w:t>Intrarea în vigoare</w:t>
            </w:r>
          </w:p>
          <w:p w:rsidR="00A20C96" w:rsidRPr="001653FA" w:rsidRDefault="00C16662" w:rsidP="00C16662">
            <w:pPr>
              <w:shd w:val="clear" w:color="auto" w:fill="FFFFFF"/>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Prezenta directivă intră în vigoare în a douăzecea zi de la data publicării în </w:t>
            </w:r>
            <w:r w:rsidRPr="00C16662">
              <w:rPr>
                <w:rFonts w:ascii="Times New Roman" w:eastAsia="Times New Roman" w:hAnsi="Times New Roman" w:cs="Times New Roman"/>
                <w:i/>
                <w:iCs/>
                <w:sz w:val="24"/>
                <w:szCs w:val="24"/>
                <w:lang w:eastAsia="ro-RO"/>
              </w:rPr>
              <w:t>Jurnalul Oficial al Uniunii Europene</w:t>
            </w:r>
            <w:r w:rsidRPr="00C16662">
              <w:rPr>
                <w:rFonts w:ascii="Times New Roman" w:eastAsia="Times New Roman" w:hAnsi="Times New Roman" w:cs="Times New Roman"/>
                <w:sz w:val="24"/>
                <w:szCs w:val="24"/>
                <w:lang w:eastAsia="ro-RO"/>
              </w:rPr>
              <w:t>.</w:t>
            </w:r>
          </w:p>
        </w:tc>
        <w:tc>
          <w:tcPr>
            <w:tcW w:w="6095" w:type="dxa"/>
            <w:shd w:val="clear" w:color="auto" w:fill="auto"/>
          </w:tcPr>
          <w:p w:rsidR="00A20C96" w:rsidRPr="001653FA" w:rsidRDefault="00A20C96" w:rsidP="003E4BAB">
            <w:pPr>
              <w:shd w:val="clear" w:color="auto" w:fill="FFFFFF"/>
              <w:tabs>
                <w:tab w:val="left" w:pos="317"/>
              </w:tabs>
              <w:spacing w:after="0" w:line="240" w:lineRule="auto"/>
              <w:jc w:val="both"/>
              <w:rPr>
                <w:rFonts w:ascii="Times New Roman" w:eastAsia="Times New Roman" w:hAnsi="Times New Roman" w:cs="Times New Roman"/>
                <w:sz w:val="24"/>
                <w:szCs w:val="24"/>
                <w:shd w:val="clear" w:color="auto" w:fill="FFFFFF"/>
                <w:lang w:eastAsia="ro-RO"/>
              </w:rPr>
            </w:pPr>
          </w:p>
        </w:tc>
        <w:tc>
          <w:tcPr>
            <w:tcW w:w="1843" w:type="dxa"/>
            <w:shd w:val="clear" w:color="auto" w:fill="auto"/>
          </w:tcPr>
          <w:p w:rsidR="00A20C96" w:rsidRPr="001653FA" w:rsidRDefault="00273895" w:rsidP="00273895">
            <w:pPr>
              <w:spacing w:line="276" w:lineRule="auto"/>
              <w:jc w:val="center"/>
              <w:rPr>
                <w:rFonts w:ascii="Times New Roman" w:hAnsi="Times New Roman" w:cs="Times New Roman"/>
                <w:b/>
                <w:sz w:val="24"/>
                <w:szCs w:val="24"/>
              </w:rPr>
            </w:pPr>
            <w:r w:rsidRPr="001653FA">
              <w:rPr>
                <w:rFonts w:ascii="Times New Roman" w:hAnsi="Times New Roman" w:cs="Times New Roman"/>
                <w:b/>
                <w:sz w:val="24"/>
                <w:szCs w:val="24"/>
              </w:rPr>
              <w:t>Prevederi UE neaplicabile</w:t>
            </w:r>
          </w:p>
        </w:tc>
        <w:tc>
          <w:tcPr>
            <w:tcW w:w="1417" w:type="dxa"/>
            <w:shd w:val="clear" w:color="auto" w:fill="auto"/>
          </w:tcPr>
          <w:p w:rsidR="00A20C96" w:rsidRPr="001653FA" w:rsidRDefault="00A20C96" w:rsidP="003E4BAB">
            <w:pPr>
              <w:spacing w:line="276" w:lineRule="auto"/>
              <w:ind w:firstLine="174"/>
              <w:jc w:val="center"/>
              <w:rPr>
                <w:rFonts w:ascii="Times New Roman" w:hAnsi="Times New Roman" w:cs="Times New Roman"/>
                <w:sz w:val="24"/>
                <w:szCs w:val="24"/>
              </w:rPr>
            </w:pPr>
          </w:p>
        </w:tc>
      </w:tr>
      <w:tr w:rsidR="00381A6B" w:rsidRPr="001653FA" w:rsidTr="00A20C96">
        <w:trPr>
          <w:trHeight w:val="421"/>
        </w:trPr>
        <w:tc>
          <w:tcPr>
            <w:tcW w:w="5812" w:type="dxa"/>
            <w:shd w:val="clear" w:color="auto" w:fill="auto"/>
          </w:tcPr>
          <w:p w:rsidR="00C16662" w:rsidRPr="00C16662" w:rsidRDefault="00C16662" w:rsidP="00C16662">
            <w:pPr>
              <w:shd w:val="clear" w:color="auto" w:fill="FFFFFF"/>
              <w:spacing w:before="360" w:after="120" w:line="312" w:lineRule="atLeast"/>
              <w:jc w:val="center"/>
              <w:rPr>
                <w:rFonts w:ascii="Times New Roman" w:eastAsia="Times New Roman" w:hAnsi="Times New Roman" w:cs="Times New Roman"/>
                <w:i/>
                <w:iCs/>
                <w:sz w:val="24"/>
                <w:szCs w:val="24"/>
                <w:lang w:eastAsia="ro-RO"/>
              </w:rPr>
            </w:pPr>
            <w:r w:rsidRPr="00C16662">
              <w:rPr>
                <w:rFonts w:ascii="Times New Roman" w:eastAsia="Times New Roman" w:hAnsi="Times New Roman" w:cs="Times New Roman"/>
                <w:i/>
                <w:iCs/>
                <w:sz w:val="24"/>
                <w:szCs w:val="24"/>
                <w:lang w:eastAsia="ro-RO"/>
              </w:rPr>
              <w:t>Articolul 6</w:t>
            </w:r>
          </w:p>
          <w:p w:rsidR="00C16662" w:rsidRPr="00C16662" w:rsidRDefault="00C16662" w:rsidP="00C16662">
            <w:pPr>
              <w:shd w:val="clear" w:color="auto" w:fill="FFFFFF"/>
              <w:spacing w:before="60" w:after="120" w:line="312" w:lineRule="atLeast"/>
              <w:jc w:val="center"/>
              <w:rPr>
                <w:rFonts w:ascii="Times New Roman" w:eastAsia="Times New Roman" w:hAnsi="Times New Roman" w:cs="Times New Roman"/>
                <w:b/>
                <w:bCs/>
                <w:sz w:val="24"/>
                <w:szCs w:val="24"/>
                <w:lang w:eastAsia="ro-RO"/>
              </w:rPr>
            </w:pPr>
            <w:r w:rsidRPr="00C16662">
              <w:rPr>
                <w:rFonts w:ascii="Times New Roman" w:eastAsia="Times New Roman" w:hAnsi="Times New Roman" w:cs="Times New Roman"/>
                <w:b/>
                <w:bCs/>
                <w:sz w:val="24"/>
                <w:szCs w:val="24"/>
                <w:lang w:eastAsia="ro-RO"/>
              </w:rPr>
              <w:t>Destinatari</w:t>
            </w:r>
          </w:p>
          <w:p w:rsidR="00C16662" w:rsidRPr="001653FA" w:rsidRDefault="00C16662" w:rsidP="00C16662">
            <w:pPr>
              <w:shd w:val="clear" w:color="auto" w:fill="FFFFFF"/>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lastRenderedPageBreak/>
              <w:t>Prezenta directivă se adresează statelor membre.</w:t>
            </w:r>
          </w:p>
        </w:tc>
        <w:tc>
          <w:tcPr>
            <w:tcW w:w="6095" w:type="dxa"/>
            <w:shd w:val="clear" w:color="auto" w:fill="auto"/>
          </w:tcPr>
          <w:p w:rsidR="00A20C96" w:rsidRPr="001653FA" w:rsidRDefault="00A20C96" w:rsidP="003E4BAB">
            <w:pPr>
              <w:spacing w:line="276" w:lineRule="auto"/>
              <w:jc w:val="center"/>
              <w:rPr>
                <w:rFonts w:ascii="Times New Roman" w:hAnsi="Times New Roman" w:cs="Times New Roman"/>
                <w:sz w:val="24"/>
                <w:szCs w:val="24"/>
              </w:rPr>
            </w:pPr>
          </w:p>
        </w:tc>
        <w:tc>
          <w:tcPr>
            <w:tcW w:w="1843" w:type="dxa"/>
            <w:shd w:val="clear" w:color="auto" w:fill="auto"/>
          </w:tcPr>
          <w:p w:rsidR="00A20C96" w:rsidRPr="001653FA" w:rsidRDefault="001653FA" w:rsidP="003E4BAB">
            <w:pPr>
              <w:spacing w:line="276" w:lineRule="auto"/>
              <w:jc w:val="center"/>
              <w:rPr>
                <w:rFonts w:ascii="Times New Roman" w:hAnsi="Times New Roman" w:cs="Times New Roman"/>
                <w:b/>
                <w:sz w:val="24"/>
                <w:szCs w:val="24"/>
              </w:rPr>
            </w:pPr>
            <w:r w:rsidRPr="001653FA">
              <w:rPr>
                <w:rFonts w:ascii="Times New Roman" w:hAnsi="Times New Roman" w:cs="Times New Roman"/>
                <w:b/>
                <w:sz w:val="24"/>
                <w:szCs w:val="24"/>
              </w:rPr>
              <w:t>Prevederi UE neaplicabile</w:t>
            </w:r>
          </w:p>
        </w:tc>
        <w:tc>
          <w:tcPr>
            <w:tcW w:w="1417" w:type="dxa"/>
            <w:shd w:val="clear" w:color="auto" w:fill="auto"/>
          </w:tcPr>
          <w:p w:rsidR="00A20C96" w:rsidRPr="001653FA" w:rsidRDefault="00A20C96" w:rsidP="003E4BAB">
            <w:pPr>
              <w:spacing w:line="276" w:lineRule="auto"/>
              <w:ind w:firstLine="174"/>
              <w:jc w:val="center"/>
              <w:rPr>
                <w:rFonts w:ascii="Times New Roman" w:hAnsi="Times New Roman" w:cs="Times New Roman"/>
                <w:sz w:val="24"/>
                <w:szCs w:val="24"/>
              </w:rPr>
            </w:pPr>
          </w:p>
        </w:tc>
      </w:tr>
      <w:tr w:rsidR="00381A6B" w:rsidRPr="001653FA" w:rsidTr="00A20C96">
        <w:trPr>
          <w:trHeight w:val="421"/>
        </w:trPr>
        <w:tc>
          <w:tcPr>
            <w:tcW w:w="5812" w:type="dxa"/>
            <w:shd w:val="clear" w:color="auto" w:fill="auto"/>
          </w:tcPr>
          <w:p w:rsidR="00C16662" w:rsidRPr="00C16662" w:rsidRDefault="00C16662" w:rsidP="00C16662">
            <w:pPr>
              <w:shd w:val="clear" w:color="auto" w:fill="FFFFFF"/>
              <w:spacing w:before="240" w:after="120" w:line="312" w:lineRule="atLeast"/>
              <w:jc w:val="center"/>
              <w:rPr>
                <w:rFonts w:ascii="Times New Roman" w:eastAsia="Times New Roman" w:hAnsi="Times New Roman" w:cs="Times New Roman"/>
                <w:b/>
                <w:bCs/>
                <w:sz w:val="24"/>
                <w:szCs w:val="24"/>
                <w:lang w:eastAsia="ro-RO"/>
              </w:rPr>
            </w:pPr>
            <w:r w:rsidRPr="00C16662">
              <w:rPr>
                <w:rFonts w:ascii="Times New Roman" w:eastAsia="Times New Roman" w:hAnsi="Times New Roman" w:cs="Times New Roman"/>
                <w:b/>
                <w:bCs/>
                <w:sz w:val="24"/>
                <w:szCs w:val="24"/>
                <w:lang w:eastAsia="ro-RO"/>
              </w:rPr>
              <w:t>ANEXĂ</w:t>
            </w:r>
          </w:p>
          <w:p w:rsidR="00C16662" w:rsidRPr="00C16662" w:rsidRDefault="00C16662" w:rsidP="00C16662">
            <w:pPr>
              <w:shd w:val="clear" w:color="auto" w:fill="FFFFFF"/>
              <w:spacing w:before="240" w:after="120" w:line="312" w:lineRule="atLeast"/>
              <w:jc w:val="both"/>
              <w:rPr>
                <w:rFonts w:ascii="Times New Roman" w:eastAsia="Times New Roman" w:hAnsi="Times New Roman" w:cs="Times New Roman"/>
                <w:b/>
                <w:bCs/>
                <w:sz w:val="24"/>
                <w:szCs w:val="24"/>
                <w:lang w:eastAsia="ro-RO"/>
              </w:rPr>
            </w:pPr>
            <w:r w:rsidRPr="001653FA">
              <w:rPr>
                <w:rFonts w:ascii="Times New Roman" w:eastAsia="Times New Roman" w:hAnsi="Times New Roman" w:cs="Times New Roman"/>
                <w:b/>
                <w:bCs/>
                <w:sz w:val="24"/>
                <w:szCs w:val="24"/>
                <w:lang w:eastAsia="ro-RO"/>
              </w:rPr>
              <w:t xml:space="preserve">Condiții pentru introducerea pe piață a cartofilor de sămânță de </w:t>
            </w:r>
            <w:proofErr w:type="spellStart"/>
            <w:r w:rsidRPr="001653FA">
              <w:rPr>
                <w:rFonts w:ascii="Times New Roman" w:eastAsia="Times New Roman" w:hAnsi="Times New Roman" w:cs="Times New Roman"/>
                <w:b/>
                <w:bCs/>
                <w:sz w:val="24"/>
                <w:szCs w:val="24"/>
                <w:lang w:eastAsia="ro-RO"/>
              </w:rPr>
              <w:t>prebază</w:t>
            </w:r>
            <w:proofErr w:type="spellEnd"/>
            <w:r w:rsidRPr="001653FA">
              <w:rPr>
                <w:rFonts w:ascii="Times New Roman" w:eastAsia="Times New Roman" w:hAnsi="Times New Roman" w:cs="Times New Roman"/>
                <w:b/>
                <w:bCs/>
                <w:sz w:val="24"/>
                <w:szCs w:val="24"/>
                <w:lang w:eastAsia="ro-RO"/>
              </w:rPr>
              <w:t xml:space="preserve"> sub denumirea de clase PBTC și PB ale Uniunii</w:t>
            </w:r>
          </w:p>
          <w:tbl>
            <w:tblPr>
              <w:tblW w:w="5563" w:type="dxa"/>
              <w:shd w:val="clear" w:color="auto" w:fill="FFFFFF"/>
              <w:tblLayout w:type="fixed"/>
              <w:tblCellMar>
                <w:left w:w="0" w:type="dxa"/>
                <w:right w:w="0" w:type="dxa"/>
              </w:tblCellMar>
              <w:tblLook w:val="04A0" w:firstRow="1" w:lastRow="0" w:firstColumn="1" w:lastColumn="0" w:noHBand="0" w:noVBand="1"/>
            </w:tblPr>
            <w:tblGrid>
              <w:gridCol w:w="20"/>
              <w:gridCol w:w="298"/>
              <w:gridCol w:w="5245"/>
            </w:tblGrid>
            <w:tr w:rsidR="00381A6B" w:rsidRPr="001653FA" w:rsidTr="00C16662">
              <w:tc>
                <w:tcPr>
                  <w:tcW w:w="20" w:type="dxa"/>
                  <w:shd w:val="clear" w:color="auto" w:fill="FFFFFF"/>
                  <w:hideMark/>
                </w:tcPr>
                <w:p w:rsidR="00C16662" w:rsidRPr="00C16662" w:rsidRDefault="00C16662" w:rsidP="00C16662">
                  <w:pPr>
                    <w:spacing w:after="0" w:line="240" w:lineRule="auto"/>
                    <w:rPr>
                      <w:rFonts w:ascii="Times New Roman" w:eastAsia="Times New Roman" w:hAnsi="Times New Roman" w:cs="Times New Roman"/>
                      <w:b/>
                      <w:bCs/>
                      <w:sz w:val="24"/>
                      <w:szCs w:val="24"/>
                      <w:lang w:eastAsia="ro-RO"/>
                    </w:rPr>
                  </w:pPr>
                </w:p>
              </w:tc>
              <w:tc>
                <w:tcPr>
                  <w:tcW w:w="298" w:type="dxa"/>
                  <w:shd w:val="clear" w:color="auto" w:fill="FFFFFF"/>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1.</w:t>
                  </w:r>
                </w:p>
              </w:tc>
              <w:tc>
                <w:tcPr>
                  <w:tcW w:w="5245" w:type="dxa"/>
                  <w:shd w:val="clear" w:color="auto" w:fill="FFFFFF"/>
                  <w:hideMark/>
                </w:tcPr>
                <w:p w:rsidR="00C16662" w:rsidRPr="00C16662" w:rsidRDefault="00C16662" w:rsidP="00C16662">
                  <w:pPr>
                    <w:spacing w:after="0" w:line="240" w:lineRule="auto"/>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 xml:space="preserve">Condițiile pentru cartofii de sămânță de </w:t>
                  </w:r>
                  <w:proofErr w:type="spellStart"/>
                  <w:r w:rsidRPr="00C16662">
                    <w:rPr>
                      <w:rFonts w:ascii="Times New Roman" w:eastAsia="Times New Roman" w:hAnsi="Times New Roman" w:cs="Times New Roman"/>
                      <w:sz w:val="24"/>
                      <w:szCs w:val="24"/>
                      <w:lang w:eastAsia="ro-RO"/>
                    </w:rPr>
                    <w:t>prebază</w:t>
                  </w:r>
                  <w:proofErr w:type="spellEnd"/>
                  <w:r w:rsidRPr="00C16662">
                    <w:rPr>
                      <w:rFonts w:ascii="Times New Roman" w:eastAsia="Times New Roman" w:hAnsi="Times New Roman" w:cs="Times New Roman"/>
                      <w:sz w:val="24"/>
                      <w:szCs w:val="24"/>
                      <w:lang w:eastAsia="ro-RO"/>
                    </w:rPr>
                    <w:t xml:space="preserve"> din clasa PBTC a Uniunii sunt următoarele:</w:t>
                  </w:r>
                </w:p>
                <w:tbl>
                  <w:tblPr>
                    <w:tblW w:w="5565" w:type="dxa"/>
                    <w:tblLayout w:type="fixed"/>
                    <w:tblCellMar>
                      <w:left w:w="0" w:type="dxa"/>
                      <w:right w:w="0" w:type="dxa"/>
                    </w:tblCellMar>
                    <w:tblLook w:val="04A0" w:firstRow="1" w:lastRow="0" w:firstColumn="1" w:lastColumn="0" w:noHBand="0" w:noVBand="1"/>
                  </w:tblPr>
                  <w:tblGrid>
                    <w:gridCol w:w="283"/>
                    <w:gridCol w:w="5282"/>
                  </w:tblGrid>
                  <w:tr w:rsidR="00381A6B" w:rsidRPr="001653FA" w:rsidTr="00C16662">
                    <w:tc>
                      <w:tcPr>
                        <w:tcW w:w="283"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(a)</w:t>
                        </w:r>
                      </w:p>
                    </w:tc>
                    <w:tc>
                      <w:tcPr>
                        <w:tcW w:w="5282"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condiții privind cartofii de sămânță:</w:t>
                        </w:r>
                      </w:p>
                      <w:tbl>
                        <w:tblPr>
                          <w:tblW w:w="4697" w:type="pct"/>
                          <w:tblLayout w:type="fixed"/>
                          <w:tblCellMar>
                            <w:left w:w="0" w:type="dxa"/>
                            <w:right w:w="0" w:type="dxa"/>
                          </w:tblCellMar>
                          <w:tblLook w:val="04A0" w:firstRow="1" w:lastRow="0" w:firstColumn="1" w:lastColumn="0" w:noHBand="0" w:noVBand="1"/>
                        </w:tblPr>
                        <w:tblGrid>
                          <w:gridCol w:w="284"/>
                          <w:gridCol w:w="4678"/>
                        </w:tblGrid>
                        <w:tr w:rsidR="00381A6B" w:rsidRPr="001653FA" w:rsidTr="00C16662">
                          <w:tc>
                            <w:tcPr>
                              <w:tcW w:w="284"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w:t>
                              </w:r>
                            </w:p>
                          </w:tc>
                          <w:tc>
                            <w:tcPr>
                              <w:tcW w:w="4678"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cultura nu trebuie să fie colonizată de plante care nu sunt conforme cu soiul în cauză sau de plante din soiuri diferite;</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697" w:type="pct"/>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(ii)</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cultura nu trebuie să prezinte plante afectate de râia neagră a cartofului;</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(iii)</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în descendență directă, cultura nu trebuie să prezinte infecții virale;</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(iv)</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cultura nu trebuie să prezinte plante cu simptome de mozaic sau simptome provocate de virusul răsucirii frunzelor de cartof;</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284"/>
                          <w:gridCol w:w="4678"/>
                        </w:tblGrid>
                        <w:tr w:rsidR="00381A6B" w:rsidRPr="001653FA" w:rsidTr="00C16662">
                          <w:tc>
                            <w:tcPr>
                              <w:tcW w:w="284"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(v)</w:t>
                              </w:r>
                            </w:p>
                          </w:tc>
                          <w:tc>
                            <w:tcPr>
                              <w:tcW w:w="4678"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 xml:space="preserve">plantele, inclusiv tuberculii, se obțin prin </w:t>
                              </w:r>
                              <w:proofErr w:type="spellStart"/>
                              <w:r w:rsidRPr="00C16662">
                                <w:rPr>
                                  <w:rFonts w:ascii="Times New Roman" w:eastAsia="Times New Roman" w:hAnsi="Times New Roman" w:cs="Times New Roman"/>
                                  <w:sz w:val="24"/>
                                  <w:szCs w:val="24"/>
                                  <w:lang w:eastAsia="ro-RO"/>
                                </w:rPr>
                                <w:t>micropropagare</w:t>
                              </w:r>
                              <w:proofErr w:type="spellEnd"/>
                              <w:r w:rsidRPr="00C16662">
                                <w:rPr>
                                  <w:rFonts w:ascii="Times New Roman" w:eastAsia="Times New Roman" w:hAnsi="Times New Roman" w:cs="Times New Roman"/>
                                  <w:sz w:val="24"/>
                                  <w:szCs w:val="24"/>
                                  <w:lang w:eastAsia="ro-RO"/>
                                </w:rPr>
                                <w:t>;</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(vi)</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plantele, inclusiv tuberculii, se obțin într-un loc protejat și într-un mediu de creștere fără paraziți;</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lastRenderedPageBreak/>
                                <w:t>(vii)</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tuberculii nu sunt înmulțiți mai departe de prima generație;</w:t>
                              </w:r>
                            </w:p>
                          </w:tc>
                        </w:tr>
                      </w:tbl>
                      <w:p w:rsidR="00C16662" w:rsidRPr="00C16662" w:rsidRDefault="00C16662" w:rsidP="00C16662">
                        <w:pPr>
                          <w:spacing w:after="0" w:line="240" w:lineRule="auto"/>
                          <w:rPr>
                            <w:rFonts w:ascii="Times New Roman" w:eastAsia="Times New Roman" w:hAnsi="Times New Roman" w:cs="Times New Roman"/>
                            <w:sz w:val="24"/>
                            <w:szCs w:val="24"/>
                            <w:lang w:eastAsia="ro-RO"/>
                          </w:rPr>
                        </w:pP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5245" w:type="dxa"/>
                    <w:tblLayout w:type="fixed"/>
                    <w:tblCellMar>
                      <w:left w:w="0" w:type="dxa"/>
                      <w:right w:w="0" w:type="dxa"/>
                    </w:tblCellMar>
                    <w:tblLook w:val="04A0" w:firstRow="1" w:lastRow="0" w:firstColumn="1" w:lastColumn="0" w:noHBand="0" w:noVBand="1"/>
                  </w:tblPr>
                  <w:tblGrid>
                    <w:gridCol w:w="283"/>
                    <w:gridCol w:w="4962"/>
                  </w:tblGrid>
                  <w:tr w:rsidR="00381A6B" w:rsidRPr="001653FA" w:rsidTr="00C16662">
                    <w:tc>
                      <w:tcPr>
                        <w:tcW w:w="283"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(b)</w:t>
                        </w:r>
                      </w:p>
                    </w:tc>
                    <w:tc>
                      <w:tcPr>
                        <w:tcW w:w="4962"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loturile trebuie să nu includă cartofi de sămânță care intră sub incidența oricăruia dintre următoarele subpuncte:</w:t>
                        </w:r>
                      </w:p>
                      <w:tbl>
                        <w:tblPr>
                          <w:tblW w:w="5000" w:type="pct"/>
                          <w:tblLayout w:type="fixed"/>
                          <w:tblCellMar>
                            <w:left w:w="0" w:type="dxa"/>
                            <w:right w:w="0" w:type="dxa"/>
                          </w:tblCellMar>
                          <w:tblLook w:val="04A0" w:firstRow="1" w:lastRow="0" w:firstColumn="1" w:lastColumn="0" w:noHBand="0" w:noVBand="1"/>
                        </w:tblPr>
                        <w:tblGrid>
                          <w:gridCol w:w="401"/>
                          <w:gridCol w:w="4561"/>
                        </w:tblGrid>
                        <w:tr w:rsidR="00381A6B" w:rsidRPr="001653FA">
                          <w:tc>
                            <w:tcPr>
                              <w:tcW w:w="708"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w:t>
                              </w:r>
                            </w:p>
                          </w:tc>
                          <w:tc>
                            <w:tcPr>
                              <w:tcW w:w="8209"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sunt afectați de putregaiuri;</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84"/>
                          <w:gridCol w:w="4478"/>
                        </w:tblGrid>
                        <w:tr w:rsidR="00381A6B" w:rsidRPr="001653FA">
                          <w:tc>
                            <w:tcPr>
                              <w:tcW w:w="857"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(ii)</w:t>
                              </w:r>
                            </w:p>
                          </w:tc>
                          <w:tc>
                            <w:tcPr>
                              <w:tcW w:w="8060"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sunt afectați de rizoctonioză;</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25"/>
                          <w:gridCol w:w="4437"/>
                        </w:tblGrid>
                        <w:tr w:rsidR="00381A6B" w:rsidRPr="001653FA">
                          <w:tc>
                            <w:tcPr>
                              <w:tcW w:w="930"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(iii)</w:t>
                              </w:r>
                            </w:p>
                          </w:tc>
                          <w:tc>
                            <w:tcPr>
                              <w:tcW w:w="7987"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sunt afectați de mana cartofului;</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55"/>
                          <w:gridCol w:w="4407"/>
                        </w:tblGrid>
                        <w:tr w:rsidR="00381A6B" w:rsidRPr="001653FA">
                          <w:tc>
                            <w:tcPr>
                              <w:tcW w:w="984"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(iv)</w:t>
                              </w:r>
                            </w:p>
                          </w:tc>
                          <w:tc>
                            <w:tcPr>
                              <w:tcW w:w="7933"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sunt afectați de râia făinoasă;</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97"/>
                          <w:gridCol w:w="4665"/>
                        </w:tblGrid>
                        <w:tr w:rsidR="00381A6B" w:rsidRPr="001653FA">
                          <w:tc>
                            <w:tcPr>
                              <w:tcW w:w="519"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(v)</w:t>
                              </w:r>
                            </w:p>
                          </w:tc>
                          <w:tc>
                            <w:tcPr>
                              <w:tcW w:w="8398"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s-au zbârcit foarte mult din cauza deshidratării;</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(vi)</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prezintă defecte exterioare, inclusiv tuberculi diformi sau loviți.</w:t>
                              </w:r>
                            </w:p>
                          </w:tc>
                        </w:tr>
                      </w:tbl>
                      <w:p w:rsidR="00C16662" w:rsidRPr="00C16662" w:rsidRDefault="00C16662" w:rsidP="00C16662">
                        <w:pPr>
                          <w:spacing w:after="0" w:line="240" w:lineRule="auto"/>
                          <w:rPr>
                            <w:rFonts w:ascii="Times New Roman" w:eastAsia="Times New Roman" w:hAnsi="Times New Roman" w:cs="Times New Roman"/>
                            <w:sz w:val="24"/>
                            <w:szCs w:val="24"/>
                            <w:lang w:eastAsia="ro-RO"/>
                          </w:rPr>
                        </w:pPr>
                      </w:p>
                    </w:tc>
                  </w:tr>
                </w:tbl>
                <w:p w:rsidR="00C16662" w:rsidRPr="00C16662" w:rsidRDefault="00C16662" w:rsidP="00C16662">
                  <w:pPr>
                    <w:spacing w:after="0" w:line="240" w:lineRule="auto"/>
                    <w:rPr>
                      <w:rFonts w:ascii="Times New Roman" w:eastAsia="Times New Roman" w:hAnsi="Times New Roman" w:cs="Times New Roman"/>
                      <w:sz w:val="24"/>
                      <w:szCs w:val="24"/>
                      <w:lang w:eastAsia="ro-RO"/>
                    </w:rPr>
                  </w:pP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5704" w:type="dxa"/>
              <w:shd w:val="clear" w:color="auto" w:fill="FFFFFF"/>
              <w:tblLayout w:type="fixed"/>
              <w:tblCellMar>
                <w:left w:w="0" w:type="dxa"/>
                <w:right w:w="0" w:type="dxa"/>
              </w:tblCellMar>
              <w:tblLook w:val="04A0" w:firstRow="1" w:lastRow="0" w:firstColumn="1" w:lastColumn="0" w:noHBand="0" w:noVBand="1"/>
            </w:tblPr>
            <w:tblGrid>
              <w:gridCol w:w="20"/>
              <w:gridCol w:w="298"/>
              <w:gridCol w:w="5386"/>
            </w:tblGrid>
            <w:tr w:rsidR="00381A6B" w:rsidRPr="001653FA" w:rsidTr="00C16662">
              <w:tc>
                <w:tcPr>
                  <w:tcW w:w="20" w:type="dxa"/>
                  <w:shd w:val="clear" w:color="auto" w:fill="FFFFFF"/>
                  <w:hideMark/>
                </w:tcPr>
                <w:p w:rsidR="00C16662" w:rsidRPr="00C16662" w:rsidRDefault="00C16662" w:rsidP="00C16662">
                  <w:pPr>
                    <w:spacing w:after="0" w:line="240" w:lineRule="auto"/>
                    <w:rPr>
                      <w:rFonts w:ascii="Times New Roman" w:eastAsia="Times New Roman" w:hAnsi="Times New Roman" w:cs="Times New Roman"/>
                      <w:sz w:val="24"/>
                      <w:szCs w:val="24"/>
                      <w:lang w:eastAsia="ro-RO"/>
                    </w:rPr>
                  </w:pPr>
                </w:p>
              </w:tc>
              <w:tc>
                <w:tcPr>
                  <w:tcW w:w="298" w:type="dxa"/>
                  <w:shd w:val="clear" w:color="auto" w:fill="FFFFFF"/>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2.</w:t>
                  </w:r>
                </w:p>
              </w:tc>
              <w:tc>
                <w:tcPr>
                  <w:tcW w:w="5386" w:type="dxa"/>
                  <w:shd w:val="clear" w:color="auto" w:fill="FFFFFF"/>
                  <w:hideMark/>
                </w:tcPr>
                <w:p w:rsidR="00C16662" w:rsidRPr="00C16662" w:rsidRDefault="00C16662" w:rsidP="00C16662">
                  <w:pPr>
                    <w:spacing w:after="0" w:line="240" w:lineRule="auto"/>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 xml:space="preserve">Condițiile pentru cartofii de sămânță de </w:t>
                  </w:r>
                  <w:proofErr w:type="spellStart"/>
                  <w:r w:rsidRPr="00C16662">
                    <w:rPr>
                      <w:rFonts w:ascii="Times New Roman" w:eastAsia="Times New Roman" w:hAnsi="Times New Roman" w:cs="Times New Roman"/>
                      <w:sz w:val="24"/>
                      <w:szCs w:val="24"/>
                      <w:lang w:eastAsia="ro-RO"/>
                    </w:rPr>
                    <w:t>prebază</w:t>
                  </w:r>
                  <w:proofErr w:type="spellEnd"/>
                  <w:r w:rsidRPr="00C16662">
                    <w:rPr>
                      <w:rFonts w:ascii="Times New Roman" w:eastAsia="Times New Roman" w:hAnsi="Times New Roman" w:cs="Times New Roman"/>
                      <w:sz w:val="24"/>
                      <w:szCs w:val="24"/>
                      <w:lang w:eastAsia="ro-RO"/>
                    </w:rPr>
                    <w:t xml:space="preserve"> din clasa PB a Uniunii sunt următoarele:</w:t>
                  </w:r>
                </w:p>
                <w:tbl>
                  <w:tblPr>
                    <w:tblW w:w="5565" w:type="dxa"/>
                    <w:tblLayout w:type="fixed"/>
                    <w:tblCellMar>
                      <w:left w:w="0" w:type="dxa"/>
                      <w:right w:w="0" w:type="dxa"/>
                    </w:tblCellMar>
                    <w:tblLook w:val="04A0" w:firstRow="1" w:lastRow="0" w:firstColumn="1" w:lastColumn="0" w:noHBand="0" w:noVBand="1"/>
                  </w:tblPr>
                  <w:tblGrid>
                    <w:gridCol w:w="283"/>
                    <w:gridCol w:w="5282"/>
                  </w:tblGrid>
                  <w:tr w:rsidR="00381A6B" w:rsidRPr="001653FA" w:rsidTr="00C16662">
                    <w:tc>
                      <w:tcPr>
                        <w:tcW w:w="283"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(a)</w:t>
                        </w:r>
                      </w:p>
                    </w:tc>
                    <w:tc>
                      <w:tcPr>
                        <w:tcW w:w="5282"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condiții privind cartofii de sămânță:</w:t>
                        </w:r>
                      </w:p>
                      <w:tbl>
                        <w:tblPr>
                          <w:tblW w:w="4962" w:type="dxa"/>
                          <w:tblLayout w:type="fixed"/>
                          <w:tblCellMar>
                            <w:left w:w="0" w:type="dxa"/>
                            <w:right w:w="0" w:type="dxa"/>
                          </w:tblCellMar>
                          <w:tblLook w:val="04A0" w:firstRow="1" w:lastRow="0" w:firstColumn="1" w:lastColumn="0" w:noHBand="0" w:noVBand="1"/>
                        </w:tblPr>
                        <w:tblGrid>
                          <w:gridCol w:w="284"/>
                          <w:gridCol w:w="4678"/>
                        </w:tblGrid>
                        <w:tr w:rsidR="00381A6B" w:rsidRPr="001653FA" w:rsidTr="00C16662">
                          <w:tc>
                            <w:tcPr>
                              <w:tcW w:w="284"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w:t>
                              </w:r>
                            </w:p>
                          </w:tc>
                          <w:tc>
                            <w:tcPr>
                              <w:tcW w:w="4678"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procentul în număr de plante care nu sunt conforme cu soiul în cauză și procentul în număr de plante din soiuri diferite nu depășesc, în total, 0,01 %;</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(ii)</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plantele nu prezintă simptomele râiei negre a cartofului;</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(iii)</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procentul în număr de plante cu simptome de mozaic sau simptome provocate de virusul răsucirii frunzelor de cartof nu depășește 0,1 %;</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lastRenderedPageBreak/>
                                <w:t>(iv)</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în descendență directă, procentul în număr de plante care prezintă simptome provocate de orice virus nu depășește 0,5 %;</w:t>
                              </w:r>
                            </w:p>
                          </w:tc>
                        </w:tr>
                      </w:tbl>
                      <w:p w:rsidR="00C16662" w:rsidRPr="00C16662" w:rsidRDefault="00C16662" w:rsidP="00C16662">
                        <w:pPr>
                          <w:spacing w:after="0" w:line="240" w:lineRule="auto"/>
                          <w:rPr>
                            <w:rFonts w:ascii="Times New Roman" w:eastAsia="Times New Roman" w:hAnsi="Times New Roman" w:cs="Times New Roman"/>
                            <w:sz w:val="24"/>
                            <w:szCs w:val="24"/>
                            <w:lang w:eastAsia="ro-RO"/>
                          </w:rPr>
                        </w:pP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5245" w:type="dxa"/>
                    <w:tblLayout w:type="fixed"/>
                    <w:tblCellMar>
                      <w:left w:w="0" w:type="dxa"/>
                      <w:right w:w="0" w:type="dxa"/>
                    </w:tblCellMar>
                    <w:tblLook w:val="04A0" w:firstRow="1" w:lastRow="0" w:firstColumn="1" w:lastColumn="0" w:noHBand="0" w:noVBand="1"/>
                  </w:tblPr>
                  <w:tblGrid>
                    <w:gridCol w:w="283"/>
                    <w:gridCol w:w="4962"/>
                  </w:tblGrid>
                  <w:tr w:rsidR="00381A6B" w:rsidRPr="001653FA" w:rsidTr="00C16662">
                    <w:tc>
                      <w:tcPr>
                        <w:tcW w:w="283"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(b)</w:t>
                        </w:r>
                      </w:p>
                    </w:tc>
                    <w:tc>
                      <w:tcPr>
                        <w:tcW w:w="4962"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toleranțe aplicabile loturilor, în ceea ce privește următoarele impurități, defecte și boli:</w:t>
                        </w:r>
                      </w:p>
                      <w:tbl>
                        <w:tblPr>
                          <w:tblW w:w="4962" w:type="dxa"/>
                          <w:tblLayout w:type="fixed"/>
                          <w:tblCellMar>
                            <w:left w:w="0" w:type="dxa"/>
                            <w:right w:w="0" w:type="dxa"/>
                          </w:tblCellMar>
                          <w:tblLook w:val="04A0" w:firstRow="1" w:lastRow="0" w:firstColumn="1" w:lastColumn="0" w:noHBand="0" w:noVBand="1"/>
                        </w:tblPr>
                        <w:tblGrid>
                          <w:gridCol w:w="284"/>
                          <w:gridCol w:w="4678"/>
                        </w:tblGrid>
                        <w:tr w:rsidR="00381A6B" w:rsidRPr="001653FA" w:rsidTr="00C16662">
                          <w:tc>
                            <w:tcPr>
                              <w:tcW w:w="284"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w:t>
                              </w:r>
                            </w:p>
                          </w:tc>
                          <w:tc>
                            <w:tcPr>
                              <w:tcW w:w="4678"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cartofii de sămânță afectați de putregaiuri, altele decât putregaiul inelar sau putregaiul brun, nu trebuie să depășească 0,2 % din masă;</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(ii)</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cartofii de sămânță afectați de rizoctonioză pe mai mult de 10,0 % din suprafață nu trebuie să depășească 1,0 % din masă;</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(iii)</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cartofii de sămânță afectați de mana cartofului pe mai mult de o treime din suprafață nu trebuie să depășească 5,0 % din masă;</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(iv)</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cartofii de sămânță afectați de râia făinoasă pe mai mult de 10,0 % din suprafață nu trebuie să depășească 1,0 % din masă;</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284"/>
                          <w:gridCol w:w="4678"/>
                        </w:tblGrid>
                        <w:tr w:rsidR="00381A6B" w:rsidRPr="001653FA" w:rsidTr="00C16662">
                          <w:tc>
                            <w:tcPr>
                              <w:tcW w:w="284"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(v)</w:t>
                              </w:r>
                            </w:p>
                          </w:tc>
                          <w:tc>
                            <w:tcPr>
                              <w:tcW w:w="4678"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tuberculii zbârciți din cauza deshidratării excesive sau a deshidratării cauzate de râia argintie nu trebuie să depășească 0,5 % din masă;</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(vi)</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cartofii de sămânță cu defecte exterioare, inclusiv tuberculi diformi sau loviți, nu trebuie să depășească 3,0 % din masă;</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426"/>
                          <w:gridCol w:w="4536"/>
                        </w:tblGrid>
                        <w:tr w:rsidR="00381A6B" w:rsidRPr="001653FA" w:rsidTr="00C16662">
                          <w:tc>
                            <w:tcPr>
                              <w:tcW w:w="42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(vii)</w:t>
                              </w:r>
                            </w:p>
                          </w:tc>
                          <w:tc>
                            <w:tcPr>
                              <w:tcW w:w="4536"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prezența pământului și a materiilor străine nu trebuie să depășească 1,0 % din masă;</w:t>
                              </w:r>
                            </w:p>
                          </w:tc>
                        </w:tr>
                      </w:tbl>
                      <w:p w:rsidR="00C16662" w:rsidRPr="00C16662" w:rsidRDefault="00C16662" w:rsidP="00C16662">
                        <w:pPr>
                          <w:spacing w:after="0" w:line="240" w:lineRule="auto"/>
                          <w:rPr>
                            <w:rFonts w:ascii="Times New Roman" w:eastAsia="Times New Roman" w:hAnsi="Times New Roman" w:cs="Times New Roman"/>
                            <w:vanish/>
                            <w:sz w:val="24"/>
                            <w:szCs w:val="24"/>
                            <w:lang w:eastAsia="ro-RO"/>
                          </w:rPr>
                        </w:pPr>
                      </w:p>
                      <w:tbl>
                        <w:tblPr>
                          <w:tblW w:w="4962" w:type="dxa"/>
                          <w:tblLayout w:type="fixed"/>
                          <w:tblCellMar>
                            <w:left w:w="0" w:type="dxa"/>
                            <w:right w:w="0" w:type="dxa"/>
                          </w:tblCellMar>
                          <w:tblLook w:val="04A0" w:firstRow="1" w:lastRow="0" w:firstColumn="1" w:lastColumn="0" w:noHBand="0" w:noVBand="1"/>
                        </w:tblPr>
                        <w:tblGrid>
                          <w:gridCol w:w="567"/>
                          <w:gridCol w:w="4395"/>
                        </w:tblGrid>
                        <w:tr w:rsidR="00381A6B" w:rsidRPr="001653FA" w:rsidTr="00C16662">
                          <w:tc>
                            <w:tcPr>
                              <w:tcW w:w="567"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lastRenderedPageBreak/>
                                <w:t>(viii)</w:t>
                              </w:r>
                            </w:p>
                          </w:tc>
                          <w:tc>
                            <w:tcPr>
                              <w:tcW w:w="4395" w:type="dxa"/>
                              <w:shd w:val="clear" w:color="auto" w:fill="auto"/>
                              <w:hideMark/>
                            </w:tcPr>
                            <w:p w:rsidR="00C16662" w:rsidRPr="00C16662" w:rsidRDefault="00C16662" w:rsidP="00C16662">
                              <w:pPr>
                                <w:spacing w:before="120" w:after="0" w:line="312" w:lineRule="atLeast"/>
                                <w:jc w:val="both"/>
                                <w:rPr>
                                  <w:rFonts w:ascii="Times New Roman" w:eastAsia="Times New Roman" w:hAnsi="Times New Roman" w:cs="Times New Roman"/>
                                  <w:sz w:val="24"/>
                                  <w:szCs w:val="24"/>
                                  <w:lang w:eastAsia="ro-RO"/>
                                </w:rPr>
                              </w:pPr>
                              <w:r w:rsidRPr="00C16662">
                                <w:rPr>
                                  <w:rFonts w:ascii="Times New Roman" w:eastAsia="Times New Roman" w:hAnsi="Times New Roman" w:cs="Times New Roman"/>
                                  <w:sz w:val="24"/>
                                  <w:szCs w:val="24"/>
                                  <w:lang w:eastAsia="ro-RO"/>
                                </w:rPr>
                                <w:t>procentul total de cartofi de sămânță care fac obiectul toleranțelor, în conformitate cu subpunctele (i)-(vi), nu trebuie să depășească 6,0 % din masă.</w:t>
                              </w:r>
                            </w:p>
                          </w:tc>
                        </w:tr>
                      </w:tbl>
                      <w:p w:rsidR="00C16662" w:rsidRPr="00C16662" w:rsidRDefault="00C16662" w:rsidP="00C16662">
                        <w:pPr>
                          <w:spacing w:after="0" w:line="240" w:lineRule="auto"/>
                          <w:rPr>
                            <w:rFonts w:ascii="Times New Roman" w:eastAsia="Times New Roman" w:hAnsi="Times New Roman" w:cs="Times New Roman"/>
                            <w:sz w:val="24"/>
                            <w:szCs w:val="24"/>
                            <w:lang w:eastAsia="ro-RO"/>
                          </w:rPr>
                        </w:pPr>
                      </w:p>
                    </w:tc>
                  </w:tr>
                </w:tbl>
                <w:p w:rsidR="00C16662" w:rsidRPr="00C16662" w:rsidRDefault="00C16662" w:rsidP="00C16662">
                  <w:pPr>
                    <w:spacing w:after="0" w:line="240" w:lineRule="auto"/>
                    <w:rPr>
                      <w:rFonts w:ascii="Times New Roman" w:eastAsia="Times New Roman" w:hAnsi="Times New Roman" w:cs="Times New Roman"/>
                      <w:sz w:val="24"/>
                      <w:szCs w:val="24"/>
                      <w:lang w:eastAsia="ro-RO"/>
                    </w:rPr>
                  </w:pPr>
                </w:p>
              </w:tc>
            </w:tr>
          </w:tbl>
          <w:p w:rsidR="00A20C96" w:rsidRPr="001653FA" w:rsidRDefault="00A20C96" w:rsidP="003E4BAB">
            <w:pPr>
              <w:pStyle w:val="oj-normal"/>
              <w:shd w:val="clear" w:color="auto" w:fill="FFFFFF"/>
              <w:spacing w:before="120" w:beforeAutospacing="0" w:after="0" w:afterAutospacing="0" w:line="312" w:lineRule="atLeast"/>
              <w:jc w:val="both"/>
            </w:pPr>
          </w:p>
        </w:tc>
        <w:tc>
          <w:tcPr>
            <w:tcW w:w="6095" w:type="dxa"/>
            <w:shd w:val="clear" w:color="auto" w:fill="auto"/>
          </w:tcPr>
          <w:p w:rsidR="00A20C96" w:rsidRPr="001653FA" w:rsidRDefault="00A20C96" w:rsidP="003E4BAB">
            <w:pPr>
              <w:spacing w:line="276" w:lineRule="auto"/>
              <w:jc w:val="center"/>
              <w:rPr>
                <w:rFonts w:ascii="Times New Roman" w:hAnsi="Times New Roman" w:cs="Times New Roman"/>
                <w:sz w:val="24"/>
                <w:szCs w:val="24"/>
              </w:rPr>
            </w:pPr>
          </w:p>
        </w:tc>
        <w:tc>
          <w:tcPr>
            <w:tcW w:w="1843" w:type="dxa"/>
            <w:shd w:val="clear" w:color="auto" w:fill="auto"/>
          </w:tcPr>
          <w:p w:rsidR="00A20C96" w:rsidRPr="001653FA" w:rsidRDefault="001653FA" w:rsidP="003E4BAB">
            <w:pPr>
              <w:spacing w:line="276" w:lineRule="auto"/>
              <w:jc w:val="center"/>
              <w:rPr>
                <w:rFonts w:ascii="Times New Roman" w:hAnsi="Times New Roman" w:cs="Times New Roman"/>
                <w:sz w:val="24"/>
                <w:szCs w:val="24"/>
              </w:rPr>
            </w:pPr>
            <w:r w:rsidRPr="001653FA">
              <w:rPr>
                <w:rFonts w:ascii="Times New Roman" w:hAnsi="Times New Roman" w:cs="Times New Roman"/>
                <w:b/>
                <w:sz w:val="24"/>
                <w:szCs w:val="24"/>
              </w:rPr>
              <w:t>Prevederi UE neaplicabile</w:t>
            </w:r>
          </w:p>
        </w:tc>
        <w:tc>
          <w:tcPr>
            <w:tcW w:w="1417" w:type="dxa"/>
            <w:shd w:val="clear" w:color="auto" w:fill="auto"/>
          </w:tcPr>
          <w:p w:rsidR="00A20C96" w:rsidRPr="001653FA" w:rsidRDefault="00A20C96" w:rsidP="003E4BAB">
            <w:pPr>
              <w:spacing w:line="276" w:lineRule="auto"/>
              <w:ind w:firstLine="174"/>
              <w:jc w:val="center"/>
              <w:rPr>
                <w:rFonts w:ascii="Times New Roman" w:hAnsi="Times New Roman" w:cs="Times New Roman"/>
                <w:sz w:val="24"/>
                <w:szCs w:val="24"/>
              </w:rPr>
            </w:pPr>
          </w:p>
        </w:tc>
      </w:tr>
    </w:tbl>
    <w:p w:rsidR="000A38C4" w:rsidRPr="001653FA" w:rsidRDefault="000A38C4">
      <w:pPr>
        <w:rPr>
          <w:rFonts w:ascii="Times New Roman" w:hAnsi="Times New Roman" w:cs="Times New Roman"/>
          <w:sz w:val="24"/>
          <w:szCs w:val="24"/>
        </w:rPr>
      </w:pPr>
    </w:p>
    <w:sectPr w:rsidR="000A38C4" w:rsidRPr="001653FA" w:rsidSect="00A20C9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F1654"/>
    <w:multiLevelType w:val="hybridMultilevel"/>
    <w:tmpl w:val="8E500D58"/>
    <w:lvl w:ilvl="0" w:tplc="F5E4EC0C">
      <w:start w:val="5"/>
      <w:numFmt w:val="upperRoman"/>
      <w:lvlText w:val="Capitolul %1."/>
      <w:lvlJc w:val="righ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681234"/>
    <w:multiLevelType w:val="multilevel"/>
    <w:tmpl w:val="AF78F990"/>
    <w:lvl w:ilvl="0">
      <w:start w:val="17"/>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B2B55A5"/>
    <w:multiLevelType w:val="multilevel"/>
    <w:tmpl w:val="0518D1C6"/>
    <w:lvl w:ilvl="0">
      <w:start w:val="19"/>
      <w:numFmt w:val="decimal"/>
      <w:lvlText w:val="%1"/>
      <w:lvlJc w:val="left"/>
      <w:pPr>
        <w:ind w:left="750" w:hanging="750"/>
      </w:pPr>
      <w:rPr>
        <w:rFonts w:hint="default"/>
        <w:b w:val="0"/>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3771219D"/>
    <w:multiLevelType w:val="hybridMultilevel"/>
    <w:tmpl w:val="3CC6E6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EBD3275"/>
    <w:multiLevelType w:val="multilevel"/>
    <w:tmpl w:val="989ABD66"/>
    <w:lvl w:ilvl="0">
      <w:start w:val="52"/>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6C9A2353"/>
    <w:multiLevelType w:val="multilevel"/>
    <w:tmpl w:val="989ABD66"/>
    <w:lvl w:ilvl="0">
      <w:start w:val="52"/>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77001733"/>
    <w:multiLevelType w:val="hybridMultilevel"/>
    <w:tmpl w:val="48B84F4E"/>
    <w:lvl w:ilvl="0" w:tplc="046E3448">
      <w:start w:val="1"/>
      <w:numFmt w:val="upperRoman"/>
      <w:lvlText w:val="Capitolul %1."/>
      <w:lvlJc w:val="right"/>
      <w:pPr>
        <w:ind w:left="720" w:hanging="360"/>
      </w:pPr>
      <w:rPr>
        <w:rFonts w:hint="default"/>
        <w:b/>
      </w:rPr>
    </w:lvl>
    <w:lvl w:ilvl="1" w:tplc="B2980EE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AA"/>
    <w:rsid w:val="000A210F"/>
    <w:rsid w:val="000A38C4"/>
    <w:rsid w:val="0012281C"/>
    <w:rsid w:val="001653FA"/>
    <w:rsid w:val="00273895"/>
    <w:rsid w:val="002F7B1B"/>
    <w:rsid w:val="00381A6B"/>
    <w:rsid w:val="00514CAA"/>
    <w:rsid w:val="009553EC"/>
    <w:rsid w:val="00A20C96"/>
    <w:rsid w:val="00BE1CDE"/>
    <w:rsid w:val="00C16662"/>
    <w:rsid w:val="00FD79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5FBC6F-B30F-4460-B0FF-7E78524F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C9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e-doc-last">
    <w:name w:val="title-doc-last"/>
    <w:basedOn w:val="Normal"/>
    <w:rsid w:val="00A20C9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
    <w:name w:val="norm"/>
    <w:basedOn w:val="Normal"/>
    <w:rsid w:val="00A20C9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unhideWhenUsed/>
    <w:rsid w:val="00A20C9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i-art">
    <w:name w:val="oj-ti-art"/>
    <w:basedOn w:val="Normal"/>
    <w:rsid w:val="00A20C9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sti-art">
    <w:name w:val="oj-sti-art"/>
    <w:basedOn w:val="Normal"/>
    <w:rsid w:val="00A20C9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normal">
    <w:name w:val="oj-normal"/>
    <w:basedOn w:val="Normal"/>
    <w:rsid w:val="00A20C9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italic">
    <w:name w:val="oj-italic"/>
    <w:basedOn w:val="Fontdeparagrafimplicit"/>
    <w:rsid w:val="00A20C96"/>
  </w:style>
  <w:style w:type="character" w:styleId="Robust">
    <w:name w:val="Strong"/>
    <w:basedOn w:val="Fontdeparagrafimplicit"/>
    <w:uiPriority w:val="22"/>
    <w:qFormat/>
    <w:rsid w:val="000A210F"/>
    <w:rPr>
      <w:b/>
      <w:bCs/>
    </w:rPr>
  </w:style>
  <w:style w:type="paragraph" w:styleId="Listparagraf">
    <w:name w:val="List Paragraph"/>
    <w:basedOn w:val="Normal"/>
    <w:uiPriority w:val="34"/>
    <w:qFormat/>
    <w:rsid w:val="000A2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79614">
      <w:bodyDiv w:val="1"/>
      <w:marLeft w:val="0"/>
      <w:marRight w:val="0"/>
      <w:marTop w:val="0"/>
      <w:marBottom w:val="0"/>
      <w:divBdr>
        <w:top w:val="none" w:sz="0" w:space="0" w:color="auto"/>
        <w:left w:val="none" w:sz="0" w:space="0" w:color="auto"/>
        <w:bottom w:val="none" w:sz="0" w:space="0" w:color="auto"/>
        <w:right w:val="none" w:sz="0" w:space="0" w:color="auto"/>
      </w:divBdr>
      <w:divsChild>
        <w:div w:id="1632324336">
          <w:marLeft w:val="0"/>
          <w:marRight w:val="0"/>
          <w:marTop w:val="0"/>
          <w:marBottom w:val="0"/>
          <w:divBdr>
            <w:top w:val="none" w:sz="0" w:space="0" w:color="auto"/>
            <w:left w:val="none" w:sz="0" w:space="0" w:color="auto"/>
            <w:bottom w:val="none" w:sz="0" w:space="0" w:color="auto"/>
            <w:right w:val="none" w:sz="0" w:space="0" w:color="auto"/>
          </w:divBdr>
        </w:div>
      </w:divsChild>
    </w:div>
    <w:div w:id="227426547">
      <w:bodyDiv w:val="1"/>
      <w:marLeft w:val="0"/>
      <w:marRight w:val="0"/>
      <w:marTop w:val="0"/>
      <w:marBottom w:val="0"/>
      <w:divBdr>
        <w:top w:val="none" w:sz="0" w:space="0" w:color="auto"/>
        <w:left w:val="none" w:sz="0" w:space="0" w:color="auto"/>
        <w:bottom w:val="none" w:sz="0" w:space="0" w:color="auto"/>
        <w:right w:val="none" w:sz="0" w:space="0" w:color="auto"/>
      </w:divBdr>
      <w:divsChild>
        <w:div w:id="425616097">
          <w:marLeft w:val="0"/>
          <w:marRight w:val="0"/>
          <w:marTop w:val="0"/>
          <w:marBottom w:val="0"/>
          <w:divBdr>
            <w:top w:val="none" w:sz="0" w:space="0" w:color="auto"/>
            <w:left w:val="none" w:sz="0" w:space="0" w:color="auto"/>
            <w:bottom w:val="none" w:sz="0" w:space="0" w:color="auto"/>
            <w:right w:val="none" w:sz="0" w:space="0" w:color="auto"/>
          </w:divBdr>
        </w:div>
      </w:divsChild>
    </w:div>
    <w:div w:id="233930261">
      <w:bodyDiv w:val="1"/>
      <w:marLeft w:val="0"/>
      <w:marRight w:val="0"/>
      <w:marTop w:val="0"/>
      <w:marBottom w:val="0"/>
      <w:divBdr>
        <w:top w:val="none" w:sz="0" w:space="0" w:color="auto"/>
        <w:left w:val="none" w:sz="0" w:space="0" w:color="auto"/>
        <w:bottom w:val="none" w:sz="0" w:space="0" w:color="auto"/>
        <w:right w:val="none" w:sz="0" w:space="0" w:color="auto"/>
      </w:divBdr>
      <w:divsChild>
        <w:div w:id="443699035">
          <w:marLeft w:val="0"/>
          <w:marRight w:val="0"/>
          <w:marTop w:val="0"/>
          <w:marBottom w:val="0"/>
          <w:divBdr>
            <w:top w:val="none" w:sz="0" w:space="0" w:color="auto"/>
            <w:left w:val="none" w:sz="0" w:space="0" w:color="auto"/>
            <w:bottom w:val="none" w:sz="0" w:space="0" w:color="auto"/>
            <w:right w:val="none" w:sz="0" w:space="0" w:color="auto"/>
          </w:divBdr>
        </w:div>
        <w:div w:id="2026901166">
          <w:marLeft w:val="0"/>
          <w:marRight w:val="0"/>
          <w:marTop w:val="0"/>
          <w:marBottom w:val="0"/>
          <w:divBdr>
            <w:top w:val="none" w:sz="0" w:space="0" w:color="auto"/>
            <w:left w:val="none" w:sz="0" w:space="0" w:color="auto"/>
            <w:bottom w:val="none" w:sz="0" w:space="0" w:color="auto"/>
            <w:right w:val="none" w:sz="0" w:space="0" w:color="auto"/>
          </w:divBdr>
        </w:div>
        <w:div w:id="1169368931">
          <w:marLeft w:val="0"/>
          <w:marRight w:val="0"/>
          <w:marTop w:val="0"/>
          <w:marBottom w:val="0"/>
          <w:divBdr>
            <w:top w:val="none" w:sz="0" w:space="0" w:color="auto"/>
            <w:left w:val="none" w:sz="0" w:space="0" w:color="auto"/>
            <w:bottom w:val="none" w:sz="0" w:space="0" w:color="auto"/>
            <w:right w:val="none" w:sz="0" w:space="0" w:color="auto"/>
          </w:divBdr>
        </w:div>
      </w:divsChild>
    </w:div>
    <w:div w:id="654188921">
      <w:bodyDiv w:val="1"/>
      <w:marLeft w:val="0"/>
      <w:marRight w:val="0"/>
      <w:marTop w:val="0"/>
      <w:marBottom w:val="0"/>
      <w:divBdr>
        <w:top w:val="none" w:sz="0" w:space="0" w:color="auto"/>
        <w:left w:val="none" w:sz="0" w:space="0" w:color="auto"/>
        <w:bottom w:val="none" w:sz="0" w:space="0" w:color="auto"/>
        <w:right w:val="none" w:sz="0" w:space="0" w:color="auto"/>
      </w:divBdr>
    </w:div>
    <w:div w:id="902645794">
      <w:bodyDiv w:val="1"/>
      <w:marLeft w:val="0"/>
      <w:marRight w:val="0"/>
      <w:marTop w:val="0"/>
      <w:marBottom w:val="0"/>
      <w:divBdr>
        <w:top w:val="none" w:sz="0" w:space="0" w:color="auto"/>
        <w:left w:val="none" w:sz="0" w:space="0" w:color="auto"/>
        <w:bottom w:val="none" w:sz="0" w:space="0" w:color="auto"/>
        <w:right w:val="none" w:sz="0" w:space="0" w:color="auto"/>
      </w:divBdr>
      <w:divsChild>
        <w:div w:id="183593525">
          <w:marLeft w:val="0"/>
          <w:marRight w:val="0"/>
          <w:marTop w:val="0"/>
          <w:marBottom w:val="0"/>
          <w:divBdr>
            <w:top w:val="none" w:sz="0" w:space="0" w:color="auto"/>
            <w:left w:val="none" w:sz="0" w:space="0" w:color="auto"/>
            <w:bottom w:val="none" w:sz="0" w:space="0" w:color="auto"/>
            <w:right w:val="none" w:sz="0" w:space="0" w:color="auto"/>
          </w:divBdr>
        </w:div>
        <w:div w:id="172888531">
          <w:marLeft w:val="0"/>
          <w:marRight w:val="0"/>
          <w:marTop w:val="0"/>
          <w:marBottom w:val="0"/>
          <w:divBdr>
            <w:top w:val="none" w:sz="0" w:space="0" w:color="auto"/>
            <w:left w:val="none" w:sz="0" w:space="0" w:color="auto"/>
            <w:bottom w:val="none" w:sz="0" w:space="0" w:color="auto"/>
            <w:right w:val="none" w:sz="0" w:space="0" w:color="auto"/>
          </w:divBdr>
        </w:div>
        <w:div w:id="1180969743">
          <w:marLeft w:val="0"/>
          <w:marRight w:val="0"/>
          <w:marTop w:val="0"/>
          <w:marBottom w:val="0"/>
          <w:divBdr>
            <w:top w:val="none" w:sz="0" w:space="0" w:color="auto"/>
            <w:left w:val="none" w:sz="0" w:space="0" w:color="auto"/>
            <w:bottom w:val="none" w:sz="0" w:space="0" w:color="auto"/>
            <w:right w:val="none" w:sz="0" w:space="0" w:color="auto"/>
          </w:divBdr>
        </w:div>
        <w:div w:id="2022853595">
          <w:marLeft w:val="0"/>
          <w:marRight w:val="0"/>
          <w:marTop w:val="0"/>
          <w:marBottom w:val="0"/>
          <w:divBdr>
            <w:top w:val="none" w:sz="0" w:space="0" w:color="auto"/>
            <w:left w:val="none" w:sz="0" w:space="0" w:color="auto"/>
            <w:bottom w:val="none" w:sz="0" w:space="0" w:color="auto"/>
            <w:right w:val="none" w:sz="0" w:space="0" w:color="auto"/>
          </w:divBdr>
        </w:div>
      </w:divsChild>
    </w:div>
    <w:div w:id="1072970972">
      <w:bodyDiv w:val="1"/>
      <w:marLeft w:val="0"/>
      <w:marRight w:val="0"/>
      <w:marTop w:val="0"/>
      <w:marBottom w:val="0"/>
      <w:divBdr>
        <w:top w:val="none" w:sz="0" w:space="0" w:color="auto"/>
        <w:left w:val="none" w:sz="0" w:space="0" w:color="auto"/>
        <w:bottom w:val="none" w:sz="0" w:space="0" w:color="auto"/>
        <w:right w:val="none" w:sz="0" w:space="0" w:color="auto"/>
      </w:divBdr>
      <w:divsChild>
        <w:div w:id="392855247">
          <w:marLeft w:val="0"/>
          <w:marRight w:val="0"/>
          <w:marTop w:val="0"/>
          <w:marBottom w:val="0"/>
          <w:divBdr>
            <w:top w:val="none" w:sz="0" w:space="0" w:color="auto"/>
            <w:left w:val="none" w:sz="0" w:space="0" w:color="auto"/>
            <w:bottom w:val="none" w:sz="0" w:space="0" w:color="auto"/>
            <w:right w:val="none" w:sz="0" w:space="0" w:color="auto"/>
          </w:divBdr>
        </w:div>
      </w:divsChild>
    </w:div>
    <w:div w:id="1628926840">
      <w:bodyDiv w:val="1"/>
      <w:marLeft w:val="0"/>
      <w:marRight w:val="0"/>
      <w:marTop w:val="0"/>
      <w:marBottom w:val="0"/>
      <w:divBdr>
        <w:top w:val="none" w:sz="0" w:space="0" w:color="auto"/>
        <w:left w:val="none" w:sz="0" w:space="0" w:color="auto"/>
        <w:bottom w:val="none" w:sz="0" w:space="0" w:color="auto"/>
        <w:right w:val="none" w:sz="0" w:space="0" w:color="auto"/>
      </w:divBdr>
      <w:divsChild>
        <w:div w:id="317854167">
          <w:marLeft w:val="0"/>
          <w:marRight w:val="0"/>
          <w:marTop w:val="0"/>
          <w:marBottom w:val="0"/>
          <w:divBdr>
            <w:top w:val="none" w:sz="0" w:space="0" w:color="auto"/>
            <w:left w:val="none" w:sz="0" w:space="0" w:color="auto"/>
            <w:bottom w:val="none" w:sz="0" w:space="0" w:color="auto"/>
            <w:right w:val="none" w:sz="0" w:space="0" w:color="auto"/>
          </w:divBdr>
        </w:div>
      </w:divsChild>
    </w:div>
    <w:div w:id="2038192966">
      <w:bodyDiv w:val="1"/>
      <w:marLeft w:val="0"/>
      <w:marRight w:val="0"/>
      <w:marTop w:val="0"/>
      <w:marBottom w:val="0"/>
      <w:divBdr>
        <w:top w:val="none" w:sz="0" w:space="0" w:color="auto"/>
        <w:left w:val="none" w:sz="0" w:space="0" w:color="auto"/>
        <w:bottom w:val="none" w:sz="0" w:space="0" w:color="auto"/>
        <w:right w:val="none" w:sz="0" w:space="0" w:color="auto"/>
      </w:divBdr>
      <w:divsChild>
        <w:div w:id="11174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1794</Words>
  <Characters>9815</Characters>
  <Application>Microsoft Office Word</Application>
  <DocSecurity>0</DocSecurity>
  <Lines>363</Lines>
  <Paragraphs>207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Harabari</dc:creator>
  <cp:keywords/>
  <dc:description/>
  <cp:lastModifiedBy>Vladimir Harabari</cp:lastModifiedBy>
  <cp:revision>9</cp:revision>
  <dcterms:created xsi:type="dcterms:W3CDTF">2025-10-31T09:41:00Z</dcterms:created>
  <dcterms:modified xsi:type="dcterms:W3CDTF">2025-11-19T13:44:00Z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58712190-3e7d-421c-a6b4-ad1ad98d9125</vt:lpwstr>
  </property>
</Properties>
</file>