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5947" w14:textId="77777777" w:rsidR="003D43FB" w:rsidRPr="003D43FB" w:rsidRDefault="003D43FB" w:rsidP="003D43FB">
      <w:pPr>
        <w:pStyle w:val="Bodytext20"/>
        <w:spacing w:after="820"/>
        <w:rPr>
          <w:lang w:val="en-US"/>
        </w:rPr>
      </w:pPr>
      <w:r>
        <w:rPr>
          <w:color w:val="000000"/>
          <w:sz w:val="24"/>
          <w:szCs w:val="24"/>
          <w:lang w:val="ro-MD" w:eastAsia="ro-MD" w:bidi="ro-MD"/>
        </w:rPr>
        <w:t>Proiect</w:t>
      </w:r>
    </w:p>
    <w:p w14:paraId="4CA2E344" w14:textId="77777777" w:rsidR="003D43FB" w:rsidRPr="003D43FB" w:rsidRDefault="003D43FB" w:rsidP="003D43FB">
      <w:pPr>
        <w:pStyle w:val="Corptext"/>
        <w:spacing w:after="320"/>
        <w:jc w:val="center"/>
        <w:rPr>
          <w:lang w:val="en-US"/>
        </w:rPr>
      </w:pPr>
      <w:r>
        <w:rPr>
          <w:b/>
          <w:bCs/>
          <w:color w:val="000000"/>
          <w:lang w:val="ro-MD" w:eastAsia="ro-MD" w:bidi="ro-MD"/>
        </w:rPr>
        <w:t>GUVERNUL REPUBLICII MOLDOVA</w:t>
      </w:r>
    </w:p>
    <w:p w14:paraId="1FF585D1" w14:textId="05B01855" w:rsidR="003D43FB" w:rsidRPr="003D43FB" w:rsidRDefault="003D43FB" w:rsidP="003D43FB">
      <w:pPr>
        <w:pStyle w:val="Corptext"/>
        <w:tabs>
          <w:tab w:val="left" w:leader="underscore" w:pos="2525"/>
        </w:tabs>
        <w:spacing w:after="320"/>
        <w:jc w:val="center"/>
        <w:rPr>
          <w:lang w:val="en-US"/>
        </w:rPr>
      </w:pPr>
      <w:r>
        <w:rPr>
          <w:b/>
          <w:bCs/>
          <w:color w:val="000000"/>
          <w:lang w:val="ro-MD" w:eastAsia="ro-MD" w:bidi="ro-MD"/>
        </w:rPr>
        <w:t xml:space="preserve">HOTĂRÂRE </w:t>
      </w:r>
      <w:r>
        <w:rPr>
          <w:color w:val="000000"/>
          <w:lang w:val="ro-MD" w:eastAsia="ro-MD" w:bidi="ro-MD"/>
        </w:rPr>
        <w:t>nr. _____</w:t>
      </w:r>
    </w:p>
    <w:p w14:paraId="291B5BCC" w14:textId="16C59EB1" w:rsidR="003D43FB" w:rsidRPr="003D43FB" w:rsidRDefault="003D43FB" w:rsidP="003D43FB">
      <w:pPr>
        <w:pStyle w:val="Corptext"/>
        <w:tabs>
          <w:tab w:val="left" w:leader="underscore" w:pos="2448"/>
        </w:tabs>
        <w:spacing w:after="0"/>
        <w:jc w:val="center"/>
        <w:rPr>
          <w:lang w:val="en-US"/>
        </w:rPr>
      </w:pPr>
      <w:r>
        <w:rPr>
          <w:color w:val="000000"/>
          <w:lang w:val="ro-MD" w:eastAsia="ro-MD" w:bidi="ro-MD"/>
        </w:rPr>
        <w:t>din _________________</w:t>
      </w:r>
    </w:p>
    <w:p w14:paraId="199D75C8" w14:textId="77777777" w:rsidR="003D43FB" w:rsidRPr="003D43FB" w:rsidRDefault="003D43FB" w:rsidP="003D43FB">
      <w:pPr>
        <w:pStyle w:val="Corptext"/>
        <w:spacing w:after="640"/>
        <w:jc w:val="center"/>
        <w:rPr>
          <w:lang w:val="en-US"/>
        </w:rPr>
      </w:pPr>
      <w:r>
        <w:rPr>
          <w:b/>
          <w:bCs/>
          <w:color w:val="000000"/>
          <w:lang w:val="ro-MD" w:eastAsia="ro-MD" w:bidi="ro-MD"/>
        </w:rPr>
        <w:t>Chișinău</w:t>
      </w:r>
    </w:p>
    <w:p w14:paraId="600F4029" w14:textId="4DA0BDC5" w:rsidR="00B17D27" w:rsidRPr="00B17D27" w:rsidRDefault="00B17D27" w:rsidP="00B17D27">
      <w:pPr>
        <w:pStyle w:val="Corptext"/>
        <w:spacing w:after="0"/>
        <w:jc w:val="center"/>
        <w:rPr>
          <w:b/>
          <w:bCs/>
          <w:color w:val="000000"/>
          <w:lang w:val="ro-MD" w:eastAsia="ro-MD" w:bidi="ro-MD"/>
        </w:rPr>
      </w:pPr>
      <w:bookmarkStart w:id="0" w:name="_Hlk215644062"/>
      <w:r w:rsidRPr="00B17D27">
        <w:rPr>
          <w:b/>
          <w:bCs/>
          <w:color w:val="000000"/>
          <w:lang w:val="ro-MD" w:eastAsia="ro-MD" w:bidi="ro-MD"/>
        </w:rPr>
        <w:t xml:space="preserve">cu privire la modificarea </w:t>
      </w:r>
      <w:r w:rsidR="00F12B50" w:rsidRPr="00F12B50">
        <w:rPr>
          <w:b/>
          <w:bCs/>
          <w:color w:val="000000"/>
          <w:lang w:val="ro-MD" w:eastAsia="ro-MD" w:bidi="ro-MD"/>
        </w:rPr>
        <w:t>Schem</w:t>
      </w:r>
      <w:r w:rsidR="002F6E38">
        <w:rPr>
          <w:b/>
          <w:bCs/>
          <w:color w:val="000000"/>
          <w:lang w:val="ro-MD" w:eastAsia="ro-MD" w:bidi="ro-MD"/>
        </w:rPr>
        <w:t>ei</w:t>
      </w:r>
      <w:r w:rsidR="00F12B50" w:rsidRPr="00F12B50">
        <w:rPr>
          <w:b/>
          <w:bCs/>
          <w:color w:val="000000"/>
          <w:lang w:val="ro-MD" w:eastAsia="ro-MD" w:bidi="ro-MD"/>
        </w:rPr>
        <w:t xml:space="preserve"> de ajutor de stat regional pentru investiții realizate în Republica Moldova, aprobată prin Hotărârea Guvernului nr. 875/2024</w:t>
      </w:r>
      <w:r w:rsidR="00F12B50">
        <w:rPr>
          <w:b/>
          <w:bCs/>
          <w:color w:val="000000"/>
          <w:lang w:val="ro-MD" w:eastAsia="ro-MD" w:bidi="ro-MD"/>
        </w:rPr>
        <w:t xml:space="preserve"> și abrogarea H</w:t>
      </w:r>
      <w:r w:rsidR="00F12B50" w:rsidRPr="00F12B50">
        <w:rPr>
          <w:b/>
          <w:bCs/>
          <w:color w:val="000000"/>
          <w:lang w:val="ro-MD" w:eastAsia="ro-MD" w:bidi="ro-MD"/>
        </w:rPr>
        <w:t>otărâri</w:t>
      </w:r>
      <w:r w:rsidR="00F12B50">
        <w:rPr>
          <w:b/>
          <w:bCs/>
          <w:color w:val="000000"/>
          <w:lang w:val="ro-MD" w:eastAsia="ro-MD" w:bidi="ro-MD"/>
        </w:rPr>
        <w:t xml:space="preserve">i de </w:t>
      </w:r>
      <w:r w:rsidR="00F12B50" w:rsidRPr="00F12B50">
        <w:rPr>
          <w:b/>
          <w:bCs/>
          <w:color w:val="000000"/>
          <w:lang w:val="ro-MD" w:eastAsia="ro-MD" w:bidi="ro-MD"/>
        </w:rPr>
        <w:t xml:space="preserve">Guvernului nr. </w:t>
      </w:r>
      <w:r w:rsidR="00861831">
        <w:rPr>
          <w:b/>
          <w:bCs/>
          <w:color w:val="000000"/>
          <w:lang w:val="ro-MD" w:eastAsia="ro-MD" w:bidi="ro-MD"/>
        </w:rPr>
        <w:t>689</w:t>
      </w:r>
      <w:r w:rsidR="00F12B50" w:rsidRPr="00F12B50">
        <w:rPr>
          <w:b/>
          <w:bCs/>
          <w:color w:val="000000"/>
          <w:lang w:val="ro-MD" w:eastAsia="ro-MD" w:bidi="ro-MD"/>
        </w:rPr>
        <w:t>/202</w:t>
      </w:r>
      <w:r w:rsidR="00861831">
        <w:rPr>
          <w:b/>
          <w:bCs/>
          <w:color w:val="000000"/>
          <w:lang w:val="ro-MD" w:eastAsia="ro-MD" w:bidi="ro-MD"/>
        </w:rPr>
        <w:t>5</w:t>
      </w:r>
    </w:p>
    <w:p w14:paraId="72E0ED9A" w14:textId="77777777" w:rsidR="00F12B50" w:rsidRDefault="00F12B50" w:rsidP="00B17D27">
      <w:pPr>
        <w:pStyle w:val="Corptext"/>
        <w:spacing w:after="0"/>
        <w:jc w:val="center"/>
        <w:rPr>
          <w:i/>
          <w:iCs/>
          <w:color w:val="000000"/>
          <w:lang w:val="ro-MD" w:eastAsia="ro-MD" w:bidi="ro-MD"/>
        </w:rPr>
      </w:pPr>
    </w:p>
    <w:bookmarkEnd w:id="0"/>
    <w:p w14:paraId="154C6A8F" w14:textId="26232318" w:rsidR="004F529B" w:rsidRPr="00166AD1" w:rsidRDefault="004F529B" w:rsidP="004F529B">
      <w:pPr>
        <w:pStyle w:val="Corptext"/>
        <w:spacing w:after="320"/>
        <w:ind w:firstLine="640"/>
        <w:jc w:val="both"/>
        <w:rPr>
          <w:color w:val="000000"/>
          <w:lang w:val="ro-MD" w:eastAsia="ro-MD" w:bidi="ro-MD"/>
        </w:rPr>
      </w:pPr>
      <w:r w:rsidRPr="00166AD1">
        <w:rPr>
          <w:color w:val="000000"/>
          <w:lang w:val="ro-MD" w:eastAsia="ro-MD" w:bidi="ro-MD"/>
        </w:rPr>
        <w:t>În temeiul art.7 lit. g) din Legea nr. 136/2017 cu privire la Guvern (Monitorul Oficial al Republicii Moldova, 2017, nr. 252, art. 412), cu modificările ulterioare, Guvernul HOTĂRĂŞTE:</w:t>
      </w:r>
    </w:p>
    <w:p w14:paraId="7DEA5E4D" w14:textId="77777777" w:rsidR="00A74E60" w:rsidRPr="00166AD1" w:rsidRDefault="00A74E60" w:rsidP="00A74E60">
      <w:pPr>
        <w:pStyle w:val="Corptext"/>
        <w:tabs>
          <w:tab w:val="left" w:pos="1188"/>
        </w:tabs>
        <w:spacing w:after="0" w:line="276" w:lineRule="auto"/>
        <w:jc w:val="both"/>
        <w:rPr>
          <w:color w:val="000000"/>
          <w:lang w:val="ro-MD" w:eastAsia="ro-MD" w:bidi="ro-MD"/>
        </w:rPr>
      </w:pPr>
    </w:p>
    <w:p w14:paraId="2330AA7C"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 Schema de ajutor de stat regional pentru investiții realizate în Republica Moldova, aprobată prin Hotărârea Guvernului nr. 875/2024 (Monitorul Oficial al Republicii Moldova, 2024, nr. 548-551, art. 1001), se modifică după cum urmează:</w:t>
      </w:r>
    </w:p>
    <w:p w14:paraId="1D0909ED" w14:textId="44D08480"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1.1. </w:t>
      </w:r>
      <w:r w:rsidR="008B49D7">
        <w:rPr>
          <w:color w:val="000000"/>
          <w:lang w:val="ro-MD" w:eastAsia="ro-MD" w:bidi="ro-MD"/>
        </w:rPr>
        <w:t>p</w:t>
      </w:r>
      <w:r w:rsidRPr="00166AD1">
        <w:rPr>
          <w:color w:val="000000"/>
          <w:lang w:val="ro-MD" w:eastAsia="ro-MD" w:bidi="ro-MD"/>
        </w:rPr>
        <w:t>e tot parcursul textului Schemei de ajutor de stat regional pentru investiții, cuvintele „contract de acordare a ajutorului de stat regional”, la orice formă gramaticală, se substituie cu cuvintele „act de acordare a ajutorului de stat regional”, la forma gramaticală corespunzătoare;</w:t>
      </w:r>
    </w:p>
    <w:p w14:paraId="7ECE8962" w14:textId="235C98EF"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1.2. </w:t>
      </w:r>
      <w:r w:rsidR="008B49D7">
        <w:rPr>
          <w:color w:val="000000"/>
          <w:lang w:val="ro-MD" w:eastAsia="ro-MD" w:bidi="ro-MD"/>
        </w:rPr>
        <w:t>l</w:t>
      </w:r>
      <w:r w:rsidRPr="00166AD1">
        <w:rPr>
          <w:color w:val="000000"/>
          <w:lang w:val="ro-MD" w:eastAsia="ro-MD" w:bidi="ro-MD"/>
        </w:rPr>
        <w:t xml:space="preserve">a punctul 1 </w:t>
      </w:r>
      <w:r w:rsidR="00861831">
        <w:rPr>
          <w:color w:val="000000"/>
          <w:lang w:val="ro-MD" w:eastAsia="ro-MD" w:bidi="ro-MD"/>
        </w:rPr>
        <w:t>a doua propoziție se exclude.</w:t>
      </w:r>
    </w:p>
    <w:p w14:paraId="51A29EAB"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1.3. punctul 7 va avea următorul cuprins:</w:t>
      </w:r>
    </w:p>
    <w:p w14:paraId="28C8DFCA" w14:textId="77777777" w:rsid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„7. Ajutorul de stat se acordă prin semnarea actului de acordare a ajutorului de stat regional, prevăzut la </w:t>
      </w:r>
      <w:proofErr w:type="spellStart"/>
      <w:r w:rsidRPr="00166AD1">
        <w:rPr>
          <w:color w:val="000000"/>
          <w:lang w:val="ro-MD" w:eastAsia="ro-MD" w:bidi="ro-MD"/>
        </w:rPr>
        <w:t>subpct</w:t>
      </w:r>
      <w:proofErr w:type="spellEnd"/>
      <w:r w:rsidRPr="00166AD1">
        <w:rPr>
          <w:color w:val="000000"/>
          <w:lang w:val="ro-MD" w:eastAsia="ro-MD" w:bidi="ro-MD"/>
        </w:rPr>
        <w:t>. 2.3, în urma îndeplinirii condițiilor prevăzute de Schemă.”</w:t>
      </w:r>
      <w:r w:rsidR="00166AD1">
        <w:rPr>
          <w:color w:val="000000"/>
          <w:lang w:val="ro-MD" w:eastAsia="ro-MD" w:bidi="ro-MD"/>
        </w:rPr>
        <w:t>;</w:t>
      </w:r>
    </w:p>
    <w:p w14:paraId="66ADF503" w14:textId="20EE951E"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1.4. </w:t>
      </w:r>
      <w:r w:rsidR="008B49D7">
        <w:rPr>
          <w:color w:val="000000"/>
          <w:lang w:val="ro-MD" w:eastAsia="ro-MD" w:bidi="ro-MD"/>
        </w:rPr>
        <w:t>p</w:t>
      </w:r>
      <w:r w:rsidRPr="00166AD1">
        <w:rPr>
          <w:color w:val="000000"/>
          <w:lang w:val="ro-MD" w:eastAsia="ro-MD" w:bidi="ro-MD"/>
        </w:rPr>
        <w:t>unctul 9 va avea următorul cuprins:</w:t>
      </w:r>
    </w:p>
    <w:p w14:paraId="3A9D6DB3" w14:textId="08B08EAE"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„9. Ajutorul de stat se plătește până la data de 31 decembrie 2036, în condițiile respectării prevederilor Schemei</w:t>
      </w:r>
      <w:r w:rsidR="00166AD1">
        <w:rPr>
          <w:color w:val="000000"/>
          <w:lang w:val="ro-MD" w:eastAsia="ro-MD" w:bidi="ro-MD"/>
        </w:rPr>
        <w:t>.</w:t>
      </w:r>
      <w:r w:rsidRPr="00166AD1">
        <w:rPr>
          <w:color w:val="000000"/>
          <w:lang w:val="ro-MD" w:eastAsia="ro-MD" w:bidi="ro-MD"/>
        </w:rPr>
        <w:t>”;</w:t>
      </w:r>
    </w:p>
    <w:p w14:paraId="44863E4C" w14:textId="2A5C218E"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1.5. </w:t>
      </w:r>
      <w:r w:rsidR="008B49D7">
        <w:rPr>
          <w:color w:val="000000"/>
          <w:lang w:val="ro-MD" w:eastAsia="ro-MD" w:bidi="ro-MD"/>
        </w:rPr>
        <w:t>p</w:t>
      </w:r>
      <w:r w:rsidRPr="00166AD1">
        <w:rPr>
          <w:color w:val="000000"/>
          <w:lang w:val="ro-MD" w:eastAsia="ro-MD" w:bidi="ro-MD"/>
        </w:rPr>
        <w:t>unctul 10 va avea următorul cuprins:</w:t>
      </w:r>
    </w:p>
    <w:p w14:paraId="6D10D461" w14:textId="01BE8C69"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„10. Valoarea estimată totală a ajutorului de stat acordat în baza Schemei (bugetul Schemei) este de 2,0 miliarde de lei (aproximativ 100 milioane de euro), din care 1,5 miliarde de lei pentru scutiri parțiale de la plata impozitului pe venit și 0,5 miliarde de lei pentru grant. Pentru fiecare proiect de investiții va fi acordat ajutor de stat sub formă de grant în proporție de 25% și sub formă de scutire parțială de la plata impozitului pe venit în proporție de 75%.”;</w:t>
      </w:r>
    </w:p>
    <w:p w14:paraId="39B08739" w14:textId="69A6B51A"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1.6. </w:t>
      </w:r>
      <w:r w:rsidR="008B49D7">
        <w:rPr>
          <w:color w:val="000000"/>
          <w:lang w:val="ro-MD" w:eastAsia="ro-MD" w:bidi="ro-MD"/>
        </w:rPr>
        <w:t>s</w:t>
      </w:r>
      <w:r w:rsidRPr="00166AD1">
        <w:rPr>
          <w:color w:val="000000"/>
          <w:lang w:val="ro-MD" w:eastAsia="ro-MD" w:bidi="ro-MD"/>
        </w:rPr>
        <w:t>e completează cu punctele 10</w:t>
      </w:r>
      <w:r w:rsidRPr="00166AD1">
        <w:rPr>
          <w:color w:val="000000"/>
          <w:vertAlign w:val="superscript"/>
          <w:lang w:val="ro-MD" w:eastAsia="ro-MD" w:bidi="ro-MD"/>
        </w:rPr>
        <w:t>1</w:t>
      </w:r>
      <w:r w:rsidRPr="00166AD1">
        <w:rPr>
          <w:color w:val="000000"/>
          <w:lang w:val="ro-MD" w:eastAsia="ro-MD" w:bidi="ro-MD"/>
        </w:rPr>
        <w:t xml:space="preserve"> și 10</w:t>
      </w:r>
      <w:r w:rsidRPr="00166AD1">
        <w:rPr>
          <w:color w:val="000000"/>
          <w:vertAlign w:val="superscript"/>
          <w:lang w:val="ro-MD" w:eastAsia="ro-MD" w:bidi="ro-MD"/>
        </w:rPr>
        <w:t>2</w:t>
      </w:r>
      <w:r w:rsidRPr="00166AD1">
        <w:rPr>
          <w:color w:val="000000"/>
          <w:lang w:val="ro-MD" w:eastAsia="ro-MD" w:bidi="ro-MD"/>
        </w:rPr>
        <w:t xml:space="preserve"> cu următorul cuprins :</w:t>
      </w:r>
    </w:p>
    <w:p w14:paraId="44406475"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lastRenderedPageBreak/>
        <w:t>„10</w:t>
      </w:r>
      <w:r w:rsidRPr="00166AD1">
        <w:rPr>
          <w:color w:val="000000"/>
          <w:vertAlign w:val="superscript"/>
          <w:lang w:val="ro-MD" w:eastAsia="ro-MD" w:bidi="ro-MD"/>
        </w:rPr>
        <w:t>1</w:t>
      </w:r>
      <w:r w:rsidRPr="00166AD1">
        <w:rPr>
          <w:color w:val="000000"/>
          <w:lang w:val="ro-MD" w:eastAsia="ro-MD" w:bidi="ro-MD"/>
        </w:rPr>
        <w:t xml:space="preserve"> Numărul total estimat al întreprinderilor care urmează să beneficieze de ajutor de stat în baza Schemei este de aproximativ 150.</w:t>
      </w:r>
    </w:p>
    <w:p w14:paraId="755AB2AB"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10</w:t>
      </w:r>
      <w:r w:rsidRPr="00166AD1">
        <w:rPr>
          <w:color w:val="000000"/>
          <w:vertAlign w:val="superscript"/>
          <w:lang w:val="ro-MD" w:eastAsia="ro-MD" w:bidi="ro-MD"/>
        </w:rPr>
        <w:t>2</w:t>
      </w:r>
      <w:r w:rsidRPr="00166AD1">
        <w:rPr>
          <w:color w:val="000000"/>
          <w:lang w:val="ro-MD" w:eastAsia="ro-MD" w:bidi="ro-MD"/>
        </w:rPr>
        <w:t>. Valoarea maximă a ajutorului de stat acordat unui proiect nu va depăși 20% din valoarea bugetului Schemei, așa cum este aceasta prevăzută la pct. 10.”</w:t>
      </w:r>
    </w:p>
    <w:p w14:paraId="338545FB" w14:textId="7F797D46"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1.7. </w:t>
      </w:r>
      <w:r w:rsidR="008B49D7">
        <w:rPr>
          <w:color w:val="000000"/>
          <w:lang w:val="ro-MD" w:eastAsia="ro-MD" w:bidi="ro-MD"/>
        </w:rPr>
        <w:t>l</w:t>
      </w:r>
      <w:r w:rsidRPr="00166AD1">
        <w:rPr>
          <w:color w:val="000000"/>
          <w:lang w:val="ro-MD" w:eastAsia="ro-MD" w:bidi="ro-MD"/>
        </w:rPr>
        <w:t>a punctul 17 subpunctele 17.9 și 17.10 se abrogă.</w:t>
      </w:r>
    </w:p>
    <w:p w14:paraId="1ADA6B67" w14:textId="795DACCE"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1.8. </w:t>
      </w:r>
      <w:r w:rsidR="008B49D7">
        <w:rPr>
          <w:color w:val="000000"/>
          <w:lang w:val="ro-MD" w:eastAsia="ro-MD" w:bidi="ro-MD"/>
        </w:rPr>
        <w:t>p</w:t>
      </w:r>
      <w:r w:rsidRPr="00166AD1">
        <w:rPr>
          <w:color w:val="000000"/>
          <w:lang w:val="ro-MD" w:eastAsia="ro-MD" w:bidi="ro-MD"/>
        </w:rPr>
        <w:t>unctul 18</w:t>
      </w:r>
      <w:r w:rsidRPr="008B49D7">
        <w:rPr>
          <w:color w:val="000000"/>
          <w:vertAlign w:val="superscript"/>
          <w:lang w:val="ro-MD" w:eastAsia="ro-MD" w:bidi="ro-MD"/>
        </w:rPr>
        <w:t>1</w:t>
      </w:r>
      <w:r w:rsidRPr="00166AD1">
        <w:rPr>
          <w:color w:val="000000"/>
          <w:lang w:val="ro-MD" w:eastAsia="ro-MD" w:bidi="ro-MD"/>
        </w:rPr>
        <w:t xml:space="preserve"> se abrogă:</w:t>
      </w:r>
    </w:p>
    <w:p w14:paraId="48571141"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1.9. punctul 33 va avea următorul cuprins:</w:t>
      </w:r>
    </w:p>
    <w:p w14:paraId="4F3DC55A" w14:textId="19BB4144"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„33. Măsura de sprijin acordată prin intermediul Schemei constă în scutiri parțiale de la plata impozitului pe venit, în conformitate cu prevederile art. 49</w:t>
      </w:r>
      <w:r w:rsidRPr="008B49D7">
        <w:rPr>
          <w:color w:val="000000"/>
          <w:vertAlign w:val="superscript"/>
          <w:lang w:val="ro-MD" w:eastAsia="ro-MD" w:bidi="ro-MD"/>
        </w:rPr>
        <w:t>3</w:t>
      </w:r>
      <w:r w:rsidRPr="00166AD1">
        <w:rPr>
          <w:color w:val="000000"/>
          <w:lang w:val="ro-MD" w:eastAsia="ro-MD" w:bidi="ro-MD"/>
        </w:rPr>
        <w:t xml:space="preserve"> alin. (1) din Codul fiscal, și acordarea unui grant.”;</w:t>
      </w:r>
    </w:p>
    <w:p w14:paraId="0FC8E644" w14:textId="3DF55A2E"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1.10.</w:t>
      </w:r>
      <w:r w:rsidR="008B49D7">
        <w:rPr>
          <w:color w:val="000000"/>
          <w:lang w:val="ro-MD" w:eastAsia="ro-MD" w:bidi="ro-MD"/>
        </w:rPr>
        <w:t xml:space="preserve"> </w:t>
      </w:r>
      <w:r w:rsidRPr="00166AD1">
        <w:rPr>
          <w:color w:val="000000"/>
          <w:lang w:val="ro-MD" w:eastAsia="ro-MD" w:bidi="ro-MD"/>
        </w:rPr>
        <w:t xml:space="preserve">punctul 43 </w:t>
      </w:r>
      <w:r w:rsidR="00861831" w:rsidRPr="00861831">
        <w:rPr>
          <w:color w:val="000000"/>
          <w:lang w:val="ro-MD" w:eastAsia="ro-MD" w:bidi="ro-MD"/>
        </w:rPr>
        <w:t>va avea următorul cuprins:</w:t>
      </w:r>
    </w:p>
    <w:p w14:paraId="447C20E9" w14:textId="7DAA873F" w:rsidR="00A74E60" w:rsidRPr="00166AD1" w:rsidRDefault="00A74E60" w:rsidP="00C22EB5">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w:t>
      </w:r>
      <w:r w:rsidR="00D45992">
        <w:rPr>
          <w:color w:val="000000"/>
          <w:lang w:val="ro-MD" w:eastAsia="ro-MD" w:bidi="ro-MD"/>
        </w:rPr>
        <w:t xml:space="preserve">43. </w:t>
      </w:r>
      <w:r w:rsidR="00C22EB5" w:rsidRPr="00C22EB5">
        <w:rPr>
          <w:color w:val="000000"/>
          <w:lang w:val="ro-MD" w:eastAsia="ro-MD" w:bidi="ro-MD"/>
        </w:rPr>
        <w:t>Decizia finală cu privire la eligibilitatea beneficiarilor și a proiectelor de investiții depuse este luată de către un organ colegial interinstituțional creat prin ordin al furnizorului.</w:t>
      </w:r>
      <w:r w:rsidRPr="00166AD1">
        <w:rPr>
          <w:color w:val="000000"/>
          <w:lang w:val="ro-MD" w:eastAsia="ro-MD" w:bidi="ro-MD"/>
        </w:rPr>
        <w:t>”;</w:t>
      </w:r>
    </w:p>
    <w:p w14:paraId="690776B0"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1.11. punctul 50 va avea următorul cuprins:</w:t>
      </w:r>
    </w:p>
    <w:p w14:paraId="5E613B4A"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„50. Plata ajutorului de stat în baza Schemei se realizează în raport cu obligațiile fiscale de plată aferente impozitului pe venit, care devin exigibile după data finalizării investiției. Grantul se acordă în tranșe, conform unui grafic aprobat în actul de acordare a ajutorului de stat regional prevăzut la </w:t>
      </w:r>
      <w:proofErr w:type="spellStart"/>
      <w:r w:rsidRPr="00166AD1">
        <w:rPr>
          <w:color w:val="000000"/>
          <w:lang w:val="ro-MD" w:eastAsia="ro-MD" w:bidi="ro-MD"/>
        </w:rPr>
        <w:t>subpct</w:t>
      </w:r>
      <w:proofErr w:type="spellEnd"/>
      <w:r w:rsidRPr="00166AD1">
        <w:rPr>
          <w:color w:val="000000"/>
          <w:lang w:val="ro-MD" w:eastAsia="ro-MD" w:bidi="ro-MD"/>
        </w:rPr>
        <w:t>. 2.3.”;</w:t>
      </w:r>
    </w:p>
    <w:p w14:paraId="532C81AA"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1.12. la subpunctul 54.6, textul „48.8” se substituie cu textul „55.2”;</w:t>
      </w:r>
    </w:p>
    <w:p w14:paraId="6D77334B"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1.13. la subpunctul 56.4, textul „48.8” se substituie cu textul „55.2”;</w:t>
      </w:r>
    </w:p>
    <w:p w14:paraId="10F7AA9A"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1.14. La punctul 56 subpunctul 56.10 se abrogă.</w:t>
      </w:r>
    </w:p>
    <w:p w14:paraId="08588E38" w14:textId="1356F88B"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1.15. Punctul 57</w:t>
      </w:r>
      <w:r w:rsidRPr="008B49D7">
        <w:rPr>
          <w:color w:val="000000"/>
          <w:vertAlign w:val="superscript"/>
          <w:lang w:val="ro-MD" w:eastAsia="ro-MD" w:bidi="ro-MD"/>
        </w:rPr>
        <w:t>1</w:t>
      </w:r>
      <w:r w:rsidR="00C931FB">
        <w:rPr>
          <w:color w:val="000000"/>
          <w:vertAlign w:val="superscript"/>
          <w:lang w:val="ro-MD" w:eastAsia="ro-MD" w:bidi="ro-MD"/>
        </w:rPr>
        <w:t xml:space="preserve"> </w:t>
      </w:r>
      <w:r w:rsidRPr="00166AD1">
        <w:rPr>
          <w:color w:val="000000"/>
          <w:lang w:val="ro-MD" w:eastAsia="ro-MD" w:bidi="ro-MD"/>
        </w:rPr>
        <w:t>se abrogă.</w:t>
      </w:r>
    </w:p>
    <w:p w14:paraId="4854BDA1"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p>
    <w:p w14:paraId="75FBA7AC" w14:textId="292D339B"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 xml:space="preserve">2. Hotărârea Guvernului nr.689/2025 privind modificarea Schemei de ajutor de stat regional pentru investiții realizate în Republica Moldova, aprobată prin Hotărârea Guvernului nr. 875/2024 (Monitorul Oficial al Republicii Moldova, 2025, nr. 529-531, art. 690), se </w:t>
      </w:r>
      <w:r w:rsidR="00F12B50">
        <w:rPr>
          <w:color w:val="000000"/>
          <w:lang w:val="ro-MD" w:eastAsia="ro-MD" w:bidi="ro-MD"/>
        </w:rPr>
        <w:t>abrogă.</w:t>
      </w:r>
    </w:p>
    <w:p w14:paraId="6EAD84D0" w14:textId="77777777" w:rsidR="008B49D7" w:rsidRDefault="008B49D7" w:rsidP="00A74E60">
      <w:pPr>
        <w:pStyle w:val="Corptext"/>
        <w:tabs>
          <w:tab w:val="left" w:pos="1188"/>
        </w:tabs>
        <w:spacing w:after="0" w:line="276" w:lineRule="auto"/>
        <w:ind w:firstLine="720"/>
        <w:jc w:val="both"/>
        <w:rPr>
          <w:color w:val="000000"/>
          <w:lang w:val="ro-MD" w:eastAsia="ro-MD" w:bidi="ro-MD"/>
        </w:rPr>
      </w:pPr>
    </w:p>
    <w:p w14:paraId="09373801" w14:textId="77777777" w:rsidR="00A74E60" w:rsidRPr="00166AD1" w:rsidRDefault="00A74E60" w:rsidP="00A74E60">
      <w:pPr>
        <w:pStyle w:val="Corptext"/>
        <w:tabs>
          <w:tab w:val="left" w:pos="1188"/>
        </w:tabs>
        <w:spacing w:after="0" w:line="276" w:lineRule="auto"/>
        <w:ind w:firstLine="720"/>
        <w:jc w:val="both"/>
        <w:rPr>
          <w:color w:val="000000"/>
          <w:lang w:val="ro-MD" w:eastAsia="ro-MD" w:bidi="ro-MD"/>
        </w:rPr>
      </w:pPr>
      <w:r w:rsidRPr="00166AD1">
        <w:rPr>
          <w:color w:val="000000"/>
          <w:lang w:val="ro-MD" w:eastAsia="ro-MD" w:bidi="ro-MD"/>
        </w:rPr>
        <w:t>3. Prezenta hotărâre intră în vigoare la data publicării în Monitorul Oficial al Republicii Moldova.</w:t>
      </w:r>
    </w:p>
    <w:p w14:paraId="777A42B8" w14:textId="77777777" w:rsidR="00A5334D" w:rsidRPr="003D43FB" w:rsidRDefault="00A5334D" w:rsidP="00A5334D">
      <w:pPr>
        <w:pStyle w:val="Corptext"/>
        <w:tabs>
          <w:tab w:val="left" w:pos="1188"/>
        </w:tabs>
        <w:spacing w:after="0" w:line="276" w:lineRule="auto"/>
        <w:jc w:val="both"/>
        <w:rPr>
          <w:lang w:val="en-US"/>
        </w:rPr>
      </w:pPr>
    </w:p>
    <w:tbl>
      <w:tblPr>
        <w:tblStyle w:val="Tabelgri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7"/>
        <w:gridCol w:w="3500"/>
      </w:tblGrid>
      <w:tr w:rsidR="00A5334D" w14:paraId="49D32614" w14:textId="77777777" w:rsidTr="00A5334D">
        <w:trPr>
          <w:trHeight w:val="1247"/>
        </w:trPr>
        <w:tc>
          <w:tcPr>
            <w:tcW w:w="5817" w:type="dxa"/>
          </w:tcPr>
          <w:p w14:paraId="4CAFCC90" w14:textId="4D10E2CC" w:rsidR="00A5334D" w:rsidRDefault="00A5334D" w:rsidP="00A5334D">
            <w:pPr>
              <w:pStyle w:val="Corptext"/>
              <w:tabs>
                <w:tab w:val="left" w:pos="1188"/>
              </w:tabs>
              <w:spacing w:after="0"/>
              <w:jc w:val="both"/>
              <w:rPr>
                <w:lang w:val="en-US"/>
              </w:rPr>
            </w:pPr>
            <w:r>
              <w:rPr>
                <w:b/>
                <w:bCs/>
                <w:color w:val="000000"/>
                <w:lang w:val="ro-MD" w:eastAsia="ro-MD" w:bidi="ro-MD"/>
              </w:rPr>
              <w:t>PRIM-MINISTRU</w:t>
            </w:r>
          </w:p>
        </w:tc>
        <w:tc>
          <w:tcPr>
            <w:tcW w:w="3500" w:type="dxa"/>
          </w:tcPr>
          <w:p w14:paraId="0F47A009" w14:textId="1BD97E02" w:rsidR="00A5334D" w:rsidRDefault="00A5334D" w:rsidP="00A5334D">
            <w:pPr>
              <w:pStyle w:val="Corptext"/>
              <w:tabs>
                <w:tab w:val="left" w:pos="1188"/>
              </w:tabs>
              <w:spacing w:after="0"/>
              <w:jc w:val="both"/>
              <w:rPr>
                <w:lang w:val="en-US"/>
              </w:rPr>
            </w:pPr>
            <w:r>
              <w:rPr>
                <w:b/>
                <w:bCs/>
                <w:color w:val="000000"/>
                <w:lang w:val="ro-MD" w:eastAsia="ro-MD" w:bidi="ro-MD"/>
              </w:rPr>
              <w:t>Alexandru MUNTEANU</w:t>
            </w:r>
          </w:p>
        </w:tc>
      </w:tr>
      <w:tr w:rsidR="00A5334D" w14:paraId="54EA9A0A" w14:textId="77777777" w:rsidTr="00A5334D">
        <w:trPr>
          <w:trHeight w:val="661"/>
        </w:trPr>
        <w:tc>
          <w:tcPr>
            <w:tcW w:w="5817" w:type="dxa"/>
          </w:tcPr>
          <w:p w14:paraId="6AB5736C" w14:textId="01C3DAA9" w:rsidR="00A5334D" w:rsidRDefault="00A5334D" w:rsidP="00A5334D">
            <w:pPr>
              <w:pStyle w:val="Corptext"/>
              <w:tabs>
                <w:tab w:val="left" w:pos="1188"/>
              </w:tabs>
              <w:spacing w:after="0"/>
              <w:jc w:val="both"/>
              <w:rPr>
                <w:lang w:val="en-US"/>
              </w:rPr>
            </w:pPr>
            <w:r>
              <w:rPr>
                <w:b/>
                <w:bCs/>
                <w:color w:val="000000"/>
                <w:lang w:val="ro-MD" w:eastAsia="ro-MD" w:bidi="ro-MD"/>
              </w:rPr>
              <w:t>Contrasemnează:</w:t>
            </w:r>
          </w:p>
        </w:tc>
        <w:tc>
          <w:tcPr>
            <w:tcW w:w="3500" w:type="dxa"/>
          </w:tcPr>
          <w:p w14:paraId="4E19F576" w14:textId="77777777" w:rsidR="00A5334D" w:rsidRDefault="00A5334D" w:rsidP="00A5334D">
            <w:pPr>
              <w:pStyle w:val="Corptext"/>
              <w:tabs>
                <w:tab w:val="left" w:pos="1188"/>
              </w:tabs>
              <w:spacing w:after="0"/>
              <w:jc w:val="both"/>
              <w:rPr>
                <w:lang w:val="en-US"/>
              </w:rPr>
            </w:pPr>
          </w:p>
        </w:tc>
      </w:tr>
      <w:tr w:rsidR="00A5334D" w14:paraId="72277148" w14:textId="77777777" w:rsidTr="00A5334D">
        <w:trPr>
          <w:trHeight w:val="1247"/>
        </w:trPr>
        <w:tc>
          <w:tcPr>
            <w:tcW w:w="5817" w:type="dxa"/>
          </w:tcPr>
          <w:p w14:paraId="51A84741" w14:textId="77777777" w:rsidR="00A5334D" w:rsidRDefault="00A5334D" w:rsidP="00A5334D">
            <w:pPr>
              <w:pStyle w:val="Corptext"/>
              <w:tabs>
                <w:tab w:val="left" w:pos="1188"/>
              </w:tabs>
              <w:spacing w:after="0"/>
              <w:rPr>
                <w:b/>
                <w:bCs/>
                <w:color w:val="000000"/>
                <w:lang w:val="ro-MD" w:eastAsia="ro-MD" w:bidi="ro-MD"/>
              </w:rPr>
            </w:pPr>
            <w:r>
              <w:rPr>
                <w:b/>
                <w:bCs/>
                <w:color w:val="000000"/>
                <w:lang w:val="ro-MD" w:eastAsia="ro-MD" w:bidi="ro-MD"/>
              </w:rPr>
              <w:t xml:space="preserve">Viceprim-ministru, </w:t>
            </w:r>
          </w:p>
          <w:p w14:paraId="44689892" w14:textId="07A4BBBE" w:rsidR="00A5334D" w:rsidRDefault="00A5334D" w:rsidP="00A5334D">
            <w:pPr>
              <w:pStyle w:val="Corptext"/>
              <w:tabs>
                <w:tab w:val="left" w:pos="1188"/>
              </w:tabs>
              <w:spacing w:after="0"/>
              <w:rPr>
                <w:lang w:val="en-US"/>
              </w:rPr>
            </w:pPr>
            <w:r>
              <w:rPr>
                <w:b/>
                <w:bCs/>
                <w:color w:val="000000"/>
                <w:lang w:val="ro-MD" w:eastAsia="ro-MD" w:bidi="ro-MD"/>
              </w:rPr>
              <w:t>ministrul dezvoltării economice și  digitalizării</w:t>
            </w:r>
          </w:p>
        </w:tc>
        <w:tc>
          <w:tcPr>
            <w:tcW w:w="3500" w:type="dxa"/>
          </w:tcPr>
          <w:p w14:paraId="7BB1E191" w14:textId="2B602F2F" w:rsidR="00A5334D" w:rsidRDefault="00A5334D" w:rsidP="00A5334D">
            <w:pPr>
              <w:pStyle w:val="Corptext"/>
              <w:tabs>
                <w:tab w:val="left" w:pos="1188"/>
              </w:tabs>
              <w:spacing w:after="0"/>
              <w:jc w:val="both"/>
              <w:rPr>
                <w:lang w:val="en-US"/>
              </w:rPr>
            </w:pPr>
            <w:r>
              <w:rPr>
                <w:b/>
                <w:bCs/>
                <w:color w:val="000000"/>
                <w:lang w:val="ro-MD" w:eastAsia="ro-MD" w:bidi="ro-MD"/>
              </w:rPr>
              <w:t>Eugen OSMOCHESCU</w:t>
            </w:r>
          </w:p>
        </w:tc>
      </w:tr>
    </w:tbl>
    <w:p w14:paraId="251CB71C" w14:textId="77777777" w:rsidR="00F12C76" w:rsidRPr="00C22EB5" w:rsidRDefault="00F12C76" w:rsidP="006C0B77">
      <w:pPr>
        <w:spacing w:after="0"/>
        <w:ind w:firstLine="709"/>
        <w:jc w:val="both"/>
        <w:rPr>
          <w:sz w:val="2"/>
          <w:szCs w:val="2"/>
        </w:rPr>
      </w:pPr>
    </w:p>
    <w:sectPr w:rsidR="00F12C76" w:rsidRPr="00C22EB5" w:rsidSect="00C22EB5">
      <w:pgSz w:w="11906" w:h="16838" w:code="9"/>
      <w:pgMar w:top="568"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27401"/>
    <w:multiLevelType w:val="multilevel"/>
    <w:tmpl w:val="147AE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04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FB"/>
    <w:rsid w:val="00166AD1"/>
    <w:rsid w:val="00224A8F"/>
    <w:rsid w:val="002F6E38"/>
    <w:rsid w:val="003A1C0D"/>
    <w:rsid w:val="003D43FB"/>
    <w:rsid w:val="004F529B"/>
    <w:rsid w:val="00592D11"/>
    <w:rsid w:val="005A1230"/>
    <w:rsid w:val="006C0B77"/>
    <w:rsid w:val="007D607A"/>
    <w:rsid w:val="007E1759"/>
    <w:rsid w:val="008242FF"/>
    <w:rsid w:val="00861831"/>
    <w:rsid w:val="00870751"/>
    <w:rsid w:val="008B49D7"/>
    <w:rsid w:val="008C1CE7"/>
    <w:rsid w:val="008E0116"/>
    <w:rsid w:val="00922C48"/>
    <w:rsid w:val="009E4675"/>
    <w:rsid w:val="00A5334D"/>
    <w:rsid w:val="00A74E60"/>
    <w:rsid w:val="00B17D27"/>
    <w:rsid w:val="00B23DE2"/>
    <w:rsid w:val="00B51AED"/>
    <w:rsid w:val="00B915B7"/>
    <w:rsid w:val="00C22EB5"/>
    <w:rsid w:val="00C85D7F"/>
    <w:rsid w:val="00C931FB"/>
    <w:rsid w:val="00D45992"/>
    <w:rsid w:val="00EA59DF"/>
    <w:rsid w:val="00EE4070"/>
    <w:rsid w:val="00F12B50"/>
    <w:rsid w:val="00F12C76"/>
    <w:rsid w:val="00F8084C"/>
    <w:rsid w:val="00FA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B112"/>
  <w15:chartTrackingRefBased/>
  <w15:docId w15:val="{CED36674-964A-4FBA-900E-4AC456A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sid w:val="003D43FB"/>
    <w:rPr>
      <w:rFonts w:ascii="Times New Roman" w:eastAsia="Times New Roman" w:hAnsi="Times New Roman" w:cs="Times New Roman"/>
      <w:i/>
      <w:iCs/>
    </w:rPr>
  </w:style>
  <w:style w:type="character" w:customStyle="1" w:styleId="CorptextCaracter">
    <w:name w:val="Corp text Caracter"/>
    <w:basedOn w:val="Fontdeparagrafimplicit"/>
    <w:link w:val="Corptext"/>
    <w:rsid w:val="003D43FB"/>
    <w:rPr>
      <w:rFonts w:ascii="Times New Roman" w:eastAsia="Times New Roman" w:hAnsi="Times New Roman" w:cs="Times New Roman"/>
      <w:sz w:val="28"/>
      <w:szCs w:val="28"/>
    </w:rPr>
  </w:style>
  <w:style w:type="paragraph" w:customStyle="1" w:styleId="Bodytext20">
    <w:name w:val="Body text (2)"/>
    <w:basedOn w:val="Normal"/>
    <w:link w:val="Bodytext2"/>
    <w:rsid w:val="003D43FB"/>
    <w:pPr>
      <w:widowControl w:val="0"/>
      <w:spacing w:after="0"/>
      <w:jc w:val="right"/>
    </w:pPr>
    <w:rPr>
      <w:rFonts w:eastAsia="Times New Roman" w:cs="Times New Roman"/>
      <w:i/>
      <w:iCs/>
      <w:sz w:val="22"/>
      <w:lang w:val="ru-RU"/>
    </w:rPr>
  </w:style>
  <w:style w:type="paragraph" w:styleId="Corptext">
    <w:name w:val="Body Text"/>
    <w:basedOn w:val="Normal"/>
    <w:link w:val="CorptextCaracter"/>
    <w:qFormat/>
    <w:rsid w:val="003D43FB"/>
    <w:pPr>
      <w:widowControl w:val="0"/>
      <w:spacing w:after="300"/>
    </w:pPr>
    <w:rPr>
      <w:rFonts w:eastAsia="Times New Roman" w:cs="Times New Roman"/>
      <w:szCs w:val="28"/>
      <w:lang w:val="ru-RU"/>
    </w:rPr>
  </w:style>
  <w:style w:type="character" w:customStyle="1" w:styleId="1">
    <w:name w:val="Основной текст Знак1"/>
    <w:basedOn w:val="Fontdeparagrafimplicit"/>
    <w:uiPriority w:val="99"/>
    <w:semiHidden/>
    <w:rsid w:val="003D43FB"/>
    <w:rPr>
      <w:rFonts w:ascii="Times New Roman" w:hAnsi="Times New Roman"/>
      <w:sz w:val="28"/>
      <w:lang w:val="ro-RO"/>
    </w:rPr>
  </w:style>
  <w:style w:type="table" w:styleId="Tabelgril">
    <w:name w:val="Table Grid"/>
    <w:basedOn w:val="TabelNormal"/>
    <w:uiPriority w:val="39"/>
    <w:rsid w:val="00C85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587</Words>
  <Characters>3409</Characters>
  <Application>Microsoft Office Word</Application>
  <DocSecurity>0</DocSecurity>
  <Lines>28</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Raulet</dc:creator>
  <cp:keywords/>
  <dc:description/>
  <cp:lastModifiedBy>Ion Raulet</cp:lastModifiedBy>
  <cp:revision>5</cp:revision>
  <cp:lastPrinted>2025-12-04T11:59:00Z</cp:lastPrinted>
  <dcterms:created xsi:type="dcterms:W3CDTF">2025-12-04T11:52:00Z</dcterms:created>
  <dcterms:modified xsi:type="dcterms:W3CDTF">2025-12-05T07:22:00Z</dcterms:modified>
</cp:coreProperties>
</file>